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0AC24">
      <w:pPr>
        <w:pStyle w:val="2"/>
        <w:spacing w:line="285" w:lineRule="auto"/>
      </w:pPr>
    </w:p>
    <w:p w14:paraId="58E56097">
      <w:pPr>
        <w:pStyle w:val="2"/>
        <w:spacing w:line="285" w:lineRule="auto"/>
      </w:pPr>
    </w:p>
    <w:p w14:paraId="76996865">
      <w:pPr>
        <w:pStyle w:val="2"/>
        <w:spacing w:line="285" w:lineRule="auto"/>
      </w:pPr>
    </w:p>
    <w:p w14:paraId="150BC9DD">
      <w:pPr>
        <w:pStyle w:val="2"/>
        <w:spacing w:line="285" w:lineRule="auto"/>
      </w:pPr>
    </w:p>
    <w:p w14:paraId="2EE7AD54">
      <w:pPr>
        <w:pStyle w:val="2"/>
        <w:spacing w:line="285" w:lineRule="auto"/>
      </w:pPr>
    </w:p>
    <w:p w14:paraId="0EB9D626">
      <w:pPr>
        <w:pStyle w:val="2"/>
        <w:spacing w:line="255" w:lineRule="auto"/>
        <w:ind w:firstLine="1735" w:firstLineChars="400"/>
        <w:rPr>
          <w:rFonts w:hint="eastAsia" w:eastAsia="宋体"/>
          <w:color w:val="auto"/>
          <w:lang w:eastAsia="zh-CN"/>
        </w:rPr>
      </w:pPr>
      <w:r>
        <w:rPr>
          <w:rFonts w:hint="eastAsia" w:ascii="宋体" w:hAnsi="宋体" w:eastAsia="宋体" w:cs="宋体"/>
          <w:b/>
          <w:bCs/>
          <w:color w:val="auto"/>
          <w:spacing w:val="1"/>
          <w:sz w:val="43"/>
          <w:szCs w:val="43"/>
          <w:lang w:eastAsia="zh-CN"/>
        </w:rPr>
        <w:t>阿勒泰市 2025 年冬季清雪服务采购项目</w:t>
      </w:r>
    </w:p>
    <w:p w14:paraId="7B60D11D">
      <w:pPr>
        <w:pStyle w:val="2"/>
        <w:spacing w:line="255" w:lineRule="auto"/>
      </w:pPr>
    </w:p>
    <w:p w14:paraId="1AA2BE84">
      <w:pPr>
        <w:pStyle w:val="2"/>
        <w:spacing w:line="255" w:lineRule="auto"/>
      </w:pPr>
    </w:p>
    <w:p w14:paraId="6DA1784D">
      <w:pPr>
        <w:pStyle w:val="2"/>
        <w:spacing w:line="255" w:lineRule="auto"/>
      </w:pPr>
    </w:p>
    <w:p w14:paraId="16C85A81">
      <w:pPr>
        <w:pStyle w:val="2"/>
        <w:spacing w:line="256" w:lineRule="auto"/>
      </w:pPr>
    </w:p>
    <w:p w14:paraId="4BE127E5">
      <w:pPr>
        <w:pStyle w:val="2"/>
        <w:spacing w:line="256" w:lineRule="auto"/>
      </w:pPr>
    </w:p>
    <w:p w14:paraId="140F21E5">
      <w:pPr>
        <w:pStyle w:val="2"/>
        <w:spacing w:line="256" w:lineRule="auto"/>
      </w:pPr>
    </w:p>
    <w:p w14:paraId="43026847">
      <w:pPr>
        <w:pStyle w:val="2"/>
        <w:spacing w:line="256" w:lineRule="auto"/>
      </w:pPr>
    </w:p>
    <w:p w14:paraId="5D8368CD">
      <w:pPr>
        <w:spacing w:before="153" w:line="223" w:lineRule="auto"/>
        <w:ind w:left="3368"/>
        <w:rPr>
          <w:rFonts w:ascii="宋体" w:hAnsi="宋体" w:eastAsia="宋体" w:cs="宋体"/>
          <w:sz w:val="47"/>
          <w:szCs w:val="47"/>
        </w:rPr>
      </w:pPr>
      <w:r>
        <w:rPr>
          <w:rFonts w:ascii="宋体" w:hAnsi="宋体" w:eastAsia="宋体" w:cs="宋体"/>
          <w:b/>
          <w:bCs/>
          <w:spacing w:val="-14"/>
          <w:sz w:val="47"/>
          <w:szCs w:val="47"/>
        </w:rPr>
        <w:t>招</w:t>
      </w:r>
      <w:r>
        <w:rPr>
          <w:rFonts w:ascii="宋体" w:hAnsi="宋体" w:eastAsia="宋体" w:cs="宋体"/>
          <w:spacing w:val="56"/>
          <w:sz w:val="47"/>
          <w:szCs w:val="47"/>
        </w:rPr>
        <w:t xml:space="preserve">  </w:t>
      </w:r>
      <w:r>
        <w:rPr>
          <w:rFonts w:ascii="宋体" w:hAnsi="宋体" w:eastAsia="宋体" w:cs="宋体"/>
          <w:b/>
          <w:bCs/>
          <w:spacing w:val="-14"/>
          <w:sz w:val="47"/>
          <w:szCs w:val="47"/>
        </w:rPr>
        <w:t>标</w:t>
      </w:r>
      <w:r>
        <w:rPr>
          <w:rFonts w:ascii="宋体" w:hAnsi="宋体" w:eastAsia="宋体" w:cs="宋体"/>
          <w:spacing w:val="59"/>
          <w:sz w:val="47"/>
          <w:szCs w:val="47"/>
        </w:rPr>
        <w:t xml:space="preserve">  </w:t>
      </w:r>
      <w:r>
        <w:rPr>
          <w:rFonts w:ascii="宋体" w:hAnsi="宋体" w:eastAsia="宋体" w:cs="宋体"/>
          <w:b/>
          <w:bCs/>
          <w:spacing w:val="-14"/>
          <w:sz w:val="47"/>
          <w:szCs w:val="47"/>
        </w:rPr>
        <w:t>文</w:t>
      </w:r>
      <w:r>
        <w:rPr>
          <w:rFonts w:ascii="宋体" w:hAnsi="宋体" w:eastAsia="宋体" w:cs="宋体"/>
          <w:spacing w:val="54"/>
          <w:sz w:val="47"/>
          <w:szCs w:val="47"/>
        </w:rPr>
        <w:t xml:space="preserve">  </w:t>
      </w:r>
      <w:r>
        <w:rPr>
          <w:rFonts w:ascii="宋体" w:hAnsi="宋体" w:eastAsia="宋体" w:cs="宋体"/>
          <w:b/>
          <w:bCs/>
          <w:spacing w:val="-14"/>
          <w:sz w:val="47"/>
          <w:szCs w:val="47"/>
        </w:rPr>
        <w:t>件</w:t>
      </w:r>
    </w:p>
    <w:p w14:paraId="40B9CCB2">
      <w:pPr>
        <w:pStyle w:val="2"/>
        <w:spacing w:line="241" w:lineRule="auto"/>
      </w:pPr>
    </w:p>
    <w:p w14:paraId="1CA514A3">
      <w:pPr>
        <w:pStyle w:val="2"/>
        <w:spacing w:line="241" w:lineRule="auto"/>
      </w:pPr>
    </w:p>
    <w:p w14:paraId="58798282">
      <w:pPr>
        <w:pStyle w:val="2"/>
        <w:spacing w:line="242" w:lineRule="auto"/>
      </w:pPr>
    </w:p>
    <w:p w14:paraId="10E68FD6">
      <w:pPr>
        <w:pStyle w:val="2"/>
        <w:spacing w:line="242" w:lineRule="auto"/>
      </w:pPr>
    </w:p>
    <w:p w14:paraId="1984B49F">
      <w:pPr>
        <w:pStyle w:val="2"/>
        <w:spacing w:line="242" w:lineRule="auto"/>
      </w:pPr>
    </w:p>
    <w:p w14:paraId="775CFD42">
      <w:pPr>
        <w:spacing w:line="3456" w:lineRule="exact"/>
        <w:ind w:firstLine="2340"/>
      </w:pPr>
    </w:p>
    <w:p w14:paraId="2B832E8A">
      <w:pPr>
        <w:pStyle w:val="2"/>
        <w:spacing w:line="269" w:lineRule="auto"/>
      </w:pPr>
    </w:p>
    <w:p w14:paraId="6144A2E0">
      <w:pPr>
        <w:pStyle w:val="2"/>
        <w:spacing w:line="269" w:lineRule="auto"/>
      </w:pPr>
    </w:p>
    <w:p w14:paraId="4BAC5133">
      <w:pPr>
        <w:pStyle w:val="2"/>
        <w:spacing w:line="270" w:lineRule="auto"/>
      </w:pPr>
    </w:p>
    <w:p w14:paraId="1EE76F15">
      <w:pPr>
        <w:pStyle w:val="2"/>
        <w:spacing w:line="270" w:lineRule="auto"/>
      </w:pPr>
    </w:p>
    <w:p w14:paraId="4BB29BFA">
      <w:pPr>
        <w:spacing w:before="91" w:line="219" w:lineRule="auto"/>
        <w:ind w:left="2995"/>
        <w:rPr>
          <w:rFonts w:ascii="宋体" w:hAnsi="宋体" w:eastAsia="宋体" w:cs="宋体"/>
          <w:sz w:val="28"/>
          <w:szCs w:val="28"/>
        </w:rPr>
      </w:pPr>
      <w:r>
        <w:rPr>
          <w:rFonts w:ascii="宋体" w:hAnsi="宋体" w:eastAsia="宋体" w:cs="宋体"/>
          <w:b/>
          <w:bCs/>
          <w:spacing w:val="-3"/>
          <w:sz w:val="28"/>
          <w:szCs w:val="28"/>
        </w:rPr>
        <w:t>招标人：阿勒泰市住房和城乡建设局</w:t>
      </w:r>
    </w:p>
    <w:p w14:paraId="05EFC3C9">
      <w:pPr>
        <w:pStyle w:val="2"/>
        <w:spacing w:line="392" w:lineRule="auto"/>
      </w:pPr>
    </w:p>
    <w:p w14:paraId="2DF5D853">
      <w:pPr>
        <w:spacing w:before="91" w:line="219" w:lineRule="auto"/>
        <w:ind w:left="2013"/>
        <w:rPr>
          <w:rFonts w:hint="eastAsia" w:ascii="宋体" w:hAnsi="宋体" w:eastAsia="宋体" w:cs="宋体"/>
          <w:sz w:val="28"/>
          <w:szCs w:val="28"/>
          <w:lang w:eastAsia="zh-CN"/>
        </w:rPr>
      </w:pPr>
      <w:r>
        <w:rPr>
          <w:rFonts w:ascii="宋体" w:hAnsi="宋体" w:eastAsia="宋体" w:cs="宋体"/>
          <w:b/>
          <w:bCs/>
          <w:spacing w:val="-3"/>
          <w:sz w:val="28"/>
          <w:szCs w:val="28"/>
        </w:rPr>
        <w:t>招标代理机构：</w:t>
      </w:r>
      <w:r>
        <w:rPr>
          <w:rFonts w:hint="eastAsia" w:ascii="宋体" w:hAnsi="宋体" w:eastAsia="宋体" w:cs="宋体"/>
          <w:b/>
          <w:bCs/>
          <w:spacing w:val="-3"/>
          <w:sz w:val="28"/>
          <w:szCs w:val="28"/>
          <w:lang w:eastAsia="zh-CN"/>
        </w:rPr>
        <w:t>新疆砼聚工程项目管理有限公司</w:t>
      </w:r>
    </w:p>
    <w:p w14:paraId="30C1FC30">
      <w:pPr>
        <w:pStyle w:val="2"/>
        <w:spacing w:line="296" w:lineRule="auto"/>
      </w:pPr>
    </w:p>
    <w:p w14:paraId="6C759BFD">
      <w:pPr>
        <w:pStyle w:val="2"/>
        <w:spacing w:line="297" w:lineRule="auto"/>
      </w:pPr>
    </w:p>
    <w:p w14:paraId="0BFF64D0">
      <w:pPr>
        <w:pStyle w:val="2"/>
        <w:spacing w:line="297" w:lineRule="auto"/>
      </w:pPr>
    </w:p>
    <w:p w14:paraId="2746DEB3">
      <w:pPr>
        <w:spacing w:before="91" w:line="220" w:lineRule="auto"/>
        <w:ind w:left="4124"/>
        <w:rPr>
          <w:rFonts w:ascii="宋体" w:hAnsi="宋体" w:eastAsia="宋体" w:cs="宋体"/>
          <w:sz w:val="28"/>
          <w:szCs w:val="28"/>
        </w:rPr>
      </w:pPr>
      <w:r>
        <w:rPr>
          <w:rFonts w:ascii="宋体" w:hAnsi="宋体" w:eastAsia="宋体" w:cs="宋体"/>
          <w:b/>
          <w:bCs/>
          <w:spacing w:val="-4"/>
          <w:sz w:val="28"/>
          <w:szCs w:val="28"/>
        </w:rPr>
        <w:t>二〇二</w:t>
      </w:r>
      <w:r>
        <w:rPr>
          <w:rFonts w:hint="eastAsia" w:ascii="宋体" w:hAnsi="宋体" w:eastAsia="宋体" w:cs="宋体"/>
          <w:b/>
          <w:bCs/>
          <w:spacing w:val="-4"/>
          <w:sz w:val="28"/>
          <w:szCs w:val="28"/>
          <w:lang w:val="en-US" w:eastAsia="zh-CN"/>
        </w:rPr>
        <w:t>四</w:t>
      </w:r>
      <w:r>
        <w:rPr>
          <w:rFonts w:ascii="宋体" w:hAnsi="宋体" w:eastAsia="宋体" w:cs="宋体"/>
          <w:b/>
          <w:bCs/>
          <w:spacing w:val="-4"/>
          <w:sz w:val="28"/>
          <w:szCs w:val="28"/>
        </w:rPr>
        <w:t>年</w:t>
      </w:r>
      <w:r>
        <w:rPr>
          <w:rFonts w:hint="eastAsia" w:ascii="宋体" w:hAnsi="宋体" w:eastAsia="宋体" w:cs="宋体"/>
          <w:b/>
          <w:bCs/>
          <w:spacing w:val="-4"/>
          <w:sz w:val="28"/>
          <w:szCs w:val="28"/>
          <w:lang w:val="en-US" w:eastAsia="zh-CN"/>
        </w:rPr>
        <w:t>十一</w:t>
      </w:r>
      <w:r>
        <w:rPr>
          <w:rFonts w:ascii="宋体" w:hAnsi="宋体" w:eastAsia="宋体" w:cs="宋体"/>
          <w:b/>
          <w:bCs/>
          <w:spacing w:val="-4"/>
          <w:sz w:val="28"/>
          <w:szCs w:val="28"/>
        </w:rPr>
        <w:t>月</w:t>
      </w:r>
    </w:p>
    <w:p w14:paraId="748BDE23">
      <w:pPr>
        <w:spacing w:line="220" w:lineRule="auto"/>
        <w:rPr>
          <w:rFonts w:ascii="宋体" w:hAnsi="宋体" w:eastAsia="宋体" w:cs="宋体"/>
          <w:sz w:val="28"/>
          <w:szCs w:val="28"/>
        </w:rPr>
        <w:sectPr>
          <w:headerReference r:id="rId5" w:type="default"/>
          <w:pgSz w:w="11907" w:h="16840"/>
          <w:pgMar w:top="1204" w:right="719" w:bottom="0" w:left="720" w:header="1190" w:footer="0" w:gutter="0"/>
          <w:cols w:space="720" w:num="1"/>
        </w:sectPr>
      </w:pPr>
    </w:p>
    <w:p w14:paraId="67E076E9">
      <w:pPr>
        <w:pStyle w:val="2"/>
        <w:spacing w:line="273" w:lineRule="auto"/>
      </w:pPr>
    </w:p>
    <w:p w14:paraId="47855BD4">
      <w:pPr>
        <w:pStyle w:val="2"/>
        <w:spacing w:line="273" w:lineRule="auto"/>
      </w:pPr>
    </w:p>
    <w:p w14:paraId="1161DD62">
      <w:pPr>
        <w:pStyle w:val="2"/>
        <w:spacing w:line="274" w:lineRule="auto"/>
      </w:pPr>
    </w:p>
    <w:p w14:paraId="7F99EF44">
      <w:pPr>
        <w:pStyle w:val="2"/>
        <w:spacing w:line="274" w:lineRule="auto"/>
      </w:pPr>
    </w:p>
    <w:sdt>
      <w:sdtPr>
        <w:rPr>
          <w:rFonts w:ascii="宋体" w:hAnsi="宋体" w:eastAsia="宋体" w:cs="宋体"/>
          <w:sz w:val="43"/>
          <w:szCs w:val="43"/>
        </w:rPr>
        <w:id w:val="147463590"/>
        <w:docPartObj>
          <w:docPartGallery w:val="Table of Contents"/>
          <w:docPartUnique/>
        </w:docPartObj>
      </w:sdtPr>
      <w:sdtEndPr>
        <w:rPr>
          <w:rFonts w:ascii="宋体" w:hAnsi="宋体" w:eastAsia="宋体" w:cs="宋体"/>
          <w:sz w:val="28"/>
          <w:szCs w:val="28"/>
        </w:rPr>
      </w:sdtEndPr>
      <w:sdtContent>
        <w:p w14:paraId="6E96DFF5">
          <w:pPr>
            <w:spacing w:before="140" w:line="225" w:lineRule="auto"/>
            <w:ind w:left="4655"/>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5"/>
              <w:sz w:val="43"/>
              <w:szCs w:val="43"/>
            </w:rPr>
            <w:t xml:space="preserve">  </w:t>
          </w:r>
          <w:r>
            <w:rPr>
              <w:rFonts w:ascii="宋体" w:hAnsi="宋体" w:eastAsia="宋体" w:cs="宋体"/>
              <w:b/>
              <w:bCs/>
              <w:spacing w:val="-51"/>
              <w:sz w:val="43"/>
              <w:szCs w:val="43"/>
            </w:rPr>
            <w:t>录</w:t>
          </w:r>
        </w:p>
        <w:p w14:paraId="7F3FDD64">
          <w:pPr>
            <w:pStyle w:val="2"/>
            <w:spacing w:line="271" w:lineRule="auto"/>
          </w:pPr>
        </w:p>
        <w:p w14:paraId="4A1F6592">
          <w:pPr>
            <w:pStyle w:val="2"/>
            <w:spacing w:line="272" w:lineRule="auto"/>
          </w:pPr>
        </w:p>
        <w:p w14:paraId="707AFE96">
          <w:pPr>
            <w:pStyle w:val="2"/>
            <w:spacing w:line="272" w:lineRule="auto"/>
          </w:pPr>
        </w:p>
        <w:p w14:paraId="33F0D034">
          <w:pPr>
            <w:pStyle w:val="2"/>
            <w:spacing w:line="272" w:lineRule="auto"/>
          </w:pPr>
        </w:p>
        <w:p w14:paraId="4F896058">
          <w:pPr>
            <w:pStyle w:val="2"/>
            <w:spacing w:line="272" w:lineRule="auto"/>
          </w:pPr>
        </w:p>
        <w:p w14:paraId="2AE7AC86">
          <w:pPr>
            <w:pStyle w:val="2"/>
            <w:spacing w:line="272" w:lineRule="auto"/>
          </w:pPr>
        </w:p>
        <w:p w14:paraId="32A0EFDB">
          <w:pPr>
            <w:tabs>
              <w:tab w:val="right" w:leader="dot" w:pos="9917"/>
            </w:tabs>
            <w:spacing w:before="91" w:line="185" w:lineRule="auto"/>
            <w:ind w:left="526"/>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sz w:val="28"/>
              <w:szCs w:val="28"/>
            </w:rPr>
            <w:t>第一部分  投标人须知前附表</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74"/>
              <w:sz w:val="28"/>
              <w:szCs w:val="28"/>
            </w:rPr>
            <w:t xml:space="preserve"> </w:t>
          </w: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6</w:t>
          </w:r>
          <w:r>
            <w:rPr>
              <w:rFonts w:ascii="宋体" w:hAnsi="宋体" w:eastAsia="宋体" w:cs="宋体"/>
              <w:spacing w:val="8"/>
              <w:sz w:val="28"/>
              <w:szCs w:val="28"/>
            </w:rPr>
            <w:t xml:space="preserve"> </w:t>
          </w:r>
          <w:r>
            <w:rPr>
              <w:rFonts w:ascii="宋体" w:hAnsi="宋体" w:eastAsia="宋体" w:cs="宋体"/>
              <w:spacing w:val="-7"/>
              <w:sz w:val="28"/>
              <w:szCs w:val="28"/>
            </w:rPr>
            <w:t>-</w:t>
          </w:r>
          <w:r>
            <w:rPr>
              <w:rFonts w:ascii="宋体" w:hAnsi="宋体" w:eastAsia="宋体" w:cs="宋体"/>
              <w:spacing w:val="-7"/>
              <w:sz w:val="28"/>
              <w:szCs w:val="28"/>
            </w:rPr>
            <w:fldChar w:fldCharType="end"/>
          </w:r>
        </w:p>
        <w:p w14:paraId="3A46AE6F">
          <w:pPr>
            <w:tabs>
              <w:tab w:val="right" w:leader="dot" w:pos="9917"/>
            </w:tabs>
            <w:spacing w:before="81" w:line="186" w:lineRule="auto"/>
            <w:ind w:left="526"/>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1"/>
              <w:sz w:val="28"/>
              <w:szCs w:val="28"/>
            </w:rPr>
            <w:t>第二部分  投标人须知</w:t>
          </w:r>
          <w:r>
            <w:rPr>
              <w:rFonts w:ascii="宋体" w:hAnsi="宋体" w:eastAsia="宋体" w:cs="宋体"/>
              <w:spacing w:val="-55"/>
              <w:sz w:val="28"/>
              <w:szCs w:val="28"/>
            </w:rPr>
            <w:t xml:space="preserve"> </w:t>
          </w:r>
          <w:r>
            <w:rPr>
              <w:rFonts w:ascii="宋体" w:hAnsi="宋体" w:eastAsia="宋体" w:cs="宋体"/>
              <w:sz w:val="28"/>
              <w:szCs w:val="28"/>
            </w:rPr>
            <w:tab/>
          </w:r>
          <w:r>
            <w:rPr>
              <w:rFonts w:ascii="宋体" w:hAnsi="宋体" w:eastAsia="宋体" w:cs="宋体"/>
              <w:spacing w:val="-77"/>
              <w:sz w:val="28"/>
              <w:szCs w:val="28"/>
            </w:rPr>
            <w:t xml:space="preserve"> </w: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10</w:t>
          </w:r>
          <w:r>
            <w:rPr>
              <w:rFonts w:ascii="宋体" w:hAnsi="宋体" w:eastAsia="宋体" w:cs="宋体"/>
              <w:spacing w:val="6"/>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41CB773C">
          <w:pPr>
            <w:tabs>
              <w:tab w:val="right" w:leader="dot" w:pos="9917"/>
            </w:tabs>
            <w:spacing w:before="83" w:line="185" w:lineRule="auto"/>
            <w:ind w:left="526"/>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8"/>
              <w:szCs w:val="28"/>
            </w:rPr>
            <w:t>第三部分  投标说明</w:t>
          </w:r>
          <w:r>
            <w:rPr>
              <w:rFonts w:ascii="宋体" w:hAnsi="宋体" w:eastAsia="宋体" w:cs="宋体"/>
              <w:spacing w:val="-44"/>
              <w:sz w:val="28"/>
              <w:szCs w:val="28"/>
            </w:rPr>
            <w:t xml:space="preserve"> </w:t>
          </w:r>
          <w:r>
            <w:rPr>
              <w:rFonts w:ascii="宋体" w:hAnsi="宋体" w:eastAsia="宋体" w:cs="宋体"/>
              <w:sz w:val="28"/>
              <w:szCs w:val="28"/>
            </w:rPr>
            <w:tab/>
          </w:r>
          <w:r>
            <w:rPr>
              <w:rFonts w:ascii="宋体" w:hAnsi="宋体" w:eastAsia="宋体" w:cs="宋体"/>
              <w:spacing w:val="-80"/>
              <w:sz w:val="28"/>
              <w:szCs w:val="28"/>
            </w:rPr>
            <w:t xml:space="preserve"> </w: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13</w:t>
          </w:r>
          <w:r>
            <w:rPr>
              <w:rFonts w:ascii="宋体" w:hAnsi="宋体" w:eastAsia="宋体" w:cs="宋体"/>
              <w:spacing w:val="6"/>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11B690E5">
          <w:pPr>
            <w:tabs>
              <w:tab w:val="right" w:leader="dot" w:pos="9917"/>
            </w:tabs>
            <w:spacing w:before="81" w:line="185" w:lineRule="auto"/>
            <w:ind w:left="946"/>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1"/>
              <w:sz w:val="28"/>
              <w:szCs w:val="28"/>
            </w:rPr>
            <w:t>第一章  投标人资格要求</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72"/>
              <w:sz w:val="28"/>
              <w:szCs w:val="28"/>
            </w:rPr>
            <w:t xml:space="preserve"> </w: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13</w:t>
          </w:r>
          <w:r>
            <w:rPr>
              <w:rFonts w:ascii="宋体" w:hAnsi="宋体" w:eastAsia="宋体" w:cs="宋体"/>
              <w:spacing w:val="6"/>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3A119D79">
          <w:pPr>
            <w:tabs>
              <w:tab w:val="right" w:leader="dot" w:pos="9917"/>
            </w:tabs>
            <w:spacing w:before="81" w:line="185" w:lineRule="auto"/>
            <w:ind w:left="946"/>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sz w:val="28"/>
              <w:szCs w:val="28"/>
            </w:rPr>
            <w:t>第二章  投标文件的编写及编制顺序</w:t>
          </w:r>
          <w:r>
            <w:rPr>
              <w:rFonts w:ascii="宋体" w:hAnsi="宋体" w:eastAsia="宋体" w:cs="宋体"/>
              <w:spacing w:val="-49"/>
              <w:sz w:val="28"/>
              <w:szCs w:val="28"/>
            </w:rPr>
            <w:t xml:space="preserve"> </w:t>
          </w:r>
          <w:r>
            <w:rPr>
              <w:rFonts w:ascii="宋体" w:hAnsi="宋体" w:eastAsia="宋体" w:cs="宋体"/>
              <w:sz w:val="28"/>
              <w:szCs w:val="28"/>
            </w:rPr>
            <w:tab/>
          </w:r>
          <w:r>
            <w:rPr>
              <w:rFonts w:ascii="宋体" w:hAnsi="宋体" w:eastAsia="宋体" w:cs="宋体"/>
              <w:spacing w:val="-62"/>
              <w:sz w:val="28"/>
              <w:szCs w:val="28"/>
            </w:rPr>
            <w:t xml:space="preserve"> </w: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13</w:t>
          </w:r>
          <w:r>
            <w:rPr>
              <w:rFonts w:ascii="宋体" w:hAnsi="宋体" w:eastAsia="宋体" w:cs="宋体"/>
              <w:spacing w:val="6"/>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773D89E6">
          <w:pPr>
            <w:tabs>
              <w:tab w:val="right" w:leader="dot" w:pos="9917"/>
            </w:tabs>
            <w:spacing w:before="82" w:line="185" w:lineRule="auto"/>
            <w:ind w:left="946"/>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sz w:val="28"/>
              <w:szCs w:val="28"/>
            </w:rPr>
            <w:t>第三章  投标文件的递交</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72"/>
              <w:sz w:val="28"/>
              <w:szCs w:val="28"/>
            </w:rPr>
            <w:t xml:space="preserve"> </w: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16</w:t>
          </w:r>
          <w:r>
            <w:rPr>
              <w:rFonts w:ascii="宋体" w:hAnsi="宋体" w:eastAsia="宋体" w:cs="宋体"/>
              <w:spacing w:val="6"/>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3F584AB5">
          <w:pPr>
            <w:tabs>
              <w:tab w:val="right" w:leader="dot" w:pos="9917"/>
            </w:tabs>
            <w:spacing w:before="84" w:line="185" w:lineRule="auto"/>
            <w:ind w:left="946"/>
            <w:rPr>
              <w:rFonts w:ascii="宋体" w:hAnsi="宋体" w:eastAsia="宋体" w:cs="宋体"/>
              <w:sz w:val="28"/>
              <w:szCs w:val="28"/>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2"/>
              <w:sz w:val="28"/>
              <w:szCs w:val="28"/>
            </w:rPr>
            <w:t>第四章  开标</w:t>
          </w:r>
          <w:r>
            <w:rPr>
              <w:rFonts w:ascii="宋体" w:hAnsi="宋体" w:eastAsia="宋体" w:cs="宋体"/>
              <w:spacing w:val="-50"/>
              <w:sz w:val="28"/>
              <w:szCs w:val="28"/>
            </w:rPr>
            <w:t xml:space="preserve"> </w:t>
          </w:r>
          <w:r>
            <w:rPr>
              <w:rFonts w:ascii="宋体" w:hAnsi="宋体" w:eastAsia="宋体" w:cs="宋体"/>
              <w:sz w:val="28"/>
              <w:szCs w:val="28"/>
            </w:rPr>
            <w:tab/>
          </w:r>
          <w:r>
            <w:rPr>
              <w:rFonts w:ascii="宋体" w:hAnsi="宋体" w:eastAsia="宋体" w:cs="宋体"/>
              <w:spacing w:val="-83"/>
              <w:sz w:val="28"/>
              <w:szCs w:val="28"/>
            </w:rPr>
            <w:t xml:space="preserve"> </w: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18</w:t>
          </w:r>
          <w:r>
            <w:rPr>
              <w:rFonts w:ascii="宋体" w:hAnsi="宋体" w:eastAsia="宋体" w:cs="宋体"/>
              <w:spacing w:val="6"/>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32B75357">
          <w:pPr>
            <w:tabs>
              <w:tab w:val="right" w:leader="dot" w:pos="9917"/>
            </w:tabs>
            <w:spacing w:before="82" w:line="185" w:lineRule="auto"/>
            <w:ind w:left="946"/>
            <w:rPr>
              <w:rFonts w:ascii="宋体" w:hAnsi="宋体" w:eastAsia="宋体" w:cs="宋体"/>
              <w:sz w:val="28"/>
              <w:szCs w:val="28"/>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6"/>
              <w:sz w:val="28"/>
              <w:szCs w:val="28"/>
            </w:rPr>
            <w:t>第五章</w:t>
          </w:r>
          <w:r>
            <w:rPr>
              <w:rFonts w:ascii="宋体" w:hAnsi="宋体" w:eastAsia="宋体" w:cs="宋体"/>
              <w:spacing w:val="9"/>
              <w:sz w:val="28"/>
              <w:szCs w:val="28"/>
            </w:rPr>
            <w:t xml:space="preserve">  </w:t>
          </w:r>
          <w:r>
            <w:rPr>
              <w:rFonts w:ascii="宋体" w:hAnsi="宋体" w:eastAsia="宋体" w:cs="宋体"/>
              <w:spacing w:val="-6"/>
              <w:sz w:val="28"/>
              <w:szCs w:val="28"/>
            </w:rPr>
            <w:t>定标</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83"/>
              <w:sz w:val="28"/>
              <w:szCs w:val="28"/>
            </w:rPr>
            <w:t xml:space="preserve"> </w:t>
          </w: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19</w:t>
          </w:r>
          <w:r>
            <w:rPr>
              <w:rFonts w:ascii="宋体" w:hAnsi="宋体" w:eastAsia="宋体" w:cs="宋体"/>
              <w:spacing w:val="6"/>
              <w:sz w:val="28"/>
              <w:szCs w:val="28"/>
            </w:rPr>
            <w:t xml:space="preserve"> </w:t>
          </w:r>
          <w:r>
            <w:rPr>
              <w:rFonts w:ascii="宋体" w:hAnsi="宋体" w:eastAsia="宋体" w:cs="宋体"/>
              <w:spacing w:val="-10"/>
              <w:sz w:val="28"/>
              <w:szCs w:val="28"/>
            </w:rPr>
            <w:t>-</w:t>
          </w:r>
          <w:r>
            <w:rPr>
              <w:rFonts w:ascii="宋体" w:hAnsi="宋体" w:eastAsia="宋体" w:cs="宋体"/>
              <w:spacing w:val="-10"/>
              <w:sz w:val="28"/>
              <w:szCs w:val="28"/>
            </w:rPr>
            <w:fldChar w:fldCharType="end"/>
          </w:r>
        </w:p>
        <w:p w14:paraId="1D32ADD1">
          <w:pPr>
            <w:tabs>
              <w:tab w:val="right" w:leader="dot" w:pos="9917"/>
            </w:tabs>
            <w:spacing w:before="82" w:line="185" w:lineRule="auto"/>
            <w:ind w:left="946"/>
            <w:rPr>
              <w:rFonts w:ascii="宋体" w:hAnsi="宋体" w:eastAsia="宋体" w:cs="宋体"/>
              <w:sz w:val="28"/>
              <w:szCs w:val="28"/>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2"/>
              <w:sz w:val="28"/>
              <w:szCs w:val="28"/>
            </w:rPr>
            <w:t>第六章  授予合同</w:t>
          </w:r>
          <w:r>
            <w:rPr>
              <w:rFonts w:ascii="宋体" w:hAnsi="宋体" w:eastAsia="宋体" w:cs="宋体"/>
              <w:spacing w:val="-47"/>
              <w:sz w:val="28"/>
              <w:szCs w:val="28"/>
            </w:rPr>
            <w:t xml:space="preserve"> </w:t>
          </w:r>
          <w:r>
            <w:rPr>
              <w:rFonts w:ascii="宋体" w:hAnsi="宋体" w:eastAsia="宋体" w:cs="宋体"/>
              <w:sz w:val="28"/>
              <w:szCs w:val="28"/>
            </w:rPr>
            <w:tab/>
          </w:r>
          <w:r>
            <w:rPr>
              <w:rFonts w:ascii="宋体" w:hAnsi="宋体" w:eastAsia="宋体" w:cs="宋体"/>
              <w:spacing w:val="-77"/>
              <w:sz w:val="28"/>
              <w:szCs w:val="28"/>
            </w:rPr>
            <w:t xml:space="preserve"> </w:t>
          </w:r>
          <w:r>
            <w:rPr>
              <w:rFonts w:ascii="宋体" w:hAnsi="宋体" w:eastAsia="宋体" w:cs="宋体"/>
              <w:spacing w:val="-6"/>
              <w:sz w:val="28"/>
              <w:szCs w:val="28"/>
            </w:rPr>
            <w:t>-</w:t>
          </w:r>
          <w:r>
            <w:rPr>
              <w:rFonts w:ascii="宋体" w:hAnsi="宋体" w:eastAsia="宋体" w:cs="宋体"/>
              <w:spacing w:val="15"/>
              <w:sz w:val="28"/>
              <w:szCs w:val="28"/>
            </w:rPr>
            <w:t xml:space="preserve"> </w:t>
          </w:r>
          <w:r>
            <w:rPr>
              <w:rFonts w:ascii="宋体" w:hAnsi="宋体" w:eastAsia="宋体" w:cs="宋体"/>
              <w:spacing w:val="-6"/>
              <w:sz w:val="28"/>
              <w:szCs w:val="28"/>
            </w:rPr>
            <w:t>20</w:t>
          </w:r>
          <w:r>
            <w:rPr>
              <w:rFonts w:ascii="宋体" w:hAnsi="宋体" w:eastAsia="宋体" w:cs="宋体"/>
              <w:spacing w:val="6"/>
              <w:sz w:val="28"/>
              <w:szCs w:val="28"/>
            </w:rPr>
            <w:t xml:space="preserve"> </w:t>
          </w:r>
          <w:r>
            <w:rPr>
              <w:rFonts w:ascii="宋体" w:hAnsi="宋体" w:eastAsia="宋体" w:cs="宋体"/>
              <w:spacing w:val="-6"/>
              <w:sz w:val="28"/>
              <w:szCs w:val="28"/>
            </w:rPr>
            <w:t>-</w:t>
          </w:r>
          <w:r>
            <w:rPr>
              <w:rFonts w:ascii="宋体" w:hAnsi="宋体" w:eastAsia="宋体" w:cs="宋体"/>
              <w:spacing w:val="-6"/>
              <w:sz w:val="28"/>
              <w:szCs w:val="28"/>
            </w:rPr>
            <w:fldChar w:fldCharType="end"/>
          </w:r>
        </w:p>
        <w:p w14:paraId="1C6A494B">
          <w:pPr>
            <w:tabs>
              <w:tab w:val="right" w:leader="dot" w:pos="9917"/>
            </w:tabs>
            <w:spacing w:before="81" w:line="186" w:lineRule="auto"/>
            <w:ind w:left="946"/>
            <w:rPr>
              <w:rFonts w:ascii="宋体" w:hAnsi="宋体" w:eastAsia="宋体" w:cs="宋体"/>
              <w:sz w:val="28"/>
              <w:szCs w:val="28"/>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2"/>
              <w:sz w:val="28"/>
              <w:szCs w:val="28"/>
            </w:rPr>
            <w:t>第七章 质疑</w:t>
          </w:r>
          <w:r>
            <w:rPr>
              <w:rFonts w:ascii="宋体" w:hAnsi="宋体" w:eastAsia="宋体" w:cs="宋体"/>
              <w:spacing w:val="-54"/>
              <w:sz w:val="28"/>
              <w:szCs w:val="28"/>
            </w:rPr>
            <w:t xml:space="preserve"> </w:t>
          </w:r>
          <w:r>
            <w:rPr>
              <w:rFonts w:ascii="宋体" w:hAnsi="宋体" w:eastAsia="宋体" w:cs="宋体"/>
              <w:sz w:val="28"/>
              <w:szCs w:val="28"/>
            </w:rPr>
            <w:tab/>
          </w:r>
          <w:r>
            <w:rPr>
              <w:rFonts w:ascii="宋体" w:hAnsi="宋体" w:eastAsia="宋体" w:cs="宋体"/>
              <w:spacing w:val="-82"/>
              <w:sz w:val="28"/>
              <w:szCs w:val="28"/>
            </w:rPr>
            <w:t xml:space="preserve"> </w:t>
          </w:r>
          <w:r>
            <w:rPr>
              <w:rFonts w:ascii="宋体" w:hAnsi="宋体" w:eastAsia="宋体" w:cs="宋体"/>
              <w:spacing w:val="-6"/>
              <w:sz w:val="28"/>
              <w:szCs w:val="28"/>
            </w:rPr>
            <w:t>-</w:t>
          </w:r>
          <w:r>
            <w:rPr>
              <w:rFonts w:ascii="宋体" w:hAnsi="宋体" w:eastAsia="宋体" w:cs="宋体"/>
              <w:spacing w:val="15"/>
              <w:sz w:val="28"/>
              <w:szCs w:val="28"/>
            </w:rPr>
            <w:t xml:space="preserve"> </w:t>
          </w:r>
          <w:r>
            <w:rPr>
              <w:rFonts w:ascii="宋体" w:hAnsi="宋体" w:eastAsia="宋体" w:cs="宋体"/>
              <w:spacing w:val="-6"/>
              <w:sz w:val="28"/>
              <w:szCs w:val="28"/>
            </w:rPr>
            <w:t>21</w:t>
          </w:r>
          <w:r>
            <w:rPr>
              <w:rFonts w:ascii="宋体" w:hAnsi="宋体" w:eastAsia="宋体" w:cs="宋体"/>
              <w:spacing w:val="6"/>
              <w:sz w:val="28"/>
              <w:szCs w:val="28"/>
            </w:rPr>
            <w:t xml:space="preserve"> </w:t>
          </w:r>
          <w:r>
            <w:rPr>
              <w:rFonts w:ascii="宋体" w:hAnsi="宋体" w:eastAsia="宋体" w:cs="宋体"/>
              <w:spacing w:val="-6"/>
              <w:sz w:val="28"/>
              <w:szCs w:val="28"/>
            </w:rPr>
            <w:t>-</w:t>
          </w:r>
          <w:r>
            <w:rPr>
              <w:rFonts w:ascii="宋体" w:hAnsi="宋体" w:eastAsia="宋体" w:cs="宋体"/>
              <w:spacing w:val="-6"/>
              <w:sz w:val="28"/>
              <w:szCs w:val="28"/>
            </w:rPr>
            <w:fldChar w:fldCharType="end"/>
          </w:r>
        </w:p>
        <w:p w14:paraId="4ED557C7">
          <w:pPr>
            <w:tabs>
              <w:tab w:val="right" w:leader="dot" w:pos="9917"/>
            </w:tabs>
            <w:spacing w:before="83" w:line="185" w:lineRule="auto"/>
            <w:ind w:left="526"/>
            <w:rPr>
              <w:rFonts w:ascii="宋体" w:hAnsi="宋体" w:eastAsia="宋体" w:cs="宋体"/>
              <w:sz w:val="28"/>
              <w:szCs w:val="28"/>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2"/>
              <w:sz w:val="28"/>
              <w:szCs w:val="28"/>
            </w:rPr>
            <w:t>第四部分  采购需求</w:t>
          </w:r>
          <w:r>
            <w:rPr>
              <w:rFonts w:ascii="宋体" w:hAnsi="宋体" w:eastAsia="宋体" w:cs="宋体"/>
              <w:spacing w:val="-44"/>
              <w:sz w:val="28"/>
              <w:szCs w:val="28"/>
            </w:rPr>
            <w:t xml:space="preserve"> </w:t>
          </w:r>
          <w:r>
            <w:rPr>
              <w:rFonts w:ascii="宋体" w:hAnsi="宋体" w:eastAsia="宋体" w:cs="宋体"/>
              <w:sz w:val="28"/>
              <w:szCs w:val="28"/>
            </w:rPr>
            <w:tab/>
          </w:r>
          <w:r>
            <w:rPr>
              <w:rFonts w:ascii="宋体" w:hAnsi="宋体" w:eastAsia="宋体" w:cs="宋体"/>
              <w:spacing w:val="-79"/>
              <w:sz w:val="28"/>
              <w:szCs w:val="28"/>
            </w:rPr>
            <w:t xml:space="preserve"> </w:t>
          </w:r>
          <w:r>
            <w:rPr>
              <w:rFonts w:ascii="宋体" w:hAnsi="宋体" w:eastAsia="宋体" w:cs="宋体"/>
              <w:spacing w:val="-6"/>
              <w:sz w:val="28"/>
              <w:szCs w:val="28"/>
            </w:rPr>
            <w:t>-</w:t>
          </w:r>
          <w:r>
            <w:rPr>
              <w:rFonts w:ascii="宋体" w:hAnsi="宋体" w:eastAsia="宋体" w:cs="宋体"/>
              <w:spacing w:val="15"/>
              <w:sz w:val="28"/>
              <w:szCs w:val="28"/>
            </w:rPr>
            <w:t xml:space="preserve"> </w:t>
          </w:r>
          <w:r>
            <w:rPr>
              <w:rFonts w:ascii="宋体" w:hAnsi="宋体" w:eastAsia="宋体" w:cs="宋体"/>
              <w:spacing w:val="-6"/>
              <w:sz w:val="28"/>
              <w:szCs w:val="28"/>
            </w:rPr>
            <w:t>23</w:t>
          </w:r>
          <w:r>
            <w:rPr>
              <w:rFonts w:ascii="宋体" w:hAnsi="宋体" w:eastAsia="宋体" w:cs="宋体"/>
              <w:spacing w:val="6"/>
              <w:sz w:val="28"/>
              <w:szCs w:val="28"/>
            </w:rPr>
            <w:t xml:space="preserve"> </w:t>
          </w:r>
          <w:r>
            <w:rPr>
              <w:rFonts w:ascii="宋体" w:hAnsi="宋体" w:eastAsia="宋体" w:cs="宋体"/>
              <w:spacing w:val="-6"/>
              <w:sz w:val="28"/>
              <w:szCs w:val="28"/>
            </w:rPr>
            <w:t>-</w:t>
          </w:r>
          <w:r>
            <w:rPr>
              <w:rFonts w:ascii="宋体" w:hAnsi="宋体" w:eastAsia="宋体" w:cs="宋体"/>
              <w:spacing w:val="-6"/>
              <w:sz w:val="28"/>
              <w:szCs w:val="28"/>
            </w:rPr>
            <w:fldChar w:fldCharType="end"/>
          </w:r>
        </w:p>
        <w:p w14:paraId="6B29993A">
          <w:pPr>
            <w:tabs>
              <w:tab w:val="right" w:leader="dot" w:pos="9917"/>
            </w:tabs>
            <w:spacing w:before="82" w:line="185" w:lineRule="auto"/>
            <w:ind w:left="526"/>
            <w:rPr>
              <w:rFonts w:ascii="宋体" w:hAnsi="宋体" w:eastAsia="宋体" w:cs="宋体"/>
              <w:sz w:val="28"/>
              <w:szCs w:val="28"/>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1"/>
              <w:sz w:val="28"/>
              <w:szCs w:val="28"/>
            </w:rPr>
            <w:t>第五部分  合同条款 （范本）</w:t>
          </w:r>
          <w:r>
            <w:rPr>
              <w:rFonts w:ascii="宋体" w:hAnsi="宋体" w:eastAsia="宋体" w:cs="宋体"/>
              <w:spacing w:val="-49"/>
              <w:sz w:val="28"/>
              <w:szCs w:val="28"/>
            </w:rPr>
            <w:t xml:space="preserve"> </w:t>
          </w:r>
          <w:r>
            <w:rPr>
              <w:rFonts w:ascii="宋体" w:hAnsi="宋体" w:eastAsia="宋体" w:cs="宋体"/>
              <w:sz w:val="28"/>
              <w:szCs w:val="28"/>
            </w:rPr>
            <w:tab/>
          </w:r>
          <w:r>
            <w:rPr>
              <w:rFonts w:ascii="宋体" w:hAnsi="宋体" w:eastAsia="宋体" w:cs="宋体"/>
              <w:spacing w:val="-72"/>
              <w:sz w:val="28"/>
              <w:szCs w:val="28"/>
            </w:rPr>
            <w:t xml:space="preserve"> </w: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30</w:t>
          </w:r>
          <w:r>
            <w:rPr>
              <w:rFonts w:ascii="宋体" w:hAnsi="宋体" w:eastAsia="宋体" w:cs="宋体"/>
              <w:spacing w:val="6"/>
              <w:sz w:val="28"/>
              <w:szCs w:val="28"/>
            </w:rPr>
            <w:t xml:space="preserve"> </w:t>
          </w:r>
          <w:r>
            <w:rPr>
              <w:rFonts w:ascii="宋体" w:hAnsi="宋体" w:eastAsia="宋体" w:cs="宋体"/>
              <w:spacing w:val="-6"/>
              <w:sz w:val="28"/>
              <w:szCs w:val="28"/>
            </w:rPr>
            <w:t>-</w:t>
          </w:r>
          <w:r>
            <w:rPr>
              <w:rFonts w:ascii="宋体" w:hAnsi="宋体" w:eastAsia="宋体" w:cs="宋体"/>
              <w:spacing w:val="-6"/>
              <w:sz w:val="28"/>
              <w:szCs w:val="28"/>
            </w:rPr>
            <w:fldChar w:fldCharType="end"/>
          </w:r>
        </w:p>
        <w:p w14:paraId="7A7AABDC">
          <w:pPr>
            <w:tabs>
              <w:tab w:val="right" w:leader="dot" w:pos="9917"/>
            </w:tabs>
            <w:spacing w:before="85" w:line="185" w:lineRule="auto"/>
            <w:ind w:left="951"/>
            <w:rPr>
              <w:rFonts w:ascii="宋体" w:hAnsi="宋体" w:eastAsia="宋体" w:cs="宋体"/>
              <w:sz w:val="28"/>
              <w:szCs w:val="28"/>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2"/>
              <w:sz w:val="28"/>
              <w:szCs w:val="28"/>
            </w:rPr>
            <w:t>一、合同主要条款</w:t>
          </w:r>
          <w:r>
            <w:rPr>
              <w:rFonts w:ascii="宋体" w:hAnsi="宋体" w:eastAsia="宋体" w:cs="宋体"/>
              <w:spacing w:val="-54"/>
              <w:sz w:val="28"/>
              <w:szCs w:val="28"/>
            </w:rPr>
            <w:t xml:space="preserve"> </w:t>
          </w:r>
          <w:r>
            <w:rPr>
              <w:rFonts w:ascii="宋体" w:hAnsi="宋体" w:eastAsia="宋体" w:cs="宋体"/>
              <w:sz w:val="28"/>
              <w:szCs w:val="28"/>
            </w:rPr>
            <w:tab/>
          </w:r>
          <w:r>
            <w:rPr>
              <w:rFonts w:ascii="宋体" w:hAnsi="宋体" w:eastAsia="宋体" w:cs="宋体"/>
              <w:spacing w:val="-79"/>
              <w:sz w:val="28"/>
              <w:szCs w:val="28"/>
            </w:rPr>
            <w:t xml:space="preserve"> </w: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30</w:t>
          </w:r>
          <w:r>
            <w:rPr>
              <w:rFonts w:ascii="宋体" w:hAnsi="宋体" w:eastAsia="宋体" w:cs="宋体"/>
              <w:spacing w:val="6"/>
              <w:sz w:val="28"/>
              <w:szCs w:val="28"/>
            </w:rPr>
            <w:t xml:space="preserve"> </w:t>
          </w:r>
          <w:r>
            <w:rPr>
              <w:rFonts w:ascii="宋体" w:hAnsi="宋体" w:eastAsia="宋体" w:cs="宋体"/>
              <w:spacing w:val="-6"/>
              <w:sz w:val="28"/>
              <w:szCs w:val="28"/>
            </w:rPr>
            <w:t>-</w:t>
          </w:r>
          <w:r>
            <w:rPr>
              <w:rFonts w:ascii="宋体" w:hAnsi="宋体" w:eastAsia="宋体" w:cs="宋体"/>
              <w:spacing w:val="-6"/>
              <w:sz w:val="28"/>
              <w:szCs w:val="28"/>
            </w:rPr>
            <w:fldChar w:fldCharType="end"/>
          </w:r>
        </w:p>
        <w:p w14:paraId="32E3C143">
          <w:pPr>
            <w:tabs>
              <w:tab w:val="right" w:leader="dot" w:pos="9917"/>
            </w:tabs>
            <w:spacing w:before="81" w:line="185" w:lineRule="auto"/>
            <w:ind w:left="951"/>
            <w:rPr>
              <w:rFonts w:ascii="宋体" w:hAnsi="宋体" w:eastAsia="宋体" w:cs="宋体"/>
              <w:sz w:val="28"/>
              <w:szCs w:val="28"/>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2"/>
              <w:sz w:val="28"/>
              <w:szCs w:val="28"/>
            </w:rPr>
            <w:t>二、合同（格式）</w:t>
          </w:r>
          <w:r>
            <w:rPr>
              <w:rFonts w:ascii="宋体" w:hAnsi="宋体" w:eastAsia="宋体" w:cs="宋体"/>
              <w:spacing w:val="-54"/>
              <w:sz w:val="28"/>
              <w:szCs w:val="28"/>
            </w:rPr>
            <w:t xml:space="preserve"> </w:t>
          </w:r>
          <w:r>
            <w:rPr>
              <w:rFonts w:ascii="宋体" w:hAnsi="宋体" w:eastAsia="宋体" w:cs="宋体"/>
              <w:sz w:val="28"/>
              <w:szCs w:val="28"/>
            </w:rPr>
            <w:tab/>
          </w:r>
          <w:r>
            <w:rPr>
              <w:rFonts w:ascii="宋体" w:hAnsi="宋体" w:eastAsia="宋体" w:cs="宋体"/>
              <w:spacing w:val="-79"/>
              <w:sz w:val="28"/>
              <w:szCs w:val="28"/>
            </w:rPr>
            <w:t xml:space="preserve"> </w: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32</w:t>
          </w:r>
          <w:r>
            <w:rPr>
              <w:rFonts w:ascii="宋体" w:hAnsi="宋体" w:eastAsia="宋体" w:cs="宋体"/>
              <w:spacing w:val="6"/>
              <w:sz w:val="28"/>
              <w:szCs w:val="28"/>
            </w:rPr>
            <w:t xml:space="preserve"> </w:t>
          </w:r>
          <w:r>
            <w:rPr>
              <w:rFonts w:ascii="宋体" w:hAnsi="宋体" w:eastAsia="宋体" w:cs="宋体"/>
              <w:spacing w:val="-6"/>
              <w:sz w:val="28"/>
              <w:szCs w:val="28"/>
            </w:rPr>
            <w:t>-</w:t>
          </w:r>
          <w:r>
            <w:rPr>
              <w:rFonts w:ascii="宋体" w:hAnsi="宋体" w:eastAsia="宋体" w:cs="宋体"/>
              <w:spacing w:val="-6"/>
              <w:sz w:val="28"/>
              <w:szCs w:val="28"/>
            </w:rPr>
            <w:fldChar w:fldCharType="end"/>
          </w:r>
        </w:p>
        <w:p w14:paraId="15132A84">
          <w:pPr>
            <w:tabs>
              <w:tab w:val="right" w:leader="dot" w:pos="9917"/>
            </w:tabs>
            <w:spacing w:before="82" w:line="219" w:lineRule="auto"/>
            <w:ind w:left="526"/>
            <w:rPr>
              <w:rFonts w:ascii="宋体" w:hAnsi="宋体" w:eastAsia="宋体" w:cs="宋体"/>
              <w:sz w:val="28"/>
              <w:szCs w:val="28"/>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6"/>
              <w:sz w:val="28"/>
              <w:szCs w:val="28"/>
            </w:rPr>
            <w:t>第六部分</w:t>
          </w:r>
          <w:r>
            <w:rPr>
              <w:rFonts w:ascii="宋体" w:hAnsi="宋体" w:eastAsia="宋体" w:cs="宋体"/>
              <w:spacing w:val="15"/>
              <w:sz w:val="28"/>
              <w:szCs w:val="28"/>
            </w:rPr>
            <w:t xml:space="preserve">  </w:t>
          </w:r>
          <w:r>
            <w:rPr>
              <w:rFonts w:ascii="宋体" w:hAnsi="宋体" w:eastAsia="宋体" w:cs="宋体"/>
              <w:spacing w:val="-6"/>
              <w:sz w:val="28"/>
              <w:szCs w:val="28"/>
            </w:rPr>
            <w:t>附 表</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84"/>
              <w:sz w:val="28"/>
              <w:szCs w:val="28"/>
            </w:rPr>
            <w:t xml:space="preserve"> </w:t>
          </w: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34</w:t>
          </w:r>
          <w:r>
            <w:rPr>
              <w:rFonts w:ascii="宋体" w:hAnsi="宋体" w:eastAsia="宋体" w:cs="宋体"/>
              <w:spacing w:val="6"/>
              <w:sz w:val="28"/>
              <w:szCs w:val="28"/>
            </w:rPr>
            <w:t xml:space="preserve"> </w:t>
          </w:r>
          <w:r>
            <w:rPr>
              <w:rFonts w:ascii="宋体" w:hAnsi="宋体" w:eastAsia="宋体" w:cs="宋体"/>
              <w:spacing w:val="-6"/>
              <w:sz w:val="28"/>
              <w:szCs w:val="28"/>
            </w:rPr>
            <w:t>-</w:t>
          </w:r>
          <w:r>
            <w:rPr>
              <w:rFonts w:ascii="宋体" w:hAnsi="宋体" w:eastAsia="宋体" w:cs="宋体"/>
              <w:spacing w:val="-6"/>
              <w:sz w:val="28"/>
              <w:szCs w:val="28"/>
            </w:rPr>
            <w:fldChar w:fldCharType="end"/>
          </w:r>
        </w:p>
      </w:sdtContent>
    </w:sdt>
    <w:p w14:paraId="0D2B2B1C">
      <w:pPr>
        <w:spacing w:line="219" w:lineRule="auto"/>
        <w:rPr>
          <w:rFonts w:ascii="宋体" w:hAnsi="宋体" w:eastAsia="宋体" w:cs="宋体"/>
          <w:sz w:val="28"/>
          <w:szCs w:val="28"/>
        </w:rPr>
        <w:sectPr>
          <w:headerReference r:id="rId6" w:type="default"/>
          <w:footerReference r:id="rId7" w:type="default"/>
          <w:pgSz w:w="11907" w:h="16840"/>
          <w:pgMar w:top="1203" w:right="720" w:bottom="654" w:left="737" w:header="976" w:footer="492" w:gutter="0"/>
          <w:cols w:space="720" w:num="1"/>
        </w:sectPr>
      </w:pPr>
    </w:p>
    <w:p w14:paraId="17ED893C">
      <w:pPr>
        <w:pStyle w:val="2"/>
        <w:spacing w:line="299" w:lineRule="auto"/>
      </w:pPr>
    </w:p>
    <w:p w14:paraId="5C885653">
      <w:pPr>
        <w:pStyle w:val="2"/>
        <w:spacing w:line="299" w:lineRule="auto"/>
      </w:pPr>
    </w:p>
    <w:p w14:paraId="02874303">
      <w:pPr>
        <w:spacing w:before="101" w:line="235" w:lineRule="auto"/>
        <w:ind w:left="4284" w:right="2490" w:hanging="1844"/>
        <w:rPr>
          <w:rFonts w:ascii="宋体" w:hAnsi="宋体" w:eastAsia="宋体" w:cs="宋体"/>
          <w:sz w:val="31"/>
          <w:szCs w:val="31"/>
        </w:rPr>
      </w:pPr>
      <w:r>
        <w:rPr>
          <w:rFonts w:ascii="宋体" w:hAnsi="宋体" w:eastAsia="宋体" w:cs="宋体"/>
          <w:b/>
          <w:bCs/>
          <w:spacing w:val="3"/>
          <w:sz w:val="31"/>
          <w:szCs w:val="31"/>
        </w:rPr>
        <w:t>阿勒泰市</w:t>
      </w:r>
      <w:r>
        <w:rPr>
          <w:rFonts w:ascii="宋体" w:hAnsi="宋体" w:eastAsia="宋体" w:cs="宋体"/>
          <w:spacing w:val="-45"/>
          <w:sz w:val="31"/>
          <w:szCs w:val="31"/>
        </w:rPr>
        <w:t xml:space="preserve"> </w:t>
      </w:r>
      <w:r>
        <w:rPr>
          <w:rFonts w:ascii="宋体" w:hAnsi="宋体" w:eastAsia="宋体" w:cs="宋体"/>
          <w:b/>
          <w:bCs/>
          <w:spacing w:val="3"/>
          <w:sz w:val="31"/>
          <w:szCs w:val="31"/>
        </w:rPr>
        <w:t>202</w:t>
      </w:r>
      <w:r>
        <w:rPr>
          <w:rFonts w:hint="eastAsia" w:ascii="宋体" w:hAnsi="宋体" w:eastAsia="宋体" w:cs="宋体"/>
          <w:b/>
          <w:bCs/>
          <w:spacing w:val="3"/>
          <w:sz w:val="31"/>
          <w:szCs w:val="31"/>
          <w:lang w:val="en-US" w:eastAsia="zh-CN"/>
        </w:rPr>
        <w:t>5</w:t>
      </w:r>
      <w:r>
        <w:rPr>
          <w:rFonts w:ascii="宋体" w:hAnsi="宋体" w:eastAsia="宋体" w:cs="宋体"/>
          <w:spacing w:val="-59"/>
          <w:sz w:val="31"/>
          <w:szCs w:val="31"/>
        </w:rPr>
        <w:t xml:space="preserve"> </w:t>
      </w:r>
      <w:r>
        <w:rPr>
          <w:rFonts w:ascii="宋体" w:hAnsi="宋体" w:eastAsia="宋体" w:cs="宋体"/>
          <w:b/>
          <w:bCs/>
          <w:spacing w:val="3"/>
          <w:sz w:val="31"/>
          <w:szCs w:val="31"/>
        </w:rPr>
        <w:t>年冬季清雪服务采购项目</w:t>
      </w:r>
      <w:r>
        <w:rPr>
          <w:rFonts w:ascii="宋体" w:hAnsi="宋体" w:eastAsia="宋体" w:cs="宋体"/>
          <w:sz w:val="31"/>
          <w:szCs w:val="31"/>
        </w:rPr>
        <w:t xml:space="preserve"> </w:t>
      </w:r>
      <w:r>
        <w:rPr>
          <w:rFonts w:ascii="宋体" w:hAnsi="宋体" w:eastAsia="宋体" w:cs="宋体"/>
          <w:b/>
          <w:bCs/>
          <w:spacing w:val="3"/>
          <w:sz w:val="31"/>
          <w:szCs w:val="31"/>
        </w:rPr>
        <w:t>公开招标公告</w:t>
      </w:r>
    </w:p>
    <w:p w14:paraId="77B805D0">
      <w:pPr>
        <w:spacing w:before="295" w:line="228" w:lineRule="auto"/>
        <w:ind w:left="4"/>
        <w:rPr>
          <w:rFonts w:ascii="宋体" w:hAnsi="宋体" w:eastAsia="宋体" w:cs="宋体"/>
          <w:sz w:val="20"/>
          <w:szCs w:val="20"/>
        </w:rPr>
      </w:pPr>
      <w:r>
        <w:rPr>
          <w:rFonts w:ascii="宋体" w:hAnsi="宋体" w:eastAsia="宋体" w:cs="宋体"/>
          <w:spacing w:val="6"/>
          <w:sz w:val="20"/>
          <w:szCs w:val="20"/>
        </w:rPr>
        <w:t>项目概况</w:t>
      </w:r>
    </w:p>
    <w:p w14:paraId="41CC58AD">
      <w:pPr>
        <w:spacing w:before="161" w:line="362" w:lineRule="auto"/>
        <w:ind w:left="16" w:right="68" w:firstLine="521"/>
        <w:rPr>
          <w:rFonts w:ascii="宋体" w:hAnsi="宋体" w:eastAsia="宋体" w:cs="宋体"/>
          <w:sz w:val="20"/>
          <w:szCs w:val="20"/>
        </w:rPr>
      </w:pPr>
      <w:r>
        <w:rPr>
          <w:rFonts w:ascii="宋体" w:hAnsi="宋体" w:eastAsia="宋体" w:cs="宋体"/>
          <w:spacing w:val="8"/>
          <w:sz w:val="20"/>
          <w:szCs w:val="20"/>
        </w:rPr>
        <w:t>阿勒泰市</w:t>
      </w:r>
      <w:r>
        <w:rPr>
          <w:rFonts w:ascii="宋体" w:hAnsi="宋体" w:eastAsia="宋体" w:cs="宋体"/>
          <w:spacing w:val="-20"/>
          <w:sz w:val="20"/>
          <w:szCs w:val="20"/>
        </w:rPr>
        <w:t xml:space="preserve"> </w:t>
      </w:r>
      <w:r>
        <w:rPr>
          <w:rFonts w:ascii="宋体" w:hAnsi="宋体" w:eastAsia="宋体" w:cs="宋体"/>
          <w:spacing w:val="8"/>
          <w:sz w:val="20"/>
          <w:szCs w:val="20"/>
        </w:rPr>
        <w:t>202</w:t>
      </w:r>
      <w:r>
        <w:rPr>
          <w:rFonts w:hint="eastAsia" w:ascii="宋体" w:hAnsi="宋体" w:eastAsia="宋体" w:cs="宋体"/>
          <w:spacing w:val="8"/>
          <w:sz w:val="20"/>
          <w:szCs w:val="20"/>
          <w:lang w:val="en-US" w:eastAsia="zh-CN"/>
        </w:rPr>
        <w:t>5</w:t>
      </w:r>
      <w:r>
        <w:rPr>
          <w:rFonts w:ascii="宋体" w:hAnsi="宋体" w:eastAsia="宋体" w:cs="宋体"/>
          <w:spacing w:val="-39"/>
          <w:sz w:val="20"/>
          <w:szCs w:val="20"/>
        </w:rPr>
        <w:t xml:space="preserve"> </w:t>
      </w:r>
      <w:r>
        <w:rPr>
          <w:rFonts w:ascii="宋体" w:hAnsi="宋体" w:eastAsia="宋体" w:cs="宋体"/>
          <w:spacing w:val="8"/>
          <w:sz w:val="20"/>
          <w:szCs w:val="20"/>
        </w:rPr>
        <w:t>年冬季清雪服务采购项目的潜在投标人应在</w:t>
      </w:r>
      <w:r>
        <w:rPr>
          <w:rFonts w:ascii="宋体" w:hAnsi="宋体" w:eastAsia="宋体" w:cs="宋体"/>
          <w:spacing w:val="8"/>
          <w:sz w:val="20"/>
          <w:szCs w:val="20"/>
          <w:u w:val="single" w:color="auto"/>
        </w:rPr>
        <w:t>政采云平台线上</w:t>
      </w:r>
      <w:r>
        <w:rPr>
          <w:rFonts w:ascii="宋体" w:hAnsi="宋体" w:eastAsia="宋体" w:cs="宋体"/>
          <w:spacing w:val="8"/>
          <w:sz w:val="20"/>
          <w:szCs w:val="20"/>
        </w:rPr>
        <w:t>获取采购文件，并于</w:t>
      </w:r>
      <w:r>
        <w:rPr>
          <w:rFonts w:ascii="宋体" w:hAnsi="宋体" w:eastAsia="宋体" w:cs="宋体"/>
          <w:spacing w:val="-32"/>
          <w:sz w:val="20"/>
          <w:szCs w:val="20"/>
        </w:rPr>
        <w:t xml:space="preserve"> </w:t>
      </w:r>
      <w:r>
        <w:rPr>
          <w:rFonts w:ascii="宋体" w:hAnsi="宋体" w:eastAsia="宋体" w:cs="宋体"/>
          <w:spacing w:val="8"/>
          <w:sz w:val="20"/>
          <w:szCs w:val="20"/>
          <w:u w:val="single" w:color="auto"/>
        </w:rPr>
        <w:t>2024</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年</w:t>
      </w:r>
      <w:r>
        <w:rPr>
          <w:rFonts w:hint="eastAsia" w:ascii="宋体" w:hAnsi="宋体" w:eastAsia="宋体" w:cs="宋体"/>
          <w:spacing w:val="-22"/>
          <w:sz w:val="20"/>
          <w:szCs w:val="20"/>
          <w:u w:val="single" w:color="auto"/>
          <w:lang w:val="en-US" w:eastAsia="zh-CN"/>
        </w:rPr>
        <w:t>12</w:t>
      </w:r>
      <w:r>
        <w:rPr>
          <w:rFonts w:ascii="宋体" w:hAnsi="宋体" w:eastAsia="宋体" w:cs="宋体"/>
          <w:spacing w:val="8"/>
          <w:sz w:val="20"/>
          <w:szCs w:val="20"/>
          <w:u w:val="single" w:color="auto"/>
        </w:rPr>
        <w:t>月</w:t>
      </w:r>
      <w:r>
        <w:rPr>
          <w:rFonts w:hint="eastAsia" w:ascii="宋体" w:hAnsi="宋体" w:eastAsia="宋体" w:cs="宋体"/>
          <w:sz w:val="20"/>
          <w:szCs w:val="20"/>
          <w:u w:val="single"/>
          <w:lang w:val="en-US" w:eastAsia="zh-CN"/>
        </w:rPr>
        <w:t>04</w:t>
      </w:r>
      <w:r>
        <w:rPr>
          <w:rFonts w:ascii="宋体" w:hAnsi="宋体" w:eastAsia="宋体" w:cs="宋体"/>
          <w:spacing w:val="3"/>
          <w:sz w:val="20"/>
          <w:szCs w:val="20"/>
          <w:u w:val="single" w:color="auto"/>
        </w:rPr>
        <w:t>日</w:t>
      </w:r>
      <w:r>
        <w:rPr>
          <w:rFonts w:ascii="宋体" w:hAnsi="宋体" w:eastAsia="宋体" w:cs="宋体"/>
          <w:spacing w:val="42"/>
          <w:sz w:val="20"/>
          <w:szCs w:val="20"/>
          <w:u w:val="single" w:color="auto"/>
        </w:rPr>
        <w:t xml:space="preserve"> </w:t>
      </w:r>
      <w:r>
        <w:rPr>
          <w:rFonts w:ascii="宋体" w:hAnsi="宋体" w:eastAsia="宋体" w:cs="宋体"/>
          <w:spacing w:val="3"/>
          <w:sz w:val="20"/>
          <w:szCs w:val="20"/>
          <w:u w:val="single" w:color="auto"/>
        </w:rPr>
        <w:t xml:space="preserve">10:30  </w:t>
      </w:r>
      <w:r>
        <w:rPr>
          <w:rFonts w:ascii="宋体" w:hAnsi="宋体" w:eastAsia="宋体" w:cs="宋体"/>
          <w:spacing w:val="3"/>
          <w:sz w:val="20"/>
          <w:szCs w:val="20"/>
        </w:rPr>
        <w:t>（北京时间）前提交投标文件。</w:t>
      </w:r>
    </w:p>
    <w:p w14:paraId="5AC5AB29">
      <w:pPr>
        <w:spacing w:before="34" w:line="227" w:lineRule="auto"/>
        <w:ind w:left="4"/>
        <w:rPr>
          <w:rFonts w:ascii="宋体" w:hAnsi="宋体" w:eastAsia="宋体" w:cs="宋体"/>
          <w:sz w:val="20"/>
          <w:szCs w:val="20"/>
        </w:rPr>
      </w:pPr>
      <w:r>
        <w:rPr>
          <w:rFonts w:ascii="宋体" w:hAnsi="宋体" w:eastAsia="宋体" w:cs="宋体"/>
          <w:b/>
          <w:bCs/>
          <w:spacing w:val="7"/>
          <w:sz w:val="20"/>
          <w:szCs w:val="20"/>
        </w:rPr>
        <w:t>一、项目基本情况</w:t>
      </w:r>
    </w:p>
    <w:p w14:paraId="448361BE">
      <w:pPr>
        <w:spacing w:before="161" w:line="228" w:lineRule="auto"/>
        <w:ind w:left="632"/>
        <w:rPr>
          <w:rFonts w:hint="eastAsia" w:ascii="宋体" w:hAnsi="宋体" w:eastAsia="宋体" w:cs="宋体"/>
          <w:sz w:val="20"/>
          <w:szCs w:val="20"/>
          <w:lang w:eastAsia="zh-CN"/>
        </w:rPr>
      </w:pPr>
      <w:r>
        <w:rPr>
          <w:rFonts w:ascii="宋体" w:hAnsi="宋体" w:eastAsia="宋体" w:cs="宋体"/>
          <w:spacing w:val="8"/>
          <w:sz w:val="20"/>
          <w:szCs w:val="20"/>
        </w:rPr>
        <w:t>项目编号：</w:t>
      </w:r>
      <w:r>
        <w:rPr>
          <w:rFonts w:hint="eastAsia" w:ascii="宋体" w:hAnsi="宋体" w:eastAsia="宋体" w:cs="宋体"/>
          <w:sz w:val="20"/>
          <w:szCs w:val="20"/>
          <w:lang w:eastAsia="zh-CN"/>
        </w:rPr>
        <w:t>ZFCG-TJ2024018</w:t>
      </w:r>
    </w:p>
    <w:p w14:paraId="14569A33">
      <w:pPr>
        <w:spacing w:before="162" w:line="227" w:lineRule="auto"/>
        <w:ind w:left="628"/>
        <w:rPr>
          <w:rFonts w:hint="eastAsia" w:ascii="宋体" w:hAnsi="宋体" w:eastAsia="宋体" w:cs="宋体"/>
          <w:spacing w:val="7"/>
          <w:sz w:val="20"/>
          <w:szCs w:val="20"/>
          <w:lang w:eastAsia="zh-CN"/>
        </w:rPr>
      </w:pPr>
      <w:r>
        <w:rPr>
          <w:rFonts w:ascii="宋体" w:hAnsi="宋体" w:eastAsia="宋体" w:cs="宋体"/>
          <w:spacing w:val="7"/>
          <w:sz w:val="20"/>
          <w:szCs w:val="20"/>
        </w:rPr>
        <w:t>项目名称：</w:t>
      </w:r>
      <w:r>
        <w:rPr>
          <w:rFonts w:hint="eastAsia" w:ascii="宋体" w:hAnsi="宋体" w:eastAsia="宋体" w:cs="宋体"/>
          <w:spacing w:val="7"/>
          <w:sz w:val="20"/>
          <w:szCs w:val="20"/>
          <w:lang w:eastAsia="zh-CN"/>
        </w:rPr>
        <w:t>阿勒泰市 2025 年冬季清雪服务采购项目</w:t>
      </w:r>
    </w:p>
    <w:p w14:paraId="5775DEA5">
      <w:pPr>
        <w:spacing w:before="162" w:line="227" w:lineRule="auto"/>
        <w:ind w:left="628"/>
        <w:rPr>
          <w:rFonts w:ascii="宋体" w:hAnsi="宋体" w:eastAsia="宋体" w:cs="宋体"/>
          <w:sz w:val="20"/>
          <w:szCs w:val="20"/>
        </w:rPr>
      </w:pPr>
      <w:r>
        <w:rPr>
          <w:rFonts w:ascii="宋体" w:hAnsi="宋体" w:eastAsia="宋体" w:cs="宋体"/>
          <w:spacing w:val="9"/>
          <w:sz w:val="20"/>
          <w:szCs w:val="20"/>
        </w:rPr>
        <w:t>采购方式：公开招标</w:t>
      </w:r>
    </w:p>
    <w:p w14:paraId="35E654F2">
      <w:pPr>
        <w:spacing w:before="162" w:line="361" w:lineRule="auto"/>
        <w:ind w:left="631" w:right="7384"/>
        <w:rPr>
          <w:rFonts w:ascii="宋体" w:hAnsi="宋体" w:eastAsia="宋体" w:cs="宋体"/>
          <w:sz w:val="20"/>
          <w:szCs w:val="20"/>
        </w:rPr>
      </w:pPr>
      <w:r>
        <w:rPr>
          <w:rFonts w:ascii="宋体" w:hAnsi="宋体" w:eastAsia="宋体" w:cs="宋体"/>
          <w:spacing w:val="4"/>
          <w:sz w:val="20"/>
          <w:szCs w:val="20"/>
        </w:rPr>
        <w:t>预算金额（元</w:t>
      </w:r>
      <w:r>
        <w:rPr>
          <w:rFonts w:ascii="宋体" w:hAnsi="宋体" w:eastAsia="宋体" w:cs="宋体"/>
          <w:spacing w:val="27"/>
          <w:sz w:val="20"/>
          <w:szCs w:val="20"/>
        </w:rPr>
        <w:t>）：</w:t>
      </w:r>
      <w:r>
        <w:rPr>
          <w:rFonts w:hint="eastAsia" w:ascii="宋体" w:hAnsi="宋体" w:eastAsia="宋体" w:cs="宋体"/>
          <w:spacing w:val="4"/>
          <w:sz w:val="20"/>
          <w:szCs w:val="20"/>
          <w:lang w:val="en-US" w:eastAsia="zh-CN"/>
        </w:rPr>
        <w:t>45</w:t>
      </w:r>
      <w:r>
        <w:rPr>
          <w:rFonts w:ascii="宋体" w:hAnsi="宋体" w:eastAsia="宋体" w:cs="宋体"/>
          <w:spacing w:val="4"/>
          <w:sz w:val="20"/>
          <w:szCs w:val="20"/>
        </w:rPr>
        <w:t>000000</w:t>
      </w:r>
      <w:r>
        <w:rPr>
          <w:rFonts w:ascii="宋体" w:hAnsi="宋体" w:eastAsia="宋体" w:cs="宋体"/>
          <w:sz w:val="20"/>
          <w:szCs w:val="20"/>
        </w:rPr>
        <w:t xml:space="preserve"> </w:t>
      </w:r>
      <w:r>
        <w:rPr>
          <w:rFonts w:ascii="宋体" w:hAnsi="宋体" w:eastAsia="宋体" w:cs="宋体"/>
          <w:spacing w:val="4"/>
          <w:sz w:val="20"/>
          <w:szCs w:val="20"/>
        </w:rPr>
        <w:t>最高限价（元</w:t>
      </w:r>
      <w:r>
        <w:rPr>
          <w:rFonts w:ascii="宋体" w:hAnsi="宋体" w:eastAsia="宋体" w:cs="宋体"/>
          <w:spacing w:val="26"/>
          <w:sz w:val="20"/>
          <w:szCs w:val="20"/>
        </w:rPr>
        <w:t>）：</w:t>
      </w:r>
      <w:r>
        <w:rPr>
          <w:rFonts w:hint="eastAsia" w:ascii="宋体" w:hAnsi="宋体" w:eastAsia="宋体" w:cs="宋体"/>
          <w:spacing w:val="4"/>
          <w:sz w:val="20"/>
          <w:szCs w:val="20"/>
          <w:lang w:val="en-US" w:eastAsia="zh-CN"/>
        </w:rPr>
        <w:t>4</w:t>
      </w:r>
      <w:r>
        <w:rPr>
          <w:rFonts w:ascii="宋体" w:hAnsi="宋体" w:eastAsia="宋体" w:cs="宋体"/>
          <w:spacing w:val="4"/>
          <w:sz w:val="20"/>
          <w:szCs w:val="20"/>
        </w:rPr>
        <w:t>5000000</w:t>
      </w:r>
    </w:p>
    <w:p w14:paraId="786A0334">
      <w:pPr>
        <w:spacing w:before="35" w:line="362" w:lineRule="auto"/>
        <w:ind w:left="629" w:right="3852" w:hanging="1"/>
        <w:rPr>
          <w:rFonts w:ascii="宋体" w:hAnsi="宋体" w:eastAsia="宋体" w:cs="宋体"/>
          <w:sz w:val="20"/>
          <w:szCs w:val="20"/>
        </w:rPr>
      </w:pPr>
      <w:r>
        <w:rPr>
          <w:rFonts w:ascii="宋体" w:hAnsi="宋体" w:eastAsia="宋体" w:cs="宋体"/>
          <w:spacing w:val="8"/>
          <w:sz w:val="20"/>
          <w:szCs w:val="20"/>
        </w:rPr>
        <w:t>采购需求：阿勒泰市部分区域冬季清雪、除雪（详见招标文件）。</w:t>
      </w:r>
      <w:r>
        <w:rPr>
          <w:rFonts w:ascii="宋体" w:hAnsi="宋体" w:eastAsia="宋体" w:cs="宋体"/>
          <w:spacing w:val="13"/>
          <w:sz w:val="20"/>
          <w:szCs w:val="20"/>
        </w:rPr>
        <w:t xml:space="preserve"> </w:t>
      </w:r>
      <w:r>
        <w:rPr>
          <w:rFonts w:ascii="宋体" w:hAnsi="宋体" w:eastAsia="宋体" w:cs="宋体"/>
          <w:spacing w:val="8"/>
          <w:sz w:val="20"/>
          <w:szCs w:val="20"/>
        </w:rPr>
        <w:t>本项目（否）接受联合体。</w:t>
      </w:r>
    </w:p>
    <w:p w14:paraId="467AB547">
      <w:pPr>
        <w:spacing w:before="32" w:line="228" w:lineRule="auto"/>
        <w:ind w:left="4"/>
        <w:rPr>
          <w:rFonts w:ascii="宋体" w:hAnsi="宋体" w:eastAsia="宋体" w:cs="宋体"/>
          <w:sz w:val="20"/>
          <w:szCs w:val="20"/>
        </w:rPr>
      </w:pPr>
      <w:r>
        <w:rPr>
          <w:rFonts w:ascii="宋体" w:hAnsi="宋体" w:eastAsia="宋体" w:cs="宋体"/>
          <w:b/>
          <w:bCs/>
          <w:spacing w:val="6"/>
          <w:sz w:val="20"/>
          <w:szCs w:val="20"/>
        </w:rPr>
        <w:t>二、投标人的资格要求：</w:t>
      </w:r>
    </w:p>
    <w:p w14:paraId="727FDCC1">
      <w:pPr>
        <w:spacing w:before="164" w:line="227" w:lineRule="auto"/>
        <w:ind w:left="225"/>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1E35F129">
      <w:pPr>
        <w:spacing w:before="164" w:line="371" w:lineRule="auto"/>
        <w:ind w:firstLine="212"/>
        <w:rPr>
          <w:rFonts w:ascii="宋体" w:hAnsi="宋体" w:eastAsia="宋体" w:cs="宋体"/>
          <w:sz w:val="20"/>
          <w:szCs w:val="20"/>
        </w:rPr>
      </w:pPr>
      <w:r>
        <w:rPr>
          <w:rFonts w:ascii="宋体" w:hAnsi="宋体" w:eastAsia="宋体" w:cs="宋体"/>
          <w:spacing w:val="8"/>
          <w:sz w:val="20"/>
          <w:szCs w:val="20"/>
        </w:rPr>
        <w:t>2.投标人落实政府采购政策需满足的资格要求</w:t>
      </w:r>
      <w:r>
        <w:rPr>
          <w:rFonts w:ascii="宋体" w:hAnsi="宋体" w:eastAsia="宋体" w:cs="宋体"/>
          <w:spacing w:val="-25"/>
          <w:sz w:val="20"/>
          <w:szCs w:val="20"/>
        </w:rPr>
        <w:t>：（</w:t>
      </w:r>
      <w:r>
        <w:rPr>
          <w:rFonts w:ascii="宋体" w:hAnsi="宋体" w:eastAsia="宋体" w:cs="宋体"/>
          <w:spacing w:val="8"/>
          <w:sz w:val="20"/>
          <w:szCs w:val="20"/>
        </w:rPr>
        <w:t>1）、《政府采购促进中小企</w:t>
      </w:r>
      <w:r>
        <w:rPr>
          <w:rFonts w:ascii="宋体" w:hAnsi="宋体" w:eastAsia="宋体" w:cs="宋体"/>
          <w:spacing w:val="7"/>
          <w:sz w:val="20"/>
          <w:szCs w:val="20"/>
        </w:rPr>
        <w:t>业发展管理办法》（财库﹝2020﹞</w:t>
      </w:r>
      <w:r>
        <w:rPr>
          <w:rFonts w:ascii="宋体" w:hAnsi="宋体" w:eastAsia="宋体" w:cs="宋体"/>
          <w:spacing w:val="1"/>
          <w:sz w:val="20"/>
          <w:szCs w:val="20"/>
        </w:rPr>
        <w:t xml:space="preserve"> </w:t>
      </w:r>
      <w:r>
        <w:rPr>
          <w:rFonts w:ascii="宋体" w:hAnsi="宋体" w:eastAsia="宋体" w:cs="宋体"/>
          <w:spacing w:val="3"/>
          <w:sz w:val="20"/>
          <w:szCs w:val="20"/>
        </w:rPr>
        <w:t>46 号</w:t>
      </w:r>
      <w:r>
        <w:rPr>
          <w:rFonts w:ascii="宋体" w:hAnsi="宋体" w:eastAsia="宋体" w:cs="宋体"/>
          <w:spacing w:val="-28"/>
          <w:sz w:val="20"/>
          <w:szCs w:val="20"/>
        </w:rPr>
        <w:t>）；（</w:t>
      </w:r>
      <w:r>
        <w:rPr>
          <w:rFonts w:ascii="宋体" w:hAnsi="宋体" w:eastAsia="宋体" w:cs="宋体"/>
          <w:spacing w:val="3"/>
          <w:sz w:val="20"/>
          <w:szCs w:val="20"/>
        </w:rPr>
        <w:t>2）、《财政部、司法部关于政府采购支持监</w:t>
      </w:r>
      <w:r>
        <w:rPr>
          <w:rFonts w:ascii="宋体" w:hAnsi="宋体" w:eastAsia="宋体" w:cs="宋体"/>
          <w:spacing w:val="2"/>
          <w:sz w:val="20"/>
          <w:szCs w:val="20"/>
        </w:rPr>
        <w:t>狱企业发展有关问题的通知》（财库〔2014〕68</w:t>
      </w:r>
      <w:r>
        <w:rPr>
          <w:rFonts w:ascii="宋体" w:hAnsi="宋体" w:eastAsia="宋体" w:cs="宋体"/>
          <w:spacing w:val="-34"/>
          <w:sz w:val="20"/>
          <w:szCs w:val="20"/>
        </w:rPr>
        <w:t xml:space="preserve"> </w:t>
      </w:r>
      <w:r>
        <w:rPr>
          <w:rFonts w:ascii="宋体" w:hAnsi="宋体" w:eastAsia="宋体" w:cs="宋体"/>
          <w:spacing w:val="2"/>
          <w:sz w:val="20"/>
          <w:szCs w:val="20"/>
        </w:rPr>
        <w:t>号</w:t>
      </w:r>
      <w:r>
        <w:rPr>
          <w:rFonts w:ascii="宋体" w:hAnsi="宋体" w:eastAsia="宋体" w:cs="宋体"/>
          <w:spacing w:val="-28"/>
          <w:sz w:val="20"/>
          <w:szCs w:val="20"/>
        </w:rPr>
        <w:t>）；（</w:t>
      </w:r>
      <w:r>
        <w:rPr>
          <w:rFonts w:ascii="宋体" w:hAnsi="宋体" w:eastAsia="宋体" w:cs="宋体"/>
          <w:spacing w:val="2"/>
          <w:sz w:val="20"/>
          <w:szCs w:val="20"/>
        </w:rPr>
        <w:t>3）、</w:t>
      </w:r>
      <w:r>
        <w:rPr>
          <w:rFonts w:ascii="宋体" w:hAnsi="宋体" w:eastAsia="宋体" w:cs="宋体"/>
          <w:sz w:val="20"/>
          <w:szCs w:val="20"/>
        </w:rPr>
        <w:t xml:space="preserve"> </w:t>
      </w:r>
      <w:r>
        <w:rPr>
          <w:rFonts w:ascii="宋体" w:hAnsi="宋体" w:eastAsia="宋体" w:cs="宋体"/>
          <w:spacing w:val="9"/>
          <w:sz w:val="20"/>
          <w:szCs w:val="20"/>
        </w:rPr>
        <w:t>《财政部民政部中国残疾人联合会关于促进残疾人就业政府采购政策的通知》财库〔201</w:t>
      </w:r>
      <w:r>
        <w:rPr>
          <w:rFonts w:ascii="宋体" w:hAnsi="宋体" w:eastAsia="宋体" w:cs="宋体"/>
          <w:spacing w:val="8"/>
          <w:sz w:val="20"/>
          <w:szCs w:val="20"/>
        </w:rPr>
        <w:t>7〕141</w:t>
      </w:r>
      <w:r>
        <w:rPr>
          <w:rFonts w:ascii="宋体" w:hAnsi="宋体" w:eastAsia="宋体" w:cs="宋体"/>
          <w:spacing w:val="-37"/>
          <w:sz w:val="20"/>
          <w:szCs w:val="20"/>
        </w:rPr>
        <w:t xml:space="preserve"> </w:t>
      </w:r>
      <w:r>
        <w:rPr>
          <w:rFonts w:ascii="宋体" w:hAnsi="宋体" w:eastAsia="宋体" w:cs="宋体"/>
          <w:spacing w:val="8"/>
          <w:sz w:val="20"/>
          <w:szCs w:val="20"/>
        </w:rPr>
        <w:t>号</w:t>
      </w:r>
      <w:r>
        <w:rPr>
          <w:rFonts w:ascii="宋体" w:hAnsi="宋体" w:eastAsia="宋体" w:cs="宋体"/>
          <w:spacing w:val="-32"/>
          <w:sz w:val="20"/>
          <w:szCs w:val="20"/>
        </w:rPr>
        <w:t>；（</w:t>
      </w:r>
      <w:r>
        <w:rPr>
          <w:rFonts w:ascii="宋体" w:hAnsi="宋体" w:eastAsia="宋体" w:cs="宋体"/>
          <w:spacing w:val="8"/>
          <w:sz w:val="20"/>
          <w:szCs w:val="20"/>
        </w:rPr>
        <w:t>注：1、以上</w:t>
      </w:r>
      <w:r>
        <w:rPr>
          <w:rFonts w:ascii="宋体" w:hAnsi="宋体" w:eastAsia="宋体" w:cs="宋体"/>
          <w:sz w:val="20"/>
          <w:szCs w:val="20"/>
        </w:rPr>
        <w:t xml:space="preserve"> </w:t>
      </w:r>
      <w:r>
        <w:rPr>
          <w:rFonts w:ascii="宋体" w:hAnsi="宋体" w:eastAsia="宋体" w:cs="宋体"/>
          <w:spacing w:val="10"/>
          <w:sz w:val="20"/>
          <w:szCs w:val="20"/>
        </w:rPr>
        <w:t>政策不重复享受；2、如属于上述企业需按采购</w:t>
      </w:r>
      <w:r>
        <w:rPr>
          <w:rFonts w:ascii="宋体" w:hAnsi="宋体" w:eastAsia="宋体" w:cs="宋体"/>
          <w:spacing w:val="9"/>
          <w:sz w:val="20"/>
          <w:szCs w:val="20"/>
        </w:rPr>
        <w:t>文件要求提供相关资料；3、对应的中小企业划分标准所属行业为：</w:t>
      </w:r>
      <w:r>
        <w:rPr>
          <w:rFonts w:ascii="宋体" w:hAnsi="宋体" w:eastAsia="宋体" w:cs="宋体"/>
          <w:sz w:val="20"/>
          <w:szCs w:val="20"/>
        </w:rPr>
        <w:t xml:space="preserve"> </w:t>
      </w:r>
      <w:r>
        <w:rPr>
          <w:rFonts w:ascii="宋体" w:hAnsi="宋体" w:eastAsia="宋体" w:cs="宋体"/>
          <w:spacing w:val="7"/>
          <w:sz w:val="20"/>
          <w:szCs w:val="20"/>
        </w:rPr>
        <w:t>其他未列明行业。）</w:t>
      </w:r>
    </w:p>
    <w:p w14:paraId="0C49EE54">
      <w:pPr>
        <w:spacing w:before="31" w:line="227" w:lineRule="auto"/>
        <w:ind w:left="425"/>
        <w:rPr>
          <w:rFonts w:hint="eastAsia" w:ascii="宋体" w:hAnsi="宋体" w:eastAsia="宋体" w:cs="宋体"/>
          <w:color w:val="auto"/>
          <w:sz w:val="20"/>
          <w:szCs w:val="20"/>
          <w:highlight w:val="none"/>
          <w:lang w:val="en-US" w:eastAsia="zh-CN"/>
        </w:rPr>
      </w:pPr>
      <w:r>
        <w:rPr>
          <w:rFonts w:ascii="宋体" w:hAnsi="宋体" w:eastAsia="宋体" w:cs="宋体"/>
          <w:color w:val="auto"/>
          <w:spacing w:val="7"/>
          <w:sz w:val="20"/>
          <w:szCs w:val="20"/>
          <w:highlight w:val="none"/>
        </w:rPr>
        <w:t>3.本项目的特定资格要求：</w:t>
      </w:r>
      <w:r>
        <w:rPr>
          <w:rFonts w:hint="eastAsia" w:ascii="宋体" w:hAnsi="宋体" w:eastAsia="宋体" w:cs="宋体"/>
          <w:color w:val="auto"/>
          <w:spacing w:val="7"/>
          <w:sz w:val="20"/>
          <w:szCs w:val="20"/>
          <w:highlight w:val="none"/>
          <w:lang w:val="en-US" w:eastAsia="zh-CN"/>
        </w:rPr>
        <w:t>/</w:t>
      </w:r>
    </w:p>
    <w:p w14:paraId="2CD8E409">
      <w:pPr>
        <w:spacing w:before="162" w:line="227" w:lineRule="auto"/>
        <w:rPr>
          <w:rFonts w:ascii="宋体" w:hAnsi="宋体" w:eastAsia="宋体" w:cs="宋体"/>
          <w:sz w:val="20"/>
          <w:szCs w:val="20"/>
        </w:rPr>
      </w:pPr>
      <w:r>
        <w:rPr>
          <w:rFonts w:ascii="宋体" w:hAnsi="宋体" w:eastAsia="宋体" w:cs="宋体"/>
          <w:b/>
          <w:bCs/>
          <w:spacing w:val="7"/>
          <w:sz w:val="20"/>
          <w:szCs w:val="20"/>
        </w:rPr>
        <w:t>三、获取采购文件</w:t>
      </w:r>
    </w:p>
    <w:p w14:paraId="428E0B90">
      <w:pPr>
        <w:spacing w:before="162" w:line="359" w:lineRule="auto"/>
        <w:ind w:left="735" w:right="319" w:firstLine="9"/>
        <w:rPr>
          <w:rFonts w:ascii="宋体" w:hAnsi="宋体" w:eastAsia="宋体" w:cs="宋体"/>
          <w:sz w:val="20"/>
          <w:szCs w:val="20"/>
        </w:rPr>
      </w:pPr>
      <w:r>
        <w:rPr>
          <w:rFonts w:ascii="宋体" w:hAnsi="宋体" w:eastAsia="宋体" w:cs="宋体"/>
          <w:spacing w:val="2"/>
          <w:sz w:val="20"/>
          <w:szCs w:val="20"/>
        </w:rPr>
        <w:t>时间：</w:t>
      </w:r>
      <w:r>
        <w:rPr>
          <w:rFonts w:ascii="宋体" w:hAnsi="宋体" w:eastAsia="宋体" w:cs="宋体"/>
          <w:spacing w:val="2"/>
          <w:sz w:val="20"/>
          <w:szCs w:val="20"/>
          <w:u w:val="single" w:color="auto"/>
        </w:rPr>
        <w:t>202</w:t>
      </w:r>
      <w:r>
        <w:rPr>
          <w:rFonts w:hint="eastAsia" w:ascii="宋体" w:hAnsi="宋体" w:eastAsia="宋体" w:cs="宋体"/>
          <w:spacing w:val="2"/>
          <w:sz w:val="20"/>
          <w:szCs w:val="20"/>
          <w:u w:val="single" w:color="auto"/>
          <w:lang w:val="en-US" w:eastAsia="zh-CN"/>
        </w:rPr>
        <w:t>4</w:t>
      </w:r>
      <w:r>
        <w:rPr>
          <w:rFonts w:ascii="宋体" w:hAnsi="宋体" w:eastAsia="宋体" w:cs="宋体"/>
          <w:spacing w:val="2"/>
          <w:sz w:val="20"/>
          <w:szCs w:val="20"/>
          <w:u w:val="single" w:color="auto"/>
        </w:rPr>
        <w:t>年</w:t>
      </w:r>
      <w:r>
        <w:rPr>
          <w:rFonts w:ascii="宋体" w:hAnsi="宋体" w:eastAsia="宋体" w:cs="宋体"/>
          <w:spacing w:val="-22"/>
          <w:sz w:val="20"/>
          <w:szCs w:val="20"/>
          <w:u w:val="single" w:color="auto"/>
        </w:rPr>
        <w:t xml:space="preserve"> </w:t>
      </w:r>
      <w:r>
        <w:rPr>
          <w:rFonts w:hint="eastAsia" w:ascii="宋体" w:hAnsi="宋体" w:eastAsia="宋体" w:cs="宋体"/>
          <w:spacing w:val="2"/>
          <w:sz w:val="20"/>
          <w:szCs w:val="20"/>
          <w:u w:val="single" w:color="auto"/>
          <w:lang w:val="en-US" w:eastAsia="zh-CN"/>
        </w:rPr>
        <w:t>11</w:t>
      </w:r>
      <w:r>
        <w:rPr>
          <w:rFonts w:ascii="宋体" w:hAnsi="宋体" w:eastAsia="宋体" w:cs="宋体"/>
          <w:spacing w:val="2"/>
          <w:sz w:val="20"/>
          <w:szCs w:val="20"/>
          <w:u w:val="single" w:color="auto"/>
        </w:rPr>
        <w:t>月</w:t>
      </w:r>
      <w:r>
        <w:rPr>
          <w:rFonts w:hint="eastAsia" w:ascii="宋体" w:hAnsi="宋体" w:eastAsia="宋体" w:cs="宋体"/>
          <w:spacing w:val="2"/>
          <w:sz w:val="20"/>
          <w:szCs w:val="20"/>
          <w:u w:val="single" w:color="auto"/>
          <w:lang w:val="en-US" w:eastAsia="zh-CN"/>
        </w:rPr>
        <w:t>14</w:t>
      </w:r>
      <w:r>
        <w:rPr>
          <w:rFonts w:ascii="宋体" w:hAnsi="宋体" w:eastAsia="宋体" w:cs="宋体"/>
          <w:spacing w:val="2"/>
          <w:sz w:val="20"/>
          <w:szCs w:val="20"/>
          <w:u w:val="single" w:color="auto"/>
        </w:rPr>
        <w:t>日</w:t>
      </w:r>
      <w:r>
        <w:rPr>
          <w:rFonts w:ascii="宋体" w:hAnsi="宋体" w:eastAsia="宋体" w:cs="宋体"/>
          <w:spacing w:val="2"/>
          <w:sz w:val="20"/>
          <w:szCs w:val="20"/>
        </w:rPr>
        <w:t>至</w:t>
      </w:r>
      <w:r>
        <w:rPr>
          <w:rFonts w:ascii="宋体" w:hAnsi="宋体" w:eastAsia="宋体" w:cs="宋体"/>
          <w:spacing w:val="-35"/>
          <w:sz w:val="20"/>
          <w:szCs w:val="20"/>
        </w:rPr>
        <w:t xml:space="preserve"> </w:t>
      </w:r>
      <w:r>
        <w:rPr>
          <w:rFonts w:ascii="宋体" w:hAnsi="宋体" w:eastAsia="宋体" w:cs="宋体"/>
          <w:spacing w:val="2"/>
          <w:sz w:val="20"/>
          <w:szCs w:val="20"/>
          <w:u w:val="single" w:color="auto"/>
        </w:rPr>
        <w:t>2024</w:t>
      </w:r>
      <w:r>
        <w:rPr>
          <w:rFonts w:ascii="宋体" w:hAnsi="宋体" w:eastAsia="宋体" w:cs="宋体"/>
          <w:spacing w:val="-37"/>
          <w:sz w:val="20"/>
          <w:szCs w:val="20"/>
          <w:u w:val="single" w:color="auto"/>
        </w:rPr>
        <w:t xml:space="preserve"> </w:t>
      </w:r>
      <w:r>
        <w:rPr>
          <w:rFonts w:ascii="宋体" w:hAnsi="宋体" w:eastAsia="宋体" w:cs="宋体"/>
          <w:spacing w:val="2"/>
          <w:sz w:val="20"/>
          <w:szCs w:val="20"/>
          <w:u w:val="single" w:color="auto"/>
        </w:rPr>
        <w:t>年</w:t>
      </w:r>
      <w:r>
        <w:rPr>
          <w:rFonts w:hint="eastAsia" w:ascii="宋体" w:hAnsi="宋体" w:eastAsia="宋体" w:cs="宋体"/>
          <w:spacing w:val="-23"/>
          <w:sz w:val="20"/>
          <w:szCs w:val="20"/>
          <w:u w:val="single" w:color="auto"/>
          <w:lang w:val="en-US" w:eastAsia="zh-CN"/>
        </w:rPr>
        <w:t>11</w:t>
      </w:r>
      <w:r>
        <w:rPr>
          <w:rFonts w:ascii="宋体" w:hAnsi="宋体" w:eastAsia="宋体" w:cs="宋体"/>
          <w:spacing w:val="2"/>
          <w:sz w:val="20"/>
          <w:szCs w:val="20"/>
          <w:u w:val="single" w:color="auto"/>
        </w:rPr>
        <w:t>月</w:t>
      </w:r>
      <w:r>
        <w:rPr>
          <w:rFonts w:ascii="宋体" w:hAnsi="宋体" w:eastAsia="宋体" w:cs="宋体"/>
          <w:spacing w:val="-40"/>
          <w:sz w:val="20"/>
          <w:szCs w:val="20"/>
          <w:u w:val="single" w:color="auto"/>
        </w:rPr>
        <w:t xml:space="preserve"> </w:t>
      </w:r>
      <w:r>
        <w:rPr>
          <w:rFonts w:hint="eastAsia" w:ascii="宋体" w:hAnsi="宋体" w:eastAsia="宋体" w:cs="宋体"/>
          <w:spacing w:val="2"/>
          <w:sz w:val="20"/>
          <w:szCs w:val="20"/>
          <w:u w:val="single" w:color="auto"/>
          <w:lang w:val="en-US" w:eastAsia="zh-CN"/>
        </w:rPr>
        <w:t>21</w:t>
      </w:r>
      <w:r>
        <w:rPr>
          <w:rFonts w:ascii="宋体" w:hAnsi="宋体" w:eastAsia="宋体" w:cs="宋体"/>
          <w:spacing w:val="2"/>
          <w:sz w:val="20"/>
          <w:szCs w:val="20"/>
          <w:u w:val="single" w:color="auto"/>
        </w:rPr>
        <w:t>日</w:t>
      </w:r>
      <w:r>
        <w:rPr>
          <w:rFonts w:ascii="宋体" w:hAnsi="宋体" w:eastAsia="宋体" w:cs="宋体"/>
          <w:spacing w:val="2"/>
          <w:sz w:val="20"/>
          <w:szCs w:val="20"/>
        </w:rPr>
        <w:t>，每天上午</w:t>
      </w:r>
      <w:r>
        <w:rPr>
          <w:rFonts w:ascii="宋体" w:hAnsi="宋体" w:eastAsia="宋体" w:cs="宋体"/>
          <w:spacing w:val="-36"/>
          <w:sz w:val="20"/>
          <w:szCs w:val="20"/>
        </w:rPr>
        <w:t xml:space="preserve"> </w:t>
      </w:r>
      <w:r>
        <w:rPr>
          <w:rFonts w:ascii="宋体" w:hAnsi="宋体" w:eastAsia="宋体" w:cs="宋体"/>
          <w:spacing w:val="2"/>
          <w:sz w:val="20"/>
          <w:szCs w:val="20"/>
        </w:rPr>
        <w:t>00:00-12:00，下午</w:t>
      </w:r>
      <w:r>
        <w:rPr>
          <w:rFonts w:ascii="宋体" w:hAnsi="宋体" w:eastAsia="宋体" w:cs="宋体"/>
          <w:spacing w:val="-23"/>
          <w:sz w:val="20"/>
          <w:szCs w:val="20"/>
        </w:rPr>
        <w:t xml:space="preserve"> </w:t>
      </w:r>
      <w:r>
        <w:rPr>
          <w:rFonts w:ascii="宋体" w:hAnsi="宋体" w:eastAsia="宋体" w:cs="宋体"/>
          <w:spacing w:val="2"/>
          <w:sz w:val="20"/>
          <w:szCs w:val="20"/>
        </w:rPr>
        <w:t>12:00-23:59（</w:t>
      </w:r>
      <w:r>
        <w:rPr>
          <w:rFonts w:ascii="宋体" w:hAnsi="宋体" w:eastAsia="宋体" w:cs="宋体"/>
          <w:spacing w:val="1"/>
          <w:sz w:val="20"/>
          <w:szCs w:val="20"/>
        </w:rPr>
        <w:t>北京时间）</w:t>
      </w:r>
      <w:r>
        <w:rPr>
          <w:rFonts w:ascii="宋体" w:hAnsi="宋体" w:eastAsia="宋体" w:cs="宋体"/>
          <w:sz w:val="20"/>
          <w:szCs w:val="20"/>
        </w:rPr>
        <w:t xml:space="preserve"> </w:t>
      </w:r>
      <w:r>
        <w:rPr>
          <w:rFonts w:ascii="宋体" w:hAnsi="宋体" w:eastAsia="宋体" w:cs="宋体"/>
          <w:spacing w:val="11"/>
          <w:sz w:val="20"/>
          <w:szCs w:val="20"/>
        </w:rPr>
        <w:t>地点：政采云平台</w:t>
      </w:r>
      <w:r>
        <w:rPr>
          <w:rFonts w:ascii="宋体" w:hAnsi="宋体" w:eastAsia="宋体" w:cs="宋体"/>
          <w:spacing w:val="-28"/>
          <w:sz w:val="20"/>
          <w:szCs w:val="20"/>
        </w:rPr>
        <w:t xml:space="preserve"> </w:t>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/在线申请</w:t>
      </w:r>
    </w:p>
    <w:p w14:paraId="664919D5">
      <w:pPr>
        <w:spacing w:before="39" w:line="362" w:lineRule="auto"/>
        <w:ind w:left="4" w:right="68" w:firstLine="626"/>
        <w:rPr>
          <w:rFonts w:ascii="宋体" w:hAnsi="宋体" w:eastAsia="宋体" w:cs="宋体"/>
          <w:sz w:val="20"/>
          <w:szCs w:val="20"/>
        </w:rPr>
      </w:pPr>
      <w:r>
        <w:rPr>
          <w:rFonts w:ascii="宋体" w:hAnsi="宋体" w:eastAsia="宋体" w:cs="宋体"/>
          <w:spacing w:val="8"/>
          <w:sz w:val="20"/>
          <w:szCs w:val="20"/>
        </w:rPr>
        <w:t>方式：投标人登录政采云平台</w:t>
      </w:r>
      <w:r>
        <w:rPr>
          <w:rFonts w:ascii="宋体" w:hAnsi="宋体" w:eastAsia="宋体" w:cs="宋体"/>
          <w:spacing w:val="-37"/>
          <w:sz w:val="20"/>
          <w:szCs w:val="20"/>
        </w:rPr>
        <w:t xml:space="preserve"> </w:t>
      </w:r>
      <w:r>
        <w:rPr>
          <w:rFonts w:ascii="宋体" w:hAnsi="宋体" w:eastAsia="宋体" w:cs="宋体"/>
          <w:sz w:val="20"/>
          <w:szCs w:val="20"/>
        </w:rPr>
        <w:t>https</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zcygov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/在线申请获取采购文件（进入“项目采购</w:t>
      </w:r>
      <w:r>
        <w:rPr>
          <w:rFonts w:ascii="宋体" w:hAnsi="宋体" w:eastAsia="宋体" w:cs="宋体"/>
          <w:spacing w:val="-70"/>
          <w:sz w:val="20"/>
          <w:szCs w:val="20"/>
        </w:rPr>
        <w:t xml:space="preserve"> </w:t>
      </w:r>
      <w:r>
        <w:rPr>
          <w:rFonts w:ascii="宋体" w:hAnsi="宋体" w:eastAsia="宋体" w:cs="宋体"/>
          <w:spacing w:val="8"/>
          <w:sz w:val="20"/>
          <w:szCs w:val="20"/>
        </w:rPr>
        <w:t>”应用</w:t>
      </w:r>
      <w:r>
        <w:rPr>
          <w:rFonts w:ascii="宋体" w:hAnsi="宋体" w:eastAsia="宋体" w:cs="宋体"/>
          <w:spacing w:val="7"/>
          <w:sz w:val="20"/>
          <w:szCs w:val="20"/>
        </w:rPr>
        <w:t>，在</w:t>
      </w:r>
      <w:r>
        <w:rPr>
          <w:rFonts w:ascii="宋体" w:hAnsi="宋体" w:eastAsia="宋体" w:cs="宋体"/>
          <w:sz w:val="20"/>
          <w:szCs w:val="20"/>
        </w:rPr>
        <w:t xml:space="preserve"> </w:t>
      </w:r>
      <w:r>
        <w:rPr>
          <w:rFonts w:ascii="宋体" w:hAnsi="宋体" w:eastAsia="宋体" w:cs="宋体"/>
          <w:spacing w:val="7"/>
          <w:sz w:val="20"/>
          <w:szCs w:val="20"/>
        </w:rPr>
        <w:t>获取采购文件菜单中选择项目，</w:t>
      </w:r>
      <w:r>
        <w:rPr>
          <w:rFonts w:ascii="宋体" w:hAnsi="宋体" w:eastAsia="宋体" w:cs="宋体"/>
          <w:spacing w:val="-56"/>
          <w:sz w:val="20"/>
          <w:szCs w:val="20"/>
        </w:rPr>
        <w:t xml:space="preserve"> </w:t>
      </w:r>
      <w:r>
        <w:rPr>
          <w:rFonts w:ascii="宋体" w:hAnsi="宋体" w:eastAsia="宋体" w:cs="宋体"/>
          <w:spacing w:val="7"/>
          <w:sz w:val="20"/>
          <w:szCs w:val="20"/>
        </w:rPr>
        <w:t>申请获取采购文件）</w:t>
      </w:r>
    </w:p>
    <w:p w14:paraId="3D648890">
      <w:pPr>
        <w:spacing w:before="33" w:line="226" w:lineRule="auto"/>
        <w:ind w:left="420"/>
        <w:rPr>
          <w:rFonts w:ascii="宋体" w:hAnsi="宋体" w:eastAsia="宋体" w:cs="宋体"/>
          <w:sz w:val="20"/>
          <w:szCs w:val="20"/>
        </w:rPr>
      </w:pPr>
      <w:r>
        <w:rPr>
          <w:rFonts w:ascii="宋体" w:hAnsi="宋体" w:eastAsia="宋体" w:cs="宋体"/>
          <w:spacing w:val="5"/>
          <w:sz w:val="20"/>
          <w:szCs w:val="20"/>
        </w:rPr>
        <w:t>售价（元</w:t>
      </w:r>
      <w:r>
        <w:rPr>
          <w:rFonts w:ascii="宋体" w:hAnsi="宋体" w:eastAsia="宋体" w:cs="宋体"/>
          <w:spacing w:val="17"/>
          <w:sz w:val="20"/>
          <w:szCs w:val="20"/>
        </w:rPr>
        <w:t>）：</w:t>
      </w:r>
      <w:r>
        <w:rPr>
          <w:rFonts w:ascii="宋体" w:hAnsi="宋体" w:eastAsia="宋体" w:cs="宋体"/>
          <w:spacing w:val="5"/>
          <w:sz w:val="20"/>
          <w:szCs w:val="20"/>
        </w:rPr>
        <w:t>0</w:t>
      </w:r>
    </w:p>
    <w:p w14:paraId="4300BE8E">
      <w:pPr>
        <w:spacing w:before="163" w:line="228" w:lineRule="auto"/>
        <w:ind w:left="20"/>
        <w:rPr>
          <w:rFonts w:ascii="宋体" w:hAnsi="宋体" w:eastAsia="宋体" w:cs="宋体"/>
          <w:sz w:val="20"/>
          <w:szCs w:val="20"/>
        </w:rPr>
      </w:pPr>
      <w:r>
        <w:rPr>
          <w:rFonts w:ascii="宋体" w:hAnsi="宋体" w:eastAsia="宋体" w:cs="宋体"/>
          <w:b/>
          <w:bCs/>
          <w:spacing w:val="5"/>
          <w:sz w:val="20"/>
          <w:szCs w:val="20"/>
        </w:rPr>
        <w:t>四、响应文件提交</w:t>
      </w:r>
    </w:p>
    <w:p w14:paraId="0E9D3A71">
      <w:pPr>
        <w:spacing w:line="228" w:lineRule="auto"/>
        <w:rPr>
          <w:rFonts w:ascii="宋体" w:hAnsi="宋体" w:eastAsia="宋体" w:cs="宋体"/>
          <w:sz w:val="20"/>
          <w:szCs w:val="20"/>
        </w:rPr>
        <w:sectPr>
          <w:headerReference r:id="rId8" w:type="default"/>
          <w:footerReference r:id="rId9" w:type="default"/>
          <w:pgSz w:w="11907" w:h="16840"/>
          <w:pgMar w:top="1203" w:right="652" w:bottom="654" w:left="727" w:header="976" w:footer="492" w:gutter="0"/>
          <w:cols w:space="720" w:num="1"/>
        </w:sectPr>
      </w:pPr>
    </w:p>
    <w:p w14:paraId="3FECEAEC">
      <w:pPr>
        <w:spacing w:before="62" w:line="228" w:lineRule="auto"/>
        <w:ind w:left="630"/>
        <w:rPr>
          <w:rFonts w:ascii="宋体" w:hAnsi="宋体" w:eastAsia="宋体" w:cs="宋体"/>
          <w:sz w:val="20"/>
          <w:szCs w:val="20"/>
        </w:rPr>
      </w:pPr>
      <w:r>
        <w:rPr>
          <w:rFonts w:ascii="宋体" w:hAnsi="宋体" w:eastAsia="宋体" w:cs="宋体"/>
          <w:spacing w:val="1"/>
          <w:sz w:val="20"/>
          <w:szCs w:val="20"/>
        </w:rPr>
        <w:t>截止时间：</w:t>
      </w:r>
      <w:r>
        <w:rPr>
          <w:rFonts w:ascii="宋体" w:hAnsi="宋体" w:eastAsia="宋体" w:cs="宋体"/>
          <w:spacing w:val="1"/>
          <w:sz w:val="20"/>
          <w:szCs w:val="20"/>
          <w:u w:val="single" w:color="auto"/>
        </w:rPr>
        <w:t>2024</w:t>
      </w:r>
      <w:r>
        <w:rPr>
          <w:rFonts w:ascii="宋体" w:hAnsi="宋体" w:eastAsia="宋体" w:cs="宋体"/>
          <w:spacing w:val="-28"/>
          <w:sz w:val="20"/>
          <w:szCs w:val="20"/>
          <w:u w:val="single" w:color="auto"/>
        </w:rPr>
        <w:t xml:space="preserve"> </w:t>
      </w:r>
      <w:r>
        <w:rPr>
          <w:rFonts w:ascii="宋体" w:hAnsi="宋体" w:eastAsia="宋体" w:cs="宋体"/>
          <w:spacing w:val="1"/>
          <w:sz w:val="20"/>
          <w:szCs w:val="20"/>
          <w:u w:val="single" w:color="auto"/>
        </w:rPr>
        <w:t>年</w:t>
      </w:r>
      <w:r>
        <w:rPr>
          <w:rFonts w:ascii="宋体" w:hAnsi="宋体" w:eastAsia="宋体" w:cs="宋体"/>
          <w:spacing w:val="-24"/>
          <w:sz w:val="20"/>
          <w:szCs w:val="20"/>
          <w:u w:val="single" w:color="auto"/>
        </w:rPr>
        <w:t xml:space="preserve"> </w:t>
      </w:r>
      <w:r>
        <w:rPr>
          <w:rFonts w:hint="eastAsia" w:ascii="宋体" w:hAnsi="宋体" w:eastAsia="宋体" w:cs="宋体"/>
          <w:spacing w:val="1"/>
          <w:sz w:val="20"/>
          <w:szCs w:val="20"/>
          <w:u w:val="single" w:color="auto"/>
          <w:lang w:val="en-US" w:eastAsia="zh-CN"/>
        </w:rPr>
        <w:t>12</w:t>
      </w:r>
      <w:r>
        <w:rPr>
          <w:rFonts w:ascii="宋体" w:hAnsi="宋体" w:eastAsia="宋体" w:cs="宋体"/>
          <w:spacing w:val="1"/>
          <w:sz w:val="20"/>
          <w:szCs w:val="20"/>
          <w:u w:val="single" w:color="auto"/>
        </w:rPr>
        <w:t>月</w:t>
      </w:r>
      <w:r>
        <w:rPr>
          <w:rFonts w:hint="eastAsia" w:ascii="宋体" w:hAnsi="宋体" w:eastAsia="宋体" w:cs="宋体"/>
          <w:spacing w:val="-24"/>
          <w:sz w:val="20"/>
          <w:szCs w:val="20"/>
          <w:u w:val="single" w:color="auto"/>
          <w:lang w:val="en-US" w:eastAsia="zh-CN"/>
        </w:rPr>
        <w:t>04</w:t>
      </w:r>
      <w:r>
        <w:rPr>
          <w:rFonts w:ascii="宋体" w:hAnsi="宋体" w:eastAsia="宋体" w:cs="宋体"/>
          <w:spacing w:val="1"/>
          <w:sz w:val="20"/>
          <w:szCs w:val="20"/>
          <w:u w:val="single" w:color="auto"/>
        </w:rPr>
        <w:t>日</w:t>
      </w:r>
      <w:r>
        <w:rPr>
          <w:rFonts w:ascii="宋体" w:hAnsi="宋体" w:eastAsia="宋体" w:cs="宋体"/>
          <w:spacing w:val="-21"/>
          <w:sz w:val="20"/>
          <w:szCs w:val="20"/>
          <w:u w:val="single" w:color="auto"/>
        </w:rPr>
        <w:t xml:space="preserve"> </w:t>
      </w:r>
      <w:r>
        <w:rPr>
          <w:rFonts w:ascii="宋体" w:hAnsi="宋体" w:eastAsia="宋体" w:cs="宋体"/>
          <w:spacing w:val="1"/>
          <w:sz w:val="20"/>
          <w:szCs w:val="20"/>
          <w:u w:val="single" w:color="auto"/>
        </w:rPr>
        <w:t>10:30</w:t>
      </w:r>
      <w:r>
        <w:rPr>
          <w:rFonts w:ascii="宋体" w:hAnsi="宋体" w:eastAsia="宋体" w:cs="宋体"/>
          <w:spacing w:val="1"/>
          <w:sz w:val="20"/>
          <w:szCs w:val="20"/>
        </w:rPr>
        <w:t>（北京时间）</w:t>
      </w:r>
    </w:p>
    <w:p w14:paraId="15CC8B0C">
      <w:pPr>
        <w:spacing w:before="161" w:line="222" w:lineRule="auto"/>
        <w:ind w:left="631"/>
        <w:rPr>
          <w:rFonts w:ascii="宋体" w:hAnsi="宋体" w:eastAsia="宋体" w:cs="宋体"/>
          <w:sz w:val="20"/>
          <w:szCs w:val="20"/>
        </w:rPr>
      </w:pPr>
      <w:r>
        <w:rPr>
          <w:rFonts w:ascii="宋体" w:hAnsi="宋体" w:eastAsia="宋体" w:cs="宋体"/>
          <w:spacing w:val="12"/>
          <w:sz w:val="20"/>
          <w:szCs w:val="20"/>
        </w:rPr>
        <w:t>地点（网址</w:t>
      </w:r>
      <w:r>
        <w:rPr>
          <w:rFonts w:ascii="宋体" w:hAnsi="宋体" w:eastAsia="宋体" w:cs="宋体"/>
          <w:spacing w:val="19"/>
          <w:sz w:val="20"/>
          <w:szCs w:val="20"/>
        </w:rPr>
        <w:t>）：</w:t>
      </w:r>
      <w:r>
        <w:rPr>
          <w:rFonts w:ascii="宋体" w:hAnsi="宋体" w:eastAsia="宋体" w:cs="宋体"/>
          <w:spacing w:val="12"/>
          <w:sz w:val="20"/>
          <w:szCs w:val="20"/>
        </w:rPr>
        <w:t>新疆政府采购网（</w:t>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xinjiang</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）政采云线上平台</w:t>
      </w:r>
    </w:p>
    <w:p w14:paraId="1D70B189">
      <w:pPr>
        <w:spacing w:before="169" w:line="228" w:lineRule="auto"/>
        <w:ind w:left="5"/>
        <w:rPr>
          <w:rFonts w:ascii="宋体" w:hAnsi="宋体" w:eastAsia="宋体" w:cs="宋体"/>
          <w:sz w:val="20"/>
          <w:szCs w:val="20"/>
        </w:rPr>
      </w:pPr>
      <w:r>
        <w:rPr>
          <w:rFonts w:ascii="宋体" w:hAnsi="宋体" w:eastAsia="宋体" w:cs="宋体"/>
          <w:b/>
          <w:bCs/>
          <w:spacing w:val="7"/>
          <w:sz w:val="20"/>
          <w:szCs w:val="20"/>
        </w:rPr>
        <w:t>五、响应文件开启</w:t>
      </w:r>
    </w:p>
    <w:p w14:paraId="56D530F3">
      <w:pPr>
        <w:spacing w:before="161" w:line="228" w:lineRule="auto"/>
        <w:ind w:left="632"/>
        <w:rPr>
          <w:rFonts w:ascii="宋体" w:hAnsi="宋体" w:eastAsia="宋体" w:cs="宋体"/>
          <w:sz w:val="20"/>
          <w:szCs w:val="20"/>
        </w:rPr>
      </w:pPr>
      <w:r>
        <w:rPr>
          <w:rFonts w:ascii="宋体" w:hAnsi="宋体" w:eastAsia="宋体" w:cs="宋体"/>
          <w:spacing w:val="1"/>
          <w:sz w:val="20"/>
          <w:szCs w:val="20"/>
        </w:rPr>
        <w:t>开启时间：</w:t>
      </w:r>
      <w:r>
        <w:rPr>
          <w:rFonts w:ascii="宋体" w:hAnsi="宋体" w:eastAsia="宋体" w:cs="宋体"/>
          <w:spacing w:val="1"/>
          <w:sz w:val="20"/>
          <w:szCs w:val="20"/>
          <w:u w:val="single" w:color="auto"/>
        </w:rPr>
        <w:t>2024</w:t>
      </w:r>
      <w:r>
        <w:rPr>
          <w:rFonts w:ascii="宋体" w:hAnsi="宋体" w:eastAsia="宋体" w:cs="宋体"/>
          <w:spacing w:val="-30"/>
          <w:sz w:val="20"/>
          <w:szCs w:val="20"/>
          <w:u w:val="single" w:color="auto"/>
        </w:rPr>
        <w:t xml:space="preserve"> </w:t>
      </w:r>
      <w:r>
        <w:rPr>
          <w:rFonts w:ascii="宋体" w:hAnsi="宋体" w:eastAsia="宋体" w:cs="宋体"/>
          <w:spacing w:val="1"/>
          <w:sz w:val="20"/>
          <w:szCs w:val="20"/>
          <w:u w:val="single" w:color="auto"/>
        </w:rPr>
        <w:t>年</w:t>
      </w:r>
      <w:r>
        <w:rPr>
          <w:rFonts w:ascii="宋体" w:hAnsi="宋体" w:eastAsia="宋体" w:cs="宋体"/>
          <w:spacing w:val="-24"/>
          <w:sz w:val="20"/>
          <w:szCs w:val="20"/>
          <w:u w:val="single" w:color="auto"/>
        </w:rPr>
        <w:t xml:space="preserve"> </w:t>
      </w:r>
      <w:r>
        <w:rPr>
          <w:rFonts w:hint="eastAsia" w:ascii="宋体" w:hAnsi="宋体" w:eastAsia="宋体" w:cs="宋体"/>
          <w:spacing w:val="1"/>
          <w:sz w:val="20"/>
          <w:szCs w:val="20"/>
          <w:u w:val="single" w:color="auto"/>
          <w:lang w:val="en-US" w:eastAsia="zh-CN"/>
        </w:rPr>
        <w:t>12</w:t>
      </w:r>
      <w:r>
        <w:rPr>
          <w:rFonts w:ascii="宋体" w:hAnsi="宋体" w:eastAsia="宋体" w:cs="宋体"/>
          <w:spacing w:val="1"/>
          <w:sz w:val="20"/>
          <w:szCs w:val="20"/>
          <w:u w:val="single" w:color="auto"/>
        </w:rPr>
        <w:t>月</w:t>
      </w:r>
      <w:r>
        <w:rPr>
          <w:rFonts w:hint="eastAsia" w:ascii="宋体" w:hAnsi="宋体" w:eastAsia="宋体" w:cs="宋体"/>
          <w:spacing w:val="1"/>
          <w:sz w:val="20"/>
          <w:szCs w:val="20"/>
          <w:u w:val="single" w:color="auto"/>
          <w:lang w:val="en-US" w:eastAsia="zh-CN"/>
        </w:rPr>
        <w:t>04</w:t>
      </w:r>
      <w:r>
        <w:rPr>
          <w:rFonts w:ascii="宋体" w:hAnsi="宋体" w:eastAsia="宋体" w:cs="宋体"/>
          <w:spacing w:val="1"/>
          <w:sz w:val="20"/>
          <w:szCs w:val="20"/>
          <w:u w:val="single" w:color="auto"/>
        </w:rPr>
        <w:t>日</w:t>
      </w:r>
      <w:r>
        <w:rPr>
          <w:rFonts w:ascii="宋体" w:hAnsi="宋体" w:eastAsia="宋体" w:cs="宋体"/>
          <w:spacing w:val="-22"/>
          <w:sz w:val="20"/>
          <w:szCs w:val="20"/>
          <w:u w:val="single" w:color="auto"/>
        </w:rPr>
        <w:t xml:space="preserve"> </w:t>
      </w:r>
      <w:r>
        <w:rPr>
          <w:rFonts w:ascii="宋体" w:hAnsi="宋体" w:eastAsia="宋体" w:cs="宋体"/>
          <w:spacing w:val="1"/>
          <w:sz w:val="20"/>
          <w:szCs w:val="20"/>
          <w:u w:val="single" w:color="auto"/>
        </w:rPr>
        <w:t>10:30</w:t>
      </w:r>
      <w:r>
        <w:rPr>
          <w:rFonts w:ascii="宋体" w:hAnsi="宋体" w:eastAsia="宋体" w:cs="宋体"/>
          <w:spacing w:val="1"/>
          <w:sz w:val="20"/>
          <w:szCs w:val="20"/>
        </w:rPr>
        <w:t>（北京时间）</w:t>
      </w:r>
    </w:p>
    <w:p w14:paraId="1BE52CB9">
      <w:pPr>
        <w:spacing w:before="161" w:line="222" w:lineRule="auto"/>
        <w:ind w:left="631"/>
        <w:rPr>
          <w:rFonts w:ascii="宋体" w:hAnsi="宋体" w:eastAsia="宋体" w:cs="宋体"/>
          <w:sz w:val="20"/>
          <w:szCs w:val="20"/>
        </w:rPr>
      </w:pPr>
      <w:r>
        <w:rPr>
          <w:rFonts w:ascii="宋体" w:hAnsi="宋体" w:eastAsia="宋体" w:cs="宋体"/>
          <w:spacing w:val="12"/>
          <w:sz w:val="20"/>
          <w:szCs w:val="20"/>
        </w:rPr>
        <w:t>地点（网址</w:t>
      </w:r>
      <w:r>
        <w:rPr>
          <w:rFonts w:ascii="宋体" w:hAnsi="宋体" w:eastAsia="宋体" w:cs="宋体"/>
          <w:spacing w:val="19"/>
          <w:sz w:val="20"/>
          <w:szCs w:val="20"/>
        </w:rPr>
        <w:t>）：</w:t>
      </w:r>
      <w:r>
        <w:rPr>
          <w:rFonts w:ascii="宋体" w:hAnsi="宋体" w:eastAsia="宋体" w:cs="宋体"/>
          <w:spacing w:val="12"/>
          <w:sz w:val="20"/>
          <w:szCs w:val="20"/>
        </w:rPr>
        <w:t>新疆政府采购网（</w:t>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xinjiang</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）政采云线上平台</w:t>
      </w:r>
    </w:p>
    <w:p w14:paraId="2EBD45A0">
      <w:pPr>
        <w:spacing w:before="167" w:line="226" w:lineRule="auto"/>
        <w:ind w:left="4"/>
        <w:rPr>
          <w:rFonts w:ascii="宋体" w:hAnsi="宋体" w:eastAsia="宋体" w:cs="宋体"/>
          <w:sz w:val="20"/>
          <w:szCs w:val="20"/>
        </w:rPr>
      </w:pPr>
      <w:r>
        <w:rPr>
          <w:rFonts w:ascii="宋体" w:hAnsi="宋体" w:eastAsia="宋体" w:cs="宋体"/>
          <w:b/>
          <w:bCs/>
          <w:spacing w:val="6"/>
          <w:sz w:val="20"/>
          <w:szCs w:val="20"/>
        </w:rPr>
        <w:t>六、公告期限</w:t>
      </w:r>
    </w:p>
    <w:p w14:paraId="26BC0635">
      <w:pPr>
        <w:spacing w:before="165" w:line="226" w:lineRule="auto"/>
        <w:ind w:left="665"/>
        <w:rPr>
          <w:rFonts w:ascii="宋体" w:hAnsi="宋体" w:eastAsia="宋体" w:cs="宋体"/>
          <w:sz w:val="20"/>
          <w:szCs w:val="20"/>
        </w:rPr>
      </w:pPr>
      <w:r>
        <w:rPr>
          <w:rFonts w:ascii="宋体" w:hAnsi="宋体" w:eastAsia="宋体" w:cs="宋体"/>
          <w:spacing w:val="4"/>
          <w:sz w:val="20"/>
          <w:szCs w:val="20"/>
        </w:rPr>
        <w:t>自本公告发布之日起</w:t>
      </w:r>
      <w:r>
        <w:rPr>
          <w:rFonts w:ascii="宋体" w:hAnsi="宋体" w:eastAsia="宋体" w:cs="宋体"/>
          <w:spacing w:val="-26"/>
          <w:sz w:val="20"/>
          <w:szCs w:val="20"/>
        </w:rPr>
        <w:t xml:space="preserve"> </w:t>
      </w:r>
      <w:r>
        <w:rPr>
          <w:rFonts w:ascii="宋体" w:hAnsi="宋体" w:eastAsia="宋体" w:cs="宋体"/>
          <w:spacing w:val="4"/>
          <w:sz w:val="20"/>
          <w:szCs w:val="20"/>
        </w:rPr>
        <w:t>5</w:t>
      </w:r>
      <w:r>
        <w:rPr>
          <w:rFonts w:ascii="宋体" w:hAnsi="宋体" w:eastAsia="宋体" w:cs="宋体"/>
          <w:spacing w:val="-40"/>
          <w:sz w:val="20"/>
          <w:szCs w:val="20"/>
        </w:rPr>
        <w:t xml:space="preserve"> </w:t>
      </w:r>
      <w:r>
        <w:rPr>
          <w:rFonts w:ascii="宋体" w:hAnsi="宋体" w:eastAsia="宋体" w:cs="宋体"/>
          <w:spacing w:val="4"/>
          <w:sz w:val="20"/>
          <w:szCs w:val="20"/>
        </w:rPr>
        <w:t>个工作日。</w:t>
      </w:r>
    </w:p>
    <w:p w14:paraId="2ABED57E">
      <w:pPr>
        <w:spacing w:before="163" w:line="228" w:lineRule="auto"/>
        <w:ind w:left="1"/>
        <w:rPr>
          <w:rFonts w:ascii="宋体" w:hAnsi="宋体" w:eastAsia="宋体" w:cs="宋体"/>
          <w:sz w:val="20"/>
          <w:szCs w:val="20"/>
        </w:rPr>
      </w:pPr>
      <w:r>
        <w:rPr>
          <w:rFonts w:ascii="宋体" w:hAnsi="宋体" w:eastAsia="宋体" w:cs="宋体"/>
          <w:b/>
          <w:bCs/>
          <w:spacing w:val="7"/>
          <w:sz w:val="20"/>
          <w:szCs w:val="20"/>
        </w:rPr>
        <w:t>七、其他补充事宜</w:t>
      </w:r>
    </w:p>
    <w:p w14:paraId="64C3AA0E">
      <w:pPr>
        <w:spacing w:before="24"/>
        <w:ind w:left="3" w:right="186" w:firstLine="429"/>
        <w:rPr>
          <w:rFonts w:ascii="宋体" w:hAnsi="宋体" w:eastAsia="宋体" w:cs="宋体"/>
          <w:sz w:val="20"/>
          <w:szCs w:val="20"/>
        </w:rPr>
      </w:pPr>
      <w:r>
        <w:rPr>
          <w:rFonts w:ascii="宋体" w:hAnsi="宋体" w:eastAsia="宋体" w:cs="宋体"/>
          <w:spacing w:val="11"/>
          <w:sz w:val="20"/>
          <w:szCs w:val="20"/>
        </w:rPr>
        <w:t>（1）、本项目实行电子招投标，供应商须登录政采云平台申请获取采购文件，并通过政采云电子投</w:t>
      </w:r>
      <w:r>
        <w:rPr>
          <w:rFonts w:ascii="宋体" w:hAnsi="宋体" w:eastAsia="宋体" w:cs="宋体"/>
          <w:spacing w:val="10"/>
          <w:sz w:val="20"/>
          <w:szCs w:val="20"/>
        </w:rPr>
        <w:t>标客户端</w:t>
      </w:r>
      <w:r>
        <w:rPr>
          <w:rFonts w:ascii="宋体" w:hAnsi="宋体" w:eastAsia="宋体" w:cs="宋体"/>
          <w:sz w:val="20"/>
          <w:szCs w:val="20"/>
        </w:rPr>
        <w:t xml:space="preserve"> </w:t>
      </w:r>
      <w:r>
        <w:rPr>
          <w:rFonts w:ascii="宋体" w:hAnsi="宋体" w:eastAsia="宋体" w:cs="宋体"/>
          <w:spacing w:val="9"/>
          <w:sz w:val="20"/>
          <w:szCs w:val="20"/>
        </w:rPr>
        <w:t>制作响应文件，同时自行承担与投标有关的一切费用。</w:t>
      </w:r>
    </w:p>
    <w:p w14:paraId="48BFB11F">
      <w:pPr>
        <w:spacing w:before="24" w:line="239" w:lineRule="auto"/>
        <w:ind w:left="29" w:right="186" w:firstLine="403"/>
        <w:rPr>
          <w:rFonts w:ascii="宋体" w:hAnsi="宋体" w:eastAsia="宋体" w:cs="宋体"/>
          <w:sz w:val="20"/>
          <w:szCs w:val="20"/>
        </w:rPr>
      </w:pPr>
      <w:r>
        <w:rPr>
          <w:rFonts w:ascii="宋体" w:hAnsi="宋体" w:eastAsia="宋体" w:cs="宋体"/>
          <w:spacing w:val="9"/>
          <w:sz w:val="20"/>
          <w:szCs w:val="20"/>
        </w:rPr>
        <w:t>（2）、各供应商应在开标前确保成为新疆维吾尔自治区政</w:t>
      </w:r>
      <w:r>
        <w:rPr>
          <w:rFonts w:ascii="宋体" w:hAnsi="宋体" w:eastAsia="宋体" w:cs="宋体"/>
          <w:spacing w:val="8"/>
          <w:sz w:val="20"/>
          <w:szCs w:val="20"/>
        </w:rPr>
        <w:t>府采购网正式注册入库供应商，并完成</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w:t>
      </w:r>
      <w:r>
        <w:rPr>
          <w:rFonts w:ascii="宋体" w:hAnsi="宋体" w:eastAsia="宋体" w:cs="宋体"/>
          <w:sz w:val="20"/>
          <w:szCs w:val="20"/>
        </w:rPr>
        <w:t xml:space="preserve"> </w:t>
      </w:r>
      <w:r>
        <w:rPr>
          <w:rFonts w:ascii="宋体" w:hAnsi="宋体" w:eastAsia="宋体" w:cs="宋体"/>
          <w:spacing w:val="9"/>
          <w:sz w:val="20"/>
          <w:szCs w:val="20"/>
        </w:rPr>
        <w:t>申领。因未注册入库、未办理</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9"/>
          <w:sz w:val="20"/>
          <w:szCs w:val="20"/>
        </w:rPr>
        <w:t>数字证书等原因造成无法投标或投标失败</w:t>
      </w:r>
      <w:r>
        <w:rPr>
          <w:rFonts w:ascii="宋体" w:hAnsi="宋体" w:eastAsia="宋体" w:cs="宋体"/>
          <w:spacing w:val="8"/>
          <w:sz w:val="20"/>
          <w:szCs w:val="20"/>
        </w:rPr>
        <w:t>等后果由供应商自行承担。</w:t>
      </w:r>
    </w:p>
    <w:p w14:paraId="505C0E50">
      <w:pPr>
        <w:spacing w:before="28" w:line="244" w:lineRule="auto"/>
        <w:ind w:left="4" w:right="186" w:firstLine="428"/>
        <w:jc w:val="both"/>
        <w:rPr>
          <w:rFonts w:ascii="宋体" w:hAnsi="宋体" w:eastAsia="宋体" w:cs="宋体"/>
          <w:sz w:val="20"/>
          <w:szCs w:val="20"/>
        </w:rPr>
      </w:pPr>
      <w:r>
        <w:rPr>
          <w:rFonts w:ascii="宋体" w:hAnsi="宋体" w:eastAsia="宋体" w:cs="宋体"/>
          <w:spacing w:val="43"/>
          <w:sz w:val="20"/>
          <w:szCs w:val="20"/>
        </w:rPr>
        <w:t>（</w:t>
      </w:r>
      <w:r>
        <w:rPr>
          <w:rFonts w:ascii="宋体" w:hAnsi="宋体" w:eastAsia="宋体" w:cs="宋体"/>
          <w:spacing w:val="-39"/>
          <w:sz w:val="20"/>
          <w:szCs w:val="20"/>
        </w:rPr>
        <w:t xml:space="preserve"> </w:t>
      </w:r>
      <w:r>
        <w:rPr>
          <w:rFonts w:ascii="宋体" w:hAnsi="宋体" w:eastAsia="宋体" w:cs="宋体"/>
          <w:spacing w:val="43"/>
          <w:sz w:val="20"/>
          <w:szCs w:val="20"/>
        </w:rPr>
        <w:t>3</w:t>
      </w:r>
      <w:r>
        <w:rPr>
          <w:rFonts w:ascii="宋体" w:hAnsi="宋体" w:eastAsia="宋体" w:cs="宋体"/>
          <w:spacing w:val="-25"/>
          <w:sz w:val="20"/>
          <w:szCs w:val="20"/>
        </w:rPr>
        <w:t xml:space="preserve"> </w:t>
      </w:r>
      <w:r>
        <w:rPr>
          <w:rFonts w:ascii="宋体" w:hAnsi="宋体" w:eastAsia="宋体" w:cs="宋体"/>
          <w:spacing w:val="43"/>
          <w:sz w:val="20"/>
          <w:szCs w:val="20"/>
        </w:rPr>
        <w:t>）</w:t>
      </w:r>
      <w:r>
        <w:rPr>
          <w:rFonts w:ascii="宋体" w:hAnsi="宋体" w:eastAsia="宋体" w:cs="宋体"/>
          <w:spacing w:val="-27"/>
          <w:sz w:val="20"/>
          <w:szCs w:val="20"/>
        </w:rPr>
        <w:t xml:space="preserve"> </w:t>
      </w:r>
      <w:r>
        <w:rPr>
          <w:rFonts w:ascii="宋体" w:hAnsi="宋体" w:eastAsia="宋体" w:cs="宋体"/>
          <w:spacing w:val="43"/>
          <w:sz w:val="20"/>
          <w:szCs w:val="20"/>
        </w:rPr>
        <w:t>、</w:t>
      </w:r>
      <w:r>
        <w:rPr>
          <w:rFonts w:ascii="宋体" w:hAnsi="宋体" w:eastAsia="宋体" w:cs="宋体"/>
          <w:spacing w:val="-40"/>
          <w:sz w:val="20"/>
          <w:szCs w:val="20"/>
        </w:rPr>
        <w:t xml:space="preserve"> </w:t>
      </w:r>
      <w:r>
        <w:rPr>
          <w:rFonts w:ascii="宋体" w:hAnsi="宋体" w:eastAsia="宋体" w:cs="宋体"/>
          <w:spacing w:val="43"/>
          <w:sz w:val="20"/>
          <w:szCs w:val="20"/>
        </w:rPr>
        <w:t>有意向参与新疆区域电子开评标的供应商</w:t>
      </w:r>
      <w:r>
        <w:rPr>
          <w:rFonts w:ascii="宋体" w:hAnsi="宋体" w:eastAsia="宋体" w:cs="宋体"/>
          <w:spacing w:val="-29"/>
          <w:sz w:val="20"/>
          <w:szCs w:val="20"/>
        </w:rPr>
        <w:t xml:space="preserve"> </w:t>
      </w:r>
      <w:r>
        <w:rPr>
          <w:rFonts w:ascii="宋体" w:hAnsi="宋体" w:eastAsia="宋体" w:cs="宋体"/>
          <w:spacing w:val="43"/>
          <w:sz w:val="20"/>
          <w:szCs w:val="20"/>
        </w:rPr>
        <w:t>，</w:t>
      </w:r>
      <w:r>
        <w:rPr>
          <w:rFonts w:ascii="宋体" w:hAnsi="宋体" w:eastAsia="宋体" w:cs="宋体"/>
          <w:spacing w:val="-36"/>
          <w:sz w:val="20"/>
          <w:szCs w:val="20"/>
        </w:rPr>
        <w:t xml:space="preserve"> </w:t>
      </w:r>
      <w:r>
        <w:rPr>
          <w:rFonts w:ascii="宋体" w:hAnsi="宋体" w:eastAsia="宋体" w:cs="宋体"/>
          <w:spacing w:val="43"/>
          <w:sz w:val="20"/>
          <w:szCs w:val="20"/>
        </w:rPr>
        <w:t>可访问新疆数字证书认证中心官方网站</w:t>
      </w:r>
      <w:r>
        <w:rPr>
          <w:rFonts w:ascii="宋体" w:hAnsi="宋体" w:eastAsia="宋体" w:cs="宋体"/>
          <w:sz w:val="20"/>
          <w:szCs w:val="20"/>
        </w:rPr>
        <w:t xml:space="preserve"> </w:t>
      </w:r>
      <w:r>
        <w:rPr>
          <w:rFonts w:ascii="宋体" w:hAnsi="宋体" w:eastAsia="宋体" w:cs="宋体"/>
          <w:spacing w:val="16"/>
          <w:sz w:val="20"/>
          <w:szCs w:val="20"/>
        </w:rPr>
        <w:t>（</w:t>
      </w:r>
      <w:r>
        <w:fldChar w:fldCharType="begin"/>
      </w:r>
      <w:r>
        <w:instrText xml:space="preserve"> HYPERLINK "https://www.xjca.com.cn/" </w:instrText>
      </w:r>
      <w:r>
        <w:fldChar w:fldCharType="separate"/>
      </w:r>
      <w:r>
        <w:rPr>
          <w:rFonts w:ascii="宋体" w:hAnsi="宋体" w:eastAsia="宋体" w:cs="宋体"/>
          <w:sz w:val="20"/>
          <w:szCs w:val="20"/>
        </w:rPr>
        <w:t>https</w:t>
      </w:r>
      <w:r>
        <w:rPr>
          <w:rFonts w:ascii="宋体" w:hAnsi="宋体" w:eastAsia="宋体" w:cs="宋体"/>
          <w:spacing w:val="16"/>
          <w:sz w:val="20"/>
          <w:szCs w:val="20"/>
        </w:rPr>
        <w:t>://</w:t>
      </w:r>
      <w:r>
        <w:rPr>
          <w:rFonts w:ascii="宋体" w:hAnsi="宋体" w:eastAsia="宋体" w:cs="宋体"/>
          <w:sz w:val="20"/>
          <w:szCs w:val="20"/>
        </w:rPr>
        <w:t>www</w:t>
      </w:r>
      <w:r>
        <w:rPr>
          <w:rFonts w:ascii="宋体" w:hAnsi="宋体" w:eastAsia="宋体" w:cs="宋体"/>
          <w:spacing w:val="16"/>
          <w:sz w:val="20"/>
          <w:szCs w:val="20"/>
        </w:rPr>
        <w:t>.</w:t>
      </w:r>
      <w:r>
        <w:rPr>
          <w:rFonts w:ascii="宋体" w:hAnsi="宋体" w:eastAsia="宋体" w:cs="宋体"/>
          <w:sz w:val="20"/>
          <w:szCs w:val="20"/>
        </w:rPr>
        <w:t>xjca</w:t>
      </w:r>
      <w:r>
        <w:rPr>
          <w:rFonts w:ascii="宋体" w:hAnsi="宋体" w:eastAsia="宋体" w:cs="宋体"/>
          <w:spacing w:val="16"/>
          <w:sz w:val="20"/>
          <w:szCs w:val="20"/>
        </w:rPr>
        <w:t>.</w:t>
      </w:r>
      <w:r>
        <w:rPr>
          <w:rFonts w:ascii="宋体" w:hAnsi="宋体" w:eastAsia="宋体" w:cs="宋体"/>
          <w:sz w:val="20"/>
          <w:szCs w:val="20"/>
        </w:rPr>
        <w:t>com</w:t>
      </w:r>
      <w:r>
        <w:rPr>
          <w:rFonts w:ascii="宋体" w:hAnsi="宋体" w:eastAsia="宋体" w:cs="宋体"/>
          <w:spacing w:val="16"/>
          <w:sz w:val="20"/>
          <w:szCs w:val="20"/>
        </w:rPr>
        <w:t>.</w:t>
      </w:r>
      <w:r>
        <w:rPr>
          <w:rFonts w:ascii="宋体" w:hAnsi="宋体" w:eastAsia="宋体" w:cs="宋体"/>
          <w:sz w:val="20"/>
          <w:szCs w:val="20"/>
        </w:rPr>
        <w:t>cn</w:t>
      </w:r>
      <w:r>
        <w:rPr>
          <w:rFonts w:ascii="宋体" w:hAnsi="宋体" w:eastAsia="宋体" w:cs="宋体"/>
          <w:spacing w:val="16"/>
          <w:sz w:val="20"/>
          <w:szCs w:val="20"/>
        </w:rPr>
        <w:t>/</w:t>
      </w:r>
      <w:r>
        <w:rPr>
          <w:rFonts w:ascii="宋体" w:hAnsi="宋体" w:eastAsia="宋体" w:cs="宋体"/>
          <w:spacing w:val="16"/>
          <w:sz w:val="20"/>
          <w:szCs w:val="20"/>
        </w:rPr>
        <w:fldChar w:fldCharType="end"/>
      </w:r>
      <w:r>
        <w:rPr>
          <w:rFonts w:ascii="宋体" w:hAnsi="宋体" w:eastAsia="宋体" w:cs="宋体"/>
          <w:spacing w:val="16"/>
          <w:sz w:val="20"/>
          <w:szCs w:val="20"/>
        </w:rPr>
        <w:t>）或下载“新疆政务通</w:t>
      </w:r>
      <w:r>
        <w:rPr>
          <w:rFonts w:ascii="宋体" w:hAnsi="宋体" w:eastAsia="宋体" w:cs="宋体"/>
          <w:spacing w:val="-61"/>
          <w:sz w:val="20"/>
          <w:szCs w:val="20"/>
        </w:rPr>
        <w:t xml:space="preserve"> </w:t>
      </w:r>
      <w:r>
        <w:rPr>
          <w:rFonts w:ascii="宋体" w:hAnsi="宋体" w:eastAsia="宋体" w:cs="宋体"/>
          <w:spacing w:val="16"/>
          <w:sz w:val="20"/>
          <w:szCs w:val="20"/>
        </w:rPr>
        <w:t>”</w:t>
      </w:r>
      <w:r>
        <w:rPr>
          <w:rFonts w:ascii="宋体" w:hAnsi="宋体" w:eastAsia="宋体" w:cs="宋体"/>
          <w:sz w:val="20"/>
          <w:szCs w:val="20"/>
        </w:rPr>
        <w:t>APP</w:t>
      </w:r>
      <w:r>
        <w:rPr>
          <w:rFonts w:ascii="宋体" w:hAnsi="宋体" w:eastAsia="宋体" w:cs="宋体"/>
          <w:spacing w:val="16"/>
          <w:sz w:val="20"/>
          <w:szCs w:val="20"/>
        </w:rPr>
        <w:t xml:space="preserve"> </w:t>
      </w:r>
      <w:r>
        <w:rPr>
          <w:rFonts w:ascii="宋体" w:hAnsi="宋体" w:eastAsia="宋体" w:cs="宋体"/>
          <w:spacing w:val="15"/>
          <w:sz w:val="20"/>
          <w:szCs w:val="20"/>
        </w:rPr>
        <w:t>自行进行申领</w:t>
      </w:r>
      <w:r>
        <w:rPr>
          <w:rFonts w:ascii="宋体" w:hAnsi="宋体" w:eastAsia="宋体" w:cs="宋体"/>
          <w:spacing w:val="-59"/>
          <w:sz w:val="20"/>
          <w:szCs w:val="20"/>
        </w:rPr>
        <w:t xml:space="preserve"> </w:t>
      </w:r>
      <w:r>
        <w:rPr>
          <w:rFonts w:ascii="宋体" w:hAnsi="宋体" w:eastAsia="宋体" w:cs="宋体"/>
          <w:spacing w:val="15"/>
          <w:sz w:val="20"/>
          <w:szCs w:val="20"/>
        </w:rPr>
        <w:t>。如需咨询，请联系新疆</w:t>
      </w:r>
      <w:r>
        <w:rPr>
          <w:rFonts w:ascii="宋体" w:hAnsi="宋体" w:eastAsia="宋体" w:cs="宋体"/>
          <w:spacing w:val="-34"/>
          <w:sz w:val="20"/>
          <w:szCs w:val="20"/>
        </w:rPr>
        <w:t xml:space="preserve"> </w:t>
      </w:r>
      <w:r>
        <w:rPr>
          <w:rFonts w:ascii="宋体" w:hAnsi="宋体" w:eastAsia="宋体" w:cs="宋体"/>
          <w:sz w:val="20"/>
          <w:szCs w:val="20"/>
        </w:rPr>
        <w:t>CA</w:t>
      </w:r>
      <w:r>
        <w:rPr>
          <w:rFonts w:ascii="宋体" w:hAnsi="宋体" w:eastAsia="宋体" w:cs="宋体"/>
          <w:spacing w:val="-28"/>
          <w:sz w:val="20"/>
          <w:szCs w:val="20"/>
        </w:rPr>
        <w:t xml:space="preserve"> </w:t>
      </w:r>
      <w:r>
        <w:rPr>
          <w:rFonts w:ascii="宋体" w:hAnsi="宋体" w:eastAsia="宋体" w:cs="宋体"/>
          <w:spacing w:val="15"/>
          <w:sz w:val="20"/>
          <w:szCs w:val="20"/>
        </w:rPr>
        <w:t>服务热线</w:t>
      </w:r>
      <w:r>
        <w:rPr>
          <w:rFonts w:ascii="宋体" w:hAnsi="宋体" w:eastAsia="宋体" w:cs="宋体"/>
          <w:sz w:val="20"/>
          <w:szCs w:val="20"/>
        </w:rPr>
        <w:t xml:space="preserve"> </w:t>
      </w:r>
      <w:r>
        <w:rPr>
          <w:rFonts w:ascii="宋体" w:hAnsi="宋体" w:eastAsia="宋体" w:cs="宋体"/>
          <w:spacing w:val="3"/>
          <w:sz w:val="20"/>
          <w:szCs w:val="20"/>
        </w:rPr>
        <w:t>0991-2819290。</w:t>
      </w:r>
    </w:p>
    <w:p w14:paraId="5D3EDB72">
      <w:pPr>
        <w:spacing w:before="26" w:line="243" w:lineRule="auto"/>
        <w:ind w:left="3" w:right="184" w:firstLine="429"/>
        <w:rPr>
          <w:rFonts w:ascii="宋体" w:hAnsi="宋体" w:eastAsia="宋体" w:cs="宋体"/>
          <w:sz w:val="20"/>
          <w:szCs w:val="20"/>
        </w:rPr>
      </w:pPr>
      <w:r>
        <w:rPr>
          <w:rFonts w:ascii="宋体" w:hAnsi="宋体" w:eastAsia="宋体" w:cs="宋体"/>
          <w:spacing w:val="13"/>
          <w:sz w:val="20"/>
          <w:szCs w:val="20"/>
        </w:rPr>
        <w:t>（4）、供应商可前往新疆政府采购网（</w:t>
      </w:r>
      <w:r>
        <w:rPr>
          <w:rFonts w:ascii="宋体" w:hAnsi="宋体" w:eastAsia="宋体" w:cs="宋体"/>
          <w:sz w:val="20"/>
          <w:szCs w:val="20"/>
        </w:rPr>
        <w:t>http</w:t>
      </w:r>
      <w:r>
        <w:rPr>
          <w:rFonts w:ascii="宋体" w:hAnsi="宋体" w:eastAsia="宋体" w:cs="宋体"/>
          <w:spacing w:val="13"/>
          <w:sz w:val="20"/>
          <w:szCs w:val="20"/>
        </w:rPr>
        <w:t>://</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3"/>
          <w:sz w:val="20"/>
          <w:szCs w:val="20"/>
        </w:rPr>
        <w:t>-</w:t>
      </w:r>
      <w:r>
        <w:rPr>
          <w:rFonts w:ascii="宋体" w:hAnsi="宋体" w:eastAsia="宋体" w:cs="宋体"/>
          <w:sz w:val="20"/>
          <w:szCs w:val="20"/>
        </w:rPr>
        <w:t>xinjiang</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/）下载专区，下载政采云电子投</w:t>
      </w:r>
      <w:r>
        <w:rPr>
          <w:rFonts w:ascii="宋体" w:hAnsi="宋体" w:eastAsia="宋体" w:cs="宋体"/>
          <w:spacing w:val="7"/>
          <w:sz w:val="20"/>
          <w:szCs w:val="20"/>
        </w:rPr>
        <w:t xml:space="preserve"> </w:t>
      </w:r>
      <w:r>
        <w:rPr>
          <w:rFonts w:ascii="宋体" w:hAnsi="宋体" w:eastAsia="宋体" w:cs="宋体"/>
          <w:spacing w:val="11"/>
          <w:sz w:val="20"/>
          <w:szCs w:val="20"/>
        </w:rPr>
        <w:t>标客户端，安装完成后，可通过账号密码或</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11"/>
          <w:sz w:val="20"/>
          <w:szCs w:val="20"/>
        </w:rPr>
        <w:t>登录客户端进行响应文件制作。在使用政采云电子投标客户端时，</w:t>
      </w:r>
      <w:r>
        <w:rPr>
          <w:rFonts w:ascii="宋体" w:hAnsi="宋体" w:eastAsia="宋体" w:cs="宋体"/>
          <w:sz w:val="20"/>
          <w:szCs w:val="20"/>
        </w:rPr>
        <w:t xml:space="preserve"> </w:t>
      </w:r>
      <w:r>
        <w:rPr>
          <w:rFonts w:ascii="宋体" w:hAnsi="宋体" w:eastAsia="宋体" w:cs="宋体"/>
          <w:spacing w:val="9"/>
          <w:sz w:val="20"/>
          <w:szCs w:val="20"/>
        </w:rPr>
        <w:t>建议使用</w:t>
      </w:r>
      <w:r>
        <w:rPr>
          <w:rFonts w:ascii="宋体" w:hAnsi="宋体" w:eastAsia="宋体" w:cs="宋体"/>
          <w:sz w:val="20"/>
          <w:szCs w:val="20"/>
        </w:rPr>
        <w:t>WIN</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及以上操作系统。如有问题可拨打政采云客户服务热线</w:t>
      </w:r>
      <w:r>
        <w:rPr>
          <w:rFonts w:ascii="宋体" w:hAnsi="宋体" w:eastAsia="宋体" w:cs="宋体"/>
          <w:spacing w:val="-40"/>
          <w:sz w:val="20"/>
          <w:szCs w:val="20"/>
        </w:rPr>
        <w:t xml:space="preserve"> </w:t>
      </w:r>
      <w:r>
        <w:rPr>
          <w:rFonts w:ascii="宋体" w:hAnsi="宋体" w:eastAsia="宋体" w:cs="宋体"/>
          <w:spacing w:val="9"/>
          <w:sz w:val="20"/>
          <w:szCs w:val="20"/>
        </w:rPr>
        <w:t>400-881-7190</w:t>
      </w:r>
      <w:r>
        <w:rPr>
          <w:rFonts w:ascii="宋体" w:hAnsi="宋体" w:eastAsia="宋体" w:cs="宋体"/>
          <w:spacing w:val="-42"/>
          <w:sz w:val="20"/>
          <w:szCs w:val="20"/>
        </w:rPr>
        <w:t xml:space="preserve"> </w:t>
      </w:r>
      <w:r>
        <w:rPr>
          <w:rFonts w:ascii="宋体" w:hAnsi="宋体" w:eastAsia="宋体" w:cs="宋体"/>
          <w:spacing w:val="9"/>
          <w:sz w:val="20"/>
          <w:szCs w:val="20"/>
        </w:rPr>
        <w:t>进行咨询。</w:t>
      </w:r>
    </w:p>
    <w:p w14:paraId="389611D4">
      <w:pPr>
        <w:spacing w:before="23" w:line="248" w:lineRule="auto"/>
        <w:ind w:right="184" w:firstLine="432"/>
        <w:rPr>
          <w:rFonts w:ascii="宋体" w:hAnsi="宋体" w:eastAsia="宋体" w:cs="宋体"/>
          <w:sz w:val="20"/>
          <w:szCs w:val="20"/>
        </w:rPr>
      </w:pPr>
      <w:r>
        <w:rPr>
          <w:rFonts w:ascii="宋体" w:hAnsi="宋体" w:eastAsia="宋体" w:cs="宋体"/>
          <w:spacing w:val="9"/>
          <w:sz w:val="20"/>
          <w:szCs w:val="20"/>
        </w:rPr>
        <w:t>（5）、本项目采用不见面开标，供应商须在投标截止时间前通过</w:t>
      </w:r>
      <w:r>
        <w:rPr>
          <w:rFonts w:ascii="宋体" w:hAnsi="宋体" w:eastAsia="宋体" w:cs="宋体"/>
          <w:spacing w:val="-40"/>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在</w:t>
      </w:r>
      <w:r>
        <w:rPr>
          <w:rFonts w:ascii="宋体" w:hAnsi="宋体" w:eastAsia="宋体" w:cs="宋体"/>
          <w:spacing w:val="8"/>
          <w:sz w:val="20"/>
          <w:szCs w:val="20"/>
        </w:rPr>
        <w:t>政采云平台上传加密的电子响应文件。</w:t>
      </w:r>
      <w:r>
        <w:rPr>
          <w:rFonts w:ascii="宋体" w:hAnsi="宋体" w:eastAsia="宋体" w:cs="宋体"/>
          <w:sz w:val="20"/>
          <w:szCs w:val="20"/>
        </w:rPr>
        <w:t xml:space="preserve"> </w:t>
      </w:r>
      <w:r>
        <w:rPr>
          <w:rFonts w:ascii="宋体" w:hAnsi="宋体" w:eastAsia="宋体" w:cs="宋体"/>
          <w:spacing w:val="11"/>
          <w:sz w:val="20"/>
          <w:szCs w:val="20"/>
        </w:rPr>
        <w:t>备注：供应商对不见面开评标系统的技术操作咨</w:t>
      </w:r>
      <w:r>
        <w:rPr>
          <w:rFonts w:ascii="宋体" w:hAnsi="宋体" w:eastAsia="宋体" w:cs="宋体"/>
          <w:spacing w:val="10"/>
          <w:sz w:val="20"/>
          <w:szCs w:val="20"/>
        </w:rPr>
        <w:t>询，可通过</w:t>
      </w:r>
      <w:r>
        <w:rPr>
          <w:rFonts w:ascii="宋体" w:hAnsi="宋体" w:eastAsia="宋体" w:cs="宋体"/>
          <w:spacing w:val="-42"/>
          <w:sz w:val="20"/>
          <w:szCs w:val="20"/>
        </w:rPr>
        <w:t xml:space="preserve"> </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edu</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luban</w:t>
      </w:r>
      <w:r>
        <w:rPr>
          <w:rFonts w:ascii="宋体" w:hAnsi="宋体" w:eastAsia="宋体" w:cs="宋体"/>
          <w:spacing w:val="10"/>
          <w:sz w:val="20"/>
          <w:szCs w:val="20"/>
        </w:rPr>
        <w:t>/</w:t>
      </w:r>
      <w:r>
        <w:rPr>
          <w:rFonts w:ascii="宋体" w:hAnsi="宋体" w:eastAsia="宋体" w:cs="宋体"/>
          <w:sz w:val="20"/>
          <w:szCs w:val="20"/>
        </w:rPr>
        <w:t>xinjiang</w:t>
      </w:r>
      <w:r>
        <w:rPr>
          <w:rFonts w:ascii="宋体" w:hAnsi="宋体" w:eastAsia="宋体" w:cs="宋体"/>
          <w:spacing w:val="10"/>
          <w:sz w:val="20"/>
          <w:szCs w:val="20"/>
        </w:rPr>
        <w:t>-e-</w:t>
      </w:r>
      <w:r>
        <w:rPr>
          <w:rFonts w:ascii="宋体" w:hAnsi="宋体" w:eastAsia="宋体" w:cs="宋体"/>
          <w:sz w:val="20"/>
          <w:szCs w:val="20"/>
        </w:rPr>
        <w:t>biding</w:t>
      </w:r>
      <w:r>
        <w:rPr>
          <w:rFonts w:ascii="宋体" w:hAnsi="宋体" w:eastAsia="宋体" w:cs="宋体"/>
          <w:spacing w:val="10"/>
          <w:sz w:val="20"/>
          <w:szCs w:val="20"/>
        </w:rPr>
        <w:t xml:space="preserve"> 自</w:t>
      </w:r>
      <w:r>
        <w:rPr>
          <w:rFonts w:ascii="宋体" w:hAnsi="宋体" w:eastAsia="宋体" w:cs="宋体"/>
          <w:sz w:val="20"/>
          <w:szCs w:val="20"/>
        </w:rPr>
        <w:t xml:space="preserve"> </w:t>
      </w:r>
      <w:r>
        <w:rPr>
          <w:rFonts w:ascii="宋体" w:hAnsi="宋体" w:eastAsia="宋体" w:cs="宋体"/>
          <w:spacing w:val="-5"/>
          <w:sz w:val="20"/>
          <w:szCs w:val="20"/>
        </w:rPr>
        <w:t>助</w:t>
      </w:r>
      <w:r>
        <w:rPr>
          <w:rFonts w:ascii="宋体" w:hAnsi="宋体" w:eastAsia="宋体" w:cs="宋体"/>
          <w:spacing w:val="-30"/>
          <w:sz w:val="20"/>
          <w:szCs w:val="20"/>
        </w:rPr>
        <w:t xml:space="preserve"> </w:t>
      </w:r>
      <w:r>
        <w:rPr>
          <w:rFonts w:ascii="宋体" w:hAnsi="宋体" w:eastAsia="宋体" w:cs="宋体"/>
          <w:spacing w:val="-5"/>
          <w:sz w:val="20"/>
          <w:szCs w:val="20"/>
        </w:rPr>
        <w:t>查</w:t>
      </w:r>
      <w:r>
        <w:rPr>
          <w:rFonts w:ascii="宋体" w:hAnsi="宋体" w:eastAsia="宋体" w:cs="宋体"/>
          <w:spacing w:val="-30"/>
          <w:sz w:val="20"/>
          <w:szCs w:val="20"/>
        </w:rPr>
        <w:t xml:space="preserve"> </w:t>
      </w:r>
      <w:r>
        <w:rPr>
          <w:rFonts w:ascii="宋体" w:hAnsi="宋体" w:eastAsia="宋体" w:cs="宋体"/>
          <w:spacing w:val="-5"/>
          <w:sz w:val="20"/>
          <w:szCs w:val="20"/>
        </w:rPr>
        <w:t>询 ，</w:t>
      </w:r>
      <w:r>
        <w:rPr>
          <w:rFonts w:ascii="宋体" w:hAnsi="宋体" w:eastAsia="宋体" w:cs="宋体"/>
          <w:spacing w:val="-19"/>
          <w:sz w:val="20"/>
          <w:szCs w:val="20"/>
        </w:rPr>
        <w:t xml:space="preserve"> </w:t>
      </w:r>
      <w:r>
        <w:rPr>
          <w:rFonts w:ascii="宋体" w:hAnsi="宋体" w:eastAsia="宋体" w:cs="宋体"/>
          <w:spacing w:val="-5"/>
          <w:sz w:val="20"/>
          <w:szCs w:val="20"/>
        </w:rPr>
        <w:t>也</w:t>
      </w:r>
      <w:r>
        <w:rPr>
          <w:rFonts w:ascii="宋体" w:hAnsi="宋体" w:eastAsia="宋体" w:cs="宋体"/>
          <w:spacing w:val="-30"/>
          <w:sz w:val="20"/>
          <w:szCs w:val="20"/>
        </w:rPr>
        <w:t xml:space="preserve"> </w:t>
      </w:r>
      <w:r>
        <w:rPr>
          <w:rFonts w:ascii="宋体" w:hAnsi="宋体" w:eastAsia="宋体" w:cs="宋体"/>
          <w:spacing w:val="-5"/>
          <w:sz w:val="20"/>
          <w:szCs w:val="20"/>
        </w:rPr>
        <w:t>可</w:t>
      </w:r>
      <w:r>
        <w:rPr>
          <w:rFonts w:ascii="宋体" w:hAnsi="宋体" w:eastAsia="宋体" w:cs="宋体"/>
          <w:spacing w:val="-30"/>
          <w:sz w:val="20"/>
          <w:szCs w:val="20"/>
        </w:rPr>
        <w:t xml:space="preserve"> </w:t>
      </w:r>
      <w:r>
        <w:rPr>
          <w:rFonts w:ascii="宋体" w:hAnsi="宋体" w:eastAsia="宋体" w:cs="宋体"/>
          <w:spacing w:val="-5"/>
          <w:sz w:val="20"/>
          <w:szCs w:val="20"/>
        </w:rPr>
        <w:t>在</w:t>
      </w:r>
      <w:r>
        <w:rPr>
          <w:rFonts w:ascii="宋体" w:hAnsi="宋体" w:eastAsia="宋体" w:cs="宋体"/>
          <w:spacing w:val="-33"/>
          <w:sz w:val="20"/>
          <w:szCs w:val="20"/>
        </w:rPr>
        <w:t xml:space="preserve"> </w:t>
      </w:r>
      <w:r>
        <w:rPr>
          <w:rFonts w:ascii="宋体" w:hAnsi="宋体" w:eastAsia="宋体" w:cs="宋体"/>
          <w:spacing w:val="-5"/>
          <w:sz w:val="20"/>
          <w:szCs w:val="20"/>
        </w:rPr>
        <w:t>政</w:t>
      </w:r>
      <w:r>
        <w:rPr>
          <w:rFonts w:ascii="宋体" w:hAnsi="宋体" w:eastAsia="宋体" w:cs="宋体"/>
          <w:spacing w:val="-31"/>
          <w:sz w:val="20"/>
          <w:szCs w:val="20"/>
        </w:rPr>
        <w:t xml:space="preserve"> </w:t>
      </w:r>
      <w:r>
        <w:rPr>
          <w:rFonts w:ascii="宋体" w:hAnsi="宋体" w:eastAsia="宋体" w:cs="宋体"/>
          <w:spacing w:val="-5"/>
          <w:sz w:val="20"/>
          <w:szCs w:val="20"/>
        </w:rPr>
        <w:t>采</w:t>
      </w:r>
      <w:r>
        <w:rPr>
          <w:rFonts w:ascii="宋体" w:hAnsi="宋体" w:eastAsia="宋体" w:cs="宋体"/>
          <w:spacing w:val="-26"/>
          <w:sz w:val="20"/>
          <w:szCs w:val="20"/>
        </w:rPr>
        <w:t xml:space="preserve"> </w:t>
      </w:r>
      <w:r>
        <w:rPr>
          <w:rFonts w:ascii="宋体" w:hAnsi="宋体" w:eastAsia="宋体" w:cs="宋体"/>
          <w:spacing w:val="-5"/>
          <w:sz w:val="20"/>
          <w:szCs w:val="20"/>
        </w:rPr>
        <w:t>云</w:t>
      </w:r>
      <w:r>
        <w:rPr>
          <w:rFonts w:ascii="宋体" w:hAnsi="宋体" w:eastAsia="宋体" w:cs="宋体"/>
          <w:spacing w:val="-26"/>
          <w:sz w:val="20"/>
          <w:szCs w:val="20"/>
        </w:rPr>
        <w:t xml:space="preserve"> </w:t>
      </w:r>
      <w:r>
        <w:rPr>
          <w:rFonts w:ascii="宋体" w:hAnsi="宋体" w:eastAsia="宋体" w:cs="宋体"/>
          <w:spacing w:val="-5"/>
          <w:sz w:val="20"/>
          <w:szCs w:val="20"/>
        </w:rPr>
        <w:t>帮</w:t>
      </w:r>
      <w:r>
        <w:rPr>
          <w:rFonts w:ascii="宋体" w:hAnsi="宋体" w:eastAsia="宋体" w:cs="宋体"/>
          <w:spacing w:val="-32"/>
          <w:sz w:val="20"/>
          <w:szCs w:val="20"/>
        </w:rPr>
        <w:t xml:space="preserve"> </w:t>
      </w:r>
      <w:r>
        <w:rPr>
          <w:rFonts w:ascii="宋体" w:hAnsi="宋体" w:eastAsia="宋体" w:cs="宋体"/>
          <w:spacing w:val="-5"/>
          <w:sz w:val="20"/>
          <w:szCs w:val="20"/>
        </w:rPr>
        <w:t>助 中</w:t>
      </w:r>
      <w:r>
        <w:rPr>
          <w:rFonts w:ascii="宋体" w:hAnsi="宋体" w:eastAsia="宋体" w:cs="宋体"/>
          <w:spacing w:val="-24"/>
          <w:sz w:val="20"/>
          <w:szCs w:val="20"/>
        </w:rPr>
        <w:t xml:space="preserve"> </w:t>
      </w:r>
      <w:r>
        <w:rPr>
          <w:rFonts w:ascii="宋体" w:hAnsi="宋体" w:eastAsia="宋体" w:cs="宋体"/>
          <w:spacing w:val="-5"/>
          <w:sz w:val="20"/>
          <w:szCs w:val="20"/>
        </w:rPr>
        <w:t>心</w:t>
      </w:r>
      <w:r>
        <w:rPr>
          <w:rFonts w:ascii="宋体" w:hAnsi="宋体" w:eastAsia="宋体" w:cs="宋体"/>
          <w:spacing w:val="-25"/>
          <w:sz w:val="20"/>
          <w:szCs w:val="20"/>
        </w:rPr>
        <w:t xml:space="preserve"> </w:t>
      </w:r>
      <w:r>
        <w:rPr>
          <w:rFonts w:ascii="宋体" w:hAnsi="宋体" w:eastAsia="宋体" w:cs="宋体"/>
          <w:spacing w:val="-5"/>
          <w:sz w:val="20"/>
          <w:szCs w:val="20"/>
        </w:rPr>
        <w:t>常</w:t>
      </w:r>
      <w:r>
        <w:rPr>
          <w:rFonts w:ascii="宋体" w:hAnsi="宋体" w:eastAsia="宋体" w:cs="宋体"/>
          <w:spacing w:val="-29"/>
          <w:sz w:val="20"/>
          <w:szCs w:val="20"/>
        </w:rPr>
        <w:t xml:space="preserve"> </w:t>
      </w:r>
      <w:r>
        <w:rPr>
          <w:rFonts w:ascii="宋体" w:hAnsi="宋体" w:eastAsia="宋体" w:cs="宋体"/>
          <w:spacing w:val="-5"/>
          <w:sz w:val="20"/>
          <w:szCs w:val="20"/>
        </w:rPr>
        <w:t>见 问</w:t>
      </w:r>
      <w:r>
        <w:rPr>
          <w:rFonts w:ascii="宋体" w:hAnsi="宋体" w:eastAsia="宋体" w:cs="宋体"/>
          <w:spacing w:val="-29"/>
          <w:sz w:val="20"/>
          <w:szCs w:val="20"/>
        </w:rPr>
        <w:t xml:space="preserve"> </w:t>
      </w:r>
      <w:r>
        <w:rPr>
          <w:rFonts w:ascii="宋体" w:hAnsi="宋体" w:eastAsia="宋体" w:cs="宋体"/>
          <w:spacing w:val="-5"/>
          <w:sz w:val="20"/>
          <w:szCs w:val="20"/>
        </w:rPr>
        <w:t>题</w:t>
      </w:r>
      <w:r>
        <w:rPr>
          <w:rFonts w:ascii="宋体" w:hAnsi="宋体" w:eastAsia="宋体" w:cs="宋体"/>
          <w:spacing w:val="-33"/>
          <w:sz w:val="20"/>
          <w:szCs w:val="20"/>
        </w:rPr>
        <w:t xml:space="preserve"> </w:t>
      </w:r>
      <w:r>
        <w:rPr>
          <w:rFonts w:ascii="宋体" w:hAnsi="宋体" w:eastAsia="宋体" w:cs="宋体"/>
          <w:spacing w:val="-5"/>
          <w:sz w:val="20"/>
          <w:szCs w:val="20"/>
        </w:rPr>
        <w:t>解</w:t>
      </w:r>
      <w:r>
        <w:rPr>
          <w:rFonts w:ascii="宋体" w:hAnsi="宋体" w:eastAsia="宋体" w:cs="宋体"/>
          <w:spacing w:val="-30"/>
          <w:sz w:val="20"/>
          <w:szCs w:val="20"/>
        </w:rPr>
        <w:t xml:space="preserve"> </w:t>
      </w:r>
      <w:r>
        <w:rPr>
          <w:rFonts w:ascii="宋体" w:hAnsi="宋体" w:eastAsia="宋体" w:cs="宋体"/>
          <w:spacing w:val="-5"/>
          <w:sz w:val="20"/>
          <w:szCs w:val="20"/>
        </w:rPr>
        <w:t>答</w:t>
      </w:r>
      <w:r>
        <w:rPr>
          <w:rFonts w:ascii="宋体" w:hAnsi="宋体" w:eastAsia="宋体" w:cs="宋体"/>
          <w:spacing w:val="-31"/>
          <w:sz w:val="20"/>
          <w:szCs w:val="20"/>
        </w:rPr>
        <w:t xml:space="preserve"> </w:t>
      </w:r>
      <w:r>
        <w:rPr>
          <w:rFonts w:ascii="宋体" w:hAnsi="宋体" w:eastAsia="宋体" w:cs="宋体"/>
          <w:spacing w:val="-5"/>
          <w:sz w:val="20"/>
          <w:szCs w:val="20"/>
        </w:rPr>
        <w:t>和</w:t>
      </w:r>
      <w:r>
        <w:rPr>
          <w:rFonts w:ascii="宋体" w:hAnsi="宋体" w:eastAsia="宋体" w:cs="宋体"/>
          <w:spacing w:val="-31"/>
          <w:sz w:val="20"/>
          <w:szCs w:val="20"/>
        </w:rPr>
        <w:t xml:space="preserve"> </w:t>
      </w:r>
      <w:r>
        <w:rPr>
          <w:rFonts w:ascii="宋体" w:hAnsi="宋体" w:eastAsia="宋体" w:cs="宋体"/>
          <w:spacing w:val="-5"/>
          <w:sz w:val="20"/>
          <w:szCs w:val="20"/>
        </w:rPr>
        <w:t>操</w:t>
      </w:r>
      <w:r>
        <w:rPr>
          <w:rFonts w:ascii="宋体" w:hAnsi="宋体" w:eastAsia="宋体" w:cs="宋体"/>
          <w:spacing w:val="-31"/>
          <w:sz w:val="20"/>
          <w:szCs w:val="20"/>
        </w:rPr>
        <w:t xml:space="preserve"> </w:t>
      </w:r>
      <w:r>
        <w:rPr>
          <w:rFonts w:ascii="宋体" w:hAnsi="宋体" w:eastAsia="宋体" w:cs="宋体"/>
          <w:spacing w:val="-5"/>
          <w:sz w:val="20"/>
          <w:szCs w:val="20"/>
        </w:rPr>
        <w:t>作</w:t>
      </w:r>
      <w:r>
        <w:rPr>
          <w:rFonts w:ascii="宋体" w:hAnsi="宋体" w:eastAsia="宋体" w:cs="宋体"/>
          <w:spacing w:val="-29"/>
          <w:sz w:val="20"/>
          <w:szCs w:val="20"/>
        </w:rPr>
        <w:t xml:space="preserve"> </w:t>
      </w:r>
      <w:r>
        <w:rPr>
          <w:rFonts w:ascii="宋体" w:hAnsi="宋体" w:eastAsia="宋体" w:cs="宋体"/>
          <w:spacing w:val="-5"/>
          <w:sz w:val="20"/>
          <w:szCs w:val="20"/>
        </w:rPr>
        <w:t>流</w:t>
      </w:r>
      <w:r>
        <w:rPr>
          <w:rFonts w:ascii="宋体" w:hAnsi="宋体" w:eastAsia="宋体" w:cs="宋体"/>
          <w:spacing w:val="-33"/>
          <w:sz w:val="20"/>
          <w:szCs w:val="20"/>
        </w:rPr>
        <w:t xml:space="preserve"> </w:t>
      </w:r>
      <w:r>
        <w:rPr>
          <w:rFonts w:ascii="宋体" w:hAnsi="宋体" w:eastAsia="宋体" w:cs="宋体"/>
          <w:spacing w:val="-6"/>
          <w:sz w:val="20"/>
          <w:szCs w:val="20"/>
        </w:rPr>
        <w:t>程</w:t>
      </w:r>
      <w:r>
        <w:rPr>
          <w:rFonts w:ascii="宋体" w:hAnsi="宋体" w:eastAsia="宋体" w:cs="宋体"/>
          <w:spacing w:val="-29"/>
          <w:sz w:val="20"/>
          <w:szCs w:val="20"/>
        </w:rPr>
        <w:t xml:space="preserve"> </w:t>
      </w:r>
      <w:r>
        <w:rPr>
          <w:rFonts w:ascii="宋体" w:hAnsi="宋体" w:eastAsia="宋体" w:cs="宋体"/>
          <w:spacing w:val="-6"/>
          <w:sz w:val="20"/>
          <w:szCs w:val="20"/>
        </w:rPr>
        <w:t>讲</w:t>
      </w:r>
      <w:r>
        <w:rPr>
          <w:rFonts w:ascii="宋体" w:hAnsi="宋体" w:eastAsia="宋体" w:cs="宋体"/>
          <w:spacing w:val="-33"/>
          <w:sz w:val="20"/>
          <w:szCs w:val="20"/>
        </w:rPr>
        <w:t xml:space="preserve"> </w:t>
      </w:r>
      <w:r>
        <w:rPr>
          <w:rFonts w:ascii="宋体" w:hAnsi="宋体" w:eastAsia="宋体" w:cs="宋体"/>
          <w:spacing w:val="-6"/>
          <w:sz w:val="20"/>
          <w:szCs w:val="20"/>
        </w:rPr>
        <w:t>解</w:t>
      </w:r>
      <w:r>
        <w:rPr>
          <w:rFonts w:ascii="宋体" w:hAnsi="宋体" w:eastAsia="宋体" w:cs="宋体"/>
          <w:spacing w:val="-31"/>
          <w:sz w:val="20"/>
          <w:szCs w:val="20"/>
        </w:rPr>
        <w:t xml:space="preserve"> </w:t>
      </w:r>
      <w:r>
        <w:rPr>
          <w:rFonts w:ascii="宋体" w:hAnsi="宋体" w:eastAsia="宋体" w:cs="宋体"/>
          <w:spacing w:val="-6"/>
          <w:sz w:val="20"/>
          <w:szCs w:val="20"/>
        </w:rPr>
        <w:t>视</w:t>
      </w:r>
      <w:r>
        <w:rPr>
          <w:rFonts w:ascii="宋体" w:hAnsi="宋体" w:eastAsia="宋体" w:cs="宋体"/>
          <w:spacing w:val="-31"/>
          <w:sz w:val="20"/>
          <w:szCs w:val="20"/>
        </w:rPr>
        <w:t xml:space="preserve"> </w:t>
      </w:r>
      <w:r>
        <w:rPr>
          <w:rFonts w:ascii="宋体" w:hAnsi="宋体" w:eastAsia="宋体" w:cs="宋体"/>
          <w:spacing w:val="-6"/>
          <w:sz w:val="20"/>
          <w:szCs w:val="20"/>
        </w:rPr>
        <w:t>频 中 自</w:t>
      </w:r>
      <w:r>
        <w:rPr>
          <w:rFonts w:ascii="宋体" w:hAnsi="宋体" w:eastAsia="宋体" w:cs="宋体"/>
          <w:spacing w:val="-32"/>
          <w:sz w:val="20"/>
          <w:szCs w:val="20"/>
        </w:rPr>
        <w:t xml:space="preserve"> </w:t>
      </w:r>
      <w:r>
        <w:rPr>
          <w:rFonts w:ascii="宋体" w:hAnsi="宋体" w:eastAsia="宋体" w:cs="宋体"/>
          <w:spacing w:val="-6"/>
          <w:sz w:val="20"/>
          <w:szCs w:val="20"/>
        </w:rPr>
        <w:t>助</w:t>
      </w:r>
      <w:r>
        <w:rPr>
          <w:rFonts w:ascii="宋体" w:hAnsi="宋体" w:eastAsia="宋体" w:cs="宋体"/>
          <w:spacing w:val="-27"/>
          <w:sz w:val="20"/>
          <w:szCs w:val="20"/>
        </w:rPr>
        <w:t xml:space="preserve"> </w:t>
      </w:r>
      <w:r>
        <w:rPr>
          <w:rFonts w:ascii="宋体" w:hAnsi="宋体" w:eastAsia="宋体" w:cs="宋体"/>
          <w:spacing w:val="-6"/>
          <w:sz w:val="20"/>
          <w:szCs w:val="20"/>
        </w:rPr>
        <w:t>查</w:t>
      </w:r>
      <w:r>
        <w:rPr>
          <w:rFonts w:ascii="宋体" w:hAnsi="宋体" w:eastAsia="宋体" w:cs="宋体"/>
          <w:spacing w:val="-32"/>
          <w:sz w:val="20"/>
          <w:szCs w:val="20"/>
        </w:rPr>
        <w:t xml:space="preserve"> </w:t>
      </w:r>
      <w:r>
        <w:rPr>
          <w:rFonts w:ascii="宋体" w:hAnsi="宋体" w:eastAsia="宋体" w:cs="宋体"/>
          <w:spacing w:val="-6"/>
          <w:sz w:val="20"/>
          <w:szCs w:val="20"/>
        </w:rPr>
        <w:t>询 ， 网</w:t>
      </w:r>
      <w:r>
        <w:rPr>
          <w:rFonts w:ascii="宋体" w:hAnsi="宋体" w:eastAsia="宋体" w:cs="宋体"/>
          <w:spacing w:val="-29"/>
          <w:sz w:val="20"/>
          <w:szCs w:val="20"/>
        </w:rPr>
        <w:t xml:space="preserve"> </w:t>
      </w:r>
      <w:r>
        <w:rPr>
          <w:rFonts w:ascii="宋体" w:hAnsi="宋体" w:eastAsia="宋体" w:cs="宋体"/>
          <w:spacing w:val="-6"/>
          <w:sz w:val="20"/>
          <w:szCs w:val="20"/>
        </w:rPr>
        <w:t>址</w:t>
      </w:r>
      <w:r>
        <w:rPr>
          <w:rFonts w:ascii="宋体" w:hAnsi="宋体" w:eastAsia="宋体" w:cs="宋体"/>
          <w:spacing w:val="-30"/>
          <w:sz w:val="20"/>
          <w:szCs w:val="20"/>
        </w:rPr>
        <w:t xml:space="preserve"> </w:t>
      </w:r>
      <w:r>
        <w:rPr>
          <w:rFonts w:ascii="宋体" w:hAnsi="宋体" w:eastAsia="宋体" w:cs="宋体"/>
          <w:spacing w:val="-6"/>
          <w:sz w:val="20"/>
          <w:szCs w:val="20"/>
        </w:rPr>
        <w:t>为 ：</w:t>
      </w:r>
      <w:r>
        <w:rPr>
          <w:rFonts w:ascii="宋体" w:hAnsi="宋体" w:eastAsia="宋体" w:cs="宋体"/>
          <w:sz w:val="20"/>
          <w:szCs w:val="20"/>
        </w:rPr>
        <w:t xml:space="preserve"> </w:t>
      </w:r>
      <w:r>
        <w:fldChar w:fldCharType="begin"/>
      </w:r>
      <w:r>
        <w:instrText xml:space="preserve"> HYPERLINK "https://service.zcygov.cn/#/help" </w:instrText>
      </w:r>
      <w:r>
        <w:fldChar w:fldCharType="separate"/>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service</w:t>
      </w:r>
      <w:r>
        <w:rPr>
          <w:rFonts w:ascii="宋体" w:hAnsi="宋体" w:eastAsia="宋体" w:cs="宋体"/>
          <w:spacing w:val="12"/>
          <w:sz w:val="20"/>
          <w:szCs w:val="20"/>
        </w:rPr>
        <w:t>.</w:t>
      </w:r>
      <w:r>
        <w:rPr>
          <w:rFonts w:ascii="宋体" w:hAnsi="宋体" w:eastAsia="宋体" w:cs="宋体"/>
          <w:sz w:val="20"/>
          <w:szCs w:val="20"/>
        </w:rPr>
        <w:t>zcygov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r>
        <w:rPr>
          <w:rFonts w:ascii="宋体" w:hAnsi="宋体" w:eastAsia="宋体" w:cs="宋体"/>
          <w:sz w:val="20"/>
          <w:szCs w:val="20"/>
        </w:rPr>
        <w:t>help</w:t>
      </w:r>
      <w:r>
        <w:rPr>
          <w:rFonts w:ascii="宋体" w:hAnsi="宋体" w:eastAsia="宋体" w:cs="宋体"/>
          <w:sz w:val="20"/>
          <w:szCs w:val="20"/>
        </w:rPr>
        <w:fldChar w:fldCharType="end"/>
      </w:r>
      <w:r>
        <w:rPr>
          <w:rFonts w:ascii="宋体" w:hAnsi="宋体" w:eastAsia="宋体" w:cs="宋体"/>
          <w:spacing w:val="12"/>
          <w:sz w:val="20"/>
          <w:szCs w:val="20"/>
        </w:rPr>
        <w:t>，“项目采购</w:t>
      </w:r>
      <w:r>
        <w:rPr>
          <w:rFonts w:ascii="宋体" w:hAnsi="宋体" w:eastAsia="宋体" w:cs="宋体"/>
          <w:spacing w:val="-67"/>
          <w:sz w:val="20"/>
          <w:szCs w:val="20"/>
        </w:rPr>
        <w:t xml:space="preserve"> </w:t>
      </w:r>
      <w:r>
        <w:rPr>
          <w:rFonts w:ascii="宋体" w:hAnsi="宋体" w:eastAsia="宋体" w:cs="宋体"/>
          <w:spacing w:val="12"/>
          <w:sz w:val="20"/>
          <w:szCs w:val="20"/>
        </w:rPr>
        <w:t>”—“操作流程-电子招投标</w:t>
      </w:r>
      <w:r>
        <w:rPr>
          <w:rFonts w:ascii="宋体" w:hAnsi="宋体" w:eastAsia="宋体" w:cs="宋体"/>
          <w:spacing w:val="-70"/>
          <w:sz w:val="20"/>
          <w:szCs w:val="20"/>
        </w:rPr>
        <w:t xml:space="preserve"> </w:t>
      </w:r>
      <w:r>
        <w:rPr>
          <w:rFonts w:ascii="宋体" w:hAnsi="宋体" w:eastAsia="宋体" w:cs="宋体"/>
          <w:spacing w:val="12"/>
          <w:sz w:val="20"/>
          <w:szCs w:val="20"/>
        </w:rPr>
        <w:t>”—“政府</w:t>
      </w:r>
      <w:r>
        <w:rPr>
          <w:rFonts w:ascii="宋体" w:hAnsi="宋体" w:eastAsia="宋体" w:cs="宋体"/>
          <w:spacing w:val="11"/>
          <w:sz w:val="20"/>
          <w:szCs w:val="20"/>
        </w:rPr>
        <w:t>采购项目电子交易管理</w:t>
      </w:r>
      <w:r>
        <w:rPr>
          <w:rFonts w:ascii="宋体" w:hAnsi="宋体" w:eastAsia="宋体" w:cs="宋体"/>
          <w:sz w:val="20"/>
          <w:szCs w:val="20"/>
        </w:rPr>
        <w:t xml:space="preserve"> </w:t>
      </w:r>
      <w:r>
        <w:rPr>
          <w:rFonts w:ascii="宋体" w:hAnsi="宋体" w:eastAsia="宋体" w:cs="宋体"/>
          <w:spacing w:val="11"/>
          <w:sz w:val="20"/>
          <w:szCs w:val="20"/>
        </w:rPr>
        <w:t>操作指南-供应商</w:t>
      </w:r>
      <w:r>
        <w:rPr>
          <w:rFonts w:ascii="宋体" w:hAnsi="宋体" w:eastAsia="宋体" w:cs="宋体"/>
          <w:spacing w:val="-70"/>
          <w:sz w:val="20"/>
          <w:szCs w:val="20"/>
        </w:rPr>
        <w:t xml:space="preserve"> </w:t>
      </w:r>
      <w:r>
        <w:rPr>
          <w:rFonts w:ascii="宋体" w:hAnsi="宋体" w:eastAsia="宋体" w:cs="宋体"/>
          <w:spacing w:val="11"/>
          <w:sz w:val="20"/>
          <w:szCs w:val="20"/>
        </w:rPr>
        <w:t>”版面获取操作指南，同时对自助查询无法</w:t>
      </w:r>
      <w:r>
        <w:rPr>
          <w:rFonts w:ascii="宋体" w:hAnsi="宋体" w:eastAsia="宋体" w:cs="宋体"/>
          <w:spacing w:val="10"/>
          <w:sz w:val="20"/>
          <w:szCs w:val="20"/>
        </w:rPr>
        <w:t>解决的问题可通过钉钉群及政采云在线客服获取服务</w:t>
      </w:r>
      <w:r>
        <w:rPr>
          <w:rFonts w:ascii="宋体" w:hAnsi="宋体" w:eastAsia="宋体" w:cs="宋体"/>
          <w:sz w:val="20"/>
          <w:szCs w:val="20"/>
        </w:rPr>
        <w:t xml:space="preserve"> </w:t>
      </w:r>
      <w:r>
        <w:rPr>
          <w:rFonts w:ascii="宋体" w:hAnsi="宋体" w:eastAsia="宋体" w:cs="宋体"/>
          <w:spacing w:val="4"/>
          <w:sz w:val="20"/>
          <w:szCs w:val="20"/>
        </w:rPr>
        <w:t>支持。</w:t>
      </w:r>
    </w:p>
    <w:p w14:paraId="2D5BA5D9">
      <w:pPr>
        <w:spacing w:before="26" w:line="243" w:lineRule="auto"/>
        <w:ind w:left="2" w:right="184" w:firstLine="430"/>
        <w:rPr>
          <w:rFonts w:ascii="宋体" w:hAnsi="宋体" w:eastAsia="宋体" w:cs="宋体"/>
          <w:sz w:val="20"/>
          <w:szCs w:val="20"/>
        </w:rPr>
      </w:pPr>
      <w:r>
        <w:rPr>
          <w:rFonts w:ascii="宋体" w:hAnsi="宋体" w:eastAsia="宋体" w:cs="宋体"/>
          <w:spacing w:val="10"/>
          <w:sz w:val="20"/>
          <w:szCs w:val="20"/>
        </w:rPr>
        <w:t>（6）、供应商在开标前须提前配置好电脑浏览器（建议使用</w:t>
      </w:r>
      <w:r>
        <w:rPr>
          <w:rFonts w:ascii="宋体" w:hAnsi="宋体" w:eastAsia="宋体" w:cs="宋体"/>
          <w:spacing w:val="-31"/>
          <w:sz w:val="20"/>
          <w:szCs w:val="20"/>
        </w:rPr>
        <w:t xml:space="preserve"> </w:t>
      </w:r>
      <w:r>
        <w:rPr>
          <w:rFonts w:ascii="宋体" w:hAnsi="宋体" w:eastAsia="宋体" w:cs="宋体"/>
          <w:spacing w:val="10"/>
          <w:sz w:val="20"/>
          <w:szCs w:val="20"/>
        </w:rPr>
        <w:t>360</w:t>
      </w:r>
      <w:r>
        <w:rPr>
          <w:rFonts w:ascii="宋体" w:hAnsi="宋体" w:eastAsia="宋体" w:cs="宋体"/>
          <w:spacing w:val="-35"/>
          <w:sz w:val="20"/>
          <w:szCs w:val="20"/>
        </w:rPr>
        <w:t xml:space="preserve"> </w:t>
      </w:r>
      <w:r>
        <w:rPr>
          <w:rFonts w:ascii="宋体" w:hAnsi="宋体" w:eastAsia="宋体" w:cs="宋体"/>
          <w:spacing w:val="10"/>
          <w:sz w:val="20"/>
          <w:szCs w:val="20"/>
        </w:rPr>
        <w:t>浏览器或谷</w:t>
      </w:r>
      <w:r>
        <w:rPr>
          <w:rFonts w:ascii="宋体" w:hAnsi="宋体" w:eastAsia="宋体" w:cs="宋体"/>
          <w:spacing w:val="9"/>
          <w:sz w:val="20"/>
          <w:szCs w:val="20"/>
        </w:rPr>
        <w:t>歌浏览器</w:t>
      </w:r>
      <w:r>
        <w:rPr>
          <w:rFonts w:ascii="宋体" w:hAnsi="宋体" w:eastAsia="宋体" w:cs="宋体"/>
          <w:spacing w:val="-3"/>
          <w:sz w:val="20"/>
          <w:szCs w:val="20"/>
        </w:rPr>
        <w:t>）</w:t>
      </w:r>
      <w:r>
        <w:rPr>
          <w:rFonts w:ascii="宋体" w:hAnsi="宋体" w:eastAsia="宋体" w:cs="宋体"/>
          <w:spacing w:val="-59"/>
          <w:sz w:val="20"/>
          <w:szCs w:val="20"/>
        </w:rPr>
        <w:t xml:space="preserve"> </w:t>
      </w:r>
      <w:r>
        <w:rPr>
          <w:rFonts w:ascii="宋体" w:hAnsi="宋体" w:eastAsia="宋体" w:cs="宋体"/>
          <w:spacing w:val="-3"/>
          <w:sz w:val="20"/>
          <w:szCs w:val="20"/>
        </w:rPr>
        <w:t>，</w:t>
      </w:r>
      <w:r>
        <w:rPr>
          <w:rFonts w:ascii="宋体" w:hAnsi="宋体" w:eastAsia="宋体" w:cs="宋体"/>
          <w:spacing w:val="9"/>
          <w:sz w:val="20"/>
          <w:szCs w:val="20"/>
        </w:rPr>
        <w:t>开标时请使用制作</w:t>
      </w:r>
      <w:r>
        <w:rPr>
          <w:rFonts w:ascii="宋体" w:hAnsi="宋体" w:eastAsia="宋体" w:cs="宋体"/>
          <w:sz w:val="20"/>
          <w:szCs w:val="20"/>
        </w:rPr>
        <w:t xml:space="preserve"> </w:t>
      </w:r>
      <w:r>
        <w:rPr>
          <w:rFonts w:ascii="宋体" w:hAnsi="宋体" w:eastAsia="宋体" w:cs="宋体"/>
          <w:spacing w:val="8"/>
          <w:sz w:val="20"/>
          <w:szCs w:val="20"/>
        </w:rPr>
        <w:t>加密电子响应文件的</w:t>
      </w:r>
      <w:r>
        <w:rPr>
          <w:rFonts w:ascii="宋体" w:hAnsi="宋体" w:eastAsia="宋体" w:cs="宋体"/>
          <w:spacing w:val="-27"/>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8"/>
          <w:sz w:val="20"/>
          <w:szCs w:val="20"/>
        </w:rPr>
        <w:t>锁进行解密及报价确认。本项目响应文件解密时间定为</w:t>
      </w:r>
      <w:r>
        <w:rPr>
          <w:rFonts w:ascii="宋体" w:hAnsi="宋体" w:eastAsia="宋体" w:cs="宋体"/>
          <w:spacing w:val="-32"/>
          <w:sz w:val="20"/>
          <w:szCs w:val="20"/>
        </w:rPr>
        <w:t xml:space="preserve"> </w:t>
      </w:r>
      <w:r>
        <w:rPr>
          <w:rFonts w:ascii="宋体" w:hAnsi="宋体" w:eastAsia="宋体" w:cs="宋体"/>
          <w:spacing w:val="8"/>
          <w:sz w:val="20"/>
          <w:szCs w:val="20"/>
        </w:rPr>
        <w:t>30</w:t>
      </w:r>
      <w:r>
        <w:rPr>
          <w:rFonts w:ascii="宋体" w:hAnsi="宋体" w:eastAsia="宋体" w:cs="宋体"/>
          <w:spacing w:val="-38"/>
          <w:sz w:val="20"/>
          <w:szCs w:val="20"/>
        </w:rPr>
        <w:t xml:space="preserve"> </w:t>
      </w:r>
      <w:r>
        <w:rPr>
          <w:rFonts w:ascii="宋体" w:hAnsi="宋体" w:eastAsia="宋体" w:cs="宋体"/>
          <w:spacing w:val="8"/>
          <w:sz w:val="20"/>
          <w:szCs w:val="20"/>
        </w:rPr>
        <w:t>分钟，如因自身原因导致无法正</w:t>
      </w:r>
      <w:r>
        <w:rPr>
          <w:rFonts w:ascii="宋体" w:hAnsi="宋体" w:eastAsia="宋体" w:cs="宋体"/>
          <w:sz w:val="20"/>
          <w:szCs w:val="20"/>
        </w:rPr>
        <w:t xml:space="preserve"> </w:t>
      </w:r>
      <w:r>
        <w:rPr>
          <w:rFonts w:ascii="宋体" w:hAnsi="宋体" w:eastAsia="宋体" w:cs="宋体"/>
          <w:spacing w:val="8"/>
          <w:sz w:val="20"/>
          <w:szCs w:val="20"/>
        </w:rPr>
        <w:t>常解密，后果由供应商自行承担。</w:t>
      </w:r>
    </w:p>
    <w:p w14:paraId="78AA65F6">
      <w:pPr>
        <w:spacing w:before="26" w:line="243" w:lineRule="auto"/>
        <w:ind w:left="1" w:firstLine="430"/>
        <w:rPr>
          <w:rFonts w:ascii="宋体" w:hAnsi="宋体" w:eastAsia="宋体" w:cs="宋体"/>
          <w:sz w:val="20"/>
          <w:szCs w:val="20"/>
        </w:rPr>
      </w:pPr>
      <w:r>
        <w:rPr>
          <w:rFonts w:ascii="宋体" w:hAnsi="宋体" w:eastAsia="宋体" w:cs="宋体"/>
          <w:spacing w:val="10"/>
          <w:sz w:val="20"/>
          <w:szCs w:val="20"/>
        </w:rPr>
        <w:t>（7）、响应文件开启当日，供应商无需到达开标现场，仅需通过政采云平台“不见面</w:t>
      </w:r>
      <w:r>
        <w:rPr>
          <w:rFonts w:ascii="宋体" w:hAnsi="宋体" w:eastAsia="宋体" w:cs="宋体"/>
          <w:spacing w:val="-56"/>
          <w:sz w:val="20"/>
          <w:szCs w:val="20"/>
        </w:rPr>
        <w:t xml:space="preserve"> </w:t>
      </w:r>
      <w:r>
        <w:rPr>
          <w:rFonts w:ascii="宋体" w:hAnsi="宋体" w:eastAsia="宋体" w:cs="宋体"/>
          <w:spacing w:val="10"/>
          <w:sz w:val="20"/>
          <w:szCs w:val="20"/>
        </w:rPr>
        <w:t>”开标大厅完成远程解</w:t>
      </w:r>
      <w:r>
        <w:rPr>
          <w:rFonts w:ascii="宋体" w:hAnsi="宋体" w:eastAsia="宋体" w:cs="宋体"/>
          <w:sz w:val="20"/>
          <w:szCs w:val="20"/>
        </w:rPr>
        <w:t xml:space="preserve">   </w:t>
      </w:r>
      <w:r>
        <w:rPr>
          <w:rFonts w:ascii="宋体" w:hAnsi="宋体" w:eastAsia="宋体" w:cs="宋体"/>
          <w:spacing w:val="11"/>
          <w:sz w:val="20"/>
          <w:szCs w:val="20"/>
        </w:rPr>
        <w:t>密、开标唱标、询标澄清、在线多轮报价、结果公布等交互环节。供应商必须使用能正确解密响应文件的“</w:t>
      </w:r>
      <w:r>
        <w:rPr>
          <w:rFonts w:ascii="宋体" w:hAnsi="宋体" w:eastAsia="宋体" w:cs="宋体"/>
          <w:sz w:val="20"/>
          <w:szCs w:val="20"/>
        </w:rPr>
        <w:t>CA</w:t>
      </w:r>
      <w:r>
        <w:rPr>
          <w:rFonts w:ascii="宋体" w:hAnsi="宋体" w:eastAsia="宋体" w:cs="宋体"/>
          <w:spacing w:val="-25"/>
          <w:sz w:val="20"/>
          <w:szCs w:val="20"/>
        </w:rPr>
        <w:t xml:space="preserve"> </w:t>
      </w:r>
      <w:r>
        <w:rPr>
          <w:rFonts w:ascii="宋体" w:hAnsi="宋体" w:eastAsia="宋体" w:cs="宋体"/>
          <w:spacing w:val="11"/>
          <w:sz w:val="20"/>
          <w:szCs w:val="20"/>
        </w:rPr>
        <w:t>锁</w:t>
      </w:r>
      <w:r>
        <w:rPr>
          <w:rFonts w:ascii="宋体" w:hAnsi="宋体" w:eastAsia="宋体" w:cs="宋体"/>
          <w:spacing w:val="-72"/>
          <w:sz w:val="20"/>
          <w:szCs w:val="20"/>
        </w:rPr>
        <w:t xml:space="preserve"> </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10"/>
          <w:sz w:val="20"/>
          <w:szCs w:val="20"/>
        </w:rPr>
        <w:t>在规定的时间内完成远程解密，因供应商因未能解密、解密</w:t>
      </w:r>
      <w:r>
        <w:rPr>
          <w:rFonts w:ascii="宋体" w:hAnsi="宋体" w:eastAsia="宋体" w:cs="宋体"/>
          <w:spacing w:val="9"/>
          <w:sz w:val="20"/>
          <w:szCs w:val="20"/>
        </w:rPr>
        <w:t>失败或解密超时，视为供应商撤销其响应文件。</w:t>
      </w:r>
    </w:p>
    <w:p w14:paraId="58241DC6">
      <w:pPr>
        <w:spacing w:before="28" w:line="239" w:lineRule="auto"/>
        <w:ind w:left="422" w:right="3862" w:firstLine="10"/>
        <w:rPr>
          <w:rFonts w:ascii="宋体" w:hAnsi="宋体" w:eastAsia="宋体" w:cs="宋体"/>
          <w:sz w:val="20"/>
          <w:szCs w:val="20"/>
        </w:rPr>
      </w:pPr>
      <w:r>
        <w:rPr>
          <w:rFonts w:ascii="宋体" w:hAnsi="宋体" w:eastAsia="宋体" w:cs="宋体"/>
          <w:spacing w:val="8"/>
          <w:sz w:val="20"/>
          <w:szCs w:val="20"/>
        </w:rPr>
        <w:t>（8）、逾期上传或者未上传指定地点的响应文件，采购人不予受理。</w:t>
      </w:r>
      <w:r>
        <w:rPr>
          <w:rFonts w:ascii="宋体" w:hAnsi="宋体" w:eastAsia="宋体" w:cs="宋体"/>
          <w:spacing w:val="1"/>
          <w:sz w:val="20"/>
          <w:szCs w:val="20"/>
        </w:rPr>
        <w:t xml:space="preserve"> </w:t>
      </w:r>
      <w:r>
        <w:rPr>
          <w:rFonts w:ascii="宋体" w:hAnsi="宋体" w:eastAsia="宋体" w:cs="宋体"/>
          <w:spacing w:val="5"/>
          <w:sz w:val="20"/>
          <w:szCs w:val="20"/>
        </w:rPr>
        <w:t>特别提示：</w:t>
      </w:r>
    </w:p>
    <w:p w14:paraId="566DF2A1">
      <w:pPr>
        <w:spacing w:before="26" w:line="239" w:lineRule="auto"/>
        <w:ind w:left="18" w:right="184" w:hanging="1"/>
        <w:rPr>
          <w:rFonts w:ascii="宋体" w:hAnsi="宋体" w:eastAsia="宋体" w:cs="宋体"/>
          <w:sz w:val="20"/>
          <w:szCs w:val="20"/>
        </w:rPr>
      </w:pPr>
      <w:r>
        <w:rPr>
          <w:rFonts w:ascii="宋体" w:hAnsi="宋体" w:eastAsia="宋体" w:cs="宋体"/>
          <w:spacing w:val="8"/>
          <w:sz w:val="20"/>
          <w:szCs w:val="20"/>
        </w:rPr>
        <w:t>1、采购限额标准以上，200</w:t>
      </w:r>
      <w:r>
        <w:rPr>
          <w:rFonts w:ascii="宋体" w:hAnsi="宋体" w:eastAsia="宋体" w:cs="宋体"/>
          <w:spacing w:val="-35"/>
          <w:sz w:val="20"/>
          <w:szCs w:val="20"/>
        </w:rPr>
        <w:t xml:space="preserve"> </w:t>
      </w:r>
      <w:r>
        <w:rPr>
          <w:rFonts w:ascii="宋体" w:hAnsi="宋体" w:eastAsia="宋体" w:cs="宋体"/>
          <w:spacing w:val="8"/>
          <w:sz w:val="20"/>
          <w:szCs w:val="20"/>
        </w:rPr>
        <w:t>万元以下的货物和服务采购项目、400</w:t>
      </w:r>
      <w:r>
        <w:rPr>
          <w:rFonts w:ascii="宋体" w:hAnsi="宋体" w:eastAsia="宋体" w:cs="宋体"/>
          <w:spacing w:val="-36"/>
          <w:sz w:val="20"/>
          <w:szCs w:val="20"/>
        </w:rPr>
        <w:t xml:space="preserve"> </w:t>
      </w:r>
      <w:r>
        <w:rPr>
          <w:rFonts w:ascii="宋体" w:hAnsi="宋体" w:eastAsia="宋体" w:cs="宋体"/>
          <w:spacing w:val="8"/>
          <w:sz w:val="20"/>
          <w:szCs w:val="20"/>
        </w:rPr>
        <w:t>万元以下的工程采购</w:t>
      </w:r>
      <w:r>
        <w:rPr>
          <w:rFonts w:ascii="宋体" w:hAnsi="宋体" w:eastAsia="宋体" w:cs="宋体"/>
          <w:spacing w:val="7"/>
          <w:sz w:val="20"/>
          <w:szCs w:val="20"/>
        </w:rPr>
        <w:t>项目，适宜由中小企业提供</w:t>
      </w:r>
      <w:r>
        <w:rPr>
          <w:rFonts w:ascii="宋体" w:hAnsi="宋体" w:eastAsia="宋体" w:cs="宋体"/>
          <w:sz w:val="20"/>
          <w:szCs w:val="20"/>
        </w:rPr>
        <w:t xml:space="preserve"> </w:t>
      </w:r>
      <w:r>
        <w:rPr>
          <w:rFonts w:ascii="宋体" w:hAnsi="宋体" w:eastAsia="宋体" w:cs="宋体"/>
          <w:spacing w:val="7"/>
          <w:sz w:val="20"/>
          <w:szCs w:val="20"/>
        </w:rPr>
        <w:t>的，采购人应当专门面向中小企业采购。</w:t>
      </w:r>
    </w:p>
    <w:p w14:paraId="77BA3D8C">
      <w:pPr>
        <w:spacing w:before="26"/>
        <w:ind w:left="17" w:right="184" w:hanging="12"/>
        <w:rPr>
          <w:rFonts w:ascii="宋体" w:hAnsi="宋体" w:eastAsia="宋体" w:cs="宋体"/>
          <w:sz w:val="20"/>
          <w:szCs w:val="20"/>
        </w:rPr>
      </w:pPr>
      <w:r>
        <w:rPr>
          <w:rFonts w:ascii="宋体" w:hAnsi="宋体" w:eastAsia="宋体" w:cs="宋体"/>
          <w:spacing w:val="7"/>
          <w:sz w:val="20"/>
          <w:szCs w:val="20"/>
        </w:rPr>
        <w:t>2、超过</w:t>
      </w:r>
      <w:r>
        <w:rPr>
          <w:rFonts w:ascii="宋体" w:hAnsi="宋体" w:eastAsia="宋体" w:cs="宋体"/>
          <w:spacing w:val="-35"/>
          <w:sz w:val="20"/>
          <w:szCs w:val="20"/>
        </w:rPr>
        <w:t xml:space="preserve"> </w:t>
      </w:r>
      <w:r>
        <w:rPr>
          <w:rFonts w:ascii="宋体" w:hAnsi="宋体" w:eastAsia="宋体" w:cs="宋体"/>
          <w:spacing w:val="7"/>
          <w:sz w:val="20"/>
          <w:szCs w:val="20"/>
        </w:rPr>
        <w:t>200</w:t>
      </w:r>
      <w:r>
        <w:rPr>
          <w:rFonts w:ascii="宋体" w:hAnsi="宋体" w:eastAsia="宋体" w:cs="宋体"/>
          <w:spacing w:val="-35"/>
          <w:sz w:val="20"/>
          <w:szCs w:val="20"/>
        </w:rPr>
        <w:t xml:space="preserve"> </w:t>
      </w:r>
      <w:r>
        <w:rPr>
          <w:rFonts w:ascii="宋体" w:hAnsi="宋体" w:eastAsia="宋体" w:cs="宋体"/>
          <w:spacing w:val="7"/>
          <w:sz w:val="20"/>
          <w:szCs w:val="20"/>
        </w:rPr>
        <w:t>万元的货物和服务采购项目，预留该部分采购项目预算总额的</w:t>
      </w:r>
      <w:r>
        <w:rPr>
          <w:rFonts w:ascii="宋体" w:hAnsi="宋体" w:eastAsia="宋体" w:cs="宋体"/>
          <w:spacing w:val="-33"/>
          <w:sz w:val="20"/>
          <w:szCs w:val="20"/>
        </w:rPr>
        <w:t xml:space="preserve"> </w:t>
      </w:r>
      <w:r>
        <w:rPr>
          <w:rFonts w:ascii="宋体" w:hAnsi="宋体" w:eastAsia="宋体" w:cs="宋体"/>
          <w:spacing w:val="7"/>
          <w:sz w:val="20"/>
          <w:szCs w:val="20"/>
        </w:rPr>
        <w:t>30%以上</w:t>
      </w:r>
      <w:r>
        <w:rPr>
          <w:rFonts w:ascii="宋体" w:hAnsi="宋体" w:eastAsia="宋体" w:cs="宋体"/>
          <w:spacing w:val="6"/>
          <w:sz w:val="20"/>
          <w:szCs w:val="20"/>
        </w:rPr>
        <w:t>专门面向中小企业采购，其中预</w:t>
      </w:r>
      <w:r>
        <w:rPr>
          <w:rFonts w:ascii="宋体" w:hAnsi="宋体" w:eastAsia="宋体" w:cs="宋体"/>
          <w:sz w:val="20"/>
          <w:szCs w:val="20"/>
        </w:rPr>
        <w:t xml:space="preserve"> </w:t>
      </w:r>
      <w:r>
        <w:rPr>
          <w:rFonts w:ascii="宋体" w:hAnsi="宋体" w:eastAsia="宋体" w:cs="宋体"/>
          <w:spacing w:val="6"/>
          <w:sz w:val="20"/>
          <w:szCs w:val="20"/>
        </w:rPr>
        <w:t>留给小微企业的比例不低于</w:t>
      </w:r>
      <w:r>
        <w:rPr>
          <w:rFonts w:ascii="宋体" w:hAnsi="宋体" w:eastAsia="宋体" w:cs="宋体"/>
          <w:spacing w:val="-33"/>
          <w:sz w:val="20"/>
          <w:szCs w:val="20"/>
        </w:rPr>
        <w:t xml:space="preserve"> </w:t>
      </w:r>
      <w:r>
        <w:rPr>
          <w:rFonts w:ascii="宋体" w:hAnsi="宋体" w:eastAsia="宋体" w:cs="宋体"/>
          <w:spacing w:val="6"/>
          <w:sz w:val="20"/>
          <w:szCs w:val="20"/>
        </w:rPr>
        <w:t>60%。</w:t>
      </w:r>
    </w:p>
    <w:p w14:paraId="657ACAA9">
      <w:pPr>
        <w:spacing w:before="26" w:line="239" w:lineRule="auto"/>
        <w:ind w:left="5" w:right="186"/>
        <w:rPr>
          <w:rFonts w:ascii="宋体" w:hAnsi="宋体" w:eastAsia="宋体" w:cs="宋体"/>
          <w:sz w:val="20"/>
          <w:szCs w:val="20"/>
        </w:rPr>
      </w:pPr>
      <w:r>
        <w:rPr>
          <w:rFonts w:ascii="宋体" w:hAnsi="宋体" w:eastAsia="宋体" w:cs="宋体"/>
          <w:spacing w:val="8"/>
          <w:sz w:val="20"/>
          <w:szCs w:val="20"/>
        </w:rPr>
        <w:t>3、超过</w:t>
      </w:r>
      <w:r>
        <w:rPr>
          <w:rFonts w:ascii="宋体" w:hAnsi="宋体" w:eastAsia="宋体" w:cs="宋体"/>
          <w:spacing w:val="-38"/>
          <w:sz w:val="20"/>
          <w:szCs w:val="20"/>
        </w:rPr>
        <w:t xml:space="preserve"> </w:t>
      </w:r>
      <w:r>
        <w:rPr>
          <w:rFonts w:ascii="宋体" w:hAnsi="宋体" w:eastAsia="宋体" w:cs="宋体"/>
          <w:spacing w:val="8"/>
          <w:sz w:val="20"/>
          <w:szCs w:val="20"/>
        </w:rPr>
        <w:t>400</w:t>
      </w:r>
      <w:r>
        <w:rPr>
          <w:rFonts w:ascii="宋体" w:hAnsi="宋体" w:eastAsia="宋体" w:cs="宋体"/>
          <w:spacing w:val="-36"/>
          <w:sz w:val="20"/>
          <w:szCs w:val="20"/>
        </w:rPr>
        <w:t xml:space="preserve"> </w:t>
      </w:r>
      <w:r>
        <w:rPr>
          <w:rFonts w:ascii="宋体" w:hAnsi="宋体" w:eastAsia="宋体" w:cs="宋体"/>
          <w:spacing w:val="8"/>
          <w:sz w:val="20"/>
          <w:szCs w:val="20"/>
        </w:rPr>
        <w:t>万元的工程采购项目中适宜由中小企业提供的，预留该部分采购项目预算总额的40%以上专门面向中小</w:t>
      </w:r>
      <w:r>
        <w:rPr>
          <w:rFonts w:ascii="宋体" w:hAnsi="宋体" w:eastAsia="宋体" w:cs="宋体"/>
          <w:sz w:val="20"/>
          <w:szCs w:val="20"/>
        </w:rPr>
        <w:t xml:space="preserve"> </w:t>
      </w:r>
      <w:r>
        <w:rPr>
          <w:rFonts w:ascii="宋体" w:hAnsi="宋体" w:eastAsia="宋体" w:cs="宋体"/>
          <w:spacing w:val="8"/>
          <w:sz w:val="20"/>
          <w:szCs w:val="20"/>
        </w:rPr>
        <w:t>企业采购，其中预留给小微企业的比例不低于</w:t>
      </w:r>
      <w:r>
        <w:rPr>
          <w:rFonts w:ascii="宋体" w:hAnsi="宋体" w:eastAsia="宋体" w:cs="宋体"/>
          <w:spacing w:val="-36"/>
          <w:sz w:val="20"/>
          <w:szCs w:val="20"/>
        </w:rPr>
        <w:t xml:space="preserve"> </w:t>
      </w:r>
      <w:r>
        <w:rPr>
          <w:rFonts w:ascii="宋体" w:hAnsi="宋体" w:eastAsia="宋体" w:cs="宋体"/>
          <w:spacing w:val="8"/>
          <w:sz w:val="20"/>
          <w:szCs w:val="20"/>
        </w:rPr>
        <w:t>60%。</w:t>
      </w:r>
    </w:p>
    <w:p w14:paraId="6E5C1D69">
      <w:pPr>
        <w:spacing w:before="27" w:line="245" w:lineRule="auto"/>
        <w:ind w:left="1" w:right="186"/>
        <w:rPr>
          <w:rFonts w:ascii="宋体" w:hAnsi="宋体" w:eastAsia="宋体" w:cs="宋体"/>
          <w:sz w:val="20"/>
          <w:szCs w:val="20"/>
        </w:rPr>
      </w:pPr>
      <w:r>
        <w:rPr>
          <w:rFonts w:ascii="宋体" w:hAnsi="宋体" w:eastAsia="宋体" w:cs="宋体"/>
          <w:spacing w:val="10"/>
          <w:sz w:val="20"/>
          <w:szCs w:val="20"/>
        </w:rPr>
        <w:t>4、对于未预留份额专门面向中小企业的采购项目，</w:t>
      </w:r>
      <w:r>
        <w:rPr>
          <w:rFonts w:ascii="宋体" w:hAnsi="宋体" w:eastAsia="宋体" w:cs="宋体"/>
          <w:spacing w:val="-45"/>
          <w:sz w:val="20"/>
          <w:szCs w:val="20"/>
        </w:rPr>
        <w:t xml:space="preserve"> </w:t>
      </w:r>
      <w:r>
        <w:rPr>
          <w:rFonts w:ascii="宋体" w:hAnsi="宋体" w:eastAsia="宋体" w:cs="宋体"/>
          <w:spacing w:val="10"/>
          <w:sz w:val="20"/>
          <w:szCs w:val="20"/>
        </w:rPr>
        <w:t>以及预留份额项目中的非预留部分采购包，采购人、采购代理</w:t>
      </w:r>
      <w:r>
        <w:rPr>
          <w:rFonts w:ascii="宋体" w:hAnsi="宋体" w:eastAsia="宋体" w:cs="宋体"/>
          <w:sz w:val="20"/>
          <w:szCs w:val="20"/>
        </w:rPr>
        <w:t xml:space="preserve"> </w:t>
      </w:r>
      <w:r>
        <w:rPr>
          <w:rFonts w:ascii="宋体" w:hAnsi="宋体" w:eastAsia="宋体" w:cs="宋体"/>
          <w:spacing w:val="9"/>
          <w:sz w:val="20"/>
          <w:szCs w:val="20"/>
        </w:rPr>
        <w:t>机构应当对符合规定的小微企业报价给予</w:t>
      </w:r>
      <w:r>
        <w:rPr>
          <w:rFonts w:ascii="宋体" w:hAnsi="宋体" w:eastAsia="宋体" w:cs="宋体"/>
          <w:spacing w:val="-7"/>
          <w:sz w:val="20"/>
          <w:szCs w:val="20"/>
        </w:rPr>
        <w:t xml:space="preserve"> </w:t>
      </w:r>
      <w:r>
        <w:rPr>
          <w:rFonts w:ascii="宋体" w:hAnsi="宋体" w:eastAsia="宋体" w:cs="宋体"/>
          <w:spacing w:val="9"/>
          <w:sz w:val="20"/>
          <w:szCs w:val="20"/>
        </w:rPr>
        <w:t>10%~20%（工程项目为</w:t>
      </w:r>
      <w:r>
        <w:rPr>
          <w:rFonts w:ascii="宋体" w:hAnsi="宋体" w:eastAsia="宋体" w:cs="宋体"/>
          <w:spacing w:val="-33"/>
          <w:sz w:val="20"/>
          <w:szCs w:val="20"/>
        </w:rPr>
        <w:t xml:space="preserve"> </w:t>
      </w:r>
      <w:r>
        <w:rPr>
          <w:rFonts w:ascii="宋体" w:hAnsi="宋体" w:eastAsia="宋体" w:cs="宋体"/>
          <w:spacing w:val="9"/>
          <w:sz w:val="20"/>
          <w:szCs w:val="20"/>
        </w:rPr>
        <w:t>3%~5%）的扣除，用扣除后的价格参加评审。适用</w:t>
      </w:r>
      <w:r>
        <w:rPr>
          <w:rFonts w:ascii="宋体" w:hAnsi="宋体" w:eastAsia="宋体" w:cs="宋体"/>
          <w:sz w:val="20"/>
          <w:szCs w:val="20"/>
        </w:rPr>
        <w:t xml:space="preserve"> </w:t>
      </w:r>
      <w:r>
        <w:rPr>
          <w:rFonts w:ascii="宋体" w:hAnsi="宋体" w:eastAsia="宋体" w:cs="宋体"/>
          <w:spacing w:val="9"/>
          <w:sz w:val="20"/>
          <w:szCs w:val="20"/>
        </w:rPr>
        <w:t>招标投标法的政府采购工程建设项目，采用综合评估法但未采用低价优先法计算价格分的，评标时应当在采用原报</w:t>
      </w:r>
      <w:r>
        <w:rPr>
          <w:rFonts w:ascii="宋体" w:hAnsi="宋体" w:eastAsia="宋体" w:cs="宋体"/>
          <w:spacing w:val="5"/>
          <w:sz w:val="20"/>
          <w:szCs w:val="20"/>
        </w:rPr>
        <w:t xml:space="preserve"> </w:t>
      </w:r>
      <w:r>
        <w:rPr>
          <w:rFonts w:ascii="宋体" w:hAnsi="宋体" w:eastAsia="宋体" w:cs="宋体"/>
          <w:spacing w:val="8"/>
          <w:sz w:val="20"/>
          <w:szCs w:val="20"/>
        </w:rPr>
        <w:t>价进行评分的基础上增加其价格得分的</w:t>
      </w:r>
      <w:r>
        <w:rPr>
          <w:rFonts w:ascii="宋体" w:hAnsi="宋体" w:eastAsia="宋体" w:cs="宋体"/>
          <w:spacing w:val="-35"/>
          <w:sz w:val="20"/>
          <w:szCs w:val="20"/>
        </w:rPr>
        <w:t xml:space="preserve"> </w:t>
      </w:r>
      <w:r>
        <w:rPr>
          <w:rFonts w:ascii="宋体" w:hAnsi="宋体" w:eastAsia="宋体" w:cs="宋体"/>
          <w:spacing w:val="8"/>
          <w:sz w:val="20"/>
          <w:szCs w:val="20"/>
        </w:rPr>
        <w:t>3%~5%作为其价格分。</w:t>
      </w:r>
    </w:p>
    <w:p w14:paraId="3DE5457A">
      <w:pPr>
        <w:spacing w:before="25" w:line="247" w:lineRule="auto"/>
        <w:ind w:left="1" w:right="186" w:firstLine="5"/>
        <w:rPr>
          <w:rFonts w:ascii="宋体" w:hAnsi="宋体" w:eastAsia="宋体" w:cs="宋体"/>
          <w:sz w:val="20"/>
          <w:szCs w:val="20"/>
        </w:rPr>
      </w:pPr>
      <w:r>
        <w:rPr>
          <w:rFonts w:ascii="宋体" w:hAnsi="宋体" w:eastAsia="宋体" w:cs="宋体"/>
          <w:spacing w:val="11"/>
          <w:sz w:val="20"/>
          <w:szCs w:val="20"/>
        </w:rPr>
        <w:t>5、接受大中型企业与小微企业组成联合体或者允许大中型企业向一家或者多家小微企业分包的采购项目，对于联</w:t>
      </w:r>
      <w:r>
        <w:rPr>
          <w:rFonts w:ascii="宋体" w:hAnsi="宋体" w:eastAsia="宋体" w:cs="宋体"/>
          <w:sz w:val="20"/>
          <w:szCs w:val="20"/>
        </w:rPr>
        <w:t xml:space="preserve"> </w:t>
      </w:r>
      <w:r>
        <w:rPr>
          <w:rFonts w:ascii="宋体" w:hAnsi="宋体" w:eastAsia="宋体" w:cs="宋体"/>
          <w:spacing w:val="10"/>
          <w:sz w:val="20"/>
          <w:szCs w:val="20"/>
        </w:rPr>
        <w:t>合协议或者分包意向协议约定小微企业的合同份额占到合同总金额</w:t>
      </w:r>
      <w:r>
        <w:rPr>
          <w:rFonts w:ascii="宋体" w:hAnsi="宋体" w:eastAsia="宋体" w:cs="宋体"/>
          <w:spacing w:val="-35"/>
          <w:sz w:val="20"/>
          <w:szCs w:val="20"/>
        </w:rPr>
        <w:t xml:space="preserve"> </w:t>
      </w:r>
      <w:r>
        <w:rPr>
          <w:rFonts w:ascii="宋体" w:hAnsi="宋体" w:eastAsia="宋体" w:cs="宋体"/>
          <w:spacing w:val="10"/>
          <w:sz w:val="20"/>
          <w:szCs w:val="20"/>
        </w:rPr>
        <w:t>30</w:t>
      </w:r>
      <w:r>
        <w:rPr>
          <w:rFonts w:ascii="宋体" w:hAnsi="宋体" w:eastAsia="宋体" w:cs="宋体"/>
          <w:spacing w:val="9"/>
          <w:sz w:val="20"/>
          <w:szCs w:val="20"/>
        </w:rPr>
        <w:t>%以上的，采购人、采购代理机构应当对联合</w:t>
      </w:r>
      <w:r>
        <w:rPr>
          <w:rFonts w:ascii="宋体" w:hAnsi="宋体" w:eastAsia="宋体" w:cs="宋体"/>
          <w:sz w:val="20"/>
          <w:szCs w:val="20"/>
        </w:rPr>
        <w:t xml:space="preserve"> </w:t>
      </w:r>
      <w:r>
        <w:rPr>
          <w:rFonts w:ascii="宋体" w:hAnsi="宋体" w:eastAsia="宋体" w:cs="宋体"/>
          <w:spacing w:val="11"/>
          <w:sz w:val="20"/>
          <w:szCs w:val="20"/>
        </w:rPr>
        <w:t>体或者大中型企业的报价给予4%~6%（工程项目为</w:t>
      </w:r>
      <w:r>
        <w:rPr>
          <w:rFonts w:ascii="宋体" w:hAnsi="宋体" w:eastAsia="宋体" w:cs="宋体"/>
          <w:spacing w:val="-21"/>
          <w:sz w:val="20"/>
          <w:szCs w:val="20"/>
        </w:rPr>
        <w:t xml:space="preserve"> </w:t>
      </w:r>
      <w:r>
        <w:rPr>
          <w:rFonts w:ascii="宋体" w:hAnsi="宋体" w:eastAsia="宋体" w:cs="宋体"/>
          <w:spacing w:val="11"/>
          <w:sz w:val="20"/>
          <w:szCs w:val="20"/>
        </w:rPr>
        <w:t>1%~2%）的扣除，用扣</w:t>
      </w:r>
      <w:r>
        <w:rPr>
          <w:rFonts w:ascii="宋体" w:hAnsi="宋体" w:eastAsia="宋体" w:cs="宋体"/>
          <w:spacing w:val="10"/>
          <w:sz w:val="20"/>
          <w:szCs w:val="20"/>
        </w:rPr>
        <w:t>除后的价格参加评审。适用招标投标法的</w:t>
      </w:r>
      <w:r>
        <w:rPr>
          <w:rFonts w:ascii="宋体" w:hAnsi="宋体" w:eastAsia="宋体" w:cs="宋体"/>
          <w:sz w:val="20"/>
          <w:szCs w:val="20"/>
        </w:rPr>
        <w:t xml:space="preserve"> </w:t>
      </w:r>
      <w:r>
        <w:rPr>
          <w:rFonts w:ascii="宋体" w:hAnsi="宋体" w:eastAsia="宋体" w:cs="宋体"/>
          <w:spacing w:val="9"/>
          <w:sz w:val="20"/>
          <w:szCs w:val="20"/>
        </w:rPr>
        <w:t>政府采购工程建设项目，采用综合评估法但未采用低价优先法计算价格分的，评标时应当在采用原报价进行评分的</w:t>
      </w:r>
      <w:r>
        <w:rPr>
          <w:rFonts w:ascii="宋体" w:hAnsi="宋体" w:eastAsia="宋体" w:cs="宋体"/>
          <w:spacing w:val="5"/>
          <w:sz w:val="20"/>
          <w:szCs w:val="20"/>
        </w:rPr>
        <w:t xml:space="preserve"> </w:t>
      </w:r>
      <w:r>
        <w:rPr>
          <w:rFonts w:ascii="宋体" w:hAnsi="宋体" w:eastAsia="宋体" w:cs="宋体"/>
          <w:spacing w:val="7"/>
          <w:sz w:val="20"/>
          <w:szCs w:val="20"/>
        </w:rPr>
        <w:t>基础上增加其价格得分的</w:t>
      </w:r>
      <w:r>
        <w:rPr>
          <w:rFonts w:ascii="宋体" w:hAnsi="宋体" w:eastAsia="宋体" w:cs="宋体"/>
          <w:spacing w:val="-24"/>
          <w:sz w:val="20"/>
          <w:szCs w:val="20"/>
        </w:rPr>
        <w:t xml:space="preserve"> </w:t>
      </w:r>
      <w:r>
        <w:rPr>
          <w:rFonts w:ascii="宋体" w:hAnsi="宋体" w:eastAsia="宋体" w:cs="宋体"/>
          <w:spacing w:val="7"/>
          <w:sz w:val="20"/>
          <w:szCs w:val="20"/>
        </w:rPr>
        <w:t>1%~2%作为其价格分。</w:t>
      </w:r>
    </w:p>
    <w:p w14:paraId="76051A4F">
      <w:pPr>
        <w:spacing w:before="26" w:line="227" w:lineRule="auto"/>
        <w:ind w:left="5"/>
        <w:rPr>
          <w:rFonts w:ascii="宋体" w:hAnsi="宋体" w:eastAsia="宋体" w:cs="宋体"/>
          <w:sz w:val="20"/>
          <w:szCs w:val="20"/>
        </w:rPr>
      </w:pPr>
      <w:r>
        <w:rPr>
          <w:rFonts w:ascii="宋体" w:hAnsi="宋体" w:eastAsia="宋体" w:cs="宋体"/>
          <w:b/>
          <w:bCs/>
          <w:spacing w:val="8"/>
          <w:sz w:val="20"/>
          <w:szCs w:val="20"/>
        </w:rPr>
        <w:t>八、对本次采购提出询问，请按以下方式联系</w:t>
      </w:r>
    </w:p>
    <w:p w14:paraId="122863CF">
      <w:pPr>
        <w:spacing w:before="26" w:line="227" w:lineRule="auto"/>
        <w:ind w:left="646"/>
        <w:rPr>
          <w:rFonts w:ascii="宋体" w:hAnsi="宋体" w:eastAsia="宋体" w:cs="宋体"/>
          <w:sz w:val="20"/>
          <w:szCs w:val="20"/>
        </w:rPr>
      </w:pPr>
      <w:r>
        <w:rPr>
          <w:rFonts w:ascii="宋体" w:hAnsi="宋体" w:eastAsia="宋体" w:cs="宋体"/>
          <w:spacing w:val="5"/>
          <w:sz w:val="20"/>
          <w:szCs w:val="20"/>
        </w:rPr>
        <w:t>1.采购人信息</w:t>
      </w:r>
    </w:p>
    <w:p w14:paraId="4995290F">
      <w:pPr>
        <w:spacing w:before="27" w:line="227" w:lineRule="auto"/>
        <w:ind w:left="633"/>
        <w:rPr>
          <w:rFonts w:ascii="宋体" w:hAnsi="宋体" w:eastAsia="宋体" w:cs="宋体"/>
          <w:sz w:val="20"/>
          <w:szCs w:val="20"/>
        </w:rPr>
      </w:pPr>
      <w:r>
        <w:rPr>
          <w:rFonts w:ascii="宋体" w:hAnsi="宋体" w:eastAsia="宋体" w:cs="宋体"/>
          <w:spacing w:val="7"/>
          <w:sz w:val="20"/>
          <w:szCs w:val="20"/>
        </w:rPr>
        <w:t>名       称：</w:t>
      </w:r>
      <w:r>
        <w:rPr>
          <w:rFonts w:ascii="宋体" w:hAnsi="宋体" w:eastAsia="宋体" w:cs="宋体"/>
          <w:spacing w:val="7"/>
          <w:sz w:val="20"/>
          <w:szCs w:val="20"/>
          <w:u w:val="single" w:color="auto"/>
        </w:rPr>
        <w:t>阿勒泰市住房和城乡建设局</w:t>
      </w:r>
    </w:p>
    <w:p w14:paraId="1A668EBB">
      <w:pPr>
        <w:spacing w:line="227" w:lineRule="auto"/>
        <w:rPr>
          <w:rFonts w:ascii="宋体" w:hAnsi="宋体" w:eastAsia="宋体" w:cs="宋体"/>
          <w:sz w:val="20"/>
          <w:szCs w:val="20"/>
        </w:rPr>
        <w:sectPr>
          <w:headerReference r:id="rId10" w:type="default"/>
          <w:footerReference r:id="rId11" w:type="default"/>
          <w:pgSz w:w="11907" w:h="16840"/>
          <w:pgMar w:top="1203" w:right="536" w:bottom="654" w:left="725" w:header="976" w:footer="492" w:gutter="0"/>
          <w:cols w:space="720" w:num="1"/>
        </w:sectPr>
      </w:pPr>
    </w:p>
    <w:p w14:paraId="181AEFA3">
      <w:pPr>
        <w:spacing w:before="62" w:line="228" w:lineRule="auto"/>
        <w:ind w:left="623"/>
        <w:rPr>
          <w:rFonts w:hint="default" w:ascii="宋体" w:hAnsi="宋体" w:eastAsia="宋体" w:cs="宋体"/>
          <w:sz w:val="20"/>
          <w:szCs w:val="20"/>
          <w:lang w:val="en-US" w:eastAsia="zh-CN"/>
        </w:rPr>
      </w:pPr>
      <w:r>
        <w:rPr>
          <w:rFonts w:ascii="宋体" w:hAnsi="宋体" w:eastAsia="宋体" w:cs="宋体"/>
          <w:spacing w:val="8"/>
          <w:sz w:val="20"/>
          <w:szCs w:val="20"/>
        </w:rPr>
        <w:t>项目联系人（询问</w:t>
      </w:r>
      <w:r>
        <w:rPr>
          <w:rFonts w:ascii="宋体" w:hAnsi="宋体" w:eastAsia="宋体" w:cs="宋体"/>
          <w:spacing w:val="14"/>
          <w:sz w:val="20"/>
          <w:szCs w:val="20"/>
        </w:rPr>
        <w:t>）：</w:t>
      </w:r>
      <w:r>
        <w:rPr>
          <w:rFonts w:hint="eastAsia" w:ascii="宋体" w:hAnsi="宋体" w:eastAsia="宋体" w:cs="宋体"/>
          <w:spacing w:val="8"/>
          <w:sz w:val="20"/>
          <w:szCs w:val="20"/>
          <w:u w:val="single" w:color="auto"/>
          <w:lang w:val="en-US" w:eastAsia="zh-CN"/>
        </w:rPr>
        <w:t>金奔</w:t>
      </w:r>
    </w:p>
    <w:p w14:paraId="5A113542">
      <w:pPr>
        <w:spacing w:before="160" w:line="364" w:lineRule="auto"/>
        <w:ind w:left="833" w:right="6264" w:hanging="210"/>
        <w:rPr>
          <w:rFonts w:ascii="宋体" w:hAnsi="宋体" w:eastAsia="宋体" w:cs="宋体"/>
          <w:sz w:val="20"/>
          <w:szCs w:val="20"/>
        </w:rPr>
      </w:pPr>
      <w:r>
        <w:rPr>
          <w:rFonts w:ascii="宋体" w:hAnsi="宋体" w:eastAsia="宋体" w:cs="宋体"/>
          <w:spacing w:val="6"/>
          <w:sz w:val="20"/>
          <w:szCs w:val="20"/>
        </w:rPr>
        <w:t>项目联系方式（询问</w:t>
      </w:r>
      <w:r>
        <w:rPr>
          <w:rFonts w:ascii="宋体" w:hAnsi="宋体" w:eastAsia="宋体" w:cs="宋体"/>
          <w:spacing w:val="16"/>
          <w:sz w:val="20"/>
          <w:szCs w:val="20"/>
        </w:rPr>
        <w:t>）：</w:t>
      </w:r>
      <w:r>
        <w:rPr>
          <w:rFonts w:ascii="宋体" w:hAnsi="宋体" w:eastAsia="宋体" w:cs="宋体"/>
          <w:spacing w:val="6"/>
          <w:sz w:val="20"/>
          <w:szCs w:val="20"/>
          <w:u w:val="single" w:color="auto"/>
        </w:rPr>
        <w:t>0906-2100674</w:t>
      </w:r>
      <w:r>
        <w:rPr>
          <w:rFonts w:ascii="宋体" w:hAnsi="宋体" w:eastAsia="宋体" w:cs="宋体"/>
          <w:spacing w:val="1"/>
          <w:sz w:val="20"/>
          <w:szCs w:val="20"/>
        </w:rPr>
        <w:t xml:space="preserve"> </w:t>
      </w:r>
      <w:r>
        <w:rPr>
          <w:rFonts w:ascii="宋体" w:hAnsi="宋体" w:eastAsia="宋体" w:cs="宋体"/>
          <w:spacing w:val="7"/>
          <w:sz w:val="20"/>
          <w:szCs w:val="20"/>
        </w:rPr>
        <w:t>2.采购代理机构信息</w:t>
      </w:r>
    </w:p>
    <w:p w14:paraId="32E2F23E">
      <w:pPr>
        <w:spacing w:before="29" w:line="228" w:lineRule="auto"/>
        <w:ind w:left="622"/>
        <w:rPr>
          <w:rFonts w:ascii="宋体" w:hAnsi="宋体" w:eastAsia="宋体" w:cs="宋体"/>
          <w:sz w:val="20"/>
          <w:szCs w:val="20"/>
        </w:rPr>
      </w:pPr>
      <w:r>
        <w:rPr>
          <w:rFonts w:ascii="宋体" w:hAnsi="宋体" w:eastAsia="宋体" w:cs="宋体"/>
          <w:spacing w:val="8"/>
          <w:sz w:val="20"/>
          <w:szCs w:val="20"/>
        </w:rPr>
        <w:t>名       称：</w:t>
      </w:r>
      <w:r>
        <w:rPr>
          <w:rFonts w:hint="eastAsia" w:ascii="宋体" w:hAnsi="宋体" w:eastAsia="宋体" w:cs="宋体"/>
          <w:spacing w:val="8"/>
          <w:sz w:val="20"/>
          <w:szCs w:val="20"/>
          <w:u w:val="single" w:color="auto"/>
          <w:lang w:eastAsia="zh-CN"/>
        </w:rPr>
        <w:t>新疆砼聚工程项目管理有限公司</w:t>
      </w:r>
      <w:r>
        <w:rPr>
          <w:rFonts w:ascii="宋体" w:hAnsi="宋体" w:eastAsia="宋体" w:cs="宋体"/>
          <w:spacing w:val="1"/>
          <w:sz w:val="20"/>
          <w:szCs w:val="20"/>
          <w:u w:val="single" w:color="auto"/>
        </w:rPr>
        <w:t xml:space="preserve">   </w:t>
      </w:r>
    </w:p>
    <w:p w14:paraId="2FF820A0">
      <w:pPr>
        <w:spacing w:before="161" w:line="227" w:lineRule="auto"/>
        <w:ind w:left="619"/>
        <w:rPr>
          <w:rFonts w:hint="eastAsia" w:ascii="宋体" w:hAnsi="宋体" w:eastAsia="宋体" w:cs="宋体"/>
          <w:sz w:val="20"/>
          <w:szCs w:val="20"/>
          <w:lang w:eastAsia="zh-CN"/>
        </w:rPr>
      </w:pPr>
      <w:r>
        <w:rPr>
          <w:rFonts w:ascii="宋体" w:hAnsi="宋体" w:eastAsia="宋体" w:cs="宋体"/>
          <w:spacing w:val="5"/>
          <w:sz w:val="20"/>
          <w:szCs w:val="20"/>
        </w:rPr>
        <w:t>地       址：</w:t>
      </w:r>
      <w:r>
        <w:rPr>
          <w:rFonts w:hint="eastAsia" w:ascii="宋体" w:hAnsi="宋体" w:eastAsia="宋体" w:cs="宋体"/>
          <w:spacing w:val="5"/>
          <w:sz w:val="20"/>
          <w:szCs w:val="20"/>
          <w:u w:val="single" w:color="auto"/>
          <w:lang w:eastAsia="zh-CN"/>
        </w:rPr>
        <w:t>新疆阿勒泰地区阿勒泰市东风路3区翡翠湾1栋第1层9号—下</w:t>
      </w:r>
    </w:p>
    <w:p w14:paraId="34FE8002">
      <w:pPr>
        <w:spacing w:before="162" w:line="227" w:lineRule="auto"/>
        <w:ind w:left="623"/>
        <w:rPr>
          <w:rFonts w:hint="eastAsia" w:ascii="宋体" w:hAnsi="宋体" w:eastAsia="宋体" w:cs="宋体"/>
          <w:sz w:val="20"/>
          <w:szCs w:val="20"/>
          <w:u w:val="single"/>
          <w:lang w:val="en-US" w:eastAsia="zh-CN"/>
        </w:rPr>
      </w:pPr>
      <w:r>
        <w:rPr>
          <w:rFonts w:ascii="宋体" w:hAnsi="宋体" w:eastAsia="宋体" w:cs="宋体"/>
          <w:spacing w:val="7"/>
          <w:sz w:val="20"/>
          <w:szCs w:val="20"/>
        </w:rPr>
        <w:t>项目联系人（询问</w:t>
      </w:r>
      <w:r>
        <w:rPr>
          <w:rFonts w:ascii="宋体" w:hAnsi="宋体" w:eastAsia="宋体" w:cs="宋体"/>
          <w:spacing w:val="19"/>
          <w:sz w:val="20"/>
          <w:szCs w:val="20"/>
        </w:rPr>
        <w:t>）：</w:t>
      </w:r>
      <w:r>
        <w:rPr>
          <w:rFonts w:hint="eastAsia" w:ascii="宋体" w:hAnsi="宋体" w:eastAsia="宋体" w:cs="宋体"/>
          <w:spacing w:val="19"/>
          <w:sz w:val="20"/>
          <w:szCs w:val="20"/>
          <w:u w:val="single"/>
          <w:lang w:val="en-US" w:eastAsia="zh-CN"/>
        </w:rPr>
        <w:t>马海燕</w:t>
      </w:r>
    </w:p>
    <w:p w14:paraId="1EC83E55">
      <w:pPr>
        <w:spacing w:before="165" w:line="228" w:lineRule="auto"/>
        <w:ind w:left="623"/>
        <w:rPr>
          <w:rFonts w:hint="default" w:ascii="宋体" w:hAnsi="宋体" w:eastAsia="宋体" w:cs="宋体"/>
          <w:sz w:val="20"/>
          <w:szCs w:val="20"/>
          <w:lang w:val="en-US" w:eastAsia="zh-CN"/>
        </w:rPr>
      </w:pPr>
      <w:r>
        <w:rPr>
          <w:rFonts w:ascii="宋体" w:hAnsi="宋体" w:eastAsia="宋体" w:cs="宋体"/>
          <w:spacing w:val="5"/>
          <w:sz w:val="20"/>
          <w:szCs w:val="20"/>
        </w:rPr>
        <w:t>项目联系方式（询问</w:t>
      </w:r>
      <w:r>
        <w:rPr>
          <w:rFonts w:ascii="宋体" w:hAnsi="宋体" w:eastAsia="宋体" w:cs="宋体"/>
          <w:spacing w:val="27"/>
          <w:sz w:val="20"/>
          <w:szCs w:val="20"/>
        </w:rPr>
        <w:t>）：</w:t>
      </w:r>
      <w:r>
        <w:rPr>
          <w:rFonts w:hint="eastAsia" w:ascii="宋体" w:hAnsi="宋体" w:eastAsia="宋体" w:cs="宋体"/>
          <w:spacing w:val="5"/>
          <w:sz w:val="20"/>
          <w:szCs w:val="20"/>
          <w:u w:val="single" w:color="auto"/>
          <w:lang w:val="en-US" w:eastAsia="zh-CN"/>
        </w:rPr>
        <w:t>17767610077</w:t>
      </w:r>
    </w:p>
    <w:p w14:paraId="03ADD6A0">
      <w:pPr>
        <w:spacing w:line="228" w:lineRule="auto"/>
        <w:rPr>
          <w:rFonts w:ascii="宋体" w:hAnsi="宋体" w:eastAsia="宋体" w:cs="宋体"/>
          <w:sz w:val="20"/>
          <w:szCs w:val="20"/>
        </w:rPr>
        <w:sectPr>
          <w:headerReference r:id="rId12" w:type="default"/>
          <w:footerReference r:id="rId13" w:type="default"/>
          <w:pgSz w:w="11907" w:h="16840"/>
          <w:pgMar w:top="1203" w:right="720" w:bottom="651" w:left="737" w:header="976" w:footer="492" w:gutter="0"/>
          <w:cols w:space="720" w:num="1"/>
        </w:sectPr>
      </w:pPr>
    </w:p>
    <w:p w14:paraId="2F144E29">
      <w:pPr>
        <w:spacing w:before="80" w:line="224" w:lineRule="auto"/>
        <w:ind w:left="3139"/>
        <w:outlineLvl w:val="0"/>
        <w:rPr>
          <w:rFonts w:ascii="宋体" w:hAnsi="宋体" w:eastAsia="宋体" w:cs="宋体"/>
          <w:sz w:val="31"/>
          <w:szCs w:val="31"/>
        </w:rPr>
      </w:pPr>
      <w:bookmarkStart w:id="15" w:name="bookmark2"/>
      <w:bookmarkEnd w:id="15"/>
      <w:bookmarkStart w:id="16" w:name="bookmark1"/>
      <w:bookmarkEnd w:id="16"/>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投标人须知前附表</w:t>
      </w:r>
    </w:p>
    <w:p w14:paraId="1ABF1BAF">
      <w:pPr>
        <w:spacing w:before="23"/>
      </w:pPr>
    </w:p>
    <w:p w14:paraId="0BD6F45A">
      <w:pPr>
        <w:spacing w:before="22"/>
      </w:pPr>
    </w:p>
    <w:tbl>
      <w:tblPr>
        <w:tblStyle w:val="6"/>
        <w:tblW w:w="9740"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79"/>
        <w:gridCol w:w="6841"/>
      </w:tblGrid>
      <w:tr w14:paraId="62EAA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20" w:type="dxa"/>
            <w:vAlign w:val="top"/>
          </w:tcPr>
          <w:p w14:paraId="3FFFA317">
            <w:pPr>
              <w:pStyle w:val="7"/>
              <w:spacing w:before="102" w:line="228" w:lineRule="auto"/>
              <w:ind w:left="159"/>
            </w:pPr>
            <w:r>
              <w:rPr>
                <w:spacing w:val="3"/>
              </w:rPr>
              <w:t>项号</w:t>
            </w:r>
          </w:p>
        </w:tc>
        <w:tc>
          <w:tcPr>
            <w:tcW w:w="2179" w:type="dxa"/>
            <w:vAlign w:val="top"/>
          </w:tcPr>
          <w:p w14:paraId="129C85B7">
            <w:pPr>
              <w:pStyle w:val="7"/>
              <w:spacing w:before="102" w:line="228" w:lineRule="auto"/>
              <w:ind w:left="887"/>
            </w:pPr>
            <w:r>
              <w:rPr>
                <w:spacing w:val="3"/>
              </w:rPr>
              <w:t>项目</w:t>
            </w:r>
          </w:p>
        </w:tc>
        <w:tc>
          <w:tcPr>
            <w:tcW w:w="6841" w:type="dxa"/>
            <w:vAlign w:val="top"/>
          </w:tcPr>
          <w:p w14:paraId="69836E28">
            <w:pPr>
              <w:pStyle w:val="7"/>
              <w:spacing w:before="101" w:line="228" w:lineRule="auto"/>
              <w:ind w:left="3081"/>
            </w:pPr>
            <w:r>
              <w:rPr>
                <w:spacing w:val="-13"/>
              </w:rPr>
              <w:t>内</w:t>
            </w:r>
            <w:r>
              <w:rPr>
                <w:spacing w:val="9"/>
              </w:rPr>
              <w:t xml:space="preserve">   </w:t>
            </w:r>
            <w:r>
              <w:rPr>
                <w:spacing w:val="-13"/>
              </w:rPr>
              <w:t>容</w:t>
            </w:r>
          </w:p>
        </w:tc>
      </w:tr>
      <w:tr w14:paraId="2E65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Align w:val="top"/>
          </w:tcPr>
          <w:p w14:paraId="2BCB73FB">
            <w:pPr>
              <w:spacing w:line="269" w:lineRule="auto"/>
              <w:rPr>
                <w:rFonts w:ascii="Arial"/>
                <w:sz w:val="21"/>
              </w:rPr>
            </w:pPr>
          </w:p>
          <w:p w14:paraId="4A3DF285">
            <w:pPr>
              <w:pStyle w:val="7"/>
              <w:spacing w:before="65" w:line="189" w:lineRule="auto"/>
              <w:ind w:left="328"/>
            </w:pPr>
            <w:r>
              <w:t>1</w:t>
            </w:r>
          </w:p>
        </w:tc>
        <w:tc>
          <w:tcPr>
            <w:tcW w:w="2179" w:type="dxa"/>
            <w:vAlign w:val="top"/>
          </w:tcPr>
          <w:p w14:paraId="7EDB0755">
            <w:pPr>
              <w:pStyle w:val="7"/>
              <w:spacing w:before="303" w:line="228" w:lineRule="auto"/>
              <w:ind w:left="361"/>
            </w:pPr>
            <w:r>
              <w:rPr>
                <w:spacing w:val="8"/>
              </w:rPr>
              <w:t>项目名称及编号</w:t>
            </w:r>
          </w:p>
        </w:tc>
        <w:tc>
          <w:tcPr>
            <w:tcW w:w="6841" w:type="dxa"/>
            <w:vAlign w:val="top"/>
          </w:tcPr>
          <w:p w14:paraId="49D06A7A">
            <w:pPr>
              <w:pStyle w:val="7"/>
              <w:spacing w:before="24" w:line="228" w:lineRule="auto"/>
              <w:ind w:left="116"/>
              <w:rPr>
                <w:rFonts w:hint="eastAsia"/>
                <w:spacing w:val="7"/>
                <w:lang w:eastAsia="zh-CN"/>
              </w:rPr>
            </w:pPr>
            <w:r>
              <w:rPr>
                <w:spacing w:val="7"/>
              </w:rPr>
              <w:t>项目名称：</w:t>
            </w:r>
            <w:r>
              <w:rPr>
                <w:rFonts w:hint="eastAsia"/>
                <w:spacing w:val="7"/>
                <w:lang w:eastAsia="zh-CN"/>
              </w:rPr>
              <w:t>阿勒泰市 2025 年冬季清雪服务采购项目</w:t>
            </w:r>
          </w:p>
          <w:p w14:paraId="4EBAEF92">
            <w:pPr>
              <w:pStyle w:val="7"/>
              <w:spacing w:before="24" w:line="228" w:lineRule="auto"/>
              <w:ind w:left="116"/>
              <w:rPr>
                <w:rFonts w:hint="eastAsia" w:eastAsia="宋体"/>
                <w:lang w:eastAsia="zh-CN"/>
              </w:rPr>
            </w:pPr>
            <w:r>
              <w:rPr>
                <w:spacing w:val="8"/>
              </w:rPr>
              <w:t>项目编号：</w:t>
            </w:r>
            <w:r>
              <w:rPr>
                <w:rFonts w:hint="eastAsia"/>
                <w:lang w:eastAsia="zh-CN"/>
              </w:rPr>
              <w:t>ZFCG-TJ2024018</w:t>
            </w:r>
          </w:p>
        </w:tc>
      </w:tr>
      <w:tr w14:paraId="1E5ED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20" w:type="dxa"/>
            <w:vAlign w:val="top"/>
          </w:tcPr>
          <w:p w14:paraId="37034326">
            <w:pPr>
              <w:spacing w:line="353" w:lineRule="auto"/>
              <w:rPr>
                <w:rFonts w:ascii="Arial"/>
                <w:sz w:val="21"/>
              </w:rPr>
            </w:pPr>
          </w:p>
          <w:p w14:paraId="74CF4989">
            <w:pPr>
              <w:pStyle w:val="7"/>
              <w:spacing w:before="65" w:line="189" w:lineRule="auto"/>
              <w:ind w:left="315"/>
            </w:pPr>
            <w:r>
              <w:t>2</w:t>
            </w:r>
          </w:p>
        </w:tc>
        <w:tc>
          <w:tcPr>
            <w:tcW w:w="2179" w:type="dxa"/>
            <w:vAlign w:val="top"/>
          </w:tcPr>
          <w:p w14:paraId="2A852F31">
            <w:pPr>
              <w:spacing w:line="321" w:lineRule="auto"/>
              <w:rPr>
                <w:rFonts w:ascii="Arial"/>
                <w:sz w:val="21"/>
              </w:rPr>
            </w:pPr>
          </w:p>
          <w:p w14:paraId="01A6CCB9">
            <w:pPr>
              <w:pStyle w:val="7"/>
              <w:spacing w:before="65" w:line="228" w:lineRule="auto"/>
              <w:ind w:left="778"/>
            </w:pPr>
            <w:r>
              <w:rPr>
                <w:spacing w:val="6"/>
              </w:rPr>
              <w:t>招标人</w:t>
            </w:r>
          </w:p>
        </w:tc>
        <w:tc>
          <w:tcPr>
            <w:tcW w:w="6841" w:type="dxa"/>
            <w:vAlign w:val="top"/>
          </w:tcPr>
          <w:p w14:paraId="6A703283">
            <w:pPr>
              <w:pStyle w:val="7"/>
              <w:spacing w:before="114" w:line="227" w:lineRule="auto"/>
              <w:ind w:left="112"/>
            </w:pPr>
            <w:r>
              <w:rPr>
                <w:spacing w:val="9"/>
              </w:rPr>
              <w:t>采购方名称：阿勒泰市住房和城乡建设局</w:t>
            </w:r>
          </w:p>
          <w:p w14:paraId="64936A35">
            <w:pPr>
              <w:pStyle w:val="7"/>
              <w:spacing w:before="27" w:line="229" w:lineRule="auto"/>
              <w:ind w:left="114"/>
              <w:rPr>
                <w:rFonts w:hint="eastAsia" w:eastAsia="宋体"/>
                <w:lang w:val="en-US" w:eastAsia="zh-CN"/>
              </w:rPr>
            </w:pPr>
            <w:r>
              <w:rPr>
                <w:spacing w:val="8"/>
              </w:rPr>
              <w:t>联系人：</w:t>
            </w:r>
            <w:r>
              <w:rPr>
                <w:rFonts w:hint="eastAsia"/>
                <w:spacing w:val="8"/>
                <w:lang w:val="en-US" w:eastAsia="zh-CN"/>
              </w:rPr>
              <w:t>金奔</w:t>
            </w:r>
          </w:p>
          <w:p w14:paraId="56DC9F1F">
            <w:pPr>
              <w:pStyle w:val="7"/>
              <w:spacing w:before="22" w:line="230" w:lineRule="auto"/>
              <w:ind w:left="114"/>
            </w:pPr>
            <w:r>
              <w:rPr>
                <w:spacing w:val="5"/>
              </w:rPr>
              <w:t>联系电话：0906-2100674</w:t>
            </w:r>
          </w:p>
        </w:tc>
      </w:tr>
      <w:tr w14:paraId="1FD76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20" w:type="dxa"/>
            <w:vAlign w:val="top"/>
          </w:tcPr>
          <w:p w14:paraId="08E715A0">
            <w:pPr>
              <w:spacing w:line="354" w:lineRule="auto"/>
              <w:rPr>
                <w:rFonts w:ascii="Arial"/>
                <w:sz w:val="21"/>
              </w:rPr>
            </w:pPr>
          </w:p>
          <w:p w14:paraId="62168177">
            <w:pPr>
              <w:pStyle w:val="7"/>
              <w:spacing w:before="65" w:line="189" w:lineRule="auto"/>
              <w:ind w:left="316"/>
            </w:pPr>
            <w:r>
              <w:t>3</w:t>
            </w:r>
          </w:p>
        </w:tc>
        <w:tc>
          <w:tcPr>
            <w:tcW w:w="2179" w:type="dxa"/>
            <w:vAlign w:val="top"/>
          </w:tcPr>
          <w:p w14:paraId="5D18333F">
            <w:pPr>
              <w:spacing w:line="321" w:lineRule="auto"/>
              <w:rPr>
                <w:rFonts w:ascii="Arial"/>
                <w:sz w:val="21"/>
              </w:rPr>
            </w:pPr>
          </w:p>
          <w:p w14:paraId="0DF1CD70">
            <w:pPr>
              <w:pStyle w:val="7"/>
              <w:spacing w:before="65" w:line="227" w:lineRule="auto"/>
              <w:ind w:left="464"/>
            </w:pPr>
            <w:r>
              <w:rPr>
                <w:spacing w:val="8"/>
              </w:rPr>
              <w:t>招标代理机构</w:t>
            </w:r>
          </w:p>
        </w:tc>
        <w:tc>
          <w:tcPr>
            <w:tcW w:w="6841" w:type="dxa"/>
            <w:vAlign w:val="top"/>
          </w:tcPr>
          <w:p w14:paraId="566902CA">
            <w:pPr>
              <w:pStyle w:val="7"/>
              <w:spacing w:before="117" w:line="228" w:lineRule="auto"/>
              <w:ind w:left="114"/>
              <w:rPr>
                <w:rFonts w:hint="eastAsia" w:eastAsia="宋体"/>
                <w:lang w:eastAsia="zh-CN"/>
              </w:rPr>
            </w:pPr>
            <w:r>
              <w:rPr>
                <w:spacing w:val="9"/>
              </w:rPr>
              <w:t>招标代理方名称：</w:t>
            </w:r>
            <w:r>
              <w:rPr>
                <w:rFonts w:hint="eastAsia"/>
                <w:spacing w:val="9"/>
                <w:lang w:eastAsia="zh-CN"/>
              </w:rPr>
              <w:t>新疆砼聚工程项目管理有限公司</w:t>
            </w:r>
          </w:p>
          <w:p w14:paraId="2742C8C4">
            <w:pPr>
              <w:pStyle w:val="7"/>
              <w:spacing w:before="24" w:line="227" w:lineRule="auto"/>
              <w:ind w:left="114"/>
              <w:rPr>
                <w:rFonts w:hint="eastAsia" w:eastAsia="宋体"/>
                <w:lang w:eastAsia="zh-CN"/>
              </w:rPr>
            </w:pPr>
            <w:r>
              <w:rPr>
                <w:spacing w:val="8"/>
              </w:rPr>
              <w:t>联系人：</w:t>
            </w:r>
            <w:r>
              <w:rPr>
                <w:rFonts w:hint="eastAsia"/>
                <w:spacing w:val="8"/>
                <w:lang w:val="en-US" w:eastAsia="zh-CN"/>
              </w:rPr>
              <w:t>马海燕</w:t>
            </w:r>
          </w:p>
          <w:p w14:paraId="3503FD96">
            <w:pPr>
              <w:pStyle w:val="7"/>
              <w:spacing w:before="25" w:line="230" w:lineRule="auto"/>
              <w:ind w:left="114"/>
              <w:rPr>
                <w:rFonts w:hint="default" w:eastAsia="宋体"/>
                <w:lang w:val="en-US" w:eastAsia="zh-CN"/>
              </w:rPr>
            </w:pPr>
            <w:r>
              <w:rPr>
                <w:spacing w:val="5"/>
              </w:rPr>
              <w:t>联系电话：</w:t>
            </w:r>
            <w:r>
              <w:rPr>
                <w:rFonts w:hint="eastAsia"/>
                <w:spacing w:val="5"/>
                <w:lang w:val="en-US" w:eastAsia="zh-CN"/>
              </w:rPr>
              <w:t>17767610077</w:t>
            </w:r>
          </w:p>
        </w:tc>
      </w:tr>
      <w:tr w14:paraId="1ED37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20" w:type="dxa"/>
            <w:vAlign w:val="top"/>
          </w:tcPr>
          <w:p w14:paraId="382AD013">
            <w:pPr>
              <w:pStyle w:val="7"/>
              <w:spacing w:before="203" w:line="189" w:lineRule="auto"/>
              <w:ind w:left="311"/>
            </w:pPr>
            <w:r>
              <w:t>4</w:t>
            </w:r>
          </w:p>
        </w:tc>
        <w:tc>
          <w:tcPr>
            <w:tcW w:w="2179" w:type="dxa"/>
            <w:vAlign w:val="top"/>
          </w:tcPr>
          <w:p w14:paraId="6AC1C199">
            <w:pPr>
              <w:pStyle w:val="7"/>
              <w:spacing w:before="171" w:line="228" w:lineRule="auto"/>
              <w:ind w:left="675"/>
            </w:pPr>
            <w:r>
              <w:rPr>
                <w:spacing w:val="7"/>
              </w:rPr>
              <w:t>招标方式</w:t>
            </w:r>
          </w:p>
        </w:tc>
        <w:tc>
          <w:tcPr>
            <w:tcW w:w="6841" w:type="dxa"/>
            <w:vAlign w:val="top"/>
          </w:tcPr>
          <w:p w14:paraId="43F74E90">
            <w:pPr>
              <w:pStyle w:val="7"/>
              <w:spacing w:before="171" w:line="228" w:lineRule="auto"/>
              <w:ind w:left="120"/>
            </w:pPr>
            <w:r>
              <w:rPr>
                <w:spacing w:val="5"/>
              </w:rPr>
              <w:t>公开招标</w:t>
            </w:r>
          </w:p>
        </w:tc>
      </w:tr>
      <w:tr w14:paraId="32563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20" w:type="dxa"/>
            <w:vAlign w:val="top"/>
          </w:tcPr>
          <w:p w14:paraId="3C7AB915">
            <w:pPr>
              <w:spacing w:line="272" w:lineRule="auto"/>
              <w:rPr>
                <w:rFonts w:ascii="Arial"/>
                <w:sz w:val="21"/>
              </w:rPr>
            </w:pPr>
          </w:p>
          <w:p w14:paraId="6CBA51B4">
            <w:pPr>
              <w:pStyle w:val="7"/>
              <w:spacing w:before="65" w:line="187" w:lineRule="auto"/>
              <w:ind w:left="316"/>
            </w:pPr>
            <w:r>
              <w:t>5</w:t>
            </w:r>
          </w:p>
        </w:tc>
        <w:tc>
          <w:tcPr>
            <w:tcW w:w="2179" w:type="dxa"/>
            <w:vAlign w:val="top"/>
          </w:tcPr>
          <w:p w14:paraId="6AAE89F0">
            <w:pPr>
              <w:pStyle w:val="7"/>
              <w:spacing w:before="303" w:line="228" w:lineRule="auto"/>
              <w:ind w:left="675"/>
            </w:pPr>
            <w:r>
              <w:rPr>
                <w:spacing w:val="7"/>
              </w:rPr>
              <w:t>招标内容</w:t>
            </w:r>
          </w:p>
        </w:tc>
        <w:tc>
          <w:tcPr>
            <w:tcW w:w="6841" w:type="dxa"/>
            <w:vAlign w:val="top"/>
          </w:tcPr>
          <w:p w14:paraId="650AC9D0">
            <w:pPr>
              <w:pStyle w:val="7"/>
              <w:spacing w:before="304" w:line="227" w:lineRule="auto"/>
              <w:ind w:left="122"/>
            </w:pPr>
            <w:r>
              <w:rPr>
                <w:spacing w:val="8"/>
              </w:rPr>
              <w:t>阿勒泰市部分区域冬季清雪、除雪（详见第四部分采购需求）。</w:t>
            </w:r>
          </w:p>
        </w:tc>
      </w:tr>
      <w:tr w14:paraId="1A60D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20" w:type="dxa"/>
            <w:vAlign w:val="top"/>
          </w:tcPr>
          <w:p w14:paraId="7034804F">
            <w:pPr>
              <w:pStyle w:val="7"/>
              <w:spacing w:before="94" w:line="189" w:lineRule="auto"/>
              <w:ind w:left="314"/>
            </w:pPr>
            <w:r>
              <w:t>6</w:t>
            </w:r>
          </w:p>
        </w:tc>
        <w:tc>
          <w:tcPr>
            <w:tcW w:w="2179" w:type="dxa"/>
            <w:vAlign w:val="top"/>
          </w:tcPr>
          <w:p w14:paraId="3B2BB901">
            <w:pPr>
              <w:pStyle w:val="7"/>
              <w:spacing w:before="61" w:line="228" w:lineRule="auto"/>
              <w:ind w:left="683"/>
            </w:pPr>
            <w:r>
              <w:rPr>
                <w:spacing w:val="5"/>
              </w:rPr>
              <w:t>资金来源</w:t>
            </w:r>
          </w:p>
        </w:tc>
        <w:tc>
          <w:tcPr>
            <w:tcW w:w="6841" w:type="dxa"/>
            <w:vAlign w:val="top"/>
          </w:tcPr>
          <w:p w14:paraId="4654005B">
            <w:pPr>
              <w:pStyle w:val="7"/>
              <w:spacing w:before="61" w:line="233" w:lineRule="auto"/>
              <w:rPr>
                <w:rFonts w:hint="default" w:eastAsia="宋体"/>
                <w:lang w:val="en-US" w:eastAsia="zh-CN"/>
              </w:rPr>
            </w:pPr>
            <w:r>
              <w:rPr>
                <w:rFonts w:hint="eastAsia"/>
                <w:lang w:val="en-US" w:eastAsia="zh-CN"/>
              </w:rPr>
              <w:t>地方自筹</w:t>
            </w:r>
          </w:p>
        </w:tc>
      </w:tr>
      <w:tr w14:paraId="06D17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2" w:hRule="atLeast"/>
        </w:trPr>
        <w:tc>
          <w:tcPr>
            <w:tcW w:w="720" w:type="dxa"/>
            <w:vAlign w:val="top"/>
          </w:tcPr>
          <w:p w14:paraId="5159BB70">
            <w:pPr>
              <w:spacing w:line="245" w:lineRule="auto"/>
              <w:rPr>
                <w:rFonts w:ascii="Arial"/>
                <w:sz w:val="21"/>
              </w:rPr>
            </w:pPr>
          </w:p>
          <w:p w14:paraId="085CC276">
            <w:pPr>
              <w:spacing w:line="245" w:lineRule="auto"/>
              <w:rPr>
                <w:rFonts w:ascii="Arial"/>
                <w:sz w:val="21"/>
              </w:rPr>
            </w:pPr>
          </w:p>
          <w:p w14:paraId="7F99E185">
            <w:pPr>
              <w:spacing w:line="245" w:lineRule="auto"/>
              <w:rPr>
                <w:rFonts w:ascii="Arial"/>
                <w:sz w:val="21"/>
              </w:rPr>
            </w:pPr>
          </w:p>
          <w:p w14:paraId="6ADED7C1">
            <w:pPr>
              <w:spacing w:line="245" w:lineRule="auto"/>
              <w:rPr>
                <w:rFonts w:ascii="Arial"/>
                <w:sz w:val="21"/>
              </w:rPr>
            </w:pPr>
          </w:p>
          <w:p w14:paraId="0F4C63E9">
            <w:pPr>
              <w:spacing w:line="245" w:lineRule="auto"/>
              <w:rPr>
                <w:rFonts w:ascii="Arial"/>
                <w:sz w:val="21"/>
              </w:rPr>
            </w:pPr>
          </w:p>
          <w:p w14:paraId="270276E8">
            <w:pPr>
              <w:spacing w:line="245" w:lineRule="auto"/>
              <w:rPr>
                <w:rFonts w:ascii="Arial"/>
                <w:sz w:val="21"/>
              </w:rPr>
            </w:pPr>
          </w:p>
          <w:p w14:paraId="57CD24F2">
            <w:pPr>
              <w:spacing w:line="245" w:lineRule="auto"/>
              <w:rPr>
                <w:rFonts w:ascii="Arial"/>
                <w:sz w:val="21"/>
              </w:rPr>
            </w:pPr>
          </w:p>
          <w:p w14:paraId="37EC6130">
            <w:pPr>
              <w:spacing w:line="245" w:lineRule="auto"/>
              <w:rPr>
                <w:rFonts w:ascii="Arial"/>
                <w:sz w:val="21"/>
              </w:rPr>
            </w:pPr>
          </w:p>
          <w:p w14:paraId="5FAEB987">
            <w:pPr>
              <w:spacing w:line="245" w:lineRule="auto"/>
              <w:rPr>
                <w:rFonts w:ascii="Arial"/>
                <w:sz w:val="21"/>
              </w:rPr>
            </w:pPr>
          </w:p>
          <w:p w14:paraId="3135A9F7">
            <w:pPr>
              <w:spacing w:line="245" w:lineRule="auto"/>
              <w:rPr>
                <w:rFonts w:ascii="Arial"/>
                <w:sz w:val="21"/>
              </w:rPr>
            </w:pPr>
          </w:p>
          <w:p w14:paraId="7B95BB33">
            <w:pPr>
              <w:spacing w:line="246" w:lineRule="auto"/>
              <w:rPr>
                <w:rFonts w:ascii="Arial"/>
                <w:sz w:val="21"/>
              </w:rPr>
            </w:pPr>
          </w:p>
          <w:p w14:paraId="10C5DC57">
            <w:pPr>
              <w:spacing w:line="246" w:lineRule="auto"/>
              <w:rPr>
                <w:rFonts w:ascii="Arial"/>
                <w:sz w:val="21"/>
              </w:rPr>
            </w:pPr>
          </w:p>
          <w:p w14:paraId="3D7A3744">
            <w:pPr>
              <w:spacing w:line="246" w:lineRule="auto"/>
              <w:rPr>
                <w:rFonts w:ascii="Arial"/>
                <w:sz w:val="21"/>
              </w:rPr>
            </w:pPr>
          </w:p>
          <w:p w14:paraId="5CEDCC57">
            <w:pPr>
              <w:spacing w:line="246" w:lineRule="auto"/>
              <w:rPr>
                <w:rFonts w:ascii="Arial"/>
                <w:sz w:val="21"/>
              </w:rPr>
            </w:pPr>
          </w:p>
          <w:p w14:paraId="61562936">
            <w:pPr>
              <w:spacing w:line="246" w:lineRule="auto"/>
              <w:rPr>
                <w:rFonts w:ascii="Arial"/>
                <w:sz w:val="21"/>
              </w:rPr>
            </w:pPr>
          </w:p>
          <w:p w14:paraId="58BB290E">
            <w:pPr>
              <w:spacing w:line="246" w:lineRule="auto"/>
              <w:rPr>
                <w:rFonts w:ascii="Arial"/>
                <w:sz w:val="21"/>
              </w:rPr>
            </w:pPr>
          </w:p>
          <w:p w14:paraId="2EA9D41D">
            <w:pPr>
              <w:pStyle w:val="7"/>
              <w:spacing w:before="65" w:line="187" w:lineRule="auto"/>
              <w:ind w:left="317"/>
            </w:pPr>
            <w:r>
              <w:t>7</w:t>
            </w:r>
          </w:p>
        </w:tc>
        <w:tc>
          <w:tcPr>
            <w:tcW w:w="2179" w:type="dxa"/>
            <w:vAlign w:val="top"/>
          </w:tcPr>
          <w:p w14:paraId="68D387F7">
            <w:pPr>
              <w:spacing w:line="243" w:lineRule="auto"/>
              <w:rPr>
                <w:rFonts w:ascii="Arial"/>
                <w:sz w:val="21"/>
              </w:rPr>
            </w:pPr>
          </w:p>
          <w:p w14:paraId="4152CB11">
            <w:pPr>
              <w:spacing w:line="243" w:lineRule="auto"/>
              <w:rPr>
                <w:rFonts w:ascii="Arial"/>
                <w:sz w:val="21"/>
              </w:rPr>
            </w:pPr>
          </w:p>
          <w:p w14:paraId="32FAE517">
            <w:pPr>
              <w:spacing w:line="243" w:lineRule="auto"/>
              <w:rPr>
                <w:rFonts w:ascii="Arial"/>
                <w:sz w:val="21"/>
              </w:rPr>
            </w:pPr>
          </w:p>
          <w:p w14:paraId="246398E8">
            <w:pPr>
              <w:spacing w:line="243" w:lineRule="auto"/>
              <w:rPr>
                <w:rFonts w:ascii="Arial"/>
                <w:sz w:val="21"/>
              </w:rPr>
            </w:pPr>
          </w:p>
          <w:p w14:paraId="38374716">
            <w:pPr>
              <w:spacing w:line="243" w:lineRule="auto"/>
              <w:rPr>
                <w:rFonts w:ascii="Arial"/>
                <w:sz w:val="21"/>
              </w:rPr>
            </w:pPr>
          </w:p>
          <w:p w14:paraId="2C2E0D85">
            <w:pPr>
              <w:spacing w:line="243" w:lineRule="auto"/>
              <w:rPr>
                <w:rFonts w:ascii="Arial"/>
                <w:sz w:val="21"/>
              </w:rPr>
            </w:pPr>
          </w:p>
          <w:p w14:paraId="5431D265">
            <w:pPr>
              <w:spacing w:line="243" w:lineRule="auto"/>
              <w:rPr>
                <w:rFonts w:ascii="Arial"/>
                <w:sz w:val="21"/>
              </w:rPr>
            </w:pPr>
          </w:p>
          <w:p w14:paraId="67A49B4C">
            <w:pPr>
              <w:spacing w:line="243" w:lineRule="auto"/>
              <w:rPr>
                <w:rFonts w:ascii="Arial"/>
                <w:sz w:val="21"/>
              </w:rPr>
            </w:pPr>
          </w:p>
          <w:p w14:paraId="34247872">
            <w:pPr>
              <w:spacing w:line="243" w:lineRule="auto"/>
              <w:rPr>
                <w:rFonts w:ascii="Arial"/>
                <w:sz w:val="21"/>
              </w:rPr>
            </w:pPr>
          </w:p>
          <w:p w14:paraId="641B13CF">
            <w:pPr>
              <w:spacing w:line="243" w:lineRule="auto"/>
              <w:rPr>
                <w:rFonts w:ascii="Arial"/>
                <w:sz w:val="21"/>
              </w:rPr>
            </w:pPr>
          </w:p>
          <w:p w14:paraId="086E14FB">
            <w:pPr>
              <w:spacing w:line="243" w:lineRule="auto"/>
              <w:rPr>
                <w:rFonts w:ascii="Arial"/>
                <w:sz w:val="21"/>
              </w:rPr>
            </w:pPr>
          </w:p>
          <w:p w14:paraId="00147709">
            <w:pPr>
              <w:spacing w:line="243" w:lineRule="auto"/>
              <w:rPr>
                <w:rFonts w:ascii="Arial"/>
                <w:sz w:val="21"/>
              </w:rPr>
            </w:pPr>
          </w:p>
          <w:p w14:paraId="73C52FE2">
            <w:pPr>
              <w:spacing w:line="243" w:lineRule="auto"/>
              <w:rPr>
                <w:rFonts w:ascii="Arial"/>
                <w:sz w:val="21"/>
              </w:rPr>
            </w:pPr>
          </w:p>
          <w:p w14:paraId="702B50FF">
            <w:pPr>
              <w:spacing w:line="244" w:lineRule="auto"/>
              <w:rPr>
                <w:rFonts w:ascii="Arial"/>
                <w:sz w:val="21"/>
              </w:rPr>
            </w:pPr>
          </w:p>
          <w:p w14:paraId="2079A7A8">
            <w:pPr>
              <w:spacing w:line="244" w:lineRule="auto"/>
              <w:rPr>
                <w:rFonts w:ascii="Arial"/>
                <w:sz w:val="21"/>
              </w:rPr>
            </w:pPr>
          </w:p>
          <w:p w14:paraId="5CF4A96B">
            <w:pPr>
              <w:spacing w:line="244" w:lineRule="auto"/>
              <w:rPr>
                <w:rFonts w:ascii="Arial"/>
                <w:sz w:val="21"/>
              </w:rPr>
            </w:pPr>
          </w:p>
          <w:p w14:paraId="2FFBF989">
            <w:pPr>
              <w:pStyle w:val="7"/>
              <w:spacing w:before="65" w:line="228" w:lineRule="auto"/>
              <w:ind w:left="571"/>
            </w:pPr>
            <w:r>
              <w:rPr>
                <w:spacing w:val="7"/>
              </w:rPr>
              <w:t>投标人资格</w:t>
            </w:r>
          </w:p>
        </w:tc>
        <w:tc>
          <w:tcPr>
            <w:tcW w:w="6841" w:type="dxa"/>
            <w:vAlign w:val="top"/>
          </w:tcPr>
          <w:p w14:paraId="4464CA8E">
            <w:pPr>
              <w:pStyle w:val="7"/>
              <w:spacing w:before="32" w:line="227" w:lineRule="auto"/>
              <w:ind w:left="129"/>
            </w:pPr>
            <w:r>
              <w:rPr>
                <w:spacing w:val="8"/>
              </w:rPr>
              <w:t>1.满足《中华人民共和国政府采购法》第二十二条规定；</w:t>
            </w:r>
          </w:p>
          <w:p w14:paraId="7F6B482A">
            <w:pPr>
              <w:pStyle w:val="7"/>
              <w:spacing w:before="160" w:line="373" w:lineRule="auto"/>
              <w:ind w:left="112" w:right="107" w:firstLine="3"/>
            </w:pPr>
            <w:r>
              <w:rPr>
                <w:spacing w:val="10"/>
              </w:rPr>
              <w:t>2.投标人落实政府采购政策需满足的资格要求</w:t>
            </w:r>
            <w:r>
              <w:t>：（</w:t>
            </w:r>
            <w:r>
              <w:rPr>
                <w:spacing w:val="10"/>
              </w:rPr>
              <w:t>1）、《政府采购促进</w:t>
            </w:r>
            <w:r>
              <w:t xml:space="preserve"> </w:t>
            </w:r>
            <w:r>
              <w:rPr>
                <w:spacing w:val="7"/>
              </w:rPr>
              <w:t>中小企业发展管理办法》（财库﹝2020﹞46 号</w:t>
            </w:r>
            <w:r>
              <w:rPr>
                <w:spacing w:val="-6"/>
              </w:rPr>
              <w:t>）；（</w:t>
            </w:r>
            <w:r>
              <w:rPr>
                <w:spacing w:val="7"/>
              </w:rPr>
              <w:t>2）、《财政部、司</w:t>
            </w:r>
            <w:r>
              <w:t xml:space="preserve"> </w:t>
            </w:r>
            <w:r>
              <w:rPr>
                <w:spacing w:val="6"/>
              </w:rPr>
              <w:t>法部关于政府采购支持监狱企业发展有关问题的通知》（财库〔2014〕68</w:t>
            </w:r>
            <w:r>
              <w:rPr>
                <w:spacing w:val="4"/>
              </w:rPr>
              <w:t xml:space="preserve"> </w:t>
            </w:r>
            <w:r>
              <w:rPr>
                <w:spacing w:val="11"/>
              </w:rPr>
              <w:t>号</w:t>
            </w:r>
            <w:r>
              <w:t>）；（</w:t>
            </w:r>
            <w:r>
              <w:rPr>
                <w:spacing w:val="11"/>
              </w:rPr>
              <w:t>3）、《财政部民政部中国残疾人联合会关于促</w:t>
            </w:r>
            <w:r>
              <w:rPr>
                <w:spacing w:val="10"/>
              </w:rPr>
              <w:t>进残疾人就业政</w:t>
            </w:r>
            <w:r>
              <w:rPr>
                <w:spacing w:val="1"/>
              </w:rPr>
              <w:t xml:space="preserve"> </w:t>
            </w:r>
            <w:r>
              <w:rPr>
                <w:spacing w:val="7"/>
              </w:rPr>
              <w:t>府采购政策的通知》财库〔2017〕141号</w:t>
            </w:r>
            <w:r>
              <w:rPr>
                <w:spacing w:val="-13"/>
              </w:rPr>
              <w:t>；（</w:t>
            </w:r>
            <w:r>
              <w:rPr>
                <w:spacing w:val="7"/>
              </w:rPr>
              <w:t>注：1、以上政策不重复享受</w:t>
            </w:r>
            <w:r>
              <w:rPr>
                <w:spacing w:val="1"/>
              </w:rPr>
              <w:t xml:space="preserve"> </w:t>
            </w:r>
            <w:r>
              <w:rPr>
                <w:spacing w:val="5"/>
              </w:rPr>
              <w:t>;</w:t>
            </w:r>
            <w:r>
              <w:rPr>
                <w:spacing w:val="48"/>
              </w:rPr>
              <w:t xml:space="preserve"> </w:t>
            </w:r>
            <w:r>
              <w:rPr>
                <w:spacing w:val="5"/>
              </w:rPr>
              <w:t>2、如属于上述企业需按采购文件要求提供相关资料；3、对应的中小企</w:t>
            </w:r>
            <w:r>
              <w:t xml:space="preserve"> </w:t>
            </w:r>
            <w:r>
              <w:rPr>
                <w:spacing w:val="8"/>
              </w:rPr>
              <w:t>业划分标准所属行业为：其他未列明行业。）</w:t>
            </w:r>
          </w:p>
          <w:p w14:paraId="69C94D84">
            <w:pPr>
              <w:pStyle w:val="7"/>
              <w:spacing w:before="31" w:line="227" w:lineRule="auto"/>
              <w:ind w:left="117"/>
            </w:pPr>
            <w:r>
              <w:rPr>
                <w:spacing w:val="7"/>
              </w:rPr>
              <w:t>3.本项目的资格要求：</w:t>
            </w:r>
          </w:p>
          <w:p w14:paraId="552A0E95">
            <w:pPr>
              <w:pStyle w:val="7"/>
              <w:spacing w:before="162" w:line="227" w:lineRule="auto"/>
              <w:ind w:left="129"/>
            </w:pPr>
            <w:r>
              <w:rPr>
                <w:spacing w:val="8"/>
              </w:rPr>
              <w:t>1.投标人须满足《中华人民共和国政府采购法》第二十二条规定；</w:t>
            </w:r>
          </w:p>
          <w:p w14:paraId="65FC306C">
            <w:pPr>
              <w:pStyle w:val="7"/>
              <w:spacing w:before="164" w:line="228" w:lineRule="auto"/>
              <w:ind w:left="123"/>
            </w:pPr>
            <w:r>
              <w:rPr>
                <w:spacing w:val="7"/>
              </w:rPr>
              <w:t>（1）具有独立承担民事责任的能力；</w:t>
            </w:r>
          </w:p>
          <w:p w14:paraId="02418317">
            <w:pPr>
              <w:pStyle w:val="7"/>
              <w:spacing w:before="161" w:line="227" w:lineRule="auto"/>
              <w:ind w:left="123"/>
            </w:pPr>
            <w:r>
              <w:rPr>
                <w:spacing w:val="8"/>
              </w:rPr>
              <w:t>（2）具有良好的商业信誉和健全的财务会计制度；</w:t>
            </w:r>
          </w:p>
          <w:p w14:paraId="793DDD94">
            <w:pPr>
              <w:pStyle w:val="7"/>
              <w:spacing w:before="162" w:line="228" w:lineRule="auto"/>
              <w:ind w:left="123"/>
            </w:pPr>
            <w:r>
              <w:rPr>
                <w:spacing w:val="8"/>
              </w:rPr>
              <w:t>（3）具有履行合同所必需的设备和专业技术能力；</w:t>
            </w:r>
          </w:p>
          <w:p w14:paraId="48FE201F">
            <w:pPr>
              <w:pStyle w:val="7"/>
              <w:spacing w:before="161" w:line="227" w:lineRule="auto"/>
              <w:ind w:left="123"/>
            </w:pPr>
            <w:r>
              <w:rPr>
                <w:spacing w:val="8"/>
              </w:rPr>
              <w:t>（4）有依法缴纳税收和社会保障资金的良好记录；</w:t>
            </w:r>
          </w:p>
          <w:p w14:paraId="3D180393">
            <w:pPr>
              <w:pStyle w:val="7"/>
              <w:spacing w:before="164" w:line="227" w:lineRule="auto"/>
              <w:ind w:left="123"/>
            </w:pPr>
            <w:r>
              <w:rPr>
                <w:spacing w:val="9"/>
              </w:rPr>
              <w:t>（5）参加政府采购活动前三年内，在经营活动中没有</w:t>
            </w:r>
            <w:r>
              <w:rPr>
                <w:spacing w:val="8"/>
              </w:rPr>
              <w:t>重大违法记录；</w:t>
            </w:r>
          </w:p>
          <w:p w14:paraId="7C1B6FD6">
            <w:pPr>
              <w:pStyle w:val="7"/>
              <w:spacing w:before="160" w:line="370" w:lineRule="auto"/>
              <w:ind w:left="114" w:right="65" w:firstLine="1"/>
            </w:pPr>
            <w:r>
              <w:rPr>
                <w:spacing w:val="-6"/>
              </w:rPr>
              <w:t>说明：凡拟参加本次采购项目的投标人，如在“信用中国</w:t>
            </w:r>
            <w:r>
              <w:rPr>
                <w:spacing w:val="-55"/>
              </w:rPr>
              <w:t xml:space="preserve"> </w:t>
            </w:r>
            <w:r>
              <w:rPr>
                <w:spacing w:val="-6"/>
              </w:rPr>
              <w:t>”网站（www.credit</w:t>
            </w:r>
            <w:r>
              <w:t xml:space="preserve"> china</w:t>
            </w:r>
            <w:r>
              <w:rPr>
                <w:spacing w:val="13"/>
              </w:rPr>
              <w:t>.</w:t>
            </w:r>
            <w:r>
              <w:t>gov</w:t>
            </w:r>
            <w:r>
              <w:rPr>
                <w:spacing w:val="13"/>
              </w:rPr>
              <w:t>.</w:t>
            </w:r>
            <w:r>
              <w:t>cn</w:t>
            </w:r>
            <w:r>
              <w:rPr>
                <w:spacing w:val="13"/>
              </w:rPr>
              <w:t>）、中国政府采购网（</w:t>
            </w:r>
            <w:r>
              <w:t>www</w:t>
            </w:r>
            <w:r>
              <w:rPr>
                <w:spacing w:val="13"/>
              </w:rPr>
              <w:t>.</w:t>
            </w:r>
            <w:r>
              <w:t>ccgp</w:t>
            </w:r>
            <w:r>
              <w:rPr>
                <w:spacing w:val="13"/>
              </w:rPr>
              <w:t>.</w:t>
            </w:r>
            <w:r>
              <w:t>gov</w:t>
            </w:r>
            <w:r>
              <w:rPr>
                <w:spacing w:val="13"/>
              </w:rPr>
              <w:t>.</w:t>
            </w:r>
            <w:r>
              <w:t>cn</w:t>
            </w:r>
            <w:r>
              <w:rPr>
                <w:spacing w:val="13"/>
              </w:rPr>
              <w:t>）被列入失信被执</w:t>
            </w:r>
            <w:r>
              <w:rPr>
                <w:spacing w:val="12"/>
              </w:rPr>
              <w:t xml:space="preserve"> </w:t>
            </w:r>
            <w:r>
              <w:rPr>
                <w:spacing w:val="7"/>
              </w:rPr>
              <w:t>行人、重大税收违法案件当事人名单、政府</w:t>
            </w:r>
            <w:r>
              <w:rPr>
                <w:spacing w:val="6"/>
              </w:rPr>
              <w:t>采购严重违法失信行为记录名</w:t>
            </w:r>
            <w:r>
              <w:t xml:space="preserve"> </w:t>
            </w:r>
            <w:r>
              <w:rPr>
                <w:spacing w:val="7"/>
              </w:rPr>
              <w:t>单的（尚在处罚期内的</w:t>
            </w:r>
            <w:r>
              <w:rPr>
                <w:spacing w:val="22"/>
              </w:rPr>
              <w:t>），</w:t>
            </w:r>
            <w:r>
              <w:rPr>
                <w:spacing w:val="7"/>
              </w:rPr>
              <w:t>将拒绝其参加本次政府采购活动（截止时点：</w:t>
            </w:r>
            <w:r>
              <w:rPr>
                <w:spacing w:val="1"/>
              </w:rPr>
              <w:t xml:space="preserve"> </w:t>
            </w:r>
            <w:r>
              <w:rPr>
                <w:spacing w:val="8"/>
              </w:rPr>
              <w:t>本公告发布之日至投标文件递交截止时间之间）。</w:t>
            </w:r>
          </w:p>
        </w:tc>
      </w:tr>
      <w:tr w14:paraId="26221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20" w:type="dxa"/>
            <w:vAlign w:val="top"/>
          </w:tcPr>
          <w:p w14:paraId="415CC953">
            <w:pPr>
              <w:pStyle w:val="7"/>
              <w:spacing w:before="281" w:line="189" w:lineRule="auto"/>
              <w:ind w:left="313"/>
            </w:pPr>
            <w:r>
              <w:t>8</w:t>
            </w:r>
          </w:p>
        </w:tc>
        <w:tc>
          <w:tcPr>
            <w:tcW w:w="2179" w:type="dxa"/>
            <w:vAlign w:val="top"/>
          </w:tcPr>
          <w:p w14:paraId="24F28B3F">
            <w:pPr>
              <w:pStyle w:val="7"/>
              <w:spacing w:before="248" w:line="229" w:lineRule="auto"/>
              <w:ind w:left="778"/>
            </w:pPr>
            <w:r>
              <w:rPr>
                <w:spacing w:val="6"/>
              </w:rPr>
              <w:t>联合体</w:t>
            </w:r>
          </w:p>
        </w:tc>
        <w:tc>
          <w:tcPr>
            <w:tcW w:w="6841" w:type="dxa"/>
            <w:vAlign w:val="top"/>
          </w:tcPr>
          <w:p w14:paraId="6208B5D2">
            <w:pPr>
              <w:pStyle w:val="7"/>
              <w:spacing w:before="248" w:line="227" w:lineRule="auto"/>
              <w:ind w:left="114"/>
            </w:pPr>
            <w:r>
              <w:rPr>
                <w:spacing w:val="8"/>
              </w:rPr>
              <w:t>本项目不接受联合体投标。</w:t>
            </w:r>
          </w:p>
        </w:tc>
      </w:tr>
    </w:tbl>
    <w:p w14:paraId="5DB939E0">
      <w:pPr>
        <w:pStyle w:val="2"/>
        <w:spacing w:line="115" w:lineRule="exact"/>
        <w:rPr>
          <w:sz w:val="10"/>
        </w:rPr>
      </w:pPr>
    </w:p>
    <w:p w14:paraId="0DC01B9A">
      <w:pPr>
        <w:spacing w:line="115" w:lineRule="exact"/>
        <w:rPr>
          <w:sz w:val="10"/>
          <w:szCs w:val="10"/>
        </w:rPr>
        <w:sectPr>
          <w:footerReference r:id="rId14" w:type="default"/>
          <w:pgSz w:w="11907" w:h="16840"/>
          <w:pgMar w:top="1203" w:right="720" w:bottom="654" w:left="737" w:header="976" w:footer="492" w:gutter="0"/>
          <w:cols w:space="720" w:num="1"/>
        </w:sectPr>
      </w:pPr>
    </w:p>
    <w:p w14:paraId="1761AD4B">
      <w:pPr>
        <w:spacing w:line="32" w:lineRule="exact"/>
      </w:pPr>
    </w:p>
    <w:tbl>
      <w:tblPr>
        <w:tblStyle w:val="6"/>
        <w:tblW w:w="9740"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79"/>
        <w:gridCol w:w="6841"/>
      </w:tblGrid>
      <w:tr w14:paraId="7A385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20" w:type="dxa"/>
            <w:vAlign w:val="top"/>
          </w:tcPr>
          <w:p w14:paraId="2F244149">
            <w:pPr>
              <w:pStyle w:val="7"/>
              <w:spacing w:before="102" w:line="228" w:lineRule="auto"/>
              <w:ind w:left="159"/>
            </w:pPr>
            <w:r>
              <w:rPr>
                <w:spacing w:val="3"/>
              </w:rPr>
              <w:t>项号</w:t>
            </w:r>
          </w:p>
        </w:tc>
        <w:tc>
          <w:tcPr>
            <w:tcW w:w="2179" w:type="dxa"/>
            <w:vAlign w:val="top"/>
          </w:tcPr>
          <w:p w14:paraId="4D004449">
            <w:pPr>
              <w:pStyle w:val="7"/>
              <w:spacing w:before="102" w:line="228" w:lineRule="auto"/>
              <w:ind w:left="887"/>
            </w:pPr>
            <w:r>
              <w:rPr>
                <w:spacing w:val="3"/>
              </w:rPr>
              <w:t>项目</w:t>
            </w:r>
          </w:p>
        </w:tc>
        <w:tc>
          <w:tcPr>
            <w:tcW w:w="6841" w:type="dxa"/>
            <w:vAlign w:val="top"/>
          </w:tcPr>
          <w:p w14:paraId="74499E1A">
            <w:pPr>
              <w:pStyle w:val="7"/>
              <w:spacing w:before="101" w:line="228" w:lineRule="auto"/>
              <w:ind w:left="3081"/>
            </w:pPr>
            <w:r>
              <w:rPr>
                <w:spacing w:val="-13"/>
              </w:rPr>
              <w:t>内</w:t>
            </w:r>
            <w:r>
              <w:rPr>
                <w:spacing w:val="9"/>
              </w:rPr>
              <w:t xml:space="preserve">   </w:t>
            </w:r>
            <w:r>
              <w:rPr>
                <w:spacing w:val="-13"/>
              </w:rPr>
              <w:t>容</w:t>
            </w:r>
          </w:p>
        </w:tc>
      </w:tr>
      <w:tr w14:paraId="098BE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Align w:val="top"/>
          </w:tcPr>
          <w:p w14:paraId="49E1FF72">
            <w:pPr>
              <w:pStyle w:val="7"/>
              <w:spacing w:before="238" w:line="189" w:lineRule="auto"/>
              <w:ind w:left="313"/>
            </w:pPr>
            <w:r>
              <w:t>9</w:t>
            </w:r>
          </w:p>
        </w:tc>
        <w:tc>
          <w:tcPr>
            <w:tcW w:w="2179" w:type="dxa"/>
            <w:vAlign w:val="top"/>
          </w:tcPr>
          <w:p w14:paraId="2DB1079E">
            <w:pPr>
              <w:pStyle w:val="7"/>
              <w:spacing w:before="205" w:line="228" w:lineRule="auto"/>
              <w:ind w:left="571"/>
            </w:pPr>
            <w:r>
              <w:rPr>
                <w:spacing w:val="7"/>
              </w:rPr>
              <w:t>投标有效期</w:t>
            </w:r>
          </w:p>
        </w:tc>
        <w:tc>
          <w:tcPr>
            <w:tcW w:w="6841" w:type="dxa"/>
            <w:vAlign w:val="top"/>
          </w:tcPr>
          <w:p w14:paraId="6451AC07">
            <w:pPr>
              <w:pStyle w:val="7"/>
              <w:spacing w:before="204" w:line="228" w:lineRule="auto"/>
              <w:ind w:left="114"/>
            </w:pPr>
            <w:r>
              <w:rPr>
                <w:spacing w:val="4"/>
              </w:rPr>
              <w:t>90 日（从投标截止之日算起）</w:t>
            </w:r>
          </w:p>
        </w:tc>
      </w:tr>
      <w:tr w14:paraId="5ED98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20" w:type="dxa"/>
            <w:vAlign w:val="top"/>
          </w:tcPr>
          <w:p w14:paraId="74E47081">
            <w:pPr>
              <w:spacing w:line="271" w:lineRule="auto"/>
              <w:rPr>
                <w:rFonts w:ascii="Arial"/>
                <w:sz w:val="21"/>
              </w:rPr>
            </w:pPr>
          </w:p>
          <w:p w14:paraId="2641983C">
            <w:pPr>
              <w:pStyle w:val="7"/>
              <w:spacing w:before="65" w:line="190" w:lineRule="auto"/>
              <w:ind w:left="275"/>
            </w:pPr>
            <w:r>
              <w:rPr>
                <w:spacing w:val="-7"/>
              </w:rPr>
              <w:t>10</w:t>
            </w:r>
          </w:p>
        </w:tc>
        <w:tc>
          <w:tcPr>
            <w:tcW w:w="2179" w:type="dxa"/>
            <w:vAlign w:val="top"/>
          </w:tcPr>
          <w:p w14:paraId="39E839E5">
            <w:pPr>
              <w:rPr>
                <w:rFonts w:ascii="Arial"/>
                <w:sz w:val="21"/>
              </w:rPr>
            </w:pPr>
          </w:p>
          <w:p w14:paraId="08B4915D">
            <w:pPr>
              <w:pStyle w:val="7"/>
              <w:spacing w:before="65" w:line="227" w:lineRule="auto"/>
              <w:ind w:left="254"/>
            </w:pPr>
            <w:r>
              <w:rPr>
                <w:spacing w:val="8"/>
              </w:rPr>
              <w:t>采购文件</w:t>
            </w:r>
            <w:r>
              <w:rPr>
                <w:rFonts w:hint="eastAsia"/>
                <w:spacing w:val="8"/>
                <w:lang w:val="en-US" w:eastAsia="zh-CN"/>
              </w:rPr>
              <w:t>获取</w:t>
            </w:r>
            <w:r>
              <w:rPr>
                <w:spacing w:val="8"/>
              </w:rPr>
              <w:t>时间</w:t>
            </w:r>
          </w:p>
        </w:tc>
        <w:tc>
          <w:tcPr>
            <w:tcW w:w="6841" w:type="dxa"/>
            <w:vAlign w:val="top"/>
          </w:tcPr>
          <w:p w14:paraId="6AB12C6D">
            <w:pPr>
              <w:pStyle w:val="7"/>
              <w:spacing w:before="170"/>
              <w:ind w:left="123" w:right="107" w:hanging="7"/>
            </w:pPr>
            <w:r>
              <w:rPr>
                <w:spacing w:val="-1"/>
              </w:rPr>
              <w:t>202</w:t>
            </w:r>
            <w:r>
              <w:rPr>
                <w:rFonts w:hint="eastAsia"/>
                <w:spacing w:val="-1"/>
                <w:lang w:val="en-US" w:eastAsia="zh-CN"/>
              </w:rPr>
              <w:t>4</w:t>
            </w:r>
            <w:r>
              <w:rPr>
                <w:spacing w:val="-1"/>
              </w:rPr>
              <w:t>年</w:t>
            </w:r>
            <w:r>
              <w:rPr>
                <w:spacing w:val="-40"/>
              </w:rPr>
              <w:t xml:space="preserve"> </w:t>
            </w:r>
            <w:r>
              <w:rPr>
                <w:rFonts w:hint="eastAsia"/>
                <w:spacing w:val="-1"/>
                <w:lang w:val="en-US" w:eastAsia="zh-CN"/>
              </w:rPr>
              <w:t>11</w:t>
            </w:r>
            <w:r>
              <w:rPr>
                <w:spacing w:val="-1"/>
              </w:rPr>
              <w:t>月</w:t>
            </w:r>
            <w:r>
              <w:rPr>
                <w:spacing w:val="-56"/>
              </w:rPr>
              <w:t xml:space="preserve"> </w:t>
            </w:r>
            <w:r>
              <w:rPr>
                <w:rFonts w:hint="eastAsia"/>
                <w:spacing w:val="-1"/>
                <w:lang w:val="en-US" w:eastAsia="zh-CN"/>
              </w:rPr>
              <w:t>14</w:t>
            </w:r>
            <w:r>
              <w:rPr>
                <w:spacing w:val="-1"/>
              </w:rPr>
              <w:t>日至</w:t>
            </w:r>
            <w:r>
              <w:rPr>
                <w:spacing w:val="-56"/>
              </w:rPr>
              <w:t xml:space="preserve"> </w:t>
            </w:r>
            <w:r>
              <w:rPr>
                <w:spacing w:val="-1"/>
              </w:rPr>
              <w:t>2024</w:t>
            </w:r>
            <w:r>
              <w:rPr>
                <w:spacing w:val="-56"/>
              </w:rPr>
              <w:t xml:space="preserve"> </w:t>
            </w:r>
            <w:r>
              <w:rPr>
                <w:spacing w:val="-1"/>
              </w:rPr>
              <w:t>年</w:t>
            </w:r>
            <w:r>
              <w:rPr>
                <w:rFonts w:hint="eastAsia"/>
                <w:spacing w:val="-43"/>
                <w:lang w:val="en-US" w:eastAsia="zh-CN"/>
              </w:rPr>
              <w:t>11</w:t>
            </w:r>
            <w:r>
              <w:rPr>
                <w:spacing w:val="-1"/>
              </w:rPr>
              <w:t>月</w:t>
            </w:r>
            <w:r>
              <w:rPr>
                <w:rFonts w:hint="eastAsia"/>
                <w:spacing w:val="-1"/>
                <w:lang w:val="en-US" w:eastAsia="zh-CN"/>
              </w:rPr>
              <w:t>21</w:t>
            </w:r>
            <w:r>
              <w:rPr>
                <w:spacing w:val="-1"/>
              </w:rPr>
              <w:t>日上午</w:t>
            </w:r>
            <w:r>
              <w:rPr>
                <w:spacing w:val="-54"/>
              </w:rPr>
              <w:t xml:space="preserve"> </w:t>
            </w:r>
            <w:r>
              <w:rPr>
                <w:spacing w:val="-1"/>
              </w:rPr>
              <w:t>00:00-12:00，下午</w:t>
            </w:r>
            <w:r>
              <w:rPr>
                <w:spacing w:val="-43"/>
              </w:rPr>
              <w:t xml:space="preserve"> </w:t>
            </w:r>
            <w:r>
              <w:rPr>
                <w:spacing w:val="-1"/>
              </w:rPr>
              <w:t>12:00-23:59</w:t>
            </w:r>
            <w:r>
              <w:t xml:space="preserve"> </w:t>
            </w:r>
            <w:r>
              <w:rPr>
                <w:spacing w:val="5"/>
              </w:rPr>
              <w:t>（北京时间）</w:t>
            </w:r>
          </w:p>
        </w:tc>
      </w:tr>
      <w:tr w14:paraId="579FA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720" w:type="dxa"/>
            <w:vAlign w:val="top"/>
          </w:tcPr>
          <w:p w14:paraId="1B6976EE">
            <w:pPr>
              <w:spacing w:line="272" w:lineRule="auto"/>
              <w:rPr>
                <w:rFonts w:ascii="Arial"/>
                <w:sz w:val="21"/>
              </w:rPr>
            </w:pPr>
          </w:p>
          <w:p w14:paraId="3EA32D3E">
            <w:pPr>
              <w:pStyle w:val="7"/>
              <w:spacing w:before="65" w:line="189" w:lineRule="auto"/>
              <w:ind w:left="275"/>
            </w:pPr>
            <w:r>
              <w:rPr>
                <w:spacing w:val="-7"/>
              </w:rPr>
              <w:t>11</w:t>
            </w:r>
          </w:p>
        </w:tc>
        <w:tc>
          <w:tcPr>
            <w:tcW w:w="2179" w:type="dxa"/>
            <w:vAlign w:val="top"/>
          </w:tcPr>
          <w:p w14:paraId="0E800DC6">
            <w:pPr>
              <w:pStyle w:val="7"/>
              <w:spacing w:before="306" w:line="227" w:lineRule="auto"/>
              <w:ind w:left="254"/>
            </w:pPr>
            <w:r>
              <w:rPr>
                <w:spacing w:val="8"/>
              </w:rPr>
              <w:t>采购文件</w:t>
            </w:r>
            <w:r>
              <w:rPr>
                <w:rFonts w:hint="eastAsia"/>
                <w:spacing w:val="8"/>
                <w:lang w:val="en-US" w:eastAsia="zh-CN"/>
              </w:rPr>
              <w:t>获取</w:t>
            </w:r>
            <w:r>
              <w:rPr>
                <w:spacing w:val="8"/>
              </w:rPr>
              <w:t>地点</w:t>
            </w:r>
          </w:p>
        </w:tc>
        <w:tc>
          <w:tcPr>
            <w:tcW w:w="6841" w:type="dxa"/>
            <w:vAlign w:val="top"/>
          </w:tcPr>
          <w:p w14:paraId="3A25E8FD">
            <w:pPr>
              <w:pStyle w:val="7"/>
              <w:spacing w:before="306" w:line="222" w:lineRule="auto"/>
              <w:ind w:left="112"/>
            </w:pPr>
            <w:r>
              <w:rPr>
                <w:spacing w:val="12"/>
              </w:rPr>
              <w:t>政采云平台</w:t>
            </w:r>
            <w:r>
              <w:rPr>
                <w:spacing w:val="-41"/>
              </w:rPr>
              <w:t xml:space="preserve"> </w:t>
            </w:r>
            <w:r>
              <w:t>https</w:t>
            </w:r>
            <w:r>
              <w:rPr>
                <w:spacing w:val="12"/>
              </w:rPr>
              <w:t>://</w:t>
            </w:r>
            <w:r>
              <w:t>www</w:t>
            </w:r>
            <w:r>
              <w:rPr>
                <w:spacing w:val="12"/>
              </w:rPr>
              <w:t>.</w:t>
            </w:r>
            <w:r>
              <w:t>zcygov</w:t>
            </w:r>
            <w:r>
              <w:rPr>
                <w:spacing w:val="12"/>
              </w:rPr>
              <w:t>.</w:t>
            </w:r>
            <w:r>
              <w:t>cn</w:t>
            </w:r>
            <w:r>
              <w:rPr>
                <w:spacing w:val="12"/>
              </w:rPr>
              <w:t>/在线申请</w:t>
            </w:r>
          </w:p>
        </w:tc>
      </w:tr>
      <w:tr w14:paraId="248FF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720" w:type="dxa"/>
            <w:vAlign w:val="top"/>
          </w:tcPr>
          <w:p w14:paraId="03AE5BE0">
            <w:pPr>
              <w:spacing w:line="374" w:lineRule="auto"/>
              <w:rPr>
                <w:rFonts w:ascii="Arial"/>
                <w:sz w:val="21"/>
              </w:rPr>
            </w:pPr>
          </w:p>
          <w:p w14:paraId="63A3D35E">
            <w:pPr>
              <w:pStyle w:val="7"/>
              <w:spacing w:before="65" w:line="189" w:lineRule="auto"/>
              <w:ind w:left="275"/>
            </w:pPr>
            <w:r>
              <w:rPr>
                <w:spacing w:val="-7"/>
              </w:rPr>
              <w:t>12</w:t>
            </w:r>
          </w:p>
        </w:tc>
        <w:tc>
          <w:tcPr>
            <w:tcW w:w="2179" w:type="dxa"/>
            <w:vAlign w:val="top"/>
          </w:tcPr>
          <w:p w14:paraId="3F4CB4FE">
            <w:pPr>
              <w:spacing w:line="342" w:lineRule="auto"/>
              <w:rPr>
                <w:rFonts w:ascii="Arial"/>
                <w:sz w:val="21"/>
              </w:rPr>
            </w:pPr>
          </w:p>
          <w:p w14:paraId="61E90AB2">
            <w:pPr>
              <w:pStyle w:val="7"/>
              <w:spacing w:before="65" w:line="226" w:lineRule="auto"/>
              <w:ind w:left="673"/>
            </w:pPr>
            <w:r>
              <w:rPr>
                <w:spacing w:val="7"/>
              </w:rPr>
              <w:t>报价方式</w:t>
            </w:r>
          </w:p>
        </w:tc>
        <w:tc>
          <w:tcPr>
            <w:tcW w:w="6841" w:type="dxa"/>
            <w:vAlign w:val="top"/>
          </w:tcPr>
          <w:p w14:paraId="41B95CC6">
            <w:pPr>
              <w:pStyle w:val="7"/>
              <w:spacing w:before="138" w:line="361" w:lineRule="auto"/>
              <w:ind w:left="114" w:right="108" w:firstLine="5"/>
            </w:pPr>
            <w:r>
              <w:rPr>
                <w:spacing w:val="6"/>
              </w:rPr>
              <w:t>公开招标，一次报价。为交钥匙项目，即开标一览表所报总报价即为针对</w:t>
            </w:r>
            <w:r>
              <w:rPr>
                <w:spacing w:val="14"/>
              </w:rPr>
              <w:t xml:space="preserve"> </w:t>
            </w:r>
            <w:r>
              <w:rPr>
                <w:spacing w:val="8"/>
              </w:rPr>
              <w:t>本项目的不可更改的投标总报价。</w:t>
            </w:r>
          </w:p>
        </w:tc>
      </w:tr>
      <w:tr w14:paraId="39056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20" w:type="dxa"/>
            <w:vAlign w:val="top"/>
          </w:tcPr>
          <w:p w14:paraId="0835B819">
            <w:pPr>
              <w:spacing w:line="270" w:lineRule="auto"/>
              <w:rPr>
                <w:rFonts w:ascii="Arial"/>
                <w:sz w:val="21"/>
              </w:rPr>
            </w:pPr>
          </w:p>
          <w:p w14:paraId="42EB053C">
            <w:pPr>
              <w:pStyle w:val="7"/>
              <w:spacing w:before="65" w:line="190" w:lineRule="auto"/>
              <w:ind w:left="275"/>
            </w:pPr>
            <w:r>
              <w:rPr>
                <w:spacing w:val="-7"/>
              </w:rPr>
              <w:t>13</w:t>
            </w:r>
          </w:p>
        </w:tc>
        <w:tc>
          <w:tcPr>
            <w:tcW w:w="2179" w:type="dxa"/>
            <w:vAlign w:val="top"/>
          </w:tcPr>
          <w:p w14:paraId="6945A6F3">
            <w:pPr>
              <w:pStyle w:val="7"/>
              <w:spacing w:before="305" w:line="228" w:lineRule="auto"/>
              <w:ind w:left="674"/>
            </w:pPr>
            <w:r>
              <w:rPr>
                <w:spacing w:val="7"/>
              </w:rPr>
              <w:t>付款方式</w:t>
            </w:r>
          </w:p>
        </w:tc>
        <w:tc>
          <w:tcPr>
            <w:tcW w:w="6841" w:type="dxa"/>
            <w:vAlign w:val="top"/>
          </w:tcPr>
          <w:p w14:paraId="2EC62986">
            <w:pPr>
              <w:pStyle w:val="7"/>
              <w:spacing w:before="31"/>
              <w:ind w:left="114" w:right="108"/>
              <w:jc w:val="both"/>
            </w:pPr>
            <w:r>
              <w:rPr>
                <w:rFonts w:hint="eastAsia"/>
              </w:rPr>
              <w:t>合同签订之日起一周内支付合同总价款 30%的预付款；2025年7月1日前支付合同总价款的 50%；2025年12月30日前支付合同价款的 20%。（实际付款方式以签订合同为准）</w:t>
            </w:r>
          </w:p>
        </w:tc>
      </w:tr>
      <w:tr w14:paraId="02737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Align w:val="top"/>
          </w:tcPr>
          <w:p w14:paraId="5BF9F251">
            <w:pPr>
              <w:pStyle w:val="7"/>
              <w:spacing w:before="240" w:line="189" w:lineRule="auto"/>
              <w:ind w:left="275"/>
            </w:pPr>
            <w:r>
              <w:rPr>
                <w:spacing w:val="-7"/>
              </w:rPr>
              <w:t>14</w:t>
            </w:r>
          </w:p>
        </w:tc>
        <w:tc>
          <w:tcPr>
            <w:tcW w:w="2179" w:type="dxa"/>
            <w:vAlign w:val="top"/>
          </w:tcPr>
          <w:p w14:paraId="6F46C14F">
            <w:pPr>
              <w:pStyle w:val="7"/>
              <w:spacing w:before="207" w:line="228" w:lineRule="auto"/>
              <w:ind w:left="778"/>
              <w:rPr>
                <w:color w:val="FF0000"/>
              </w:rPr>
            </w:pPr>
            <w:r>
              <w:rPr>
                <w:color w:val="FF0000"/>
                <w:spacing w:val="6"/>
              </w:rPr>
              <w:t>服务期</w:t>
            </w:r>
          </w:p>
        </w:tc>
        <w:tc>
          <w:tcPr>
            <w:tcW w:w="6841" w:type="dxa"/>
            <w:vAlign w:val="top"/>
          </w:tcPr>
          <w:p w14:paraId="37653053">
            <w:pPr>
              <w:pStyle w:val="7"/>
              <w:spacing w:before="207" w:line="228" w:lineRule="auto"/>
              <w:ind w:left="129"/>
              <w:rPr>
                <w:rFonts w:hint="default" w:eastAsia="宋体"/>
                <w:color w:val="FF0000"/>
                <w:lang w:val="en-US" w:eastAsia="zh-CN"/>
              </w:rPr>
            </w:pPr>
            <w:r>
              <w:rPr>
                <w:color w:val="FF0000"/>
                <w:spacing w:val="1"/>
              </w:rPr>
              <w:t>1</w:t>
            </w:r>
            <w:r>
              <w:rPr>
                <w:color w:val="FF0000"/>
                <w:spacing w:val="-37"/>
              </w:rPr>
              <w:t xml:space="preserve"> </w:t>
            </w:r>
            <w:r>
              <w:rPr>
                <w:color w:val="FF0000"/>
                <w:spacing w:val="1"/>
              </w:rPr>
              <w:t>年（202</w:t>
            </w:r>
            <w:r>
              <w:rPr>
                <w:rFonts w:hint="eastAsia"/>
                <w:color w:val="FF0000"/>
                <w:spacing w:val="1"/>
                <w:lang w:val="en-US" w:eastAsia="zh-CN"/>
              </w:rPr>
              <w:t>5</w:t>
            </w:r>
            <w:r>
              <w:rPr>
                <w:color w:val="FF0000"/>
                <w:spacing w:val="-39"/>
              </w:rPr>
              <w:t xml:space="preserve"> </w:t>
            </w:r>
            <w:r>
              <w:rPr>
                <w:color w:val="FF0000"/>
                <w:spacing w:val="1"/>
              </w:rPr>
              <w:t>年）</w:t>
            </w:r>
          </w:p>
        </w:tc>
      </w:tr>
      <w:tr w14:paraId="14298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1" w:hRule="atLeast"/>
        </w:trPr>
        <w:tc>
          <w:tcPr>
            <w:tcW w:w="720" w:type="dxa"/>
            <w:vAlign w:val="top"/>
          </w:tcPr>
          <w:p w14:paraId="70B4F6DA">
            <w:pPr>
              <w:spacing w:line="244" w:lineRule="auto"/>
              <w:rPr>
                <w:rFonts w:ascii="Arial"/>
                <w:sz w:val="21"/>
              </w:rPr>
            </w:pPr>
          </w:p>
          <w:p w14:paraId="468B55F7">
            <w:pPr>
              <w:spacing w:line="244" w:lineRule="auto"/>
              <w:rPr>
                <w:rFonts w:ascii="Arial"/>
                <w:sz w:val="21"/>
              </w:rPr>
            </w:pPr>
          </w:p>
          <w:p w14:paraId="2FE72317">
            <w:pPr>
              <w:spacing w:line="245" w:lineRule="auto"/>
              <w:rPr>
                <w:rFonts w:ascii="Arial"/>
                <w:sz w:val="21"/>
              </w:rPr>
            </w:pPr>
          </w:p>
          <w:p w14:paraId="7A855436">
            <w:pPr>
              <w:spacing w:line="245" w:lineRule="auto"/>
              <w:rPr>
                <w:rFonts w:ascii="Arial"/>
                <w:sz w:val="21"/>
              </w:rPr>
            </w:pPr>
          </w:p>
          <w:p w14:paraId="30DDE6C6">
            <w:pPr>
              <w:pStyle w:val="7"/>
              <w:spacing w:before="65" w:line="190" w:lineRule="auto"/>
              <w:ind w:left="275"/>
            </w:pPr>
            <w:r>
              <w:rPr>
                <w:spacing w:val="-7"/>
              </w:rPr>
              <w:t>15</w:t>
            </w:r>
          </w:p>
        </w:tc>
        <w:tc>
          <w:tcPr>
            <w:tcW w:w="2179" w:type="dxa"/>
            <w:vAlign w:val="top"/>
          </w:tcPr>
          <w:p w14:paraId="1380D329">
            <w:pPr>
              <w:spacing w:line="315" w:lineRule="auto"/>
              <w:rPr>
                <w:rFonts w:ascii="Arial"/>
                <w:sz w:val="21"/>
              </w:rPr>
            </w:pPr>
          </w:p>
          <w:p w14:paraId="013ABCB5">
            <w:pPr>
              <w:spacing w:line="315" w:lineRule="auto"/>
              <w:rPr>
                <w:rFonts w:ascii="Arial"/>
                <w:sz w:val="21"/>
              </w:rPr>
            </w:pPr>
          </w:p>
          <w:p w14:paraId="58546CDB">
            <w:pPr>
              <w:spacing w:line="316" w:lineRule="auto"/>
              <w:rPr>
                <w:rFonts w:ascii="Arial"/>
                <w:sz w:val="21"/>
              </w:rPr>
            </w:pPr>
          </w:p>
          <w:p w14:paraId="324F2EF3">
            <w:pPr>
              <w:pStyle w:val="7"/>
              <w:spacing w:before="65" w:line="228" w:lineRule="auto"/>
              <w:ind w:left="885"/>
            </w:pPr>
            <w:r>
              <w:rPr>
                <w:b/>
                <w:bCs/>
                <w:spacing w:val="3"/>
              </w:rPr>
              <w:t>预算</w:t>
            </w:r>
          </w:p>
        </w:tc>
        <w:tc>
          <w:tcPr>
            <w:tcW w:w="6841" w:type="dxa"/>
            <w:vAlign w:val="top"/>
          </w:tcPr>
          <w:p w14:paraId="20DA80EE">
            <w:pPr>
              <w:pStyle w:val="7"/>
              <w:spacing w:before="33" w:line="227" w:lineRule="auto"/>
              <w:ind w:left="114"/>
              <w:rPr>
                <w:rFonts w:hint="default" w:eastAsia="宋体"/>
                <w:lang w:val="en-US" w:eastAsia="zh-CN"/>
              </w:rPr>
            </w:pPr>
            <w:r>
              <w:rPr>
                <w:b/>
                <w:bCs/>
                <w:spacing w:val="4"/>
              </w:rPr>
              <w:t>本次采购预算：总计</w:t>
            </w:r>
            <w:r>
              <w:rPr>
                <w:spacing w:val="-18"/>
              </w:rPr>
              <w:t xml:space="preserve"> </w:t>
            </w:r>
            <w:r>
              <w:rPr>
                <w:rFonts w:hint="eastAsia"/>
                <w:b/>
                <w:bCs/>
                <w:spacing w:val="4"/>
                <w:lang w:val="en-US" w:eastAsia="zh-CN"/>
              </w:rPr>
              <w:t>4</w:t>
            </w:r>
            <w:r>
              <w:rPr>
                <w:b/>
                <w:bCs/>
                <w:spacing w:val="4"/>
              </w:rPr>
              <w:t>500</w:t>
            </w:r>
            <w:r>
              <w:rPr>
                <w:spacing w:val="-35"/>
              </w:rPr>
              <w:t xml:space="preserve"> </w:t>
            </w:r>
            <w:r>
              <w:rPr>
                <w:b/>
                <w:bCs/>
                <w:spacing w:val="4"/>
              </w:rPr>
              <w:t>万元/年</w:t>
            </w:r>
            <w:r>
              <w:rPr>
                <w:rFonts w:hint="eastAsia"/>
                <w:b/>
                <w:bCs/>
                <w:spacing w:val="4"/>
                <w:lang w:eastAsia="zh-CN"/>
              </w:rPr>
              <w:t>（</w:t>
            </w:r>
            <w:r>
              <w:rPr>
                <w:rFonts w:hint="eastAsia"/>
                <w:b/>
                <w:bCs/>
                <w:spacing w:val="4"/>
                <w:lang w:val="en-US" w:eastAsia="zh-CN"/>
              </w:rPr>
              <w:t>大写：肆仟伍佰万元整</w:t>
            </w:r>
            <w:r>
              <w:rPr>
                <w:rFonts w:hint="eastAsia"/>
                <w:b/>
                <w:bCs/>
                <w:spacing w:val="4"/>
                <w:lang w:eastAsia="zh-CN"/>
              </w:rPr>
              <w:t>）</w:t>
            </w:r>
          </w:p>
          <w:p w14:paraId="24A3CF1C">
            <w:pPr>
              <w:pStyle w:val="7"/>
              <w:spacing w:before="24" w:line="228" w:lineRule="auto"/>
              <w:ind w:left="133"/>
            </w:pPr>
            <w:r>
              <w:rPr>
                <w:b/>
                <w:bCs/>
                <w:spacing w:val="7"/>
              </w:rPr>
              <w:t>中标人应配备满足项目服务所需的所有人员及各种车辆、设备、物资。</w:t>
            </w:r>
          </w:p>
          <w:p w14:paraId="5940ADD0">
            <w:pPr>
              <w:pStyle w:val="7"/>
              <w:spacing w:before="97" w:line="245" w:lineRule="auto"/>
              <w:ind w:left="112" w:right="38" w:firstLine="1"/>
              <w:jc w:val="both"/>
            </w:pPr>
            <w:r>
              <w:rPr>
                <w:b/>
                <w:bCs/>
                <w:spacing w:val="11"/>
              </w:rPr>
              <w:t>本次采购预算包含招标范围内的全部工作内容的包干价，包含但不限于</w:t>
            </w:r>
            <w:r>
              <w:rPr>
                <w:spacing w:val="2"/>
              </w:rPr>
              <w:t xml:space="preserve">  </w:t>
            </w:r>
            <w:r>
              <w:rPr>
                <w:b/>
                <w:bCs/>
                <w:spacing w:val="7"/>
              </w:rPr>
              <w:t>服务所需的各种车辆、设备、人员、工资、福利、劳动保</w:t>
            </w:r>
            <w:r>
              <w:rPr>
                <w:b/>
                <w:bCs/>
                <w:spacing w:val="6"/>
              </w:rPr>
              <w:t>障、劳保用品、</w:t>
            </w:r>
            <w:r>
              <w:t xml:space="preserve"> </w:t>
            </w:r>
            <w:r>
              <w:rPr>
                <w:b/>
                <w:bCs/>
                <w:spacing w:val="11"/>
              </w:rPr>
              <w:t>清扫识别服、工具及其维修工具房迎检、作业车辆运行费用，法定假日</w:t>
            </w:r>
            <w:r>
              <w:rPr>
                <w:spacing w:val="3"/>
              </w:rPr>
              <w:t xml:space="preserve">  </w:t>
            </w:r>
            <w:r>
              <w:rPr>
                <w:b/>
                <w:bCs/>
                <w:spacing w:val="11"/>
              </w:rPr>
              <w:t>加班费用等，适当的管理费用、利润、税金、风险（强制五险、处理一</w:t>
            </w:r>
            <w:r>
              <w:rPr>
                <w:spacing w:val="3"/>
              </w:rPr>
              <w:t xml:space="preserve">  </w:t>
            </w:r>
            <w:r>
              <w:rPr>
                <w:b/>
                <w:bCs/>
                <w:spacing w:val="11"/>
              </w:rPr>
              <w:t>切伤亡事故等费用）等所有费用。招标人不再支付中标价以外的任何费</w:t>
            </w:r>
            <w:r>
              <w:rPr>
                <w:spacing w:val="3"/>
              </w:rPr>
              <w:t xml:space="preserve">  </w:t>
            </w:r>
            <w:r>
              <w:rPr>
                <w:b/>
                <w:bCs/>
                <w:spacing w:val="7"/>
              </w:rPr>
              <w:t>用。各投标人的报价超出此范围将做废标处理。</w:t>
            </w:r>
          </w:p>
        </w:tc>
      </w:tr>
      <w:tr w14:paraId="28450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20" w:type="dxa"/>
            <w:vAlign w:val="top"/>
          </w:tcPr>
          <w:p w14:paraId="3C10E8B1">
            <w:pPr>
              <w:spacing w:line="274" w:lineRule="auto"/>
              <w:rPr>
                <w:rFonts w:ascii="Arial"/>
                <w:sz w:val="21"/>
              </w:rPr>
            </w:pPr>
          </w:p>
          <w:p w14:paraId="75AB6D36">
            <w:pPr>
              <w:pStyle w:val="7"/>
              <w:spacing w:before="65" w:line="190" w:lineRule="auto"/>
              <w:ind w:left="275"/>
            </w:pPr>
            <w:r>
              <w:rPr>
                <w:spacing w:val="-7"/>
              </w:rPr>
              <w:t>16</w:t>
            </w:r>
          </w:p>
        </w:tc>
        <w:tc>
          <w:tcPr>
            <w:tcW w:w="2179" w:type="dxa"/>
            <w:vAlign w:val="top"/>
          </w:tcPr>
          <w:p w14:paraId="48853503">
            <w:pPr>
              <w:spacing w:line="243" w:lineRule="auto"/>
              <w:rPr>
                <w:rFonts w:ascii="Arial"/>
                <w:sz w:val="21"/>
              </w:rPr>
            </w:pPr>
          </w:p>
          <w:p w14:paraId="26477135">
            <w:pPr>
              <w:pStyle w:val="7"/>
              <w:spacing w:before="65" w:line="228" w:lineRule="auto"/>
              <w:ind w:left="572"/>
            </w:pPr>
            <w:r>
              <w:rPr>
                <w:spacing w:val="7"/>
              </w:rPr>
              <w:t>履约保证</w:t>
            </w:r>
          </w:p>
        </w:tc>
        <w:tc>
          <w:tcPr>
            <w:tcW w:w="6841" w:type="dxa"/>
            <w:vAlign w:val="top"/>
          </w:tcPr>
          <w:p w14:paraId="12275DB1">
            <w:pPr>
              <w:pStyle w:val="7"/>
              <w:spacing w:before="173"/>
              <w:ind w:left="130" w:right="108" w:hanging="16"/>
            </w:pPr>
            <w:r>
              <w:rPr>
                <w:rFonts w:hint="eastAsia"/>
              </w:rPr>
              <w:t>甲乙双方自行协定</w:t>
            </w:r>
          </w:p>
        </w:tc>
      </w:tr>
      <w:tr w14:paraId="631C7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20" w:type="dxa"/>
            <w:vAlign w:val="top"/>
          </w:tcPr>
          <w:p w14:paraId="42C0562C">
            <w:pPr>
              <w:pStyle w:val="7"/>
              <w:spacing w:before="215" w:line="190" w:lineRule="auto"/>
              <w:ind w:left="275"/>
            </w:pPr>
            <w:r>
              <w:rPr>
                <w:spacing w:val="-7"/>
              </w:rPr>
              <w:t>17</w:t>
            </w:r>
          </w:p>
        </w:tc>
        <w:tc>
          <w:tcPr>
            <w:tcW w:w="2179" w:type="dxa"/>
            <w:vAlign w:val="top"/>
          </w:tcPr>
          <w:p w14:paraId="4F19F34D">
            <w:pPr>
              <w:pStyle w:val="7"/>
              <w:spacing w:before="183" w:line="228" w:lineRule="auto"/>
              <w:ind w:left="778"/>
            </w:pPr>
            <w:r>
              <w:t>踏</w:t>
            </w:r>
            <w:r>
              <w:rPr>
                <w:spacing w:val="9"/>
              </w:rPr>
              <w:t xml:space="preserve">  </w:t>
            </w:r>
            <w:r>
              <w:t>勘</w:t>
            </w:r>
          </w:p>
        </w:tc>
        <w:tc>
          <w:tcPr>
            <w:tcW w:w="6841" w:type="dxa"/>
            <w:vAlign w:val="top"/>
          </w:tcPr>
          <w:p w14:paraId="7A287D7E">
            <w:pPr>
              <w:pStyle w:val="7"/>
              <w:spacing w:before="183" w:line="228" w:lineRule="auto"/>
              <w:ind w:left="147"/>
            </w:pPr>
            <w:r>
              <w:rPr>
                <w:spacing w:val="4"/>
              </w:rPr>
              <w:t>自行踏勘，费用自理。</w:t>
            </w:r>
          </w:p>
        </w:tc>
      </w:tr>
      <w:tr w14:paraId="5519D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Align w:val="top"/>
          </w:tcPr>
          <w:p w14:paraId="1B0C8FC9">
            <w:pPr>
              <w:spacing w:line="453" w:lineRule="auto"/>
              <w:rPr>
                <w:rFonts w:ascii="Arial"/>
                <w:sz w:val="21"/>
              </w:rPr>
            </w:pPr>
          </w:p>
          <w:p w14:paraId="5178A3A9">
            <w:pPr>
              <w:pStyle w:val="7"/>
              <w:spacing w:before="65" w:line="190" w:lineRule="auto"/>
              <w:ind w:left="275"/>
            </w:pPr>
            <w:r>
              <w:rPr>
                <w:spacing w:val="-7"/>
              </w:rPr>
              <w:t>18</w:t>
            </w:r>
          </w:p>
        </w:tc>
        <w:tc>
          <w:tcPr>
            <w:tcW w:w="2179" w:type="dxa"/>
            <w:vAlign w:val="top"/>
          </w:tcPr>
          <w:p w14:paraId="149CC7D6">
            <w:pPr>
              <w:spacing w:line="421" w:lineRule="auto"/>
              <w:rPr>
                <w:rFonts w:ascii="Arial"/>
                <w:sz w:val="21"/>
              </w:rPr>
            </w:pPr>
          </w:p>
          <w:p w14:paraId="771B667E">
            <w:pPr>
              <w:pStyle w:val="7"/>
              <w:spacing w:before="65" w:line="228" w:lineRule="auto"/>
              <w:ind w:left="360"/>
            </w:pPr>
            <w:r>
              <w:rPr>
                <w:spacing w:val="8"/>
              </w:rPr>
              <w:t>投标文件的澄清</w:t>
            </w:r>
          </w:p>
        </w:tc>
        <w:tc>
          <w:tcPr>
            <w:tcW w:w="6841" w:type="dxa"/>
            <w:vAlign w:val="top"/>
          </w:tcPr>
          <w:p w14:paraId="30D2D287">
            <w:pPr>
              <w:pStyle w:val="7"/>
              <w:spacing w:before="217" w:line="237" w:lineRule="auto"/>
              <w:ind w:left="116" w:right="38"/>
            </w:pPr>
            <w:r>
              <w:t>投标人如有质疑请于</w:t>
            </w:r>
            <w:r>
              <w:rPr>
                <w:spacing w:val="-21"/>
              </w:rPr>
              <w:t xml:space="preserve"> </w:t>
            </w:r>
            <w:r>
              <w:t>2024</w:t>
            </w:r>
            <w:r>
              <w:rPr>
                <w:spacing w:val="-37"/>
              </w:rPr>
              <w:t xml:space="preserve"> </w:t>
            </w:r>
            <w:r>
              <w:t>年</w:t>
            </w:r>
            <w:r>
              <w:rPr>
                <w:spacing w:val="-24"/>
              </w:rPr>
              <w:t xml:space="preserve"> </w:t>
            </w:r>
            <w:r>
              <w:rPr>
                <w:rFonts w:hint="eastAsia"/>
                <w:lang w:val="en-US" w:eastAsia="zh-CN"/>
              </w:rPr>
              <w:t>11</w:t>
            </w:r>
            <w:r>
              <w:rPr>
                <w:spacing w:val="-33"/>
              </w:rPr>
              <w:t xml:space="preserve"> </w:t>
            </w:r>
            <w:r>
              <w:t>月</w:t>
            </w:r>
            <w:r>
              <w:rPr>
                <w:spacing w:val="-23"/>
              </w:rPr>
              <w:t xml:space="preserve"> </w:t>
            </w:r>
            <w:r>
              <w:rPr>
                <w:rFonts w:hint="eastAsia"/>
                <w:lang w:val="en-US" w:eastAsia="zh-CN"/>
              </w:rPr>
              <w:t>23</w:t>
            </w:r>
            <w:r>
              <w:t>日</w:t>
            </w:r>
            <w:r>
              <w:rPr>
                <w:spacing w:val="-24"/>
              </w:rPr>
              <w:t xml:space="preserve"> </w:t>
            </w:r>
            <w:r>
              <w:t>19:30</w:t>
            </w:r>
            <w:r>
              <w:rPr>
                <w:spacing w:val="-28"/>
              </w:rPr>
              <w:t xml:space="preserve"> </w:t>
            </w:r>
            <w:r>
              <w:t xml:space="preserve">时前（北京时间）以书面的 </w:t>
            </w:r>
            <w:r>
              <w:rPr>
                <w:spacing w:val="2"/>
              </w:rPr>
              <w:t>形式向采购代理机构提出，代理机构做统一澄清。过时不再答复任何问题。</w:t>
            </w:r>
          </w:p>
          <w:p w14:paraId="158A4E95">
            <w:pPr>
              <w:pStyle w:val="7"/>
              <w:spacing w:line="272" w:lineRule="exact"/>
              <w:ind w:left="114"/>
            </w:pPr>
            <w:r>
              <w:rPr>
                <w:spacing w:val="8"/>
                <w:position w:val="1"/>
              </w:rPr>
              <w:t>联系邮箱：</w:t>
            </w:r>
            <w:r>
              <w:fldChar w:fldCharType="begin"/>
            </w:r>
            <w:r>
              <w:instrText xml:space="preserve"> HYPERLINK "mailto:1498904130@qq.com" </w:instrText>
            </w:r>
            <w:r>
              <w:fldChar w:fldCharType="separate"/>
            </w:r>
            <w:r>
              <w:rPr>
                <w:rFonts w:hint="eastAsia"/>
                <w:color w:val="333333"/>
                <w:spacing w:val="8"/>
                <w:position w:val="1"/>
                <w:lang w:val="en-US" w:eastAsia="zh-CN"/>
              </w:rPr>
              <w:t>824957503</w:t>
            </w:r>
            <w:r>
              <w:rPr>
                <w:color w:val="333333"/>
                <w:spacing w:val="8"/>
                <w:position w:val="1"/>
              </w:rPr>
              <w:t>@</w:t>
            </w:r>
            <w:r>
              <w:rPr>
                <w:color w:val="333333"/>
                <w:position w:val="1"/>
              </w:rPr>
              <w:t>qq</w:t>
            </w:r>
            <w:r>
              <w:rPr>
                <w:color w:val="333333"/>
                <w:spacing w:val="8"/>
                <w:position w:val="1"/>
              </w:rPr>
              <w:t>.</w:t>
            </w:r>
            <w:r>
              <w:rPr>
                <w:color w:val="333333"/>
                <w:position w:val="1"/>
              </w:rPr>
              <w:t>com</w:t>
            </w:r>
            <w:r>
              <w:rPr>
                <w:color w:val="333333"/>
                <w:position w:val="1"/>
              </w:rPr>
              <w:fldChar w:fldCharType="end"/>
            </w:r>
            <w:r>
              <w:rPr>
                <w:spacing w:val="8"/>
                <w:position w:val="1"/>
              </w:rPr>
              <w:t>（注：接受</w:t>
            </w:r>
            <w:r>
              <w:rPr>
                <w:spacing w:val="7"/>
                <w:position w:val="1"/>
              </w:rPr>
              <w:t>扫描件）</w:t>
            </w:r>
          </w:p>
        </w:tc>
      </w:tr>
      <w:tr w14:paraId="42D33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20" w:type="dxa"/>
            <w:vAlign w:val="top"/>
          </w:tcPr>
          <w:p w14:paraId="61B10D79">
            <w:pPr>
              <w:spacing w:line="399" w:lineRule="auto"/>
              <w:rPr>
                <w:rFonts w:ascii="Arial"/>
                <w:sz w:val="21"/>
              </w:rPr>
            </w:pPr>
          </w:p>
          <w:p w14:paraId="590864FA">
            <w:pPr>
              <w:pStyle w:val="7"/>
              <w:spacing w:before="65" w:line="190" w:lineRule="auto"/>
              <w:ind w:left="275"/>
            </w:pPr>
            <w:r>
              <w:rPr>
                <w:spacing w:val="-7"/>
              </w:rPr>
              <w:t>19</w:t>
            </w:r>
          </w:p>
        </w:tc>
        <w:tc>
          <w:tcPr>
            <w:tcW w:w="2179" w:type="dxa"/>
            <w:vAlign w:val="top"/>
          </w:tcPr>
          <w:p w14:paraId="7394549D">
            <w:pPr>
              <w:spacing w:line="367" w:lineRule="auto"/>
              <w:rPr>
                <w:rFonts w:ascii="Arial"/>
                <w:sz w:val="21"/>
              </w:rPr>
            </w:pPr>
          </w:p>
          <w:p w14:paraId="5A65A870">
            <w:pPr>
              <w:pStyle w:val="7"/>
              <w:spacing w:before="65" w:line="228" w:lineRule="auto"/>
              <w:ind w:left="521"/>
            </w:pPr>
            <w:r>
              <w:rPr>
                <w:spacing w:val="-11"/>
              </w:rPr>
              <w:t>投标文件份数</w:t>
            </w:r>
          </w:p>
        </w:tc>
        <w:tc>
          <w:tcPr>
            <w:tcW w:w="6841" w:type="dxa"/>
            <w:vAlign w:val="top"/>
          </w:tcPr>
          <w:p w14:paraId="619BE988">
            <w:pPr>
              <w:pStyle w:val="7"/>
              <w:spacing w:before="298" w:line="227" w:lineRule="auto"/>
              <w:ind w:left="117"/>
            </w:pPr>
            <w:r>
              <w:rPr>
                <w:spacing w:val="8"/>
              </w:rPr>
              <w:t>正本壹份，副本贰份，共叁份。</w:t>
            </w:r>
          </w:p>
          <w:p w14:paraId="0D32CDBE">
            <w:pPr>
              <w:pStyle w:val="7"/>
              <w:spacing w:before="24" w:line="228" w:lineRule="auto"/>
              <w:ind w:left="113"/>
            </w:pPr>
            <w:r>
              <w:rPr>
                <w:spacing w:val="9"/>
              </w:rPr>
              <w:t>注：开标后送至（或邮寄）</w:t>
            </w:r>
            <w:r>
              <w:rPr>
                <w:rFonts w:hint="eastAsia"/>
                <w:spacing w:val="9"/>
                <w:lang w:eastAsia="zh-CN"/>
              </w:rPr>
              <w:t>新疆砼聚工程项目管理有限公司</w:t>
            </w:r>
            <w:r>
              <w:rPr>
                <w:rFonts w:hint="eastAsia"/>
                <w:spacing w:val="9"/>
                <w:lang w:val="en-US" w:eastAsia="zh-CN"/>
              </w:rPr>
              <w:t>阿勒泰分公司</w:t>
            </w:r>
            <w:r>
              <w:rPr>
                <w:spacing w:val="9"/>
              </w:rPr>
              <w:t>。</w:t>
            </w:r>
          </w:p>
        </w:tc>
      </w:tr>
      <w:tr w14:paraId="18B97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20" w:type="dxa"/>
            <w:vAlign w:val="top"/>
          </w:tcPr>
          <w:p w14:paraId="2A19051E">
            <w:pPr>
              <w:spacing w:line="282" w:lineRule="auto"/>
              <w:rPr>
                <w:rFonts w:ascii="Arial"/>
                <w:sz w:val="21"/>
              </w:rPr>
            </w:pPr>
          </w:p>
          <w:p w14:paraId="5ED197CA">
            <w:pPr>
              <w:spacing w:line="283" w:lineRule="auto"/>
              <w:rPr>
                <w:rFonts w:ascii="Arial"/>
                <w:sz w:val="21"/>
              </w:rPr>
            </w:pPr>
          </w:p>
          <w:p w14:paraId="5A994504">
            <w:pPr>
              <w:pStyle w:val="7"/>
              <w:spacing w:before="65" w:line="189" w:lineRule="auto"/>
              <w:ind w:left="262"/>
            </w:pPr>
            <w:r>
              <w:rPr>
                <w:spacing w:val="-1"/>
              </w:rPr>
              <w:t>20</w:t>
            </w:r>
          </w:p>
        </w:tc>
        <w:tc>
          <w:tcPr>
            <w:tcW w:w="2179" w:type="dxa"/>
            <w:vAlign w:val="top"/>
          </w:tcPr>
          <w:p w14:paraId="6C139FE9">
            <w:pPr>
              <w:spacing w:line="266" w:lineRule="auto"/>
              <w:rPr>
                <w:rFonts w:ascii="Arial"/>
                <w:sz w:val="21"/>
              </w:rPr>
            </w:pPr>
          </w:p>
          <w:p w14:paraId="63AF11D5">
            <w:pPr>
              <w:spacing w:line="266" w:lineRule="auto"/>
              <w:rPr>
                <w:rFonts w:ascii="Arial"/>
                <w:sz w:val="21"/>
              </w:rPr>
            </w:pPr>
          </w:p>
          <w:p w14:paraId="1E297945">
            <w:pPr>
              <w:pStyle w:val="7"/>
              <w:spacing w:before="65" w:line="228" w:lineRule="auto"/>
              <w:ind w:left="360"/>
            </w:pPr>
            <w:r>
              <w:rPr>
                <w:spacing w:val="8"/>
              </w:rPr>
              <w:t>投标文件的签署</w:t>
            </w:r>
          </w:p>
        </w:tc>
        <w:tc>
          <w:tcPr>
            <w:tcW w:w="6841" w:type="dxa"/>
            <w:vAlign w:val="top"/>
          </w:tcPr>
          <w:p w14:paraId="5243AAE8">
            <w:pPr>
              <w:spacing w:line="259" w:lineRule="auto"/>
              <w:rPr>
                <w:rFonts w:ascii="Arial"/>
                <w:sz w:val="21"/>
              </w:rPr>
            </w:pPr>
          </w:p>
          <w:p w14:paraId="6CE832DC">
            <w:pPr>
              <w:pStyle w:val="7"/>
              <w:spacing w:before="65" w:line="243" w:lineRule="auto"/>
              <w:ind w:left="117" w:right="108" w:hanging="1"/>
              <w:jc w:val="both"/>
            </w:pPr>
            <w:r>
              <w:rPr>
                <w:spacing w:val="13"/>
              </w:rPr>
              <w:t>投标文件应由法人代表或授权代表在规定的签章处逐一签署并加盖单位</w:t>
            </w:r>
            <w:r>
              <w:rPr>
                <w:spacing w:val="6"/>
              </w:rPr>
              <w:t xml:space="preserve"> 公章。所有投标人签字、法人代表签字、法人代表授权人签字和其它签字</w:t>
            </w:r>
            <w:r>
              <w:rPr>
                <w:spacing w:val="16"/>
              </w:rPr>
              <w:t xml:space="preserve"> </w:t>
            </w:r>
            <w:r>
              <w:rPr>
                <w:spacing w:val="9"/>
              </w:rPr>
              <w:t>处必须加盖具有法律效力的投标人的印章后，投标文件方为有效。</w:t>
            </w:r>
          </w:p>
        </w:tc>
      </w:tr>
      <w:tr w14:paraId="23743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0" w:type="dxa"/>
            <w:vAlign w:val="top"/>
          </w:tcPr>
          <w:p w14:paraId="22BB3952">
            <w:pPr>
              <w:pStyle w:val="7"/>
              <w:spacing w:before="280" w:line="189" w:lineRule="auto"/>
              <w:ind w:left="262"/>
            </w:pPr>
            <w:r>
              <w:rPr>
                <w:spacing w:val="-1"/>
              </w:rPr>
              <w:t>21</w:t>
            </w:r>
          </w:p>
        </w:tc>
        <w:tc>
          <w:tcPr>
            <w:tcW w:w="2179" w:type="dxa"/>
            <w:vAlign w:val="top"/>
          </w:tcPr>
          <w:p w14:paraId="04BEB0AB">
            <w:pPr>
              <w:pStyle w:val="7"/>
              <w:spacing w:before="247" w:line="228" w:lineRule="auto"/>
              <w:ind w:left="360"/>
            </w:pPr>
            <w:r>
              <w:rPr>
                <w:spacing w:val="8"/>
              </w:rPr>
              <w:t>投标文件的装订</w:t>
            </w:r>
          </w:p>
        </w:tc>
        <w:tc>
          <w:tcPr>
            <w:tcW w:w="6841" w:type="dxa"/>
            <w:vAlign w:val="top"/>
          </w:tcPr>
          <w:p w14:paraId="3486F303">
            <w:pPr>
              <w:pStyle w:val="7"/>
              <w:spacing w:before="247" w:line="228" w:lineRule="auto"/>
              <w:ind w:left="116"/>
            </w:pPr>
            <w:r>
              <w:rPr>
                <w:spacing w:val="9"/>
              </w:rPr>
              <w:t>投标文件不得以活页方式装订，必须为不可拆装的方式。</w:t>
            </w:r>
          </w:p>
        </w:tc>
      </w:tr>
    </w:tbl>
    <w:p w14:paraId="3B04783F">
      <w:pPr>
        <w:pStyle w:val="2"/>
      </w:pPr>
    </w:p>
    <w:p w14:paraId="5B6F8CF9">
      <w:pPr>
        <w:sectPr>
          <w:footerReference r:id="rId15" w:type="default"/>
          <w:pgSz w:w="11907" w:h="16840"/>
          <w:pgMar w:top="1203" w:right="720" w:bottom="651" w:left="737" w:header="976" w:footer="492" w:gutter="0"/>
          <w:cols w:space="720" w:num="1"/>
        </w:sectPr>
      </w:pPr>
    </w:p>
    <w:p w14:paraId="66EBEAF0">
      <w:pPr>
        <w:spacing w:line="32" w:lineRule="exact"/>
      </w:pPr>
    </w:p>
    <w:tbl>
      <w:tblPr>
        <w:tblStyle w:val="6"/>
        <w:tblW w:w="9740"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79"/>
        <w:gridCol w:w="6841"/>
      </w:tblGrid>
      <w:tr w14:paraId="60547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20" w:type="dxa"/>
            <w:vAlign w:val="top"/>
          </w:tcPr>
          <w:p w14:paraId="62D21F5A">
            <w:pPr>
              <w:pStyle w:val="7"/>
              <w:spacing w:before="102" w:line="228" w:lineRule="auto"/>
              <w:ind w:left="159"/>
            </w:pPr>
            <w:r>
              <w:rPr>
                <w:spacing w:val="3"/>
              </w:rPr>
              <w:t>项号</w:t>
            </w:r>
          </w:p>
        </w:tc>
        <w:tc>
          <w:tcPr>
            <w:tcW w:w="2179" w:type="dxa"/>
            <w:vAlign w:val="top"/>
          </w:tcPr>
          <w:p w14:paraId="6AD4F871">
            <w:pPr>
              <w:pStyle w:val="7"/>
              <w:spacing w:before="102" w:line="228" w:lineRule="auto"/>
              <w:ind w:left="887"/>
            </w:pPr>
            <w:r>
              <w:rPr>
                <w:spacing w:val="3"/>
              </w:rPr>
              <w:t>项目</w:t>
            </w:r>
          </w:p>
        </w:tc>
        <w:tc>
          <w:tcPr>
            <w:tcW w:w="6841" w:type="dxa"/>
            <w:vAlign w:val="top"/>
          </w:tcPr>
          <w:p w14:paraId="33FB0CB4">
            <w:pPr>
              <w:pStyle w:val="7"/>
              <w:spacing w:before="101" w:line="228" w:lineRule="auto"/>
              <w:ind w:left="3081"/>
            </w:pPr>
            <w:r>
              <w:rPr>
                <w:spacing w:val="-13"/>
              </w:rPr>
              <w:t>内</w:t>
            </w:r>
            <w:r>
              <w:rPr>
                <w:spacing w:val="9"/>
              </w:rPr>
              <w:t xml:space="preserve">   </w:t>
            </w:r>
            <w:r>
              <w:rPr>
                <w:spacing w:val="-13"/>
              </w:rPr>
              <w:t>容</w:t>
            </w:r>
          </w:p>
        </w:tc>
      </w:tr>
      <w:tr w14:paraId="19B68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4" w:hRule="atLeast"/>
        </w:trPr>
        <w:tc>
          <w:tcPr>
            <w:tcW w:w="720" w:type="dxa"/>
            <w:vAlign w:val="top"/>
          </w:tcPr>
          <w:p w14:paraId="0B873EA7">
            <w:pPr>
              <w:spacing w:line="257" w:lineRule="auto"/>
              <w:rPr>
                <w:rFonts w:ascii="Arial"/>
                <w:sz w:val="21"/>
              </w:rPr>
            </w:pPr>
          </w:p>
          <w:p w14:paraId="60442647">
            <w:pPr>
              <w:spacing w:line="257" w:lineRule="auto"/>
              <w:rPr>
                <w:rFonts w:ascii="Arial"/>
                <w:sz w:val="21"/>
              </w:rPr>
            </w:pPr>
          </w:p>
          <w:p w14:paraId="4BF8BF23">
            <w:pPr>
              <w:spacing w:line="258" w:lineRule="auto"/>
              <w:rPr>
                <w:rFonts w:ascii="Arial"/>
                <w:sz w:val="21"/>
              </w:rPr>
            </w:pPr>
          </w:p>
          <w:p w14:paraId="153B61ED">
            <w:pPr>
              <w:spacing w:line="258" w:lineRule="auto"/>
              <w:rPr>
                <w:rFonts w:ascii="Arial"/>
                <w:sz w:val="21"/>
              </w:rPr>
            </w:pPr>
          </w:p>
          <w:p w14:paraId="1052FDBF">
            <w:pPr>
              <w:spacing w:line="258" w:lineRule="auto"/>
              <w:rPr>
                <w:rFonts w:ascii="Arial"/>
                <w:sz w:val="21"/>
              </w:rPr>
            </w:pPr>
          </w:p>
          <w:p w14:paraId="4F3D5E65">
            <w:pPr>
              <w:spacing w:line="258" w:lineRule="auto"/>
              <w:rPr>
                <w:rFonts w:ascii="Arial"/>
                <w:sz w:val="21"/>
              </w:rPr>
            </w:pPr>
          </w:p>
          <w:p w14:paraId="4275198B">
            <w:pPr>
              <w:pStyle w:val="7"/>
              <w:spacing w:before="65" w:line="189" w:lineRule="auto"/>
              <w:ind w:left="262"/>
            </w:pPr>
            <w:r>
              <w:rPr>
                <w:spacing w:val="-1"/>
              </w:rPr>
              <w:t>22</w:t>
            </w:r>
          </w:p>
        </w:tc>
        <w:tc>
          <w:tcPr>
            <w:tcW w:w="2179" w:type="dxa"/>
            <w:vAlign w:val="top"/>
          </w:tcPr>
          <w:p w14:paraId="7F2DD7AD">
            <w:pPr>
              <w:spacing w:line="252" w:lineRule="auto"/>
              <w:rPr>
                <w:rFonts w:ascii="Arial"/>
                <w:sz w:val="21"/>
              </w:rPr>
            </w:pPr>
          </w:p>
          <w:p w14:paraId="7BF558B6">
            <w:pPr>
              <w:spacing w:line="252" w:lineRule="auto"/>
              <w:rPr>
                <w:rFonts w:ascii="Arial"/>
                <w:sz w:val="21"/>
              </w:rPr>
            </w:pPr>
          </w:p>
          <w:p w14:paraId="6651D86F">
            <w:pPr>
              <w:spacing w:line="252" w:lineRule="auto"/>
              <w:rPr>
                <w:rFonts w:ascii="Arial"/>
                <w:sz w:val="21"/>
              </w:rPr>
            </w:pPr>
          </w:p>
          <w:p w14:paraId="2F57F66E">
            <w:pPr>
              <w:spacing w:line="252" w:lineRule="auto"/>
              <w:rPr>
                <w:rFonts w:ascii="Arial"/>
                <w:sz w:val="21"/>
              </w:rPr>
            </w:pPr>
          </w:p>
          <w:p w14:paraId="6ACE61AB">
            <w:pPr>
              <w:spacing w:line="253" w:lineRule="auto"/>
              <w:rPr>
                <w:rFonts w:ascii="Arial"/>
                <w:sz w:val="21"/>
              </w:rPr>
            </w:pPr>
          </w:p>
          <w:p w14:paraId="2498881A">
            <w:pPr>
              <w:spacing w:line="253" w:lineRule="auto"/>
              <w:rPr>
                <w:rFonts w:ascii="Arial"/>
                <w:sz w:val="21"/>
              </w:rPr>
            </w:pPr>
          </w:p>
          <w:p w14:paraId="7F0D5BEB">
            <w:pPr>
              <w:pStyle w:val="7"/>
              <w:spacing w:before="65" w:line="228" w:lineRule="auto"/>
              <w:ind w:left="571"/>
            </w:pPr>
            <w:r>
              <w:rPr>
                <w:spacing w:val="7"/>
              </w:rPr>
              <w:t>投标保证金</w:t>
            </w:r>
          </w:p>
        </w:tc>
        <w:tc>
          <w:tcPr>
            <w:tcW w:w="6841" w:type="dxa"/>
            <w:vAlign w:val="top"/>
          </w:tcPr>
          <w:p w14:paraId="6BDE4F16">
            <w:pPr>
              <w:pStyle w:val="7"/>
              <w:spacing w:before="57" w:line="228" w:lineRule="auto"/>
              <w:ind w:left="116"/>
            </w:pPr>
            <w:r>
              <w:rPr>
                <w:spacing w:val="6"/>
              </w:rPr>
              <w:t>投标保证金：</w:t>
            </w:r>
          </w:p>
          <w:p w14:paraId="0BCEB23B">
            <w:pPr>
              <w:pStyle w:val="7"/>
              <w:spacing w:before="24"/>
              <w:ind w:left="114" w:right="3916"/>
            </w:pPr>
            <w:r>
              <w:rPr>
                <w:rFonts w:hint="eastAsia"/>
                <w:spacing w:val="5"/>
                <w:lang w:val="en-US" w:eastAsia="zh-CN"/>
              </w:rPr>
              <w:t>伍拾</w:t>
            </w:r>
            <w:r>
              <w:rPr>
                <w:spacing w:val="5"/>
              </w:rPr>
              <w:t>万元整 (￥</w:t>
            </w:r>
            <w:r>
              <w:rPr>
                <w:rFonts w:hint="eastAsia"/>
                <w:spacing w:val="5"/>
                <w:lang w:val="en-US" w:eastAsia="zh-CN"/>
              </w:rPr>
              <w:t>50</w:t>
            </w:r>
            <w:r>
              <w:rPr>
                <w:spacing w:val="5"/>
              </w:rPr>
              <w:t>0000.00）</w:t>
            </w:r>
            <w:r>
              <w:rPr>
                <w:spacing w:val="8"/>
              </w:rPr>
              <w:t xml:space="preserve"> </w:t>
            </w:r>
            <w:r>
              <w:rPr>
                <w:spacing w:val="7"/>
              </w:rPr>
              <w:t>保证金缴纳账号：</w:t>
            </w:r>
          </w:p>
          <w:p w14:paraId="7F43ACD0">
            <w:pPr>
              <w:pStyle w:val="7"/>
              <w:spacing w:before="24" w:line="241" w:lineRule="auto"/>
              <w:ind w:left="116" w:right="303" w:rightChars="0" w:hanging="1"/>
              <w:rPr>
                <w:rFonts w:hint="default"/>
                <w:spacing w:val="9"/>
                <w:lang w:val="en-US" w:eastAsia="zh-CN"/>
              </w:rPr>
            </w:pPr>
            <w:r>
              <w:rPr>
                <w:spacing w:val="9"/>
              </w:rPr>
              <w:t>单位名称：</w:t>
            </w:r>
            <w:bookmarkStart w:id="17" w:name="OLE_LINK8"/>
            <w:r>
              <w:rPr>
                <w:rFonts w:hint="eastAsia"/>
                <w:spacing w:val="9"/>
                <w:lang w:eastAsia="zh-CN"/>
              </w:rPr>
              <w:t>新疆砼聚工程项目管理有限公司</w:t>
            </w:r>
            <w:r>
              <w:rPr>
                <w:rFonts w:hint="eastAsia"/>
                <w:spacing w:val="9"/>
                <w:lang w:val="en-US" w:eastAsia="zh-CN"/>
              </w:rPr>
              <w:t>阿勒泰分公司</w:t>
            </w:r>
          </w:p>
          <w:bookmarkEnd w:id="17"/>
          <w:p w14:paraId="4BD8C89C">
            <w:pPr>
              <w:pStyle w:val="7"/>
              <w:spacing w:before="24" w:line="241" w:lineRule="auto"/>
              <w:ind w:right="303" w:rightChars="0" w:firstLine="210" w:firstLineChars="100"/>
            </w:pPr>
            <w:r>
              <w:rPr>
                <w:spacing w:val="5"/>
              </w:rPr>
              <w:t>账    号：</w:t>
            </w:r>
            <w:r>
              <w:rPr>
                <w:rFonts w:hint="eastAsia"/>
                <w:b/>
                <w:bCs/>
                <w:spacing w:val="-1"/>
              </w:rPr>
              <w:t>965000010005688918</w:t>
            </w:r>
          </w:p>
          <w:p w14:paraId="77D4C0DD">
            <w:pPr>
              <w:pStyle w:val="7"/>
              <w:spacing w:before="24"/>
              <w:ind w:left="116" w:right="0" w:rightChars="0" w:hanging="2"/>
              <w:rPr>
                <w:rFonts w:hint="eastAsia"/>
                <w:spacing w:val="9"/>
              </w:rPr>
            </w:pPr>
            <w:r>
              <w:rPr>
                <w:spacing w:val="9"/>
              </w:rPr>
              <w:t>开户行名称：</w:t>
            </w:r>
            <w:r>
              <w:rPr>
                <w:rFonts w:hint="eastAsia"/>
                <w:spacing w:val="9"/>
              </w:rPr>
              <w:t>中国邮政储蓄银行股份有限公司阿勒泰市解放路支行</w:t>
            </w:r>
          </w:p>
          <w:p w14:paraId="1760CF2F">
            <w:pPr>
              <w:pStyle w:val="7"/>
              <w:spacing w:before="23" w:line="228" w:lineRule="auto"/>
              <w:ind w:left="114"/>
              <w:rPr>
                <w:rFonts w:hint="eastAsia" w:eastAsia="宋体"/>
                <w:lang w:eastAsia="zh-CN"/>
              </w:rPr>
            </w:pPr>
            <w:r>
              <w:rPr>
                <w:spacing w:val="9"/>
              </w:rPr>
              <w:t>保证金缴纳形式：转账、电汇、网银、保函等非现金形式</w:t>
            </w:r>
            <w:r>
              <w:rPr>
                <w:rFonts w:hint="eastAsia"/>
                <w:spacing w:val="9"/>
                <w:lang w:eastAsia="zh-CN"/>
              </w:rPr>
              <w:t>，</w:t>
            </w:r>
            <w:r>
              <w:rPr>
                <w:spacing w:val="9"/>
              </w:rPr>
              <w:t>均应从基本账户转出。</w:t>
            </w:r>
          </w:p>
          <w:p w14:paraId="1829BC18">
            <w:pPr>
              <w:pStyle w:val="7"/>
              <w:spacing w:before="25" w:line="244" w:lineRule="auto"/>
              <w:ind w:left="112" w:right="54"/>
              <w:jc w:val="both"/>
            </w:pPr>
            <w:r>
              <w:rPr>
                <w:spacing w:val="-1"/>
              </w:rPr>
              <w:t>注：1、保证金于</w:t>
            </w:r>
            <w:r>
              <w:rPr>
                <w:spacing w:val="-19"/>
              </w:rPr>
              <w:t xml:space="preserve"> </w:t>
            </w:r>
            <w:r>
              <w:rPr>
                <w:spacing w:val="-1"/>
              </w:rPr>
              <w:t>2024</w:t>
            </w:r>
            <w:r>
              <w:rPr>
                <w:spacing w:val="-37"/>
              </w:rPr>
              <w:t xml:space="preserve"> </w:t>
            </w:r>
            <w:r>
              <w:rPr>
                <w:spacing w:val="-1"/>
              </w:rPr>
              <w:t>年</w:t>
            </w:r>
            <w:r>
              <w:rPr>
                <w:spacing w:val="-23"/>
              </w:rPr>
              <w:t xml:space="preserve"> </w:t>
            </w:r>
            <w:r>
              <w:rPr>
                <w:rFonts w:hint="eastAsia"/>
                <w:spacing w:val="-1"/>
                <w:lang w:val="en-US" w:eastAsia="zh-CN"/>
              </w:rPr>
              <w:t>12</w:t>
            </w:r>
            <w:r>
              <w:rPr>
                <w:spacing w:val="-33"/>
              </w:rPr>
              <w:t xml:space="preserve"> </w:t>
            </w:r>
            <w:r>
              <w:rPr>
                <w:spacing w:val="-1"/>
              </w:rPr>
              <w:t>月</w:t>
            </w:r>
            <w:r>
              <w:rPr>
                <w:spacing w:val="-24"/>
              </w:rPr>
              <w:t xml:space="preserve"> </w:t>
            </w:r>
            <w:r>
              <w:rPr>
                <w:rFonts w:hint="eastAsia"/>
                <w:spacing w:val="-1"/>
                <w:lang w:val="en-US" w:eastAsia="zh-CN"/>
              </w:rPr>
              <w:t>04</w:t>
            </w:r>
            <w:r>
              <w:rPr>
                <w:spacing w:val="-1"/>
              </w:rPr>
              <w:t>日</w:t>
            </w:r>
            <w:r>
              <w:rPr>
                <w:spacing w:val="-22"/>
              </w:rPr>
              <w:t xml:space="preserve"> </w:t>
            </w:r>
            <w:r>
              <w:rPr>
                <w:spacing w:val="-1"/>
              </w:rPr>
              <w:t>10:30</w:t>
            </w:r>
            <w:r>
              <w:rPr>
                <w:spacing w:val="-37"/>
              </w:rPr>
              <w:t xml:space="preserve"> </w:t>
            </w:r>
            <w:r>
              <w:rPr>
                <w:spacing w:val="-1"/>
              </w:rPr>
              <w:t>分（北京时间）之前确认到账，</w:t>
            </w:r>
            <w:r>
              <w:t xml:space="preserve"> </w:t>
            </w:r>
            <w:r>
              <w:rPr>
                <w:spacing w:val="10"/>
              </w:rPr>
              <w:t>若投标人未按照上述规定缴纳投标保证金,</w:t>
            </w:r>
            <w:r>
              <w:rPr>
                <w:rFonts w:hint="eastAsia"/>
                <w:spacing w:val="10"/>
                <w:lang w:val="en-US" w:eastAsia="zh-CN"/>
              </w:rPr>
              <w:t>未附</w:t>
            </w:r>
            <w:r>
              <w:rPr>
                <w:rFonts w:hint="eastAsia"/>
                <w:spacing w:val="9"/>
                <w:lang w:eastAsia="zh-CN"/>
              </w:rPr>
              <w:t>缴纳保函</w:t>
            </w:r>
            <w:r>
              <w:rPr>
                <w:rFonts w:hint="eastAsia"/>
                <w:spacing w:val="9"/>
                <w:lang w:val="en-US" w:eastAsia="zh-CN"/>
              </w:rPr>
              <w:t>凭证</w:t>
            </w:r>
            <w:r>
              <w:rPr>
                <w:spacing w:val="10"/>
              </w:rPr>
              <w:t>将视为自动放</w:t>
            </w:r>
            <w:r>
              <w:rPr>
                <w:spacing w:val="9"/>
              </w:rPr>
              <w:t>弃投标，投标文</w:t>
            </w:r>
            <w:r>
              <w:rPr>
                <w:spacing w:val="6"/>
              </w:rPr>
              <w:t>件将被拒绝。</w:t>
            </w:r>
          </w:p>
          <w:p w14:paraId="201CED6B">
            <w:pPr>
              <w:pStyle w:val="7"/>
              <w:spacing w:before="24" w:line="228" w:lineRule="auto"/>
              <w:ind w:left="536"/>
            </w:pPr>
            <w:r>
              <w:rPr>
                <w:spacing w:val="9"/>
              </w:rPr>
              <w:t>2、汇款单上请注明项目名称或项目编号，此条不作为废</w:t>
            </w:r>
            <w:r>
              <w:rPr>
                <w:spacing w:val="8"/>
              </w:rPr>
              <w:t>标项。</w:t>
            </w:r>
          </w:p>
        </w:tc>
      </w:tr>
      <w:tr w14:paraId="4B64E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20" w:type="dxa"/>
            <w:vAlign w:val="top"/>
          </w:tcPr>
          <w:p w14:paraId="30BC8E4B">
            <w:pPr>
              <w:pStyle w:val="7"/>
              <w:spacing w:before="198" w:line="189" w:lineRule="auto"/>
              <w:ind w:left="262"/>
            </w:pPr>
            <w:r>
              <w:rPr>
                <w:spacing w:val="-1"/>
              </w:rPr>
              <w:t>23</w:t>
            </w:r>
          </w:p>
        </w:tc>
        <w:tc>
          <w:tcPr>
            <w:tcW w:w="2179" w:type="dxa"/>
            <w:vAlign w:val="top"/>
          </w:tcPr>
          <w:p w14:paraId="1FB2A3A3">
            <w:pPr>
              <w:pStyle w:val="7"/>
              <w:spacing w:before="165" w:line="228" w:lineRule="auto"/>
              <w:ind w:left="675"/>
            </w:pPr>
            <w:r>
              <w:rPr>
                <w:spacing w:val="7"/>
              </w:rPr>
              <w:t>开标时间</w:t>
            </w:r>
          </w:p>
        </w:tc>
        <w:tc>
          <w:tcPr>
            <w:tcW w:w="6841" w:type="dxa"/>
            <w:vAlign w:val="top"/>
          </w:tcPr>
          <w:p w14:paraId="5ABAC4BF">
            <w:pPr>
              <w:pStyle w:val="7"/>
              <w:spacing w:before="165" w:line="228" w:lineRule="auto"/>
              <w:ind w:left="116"/>
            </w:pPr>
            <w:r>
              <w:rPr>
                <w:spacing w:val="-1"/>
              </w:rPr>
              <w:t>2024</w:t>
            </w:r>
            <w:r>
              <w:rPr>
                <w:spacing w:val="-35"/>
              </w:rPr>
              <w:t xml:space="preserve"> </w:t>
            </w:r>
            <w:r>
              <w:rPr>
                <w:spacing w:val="-1"/>
              </w:rPr>
              <w:t>年</w:t>
            </w:r>
            <w:r>
              <w:rPr>
                <w:rFonts w:hint="eastAsia"/>
                <w:spacing w:val="-21"/>
                <w:lang w:val="en-US" w:eastAsia="zh-CN"/>
              </w:rPr>
              <w:t>12</w:t>
            </w:r>
            <w:r>
              <w:rPr>
                <w:spacing w:val="-1"/>
              </w:rPr>
              <w:t>月</w:t>
            </w:r>
            <w:r>
              <w:rPr>
                <w:spacing w:val="-21"/>
              </w:rPr>
              <w:t xml:space="preserve"> </w:t>
            </w:r>
            <w:r>
              <w:rPr>
                <w:rFonts w:hint="eastAsia"/>
                <w:spacing w:val="-1"/>
                <w:lang w:val="en-US" w:eastAsia="zh-CN"/>
              </w:rPr>
              <w:t>04</w:t>
            </w:r>
            <w:r>
              <w:rPr>
                <w:spacing w:val="-1"/>
              </w:rPr>
              <w:t>日</w:t>
            </w:r>
            <w:r>
              <w:rPr>
                <w:spacing w:val="-21"/>
              </w:rPr>
              <w:t xml:space="preserve"> </w:t>
            </w:r>
            <w:r>
              <w:rPr>
                <w:spacing w:val="-1"/>
              </w:rPr>
              <w:t>10：30</w:t>
            </w:r>
            <w:r>
              <w:rPr>
                <w:spacing w:val="-36"/>
              </w:rPr>
              <w:t xml:space="preserve"> </w:t>
            </w:r>
            <w:r>
              <w:rPr>
                <w:spacing w:val="-1"/>
              </w:rPr>
              <w:t>分（北京时间）</w:t>
            </w:r>
          </w:p>
        </w:tc>
      </w:tr>
      <w:tr w14:paraId="3165F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0" w:type="dxa"/>
            <w:vAlign w:val="top"/>
          </w:tcPr>
          <w:p w14:paraId="3D1E48BA">
            <w:pPr>
              <w:pStyle w:val="7"/>
              <w:spacing w:before="283" w:line="189" w:lineRule="auto"/>
              <w:ind w:left="262"/>
            </w:pPr>
            <w:r>
              <w:rPr>
                <w:spacing w:val="-1"/>
              </w:rPr>
              <w:t>24</w:t>
            </w:r>
          </w:p>
        </w:tc>
        <w:tc>
          <w:tcPr>
            <w:tcW w:w="2179" w:type="dxa"/>
            <w:vAlign w:val="top"/>
          </w:tcPr>
          <w:p w14:paraId="0B9B9717">
            <w:pPr>
              <w:pStyle w:val="7"/>
              <w:spacing w:before="115"/>
              <w:ind w:left="737" w:right="81" w:hanging="523"/>
            </w:pPr>
            <w:r>
              <w:rPr>
                <w:spacing w:val="8"/>
              </w:rPr>
              <w:t>投标文件递交地点及</w:t>
            </w:r>
            <w:r>
              <w:rPr>
                <w:spacing w:val="5"/>
              </w:rPr>
              <w:t xml:space="preserve"> </w:t>
            </w:r>
            <w:r>
              <w:rPr>
                <w:spacing w:val="7"/>
              </w:rPr>
              <w:t>开标地点</w:t>
            </w:r>
          </w:p>
        </w:tc>
        <w:tc>
          <w:tcPr>
            <w:tcW w:w="6841" w:type="dxa"/>
            <w:vAlign w:val="top"/>
          </w:tcPr>
          <w:p w14:paraId="6602CEC2">
            <w:pPr>
              <w:pStyle w:val="7"/>
              <w:spacing w:before="114" w:line="237" w:lineRule="auto"/>
              <w:ind w:left="116" w:right="117" w:firstLine="21"/>
            </w:pPr>
            <w:r>
              <w:rPr>
                <w:spacing w:val="11"/>
              </w:rPr>
              <w:t>电子评标，不见面开标，新疆政府采购网（</w:t>
            </w:r>
            <w:r>
              <w:t>http</w:t>
            </w:r>
            <w:r>
              <w:rPr>
                <w:spacing w:val="11"/>
              </w:rPr>
              <w:t>://</w:t>
            </w:r>
            <w:r>
              <w:t>www</w:t>
            </w:r>
            <w:r>
              <w:rPr>
                <w:spacing w:val="11"/>
              </w:rPr>
              <w:t>.</w:t>
            </w:r>
            <w:r>
              <w:t>ccgp</w:t>
            </w:r>
            <w:r>
              <w:rPr>
                <w:spacing w:val="11"/>
              </w:rPr>
              <w:t>-</w:t>
            </w:r>
            <w:r>
              <w:t>xinjiang</w:t>
            </w:r>
            <w:r>
              <w:rPr>
                <w:spacing w:val="11"/>
              </w:rPr>
              <w:t>.</w:t>
            </w:r>
            <w:r>
              <w:rPr>
                <w:spacing w:val="4"/>
              </w:rPr>
              <w:t xml:space="preserve"> </w:t>
            </w:r>
            <w:r>
              <w:t>gov</w:t>
            </w:r>
            <w:r>
              <w:rPr>
                <w:spacing w:val="9"/>
              </w:rPr>
              <w:t>.</w:t>
            </w:r>
            <w:r>
              <w:t>cn</w:t>
            </w:r>
            <w:r>
              <w:rPr>
                <w:spacing w:val="9"/>
              </w:rPr>
              <w:t>）政采云线上平台。</w:t>
            </w:r>
          </w:p>
        </w:tc>
      </w:tr>
      <w:tr w14:paraId="6E84B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2" w:hRule="atLeast"/>
        </w:trPr>
        <w:tc>
          <w:tcPr>
            <w:tcW w:w="720" w:type="dxa"/>
            <w:vAlign w:val="top"/>
          </w:tcPr>
          <w:p w14:paraId="15012DA2">
            <w:pPr>
              <w:spacing w:line="248" w:lineRule="auto"/>
              <w:rPr>
                <w:rFonts w:ascii="Arial"/>
                <w:sz w:val="21"/>
              </w:rPr>
            </w:pPr>
          </w:p>
          <w:p w14:paraId="268FC451">
            <w:pPr>
              <w:spacing w:line="248" w:lineRule="auto"/>
              <w:rPr>
                <w:rFonts w:ascii="Arial"/>
                <w:sz w:val="21"/>
              </w:rPr>
            </w:pPr>
          </w:p>
          <w:p w14:paraId="3A707AD1">
            <w:pPr>
              <w:spacing w:line="248" w:lineRule="auto"/>
              <w:rPr>
                <w:rFonts w:ascii="Arial"/>
                <w:sz w:val="21"/>
              </w:rPr>
            </w:pPr>
          </w:p>
          <w:p w14:paraId="1BB4E3F2">
            <w:pPr>
              <w:spacing w:line="248" w:lineRule="auto"/>
              <w:rPr>
                <w:rFonts w:ascii="Arial"/>
                <w:sz w:val="21"/>
              </w:rPr>
            </w:pPr>
          </w:p>
          <w:p w14:paraId="20DBCDFE">
            <w:pPr>
              <w:spacing w:line="248" w:lineRule="auto"/>
              <w:rPr>
                <w:rFonts w:ascii="Arial"/>
                <w:sz w:val="21"/>
              </w:rPr>
            </w:pPr>
          </w:p>
          <w:p w14:paraId="53739C65">
            <w:pPr>
              <w:spacing w:line="248" w:lineRule="auto"/>
              <w:rPr>
                <w:rFonts w:ascii="Arial"/>
                <w:sz w:val="21"/>
              </w:rPr>
            </w:pPr>
          </w:p>
          <w:p w14:paraId="0A66D490">
            <w:pPr>
              <w:spacing w:line="248" w:lineRule="auto"/>
              <w:rPr>
                <w:rFonts w:ascii="Arial"/>
                <w:sz w:val="21"/>
              </w:rPr>
            </w:pPr>
          </w:p>
          <w:p w14:paraId="09C781E7">
            <w:pPr>
              <w:spacing w:line="248" w:lineRule="auto"/>
              <w:rPr>
                <w:rFonts w:ascii="Arial"/>
                <w:sz w:val="21"/>
              </w:rPr>
            </w:pPr>
          </w:p>
          <w:p w14:paraId="73C674B3">
            <w:pPr>
              <w:spacing w:line="248" w:lineRule="auto"/>
              <w:rPr>
                <w:rFonts w:ascii="Arial"/>
                <w:sz w:val="21"/>
              </w:rPr>
            </w:pPr>
          </w:p>
          <w:p w14:paraId="1B3D1F6D">
            <w:pPr>
              <w:spacing w:line="248" w:lineRule="auto"/>
              <w:rPr>
                <w:rFonts w:ascii="Arial"/>
                <w:sz w:val="21"/>
              </w:rPr>
            </w:pPr>
          </w:p>
          <w:p w14:paraId="39EA6684">
            <w:pPr>
              <w:spacing w:line="248" w:lineRule="auto"/>
              <w:rPr>
                <w:rFonts w:ascii="Arial"/>
                <w:sz w:val="21"/>
              </w:rPr>
            </w:pPr>
          </w:p>
          <w:p w14:paraId="7248AB88">
            <w:pPr>
              <w:spacing w:line="249" w:lineRule="auto"/>
              <w:rPr>
                <w:rFonts w:ascii="Arial"/>
                <w:sz w:val="21"/>
              </w:rPr>
            </w:pPr>
          </w:p>
          <w:p w14:paraId="5722FB87">
            <w:pPr>
              <w:pStyle w:val="7"/>
              <w:spacing w:before="65" w:line="189" w:lineRule="auto"/>
              <w:ind w:left="262"/>
            </w:pPr>
            <w:r>
              <w:rPr>
                <w:spacing w:val="-1"/>
              </w:rPr>
              <w:t>26</w:t>
            </w:r>
          </w:p>
        </w:tc>
        <w:tc>
          <w:tcPr>
            <w:tcW w:w="2179" w:type="dxa"/>
            <w:vAlign w:val="top"/>
          </w:tcPr>
          <w:p w14:paraId="1EC1C160">
            <w:pPr>
              <w:spacing w:line="255" w:lineRule="auto"/>
              <w:rPr>
                <w:rFonts w:ascii="Arial"/>
                <w:color w:val="auto"/>
                <w:sz w:val="21"/>
                <w:highlight w:val="none"/>
              </w:rPr>
            </w:pPr>
          </w:p>
          <w:p w14:paraId="6E2EEAD4">
            <w:pPr>
              <w:spacing w:line="255" w:lineRule="auto"/>
              <w:rPr>
                <w:rFonts w:ascii="Arial"/>
                <w:color w:val="auto"/>
                <w:sz w:val="21"/>
                <w:highlight w:val="none"/>
              </w:rPr>
            </w:pPr>
          </w:p>
          <w:p w14:paraId="36826817">
            <w:pPr>
              <w:spacing w:line="255" w:lineRule="auto"/>
              <w:rPr>
                <w:rFonts w:ascii="Arial"/>
                <w:color w:val="auto"/>
                <w:sz w:val="21"/>
                <w:highlight w:val="none"/>
              </w:rPr>
            </w:pPr>
          </w:p>
          <w:p w14:paraId="16FBD3E2">
            <w:pPr>
              <w:spacing w:line="255" w:lineRule="auto"/>
              <w:rPr>
                <w:rFonts w:ascii="Arial"/>
                <w:color w:val="auto"/>
                <w:sz w:val="21"/>
                <w:highlight w:val="none"/>
              </w:rPr>
            </w:pPr>
          </w:p>
          <w:p w14:paraId="561F8B9E">
            <w:pPr>
              <w:spacing w:line="255" w:lineRule="auto"/>
              <w:rPr>
                <w:rFonts w:ascii="Arial"/>
                <w:color w:val="auto"/>
                <w:sz w:val="21"/>
                <w:highlight w:val="none"/>
              </w:rPr>
            </w:pPr>
          </w:p>
          <w:p w14:paraId="3B2C9BB9">
            <w:pPr>
              <w:spacing w:line="256" w:lineRule="auto"/>
              <w:rPr>
                <w:rFonts w:ascii="Arial"/>
                <w:color w:val="auto"/>
                <w:sz w:val="21"/>
                <w:highlight w:val="none"/>
              </w:rPr>
            </w:pPr>
          </w:p>
          <w:p w14:paraId="10D4DA4C">
            <w:pPr>
              <w:spacing w:line="256" w:lineRule="auto"/>
              <w:rPr>
                <w:rFonts w:ascii="Arial"/>
                <w:color w:val="auto"/>
                <w:sz w:val="21"/>
                <w:highlight w:val="none"/>
              </w:rPr>
            </w:pPr>
          </w:p>
          <w:p w14:paraId="5BB04E33">
            <w:pPr>
              <w:spacing w:line="256" w:lineRule="auto"/>
              <w:rPr>
                <w:rFonts w:ascii="Arial"/>
                <w:color w:val="auto"/>
                <w:sz w:val="21"/>
                <w:highlight w:val="none"/>
              </w:rPr>
            </w:pPr>
          </w:p>
          <w:p w14:paraId="41D3BD1B">
            <w:pPr>
              <w:spacing w:line="256" w:lineRule="auto"/>
              <w:rPr>
                <w:rFonts w:ascii="Arial"/>
                <w:color w:val="auto"/>
                <w:sz w:val="21"/>
                <w:highlight w:val="none"/>
              </w:rPr>
            </w:pPr>
          </w:p>
          <w:p w14:paraId="4E39EBB4">
            <w:pPr>
              <w:spacing w:line="256" w:lineRule="auto"/>
              <w:rPr>
                <w:rFonts w:ascii="Arial"/>
                <w:color w:val="auto"/>
                <w:sz w:val="21"/>
                <w:highlight w:val="none"/>
              </w:rPr>
            </w:pPr>
          </w:p>
          <w:p w14:paraId="59126968">
            <w:pPr>
              <w:spacing w:line="256" w:lineRule="auto"/>
              <w:rPr>
                <w:rFonts w:ascii="Arial"/>
                <w:color w:val="auto"/>
                <w:sz w:val="21"/>
                <w:highlight w:val="none"/>
              </w:rPr>
            </w:pPr>
          </w:p>
          <w:p w14:paraId="24B21A3A">
            <w:pPr>
              <w:pStyle w:val="7"/>
              <w:spacing w:before="65" w:line="239" w:lineRule="auto"/>
              <w:ind w:left="473" w:right="478" w:firstLine="210"/>
              <w:rPr>
                <w:color w:val="auto"/>
                <w:highlight w:val="none"/>
              </w:rPr>
            </w:pPr>
            <w:r>
              <w:rPr>
                <w:color w:val="auto"/>
                <w:spacing w:val="5"/>
                <w:highlight w:val="none"/>
              </w:rPr>
              <w:t>资格审查</w:t>
            </w:r>
            <w:r>
              <w:rPr>
                <w:color w:val="auto"/>
                <w:highlight w:val="none"/>
              </w:rPr>
              <w:t xml:space="preserve">   </w:t>
            </w:r>
            <w:r>
              <w:rPr>
                <w:color w:val="auto"/>
                <w:spacing w:val="3"/>
                <w:highlight w:val="none"/>
              </w:rPr>
              <w:t>（资格后审）</w:t>
            </w:r>
          </w:p>
        </w:tc>
        <w:tc>
          <w:tcPr>
            <w:tcW w:w="6841" w:type="dxa"/>
            <w:vAlign w:val="top"/>
          </w:tcPr>
          <w:p w14:paraId="0767725C">
            <w:pPr>
              <w:pStyle w:val="7"/>
              <w:spacing w:before="32" w:line="228" w:lineRule="auto"/>
              <w:ind w:left="111"/>
              <w:rPr>
                <w:color w:val="auto"/>
                <w:highlight w:val="none"/>
              </w:rPr>
            </w:pPr>
            <w:r>
              <w:rPr>
                <w:color w:val="auto"/>
                <w:spacing w:val="7"/>
                <w:highlight w:val="none"/>
              </w:rPr>
              <w:t>进行资格后审</w:t>
            </w:r>
            <w:r>
              <w:rPr>
                <w:color w:val="auto"/>
                <w:spacing w:val="-58"/>
                <w:highlight w:val="none"/>
              </w:rPr>
              <w:t xml:space="preserve"> </w:t>
            </w:r>
            <w:r>
              <w:rPr>
                <w:color w:val="auto"/>
                <w:spacing w:val="7"/>
                <w:highlight w:val="none"/>
              </w:rPr>
              <w:t>:</w:t>
            </w:r>
          </w:p>
          <w:p w14:paraId="5F84795D">
            <w:pPr>
              <w:pStyle w:val="7"/>
              <w:spacing w:before="27" w:line="227" w:lineRule="auto"/>
              <w:ind w:left="123"/>
              <w:rPr>
                <w:color w:val="auto"/>
                <w:highlight w:val="none"/>
              </w:rPr>
            </w:pPr>
            <w:r>
              <w:rPr>
                <w:color w:val="auto"/>
                <w:spacing w:val="9"/>
                <w:highlight w:val="none"/>
              </w:rPr>
              <w:t>（1）提供有效的营业执照等证明材料（加盖</w:t>
            </w:r>
            <w:r>
              <w:rPr>
                <w:color w:val="auto"/>
                <w:spacing w:val="8"/>
                <w:highlight w:val="none"/>
              </w:rPr>
              <w:t>单位公章</w:t>
            </w:r>
            <w:r>
              <w:rPr>
                <w:color w:val="auto"/>
                <w:highlight w:val="none"/>
              </w:rPr>
              <w:t>）；</w:t>
            </w:r>
          </w:p>
          <w:p w14:paraId="5A4E1444">
            <w:pPr>
              <w:pStyle w:val="7"/>
              <w:spacing w:before="27" w:line="245" w:lineRule="auto"/>
              <w:ind w:left="115" w:right="54" w:firstLine="8"/>
              <w:rPr>
                <w:color w:val="auto"/>
                <w:highlight w:val="none"/>
              </w:rPr>
            </w:pPr>
            <w:r>
              <w:rPr>
                <w:color w:val="auto"/>
                <w:spacing w:val="7"/>
                <w:highlight w:val="none"/>
              </w:rPr>
              <w:t>（2）提供参加本次政府采购活动最近一年度（202</w:t>
            </w:r>
            <w:r>
              <w:rPr>
                <w:rFonts w:hint="eastAsia"/>
                <w:color w:val="auto"/>
                <w:spacing w:val="7"/>
                <w:highlight w:val="none"/>
                <w:lang w:val="en-US" w:eastAsia="zh-CN"/>
              </w:rPr>
              <w:t>3</w:t>
            </w:r>
            <w:r>
              <w:rPr>
                <w:color w:val="auto"/>
                <w:spacing w:val="-36"/>
                <w:highlight w:val="none"/>
              </w:rPr>
              <w:t xml:space="preserve"> </w:t>
            </w:r>
            <w:r>
              <w:rPr>
                <w:color w:val="auto"/>
                <w:spacing w:val="7"/>
                <w:highlight w:val="none"/>
              </w:rPr>
              <w:t>年度）的财务审计报</w:t>
            </w:r>
            <w:r>
              <w:rPr>
                <w:color w:val="auto"/>
                <w:highlight w:val="none"/>
              </w:rPr>
              <w:t xml:space="preserve"> </w:t>
            </w:r>
            <w:r>
              <w:rPr>
                <w:color w:val="auto"/>
                <w:spacing w:val="2"/>
                <w:highlight w:val="none"/>
              </w:rPr>
              <w:t>告或财务报表，包括资产负债表、利润表、现金流量表和财务情况说明书，</w:t>
            </w:r>
            <w:r>
              <w:rPr>
                <w:color w:val="auto"/>
                <w:highlight w:val="none"/>
              </w:rPr>
              <w:t xml:space="preserve"> </w:t>
            </w:r>
            <w:r>
              <w:rPr>
                <w:color w:val="auto"/>
                <w:spacing w:val="7"/>
                <w:highlight w:val="none"/>
              </w:rPr>
              <w:t>复印件加盖公章。</w:t>
            </w:r>
            <w:r>
              <w:rPr>
                <w:color w:val="auto"/>
                <w:spacing w:val="-47"/>
                <w:highlight w:val="none"/>
              </w:rPr>
              <w:t xml:space="preserve"> </w:t>
            </w:r>
            <w:r>
              <w:rPr>
                <w:color w:val="auto"/>
                <w:spacing w:val="7"/>
                <w:highlight w:val="none"/>
              </w:rPr>
              <w:t>(成立不足</w:t>
            </w:r>
            <w:r>
              <w:rPr>
                <w:color w:val="auto"/>
                <w:spacing w:val="-21"/>
                <w:highlight w:val="none"/>
              </w:rPr>
              <w:t xml:space="preserve"> </w:t>
            </w:r>
            <w:r>
              <w:rPr>
                <w:color w:val="auto"/>
                <w:spacing w:val="7"/>
                <w:highlight w:val="none"/>
              </w:rPr>
              <w:t>1</w:t>
            </w:r>
            <w:r>
              <w:rPr>
                <w:color w:val="auto"/>
                <w:spacing w:val="-37"/>
                <w:highlight w:val="none"/>
              </w:rPr>
              <w:t xml:space="preserve"> </w:t>
            </w:r>
            <w:r>
              <w:rPr>
                <w:color w:val="auto"/>
                <w:spacing w:val="7"/>
                <w:highlight w:val="none"/>
              </w:rPr>
              <w:t>年的提供自成立以来的财务</w:t>
            </w:r>
            <w:r>
              <w:rPr>
                <w:color w:val="auto"/>
                <w:spacing w:val="6"/>
                <w:highlight w:val="none"/>
              </w:rPr>
              <w:t>审计报告或财</w:t>
            </w:r>
            <w:r>
              <w:rPr>
                <w:color w:val="auto"/>
                <w:highlight w:val="none"/>
              </w:rPr>
              <w:t xml:space="preserve"> </w:t>
            </w:r>
            <w:r>
              <w:rPr>
                <w:color w:val="auto"/>
                <w:spacing w:val="4"/>
                <w:highlight w:val="none"/>
              </w:rPr>
              <w:t>务报表)；</w:t>
            </w:r>
          </w:p>
          <w:p w14:paraId="4BAF139D">
            <w:pPr>
              <w:pStyle w:val="7"/>
              <w:spacing w:before="26" w:line="239" w:lineRule="auto"/>
              <w:ind w:left="114" w:right="108" w:firstLine="9"/>
              <w:rPr>
                <w:color w:val="auto"/>
                <w:highlight w:val="none"/>
              </w:rPr>
            </w:pPr>
            <w:r>
              <w:rPr>
                <w:color w:val="auto"/>
                <w:spacing w:val="3"/>
                <w:highlight w:val="none"/>
              </w:rPr>
              <w:t xml:space="preserve">（3）根据项目需求提供履行合同所必需的设备和专业技术能力的声明（加 </w:t>
            </w:r>
            <w:r>
              <w:rPr>
                <w:color w:val="auto"/>
                <w:spacing w:val="6"/>
                <w:highlight w:val="none"/>
              </w:rPr>
              <w:t>盖公章</w:t>
            </w:r>
            <w:r>
              <w:rPr>
                <w:color w:val="auto"/>
                <w:highlight w:val="none"/>
              </w:rPr>
              <w:t>）；</w:t>
            </w:r>
          </w:p>
          <w:p w14:paraId="64ABD0A7">
            <w:pPr>
              <w:pStyle w:val="7"/>
              <w:spacing w:before="27" w:line="239" w:lineRule="auto"/>
              <w:ind w:left="112" w:right="108" w:firstLine="10"/>
              <w:rPr>
                <w:color w:val="auto"/>
                <w:highlight w:val="none"/>
              </w:rPr>
            </w:pPr>
            <w:r>
              <w:rPr>
                <w:color w:val="auto"/>
                <w:spacing w:val="7"/>
                <w:highlight w:val="none"/>
              </w:rPr>
              <w:t>（4）提供</w:t>
            </w:r>
            <w:r>
              <w:rPr>
                <w:rFonts w:hint="eastAsia"/>
                <w:color w:val="auto"/>
                <w:spacing w:val="7"/>
                <w:highlight w:val="none"/>
                <w:lang w:val="en-US" w:eastAsia="zh-CN"/>
              </w:rPr>
              <w:t>2024年</w:t>
            </w:r>
            <w:r>
              <w:rPr>
                <w:rFonts w:hint="eastAsia"/>
                <w:color w:val="auto"/>
                <w:spacing w:val="-24"/>
                <w:highlight w:val="none"/>
                <w:lang w:val="en-US" w:eastAsia="zh-CN"/>
              </w:rPr>
              <w:t>近三个月</w:t>
            </w:r>
            <w:r>
              <w:rPr>
                <w:color w:val="auto"/>
                <w:spacing w:val="7"/>
                <w:highlight w:val="none"/>
              </w:rPr>
              <w:t>缴纳税收和社会保险的凭据证明材料复印</w:t>
            </w:r>
            <w:r>
              <w:rPr>
                <w:color w:val="auto"/>
                <w:spacing w:val="9"/>
                <w:highlight w:val="none"/>
              </w:rPr>
              <w:t>件；如依法免税或不需要缴纳社会保障资金的，应提供相应文件证明；</w:t>
            </w:r>
          </w:p>
          <w:p w14:paraId="00C97275">
            <w:pPr>
              <w:pStyle w:val="7"/>
              <w:spacing w:before="27" w:line="239" w:lineRule="auto"/>
              <w:ind w:left="114" w:right="108" w:firstLine="9"/>
              <w:rPr>
                <w:color w:val="auto"/>
                <w:highlight w:val="none"/>
              </w:rPr>
            </w:pPr>
            <w:r>
              <w:rPr>
                <w:color w:val="auto"/>
                <w:spacing w:val="8"/>
                <w:highlight w:val="none"/>
              </w:rPr>
              <w:t>（5）提供参加本次政府采购活动前</w:t>
            </w:r>
            <w:r>
              <w:rPr>
                <w:color w:val="auto"/>
                <w:spacing w:val="-15"/>
                <w:highlight w:val="none"/>
              </w:rPr>
              <w:t xml:space="preserve"> </w:t>
            </w:r>
            <w:r>
              <w:rPr>
                <w:color w:val="auto"/>
                <w:spacing w:val="8"/>
                <w:highlight w:val="none"/>
              </w:rPr>
              <w:t>3</w:t>
            </w:r>
            <w:r>
              <w:rPr>
                <w:color w:val="auto"/>
                <w:spacing w:val="-39"/>
                <w:highlight w:val="none"/>
              </w:rPr>
              <w:t xml:space="preserve"> </w:t>
            </w:r>
            <w:r>
              <w:rPr>
                <w:color w:val="auto"/>
                <w:spacing w:val="8"/>
                <w:highlight w:val="none"/>
              </w:rPr>
              <w:t>年内在经营活动中没有重大违法记</w:t>
            </w:r>
            <w:r>
              <w:rPr>
                <w:color w:val="auto"/>
                <w:highlight w:val="none"/>
              </w:rPr>
              <w:t xml:space="preserve"> </w:t>
            </w:r>
            <w:r>
              <w:rPr>
                <w:color w:val="auto"/>
                <w:spacing w:val="7"/>
                <w:highlight w:val="none"/>
              </w:rPr>
              <w:t>录声明函（加盖公章）。</w:t>
            </w:r>
          </w:p>
          <w:p w14:paraId="5926503F">
            <w:pPr>
              <w:pStyle w:val="7"/>
              <w:spacing w:before="25" w:line="227" w:lineRule="auto"/>
              <w:ind w:left="116"/>
              <w:rPr>
                <w:color w:val="auto"/>
                <w:highlight w:val="none"/>
              </w:rPr>
            </w:pPr>
            <w:r>
              <w:rPr>
                <w:rFonts w:hint="eastAsia"/>
                <w:color w:val="auto"/>
                <w:spacing w:val="9"/>
                <w:highlight w:val="none"/>
                <w:lang w:eastAsia="zh-CN"/>
              </w:rPr>
              <w:t>（</w:t>
            </w:r>
            <w:r>
              <w:rPr>
                <w:rFonts w:hint="eastAsia"/>
                <w:color w:val="auto"/>
                <w:spacing w:val="9"/>
                <w:highlight w:val="none"/>
                <w:lang w:val="en-US" w:eastAsia="zh-CN"/>
              </w:rPr>
              <w:t>6）</w:t>
            </w:r>
            <w:r>
              <w:rPr>
                <w:color w:val="auto"/>
                <w:spacing w:val="9"/>
                <w:highlight w:val="none"/>
              </w:rPr>
              <w:t>法人授权委托书或法人身份证明书，被授权人或法人有效身份证明；</w:t>
            </w:r>
          </w:p>
          <w:p w14:paraId="40FABFDC">
            <w:pPr>
              <w:pStyle w:val="7"/>
              <w:spacing w:before="27" w:line="228" w:lineRule="auto"/>
              <w:ind w:left="117"/>
              <w:rPr>
                <w:color w:val="auto"/>
                <w:highlight w:val="none"/>
              </w:rPr>
            </w:pPr>
            <w:r>
              <w:rPr>
                <w:rFonts w:hint="eastAsia"/>
                <w:color w:val="auto"/>
                <w:spacing w:val="7"/>
                <w:highlight w:val="none"/>
                <w:lang w:eastAsia="zh-CN"/>
              </w:rPr>
              <w:t>（</w:t>
            </w:r>
            <w:r>
              <w:rPr>
                <w:rFonts w:hint="eastAsia"/>
                <w:color w:val="auto"/>
                <w:spacing w:val="7"/>
                <w:highlight w:val="none"/>
                <w:lang w:val="en-US" w:eastAsia="zh-CN"/>
              </w:rPr>
              <w:t>7）</w:t>
            </w:r>
            <w:r>
              <w:rPr>
                <w:color w:val="auto"/>
                <w:spacing w:val="7"/>
                <w:highlight w:val="none"/>
              </w:rPr>
              <w:t>投标保证金递交凭证；</w:t>
            </w:r>
          </w:p>
          <w:p w14:paraId="2AAA74FC">
            <w:pPr>
              <w:pStyle w:val="7"/>
              <w:spacing w:before="27" w:line="214" w:lineRule="auto"/>
              <w:ind w:left="113"/>
              <w:rPr>
                <w:color w:val="auto"/>
                <w:highlight w:val="none"/>
              </w:rPr>
            </w:pPr>
            <w:r>
              <w:rPr>
                <w:color w:val="auto"/>
                <w:spacing w:val="9"/>
                <w:highlight w:val="none"/>
              </w:rPr>
              <w:t>注：不能上传以上证件的，资格审查不合格，将取消其投标资格。</w:t>
            </w:r>
          </w:p>
        </w:tc>
      </w:tr>
      <w:tr w14:paraId="1A97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720" w:type="dxa"/>
            <w:vAlign w:val="top"/>
          </w:tcPr>
          <w:p w14:paraId="3C1B177D">
            <w:pPr>
              <w:spacing w:line="248" w:lineRule="auto"/>
              <w:rPr>
                <w:rFonts w:ascii="Arial"/>
                <w:sz w:val="21"/>
              </w:rPr>
            </w:pPr>
          </w:p>
          <w:p w14:paraId="3DC788B5">
            <w:pPr>
              <w:spacing w:line="248" w:lineRule="auto"/>
              <w:rPr>
                <w:rFonts w:ascii="Arial"/>
                <w:sz w:val="21"/>
              </w:rPr>
            </w:pPr>
          </w:p>
          <w:p w14:paraId="35FB7024">
            <w:pPr>
              <w:spacing w:line="248" w:lineRule="auto"/>
              <w:rPr>
                <w:rFonts w:ascii="Arial"/>
                <w:sz w:val="21"/>
              </w:rPr>
            </w:pPr>
          </w:p>
          <w:p w14:paraId="36C57DB3">
            <w:pPr>
              <w:spacing w:line="248" w:lineRule="auto"/>
              <w:rPr>
                <w:rFonts w:ascii="Arial"/>
                <w:sz w:val="21"/>
              </w:rPr>
            </w:pPr>
          </w:p>
          <w:p w14:paraId="44B8D3EB">
            <w:pPr>
              <w:spacing w:line="249" w:lineRule="auto"/>
              <w:rPr>
                <w:rFonts w:ascii="Arial"/>
                <w:sz w:val="21"/>
              </w:rPr>
            </w:pPr>
          </w:p>
          <w:p w14:paraId="20182BFF">
            <w:pPr>
              <w:spacing w:line="249" w:lineRule="auto"/>
              <w:rPr>
                <w:rFonts w:ascii="Arial"/>
                <w:sz w:val="21"/>
              </w:rPr>
            </w:pPr>
          </w:p>
          <w:p w14:paraId="660107CF">
            <w:pPr>
              <w:pStyle w:val="7"/>
              <w:spacing w:before="65" w:line="189" w:lineRule="auto"/>
              <w:ind w:left="262"/>
            </w:pPr>
            <w:r>
              <w:rPr>
                <w:spacing w:val="-1"/>
              </w:rPr>
              <w:t>27</w:t>
            </w:r>
          </w:p>
        </w:tc>
        <w:tc>
          <w:tcPr>
            <w:tcW w:w="2179" w:type="dxa"/>
            <w:vAlign w:val="top"/>
          </w:tcPr>
          <w:p w14:paraId="4BC815AA">
            <w:pPr>
              <w:spacing w:line="296" w:lineRule="auto"/>
              <w:rPr>
                <w:rFonts w:ascii="Arial"/>
                <w:sz w:val="21"/>
              </w:rPr>
            </w:pPr>
          </w:p>
          <w:p w14:paraId="434E8AD4">
            <w:pPr>
              <w:spacing w:line="296" w:lineRule="auto"/>
              <w:rPr>
                <w:rFonts w:ascii="Arial"/>
                <w:sz w:val="21"/>
              </w:rPr>
            </w:pPr>
          </w:p>
          <w:p w14:paraId="706801AD">
            <w:pPr>
              <w:spacing w:line="296" w:lineRule="auto"/>
              <w:rPr>
                <w:rFonts w:ascii="Arial"/>
                <w:sz w:val="21"/>
              </w:rPr>
            </w:pPr>
          </w:p>
          <w:p w14:paraId="275D8990">
            <w:pPr>
              <w:spacing w:line="297" w:lineRule="auto"/>
              <w:rPr>
                <w:rFonts w:ascii="Arial"/>
                <w:sz w:val="21"/>
              </w:rPr>
            </w:pPr>
          </w:p>
          <w:p w14:paraId="4A861C66">
            <w:pPr>
              <w:pStyle w:val="7"/>
              <w:spacing w:before="65" w:line="227" w:lineRule="auto"/>
              <w:ind w:left="148"/>
            </w:pPr>
            <w:r>
              <w:rPr>
                <w:spacing w:val="9"/>
              </w:rPr>
              <w:t>政府采购政策（小微</w:t>
            </w:r>
          </w:p>
          <w:p w14:paraId="0F75C6D3">
            <w:pPr>
              <w:pStyle w:val="7"/>
              <w:spacing w:before="28" w:line="239" w:lineRule="auto"/>
              <w:ind w:left="253" w:right="143" w:hanging="101"/>
            </w:pPr>
            <w:r>
              <w:rPr>
                <w:spacing w:val="8"/>
              </w:rPr>
              <w:t>企业、监狱企业、残</w:t>
            </w:r>
            <w:r>
              <w:rPr>
                <w:spacing w:val="4"/>
              </w:rPr>
              <w:t xml:space="preserve"> </w:t>
            </w:r>
            <w:r>
              <w:rPr>
                <w:spacing w:val="7"/>
              </w:rPr>
              <w:t>疾人福利性单位）</w:t>
            </w:r>
          </w:p>
        </w:tc>
        <w:tc>
          <w:tcPr>
            <w:tcW w:w="6841" w:type="dxa"/>
            <w:vAlign w:val="top"/>
          </w:tcPr>
          <w:p w14:paraId="0CA2A539">
            <w:pPr>
              <w:pStyle w:val="7"/>
              <w:spacing w:before="34" w:line="227" w:lineRule="auto"/>
              <w:ind w:left="113"/>
            </w:pPr>
            <w:r>
              <w:rPr>
                <w:spacing w:val="9"/>
              </w:rPr>
              <w:t>根据《政府采购促进中小企业发展管理办法》（财库﹝2020﹞46 号）的</w:t>
            </w:r>
          </w:p>
          <w:p w14:paraId="7064C0FD">
            <w:pPr>
              <w:pStyle w:val="7"/>
              <w:spacing w:before="25" w:line="228" w:lineRule="auto"/>
              <w:ind w:left="114"/>
            </w:pPr>
            <w:r>
              <w:rPr>
                <w:spacing w:val="4"/>
              </w:rPr>
              <w:t>规定</w:t>
            </w:r>
          </w:p>
          <w:p w14:paraId="44E7EAED">
            <w:pPr>
              <w:pStyle w:val="7"/>
              <w:spacing w:before="26" w:line="239" w:lineRule="auto"/>
              <w:ind w:left="113" w:right="63" w:hanging="1"/>
            </w:pPr>
            <w:r>
              <w:rPr>
                <w:spacing w:val="8"/>
              </w:rPr>
              <w:t>在政府采购活动中，投标人提供的货物、工程或者服务符合下列情形的，</w:t>
            </w:r>
            <w:r>
              <w:rPr>
                <w:spacing w:val="2"/>
              </w:rPr>
              <w:t xml:space="preserve"> </w:t>
            </w:r>
            <w:r>
              <w:rPr>
                <w:spacing w:val="8"/>
              </w:rPr>
              <w:t>享受中小企业扶持政策：</w:t>
            </w:r>
          </w:p>
          <w:p w14:paraId="039D0D6D">
            <w:pPr>
              <w:pStyle w:val="7"/>
              <w:spacing w:before="26" w:line="239" w:lineRule="auto"/>
              <w:ind w:left="113" w:right="118" w:firstLine="10"/>
            </w:pPr>
            <w:r>
              <w:rPr>
                <w:spacing w:val="9"/>
              </w:rPr>
              <w:t>（1）在货物采购项目中，货物由中小企业制造，即货物由中小企业生产</w:t>
            </w:r>
            <w:r>
              <w:rPr>
                <w:spacing w:val="4"/>
              </w:rPr>
              <w:t xml:space="preserve"> </w:t>
            </w:r>
            <w:r>
              <w:rPr>
                <w:spacing w:val="8"/>
              </w:rPr>
              <w:t>且使用该中小企业商号或者注册商标；</w:t>
            </w:r>
          </w:p>
          <w:p w14:paraId="097794CE">
            <w:pPr>
              <w:pStyle w:val="7"/>
              <w:spacing w:before="27"/>
              <w:ind w:left="116" w:right="118" w:firstLine="6"/>
            </w:pPr>
            <w:r>
              <w:rPr>
                <w:spacing w:val="9"/>
              </w:rPr>
              <w:t>（2）在工程采购项目中，工程由中小企业承建，即工程施工单位为中小</w:t>
            </w:r>
            <w:r>
              <w:rPr>
                <w:spacing w:val="4"/>
              </w:rPr>
              <w:t xml:space="preserve"> </w:t>
            </w:r>
            <w:r>
              <w:rPr>
                <w:spacing w:val="2"/>
              </w:rPr>
              <w:t>企业；</w:t>
            </w:r>
          </w:p>
          <w:p w14:paraId="7BC676AB">
            <w:pPr>
              <w:pStyle w:val="7"/>
              <w:spacing w:before="24" w:line="239" w:lineRule="auto"/>
              <w:ind w:left="119" w:right="118" w:firstLine="4"/>
            </w:pPr>
            <w:r>
              <w:rPr>
                <w:spacing w:val="9"/>
              </w:rPr>
              <w:t>（3）在服务采购项目中，服务由中小企业承接，即提供服务的人员为中</w:t>
            </w:r>
            <w:r>
              <w:rPr>
                <w:spacing w:val="4"/>
              </w:rPr>
              <w:t xml:space="preserve"> </w:t>
            </w:r>
            <w:r>
              <w:rPr>
                <w:spacing w:val="9"/>
              </w:rPr>
              <w:t>小企业依照《中华人民共和国劳动合同法》订立劳动合同的从业人员。</w:t>
            </w:r>
          </w:p>
          <w:p w14:paraId="2C1FE5DB">
            <w:pPr>
              <w:pStyle w:val="7"/>
              <w:spacing w:before="28" w:line="233" w:lineRule="auto"/>
              <w:ind w:left="115" w:right="108" w:hanging="1"/>
            </w:pPr>
            <w:r>
              <w:rPr>
                <w:spacing w:val="7"/>
              </w:rPr>
              <w:t>本项目为非预留份额专门面向中小企业的采</w:t>
            </w:r>
            <w:r>
              <w:rPr>
                <w:spacing w:val="6"/>
              </w:rPr>
              <w:t>购项目，采购人、采购代理机</w:t>
            </w:r>
            <w:r>
              <w:t xml:space="preserve"> </w:t>
            </w:r>
            <w:r>
              <w:rPr>
                <w:spacing w:val="7"/>
              </w:rPr>
              <w:t>构应当对符合规定的小微企业报价给予</w:t>
            </w:r>
            <w:r>
              <w:rPr>
                <w:spacing w:val="-21"/>
              </w:rPr>
              <w:t xml:space="preserve"> </w:t>
            </w:r>
            <w:r>
              <w:rPr>
                <w:spacing w:val="7"/>
              </w:rPr>
              <w:t>10%的扣除，用扣除后的价格参加</w:t>
            </w:r>
          </w:p>
        </w:tc>
      </w:tr>
    </w:tbl>
    <w:p w14:paraId="28C37645">
      <w:pPr>
        <w:pStyle w:val="2"/>
      </w:pPr>
    </w:p>
    <w:p w14:paraId="7B176912">
      <w:pPr>
        <w:sectPr>
          <w:footerReference r:id="rId16" w:type="default"/>
          <w:pgSz w:w="11907" w:h="16840"/>
          <w:pgMar w:top="1203" w:right="720" w:bottom="654" w:left="737" w:header="976" w:footer="492" w:gutter="0"/>
          <w:cols w:space="720" w:num="1"/>
        </w:sectPr>
      </w:pPr>
    </w:p>
    <w:p w14:paraId="26B0F157">
      <w:pPr>
        <w:spacing w:line="32" w:lineRule="exact"/>
      </w:pPr>
    </w:p>
    <w:tbl>
      <w:tblPr>
        <w:tblStyle w:val="6"/>
        <w:tblW w:w="9740"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79"/>
        <w:gridCol w:w="6841"/>
      </w:tblGrid>
      <w:tr w14:paraId="05045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20" w:type="dxa"/>
            <w:vAlign w:val="top"/>
          </w:tcPr>
          <w:p w14:paraId="51C860E1">
            <w:pPr>
              <w:pStyle w:val="7"/>
              <w:spacing w:before="102" w:line="228" w:lineRule="auto"/>
              <w:ind w:left="159"/>
            </w:pPr>
            <w:r>
              <w:rPr>
                <w:spacing w:val="3"/>
              </w:rPr>
              <w:t>项号</w:t>
            </w:r>
          </w:p>
        </w:tc>
        <w:tc>
          <w:tcPr>
            <w:tcW w:w="2179" w:type="dxa"/>
            <w:vAlign w:val="top"/>
          </w:tcPr>
          <w:p w14:paraId="7512B30A">
            <w:pPr>
              <w:pStyle w:val="7"/>
              <w:spacing w:before="102" w:line="228" w:lineRule="auto"/>
              <w:ind w:left="887"/>
            </w:pPr>
            <w:r>
              <w:rPr>
                <w:spacing w:val="3"/>
              </w:rPr>
              <w:t>项目</w:t>
            </w:r>
          </w:p>
        </w:tc>
        <w:tc>
          <w:tcPr>
            <w:tcW w:w="6841" w:type="dxa"/>
            <w:vAlign w:val="top"/>
          </w:tcPr>
          <w:p w14:paraId="6D78BC85">
            <w:pPr>
              <w:pStyle w:val="7"/>
              <w:spacing w:before="101" w:line="228" w:lineRule="auto"/>
              <w:ind w:left="3081"/>
            </w:pPr>
            <w:r>
              <w:rPr>
                <w:spacing w:val="-13"/>
              </w:rPr>
              <w:t>内</w:t>
            </w:r>
            <w:r>
              <w:rPr>
                <w:spacing w:val="9"/>
              </w:rPr>
              <w:t xml:space="preserve">   </w:t>
            </w:r>
            <w:r>
              <w:rPr>
                <w:spacing w:val="-13"/>
              </w:rPr>
              <w:t>容</w:t>
            </w:r>
          </w:p>
        </w:tc>
      </w:tr>
      <w:tr w14:paraId="2411E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1" w:hRule="atLeast"/>
        </w:trPr>
        <w:tc>
          <w:tcPr>
            <w:tcW w:w="720" w:type="dxa"/>
            <w:vAlign w:val="top"/>
          </w:tcPr>
          <w:p w14:paraId="60E3E790">
            <w:pPr>
              <w:rPr>
                <w:rFonts w:ascii="Arial"/>
                <w:sz w:val="21"/>
              </w:rPr>
            </w:pPr>
          </w:p>
        </w:tc>
        <w:tc>
          <w:tcPr>
            <w:tcW w:w="2179" w:type="dxa"/>
            <w:vAlign w:val="top"/>
          </w:tcPr>
          <w:p w14:paraId="47003659">
            <w:pPr>
              <w:rPr>
                <w:rFonts w:ascii="Arial"/>
                <w:sz w:val="21"/>
              </w:rPr>
            </w:pPr>
          </w:p>
        </w:tc>
        <w:tc>
          <w:tcPr>
            <w:tcW w:w="6841" w:type="dxa"/>
            <w:vAlign w:val="top"/>
          </w:tcPr>
          <w:p w14:paraId="733D2A01">
            <w:pPr>
              <w:pStyle w:val="7"/>
              <w:spacing w:before="33" w:line="242" w:lineRule="auto"/>
              <w:ind w:left="113" w:right="108" w:hanging="1"/>
              <w:jc w:val="both"/>
            </w:pPr>
            <w:r>
              <w:rPr>
                <w:spacing w:val="7"/>
              </w:rPr>
              <w:t>评审。适用招标投标法的政府采购工程建设项目</w:t>
            </w:r>
            <w:r>
              <w:rPr>
                <w:spacing w:val="6"/>
              </w:rPr>
              <w:t>，采用综合评估法但未采</w:t>
            </w:r>
            <w:r>
              <w:t xml:space="preserve"> </w:t>
            </w:r>
            <w:r>
              <w:rPr>
                <w:spacing w:val="7"/>
              </w:rPr>
              <w:t>用低价优先法计算价格分的，评标时应当在</w:t>
            </w:r>
            <w:r>
              <w:rPr>
                <w:spacing w:val="6"/>
              </w:rPr>
              <w:t>采用原报价进行评分的基础上</w:t>
            </w:r>
            <w:r>
              <w:t xml:space="preserve"> </w:t>
            </w:r>
            <w:r>
              <w:rPr>
                <w:spacing w:val="6"/>
              </w:rPr>
              <w:t>增加其价格得分的</w:t>
            </w:r>
            <w:r>
              <w:rPr>
                <w:spacing w:val="-17"/>
              </w:rPr>
              <w:t xml:space="preserve"> </w:t>
            </w:r>
            <w:r>
              <w:rPr>
                <w:rFonts w:hint="eastAsia"/>
                <w:spacing w:val="6"/>
                <w:lang w:val="en-US" w:eastAsia="zh-CN"/>
              </w:rPr>
              <w:t>3</w:t>
            </w:r>
            <w:r>
              <w:rPr>
                <w:spacing w:val="6"/>
              </w:rPr>
              <w:t>%~</w:t>
            </w:r>
            <w:r>
              <w:rPr>
                <w:rFonts w:hint="eastAsia"/>
                <w:spacing w:val="6"/>
                <w:lang w:val="en-US" w:eastAsia="zh-CN"/>
              </w:rPr>
              <w:t>5</w:t>
            </w:r>
            <w:bookmarkStart w:id="46" w:name="_GoBack"/>
            <w:bookmarkEnd w:id="46"/>
            <w:r>
              <w:rPr>
                <w:spacing w:val="6"/>
              </w:rPr>
              <w:t>%作为其价格分。</w:t>
            </w:r>
          </w:p>
          <w:p w14:paraId="3EF73CD0">
            <w:pPr>
              <w:pStyle w:val="7"/>
              <w:spacing w:before="33" w:line="248" w:lineRule="auto"/>
              <w:ind w:left="112" w:right="38" w:firstLine="1"/>
              <w:jc w:val="both"/>
            </w:pPr>
            <w:r>
              <w:rPr>
                <w:spacing w:val="7"/>
                <w:highlight w:val="none"/>
              </w:rPr>
              <w:t>本项目允许大中型企业向一家或者多家小微</w:t>
            </w:r>
            <w:r>
              <w:rPr>
                <w:spacing w:val="6"/>
                <w:highlight w:val="none"/>
              </w:rPr>
              <w:t>企业分包，对于分包意向协议</w:t>
            </w:r>
            <w:r>
              <w:rPr>
                <w:highlight w:val="none"/>
              </w:rPr>
              <w:t xml:space="preserve"> </w:t>
            </w:r>
            <w:r>
              <w:rPr>
                <w:spacing w:val="7"/>
                <w:highlight w:val="none"/>
              </w:rPr>
              <w:t>约定小微企业的合同份额占到合同总金额</w:t>
            </w:r>
            <w:r>
              <w:rPr>
                <w:spacing w:val="-18"/>
                <w:highlight w:val="none"/>
              </w:rPr>
              <w:t xml:space="preserve"> </w:t>
            </w:r>
            <w:r>
              <w:rPr>
                <w:spacing w:val="7"/>
                <w:highlight w:val="none"/>
              </w:rPr>
              <w:t>30%以上的，采购人、采购代理</w:t>
            </w:r>
            <w:r>
              <w:rPr>
                <w:highlight w:val="none"/>
              </w:rPr>
              <w:t xml:space="preserve"> </w:t>
            </w:r>
            <w:r>
              <w:rPr>
                <w:spacing w:val="7"/>
                <w:highlight w:val="none"/>
              </w:rPr>
              <w:t>机构应当对大中型企业的报价给予</w:t>
            </w:r>
            <w:r>
              <w:rPr>
                <w:spacing w:val="-35"/>
                <w:highlight w:val="none"/>
              </w:rPr>
              <w:t xml:space="preserve"> </w:t>
            </w:r>
            <w:r>
              <w:rPr>
                <w:spacing w:val="7"/>
                <w:highlight w:val="none"/>
              </w:rPr>
              <w:t>5%的扣除，</w:t>
            </w:r>
            <w:r>
              <w:rPr>
                <w:spacing w:val="6"/>
                <w:highlight w:val="none"/>
              </w:rPr>
              <w:t>用扣除后的价格参加评审</w:t>
            </w:r>
            <w:r>
              <w:rPr>
                <w:spacing w:val="6"/>
              </w:rPr>
              <w:t>。</w:t>
            </w:r>
            <w:r>
              <w:t xml:space="preserve"> </w:t>
            </w:r>
            <w:r>
              <w:rPr>
                <w:spacing w:val="7"/>
              </w:rPr>
              <w:t>适用招标投标法的政府采购工程建设项目，采用</w:t>
            </w:r>
            <w:r>
              <w:rPr>
                <w:spacing w:val="6"/>
              </w:rPr>
              <w:t>综合评估法但未采用低价</w:t>
            </w:r>
            <w:r>
              <w:t xml:space="preserve"> </w:t>
            </w:r>
            <w:r>
              <w:rPr>
                <w:spacing w:val="7"/>
              </w:rPr>
              <w:t>优先法计算价格分的，评标时应当在采用原报价</w:t>
            </w:r>
            <w:r>
              <w:rPr>
                <w:spacing w:val="6"/>
              </w:rPr>
              <w:t>进行评分的基础上增加其</w:t>
            </w:r>
            <w:r>
              <w:t xml:space="preserve"> </w:t>
            </w:r>
            <w:r>
              <w:rPr>
                <w:spacing w:val="9"/>
              </w:rPr>
              <w:t>价格得分的</w:t>
            </w:r>
            <w:r>
              <w:rPr>
                <w:spacing w:val="-37"/>
              </w:rPr>
              <w:t xml:space="preserve"> </w:t>
            </w:r>
            <w:r>
              <w:rPr>
                <w:rFonts w:hint="eastAsia"/>
                <w:spacing w:val="9"/>
                <w:lang w:val="en-US" w:eastAsia="zh-CN"/>
              </w:rPr>
              <w:t>1~2</w:t>
            </w:r>
            <w:r>
              <w:rPr>
                <w:spacing w:val="9"/>
              </w:rPr>
              <w:t>%作为其价格分。小微企业参加政府采购活动，应当按招标</w:t>
            </w:r>
            <w:r>
              <w:t xml:space="preserve">  </w:t>
            </w:r>
            <w:r>
              <w:rPr>
                <w:spacing w:val="7"/>
              </w:rPr>
              <w:t>文件要求出具《中小企业声明函》（详见附件</w:t>
            </w:r>
            <w:r>
              <w:t>）；</w:t>
            </w:r>
            <w:r>
              <w:rPr>
                <w:spacing w:val="7"/>
              </w:rPr>
              <w:t>投标人提供声明函内容</w:t>
            </w:r>
            <w:r>
              <w:rPr>
                <w:spacing w:val="1"/>
              </w:rPr>
              <w:t xml:space="preserve"> </w:t>
            </w:r>
            <w:r>
              <w:rPr>
                <w:spacing w:val="7"/>
              </w:rPr>
              <w:t>不实的，属于提供虚假材料谋取中标、成交，依</w:t>
            </w:r>
            <w:r>
              <w:rPr>
                <w:spacing w:val="6"/>
              </w:rPr>
              <w:t>照《中华人民共和国政府</w:t>
            </w:r>
            <w:r>
              <w:t xml:space="preserve"> </w:t>
            </w:r>
            <w:r>
              <w:rPr>
                <w:spacing w:val="8"/>
              </w:rPr>
              <w:t>采购法》等国家有关规定追究相应责任。</w:t>
            </w:r>
          </w:p>
          <w:p w14:paraId="5B4414F8">
            <w:pPr>
              <w:pStyle w:val="7"/>
              <w:spacing w:before="31" w:line="247" w:lineRule="auto"/>
              <w:ind w:left="113" w:right="25"/>
              <w:jc w:val="both"/>
            </w:pPr>
            <w:r>
              <w:rPr>
                <w:spacing w:val="9"/>
              </w:rPr>
              <w:t>根据《财政部、司法部关于政府采购支持监狱企业发展有关问题的通知》</w:t>
            </w:r>
            <w:r>
              <w:rPr>
                <w:spacing w:val="7"/>
              </w:rPr>
              <w:t xml:space="preserve"> （财库〔2014〕68</w:t>
            </w:r>
            <w:r>
              <w:rPr>
                <w:spacing w:val="-36"/>
              </w:rPr>
              <w:t xml:space="preserve"> </w:t>
            </w:r>
            <w:r>
              <w:rPr>
                <w:spacing w:val="7"/>
              </w:rPr>
              <w:t>号）的规定，在政府采</w:t>
            </w:r>
            <w:r>
              <w:rPr>
                <w:spacing w:val="6"/>
              </w:rPr>
              <w:t>购活动中，监狱企业视同小型、</w:t>
            </w:r>
            <w:r>
              <w:t xml:space="preserve"> </w:t>
            </w:r>
            <w:r>
              <w:rPr>
                <w:spacing w:val="7"/>
              </w:rPr>
              <w:t>微型企业，监狱企业参加政府采购活动时，应</w:t>
            </w:r>
            <w:r>
              <w:rPr>
                <w:spacing w:val="6"/>
              </w:rPr>
              <w:t>当提供由省级以上监狱管理</w:t>
            </w:r>
            <w:r>
              <w:t xml:space="preserve">  </w:t>
            </w:r>
            <w:r>
              <w:rPr>
                <w:spacing w:val="9"/>
              </w:rPr>
              <w:t>局、戒毒管理局(含新疆生产建设兵团)出具的属于监狱企业的证明文</w:t>
            </w:r>
            <w:r>
              <w:rPr>
                <w:spacing w:val="8"/>
              </w:rPr>
              <w:t>件；</w:t>
            </w:r>
            <w:r>
              <w:t xml:space="preserve"> </w:t>
            </w:r>
            <w:r>
              <w:rPr>
                <w:spacing w:val="7"/>
              </w:rPr>
              <w:t>根据《财政部民政部中国残疾人联合会关于促</w:t>
            </w:r>
            <w:r>
              <w:rPr>
                <w:spacing w:val="6"/>
              </w:rPr>
              <w:t>进残疾人就业政府采购政策</w:t>
            </w:r>
            <w:r>
              <w:t xml:space="preserve">  </w:t>
            </w:r>
            <w:r>
              <w:rPr>
                <w:spacing w:val="7"/>
              </w:rPr>
              <w:t>的通知》财库〔2017〕141</w:t>
            </w:r>
            <w:r>
              <w:rPr>
                <w:spacing w:val="-33"/>
              </w:rPr>
              <w:t xml:space="preserve"> </w:t>
            </w:r>
            <w:r>
              <w:rPr>
                <w:spacing w:val="7"/>
              </w:rPr>
              <w:t>号的规定，在政府采购活动中，残疾人福</w:t>
            </w:r>
            <w:r>
              <w:rPr>
                <w:spacing w:val="6"/>
              </w:rPr>
              <w:t>利性</w:t>
            </w:r>
            <w:r>
              <w:t xml:space="preserve">  </w:t>
            </w:r>
            <w:r>
              <w:rPr>
                <w:spacing w:val="7"/>
              </w:rPr>
              <w:t>单位视同小型、微型企业，残疾人福利性单位</w:t>
            </w:r>
            <w:r>
              <w:rPr>
                <w:spacing w:val="6"/>
              </w:rPr>
              <w:t>在参加政府采购活动时，应</w:t>
            </w:r>
            <w:r>
              <w:t xml:space="preserve">  </w:t>
            </w:r>
            <w:r>
              <w:rPr>
                <w:spacing w:val="7"/>
              </w:rPr>
              <w:t>当提供本通知规定的《残疾人福利性单位声明</w:t>
            </w:r>
            <w:r>
              <w:rPr>
                <w:spacing w:val="6"/>
              </w:rPr>
              <w:t>函》。本项目所属行业为其</w:t>
            </w:r>
            <w:r>
              <w:t xml:space="preserve">  </w:t>
            </w:r>
            <w:r>
              <w:rPr>
                <w:spacing w:val="8"/>
              </w:rPr>
              <w:t>它未列明行业。上述政策不重复享受。</w:t>
            </w:r>
          </w:p>
        </w:tc>
      </w:tr>
      <w:tr w14:paraId="20224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6" w:hRule="atLeast"/>
        </w:trPr>
        <w:tc>
          <w:tcPr>
            <w:tcW w:w="720" w:type="dxa"/>
            <w:vAlign w:val="top"/>
          </w:tcPr>
          <w:p w14:paraId="23ECD0D7">
            <w:pPr>
              <w:spacing w:line="241" w:lineRule="auto"/>
              <w:rPr>
                <w:rFonts w:ascii="Arial"/>
                <w:sz w:val="21"/>
              </w:rPr>
            </w:pPr>
          </w:p>
          <w:p w14:paraId="04DAE94D">
            <w:pPr>
              <w:spacing w:line="242" w:lineRule="auto"/>
              <w:rPr>
                <w:rFonts w:ascii="Arial"/>
                <w:sz w:val="21"/>
              </w:rPr>
            </w:pPr>
          </w:p>
          <w:p w14:paraId="24BD1AC9">
            <w:pPr>
              <w:spacing w:line="242" w:lineRule="auto"/>
              <w:rPr>
                <w:rFonts w:ascii="Arial"/>
                <w:sz w:val="21"/>
              </w:rPr>
            </w:pPr>
          </w:p>
          <w:p w14:paraId="01C8D1FA">
            <w:pPr>
              <w:spacing w:line="242" w:lineRule="auto"/>
              <w:rPr>
                <w:rFonts w:ascii="Arial"/>
                <w:sz w:val="21"/>
              </w:rPr>
            </w:pPr>
          </w:p>
          <w:p w14:paraId="6D01CF6F">
            <w:pPr>
              <w:spacing w:line="242" w:lineRule="auto"/>
              <w:rPr>
                <w:rFonts w:ascii="Arial"/>
                <w:sz w:val="21"/>
              </w:rPr>
            </w:pPr>
          </w:p>
          <w:p w14:paraId="2E0201F7">
            <w:pPr>
              <w:spacing w:line="242" w:lineRule="auto"/>
              <w:rPr>
                <w:rFonts w:ascii="Arial"/>
                <w:sz w:val="21"/>
              </w:rPr>
            </w:pPr>
          </w:p>
          <w:p w14:paraId="48E2FF25">
            <w:pPr>
              <w:spacing w:line="242" w:lineRule="auto"/>
              <w:rPr>
                <w:rFonts w:ascii="Arial"/>
                <w:sz w:val="21"/>
              </w:rPr>
            </w:pPr>
          </w:p>
          <w:p w14:paraId="5CAE73DF">
            <w:pPr>
              <w:spacing w:line="242" w:lineRule="auto"/>
              <w:rPr>
                <w:rFonts w:ascii="Arial"/>
                <w:sz w:val="21"/>
              </w:rPr>
            </w:pPr>
          </w:p>
          <w:p w14:paraId="252A6E78">
            <w:pPr>
              <w:pStyle w:val="7"/>
              <w:spacing w:before="65" w:line="189" w:lineRule="auto"/>
              <w:ind w:left="262"/>
            </w:pPr>
            <w:r>
              <w:rPr>
                <w:spacing w:val="-1"/>
              </w:rPr>
              <w:t>28</w:t>
            </w:r>
          </w:p>
        </w:tc>
        <w:tc>
          <w:tcPr>
            <w:tcW w:w="2179" w:type="dxa"/>
            <w:vAlign w:val="top"/>
          </w:tcPr>
          <w:p w14:paraId="13D961D0">
            <w:pPr>
              <w:spacing w:line="271" w:lineRule="auto"/>
              <w:rPr>
                <w:rFonts w:ascii="Arial"/>
                <w:sz w:val="21"/>
              </w:rPr>
            </w:pPr>
          </w:p>
          <w:p w14:paraId="3C0A7FBB">
            <w:pPr>
              <w:spacing w:line="272" w:lineRule="auto"/>
              <w:rPr>
                <w:rFonts w:ascii="Arial"/>
                <w:sz w:val="21"/>
              </w:rPr>
            </w:pPr>
          </w:p>
          <w:p w14:paraId="16730BEB">
            <w:pPr>
              <w:spacing w:line="272" w:lineRule="auto"/>
              <w:rPr>
                <w:rFonts w:ascii="Arial"/>
                <w:sz w:val="21"/>
              </w:rPr>
            </w:pPr>
          </w:p>
          <w:p w14:paraId="7DCBC32B">
            <w:pPr>
              <w:spacing w:line="272" w:lineRule="auto"/>
              <w:rPr>
                <w:rFonts w:ascii="Arial"/>
                <w:sz w:val="21"/>
              </w:rPr>
            </w:pPr>
          </w:p>
          <w:p w14:paraId="3CE28FDF">
            <w:pPr>
              <w:spacing w:line="272" w:lineRule="auto"/>
              <w:rPr>
                <w:rFonts w:ascii="Arial"/>
                <w:sz w:val="21"/>
              </w:rPr>
            </w:pPr>
          </w:p>
          <w:p w14:paraId="10EC0ED9">
            <w:pPr>
              <w:spacing w:line="272" w:lineRule="auto"/>
              <w:rPr>
                <w:rFonts w:ascii="Arial"/>
                <w:sz w:val="21"/>
              </w:rPr>
            </w:pPr>
          </w:p>
          <w:p w14:paraId="118B4460">
            <w:pPr>
              <w:pStyle w:val="7"/>
              <w:spacing w:before="65" w:line="362" w:lineRule="auto"/>
              <w:ind w:left="673" w:right="563" w:hanging="103"/>
            </w:pPr>
            <w:r>
              <w:rPr>
                <w:b/>
                <w:bCs/>
                <w:spacing w:val="5"/>
              </w:rPr>
              <w:t>不正当竞争</w:t>
            </w:r>
            <w:r>
              <w:rPr>
                <w:spacing w:val="3"/>
              </w:rPr>
              <w:t xml:space="preserve"> </w:t>
            </w:r>
            <w:r>
              <w:rPr>
                <w:b/>
                <w:bCs/>
                <w:spacing w:val="6"/>
              </w:rPr>
              <w:t>预防措施</w:t>
            </w:r>
          </w:p>
        </w:tc>
        <w:tc>
          <w:tcPr>
            <w:tcW w:w="6841" w:type="dxa"/>
            <w:vAlign w:val="top"/>
          </w:tcPr>
          <w:p w14:paraId="0791FBC2">
            <w:pPr>
              <w:pStyle w:val="7"/>
              <w:spacing w:before="207" w:line="248" w:lineRule="auto"/>
              <w:ind w:left="112" w:right="108"/>
              <w:jc w:val="both"/>
            </w:pPr>
            <w:r>
              <w:rPr>
                <w:spacing w:val="7"/>
              </w:rPr>
              <w:t>在评审过程中，评审小组认为供应商的报价明显</w:t>
            </w:r>
            <w:r>
              <w:rPr>
                <w:spacing w:val="6"/>
              </w:rPr>
              <w:t>低于其他通过符合性审查</w:t>
            </w:r>
            <w:r>
              <w:t xml:space="preserve"> </w:t>
            </w:r>
            <w:r>
              <w:rPr>
                <w:spacing w:val="7"/>
              </w:rPr>
              <w:t>的供应商报价，有可能影响产品或服务质量或</w:t>
            </w:r>
            <w:r>
              <w:rPr>
                <w:spacing w:val="6"/>
              </w:rPr>
              <w:t>者不能诚信履约的，评审小</w:t>
            </w:r>
            <w:r>
              <w:t xml:space="preserve"> </w:t>
            </w:r>
            <w:r>
              <w:rPr>
                <w:spacing w:val="7"/>
              </w:rPr>
              <w:t>组应当要求其在合理的时间内提供成本构成书</w:t>
            </w:r>
            <w:r>
              <w:rPr>
                <w:spacing w:val="6"/>
              </w:rPr>
              <w:t>面说明，并提交相关证明材</w:t>
            </w:r>
            <w:r>
              <w:t xml:space="preserve"> </w:t>
            </w:r>
            <w:r>
              <w:rPr>
                <w:spacing w:val="7"/>
              </w:rPr>
              <w:t>料。供应商书面说明应当按照国家财务会计制</w:t>
            </w:r>
            <w:r>
              <w:rPr>
                <w:spacing w:val="6"/>
              </w:rPr>
              <w:t>度的规定要求，逐项就供应</w:t>
            </w:r>
            <w:r>
              <w:t xml:space="preserve"> </w:t>
            </w:r>
            <w:r>
              <w:rPr>
                <w:spacing w:val="7"/>
              </w:rPr>
              <w:t>商提供的货物、工程或服务的主营业务成本（</w:t>
            </w:r>
            <w:r>
              <w:rPr>
                <w:spacing w:val="6"/>
              </w:rPr>
              <w:t>应根据供应商企业类型予以</w:t>
            </w:r>
            <w:r>
              <w:t xml:space="preserve"> </w:t>
            </w:r>
            <w:r>
              <w:rPr>
                <w:spacing w:val="6"/>
              </w:rPr>
              <w:t>区别）、税金及附加、销售费用、管理费用、财务费用等成本构成事项详</w:t>
            </w:r>
            <w:r>
              <w:rPr>
                <w:spacing w:val="18"/>
              </w:rPr>
              <w:t xml:space="preserve"> </w:t>
            </w:r>
            <w:r>
              <w:rPr>
                <w:spacing w:val="5"/>
              </w:rPr>
              <w:t>细陈述。</w:t>
            </w:r>
          </w:p>
          <w:p w14:paraId="196AE5CE">
            <w:pPr>
              <w:pStyle w:val="7"/>
              <w:spacing w:before="26" w:line="248" w:lineRule="auto"/>
              <w:ind w:left="111" w:right="108" w:firstLine="1"/>
              <w:jc w:val="both"/>
            </w:pPr>
            <w:r>
              <w:rPr>
                <w:spacing w:val="7"/>
              </w:rPr>
              <w:t>供应商书面说明应当签字确认或者加盖公章，</w:t>
            </w:r>
            <w:r>
              <w:rPr>
                <w:spacing w:val="6"/>
              </w:rPr>
              <w:t>否则无效。书面说明的签字</w:t>
            </w:r>
            <w:r>
              <w:t xml:space="preserve"> </w:t>
            </w:r>
            <w:r>
              <w:rPr>
                <w:spacing w:val="7"/>
              </w:rPr>
              <w:t>确认，供应商为法定代表人的，由其法定代表人或</w:t>
            </w:r>
            <w:r>
              <w:rPr>
                <w:spacing w:val="6"/>
              </w:rPr>
              <w:t>者代理人签字确认；供</w:t>
            </w:r>
            <w:r>
              <w:t xml:space="preserve"> </w:t>
            </w:r>
            <w:r>
              <w:rPr>
                <w:spacing w:val="7"/>
              </w:rPr>
              <w:t>应商为其他组织的，由其主要负责人或者代理人签</w:t>
            </w:r>
            <w:r>
              <w:rPr>
                <w:spacing w:val="6"/>
              </w:rPr>
              <w:t>字确认。供应商提供书</w:t>
            </w:r>
            <w:r>
              <w:t xml:space="preserve"> </w:t>
            </w:r>
            <w:r>
              <w:rPr>
                <w:spacing w:val="7"/>
              </w:rPr>
              <w:t>面说明后，评标委员会应当结合采购项目采购需求</w:t>
            </w:r>
            <w:r>
              <w:rPr>
                <w:spacing w:val="6"/>
              </w:rPr>
              <w:t>、专业实际情况、供应</w:t>
            </w:r>
            <w:r>
              <w:t xml:space="preserve"> </w:t>
            </w:r>
            <w:r>
              <w:rPr>
                <w:spacing w:val="7"/>
              </w:rPr>
              <w:t>商财务状况报告、与其他供应商比较情况等就供应</w:t>
            </w:r>
            <w:r>
              <w:rPr>
                <w:spacing w:val="6"/>
              </w:rPr>
              <w:t>商书面说明进行审查评</w:t>
            </w:r>
            <w:r>
              <w:t xml:space="preserve"> </w:t>
            </w:r>
            <w:r>
              <w:rPr>
                <w:spacing w:val="7"/>
              </w:rPr>
              <w:t>价。供应商拒绝或者变相拒绝提供有效书面说明或</w:t>
            </w:r>
            <w:r>
              <w:rPr>
                <w:spacing w:val="6"/>
              </w:rPr>
              <w:t>者书面说明不能证明其</w:t>
            </w:r>
            <w:r>
              <w:t xml:space="preserve"> </w:t>
            </w:r>
            <w:r>
              <w:rPr>
                <w:spacing w:val="9"/>
              </w:rPr>
              <w:t>报价合理性的，评标委员会应当将其投标文件作为无效处理。</w:t>
            </w:r>
          </w:p>
        </w:tc>
      </w:tr>
      <w:tr w14:paraId="01E80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0" w:type="dxa"/>
            <w:vMerge w:val="restart"/>
            <w:tcBorders>
              <w:bottom w:val="nil"/>
            </w:tcBorders>
            <w:vAlign w:val="top"/>
          </w:tcPr>
          <w:p w14:paraId="1FDB44B3">
            <w:pPr>
              <w:spacing w:line="336" w:lineRule="auto"/>
              <w:rPr>
                <w:rFonts w:ascii="Arial"/>
                <w:sz w:val="21"/>
              </w:rPr>
            </w:pPr>
          </w:p>
          <w:p w14:paraId="66F9BDF4">
            <w:pPr>
              <w:spacing w:line="336" w:lineRule="auto"/>
              <w:rPr>
                <w:rFonts w:ascii="Arial"/>
                <w:sz w:val="21"/>
              </w:rPr>
            </w:pPr>
          </w:p>
          <w:p w14:paraId="564C3891">
            <w:pPr>
              <w:pStyle w:val="7"/>
              <w:spacing w:before="65" w:line="229" w:lineRule="auto"/>
              <w:ind w:left="159"/>
            </w:pPr>
            <w:r>
              <w:rPr>
                <w:spacing w:val="3"/>
              </w:rPr>
              <w:t>备注</w:t>
            </w:r>
          </w:p>
        </w:tc>
        <w:tc>
          <w:tcPr>
            <w:tcW w:w="9020" w:type="dxa"/>
            <w:gridSpan w:val="2"/>
            <w:vAlign w:val="top"/>
          </w:tcPr>
          <w:p w14:paraId="003CD868">
            <w:pPr>
              <w:pStyle w:val="7"/>
              <w:spacing w:before="76" w:line="239" w:lineRule="auto"/>
              <w:ind w:left="118" w:right="111" w:hanging="5"/>
            </w:pPr>
            <w:r>
              <w:rPr>
                <w:b/>
                <w:bCs/>
                <w:spacing w:val="7"/>
              </w:rPr>
              <w:t>投标人应认真阅读采购文件中的每一个条款及要求，因误读采购文件而造成的后果，招标人概不</w:t>
            </w:r>
            <w:r>
              <w:rPr>
                <w:spacing w:val="7"/>
              </w:rPr>
              <w:t xml:space="preserve"> </w:t>
            </w:r>
            <w:r>
              <w:rPr>
                <w:b/>
                <w:bCs/>
                <w:spacing w:val="-1"/>
              </w:rPr>
              <w:t>负责。</w:t>
            </w:r>
          </w:p>
        </w:tc>
      </w:tr>
      <w:tr w14:paraId="354B1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20" w:type="dxa"/>
            <w:vMerge w:val="continue"/>
            <w:tcBorders>
              <w:top w:val="nil"/>
              <w:bottom w:val="nil"/>
            </w:tcBorders>
            <w:vAlign w:val="top"/>
          </w:tcPr>
          <w:p w14:paraId="6C2091F5">
            <w:pPr>
              <w:rPr>
                <w:rFonts w:ascii="Arial"/>
                <w:sz w:val="21"/>
              </w:rPr>
            </w:pPr>
          </w:p>
        </w:tc>
        <w:tc>
          <w:tcPr>
            <w:tcW w:w="9020" w:type="dxa"/>
            <w:gridSpan w:val="2"/>
            <w:vAlign w:val="top"/>
          </w:tcPr>
          <w:p w14:paraId="541AEC19">
            <w:pPr>
              <w:pStyle w:val="7"/>
              <w:spacing w:before="165" w:line="227" w:lineRule="auto"/>
              <w:ind w:left="112"/>
            </w:pPr>
            <w:r>
              <w:rPr>
                <w:b/>
                <w:bCs/>
                <w:spacing w:val="5"/>
              </w:rPr>
              <w:t>文件中若有与不本表不符内容，</w:t>
            </w:r>
            <w:r>
              <w:rPr>
                <w:spacing w:val="-50"/>
              </w:rPr>
              <w:t xml:space="preserve"> </w:t>
            </w:r>
            <w:r>
              <w:rPr>
                <w:b/>
                <w:bCs/>
                <w:spacing w:val="5"/>
              </w:rPr>
              <w:t>以本表为准。</w:t>
            </w:r>
          </w:p>
        </w:tc>
      </w:tr>
      <w:tr w14:paraId="629D7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20" w:type="dxa"/>
            <w:vMerge w:val="continue"/>
            <w:tcBorders>
              <w:top w:val="nil"/>
            </w:tcBorders>
            <w:vAlign w:val="top"/>
          </w:tcPr>
          <w:p w14:paraId="6E2CB747">
            <w:pPr>
              <w:rPr>
                <w:rFonts w:ascii="Arial"/>
                <w:sz w:val="21"/>
              </w:rPr>
            </w:pPr>
          </w:p>
        </w:tc>
        <w:tc>
          <w:tcPr>
            <w:tcW w:w="9020" w:type="dxa"/>
            <w:gridSpan w:val="2"/>
            <w:vAlign w:val="top"/>
          </w:tcPr>
          <w:p w14:paraId="49F446D1">
            <w:pPr>
              <w:pStyle w:val="7"/>
              <w:spacing w:before="152" w:line="228" w:lineRule="auto"/>
              <w:ind w:left="113"/>
              <w:outlineLvl w:val="0"/>
            </w:pPr>
            <w:r>
              <w:rPr>
                <w:b/>
                <w:bCs/>
                <w:spacing w:val="7"/>
              </w:rPr>
              <w:t>为节能减排、保护环境，倡议响应文件双面打印！</w:t>
            </w:r>
          </w:p>
        </w:tc>
      </w:tr>
    </w:tbl>
    <w:p w14:paraId="4D42174A">
      <w:pPr>
        <w:pStyle w:val="2"/>
      </w:pPr>
    </w:p>
    <w:p w14:paraId="2CA4A465">
      <w:pPr>
        <w:sectPr>
          <w:footerReference r:id="rId17" w:type="default"/>
          <w:pgSz w:w="11907" w:h="16840"/>
          <w:pgMar w:top="1203" w:right="720" w:bottom="654" w:left="737" w:header="976" w:footer="492" w:gutter="0"/>
          <w:cols w:space="720" w:num="1"/>
        </w:sectPr>
      </w:pPr>
    </w:p>
    <w:p w14:paraId="167C225F">
      <w:pPr>
        <w:pStyle w:val="2"/>
        <w:spacing w:line="318" w:lineRule="auto"/>
      </w:pPr>
    </w:p>
    <w:p w14:paraId="05377214">
      <w:pPr>
        <w:spacing w:before="101" w:line="225" w:lineRule="auto"/>
        <w:ind w:left="3631"/>
        <w:outlineLvl w:val="0"/>
        <w:rPr>
          <w:rFonts w:ascii="宋体" w:hAnsi="宋体" w:eastAsia="宋体" w:cs="宋体"/>
          <w:sz w:val="31"/>
          <w:szCs w:val="31"/>
        </w:rPr>
      </w:pPr>
      <w:bookmarkStart w:id="18" w:name="bookmark3"/>
      <w:bookmarkEnd w:id="18"/>
      <w:bookmarkStart w:id="19" w:name="bookmark4"/>
      <w:bookmarkEnd w:id="19"/>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w:t>
      </w:r>
    </w:p>
    <w:p w14:paraId="5A20EDB5">
      <w:pPr>
        <w:pStyle w:val="2"/>
      </w:pPr>
    </w:p>
    <w:p w14:paraId="379605DE">
      <w:pPr>
        <w:pStyle w:val="2"/>
      </w:pPr>
    </w:p>
    <w:p w14:paraId="79790822">
      <w:pPr>
        <w:spacing w:before="78" w:line="220" w:lineRule="auto"/>
        <w:ind w:left="499"/>
        <w:rPr>
          <w:rFonts w:ascii="宋体" w:hAnsi="宋体" w:eastAsia="宋体" w:cs="宋体"/>
          <w:sz w:val="24"/>
          <w:szCs w:val="24"/>
        </w:rPr>
      </w:pPr>
      <w:r>
        <w:rPr>
          <w:rFonts w:ascii="宋体" w:hAnsi="宋体" w:eastAsia="宋体" w:cs="宋体"/>
          <w:b/>
          <w:bCs/>
          <w:spacing w:val="-7"/>
          <w:sz w:val="24"/>
          <w:szCs w:val="24"/>
        </w:rPr>
        <w:t>1、适用范围</w:t>
      </w:r>
    </w:p>
    <w:p w14:paraId="5702A807">
      <w:pPr>
        <w:spacing w:before="178" w:line="353" w:lineRule="auto"/>
        <w:ind w:right="235" w:firstLine="480"/>
        <w:jc w:val="both"/>
        <w:rPr>
          <w:rFonts w:ascii="宋体" w:hAnsi="宋体" w:eastAsia="宋体" w:cs="宋体"/>
          <w:sz w:val="24"/>
          <w:szCs w:val="24"/>
        </w:rPr>
      </w:pPr>
      <w:r>
        <w:rPr>
          <w:rFonts w:ascii="宋体" w:hAnsi="宋体" w:eastAsia="宋体" w:cs="宋体"/>
          <w:spacing w:val="-2"/>
          <w:sz w:val="24"/>
          <w:szCs w:val="24"/>
        </w:rPr>
        <w:t>采购文件是招标人在本项目投标过程中的规范性文</w:t>
      </w:r>
      <w:r>
        <w:rPr>
          <w:rFonts w:ascii="宋体" w:hAnsi="宋体" w:eastAsia="宋体" w:cs="宋体"/>
          <w:spacing w:val="-3"/>
          <w:sz w:val="24"/>
          <w:szCs w:val="24"/>
        </w:rPr>
        <w:t>件，仅适用于本次招标中所叙述项目的服务采</w:t>
      </w:r>
      <w:r>
        <w:rPr>
          <w:rFonts w:ascii="宋体" w:hAnsi="宋体" w:eastAsia="宋体" w:cs="宋体"/>
          <w:sz w:val="24"/>
          <w:szCs w:val="24"/>
        </w:rPr>
        <w:t xml:space="preserve"> </w:t>
      </w:r>
      <w:r>
        <w:rPr>
          <w:rFonts w:ascii="宋体" w:hAnsi="宋体" w:eastAsia="宋体" w:cs="宋体"/>
          <w:spacing w:val="-2"/>
          <w:sz w:val="24"/>
          <w:szCs w:val="24"/>
        </w:rPr>
        <w:t>购等内容。和招标人组织的答疑纪要一起是各投标人（以下简称投</w:t>
      </w:r>
      <w:r>
        <w:rPr>
          <w:rFonts w:ascii="宋体" w:hAnsi="宋体" w:eastAsia="宋体" w:cs="宋体"/>
          <w:spacing w:val="-3"/>
          <w:sz w:val="24"/>
          <w:szCs w:val="24"/>
        </w:rPr>
        <w:t>标人）编制投标文件的依据，也是</w:t>
      </w:r>
      <w:r>
        <w:rPr>
          <w:rFonts w:ascii="宋体" w:hAnsi="宋体" w:eastAsia="宋体" w:cs="宋体"/>
          <w:sz w:val="24"/>
          <w:szCs w:val="24"/>
        </w:rPr>
        <w:t xml:space="preserve"> </w:t>
      </w:r>
      <w:r>
        <w:rPr>
          <w:rFonts w:ascii="宋体" w:hAnsi="宋体" w:eastAsia="宋体" w:cs="宋体"/>
          <w:spacing w:val="-2"/>
          <w:sz w:val="24"/>
          <w:szCs w:val="24"/>
        </w:rPr>
        <w:t>招标人与中标人签订合同的依据，并作为供货合同的附件之一，与</w:t>
      </w:r>
      <w:r>
        <w:rPr>
          <w:rFonts w:ascii="宋体" w:hAnsi="宋体" w:eastAsia="宋体" w:cs="宋体"/>
          <w:spacing w:val="-3"/>
          <w:sz w:val="24"/>
          <w:szCs w:val="24"/>
        </w:rPr>
        <w:t>供货合同具有同等的法律效力（除</w:t>
      </w:r>
      <w:r>
        <w:rPr>
          <w:rFonts w:ascii="宋体" w:hAnsi="宋体" w:eastAsia="宋体" w:cs="宋体"/>
          <w:sz w:val="24"/>
          <w:szCs w:val="24"/>
        </w:rPr>
        <w:t xml:space="preserve"> </w:t>
      </w:r>
      <w:r>
        <w:rPr>
          <w:rFonts w:ascii="宋体" w:hAnsi="宋体" w:eastAsia="宋体" w:cs="宋体"/>
          <w:spacing w:val="-1"/>
          <w:sz w:val="24"/>
          <w:szCs w:val="24"/>
        </w:rPr>
        <w:t>非合同另有约定的部分，以正式合同内容为准）。</w:t>
      </w:r>
    </w:p>
    <w:p w14:paraId="343092B7">
      <w:pPr>
        <w:spacing w:before="33" w:line="220" w:lineRule="auto"/>
        <w:ind w:left="484"/>
        <w:rPr>
          <w:rFonts w:ascii="宋体" w:hAnsi="宋体" w:eastAsia="宋体" w:cs="宋体"/>
          <w:sz w:val="24"/>
          <w:szCs w:val="24"/>
        </w:rPr>
      </w:pPr>
      <w:r>
        <w:rPr>
          <w:rFonts w:ascii="宋体" w:hAnsi="宋体" w:eastAsia="宋体" w:cs="宋体"/>
          <w:b/>
          <w:bCs/>
          <w:spacing w:val="-5"/>
          <w:sz w:val="24"/>
          <w:szCs w:val="24"/>
        </w:rPr>
        <w:t>2、定义</w:t>
      </w:r>
    </w:p>
    <w:p w14:paraId="4B9FA216">
      <w:pPr>
        <w:spacing w:before="181" w:line="219" w:lineRule="auto"/>
        <w:ind w:left="489"/>
        <w:rPr>
          <w:rFonts w:ascii="宋体" w:hAnsi="宋体" w:eastAsia="宋体" w:cs="宋体"/>
          <w:sz w:val="24"/>
          <w:szCs w:val="24"/>
        </w:rPr>
      </w:pPr>
      <w:r>
        <w:rPr>
          <w:rFonts w:ascii="宋体" w:hAnsi="宋体" w:eastAsia="宋体" w:cs="宋体"/>
          <w:spacing w:val="-2"/>
          <w:sz w:val="24"/>
          <w:szCs w:val="24"/>
        </w:rPr>
        <w:t>下列术语和缩写的定义为：</w:t>
      </w:r>
    </w:p>
    <w:p w14:paraId="384BEFF8">
      <w:pPr>
        <w:spacing w:before="180" w:line="313" w:lineRule="auto"/>
        <w:ind w:left="5" w:firstLine="479"/>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94"/>
          <w:sz w:val="24"/>
          <w:szCs w:val="24"/>
        </w:rPr>
        <w:t xml:space="preserve"> </w:t>
      </w:r>
      <w:r>
        <w:rPr>
          <w:rFonts w:ascii="宋体" w:hAnsi="宋体" w:eastAsia="宋体" w:cs="宋体"/>
          <w:spacing w:val="-1"/>
          <w:sz w:val="24"/>
          <w:szCs w:val="24"/>
        </w:rPr>
        <w:t>“招标人</w:t>
      </w:r>
      <w:r>
        <w:rPr>
          <w:rFonts w:ascii="宋体" w:hAnsi="宋体" w:eastAsia="宋体" w:cs="宋体"/>
          <w:spacing w:val="-88"/>
          <w:sz w:val="24"/>
          <w:szCs w:val="24"/>
        </w:rPr>
        <w:t xml:space="preserve"> </w:t>
      </w:r>
      <w:r>
        <w:rPr>
          <w:rFonts w:ascii="宋体" w:hAnsi="宋体" w:eastAsia="宋体" w:cs="宋体"/>
          <w:spacing w:val="-1"/>
          <w:sz w:val="24"/>
          <w:szCs w:val="24"/>
        </w:rPr>
        <w:t>”系指对本采购文件中所列服务有需</w:t>
      </w:r>
      <w:r>
        <w:rPr>
          <w:rFonts w:ascii="宋体" w:hAnsi="宋体" w:eastAsia="宋体" w:cs="宋体"/>
          <w:spacing w:val="-2"/>
          <w:sz w:val="24"/>
          <w:szCs w:val="24"/>
        </w:rPr>
        <w:t>求的</w:t>
      </w:r>
      <w:r>
        <w:rPr>
          <w:rFonts w:ascii="宋体" w:hAnsi="宋体" w:eastAsia="宋体" w:cs="宋体"/>
          <w:b/>
          <w:bCs/>
          <w:spacing w:val="-2"/>
          <w:sz w:val="24"/>
          <w:szCs w:val="24"/>
        </w:rPr>
        <w:t>阿勒泰市住房和城乡建设局；</w:t>
      </w:r>
      <w:r>
        <w:rPr>
          <w:rFonts w:ascii="宋体" w:hAnsi="宋体" w:eastAsia="宋体" w:cs="宋体"/>
          <w:spacing w:val="-2"/>
          <w:sz w:val="24"/>
          <w:szCs w:val="24"/>
        </w:rPr>
        <w:t>“投标人</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系指符合采购文件要求并且通过资格审查进入招标程序的投标人；招标代理机构</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系指</w:t>
      </w:r>
      <w:r>
        <w:rPr>
          <w:rFonts w:hint="eastAsia" w:ascii="宋体" w:hAnsi="宋体" w:eastAsia="宋体" w:cs="宋体"/>
          <w:spacing w:val="-4"/>
          <w:sz w:val="24"/>
          <w:szCs w:val="24"/>
          <w:lang w:eastAsia="zh-CN"/>
        </w:rPr>
        <w:t>新疆砼聚工程项目管理有限公司</w:t>
      </w:r>
      <w:r>
        <w:rPr>
          <w:rFonts w:ascii="宋体" w:hAnsi="宋体" w:eastAsia="宋体" w:cs="宋体"/>
          <w:spacing w:val="-1"/>
          <w:sz w:val="24"/>
          <w:szCs w:val="24"/>
        </w:rPr>
        <w:t>；“投标文件</w:t>
      </w:r>
      <w:r>
        <w:rPr>
          <w:rFonts w:ascii="宋体" w:hAnsi="宋体" w:eastAsia="宋体" w:cs="宋体"/>
          <w:spacing w:val="-88"/>
          <w:sz w:val="24"/>
          <w:szCs w:val="24"/>
        </w:rPr>
        <w:t xml:space="preserve"> </w:t>
      </w:r>
      <w:r>
        <w:rPr>
          <w:rFonts w:ascii="宋体" w:hAnsi="宋体" w:eastAsia="宋体" w:cs="宋体"/>
          <w:spacing w:val="-1"/>
          <w:sz w:val="24"/>
          <w:szCs w:val="24"/>
        </w:rPr>
        <w:t>”系指投标人为响应采购文件而编制、递交</w:t>
      </w:r>
      <w:r>
        <w:rPr>
          <w:rFonts w:ascii="宋体" w:hAnsi="宋体" w:eastAsia="宋体" w:cs="宋体"/>
          <w:spacing w:val="-2"/>
          <w:sz w:val="24"/>
          <w:szCs w:val="24"/>
        </w:rPr>
        <w:t>的投标文件。</w:t>
      </w:r>
    </w:p>
    <w:p w14:paraId="5B654D77">
      <w:pPr>
        <w:spacing w:before="181" w:line="219" w:lineRule="auto"/>
        <w:ind w:left="484"/>
        <w:rPr>
          <w:rFonts w:ascii="宋体" w:hAnsi="宋体" w:eastAsia="宋体" w:cs="宋体"/>
          <w:sz w:val="24"/>
          <w:szCs w:val="24"/>
        </w:rPr>
      </w:pPr>
      <w:r>
        <w:rPr>
          <w:rFonts w:ascii="宋体" w:hAnsi="宋体" w:eastAsia="宋体" w:cs="宋体"/>
          <w:spacing w:val="-3"/>
          <w:sz w:val="24"/>
          <w:szCs w:val="24"/>
        </w:rPr>
        <w:t>2.2  “买方</w:t>
      </w:r>
      <w:r>
        <w:rPr>
          <w:rFonts w:ascii="宋体" w:hAnsi="宋体" w:eastAsia="宋体" w:cs="宋体"/>
          <w:spacing w:val="-79"/>
          <w:sz w:val="24"/>
          <w:szCs w:val="24"/>
        </w:rPr>
        <w:t xml:space="preserve"> </w:t>
      </w:r>
      <w:r>
        <w:rPr>
          <w:rFonts w:ascii="宋体" w:hAnsi="宋体" w:eastAsia="宋体" w:cs="宋体"/>
          <w:spacing w:val="-3"/>
          <w:sz w:val="24"/>
          <w:szCs w:val="24"/>
        </w:rPr>
        <w:t>”系</w:t>
      </w:r>
      <w:r>
        <w:rPr>
          <w:rFonts w:ascii="宋体" w:hAnsi="宋体" w:eastAsia="宋体" w:cs="宋体"/>
          <w:b/>
          <w:bCs/>
          <w:spacing w:val="-3"/>
          <w:sz w:val="24"/>
          <w:szCs w:val="24"/>
        </w:rPr>
        <w:t>阿勒泰市住房和城乡建设局</w:t>
      </w:r>
      <w:r>
        <w:rPr>
          <w:rFonts w:ascii="宋体" w:hAnsi="宋体" w:eastAsia="宋体" w:cs="宋体"/>
          <w:spacing w:val="-3"/>
          <w:sz w:val="24"/>
          <w:szCs w:val="24"/>
        </w:rPr>
        <w:t>，“卖方</w:t>
      </w:r>
      <w:r>
        <w:rPr>
          <w:rFonts w:ascii="宋体" w:hAnsi="宋体" w:eastAsia="宋体" w:cs="宋体"/>
          <w:spacing w:val="-88"/>
          <w:sz w:val="24"/>
          <w:szCs w:val="24"/>
        </w:rPr>
        <w:t xml:space="preserve"> </w:t>
      </w:r>
      <w:r>
        <w:rPr>
          <w:rFonts w:ascii="宋体" w:hAnsi="宋体" w:eastAsia="宋体" w:cs="宋体"/>
          <w:spacing w:val="-3"/>
          <w:sz w:val="24"/>
          <w:szCs w:val="24"/>
        </w:rPr>
        <w:t>”系指中标投标人。</w:t>
      </w:r>
    </w:p>
    <w:p w14:paraId="0060C5FC">
      <w:pPr>
        <w:spacing w:before="183" w:line="289" w:lineRule="auto"/>
        <w:ind w:left="4" w:right="235" w:firstLine="480"/>
        <w:rPr>
          <w:rFonts w:ascii="宋体" w:hAnsi="宋体" w:eastAsia="宋体" w:cs="宋体"/>
          <w:sz w:val="24"/>
          <w:szCs w:val="24"/>
        </w:rPr>
      </w:pPr>
      <w:r>
        <w:rPr>
          <w:rFonts w:ascii="宋体" w:hAnsi="宋体" w:eastAsia="宋体" w:cs="宋体"/>
          <w:spacing w:val="-3"/>
          <w:sz w:val="24"/>
          <w:szCs w:val="24"/>
        </w:rPr>
        <w:t>2.3 “合同</w:t>
      </w:r>
      <w:r>
        <w:rPr>
          <w:rFonts w:ascii="宋体" w:hAnsi="宋体" w:eastAsia="宋体" w:cs="宋体"/>
          <w:spacing w:val="-88"/>
          <w:sz w:val="24"/>
          <w:szCs w:val="24"/>
        </w:rPr>
        <w:t xml:space="preserve"> </w:t>
      </w:r>
      <w:r>
        <w:rPr>
          <w:rFonts w:ascii="宋体" w:hAnsi="宋体" w:eastAsia="宋体" w:cs="宋体"/>
          <w:spacing w:val="-3"/>
          <w:sz w:val="24"/>
          <w:szCs w:val="24"/>
        </w:rPr>
        <w:t>”系指买卖双方签署规定的，买卖双方权利与义务的协议，以及所有</w:t>
      </w:r>
      <w:r>
        <w:rPr>
          <w:rFonts w:ascii="宋体" w:hAnsi="宋体" w:eastAsia="宋体" w:cs="宋体"/>
          <w:spacing w:val="-4"/>
          <w:sz w:val="24"/>
          <w:szCs w:val="24"/>
        </w:rPr>
        <w:t>的附件、附录和</w:t>
      </w:r>
      <w:r>
        <w:rPr>
          <w:rFonts w:ascii="宋体" w:hAnsi="宋体" w:eastAsia="宋体" w:cs="宋体"/>
          <w:sz w:val="24"/>
          <w:szCs w:val="24"/>
        </w:rPr>
        <w:t xml:space="preserve"> </w:t>
      </w:r>
      <w:r>
        <w:rPr>
          <w:rFonts w:ascii="宋体" w:hAnsi="宋体" w:eastAsia="宋体" w:cs="宋体"/>
          <w:spacing w:val="-1"/>
          <w:sz w:val="24"/>
          <w:szCs w:val="24"/>
        </w:rPr>
        <w:t>投标文件所提到的构成合同的所有文件。</w:t>
      </w:r>
    </w:p>
    <w:p w14:paraId="7EF887E9">
      <w:pPr>
        <w:spacing w:before="181" w:line="289" w:lineRule="auto"/>
        <w:ind w:left="2" w:right="235" w:firstLine="481"/>
        <w:rPr>
          <w:rFonts w:ascii="宋体" w:hAnsi="宋体" w:eastAsia="宋体" w:cs="宋体"/>
          <w:sz w:val="24"/>
          <w:szCs w:val="24"/>
        </w:rPr>
      </w:pPr>
      <w:r>
        <w:rPr>
          <w:rFonts w:ascii="宋体" w:hAnsi="宋体" w:eastAsia="宋体" w:cs="宋体"/>
          <w:spacing w:val="-3"/>
          <w:sz w:val="24"/>
          <w:szCs w:val="24"/>
        </w:rPr>
        <w:t>2.4</w:t>
      </w:r>
      <w:r>
        <w:rPr>
          <w:rFonts w:ascii="宋体" w:hAnsi="宋体" w:eastAsia="宋体" w:cs="宋体"/>
          <w:spacing w:val="110"/>
          <w:sz w:val="24"/>
          <w:szCs w:val="24"/>
        </w:rPr>
        <w:t xml:space="preserve"> </w:t>
      </w:r>
      <w:r>
        <w:rPr>
          <w:rFonts w:ascii="宋体" w:hAnsi="宋体" w:eastAsia="宋体" w:cs="宋体"/>
          <w:spacing w:val="-3"/>
          <w:sz w:val="24"/>
          <w:szCs w:val="24"/>
        </w:rPr>
        <w:t>“货物</w:t>
      </w:r>
      <w:r>
        <w:rPr>
          <w:rFonts w:ascii="宋体" w:hAnsi="宋体" w:eastAsia="宋体" w:cs="宋体"/>
          <w:spacing w:val="-88"/>
          <w:sz w:val="24"/>
          <w:szCs w:val="24"/>
        </w:rPr>
        <w:t xml:space="preserve"> </w:t>
      </w:r>
      <w:r>
        <w:rPr>
          <w:rFonts w:ascii="宋体" w:hAnsi="宋体" w:eastAsia="宋体" w:cs="宋体"/>
          <w:spacing w:val="-3"/>
          <w:sz w:val="24"/>
          <w:szCs w:val="24"/>
        </w:rPr>
        <w:t>”系指卖方按采购文件规定须向买方提供的货物所需一切设备、 软件系统、手册及</w:t>
      </w:r>
      <w:r>
        <w:rPr>
          <w:rFonts w:ascii="宋体" w:hAnsi="宋体" w:eastAsia="宋体" w:cs="宋体"/>
          <w:sz w:val="24"/>
          <w:szCs w:val="24"/>
        </w:rPr>
        <w:t xml:space="preserve"> </w:t>
      </w:r>
      <w:r>
        <w:rPr>
          <w:rFonts w:ascii="宋体" w:hAnsi="宋体" w:eastAsia="宋体" w:cs="宋体"/>
          <w:spacing w:val="-1"/>
          <w:sz w:val="24"/>
          <w:szCs w:val="24"/>
        </w:rPr>
        <w:t>其它有关说明资料和材料。</w:t>
      </w:r>
    </w:p>
    <w:p w14:paraId="3E48DAEC">
      <w:pPr>
        <w:spacing w:before="184" w:line="219" w:lineRule="auto"/>
        <w:ind w:left="484"/>
        <w:rPr>
          <w:rFonts w:ascii="宋体" w:hAnsi="宋体" w:eastAsia="宋体" w:cs="宋体"/>
          <w:sz w:val="24"/>
          <w:szCs w:val="24"/>
        </w:rPr>
      </w:pPr>
      <w:r>
        <w:rPr>
          <w:rFonts w:ascii="宋体" w:hAnsi="宋体" w:eastAsia="宋体" w:cs="宋体"/>
          <w:spacing w:val="-2"/>
          <w:sz w:val="24"/>
          <w:szCs w:val="24"/>
        </w:rPr>
        <w:t>2.5</w:t>
      </w:r>
      <w:r>
        <w:rPr>
          <w:rFonts w:ascii="宋体" w:hAnsi="宋体" w:eastAsia="宋体" w:cs="宋体"/>
          <w:spacing w:val="75"/>
          <w:sz w:val="24"/>
          <w:szCs w:val="24"/>
        </w:rPr>
        <w:t xml:space="preserve"> </w:t>
      </w:r>
      <w:r>
        <w:rPr>
          <w:rFonts w:ascii="宋体" w:hAnsi="宋体" w:eastAsia="宋体" w:cs="宋体"/>
          <w:spacing w:val="-2"/>
          <w:sz w:val="24"/>
          <w:szCs w:val="24"/>
        </w:rPr>
        <w:t>“服务</w:t>
      </w:r>
      <w:r>
        <w:rPr>
          <w:rFonts w:ascii="宋体" w:hAnsi="宋体" w:eastAsia="宋体" w:cs="宋体"/>
          <w:spacing w:val="-88"/>
          <w:sz w:val="24"/>
          <w:szCs w:val="24"/>
        </w:rPr>
        <w:t xml:space="preserve"> </w:t>
      </w:r>
      <w:r>
        <w:rPr>
          <w:rFonts w:ascii="宋体" w:hAnsi="宋体" w:eastAsia="宋体" w:cs="宋体"/>
          <w:spacing w:val="-2"/>
          <w:sz w:val="24"/>
          <w:szCs w:val="24"/>
        </w:rPr>
        <w:t>”系指根据本合同规定卖方必须承担的本项目有关的服务以及其他</w:t>
      </w:r>
      <w:r>
        <w:rPr>
          <w:rFonts w:ascii="宋体" w:hAnsi="宋体" w:eastAsia="宋体" w:cs="宋体"/>
          <w:spacing w:val="-3"/>
          <w:sz w:val="24"/>
          <w:szCs w:val="24"/>
        </w:rPr>
        <w:t>类似的附随义务。</w:t>
      </w:r>
    </w:p>
    <w:p w14:paraId="58BD85DC">
      <w:pPr>
        <w:spacing w:before="179" w:line="313" w:lineRule="auto"/>
        <w:ind w:left="3" w:right="235" w:firstLine="480"/>
        <w:rPr>
          <w:rFonts w:ascii="宋体" w:hAnsi="宋体" w:eastAsia="宋体" w:cs="宋体"/>
          <w:sz w:val="24"/>
          <w:szCs w:val="24"/>
        </w:rPr>
      </w:pPr>
      <w:r>
        <w:rPr>
          <w:rFonts w:ascii="宋体" w:hAnsi="宋体" w:eastAsia="宋体" w:cs="宋体"/>
          <w:spacing w:val="-3"/>
          <w:sz w:val="24"/>
          <w:szCs w:val="24"/>
        </w:rPr>
        <w:t>2.6</w:t>
      </w:r>
      <w:r>
        <w:rPr>
          <w:rFonts w:ascii="宋体" w:hAnsi="宋体" w:eastAsia="宋体" w:cs="宋体"/>
          <w:spacing w:val="89"/>
          <w:sz w:val="24"/>
          <w:szCs w:val="24"/>
        </w:rPr>
        <w:t xml:space="preserve"> </w:t>
      </w:r>
      <w:r>
        <w:rPr>
          <w:rFonts w:ascii="宋体" w:hAnsi="宋体" w:eastAsia="宋体" w:cs="宋体"/>
          <w:spacing w:val="-3"/>
          <w:sz w:val="24"/>
          <w:szCs w:val="24"/>
        </w:rPr>
        <w:t>“</w:t>
      </w:r>
      <w:r>
        <w:rPr>
          <w:rFonts w:ascii="宋体" w:hAnsi="宋体" w:eastAsia="宋体" w:cs="宋体"/>
          <w:spacing w:val="-92"/>
          <w:sz w:val="24"/>
          <w:szCs w:val="24"/>
        </w:rPr>
        <w:t xml:space="preserve"> </w:t>
      </w:r>
      <w:r>
        <w:rPr>
          <w:rFonts w:ascii="宋体" w:hAnsi="宋体" w:eastAsia="宋体" w:cs="宋体"/>
          <w:spacing w:val="-3"/>
          <w:sz w:val="24"/>
          <w:szCs w:val="24"/>
        </w:rPr>
        <w:t>附随服务</w:t>
      </w:r>
      <w:r>
        <w:rPr>
          <w:rFonts w:ascii="宋体" w:hAnsi="宋体" w:eastAsia="宋体" w:cs="宋体"/>
          <w:spacing w:val="-88"/>
          <w:sz w:val="24"/>
          <w:szCs w:val="24"/>
        </w:rPr>
        <w:t xml:space="preserve"> </w:t>
      </w:r>
      <w:r>
        <w:rPr>
          <w:rFonts w:ascii="宋体" w:hAnsi="宋体" w:eastAsia="宋体" w:cs="宋体"/>
          <w:spacing w:val="-3"/>
          <w:sz w:val="24"/>
          <w:szCs w:val="24"/>
        </w:rPr>
        <w:t>”系指根据本合同规定卖方必须承担与本项目有关的辅助服务，</w:t>
      </w:r>
      <w:r>
        <w:rPr>
          <w:rFonts w:ascii="宋体" w:hAnsi="宋体" w:eastAsia="宋体" w:cs="宋体"/>
          <w:spacing w:val="-4"/>
          <w:sz w:val="24"/>
          <w:szCs w:val="24"/>
        </w:rPr>
        <w:t xml:space="preserve"> 如配合甲方完</w:t>
      </w:r>
      <w:r>
        <w:rPr>
          <w:rFonts w:ascii="宋体" w:hAnsi="宋体" w:eastAsia="宋体" w:cs="宋体"/>
          <w:sz w:val="24"/>
          <w:szCs w:val="24"/>
        </w:rPr>
        <w:t xml:space="preserve"> 成项目运营管理和成果查验以及合同中规定卖方应承担的义务，以及合</w:t>
      </w:r>
      <w:r>
        <w:rPr>
          <w:rFonts w:ascii="宋体" w:hAnsi="宋体" w:eastAsia="宋体" w:cs="宋体"/>
          <w:spacing w:val="-1"/>
          <w:sz w:val="24"/>
          <w:szCs w:val="24"/>
        </w:rPr>
        <w:t>同中未规定， 但依有利于合</w:t>
      </w:r>
      <w:r>
        <w:rPr>
          <w:rFonts w:ascii="宋体" w:hAnsi="宋体" w:eastAsia="宋体" w:cs="宋体"/>
          <w:sz w:val="24"/>
          <w:szCs w:val="24"/>
        </w:rPr>
        <w:t xml:space="preserve"> </w:t>
      </w:r>
      <w:r>
        <w:rPr>
          <w:rFonts w:ascii="宋体" w:hAnsi="宋体" w:eastAsia="宋体" w:cs="宋体"/>
          <w:spacing w:val="-1"/>
          <w:sz w:val="24"/>
          <w:szCs w:val="24"/>
        </w:rPr>
        <w:t>同履行原则，应当由卖方承担的其它义务。</w:t>
      </w:r>
    </w:p>
    <w:p w14:paraId="272E8D1B">
      <w:pPr>
        <w:spacing w:before="183" w:line="220" w:lineRule="auto"/>
        <w:ind w:left="486"/>
        <w:rPr>
          <w:rFonts w:ascii="宋体" w:hAnsi="宋体" w:eastAsia="宋体" w:cs="宋体"/>
          <w:sz w:val="24"/>
          <w:szCs w:val="24"/>
        </w:rPr>
      </w:pPr>
      <w:r>
        <w:rPr>
          <w:rFonts w:ascii="宋体" w:hAnsi="宋体" w:eastAsia="宋体" w:cs="宋体"/>
          <w:b/>
          <w:bCs/>
          <w:spacing w:val="-5"/>
          <w:sz w:val="24"/>
          <w:szCs w:val="24"/>
        </w:rPr>
        <w:t>3、投标费用</w:t>
      </w:r>
    </w:p>
    <w:p w14:paraId="4D6295F4">
      <w:pPr>
        <w:spacing w:before="182" w:line="219" w:lineRule="auto"/>
        <w:ind w:left="486"/>
        <w:rPr>
          <w:rFonts w:ascii="宋体" w:hAnsi="宋体" w:eastAsia="宋体" w:cs="宋体"/>
          <w:sz w:val="24"/>
          <w:szCs w:val="24"/>
        </w:rPr>
      </w:pPr>
      <w:r>
        <w:rPr>
          <w:rFonts w:ascii="宋体" w:hAnsi="宋体" w:eastAsia="宋体" w:cs="宋体"/>
          <w:sz w:val="24"/>
          <w:szCs w:val="24"/>
        </w:rPr>
        <w:t>3.1  无论投标结果如何，与参与招标、投标活动有</w:t>
      </w:r>
      <w:r>
        <w:rPr>
          <w:rFonts w:ascii="宋体" w:hAnsi="宋体" w:eastAsia="宋体" w:cs="宋体"/>
          <w:spacing w:val="-1"/>
          <w:sz w:val="24"/>
          <w:szCs w:val="24"/>
        </w:rPr>
        <w:t>关的所有费用将由投标人自行承担。</w:t>
      </w:r>
    </w:p>
    <w:p w14:paraId="20BD715B">
      <w:pPr>
        <w:spacing w:before="180" w:line="219" w:lineRule="auto"/>
        <w:ind w:left="486"/>
        <w:rPr>
          <w:rFonts w:ascii="宋体" w:hAnsi="宋体" w:eastAsia="宋体" w:cs="宋体"/>
          <w:sz w:val="24"/>
          <w:szCs w:val="24"/>
        </w:rPr>
      </w:pPr>
      <w:r>
        <w:rPr>
          <w:rFonts w:ascii="宋体" w:hAnsi="宋体" w:eastAsia="宋体" w:cs="宋体"/>
          <w:sz w:val="24"/>
          <w:szCs w:val="24"/>
        </w:rPr>
        <w:t>3.2  投标人被视为熟悉本采购项目的各种</w:t>
      </w:r>
      <w:r>
        <w:rPr>
          <w:rFonts w:ascii="宋体" w:hAnsi="宋体" w:eastAsia="宋体" w:cs="宋体"/>
          <w:spacing w:val="-1"/>
          <w:sz w:val="24"/>
          <w:szCs w:val="24"/>
        </w:rPr>
        <w:t>情况以及履行合同有关的一切情况。</w:t>
      </w:r>
    </w:p>
    <w:p w14:paraId="45D49B14">
      <w:pPr>
        <w:spacing w:before="181" w:line="290" w:lineRule="auto"/>
        <w:ind w:left="2" w:right="261" w:firstLine="483"/>
        <w:rPr>
          <w:rFonts w:ascii="宋体" w:hAnsi="宋体" w:eastAsia="宋体" w:cs="宋体"/>
          <w:sz w:val="24"/>
          <w:szCs w:val="24"/>
        </w:rPr>
      </w:pPr>
      <w:r>
        <w:rPr>
          <w:rFonts w:ascii="宋体" w:hAnsi="宋体" w:eastAsia="宋体" w:cs="宋体"/>
          <w:sz w:val="24"/>
          <w:szCs w:val="24"/>
        </w:rPr>
        <w:t>3.3  投标人应承担其编制投标文件与递交投标文件所涉及</w:t>
      </w:r>
      <w:r>
        <w:rPr>
          <w:rFonts w:ascii="宋体" w:hAnsi="宋体" w:eastAsia="宋体" w:cs="宋体"/>
          <w:spacing w:val="-1"/>
          <w:sz w:val="24"/>
          <w:szCs w:val="24"/>
        </w:rPr>
        <w:t>的一切费用，不论投标结果如何，招</w:t>
      </w:r>
      <w:r>
        <w:rPr>
          <w:rFonts w:ascii="宋体" w:hAnsi="宋体" w:eastAsia="宋体" w:cs="宋体"/>
          <w:sz w:val="24"/>
          <w:szCs w:val="24"/>
        </w:rPr>
        <w:t xml:space="preserve"> </w:t>
      </w:r>
      <w:r>
        <w:rPr>
          <w:rFonts w:ascii="宋体" w:hAnsi="宋体" w:eastAsia="宋体" w:cs="宋体"/>
          <w:spacing w:val="-1"/>
          <w:sz w:val="24"/>
          <w:szCs w:val="24"/>
        </w:rPr>
        <w:t>标人对上述费用不做任何补偿。</w:t>
      </w:r>
    </w:p>
    <w:p w14:paraId="5673E093">
      <w:pPr>
        <w:spacing w:before="180" w:line="218" w:lineRule="auto"/>
        <w:ind w:left="486"/>
        <w:rPr>
          <w:rFonts w:ascii="宋体" w:hAnsi="宋体" w:eastAsia="宋体" w:cs="宋体"/>
          <w:sz w:val="24"/>
          <w:szCs w:val="24"/>
        </w:rPr>
      </w:pPr>
      <w:r>
        <w:rPr>
          <w:rFonts w:ascii="宋体" w:hAnsi="宋体" w:eastAsia="宋体" w:cs="宋体"/>
          <w:sz w:val="24"/>
          <w:szCs w:val="24"/>
        </w:rPr>
        <w:t>3.4  与相关联工作间的联系协调工作，</w:t>
      </w:r>
      <w:r>
        <w:rPr>
          <w:rFonts w:ascii="宋体" w:hAnsi="宋体" w:eastAsia="宋体" w:cs="宋体"/>
          <w:spacing w:val="-1"/>
          <w:sz w:val="24"/>
          <w:szCs w:val="24"/>
        </w:rPr>
        <w:t>如有费用发生已包含在投标价格内。</w:t>
      </w:r>
    </w:p>
    <w:p w14:paraId="2ED826C1">
      <w:pPr>
        <w:spacing w:before="184" w:line="219" w:lineRule="auto"/>
        <w:ind w:left="471"/>
        <w:rPr>
          <w:rFonts w:ascii="宋体" w:hAnsi="宋体" w:eastAsia="宋体" w:cs="宋体"/>
          <w:sz w:val="24"/>
          <w:szCs w:val="24"/>
        </w:rPr>
      </w:pPr>
      <w:r>
        <w:rPr>
          <w:rFonts w:ascii="宋体" w:hAnsi="宋体" w:eastAsia="宋体" w:cs="宋体"/>
          <w:b/>
          <w:bCs/>
          <w:spacing w:val="-3"/>
          <w:sz w:val="24"/>
          <w:szCs w:val="24"/>
        </w:rPr>
        <w:t>4、采购文件的构成</w:t>
      </w:r>
    </w:p>
    <w:p w14:paraId="120452BF">
      <w:pPr>
        <w:spacing w:before="185" w:line="350" w:lineRule="auto"/>
        <w:ind w:left="471" w:right="6990"/>
        <w:rPr>
          <w:rFonts w:ascii="宋体" w:hAnsi="宋体" w:eastAsia="宋体" w:cs="宋体"/>
          <w:sz w:val="24"/>
          <w:szCs w:val="24"/>
        </w:rPr>
      </w:pPr>
      <w:r>
        <w:rPr>
          <w:rFonts w:ascii="宋体" w:hAnsi="宋体" w:eastAsia="宋体" w:cs="宋体"/>
          <w:spacing w:val="-1"/>
          <w:sz w:val="24"/>
          <w:szCs w:val="24"/>
        </w:rPr>
        <w:t>4.1  采购文件由下述部分组成</w:t>
      </w:r>
      <w:r>
        <w:rPr>
          <w:rFonts w:ascii="宋体" w:hAnsi="宋体" w:eastAsia="宋体" w:cs="宋体"/>
          <w:spacing w:val="6"/>
          <w:sz w:val="24"/>
          <w:szCs w:val="24"/>
        </w:rPr>
        <w:t xml:space="preserve"> </w:t>
      </w:r>
      <w:r>
        <w:rPr>
          <w:rFonts w:ascii="宋体" w:hAnsi="宋体" w:eastAsia="宋体" w:cs="宋体"/>
          <w:spacing w:val="-1"/>
          <w:sz w:val="24"/>
          <w:szCs w:val="24"/>
        </w:rPr>
        <w:t>第一部分  投标人须知前附表</w:t>
      </w:r>
      <w:r>
        <w:rPr>
          <w:rFonts w:ascii="宋体" w:hAnsi="宋体" w:eastAsia="宋体" w:cs="宋体"/>
          <w:spacing w:val="1"/>
          <w:sz w:val="24"/>
          <w:szCs w:val="24"/>
        </w:rPr>
        <w:t xml:space="preserve">  </w:t>
      </w:r>
      <w:r>
        <w:rPr>
          <w:rFonts w:ascii="宋体" w:hAnsi="宋体" w:eastAsia="宋体" w:cs="宋体"/>
          <w:spacing w:val="-1"/>
          <w:sz w:val="24"/>
          <w:szCs w:val="24"/>
        </w:rPr>
        <w:t>第二部分  投标人须知</w:t>
      </w:r>
    </w:p>
    <w:p w14:paraId="13381297">
      <w:pPr>
        <w:spacing w:line="350" w:lineRule="auto"/>
        <w:rPr>
          <w:rFonts w:ascii="宋体" w:hAnsi="宋体" w:eastAsia="宋体" w:cs="宋体"/>
          <w:sz w:val="24"/>
          <w:szCs w:val="24"/>
        </w:rPr>
        <w:sectPr>
          <w:headerReference r:id="rId18" w:type="default"/>
          <w:footerReference r:id="rId19" w:type="default"/>
          <w:pgSz w:w="11907" w:h="16840"/>
          <w:pgMar w:top="1203" w:right="485" w:bottom="654" w:left="727" w:header="976" w:footer="492" w:gutter="0"/>
          <w:cols w:space="720" w:num="1"/>
        </w:sectPr>
      </w:pPr>
    </w:p>
    <w:p w14:paraId="1B461515">
      <w:pPr>
        <w:spacing w:line="19" w:lineRule="exact"/>
      </w:pPr>
    </w:p>
    <w:p w14:paraId="6A9CFB7D">
      <w:pPr>
        <w:spacing w:line="19" w:lineRule="exact"/>
        <w:sectPr>
          <w:headerReference r:id="rId20" w:type="default"/>
          <w:footerReference r:id="rId21" w:type="default"/>
          <w:pgSz w:w="11907" w:h="16840"/>
          <w:pgMar w:top="1203" w:right="666" w:bottom="654" w:left="727" w:header="976" w:footer="492" w:gutter="0"/>
          <w:cols w:equalWidth="0" w:num="1">
            <w:col w:w="10513"/>
          </w:cols>
        </w:sectPr>
      </w:pPr>
    </w:p>
    <w:p w14:paraId="02A9DBE7">
      <w:pPr>
        <w:spacing w:before="48" w:line="324" w:lineRule="auto"/>
        <w:ind w:left="472" w:right="148"/>
        <w:jc w:val="both"/>
        <w:rPr>
          <w:rFonts w:ascii="宋体" w:hAnsi="宋体" w:eastAsia="宋体" w:cs="宋体"/>
          <w:sz w:val="24"/>
          <w:szCs w:val="24"/>
        </w:rPr>
      </w:pPr>
      <w:r>
        <w:rPr>
          <w:rFonts w:ascii="宋体" w:hAnsi="宋体" w:eastAsia="宋体" w:cs="宋体"/>
          <w:spacing w:val="-3"/>
          <w:sz w:val="24"/>
          <w:szCs w:val="24"/>
        </w:rPr>
        <w:t>第三部分</w:t>
      </w:r>
      <w:r>
        <w:rPr>
          <w:rFonts w:ascii="宋体" w:hAnsi="宋体" w:eastAsia="宋体" w:cs="宋体"/>
          <w:spacing w:val="1"/>
          <w:sz w:val="24"/>
          <w:szCs w:val="24"/>
        </w:rPr>
        <w:t xml:space="preserve"> </w:t>
      </w:r>
      <w:r>
        <w:rPr>
          <w:rFonts w:ascii="宋体" w:hAnsi="宋体" w:eastAsia="宋体" w:cs="宋体"/>
          <w:spacing w:val="-3"/>
          <w:sz w:val="24"/>
          <w:szCs w:val="24"/>
        </w:rPr>
        <w:t>第四部分</w:t>
      </w:r>
      <w:r>
        <w:rPr>
          <w:rFonts w:ascii="宋体" w:hAnsi="宋体" w:eastAsia="宋体" w:cs="宋体"/>
          <w:spacing w:val="1"/>
          <w:sz w:val="24"/>
          <w:szCs w:val="24"/>
        </w:rPr>
        <w:t xml:space="preserve"> </w:t>
      </w:r>
      <w:r>
        <w:rPr>
          <w:rFonts w:ascii="宋体" w:hAnsi="宋体" w:eastAsia="宋体" w:cs="宋体"/>
          <w:spacing w:val="-3"/>
          <w:sz w:val="24"/>
          <w:szCs w:val="24"/>
        </w:rPr>
        <w:t>第五部分</w:t>
      </w:r>
      <w:r>
        <w:rPr>
          <w:rFonts w:ascii="宋体" w:hAnsi="宋体" w:eastAsia="宋体" w:cs="宋体"/>
          <w:spacing w:val="1"/>
          <w:sz w:val="24"/>
          <w:szCs w:val="24"/>
        </w:rPr>
        <w:t xml:space="preserve"> </w:t>
      </w:r>
      <w:r>
        <w:rPr>
          <w:rFonts w:ascii="宋体" w:hAnsi="宋体" w:eastAsia="宋体" w:cs="宋体"/>
          <w:spacing w:val="-3"/>
          <w:sz w:val="24"/>
          <w:szCs w:val="24"/>
        </w:rPr>
        <w:t>第六部分</w:t>
      </w:r>
      <w:r>
        <w:rPr>
          <w:rFonts w:ascii="宋体" w:hAnsi="宋体" w:eastAsia="宋体" w:cs="宋体"/>
          <w:spacing w:val="1"/>
          <w:sz w:val="24"/>
          <w:szCs w:val="24"/>
        </w:rPr>
        <w:t xml:space="preserve"> </w:t>
      </w:r>
      <w:r>
        <w:rPr>
          <w:rFonts w:ascii="宋体" w:hAnsi="宋体" w:eastAsia="宋体" w:cs="宋体"/>
          <w:spacing w:val="-3"/>
          <w:sz w:val="24"/>
          <w:szCs w:val="24"/>
        </w:rPr>
        <w:t>第七部分</w:t>
      </w:r>
    </w:p>
    <w:p w14:paraId="1BCA75AD">
      <w:pPr>
        <w:pStyle w:val="2"/>
        <w:spacing w:line="14" w:lineRule="auto"/>
        <w:rPr>
          <w:sz w:val="2"/>
        </w:rPr>
      </w:pPr>
      <w:r>
        <w:rPr>
          <w:sz w:val="2"/>
          <w:szCs w:val="2"/>
        </w:rPr>
        <w:br w:type="column"/>
      </w:r>
    </w:p>
    <w:p w14:paraId="775E4CD1">
      <w:pPr>
        <w:spacing w:before="44" w:line="353" w:lineRule="auto"/>
        <w:ind w:right="7889" w:firstLine="3"/>
        <w:jc w:val="both"/>
        <w:rPr>
          <w:rFonts w:ascii="宋体" w:hAnsi="宋体" w:eastAsia="宋体" w:cs="宋体"/>
          <w:sz w:val="24"/>
          <w:szCs w:val="24"/>
        </w:rPr>
      </w:pPr>
      <w:r>
        <w:rPr>
          <w:rFonts w:ascii="宋体" w:hAnsi="宋体" w:eastAsia="宋体" w:cs="宋体"/>
          <w:spacing w:val="-4"/>
          <w:sz w:val="24"/>
          <w:szCs w:val="24"/>
        </w:rPr>
        <w:t>投标说明</w:t>
      </w:r>
      <w:r>
        <w:rPr>
          <w:rFonts w:ascii="宋体" w:hAnsi="宋体" w:eastAsia="宋体" w:cs="宋体"/>
          <w:spacing w:val="2"/>
          <w:sz w:val="24"/>
          <w:szCs w:val="24"/>
        </w:rPr>
        <w:t xml:space="preserve"> </w:t>
      </w:r>
      <w:r>
        <w:rPr>
          <w:rFonts w:ascii="宋体" w:hAnsi="宋体" w:eastAsia="宋体" w:cs="宋体"/>
          <w:spacing w:val="-3"/>
          <w:sz w:val="24"/>
          <w:szCs w:val="24"/>
        </w:rPr>
        <w:t>采购需求</w:t>
      </w:r>
      <w:r>
        <w:rPr>
          <w:rFonts w:ascii="宋体" w:hAnsi="宋体" w:eastAsia="宋体" w:cs="宋体"/>
          <w:spacing w:val="2"/>
          <w:sz w:val="24"/>
          <w:szCs w:val="24"/>
        </w:rPr>
        <w:t xml:space="preserve"> </w:t>
      </w:r>
      <w:r>
        <w:rPr>
          <w:rFonts w:ascii="宋体" w:hAnsi="宋体" w:eastAsia="宋体" w:cs="宋体"/>
          <w:spacing w:val="-3"/>
          <w:sz w:val="24"/>
          <w:szCs w:val="24"/>
        </w:rPr>
        <w:t>合同条款</w:t>
      </w:r>
      <w:r>
        <w:rPr>
          <w:rFonts w:ascii="宋体" w:hAnsi="宋体" w:eastAsia="宋体" w:cs="宋体"/>
          <w:spacing w:val="2"/>
          <w:sz w:val="24"/>
          <w:szCs w:val="24"/>
        </w:rPr>
        <w:t xml:space="preserve"> </w:t>
      </w:r>
      <w:r>
        <w:rPr>
          <w:rFonts w:ascii="宋体" w:hAnsi="宋体" w:eastAsia="宋体" w:cs="宋体"/>
          <w:spacing w:val="-5"/>
          <w:sz w:val="24"/>
          <w:szCs w:val="24"/>
        </w:rPr>
        <w:t>附</w:t>
      </w:r>
      <w:r>
        <w:rPr>
          <w:rFonts w:ascii="宋体" w:hAnsi="宋体" w:eastAsia="宋体" w:cs="宋体"/>
          <w:spacing w:val="9"/>
          <w:sz w:val="24"/>
          <w:szCs w:val="24"/>
        </w:rPr>
        <w:t xml:space="preserve"> </w:t>
      </w:r>
      <w:r>
        <w:rPr>
          <w:rFonts w:ascii="宋体" w:hAnsi="宋体" w:eastAsia="宋体" w:cs="宋体"/>
          <w:spacing w:val="-5"/>
          <w:sz w:val="24"/>
          <w:szCs w:val="24"/>
        </w:rPr>
        <w:t>表</w:t>
      </w:r>
    </w:p>
    <w:p w14:paraId="2B48D9CE">
      <w:pPr>
        <w:spacing w:before="34" w:line="184" w:lineRule="auto"/>
        <w:rPr>
          <w:rFonts w:ascii="宋体" w:hAnsi="宋体" w:eastAsia="宋体" w:cs="宋体"/>
          <w:sz w:val="24"/>
          <w:szCs w:val="24"/>
        </w:rPr>
      </w:pPr>
      <w:r>
        <w:rPr>
          <w:rFonts w:ascii="宋体" w:hAnsi="宋体" w:eastAsia="宋体" w:cs="宋体"/>
          <w:spacing w:val="-2"/>
          <w:sz w:val="24"/>
          <w:szCs w:val="24"/>
        </w:rPr>
        <w:t>评定办法和细则</w:t>
      </w:r>
    </w:p>
    <w:p w14:paraId="5F6DE40C">
      <w:pPr>
        <w:spacing w:line="184" w:lineRule="auto"/>
        <w:rPr>
          <w:rFonts w:ascii="宋体" w:hAnsi="宋体" w:eastAsia="宋体" w:cs="宋体"/>
          <w:sz w:val="24"/>
          <w:szCs w:val="24"/>
        </w:rPr>
        <w:sectPr>
          <w:type w:val="continuous"/>
          <w:pgSz w:w="11907" w:h="16840"/>
          <w:pgMar w:top="1203" w:right="666" w:bottom="654" w:left="727" w:header="976" w:footer="492" w:gutter="0"/>
          <w:cols w:equalWidth="0" w:num="2">
            <w:col w:w="1572" w:space="100"/>
            <w:col w:w="8842"/>
          </w:cols>
        </w:sectPr>
      </w:pPr>
    </w:p>
    <w:p w14:paraId="40C2EB4A">
      <w:pPr>
        <w:spacing w:before="227" w:line="219" w:lineRule="auto"/>
        <w:ind w:left="480"/>
        <w:rPr>
          <w:rFonts w:ascii="宋体" w:hAnsi="宋体" w:eastAsia="宋体" w:cs="宋体"/>
          <w:sz w:val="24"/>
          <w:szCs w:val="24"/>
        </w:rPr>
      </w:pPr>
      <w:r>
        <w:rPr>
          <w:rFonts w:ascii="宋体" w:hAnsi="宋体" w:eastAsia="宋体" w:cs="宋体"/>
          <w:sz w:val="24"/>
          <w:szCs w:val="24"/>
        </w:rPr>
        <w:t>4.2  一切有效的采购文件的澄清和修改的书面文件均是采购</w:t>
      </w:r>
      <w:r>
        <w:rPr>
          <w:rFonts w:ascii="宋体" w:hAnsi="宋体" w:eastAsia="宋体" w:cs="宋体"/>
          <w:spacing w:val="-1"/>
          <w:sz w:val="24"/>
          <w:szCs w:val="24"/>
        </w:rPr>
        <w:t>文件不可分割的部分。</w:t>
      </w:r>
    </w:p>
    <w:p w14:paraId="135DDCF7">
      <w:pPr>
        <w:spacing w:before="180" w:line="219" w:lineRule="auto"/>
        <w:ind w:left="477"/>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采购文件的澄清</w:t>
      </w:r>
    </w:p>
    <w:p w14:paraId="4DFD8E26">
      <w:pPr>
        <w:spacing w:before="183" w:line="219" w:lineRule="auto"/>
        <w:ind w:left="486"/>
        <w:rPr>
          <w:rFonts w:ascii="宋体" w:hAnsi="宋体" w:eastAsia="宋体" w:cs="宋体"/>
          <w:sz w:val="24"/>
          <w:szCs w:val="24"/>
        </w:rPr>
      </w:pPr>
      <w:r>
        <w:rPr>
          <w:rFonts w:ascii="宋体" w:hAnsi="宋体" w:eastAsia="宋体" w:cs="宋体"/>
          <w:sz w:val="24"/>
          <w:szCs w:val="24"/>
        </w:rPr>
        <w:t>5.1  采购文件中的标题或题名仅起引导作用，而不应</w:t>
      </w:r>
      <w:r>
        <w:rPr>
          <w:rFonts w:ascii="宋体" w:hAnsi="宋体" w:eastAsia="宋体" w:cs="宋体"/>
          <w:spacing w:val="-1"/>
          <w:sz w:val="24"/>
          <w:szCs w:val="24"/>
        </w:rPr>
        <w:t>视为对采购文件内容的理解和解释。</w:t>
      </w:r>
    </w:p>
    <w:p w14:paraId="5342C4AC">
      <w:pPr>
        <w:spacing w:before="183" w:line="289" w:lineRule="auto"/>
        <w:ind w:left="3" w:right="80" w:firstLine="482"/>
        <w:rPr>
          <w:rFonts w:ascii="宋体" w:hAnsi="宋体" w:eastAsia="宋体" w:cs="宋体"/>
          <w:sz w:val="24"/>
          <w:szCs w:val="24"/>
        </w:rPr>
      </w:pPr>
      <w:r>
        <w:rPr>
          <w:rFonts w:ascii="宋体" w:hAnsi="宋体" w:eastAsia="宋体" w:cs="宋体"/>
          <w:sz w:val="24"/>
          <w:szCs w:val="24"/>
        </w:rPr>
        <w:t>5.2  除非有特殊要求，采购文件不单独提供招标服务地的</w:t>
      </w:r>
      <w:r>
        <w:rPr>
          <w:rFonts w:ascii="宋体" w:hAnsi="宋体" w:eastAsia="宋体" w:cs="宋体"/>
          <w:spacing w:val="-1"/>
          <w:sz w:val="24"/>
          <w:szCs w:val="24"/>
        </w:rPr>
        <w:t>自然环境、气候条件、公用设施等情</w:t>
      </w:r>
      <w:r>
        <w:rPr>
          <w:rFonts w:ascii="宋体" w:hAnsi="宋体" w:eastAsia="宋体" w:cs="宋体"/>
          <w:sz w:val="24"/>
          <w:szCs w:val="24"/>
        </w:rPr>
        <w:t xml:space="preserve"> </w:t>
      </w:r>
      <w:r>
        <w:rPr>
          <w:rFonts w:ascii="宋体" w:hAnsi="宋体" w:eastAsia="宋体" w:cs="宋体"/>
          <w:spacing w:val="-1"/>
          <w:sz w:val="24"/>
          <w:szCs w:val="24"/>
        </w:rPr>
        <w:t>况，投标人被视为熟悉上述与履行合同有关的一切情况。</w:t>
      </w:r>
    </w:p>
    <w:p w14:paraId="502E1C81">
      <w:pPr>
        <w:spacing w:before="180" w:line="219" w:lineRule="auto"/>
        <w:ind w:left="486"/>
        <w:rPr>
          <w:rFonts w:ascii="宋体" w:hAnsi="宋体" w:eastAsia="宋体" w:cs="宋体"/>
          <w:sz w:val="24"/>
          <w:szCs w:val="24"/>
        </w:rPr>
      </w:pPr>
      <w:r>
        <w:rPr>
          <w:rFonts w:ascii="宋体" w:hAnsi="宋体" w:eastAsia="宋体" w:cs="宋体"/>
          <w:spacing w:val="-1"/>
          <w:sz w:val="24"/>
          <w:szCs w:val="24"/>
        </w:rPr>
        <w:t>5.3  采购文件的解释权归招标人和招标代理机构。</w:t>
      </w:r>
    </w:p>
    <w:p w14:paraId="75B080D5">
      <w:pPr>
        <w:spacing w:before="186" w:line="312" w:lineRule="auto"/>
        <w:ind w:right="53" w:firstLine="486"/>
        <w:rPr>
          <w:rFonts w:ascii="宋体" w:hAnsi="宋体" w:eastAsia="宋体" w:cs="宋体"/>
          <w:sz w:val="24"/>
          <w:szCs w:val="24"/>
        </w:rPr>
      </w:pPr>
      <w:r>
        <w:rPr>
          <w:rFonts w:ascii="宋体" w:hAnsi="宋体" w:eastAsia="宋体" w:cs="宋体"/>
          <w:sz w:val="24"/>
          <w:szCs w:val="24"/>
        </w:rPr>
        <w:t>5.4  任何要求对采购文件进行澄清的投标人，均应将需澄</w:t>
      </w:r>
      <w:r>
        <w:rPr>
          <w:rFonts w:ascii="宋体" w:hAnsi="宋体" w:eastAsia="宋体" w:cs="宋体"/>
          <w:spacing w:val="-1"/>
          <w:sz w:val="24"/>
          <w:szCs w:val="24"/>
        </w:rPr>
        <w:t>清的内容以书面形式或扫描件送达采</w:t>
      </w:r>
      <w:r>
        <w:rPr>
          <w:rFonts w:ascii="宋体" w:hAnsi="宋体" w:eastAsia="宋体" w:cs="宋体"/>
          <w:sz w:val="24"/>
          <w:szCs w:val="24"/>
        </w:rPr>
        <w:t xml:space="preserve"> </w:t>
      </w:r>
      <w:r>
        <w:rPr>
          <w:rFonts w:ascii="宋体" w:hAnsi="宋体" w:eastAsia="宋体" w:cs="宋体"/>
          <w:spacing w:val="-2"/>
          <w:sz w:val="24"/>
          <w:szCs w:val="24"/>
        </w:rPr>
        <w:t>购代理机构，采购代理机构将予以答复（答复中不包括问题的来源</w:t>
      </w:r>
      <w:r>
        <w:rPr>
          <w:rFonts w:ascii="宋体" w:hAnsi="宋体" w:eastAsia="宋体" w:cs="宋体"/>
          <w:spacing w:val="-10"/>
          <w:sz w:val="24"/>
          <w:szCs w:val="24"/>
        </w:rPr>
        <w:t>），</w:t>
      </w:r>
      <w:r>
        <w:rPr>
          <w:rFonts w:ascii="宋体" w:hAnsi="宋体" w:eastAsia="宋体" w:cs="宋体"/>
          <w:spacing w:val="-2"/>
          <w:sz w:val="24"/>
          <w:szCs w:val="24"/>
        </w:rPr>
        <w:t>答复内容将发送投标人联系邮</w:t>
      </w:r>
      <w:r>
        <w:rPr>
          <w:rFonts w:ascii="宋体" w:hAnsi="宋体" w:eastAsia="宋体" w:cs="宋体"/>
          <w:spacing w:val="1"/>
          <w:sz w:val="24"/>
          <w:szCs w:val="24"/>
        </w:rPr>
        <w:t xml:space="preserve"> </w:t>
      </w:r>
      <w:r>
        <w:rPr>
          <w:rFonts w:ascii="宋体" w:hAnsi="宋体" w:eastAsia="宋体" w:cs="宋体"/>
          <w:sz w:val="24"/>
          <w:szCs w:val="24"/>
        </w:rPr>
        <w:t>箱，不再另行通知，请各投标人务必关注联系邮箱，否则，所造成的一切风险</w:t>
      </w:r>
      <w:r>
        <w:rPr>
          <w:rFonts w:ascii="宋体" w:hAnsi="宋体" w:eastAsia="宋体" w:cs="宋体"/>
          <w:spacing w:val="-1"/>
          <w:sz w:val="24"/>
          <w:szCs w:val="24"/>
        </w:rPr>
        <w:t>由投标人自行承担。</w:t>
      </w:r>
    </w:p>
    <w:p w14:paraId="25846331">
      <w:pPr>
        <w:spacing w:before="184" w:line="312" w:lineRule="auto"/>
        <w:ind w:right="53" w:firstLine="486"/>
        <w:rPr>
          <w:rFonts w:ascii="宋体" w:hAnsi="宋体" w:eastAsia="宋体" w:cs="宋体"/>
          <w:sz w:val="24"/>
          <w:szCs w:val="24"/>
        </w:rPr>
      </w:pPr>
      <w:r>
        <w:rPr>
          <w:rFonts w:ascii="宋体" w:hAnsi="宋体" w:eastAsia="宋体" w:cs="宋体"/>
          <w:spacing w:val="-1"/>
          <w:sz w:val="24"/>
          <w:szCs w:val="24"/>
        </w:rPr>
        <w:t>5.5  为了使投标人有足够的时间准备投标文件,各投标人须在</w:t>
      </w:r>
      <w:r>
        <w:rPr>
          <w:rFonts w:ascii="宋体" w:hAnsi="宋体" w:eastAsia="宋体" w:cs="宋体"/>
          <w:b/>
          <w:bCs/>
          <w:spacing w:val="-1"/>
          <w:sz w:val="24"/>
          <w:szCs w:val="24"/>
          <w:u w:val="single" w:color="auto"/>
        </w:rPr>
        <w:t>投标人须知前附表中规定的时间</w:t>
      </w:r>
      <w:r>
        <w:rPr>
          <w:rFonts w:ascii="宋体" w:hAnsi="宋体" w:eastAsia="宋体" w:cs="宋体"/>
          <w:spacing w:val="2"/>
          <w:sz w:val="24"/>
          <w:szCs w:val="24"/>
        </w:rPr>
        <w:t xml:space="preserve">  </w:t>
      </w:r>
      <w:r>
        <w:rPr>
          <w:rFonts w:ascii="宋体" w:hAnsi="宋体" w:eastAsia="宋体" w:cs="宋体"/>
          <w:b/>
          <w:bCs/>
          <w:spacing w:val="-1"/>
          <w:sz w:val="24"/>
          <w:szCs w:val="24"/>
        </w:rPr>
        <w:t>前</w:t>
      </w:r>
      <w:r>
        <w:rPr>
          <w:rFonts w:ascii="宋体" w:hAnsi="宋体" w:eastAsia="宋体" w:cs="宋体"/>
          <w:spacing w:val="-1"/>
          <w:sz w:val="24"/>
          <w:szCs w:val="24"/>
        </w:rPr>
        <w:t>(超过该时间收到的需澄清的内容,采购代理机构有权不予答复</w:t>
      </w:r>
      <w:r>
        <w:rPr>
          <w:rFonts w:ascii="宋体" w:hAnsi="宋体" w:eastAsia="宋体" w:cs="宋体"/>
          <w:spacing w:val="-26"/>
          <w:sz w:val="24"/>
          <w:szCs w:val="24"/>
        </w:rPr>
        <w:t>），</w:t>
      </w:r>
      <w:r>
        <w:rPr>
          <w:rFonts w:ascii="宋体" w:hAnsi="宋体" w:eastAsia="宋体" w:cs="宋体"/>
          <w:spacing w:val="-1"/>
          <w:sz w:val="24"/>
          <w:szCs w:val="24"/>
        </w:rPr>
        <w:t>准备需</w:t>
      </w:r>
      <w:r>
        <w:rPr>
          <w:rFonts w:ascii="宋体" w:hAnsi="宋体" w:eastAsia="宋体" w:cs="宋体"/>
          <w:spacing w:val="-2"/>
          <w:sz w:val="24"/>
          <w:szCs w:val="24"/>
        </w:rPr>
        <w:t>澄清的内容，以书面形式</w:t>
      </w:r>
      <w:r>
        <w:rPr>
          <w:rFonts w:ascii="宋体" w:hAnsi="宋体" w:eastAsia="宋体" w:cs="宋体"/>
          <w:spacing w:val="1"/>
          <w:sz w:val="24"/>
          <w:szCs w:val="24"/>
        </w:rPr>
        <w:t xml:space="preserve"> </w:t>
      </w:r>
      <w:r>
        <w:rPr>
          <w:rFonts w:ascii="宋体" w:hAnsi="宋体" w:eastAsia="宋体" w:cs="宋体"/>
          <w:spacing w:val="-1"/>
          <w:sz w:val="24"/>
          <w:szCs w:val="24"/>
        </w:rPr>
        <w:t>送达采购代理机构。</w:t>
      </w:r>
    </w:p>
    <w:p w14:paraId="51965B58">
      <w:pPr>
        <w:spacing w:before="181" w:line="219" w:lineRule="auto"/>
        <w:ind w:left="483"/>
        <w:rPr>
          <w:rFonts w:ascii="宋体" w:hAnsi="宋体" w:eastAsia="宋体" w:cs="宋体"/>
          <w:sz w:val="24"/>
          <w:szCs w:val="24"/>
        </w:rPr>
      </w:pPr>
      <w:r>
        <w:rPr>
          <w:rFonts w:ascii="宋体" w:hAnsi="宋体" w:eastAsia="宋体" w:cs="宋体"/>
          <w:b/>
          <w:bCs/>
          <w:spacing w:val="-3"/>
          <w:sz w:val="24"/>
          <w:szCs w:val="24"/>
        </w:rPr>
        <w:t>6、采购文件的修改或补充</w:t>
      </w:r>
    </w:p>
    <w:p w14:paraId="14CE4B0C">
      <w:pPr>
        <w:spacing w:before="185" w:line="288" w:lineRule="auto"/>
        <w:ind w:left="21" w:right="53" w:firstLine="462"/>
        <w:rPr>
          <w:rFonts w:ascii="宋体" w:hAnsi="宋体" w:eastAsia="宋体" w:cs="宋体"/>
          <w:sz w:val="24"/>
          <w:szCs w:val="24"/>
        </w:rPr>
      </w:pPr>
      <w:r>
        <w:rPr>
          <w:rFonts w:ascii="宋体" w:hAnsi="宋体" w:eastAsia="宋体" w:cs="宋体"/>
          <w:spacing w:val="-4"/>
          <w:sz w:val="24"/>
          <w:szCs w:val="24"/>
        </w:rPr>
        <w:t>6.1  特殊情形的，在递交投标文件截止期</w:t>
      </w:r>
      <w:r>
        <w:rPr>
          <w:rFonts w:ascii="宋体" w:hAnsi="宋体" w:eastAsia="宋体" w:cs="宋体"/>
          <w:spacing w:val="-32"/>
          <w:sz w:val="24"/>
          <w:szCs w:val="24"/>
        </w:rPr>
        <w:t xml:space="preserve"> </w:t>
      </w:r>
      <w:r>
        <w:rPr>
          <w:rFonts w:ascii="宋体" w:hAnsi="宋体" w:eastAsia="宋体" w:cs="宋体"/>
          <w:spacing w:val="-4"/>
          <w:sz w:val="24"/>
          <w:szCs w:val="24"/>
        </w:rPr>
        <w:t>15 日前，采购代理机构可主动</w:t>
      </w:r>
      <w:r>
        <w:rPr>
          <w:rFonts w:ascii="宋体" w:hAnsi="宋体" w:eastAsia="宋体" w:cs="宋体"/>
          <w:spacing w:val="-5"/>
          <w:sz w:val="24"/>
          <w:szCs w:val="24"/>
        </w:rPr>
        <w:t>地或在解答投标人提出</w:t>
      </w:r>
      <w:r>
        <w:rPr>
          <w:rFonts w:ascii="宋体" w:hAnsi="宋体" w:eastAsia="宋体" w:cs="宋体"/>
          <w:sz w:val="24"/>
          <w:szCs w:val="24"/>
        </w:rPr>
        <w:t xml:space="preserve"> </w:t>
      </w:r>
      <w:r>
        <w:rPr>
          <w:rFonts w:ascii="宋体" w:hAnsi="宋体" w:eastAsia="宋体" w:cs="宋体"/>
          <w:spacing w:val="-2"/>
          <w:sz w:val="24"/>
          <w:szCs w:val="24"/>
        </w:rPr>
        <w:t>的澄清问题时对采购文件进行澄清和修改。</w:t>
      </w:r>
    </w:p>
    <w:p w14:paraId="1E4BBFD5">
      <w:pPr>
        <w:spacing w:before="183" w:line="289" w:lineRule="auto"/>
        <w:ind w:left="7" w:right="80" w:firstLine="476"/>
        <w:rPr>
          <w:rFonts w:ascii="宋体" w:hAnsi="宋体" w:eastAsia="宋体" w:cs="宋体"/>
          <w:sz w:val="24"/>
          <w:szCs w:val="24"/>
        </w:rPr>
      </w:pPr>
      <w:r>
        <w:rPr>
          <w:rFonts w:ascii="宋体" w:hAnsi="宋体" w:eastAsia="宋体" w:cs="宋体"/>
          <w:sz w:val="24"/>
          <w:szCs w:val="24"/>
        </w:rPr>
        <w:t>6.2  采购文件的澄清和修改将以书面公布的形式通知所有购买采</w:t>
      </w:r>
      <w:r>
        <w:rPr>
          <w:rFonts w:ascii="宋体" w:hAnsi="宋体" w:eastAsia="宋体" w:cs="宋体"/>
          <w:spacing w:val="-1"/>
          <w:sz w:val="24"/>
          <w:szCs w:val="24"/>
        </w:rPr>
        <w:t>购文件的投标人，并对其具有</w:t>
      </w:r>
      <w:r>
        <w:rPr>
          <w:rFonts w:ascii="宋体" w:hAnsi="宋体" w:eastAsia="宋体" w:cs="宋体"/>
          <w:sz w:val="24"/>
          <w:szCs w:val="24"/>
        </w:rPr>
        <w:t xml:space="preserve"> </w:t>
      </w:r>
      <w:r>
        <w:rPr>
          <w:rFonts w:ascii="宋体" w:hAnsi="宋体" w:eastAsia="宋体" w:cs="宋体"/>
          <w:spacing w:val="-4"/>
          <w:sz w:val="24"/>
          <w:szCs w:val="24"/>
        </w:rPr>
        <w:t>约束力。</w:t>
      </w:r>
    </w:p>
    <w:p w14:paraId="5CA47A64">
      <w:pPr>
        <w:spacing w:before="183" w:line="289" w:lineRule="auto"/>
        <w:ind w:right="53" w:firstLine="547"/>
        <w:rPr>
          <w:rFonts w:ascii="宋体" w:hAnsi="宋体" w:eastAsia="宋体" w:cs="宋体"/>
          <w:sz w:val="24"/>
          <w:szCs w:val="24"/>
        </w:rPr>
      </w:pPr>
      <w:r>
        <w:rPr>
          <w:rFonts w:ascii="宋体" w:hAnsi="宋体" w:eastAsia="宋体" w:cs="宋体"/>
          <w:spacing w:val="-1"/>
          <w:sz w:val="24"/>
          <w:szCs w:val="24"/>
        </w:rPr>
        <w:t>6.3  为使投标人在准备投标文件时有充分的时间对采购文件的澄清和修改部分</w:t>
      </w:r>
      <w:r>
        <w:rPr>
          <w:rFonts w:ascii="宋体" w:hAnsi="宋体" w:eastAsia="宋体" w:cs="宋体"/>
          <w:spacing w:val="-2"/>
          <w:sz w:val="24"/>
          <w:szCs w:val="24"/>
        </w:rPr>
        <w:t>进行研究，采购</w:t>
      </w:r>
      <w:r>
        <w:rPr>
          <w:rFonts w:ascii="宋体" w:hAnsi="宋体" w:eastAsia="宋体" w:cs="宋体"/>
          <w:sz w:val="24"/>
          <w:szCs w:val="24"/>
        </w:rPr>
        <w:t xml:space="preserve"> </w:t>
      </w:r>
      <w:r>
        <w:rPr>
          <w:rFonts w:ascii="宋体" w:hAnsi="宋体" w:eastAsia="宋体" w:cs="宋体"/>
          <w:spacing w:val="-2"/>
          <w:sz w:val="24"/>
          <w:szCs w:val="24"/>
        </w:rPr>
        <w:t>代理机构可在递交投标文件截止期</w:t>
      </w:r>
      <w:r>
        <w:rPr>
          <w:rFonts w:ascii="宋体" w:hAnsi="宋体" w:eastAsia="宋体" w:cs="宋体"/>
          <w:spacing w:val="-33"/>
          <w:sz w:val="24"/>
          <w:szCs w:val="24"/>
        </w:rPr>
        <w:t xml:space="preserve"> </w:t>
      </w:r>
      <w:r>
        <w:rPr>
          <w:rFonts w:ascii="宋体" w:hAnsi="宋体" w:eastAsia="宋体" w:cs="宋体"/>
          <w:spacing w:val="-2"/>
          <w:sz w:val="24"/>
          <w:szCs w:val="24"/>
        </w:rPr>
        <w:t>15 日前通知投</w:t>
      </w:r>
      <w:r>
        <w:rPr>
          <w:rFonts w:ascii="宋体" w:hAnsi="宋体" w:eastAsia="宋体" w:cs="宋体"/>
          <w:spacing w:val="-3"/>
          <w:sz w:val="24"/>
          <w:szCs w:val="24"/>
        </w:rPr>
        <w:t>标人，适当延长递交投标文件截止期。</w:t>
      </w:r>
    </w:p>
    <w:p w14:paraId="69A543EF">
      <w:pPr>
        <w:spacing w:before="181" w:line="289" w:lineRule="auto"/>
        <w:ind w:left="3" w:firstLine="480"/>
        <w:rPr>
          <w:rFonts w:ascii="宋体" w:hAnsi="宋体" w:eastAsia="宋体" w:cs="宋体"/>
          <w:sz w:val="24"/>
          <w:szCs w:val="24"/>
        </w:rPr>
      </w:pPr>
      <w:r>
        <w:rPr>
          <w:rFonts w:ascii="宋体" w:hAnsi="宋体" w:eastAsia="宋体" w:cs="宋体"/>
          <w:sz w:val="24"/>
          <w:szCs w:val="24"/>
        </w:rPr>
        <w:t>6.4  采购文件的澄清和修改文件是采购文件的组成部分，投标人</w:t>
      </w:r>
      <w:r>
        <w:rPr>
          <w:rFonts w:ascii="宋体" w:hAnsi="宋体" w:eastAsia="宋体" w:cs="宋体"/>
          <w:spacing w:val="-1"/>
          <w:sz w:val="24"/>
          <w:szCs w:val="24"/>
        </w:rPr>
        <w:t>需按照采购文件的澄清和修改</w:t>
      </w:r>
      <w:r>
        <w:rPr>
          <w:rFonts w:ascii="宋体" w:hAnsi="宋体" w:eastAsia="宋体" w:cs="宋体"/>
          <w:sz w:val="24"/>
          <w:szCs w:val="24"/>
        </w:rPr>
        <w:t xml:space="preserve"> </w:t>
      </w:r>
      <w:r>
        <w:rPr>
          <w:rFonts w:ascii="宋体" w:hAnsi="宋体" w:eastAsia="宋体" w:cs="宋体"/>
          <w:spacing w:val="-1"/>
          <w:sz w:val="24"/>
          <w:szCs w:val="24"/>
        </w:rPr>
        <w:t>文件的要求参与招标，投标人没有作出实质性响应是投标人的风险，并可能导致</w:t>
      </w:r>
      <w:r>
        <w:rPr>
          <w:rFonts w:ascii="宋体" w:hAnsi="宋体" w:eastAsia="宋体" w:cs="宋体"/>
          <w:spacing w:val="-2"/>
          <w:sz w:val="24"/>
          <w:szCs w:val="24"/>
        </w:rPr>
        <w:t>其投标文件被拒绝。</w:t>
      </w:r>
    </w:p>
    <w:p w14:paraId="507F1DF2">
      <w:pPr>
        <w:spacing w:before="183" w:line="219" w:lineRule="auto"/>
        <w:ind w:left="487"/>
        <w:rPr>
          <w:rFonts w:ascii="宋体" w:hAnsi="宋体" w:eastAsia="宋体" w:cs="宋体"/>
          <w:sz w:val="24"/>
          <w:szCs w:val="24"/>
        </w:rPr>
      </w:pPr>
      <w:r>
        <w:rPr>
          <w:rFonts w:ascii="宋体" w:hAnsi="宋体" w:eastAsia="宋体" w:cs="宋体"/>
          <w:b/>
          <w:bCs/>
          <w:spacing w:val="-6"/>
          <w:sz w:val="24"/>
          <w:szCs w:val="24"/>
        </w:rPr>
        <w:t>7、索赔</w:t>
      </w:r>
    </w:p>
    <w:p w14:paraId="2BC260DB">
      <w:pPr>
        <w:spacing w:before="180" w:line="347" w:lineRule="auto"/>
        <w:ind w:left="2" w:right="53" w:firstLine="481"/>
        <w:rPr>
          <w:rFonts w:ascii="宋体" w:hAnsi="宋体" w:eastAsia="宋体" w:cs="宋体"/>
          <w:sz w:val="24"/>
          <w:szCs w:val="24"/>
        </w:rPr>
      </w:pPr>
      <w:r>
        <w:rPr>
          <w:rFonts w:ascii="宋体" w:hAnsi="宋体" w:eastAsia="宋体" w:cs="宋体"/>
          <w:spacing w:val="-2"/>
          <w:sz w:val="24"/>
          <w:szCs w:val="24"/>
        </w:rPr>
        <w:t>投标人提供的服务未能达到标书规定的要求</w:t>
      </w:r>
      <w:r>
        <w:rPr>
          <w:rFonts w:ascii="宋体" w:hAnsi="宋体" w:eastAsia="宋体" w:cs="宋体"/>
          <w:spacing w:val="-3"/>
          <w:sz w:val="24"/>
          <w:szCs w:val="24"/>
        </w:rPr>
        <w:t>，或者有明显缺陷及瑕疵，招标人将保留索赔或提出</w:t>
      </w:r>
      <w:r>
        <w:rPr>
          <w:rFonts w:ascii="宋体" w:hAnsi="宋体" w:eastAsia="宋体" w:cs="宋体"/>
          <w:sz w:val="24"/>
          <w:szCs w:val="24"/>
        </w:rPr>
        <w:t xml:space="preserve"> </w:t>
      </w:r>
      <w:r>
        <w:rPr>
          <w:rFonts w:ascii="宋体" w:hAnsi="宋体" w:eastAsia="宋体" w:cs="宋体"/>
          <w:spacing w:val="-2"/>
          <w:sz w:val="24"/>
          <w:szCs w:val="24"/>
        </w:rPr>
        <w:t>重新服务的权利。</w:t>
      </w:r>
    </w:p>
    <w:p w14:paraId="51596B72">
      <w:pPr>
        <w:spacing w:before="35" w:line="219" w:lineRule="auto"/>
        <w:ind w:left="482"/>
        <w:rPr>
          <w:rFonts w:ascii="宋体" w:hAnsi="宋体" w:eastAsia="宋体" w:cs="宋体"/>
          <w:sz w:val="24"/>
          <w:szCs w:val="24"/>
        </w:rPr>
      </w:pPr>
      <w:r>
        <w:rPr>
          <w:rFonts w:ascii="宋体" w:hAnsi="宋体" w:eastAsia="宋体" w:cs="宋体"/>
          <w:b/>
          <w:bCs/>
          <w:spacing w:val="-5"/>
          <w:sz w:val="24"/>
          <w:szCs w:val="24"/>
        </w:rPr>
        <w:t>8、验收</w:t>
      </w:r>
    </w:p>
    <w:p w14:paraId="22F7D50E">
      <w:pPr>
        <w:spacing w:before="181" w:line="272" w:lineRule="auto"/>
        <w:ind w:left="3" w:right="53" w:firstLine="479"/>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pacing w:val="-51"/>
          <w:sz w:val="24"/>
          <w:szCs w:val="24"/>
        </w:rPr>
        <w:t xml:space="preserve"> </w:t>
      </w:r>
      <w:r>
        <w:rPr>
          <w:rFonts w:ascii="宋体" w:hAnsi="宋体" w:eastAsia="宋体" w:cs="宋体"/>
          <w:spacing w:val="-1"/>
          <w:sz w:val="24"/>
          <w:szCs w:val="24"/>
        </w:rPr>
        <w:t>验收标准：按国家，行业技术标准和规范，采购文件的质量要求和</w:t>
      </w:r>
      <w:r>
        <w:rPr>
          <w:rFonts w:ascii="宋体" w:hAnsi="宋体" w:eastAsia="宋体" w:cs="宋体"/>
          <w:spacing w:val="-2"/>
          <w:sz w:val="24"/>
          <w:szCs w:val="24"/>
        </w:rPr>
        <w:t>技术指标、中标人的投标</w:t>
      </w:r>
      <w:r>
        <w:rPr>
          <w:rFonts w:ascii="宋体" w:hAnsi="宋体" w:eastAsia="宋体" w:cs="宋体"/>
          <w:sz w:val="24"/>
          <w:szCs w:val="24"/>
        </w:rPr>
        <w:t xml:space="preserve"> </w:t>
      </w:r>
      <w:r>
        <w:rPr>
          <w:rFonts w:ascii="宋体" w:hAnsi="宋体" w:eastAsia="宋体" w:cs="宋体"/>
          <w:spacing w:val="-1"/>
          <w:sz w:val="24"/>
          <w:szCs w:val="24"/>
        </w:rPr>
        <w:t>文件及承诺进行验收，最终须达到业主使用要求。</w:t>
      </w:r>
    </w:p>
    <w:p w14:paraId="0C4A9CF9">
      <w:pPr>
        <w:spacing w:line="272" w:lineRule="auto"/>
        <w:rPr>
          <w:rFonts w:ascii="宋体" w:hAnsi="宋体" w:eastAsia="宋体" w:cs="宋体"/>
          <w:sz w:val="24"/>
          <w:szCs w:val="24"/>
        </w:rPr>
        <w:sectPr>
          <w:type w:val="continuous"/>
          <w:pgSz w:w="11907" w:h="16840"/>
          <w:pgMar w:top="1203" w:right="666" w:bottom="654" w:left="727" w:header="976" w:footer="492" w:gutter="0"/>
          <w:cols w:equalWidth="0" w:num="1">
            <w:col w:w="10513"/>
          </w:cols>
        </w:sectPr>
      </w:pPr>
    </w:p>
    <w:p w14:paraId="2D58DFED">
      <w:pPr>
        <w:spacing w:before="67" w:line="219" w:lineRule="auto"/>
        <w:ind w:left="472"/>
        <w:rPr>
          <w:rFonts w:ascii="宋体" w:hAnsi="宋体" w:eastAsia="宋体" w:cs="宋体"/>
          <w:sz w:val="24"/>
          <w:szCs w:val="24"/>
        </w:rPr>
      </w:pPr>
      <w:r>
        <w:rPr>
          <w:rFonts w:ascii="宋体" w:hAnsi="宋体" w:eastAsia="宋体" w:cs="宋体"/>
          <w:b/>
          <w:bCs/>
          <w:spacing w:val="-4"/>
          <w:sz w:val="24"/>
          <w:szCs w:val="24"/>
        </w:rPr>
        <w:t>9、售后服务要求</w:t>
      </w:r>
    </w:p>
    <w:p w14:paraId="412D9CC2">
      <w:pPr>
        <w:spacing w:before="181" w:line="324" w:lineRule="auto"/>
        <w:ind w:right="80" w:firstLine="481"/>
        <w:rPr>
          <w:rFonts w:ascii="宋体" w:hAnsi="宋体" w:eastAsia="宋体" w:cs="宋体"/>
          <w:sz w:val="24"/>
          <w:szCs w:val="24"/>
        </w:rPr>
      </w:pPr>
      <w:r>
        <w:rPr>
          <w:rFonts w:ascii="宋体" w:hAnsi="宋体" w:eastAsia="宋体" w:cs="宋体"/>
          <w:sz w:val="24"/>
          <w:szCs w:val="24"/>
        </w:rPr>
        <w:t>9.1  投标人应保证采购文件中涉及到的所有内容，不会出现因第三</w:t>
      </w:r>
      <w:r>
        <w:rPr>
          <w:rFonts w:ascii="宋体" w:hAnsi="宋体" w:eastAsia="宋体" w:cs="宋体"/>
          <w:spacing w:val="-1"/>
          <w:sz w:val="24"/>
          <w:szCs w:val="24"/>
        </w:rPr>
        <w:t>方提出侵犯其专利权、商标</w:t>
      </w:r>
      <w:r>
        <w:rPr>
          <w:rFonts w:ascii="宋体" w:hAnsi="宋体" w:eastAsia="宋体" w:cs="宋体"/>
          <w:sz w:val="24"/>
          <w:szCs w:val="24"/>
        </w:rPr>
        <w:t xml:space="preserve"> </w:t>
      </w:r>
      <w:r>
        <w:rPr>
          <w:rFonts w:ascii="宋体" w:hAnsi="宋体" w:eastAsia="宋体" w:cs="宋体"/>
          <w:spacing w:val="-2"/>
          <w:sz w:val="24"/>
          <w:szCs w:val="24"/>
        </w:rPr>
        <w:t>权或其它知识产权而引发法律或经济纠纷，否则由投标人承担全</w:t>
      </w:r>
      <w:r>
        <w:rPr>
          <w:rFonts w:ascii="宋体" w:hAnsi="宋体" w:eastAsia="宋体" w:cs="宋体"/>
          <w:spacing w:val="-3"/>
          <w:sz w:val="24"/>
          <w:szCs w:val="24"/>
        </w:rPr>
        <w:t>部责任，投标人须拥有所招标的物的</w:t>
      </w:r>
      <w:r>
        <w:rPr>
          <w:rFonts w:ascii="宋体" w:hAnsi="宋体" w:eastAsia="宋体" w:cs="宋体"/>
          <w:sz w:val="24"/>
          <w:szCs w:val="24"/>
        </w:rPr>
        <w:t xml:space="preserve"> </w:t>
      </w:r>
      <w:r>
        <w:rPr>
          <w:rFonts w:ascii="宋体" w:hAnsi="宋体" w:eastAsia="宋体" w:cs="宋体"/>
          <w:spacing w:val="-2"/>
          <w:sz w:val="24"/>
          <w:szCs w:val="24"/>
        </w:rPr>
        <w:t>所有权或合法处分权，一切因标的物的所有权或合法处分权而引起</w:t>
      </w:r>
      <w:r>
        <w:rPr>
          <w:rFonts w:ascii="宋体" w:hAnsi="宋体" w:eastAsia="宋体" w:cs="宋体"/>
          <w:spacing w:val="-3"/>
          <w:sz w:val="24"/>
          <w:szCs w:val="24"/>
        </w:rPr>
        <w:t>的法律和经济纠纷由投标人自行负</w:t>
      </w:r>
      <w:r>
        <w:rPr>
          <w:rFonts w:ascii="宋体" w:hAnsi="宋体" w:eastAsia="宋体" w:cs="宋体"/>
          <w:sz w:val="24"/>
          <w:szCs w:val="24"/>
        </w:rPr>
        <w:t xml:space="preserve"> </w:t>
      </w:r>
      <w:r>
        <w:rPr>
          <w:rFonts w:ascii="宋体" w:hAnsi="宋体" w:eastAsia="宋体" w:cs="宋体"/>
          <w:spacing w:val="-1"/>
          <w:sz w:val="24"/>
          <w:szCs w:val="24"/>
        </w:rPr>
        <w:t>责，与本项目采购代理机构、招标人无关。</w:t>
      </w:r>
    </w:p>
    <w:p w14:paraId="5E2A25DC">
      <w:pPr>
        <w:spacing w:before="184" w:line="288" w:lineRule="auto"/>
        <w:ind w:left="1" w:right="106" w:firstLine="480"/>
        <w:rPr>
          <w:rFonts w:ascii="宋体" w:hAnsi="宋体" w:eastAsia="宋体" w:cs="宋体"/>
          <w:sz w:val="24"/>
          <w:szCs w:val="24"/>
        </w:rPr>
      </w:pPr>
      <w:r>
        <w:rPr>
          <w:rFonts w:ascii="宋体" w:hAnsi="宋体" w:eastAsia="宋体" w:cs="宋体"/>
          <w:spacing w:val="-2"/>
          <w:sz w:val="24"/>
          <w:szCs w:val="24"/>
        </w:rPr>
        <w:t>9.2  投标人应保证</w:t>
      </w:r>
      <w:r>
        <w:rPr>
          <w:rFonts w:ascii="宋体" w:hAnsi="宋体" w:eastAsia="宋体" w:cs="宋体"/>
          <w:spacing w:val="-39"/>
          <w:sz w:val="24"/>
          <w:szCs w:val="24"/>
        </w:rPr>
        <w:t xml:space="preserve"> </w:t>
      </w:r>
      <w:r>
        <w:rPr>
          <w:rFonts w:ascii="宋体" w:hAnsi="宋体" w:eastAsia="宋体" w:cs="宋体"/>
          <w:spacing w:val="-2"/>
          <w:sz w:val="24"/>
          <w:szCs w:val="24"/>
          <w:u w:val="single" w:color="auto"/>
        </w:rPr>
        <w:t>7*24</w:t>
      </w:r>
      <w:r>
        <w:rPr>
          <w:rFonts w:ascii="宋体" w:hAnsi="宋体" w:eastAsia="宋体" w:cs="宋体"/>
          <w:spacing w:val="-44"/>
          <w:sz w:val="24"/>
          <w:szCs w:val="24"/>
          <w:u w:val="single" w:color="auto"/>
        </w:rPr>
        <w:t xml:space="preserve"> </w:t>
      </w:r>
      <w:r>
        <w:rPr>
          <w:rFonts w:ascii="宋体" w:hAnsi="宋体" w:eastAsia="宋体" w:cs="宋体"/>
          <w:spacing w:val="-2"/>
          <w:sz w:val="24"/>
          <w:szCs w:val="24"/>
        </w:rPr>
        <w:t>小时响应，需到现场解决的要在</w:t>
      </w:r>
      <w:r>
        <w:rPr>
          <w:rFonts w:ascii="宋体" w:hAnsi="宋体" w:eastAsia="宋体" w:cs="宋体"/>
          <w:spacing w:val="-33"/>
          <w:sz w:val="24"/>
          <w:szCs w:val="24"/>
        </w:rPr>
        <w:t xml:space="preserve"> </w:t>
      </w:r>
      <w:r>
        <w:rPr>
          <w:rFonts w:ascii="宋体" w:hAnsi="宋体" w:eastAsia="宋体" w:cs="宋体"/>
          <w:spacing w:val="-2"/>
          <w:sz w:val="24"/>
          <w:szCs w:val="24"/>
        </w:rPr>
        <w:t>12</w:t>
      </w:r>
      <w:r>
        <w:rPr>
          <w:rFonts w:ascii="宋体" w:hAnsi="宋体" w:eastAsia="宋体" w:cs="宋体"/>
          <w:spacing w:val="-44"/>
          <w:sz w:val="24"/>
          <w:szCs w:val="24"/>
        </w:rPr>
        <w:t xml:space="preserve"> </w:t>
      </w:r>
      <w:r>
        <w:rPr>
          <w:rFonts w:ascii="宋体" w:hAnsi="宋体" w:eastAsia="宋体" w:cs="宋体"/>
          <w:spacing w:val="-2"/>
          <w:sz w:val="24"/>
          <w:szCs w:val="24"/>
        </w:rPr>
        <w:t>小时内到达现场，不需要到现场的</w:t>
      </w:r>
      <w:r>
        <w:rPr>
          <w:rFonts w:ascii="宋体" w:hAnsi="宋体" w:eastAsia="宋体" w:cs="宋体"/>
          <w:sz w:val="24"/>
          <w:szCs w:val="24"/>
        </w:rPr>
        <w:t xml:space="preserve"> </w:t>
      </w:r>
      <w:r>
        <w:rPr>
          <w:rFonts w:ascii="宋体" w:hAnsi="宋体" w:eastAsia="宋体" w:cs="宋体"/>
          <w:spacing w:val="-2"/>
          <w:sz w:val="24"/>
          <w:szCs w:val="24"/>
        </w:rPr>
        <w:t>要在</w:t>
      </w:r>
      <w:r>
        <w:rPr>
          <w:rFonts w:ascii="宋体" w:hAnsi="宋体" w:eastAsia="宋体" w:cs="宋体"/>
          <w:spacing w:val="-42"/>
          <w:sz w:val="24"/>
          <w:szCs w:val="24"/>
        </w:rPr>
        <w:t xml:space="preserve"> </w:t>
      </w:r>
      <w:r>
        <w:rPr>
          <w:rFonts w:ascii="宋体" w:hAnsi="宋体" w:eastAsia="宋体" w:cs="宋体"/>
          <w:spacing w:val="-2"/>
          <w:sz w:val="24"/>
          <w:szCs w:val="24"/>
        </w:rPr>
        <w:t>6</w:t>
      </w:r>
      <w:r>
        <w:rPr>
          <w:rFonts w:ascii="宋体" w:hAnsi="宋体" w:eastAsia="宋体" w:cs="宋体"/>
          <w:spacing w:val="-44"/>
          <w:sz w:val="24"/>
          <w:szCs w:val="24"/>
        </w:rPr>
        <w:t xml:space="preserve"> </w:t>
      </w:r>
      <w:r>
        <w:rPr>
          <w:rFonts w:ascii="宋体" w:hAnsi="宋体" w:eastAsia="宋体" w:cs="宋体"/>
          <w:spacing w:val="-2"/>
          <w:sz w:val="24"/>
          <w:szCs w:val="24"/>
        </w:rPr>
        <w:t>小时内协助解决，应能够随时提供上门服务。</w:t>
      </w:r>
    </w:p>
    <w:p w14:paraId="365881AB">
      <w:pPr>
        <w:spacing w:before="183" w:line="220" w:lineRule="auto"/>
        <w:ind w:left="498"/>
        <w:rPr>
          <w:rFonts w:ascii="宋体" w:hAnsi="宋体" w:eastAsia="宋体" w:cs="宋体"/>
          <w:sz w:val="24"/>
          <w:szCs w:val="24"/>
        </w:rPr>
      </w:pPr>
      <w:r>
        <w:rPr>
          <w:rFonts w:ascii="宋体" w:hAnsi="宋体" w:eastAsia="宋体" w:cs="宋体"/>
          <w:b/>
          <w:bCs/>
          <w:spacing w:val="-8"/>
          <w:sz w:val="24"/>
          <w:szCs w:val="24"/>
        </w:rPr>
        <w:t>10、保密</w:t>
      </w:r>
    </w:p>
    <w:p w14:paraId="78FFBF70">
      <w:pPr>
        <w:spacing w:before="182" w:line="345" w:lineRule="auto"/>
        <w:ind w:left="20" w:right="80" w:firstLine="451"/>
        <w:rPr>
          <w:rFonts w:ascii="宋体" w:hAnsi="宋体" w:eastAsia="宋体" w:cs="宋体"/>
          <w:sz w:val="24"/>
          <w:szCs w:val="24"/>
        </w:rPr>
      </w:pPr>
      <w:r>
        <w:rPr>
          <w:rFonts w:ascii="宋体" w:hAnsi="宋体" w:eastAsia="宋体" w:cs="宋体"/>
          <w:spacing w:val="-2"/>
          <w:sz w:val="24"/>
          <w:szCs w:val="24"/>
        </w:rPr>
        <w:t>招投标双方应为对方在投标文件和采购文件中涉及的商业和技术等秘</w:t>
      </w:r>
      <w:r>
        <w:rPr>
          <w:rFonts w:ascii="宋体" w:hAnsi="宋体" w:eastAsia="宋体" w:cs="宋体"/>
          <w:spacing w:val="-3"/>
          <w:sz w:val="24"/>
          <w:szCs w:val="24"/>
        </w:rPr>
        <w:t>密保密，违者应对由此造成</w:t>
      </w:r>
      <w:r>
        <w:rPr>
          <w:rFonts w:ascii="宋体" w:hAnsi="宋体" w:eastAsia="宋体" w:cs="宋体"/>
          <w:sz w:val="24"/>
          <w:szCs w:val="24"/>
        </w:rPr>
        <w:t xml:space="preserve"> </w:t>
      </w:r>
      <w:r>
        <w:rPr>
          <w:rFonts w:ascii="宋体" w:hAnsi="宋体" w:eastAsia="宋体" w:cs="宋体"/>
          <w:spacing w:val="-3"/>
          <w:sz w:val="24"/>
          <w:szCs w:val="24"/>
        </w:rPr>
        <w:t>的后果承担一切责任。</w:t>
      </w:r>
    </w:p>
    <w:p w14:paraId="7093E2CD">
      <w:pPr>
        <w:spacing w:before="35" w:line="219" w:lineRule="auto"/>
        <w:ind w:left="489"/>
        <w:rPr>
          <w:rFonts w:ascii="宋体" w:hAnsi="宋体" w:eastAsia="宋体" w:cs="宋体"/>
          <w:sz w:val="24"/>
          <w:szCs w:val="24"/>
        </w:rPr>
      </w:pPr>
      <w:r>
        <w:rPr>
          <w:rFonts w:ascii="宋体" w:hAnsi="宋体" w:eastAsia="宋体" w:cs="宋体"/>
          <w:b/>
          <w:bCs/>
          <w:spacing w:val="-6"/>
          <w:sz w:val="24"/>
          <w:szCs w:val="24"/>
        </w:rPr>
        <w:t>11、代理服务费</w:t>
      </w:r>
    </w:p>
    <w:p w14:paraId="10E302C0">
      <w:pPr>
        <w:spacing w:before="184" w:line="345" w:lineRule="auto"/>
        <w:ind w:left="12" w:firstLine="468"/>
        <w:rPr>
          <w:rFonts w:ascii="宋体" w:hAnsi="宋体" w:eastAsia="宋体" w:cs="宋体"/>
          <w:sz w:val="24"/>
          <w:szCs w:val="24"/>
        </w:rPr>
      </w:pPr>
      <w:r>
        <w:rPr>
          <w:rFonts w:ascii="宋体" w:hAnsi="宋体" w:eastAsia="宋体" w:cs="宋体"/>
          <w:spacing w:val="-2"/>
          <w:sz w:val="24"/>
          <w:szCs w:val="24"/>
        </w:rPr>
        <w:t>服务费收费标准依据国家发展计划委员会文件（计价格[2002]1980</w:t>
      </w:r>
      <w:r>
        <w:rPr>
          <w:rFonts w:ascii="宋体" w:hAnsi="宋体" w:eastAsia="宋体" w:cs="宋体"/>
          <w:spacing w:val="-45"/>
          <w:sz w:val="24"/>
          <w:szCs w:val="24"/>
        </w:rPr>
        <w:t xml:space="preserve"> </w:t>
      </w:r>
      <w:r>
        <w:rPr>
          <w:rFonts w:ascii="宋体" w:hAnsi="宋体" w:eastAsia="宋体" w:cs="宋体"/>
          <w:spacing w:val="-2"/>
          <w:sz w:val="24"/>
          <w:szCs w:val="24"/>
        </w:rPr>
        <w:t>号文）执行，由中</w:t>
      </w:r>
      <w:r>
        <w:rPr>
          <w:rFonts w:ascii="宋体" w:hAnsi="宋体" w:eastAsia="宋体" w:cs="宋体"/>
          <w:spacing w:val="-3"/>
          <w:sz w:val="24"/>
          <w:szCs w:val="24"/>
        </w:rPr>
        <w:t>标人支付。</w:t>
      </w:r>
      <w:r>
        <w:rPr>
          <w:rFonts w:ascii="宋体" w:hAnsi="宋体" w:eastAsia="宋体" w:cs="宋体"/>
          <w:sz w:val="24"/>
          <w:szCs w:val="24"/>
        </w:rPr>
        <w:t xml:space="preserve"> </w:t>
      </w:r>
      <w:r>
        <w:rPr>
          <w:rFonts w:ascii="宋体" w:hAnsi="宋体" w:eastAsia="宋体" w:cs="宋体"/>
          <w:spacing w:val="-2"/>
          <w:sz w:val="24"/>
          <w:szCs w:val="24"/>
        </w:rPr>
        <w:t>（附：招标代理收费标准）</w:t>
      </w:r>
    </w:p>
    <w:tbl>
      <w:tblPr>
        <w:tblStyle w:val="6"/>
        <w:tblW w:w="9296" w:type="dxa"/>
        <w:tblInd w:w="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2173"/>
        <w:gridCol w:w="2173"/>
        <w:gridCol w:w="2188"/>
      </w:tblGrid>
      <w:tr w14:paraId="6AAA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762" w:type="dxa"/>
            <w:tcBorders>
              <w:top w:val="single" w:color="000000" w:sz="2" w:space="0"/>
              <w:left w:val="single" w:color="000000" w:sz="2" w:space="0"/>
              <w:tl2br w:val="single" w:color="000000" w:sz="4" w:space="0"/>
            </w:tcBorders>
            <w:vAlign w:val="top"/>
          </w:tcPr>
          <w:p w14:paraId="54059DBB">
            <w:pPr>
              <w:pStyle w:val="7"/>
              <w:spacing w:before="90" w:line="219" w:lineRule="auto"/>
              <w:ind w:left="1700"/>
              <w:rPr>
                <w:sz w:val="24"/>
                <w:szCs w:val="24"/>
              </w:rPr>
            </w:pPr>
            <w:r>
              <w:rPr>
                <w:spacing w:val="-3"/>
                <w:sz w:val="24"/>
                <w:szCs w:val="24"/>
              </w:rPr>
              <w:t>招标类别</w:t>
            </w:r>
          </w:p>
          <w:p w14:paraId="5C9E57AE">
            <w:pPr>
              <w:pStyle w:val="7"/>
              <w:spacing w:before="26" w:line="218" w:lineRule="auto"/>
              <w:ind w:left="149"/>
              <w:rPr>
                <w:sz w:val="24"/>
                <w:szCs w:val="24"/>
              </w:rPr>
            </w:pPr>
            <w:r>
              <w:rPr>
                <w:spacing w:val="-6"/>
                <w:sz w:val="24"/>
                <w:szCs w:val="24"/>
              </w:rPr>
              <w:t>中标价（万）</w:t>
            </w:r>
          </w:p>
        </w:tc>
        <w:tc>
          <w:tcPr>
            <w:tcW w:w="2173" w:type="dxa"/>
            <w:tcBorders>
              <w:top w:val="single" w:color="000000" w:sz="2" w:space="0"/>
            </w:tcBorders>
            <w:vAlign w:val="top"/>
          </w:tcPr>
          <w:p w14:paraId="39AC5363">
            <w:pPr>
              <w:pStyle w:val="7"/>
              <w:spacing w:before="169" w:line="219" w:lineRule="auto"/>
              <w:ind w:left="135"/>
              <w:rPr>
                <w:sz w:val="24"/>
                <w:szCs w:val="24"/>
              </w:rPr>
            </w:pPr>
            <w:r>
              <w:rPr>
                <w:spacing w:val="-2"/>
                <w:sz w:val="24"/>
                <w:szCs w:val="24"/>
              </w:rPr>
              <w:t>货物招标取费标准</w:t>
            </w:r>
          </w:p>
        </w:tc>
        <w:tc>
          <w:tcPr>
            <w:tcW w:w="2173" w:type="dxa"/>
            <w:tcBorders>
              <w:top w:val="single" w:color="000000" w:sz="2" w:space="0"/>
            </w:tcBorders>
            <w:vAlign w:val="top"/>
          </w:tcPr>
          <w:p w14:paraId="55336DB7">
            <w:pPr>
              <w:pStyle w:val="7"/>
              <w:spacing w:before="170" w:line="219" w:lineRule="auto"/>
              <w:ind w:left="131"/>
              <w:rPr>
                <w:sz w:val="24"/>
                <w:szCs w:val="24"/>
              </w:rPr>
            </w:pPr>
            <w:r>
              <w:rPr>
                <w:spacing w:val="-2"/>
                <w:sz w:val="24"/>
                <w:szCs w:val="24"/>
              </w:rPr>
              <w:t>服务招标取费标准</w:t>
            </w:r>
          </w:p>
        </w:tc>
        <w:tc>
          <w:tcPr>
            <w:tcW w:w="2188" w:type="dxa"/>
            <w:tcBorders>
              <w:top w:val="single" w:color="000000" w:sz="2" w:space="0"/>
              <w:right w:val="single" w:color="000000" w:sz="2" w:space="0"/>
            </w:tcBorders>
            <w:vAlign w:val="top"/>
          </w:tcPr>
          <w:p w14:paraId="6573DE1F">
            <w:pPr>
              <w:pStyle w:val="7"/>
              <w:spacing w:before="169" w:line="220" w:lineRule="auto"/>
              <w:ind w:left="135"/>
              <w:rPr>
                <w:sz w:val="24"/>
                <w:szCs w:val="24"/>
              </w:rPr>
            </w:pPr>
            <w:r>
              <w:rPr>
                <w:spacing w:val="-2"/>
                <w:sz w:val="24"/>
                <w:szCs w:val="24"/>
              </w:rPr>
              <w:t>工程招标取费标准</w:t>
            </w:r>
          </w:p>
        </w:tc>
      </w:tr>
      <w:tr w14:paraId="6D124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62" w:type="dxa"/>
            <w:tcBorders>
              <w:left w:val="single" w:color="000000" w:sz="2" w:space="0"/>
            </w:tcBorders>
            <w:vAlign w:val="top"/>
          </w:tcPr>
          <w:p w14:paraId="7F06319C">
            <w:pPr>
              <w:pStyle w:val="7"/>
              <w:spacing w:before="34" w:line="221" w:lineRule="auto"/>
              <w:ind w:left="1059"/>
              <w:rPr>
                <w:sz w:val="24"/>
                <w:szCs w:val="24"/>
              </w:rPr>
            </w:pPr>
            <w:r>
              <w:rPr>
                <w:spacing w:val="-13"/>
                <w:sz w:val="24"/>
                <w:szCs w:val="24"/>
              </w:rPr>
              <w:t>100</w:t>
            </w:r>
            <w:r>
              <w:rPr>
                <w:spacing w:val="-24"/>
                <w:sz w:val="24"/>
                <w:szCs w:val="24"/>
              </w:rPr>
              <w:t xml:space="preserve"> </w:t>
            </w:r>
            <w:r>
              <w:rPr>
                <w:spacing w:val="-13"/>
                <w:sz w:val="24"/>
                <w:szCs w:val="24"/>
              </w:rPr>
              <w:t>以下</w:t>
            </w:r>
          </w:p>
        </w:tc>
        <w:tc>
          <w:tcPr>
            <w:tcW w:w="2173" w:type="dxa"/>
            <w:vAlign w:val="top"/>
          </w:tcPr>
          <w:p w14:paraId="3777E22A">
            <w:pPr>
              <w:pStyle w:val="7"/>
              <w:spacing w:before="34" w:line="239" w:lineRule="auto"/>
              <w:ind w:left="968"/>
              <w:rPr>
                <w:sz w:val="24"/>
                <w:szCs w:val="24"/>
              </w:rPr>
            </w:pPr>
            <w:r>
              <w:rPr>
                <w:spacing w:val="-7"/>
                <w:sz w:val="24"/>
                <w:szCs w:val="24"/>
              </w:rPr>
              <w:t>1.5%</w:t>
            </w:r>
          </w:p>
        </w:tc>
        <w:tc>
          <w:tcPr>
            <w:tcW w:w="2173" w:type="dxa"/>
            <w:vAlign w:val="top"/>
          </w:tcPr>
          <w:p w14:paraId="52C96735">
            <w:pPr>
              <w:pStyle w:val="7"/>
              <w:spacing w:before="34" w:line="239" w:lineRule="auto"/>
              <w:ind w:left="970"/>
              <w:rPr>
                <w:sz w:val="24"/>
                <w:szCs w:val="24"/>
              </w:rPr>
            </w:pPr>
            <w:r>
              <w:rPr>
                <w:spacing w:val="-7"/>
                <w:sz w:val="24"/>
                <w:szCs w:val="24"/>
              </w:rPr>
              <w:t>1.5%</w:t>
            </w:r>
          </w:p>
        </w:tc>
        <w:tc>
          <w:tcPr>
            <w:tcW w:w="2188" w:type="dxa"/>
            <w:tcBorders>
              <w:right w:val="single" w:color="000000" w:sz="2" w:space="0"/>
            </w:tcBorders>
            <w:vAlign w:val="top"/>
          </w:tcPr>
          <w:p w14:paraId="7033CFE0">
            <w:pPr>
              <w:pStyle w:val="7"/>
              <w:spacing w:before="34" w:line="239" w:lineRule="auto"/>
              <w:ind w:left="971"/>
              <w:rPr>
                <w:sz w:val="24"/>
                <w:szCs w:val="24"/>
              </w:rPr>
            </w:pPr>
            <w:r>
              <w:rPr>
                <w:spacing w:val="-7"/>
                <w:sz w:val="24"/>
                <w:szCs w:val="24"/>
              </w:rPr>
              <w:t>1.0%</w:t>
            </w:r>
          </w:p>
        </w:tc>
      </w:tr>
      <w:tr w14:paraId="6E31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62" w:type="dxa"/>
            <w:tcBorders>
              <w:left w:val="single" w:color="000000" w:sz="2" w:space="0"/>
            </w:tcBorders>
            <w:vAlign w:val="top"/>
          </w:tcPr>
          <w:p w14:paraId="02D8A6D9">
            <w:pPr>
              <w:pStyle w:val="7"/>
              <w:spacing w:before="73" w:line="184" w:lineRule="auto"/>
              <w:ind w:left="1090"/>
              <w:rPr>
                <w:sz w:val="24"/>
                <w:szCs w:val="24"/>
              </w:rPr>
            </w:pPr>
            <w:r>
              <w:rPr>
                <w:spacing w:val="-4"/>
                <w:sz w:val="24"/>
                <w:szCs w:val="24"/>
              </w:rPr>
              <w:t>100-500</w:t>
            </w:r>
          </w:p>
        </w:tc>
        <w:tc>
          <w:tcPr>
            <w:tcW w:w="2173" w:type="dxa"/>
            <w:vAlign w:val="top"/>
          </w:tcPr>
          <w:p w14:paraId="0F2873E0">
            <w:pPr>
              <w:pStyle w:val="7"/>
              <w:spacing w:before="36" w:line="239" w:lineRule="auto"/>
              <w:ind w:left="968"/>
              <w:rPr>
                <w:sz w:val="24"/>
                <w:szCs w:val="24"/>
              </w:rPr>
            </w:pPr>
            <w:r>
              <w:rPr>
                <w:spacing w:val="-7"/>
                <w:sz w:val="24"/>
                <w:szCs w:val="24"/>
              </w:rPr>
              <w:t>1.1%</w:t>
            </w:r>
          </w:p>
        </w:tc>
        <w:tc>
          <w:tcPr>
            <w:tcW w:w="2173" w:type="dxa"/>
            <w:vAlign w:val="top"/>
          </w:tcPr>
          <w:p w14:paraId="028BC0BC">
            <w:pPr>
              <w:pStyle w:val="7"/>
              <w:spacing w:before="36" w:line="239" w:lineRule="auto"/>
              <w:ind w:left="954"/>
              <w:rPr>
                <w:sz w:val="24"/>
                <w:szCs w:val="24"/>
              </w:rPr>
            </w:pPr>
            <w:r>
              <w:rPr>
                <w:spacing w:val="-3"/>
                <w:sz w:val="24"/>
                <w:szCs w:val="24"/>
              </w:rPr>
              <w:t>0.8%</w:t>
            </w:r>
          </w:p>
        </w:tc>
        <w:tc>
          <w:tcPr>
            <w:tcW w:w="2188" w:type="dxa"/>
            <w:tcBorders>
              <w:right w:val="single" w:color="000000" w:sz="2" w:space="0"/>
            </w:tcBorders>
            <w:vAlign w:val="top"/>
          </w:tcPr>
          <w:p w14:paraId="1145A88F">
            <w:pPr>
              <w:pStyle w:val="7"/>
              <w:spacing w:before="36" w:line="239" w:lineRule="auto"/>
              <w:ind w:left="955"/>
              <w:rPr>
                <w:sz w:val="24"/>
                <w:szCs w:val="24"/>
              </w:rPr>
            </w:pPr>
            <w:r>
              <w:rPr>
                <w:spacing w:val="-3"/>
                <w:sz w:val="24"/>
                <w:szCs w:val="24"/>
              </w:rPr>
              <w:t>0.7%</w:t>
            </w:r>
          </w:p>
        </w:tc>
      </w:tr>
      <w:tr w14:paraId="5516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62" w:type="dxa"/>
            <w:tcBorders>
              <w:left w:val="single" w:color="000000" w:sz="2" w:space="0"/>
            </w:tcBorders>
            <w:vAlign w:val="top"/>
          </w:tcPr>
          <w:p w14:paraId="5C1D09D2">
            <w:pPr>
              <w:pStyle w:val="7"/>
              <w:spacing w:before="74" w:line="184" w:lineRule="auto"/>
              <w:ind w:left="1017"/>
              <w:rPr>
                <w:sz w:val="24"/>
                <w:szCs w:val="24"/>
              </w:rPr>
            </w:pPr>
            <w:r>
              <w:rPr>
                <w:spacing w:val="-2"/>
                <w:sz w:val="24"/>
                <w:szCs w:val="24"/>
              </w:rPr>
              <w:t>500-1000</w:t>
            </w:r>
          </w:p>
        </w:tc>
        <w:tc>
          <w:tcPr>
            <w:tcW w:w="2173" w:type="dxa"/>
            <w:vAlign w:val="top"/>
          </w:tcPr>
          <w:p w14:paraId="6AF2DE15">
            <w:pPr>
              <w:pStyle w:val="7"/>
              <w:spacing w:before="37" w:line="239" w:lineRule="auto"/>
              <w:ind w:left="952"/>
              <w:rPr>
                <w:sz w:val="24"/>
                <w:szCs w:val="24"/>
              </w:rPr>
            </w:pPr>
            <w:r>
              <w:rPr>
                <w:spacing w:val="-3"/>
                <w:sz w:val="24"/>
                <w:szCs w:val="24"/>
              </w:rPr>
              <w:t>0.8%</w:t>
            </w:r>
          </w:p>
        </w:tc>
        <w:tc>
          <w:tcPr>
            <w:tcW w:w="2173" w:type="dxa"/>
            <w:vAlign w:val="top"/>
          </w:tcPr>
          <w:p w14:paraId="7498E39D">
            <w:pPr>
              <w:pStyle w:val="7"/>
              <w:spacing w:before="37" w:line="239" w:lineRule="auto"/>
              <w:ind w:left="894"/>
              <w:rPr>
                <w:sz w:val="24"/>
                <w:szCs w:val="24"/>
              </w:rPr>
            </w:pPr>
            <w:r>
              <w:rPr>
                <w:spacing w:val="-3"/>
                <w:sz w:val="24"/>
                <w:szCs w:val="24"/>
              </w:rPr>
              <w:t>0.45%</w:t>
            </w:r>
          </w:p>
        </w:tc>
        <w:tc>
          <w:tcPr>
            <w:tcW w:w="2188" w:type="dxa"/>
            <w:tcBorders>
              <w:right w:val="single" w:color="000000" w:sz="2" w:space="0"/>
            </w:tcBorders>
            <w:vAlign w:val="top"/>
          </w:tcPr>
          <w:p w14:paraId="7EBDE12D">
            <w:pPr>
              <w:pStyle w:val="7"/>
              <w:spacing w:before="37" w:line="239" w:lineRule="auto"/>
              <w:ind w:left="895"/>
              <w:rPr>
                <w:sz w:val="24"/>
                <w:szCs w:val="24"/>
              </w:rPr>
            </w:pPr>
            <w:r>
              <w:rPr>
                <w:spacing w:val="-3"/>
                <w:sz w:val="24"/>
                <w:szCs w:val="24"/>
              </w:rPr>
              <w:t>0.55%</w:t>
            </w:r>
          </w:p>
        </w:tc>
      </w:tr>
      <w:tr w14:paraId="75CE8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762" w:type="dxa"/>
            <w:tcBorders>
              <w:left w:val="single" w:color="000000" w:sz="2" w:space="0"/>
            </w:tcBorders>
            <w:vAlign w:val="top"/>
          </w:tcPr>
          <w:p w14:paraId="4903D035">
            <w:pPr>
              <w:pStyle w:val="7"/>
              <w:spacing w:before="73" w:line="184" w:lineRule="auto"/>
              <w:ind w:left="970"/>
              <w:rPr>
                <w:sz w:val="24"/>
                <w:szCs w:val="24"/>
              </w:rPr>
            </w:pPr>
            <w:r>
              <w:rPr>
                <w:spacing w:val="-4"/>
                <w:sz w:val="24"/>
                <w:szCs w:val="24"/>
              </w:rPr>
              <w:t>1000-5000</w:t>
            </w:r>
          </w:p>
        </w:tc>
        <w:tc>
          <w:tcPr>
            <w:tcW w:w="2173" w:type="dxa"/>
            <w:vAlign w:val="top"/>
          </w:tcPr>
          <w:p w14:paraId="2C545D63">
            <w:pPr>
              <w:pStyle w:val="7"/>
              <w:spacing w:before="36" w:line="239" w:lineRule="auto"/>
              <w:ind w:left="952"/>
              <w:rPr>
                <w:sz w:val="24"/>
                <w:szCs w:val="24"/>
              </w:rPr>
            </w:pPr>
            <w:r>
              <w:rPr>
                <w:spacing w:val="-3"/>
                <w:sz w:val="24"/>
                <w:szCs w:val="24"/>
              </w:rPr>
              <w:t>0.5%</w:t>
            </w:r>
          </w:p>
        </w:tc>
        <w:tc>
          <w:tcPr>
            <w:tcW w:w="2173" w:type="dxa"/>
            <w:vAlign w:val="top"/>
          </w:tcPr>
          <w:p w14:paraId="3B5B8917">
            <w:pPr>
              <w:pStyle w:val="7"/>
              <w:spacing w:before="36" w:line="239" w:lineRule="auto"/>
              <w:ind w:left="894"/>
              <w:rPr>
                <w:sz w:val="24"/>
                <w:szCs w:val="24"/>
              </w:rPr>
            </w:pPr>
            <w:r>
              <w:rPr>
                <w:spacing w:val="-3"/>
                <w:sz w:val="24"/>
                <w:szCs w:val="24"/>
              </w:rPr>
              <w:t>0.25%</w:t>
            </w:r>
          </w:p>
        </w:tc>
        <w:tc>
          <w:tcPr>
            <w:tcW w:w="2188" w:type="dxa"/>
            <w:tcBorders>
              <w:right w:val="single" w:color="000000" w:sz="2" w:space="0"/>
            </w:tcBorders>
            <w:vAlign w:val="top"/>
          </w:tcPr>
          <w:p w14:paraId="0255D964">
            <w:pPr>
              <w:pStyle w:val="7"/>
              <w:spacing w:before="36" w:line="239" w:lineRule="auto"/>
              <w:ind w:left="895"/>
              <w:rPr>
                <w:sz w:val="24"/>
                <w:szCs w:val="24"/>
              </w:rPr>
            </w:pPr>
            <w:r>
              <w:rPr>
                <w:spacing w:val="-3"/>
                <w:sz w:val="24"/>
                <w:szCs w:val="24"/>
              </w:rPr>
              <w:t>0.35%</w:t>
            </w:r>
          </w:p>
        </w:tc>
      </w:tr>
      <w:tr w14:paraId="15E84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62" w:type="dxa"/>
            <w:tcBorders>
              <w:left w:val="single" w:color="000000" w:sz="2" w:space="0"/>
            </w:tcBorders>
            <w:vAlign w:val="top"/>
          </w:tcPr>
          <w:p w14:paraId="6FBE4BB2">
            <w:pPr>
              <w:pStyle w:val="7"/>
              <w:spacing w:before="73" w:line="184" w:lineRule="auto"/>
              <w:ind w:left="897"/>
              <w:rPr>
                <w:sz w:val="24"/>
                <w:szCs w:val="24"/>
              </w:rPr>
            </w:pPr>
            <w:r>
              <w:rPr>
                <w:spacing w:val="-2"/>
                <w:sz w:val="24"/>
                <w:szCs w:val="24"/>
              </w:rPr>
              <w:t>5000-10000</w:t>
            </w:r>
          </w:p>
        </w:tc>
        <w:tc>
          <w:tcPr>
            <w:tcW w:w="2173" w:type="dxa"/>
            <w:vAlign w:val="top"/>
          </w:tcPr>
          <w:p w14:paraId="3581FD1F">
            <w:pPr>
              <w:pStyle w:val="7"/>
              <w:spacing w:before="36" w:line="239" w:lineRule="auto"/>
              <w:ind w:left="892"/>
              <w:rPr>
                <w:sz w:val="24"/>
                <w:szCs w:val="24"/>
              </w:rPr>
            </w:pPr>
            <w:r>
              <w:rPr>
                <w:spacing w:val="-3"/>
                <w:sz w:val="24"/>
                <w:szCs w:val="24"/>
              </w:rPr>
              <w:t>0.25%</w:t>
            </w:r>
          </w:p>
        </w:tc>
        <w:tc>
          <w:tcPr>
            <w:tcW w:w="2173" w:type="dxa"/>
            <w:vAlign w:val="top"/>
          </w:tcPr>
          <w:p w14:paraId="4B49086F">
            <w:pPr>
              <w:pStyle w:val="7"/>
              <w:spacing w:before="36" w:line="239" w:lineRule="auto"/>
              <w:ind w:left="954"/>
              <w:rPr>
                <w:sz w:val="24"/>
                <w:szCs w:val="24"/>
              </w:rPr>
            </w:pPr>
            <w:r>
              <w:rPr>
                <w:spacing w:val="-3"/>
                <w:sz w:val="24"/>
                <w:szCs w:val="24"/>
              </w:rPr>
              <w:t>0.1%</w:t>
            </w:r>
          </w:p>
        </w:tc>
        <w:tc>
          <w:tcPr>
            <w:tcW w:w="2188" w:type="dxa"/>
            <w:tcBorders>
              <w:right w:val="single" w:color="000000" w:sz="2" w:space="0"/>
            </w:tcBorders>
            <w:vAlign w:val="top"/>
          </w:tcPr>
          <w:p w14:paraId="603BF1E5">
            <w:pPr>
              <w:pStyle w:val="7"/>
              <w:spacing w:before="36" w:line="239" w:lineRule="auto"/>
              <w:ind w:left="955"/>
              <w:rPr>
                <w:sz w:val="24"/>
                <w:szCs w:val="24"/>
              </w:rPr>
            </w:pPr>
            <w:r>
              <w:rPr>
                <w:spacing w:val="-3"/>
                <w:sz w:val="24"/>
                <w:szCs w:val="24"/>
              </w:rPr>
              <w:t>0.2%</w:t>
            </w:r>
          </w:p>
        </w:tc>
      </w:tr>
      <w:tr w14:paraId="5B2E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762" w:type="dxa"/>
            <w:tcBorders>
              <w:left w:val="single" w:color="000000" w:sz="2" w:space="0"/>
            </w:tcBorders>
            <w:vAlign w:val="top"/>
          </w:tcPr>
          <w:p w14:paraId="7DEE97A6">
            <w:pPr>
              <w:pStyle w:val="7"/>
              <w:spacing w:before="75" w:line="184" w:lineRule="auto"/>
              <w:ind w:left="790"/>
              <w:rPr>
                <w:sz w:val="24"/>
                <w:szCs w:val="24"/>
              </w:rPr>
            </w:pPr>
            <w:r>
              <w:rPr>
                <w:spacing w:val="-3"/>
                <w:sz w:val="24"/>
                <w:szCs w:val="24"/>
              </w:rPr>
              <w:t>10000-100000</w:t>
            </w:r>
          </w:p>
        </w:tc>
        <w:tc>
          <w:tcPr>
            <w:tcW w:w="2173" w:type="dxa"/>
            <w:vAlign w:val="top"/>
          </w:tcPr>
          <w:p w14:paraId="50714FD3">
            <w:pPr>
              <w:pStyle w:val="7"/>
              <w:spacing w:before="38" w:line="239" w:lineRule="auto"/>
              <w:ind w:left="892"/>
              <w:rPr>
                <w:sz w:val="24"/>
                <w:szCs w:val="24"/>
              </w:rPr>
            </w:pPr>
            <w:r>
              <w:rPr>
                <w:spacing w:val="-3"/>
                <w:sz w:val="24"/>
                <w:szCs w:val="24"/>
              </w:rPr>
              <w:t>0.05%</w:t>
            </w:r>
          </w:p>
        </w:tc>
        <w:tc>
          <w:tcPr>
            <w:tcW w:w="2173" w:type="dxa"/>
            <w:vAlign w:val="top"/>
          </w:tcPr>
          <w:p w14:paraId="1B4F737B">
            <w:pPr>
              <w:pStyle w:val="7"/>
              <w:spacing w:before="38" w:line="239" w:lineRule="auto"/>
              <w:ind w:left="894"/>
              <w:rPr>
                <w:sz w:val="24"/>
                <w:szCs w:val="24"/>
              </w:rPr>
            </w:pPr>
            <w:r>
              <w:rPr>
                <w:spacing w:val="-3"/>
                <w:sz w:val="24"/>
                <w:szCs w:val="24"/>
              </w:rPr>
              <w:t>0.05%</w:t>
            </w:r>
          </w:p>
        </w:tc>
        <w:tc>
          <w:tcPr>
            <w:tcW w:w="2188" w:type="dxa"/>
            <w:tcBorders>
              <w:right w:val="single" w:color="000000" w:sz="2" w:space="0"/>
            </w:tcBorders>
            <w:vAlign w:val="top"/>
          </w:tcPr>
          <w:p w14:paraId="1DEFF89D">
            <w:pPr>
              <w:pStyle w:val="7"/>
              <w:spacing w:before="38" w:line="239" w:lineRule="auto"/>
              <w:ind w:left="895"/>
              <w:rPr>
                <w:sz w:val="24"/>
                <w:szCs w:val="24"/>
              </w:rPr>
            </w:pPr>
            <w:r>
              <w:rPr>
                <w:spacing w:val="-3"/>
                <w:sz w:val="24"/>
                <w:szCs w:val="24"/>
              </w:rPr>
              <w:t>0.05%</w:t>
            </w:r>
          </w:p>
        </w:tc>
      </w:tr>
      <w:tr w14:paraId="50D5D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762" w:type="dxa"/>
            <w:tcBorders>
              <w:left w:val="single" w:color="000000" w:sz="2" w:space="0"/>
              <w:bottom w:val="single" w:color="000000" w:sz="2" w:space="0"/>
            </w:tcBorders>
            <w:vAlign w:val="top"/>
          </w:tcPr>
          <w:p w14:paraId="3AD90F92">
            <w:pPr>
              <w:pStyle w:val="7"/>
              <w:spacing w:before="36" w:line="222" w:lineRule="auto"/>
              <w:ind w:left="879"/>
              <w:rPr>
                <w:sz w:val="24"/>
                <w:szCs w:val="24"/>
              </w:rPr>
            </w:pPr>
            <w:r>
              <w:rPr>
                <w:spacing w:val="-8"/>
                <w:sz w:val="24"/>
                <w:szCs w:val="24"/>
              </w:rPr>
              <w:t>100000</w:t>
            </w:r>
            <w:r>
              <w:rPr>
                <w:spacing w:val="-24"/>
                <w:sz w:val="24"/>
                <w:szCs w:val="24"/>
              </w:rPr>
              <w:t xml:space="preserve"> </w:t>
            </w:r>
            <w:r>
              <w:rPr>
                <w:spacing w:val="-8"/>
                <w:sz w:val="24"/>
                <w:szCs w:val="24"/>
              </w:rPr>
              <w:t>以上</w:t>
            </w:r>
          </w:p>
        </w:tc>
        <w:tc>
          <w:tcPr>
            <w:tcW w:w="2173" w:type="dxa"/>
            <w:tcBorders>
              <w:bottom w:val="single" w:color="000000" w:sz="2" w:space="0"/>
            </w:tcBorders>
            <w:vAlign w:val="top"/>
          </w:tcPr>
          <w:p w14:paraId="3D11E314">
            <w:pPr>
              <w:pStyle w:val="7"/>
              <w:spacing w:before="36" w:line="239" w:lineRule="auto"/>
              <w:ind w:left="892"/>
              <w:rPr>
                <w:sz w:val="24"/>
                <w:szCs w:val="24"/>
              </w:rPr>
            </w:pPr>
            <w:r>
              <w:rPr>
                <w:spacing w:val="-3"/>
                <w:sz w:val="24"/>
                <w:szCs w:val="24"/>
              </w:rPr>
              <w:t>0.01%</w:t>
            </w:r>
          </w:p>
        </w:tc>
        <w:tc>
          <w:tcPr>
            <w:tcW w:w="2173" w:type="dxa"/>
            <w:tcBorders>
              <w:bottom w:val="single" w:color="000000" w:sz="2" w:space="0"/>
            </w:tcBorders>
            <w:vAlign w:val="top"/>
          </w:tcPr>
          <w:p w14:paraId="09683CDE">
            <w:pPr>
              <w:pStyle w:val="7"/>
              <w:spacing w:before="36" w:line="239" w:lineRule="auto"/>
              <w:ind w:left="894"/>
              <w:rPr>
                <w:sz w:val="24"/>
                <w:szCs w:val="24"/>
              </w:rPr>
            </w:pPr>
            <w:r>
              <w:rPr>
                <w:spacing w:val="-3"/>
                <w:sz w:val="24"/>
                <w:szCs w:val="24"/>
              </w:rPr>
              <w:t>0.01%</w:t>
            </w:r>
          </w:p>
        </w:tc>
        <w:tc>
          <w:tcPr>
            <w:tcW w:w="2188" w:type="dxa"/>
            <w:tcBorders>
              <w:bottom w:val="single" w:color="000000" w:sz="2" w:space="0"/>
              <w:right w:val="single" w:color="000000" w:sz="2" w:space="0"/>
            </w:tcBorders>
            <w:vAlign w:val="top"/>
          </w:tcPr>
          <w:p w14:paraId="3BF8BD68">
            <w:pPr>
              <w:pStyle w:val="7"/>
              <w:spacing w:before="36" w:line="239" w:lineRule="auto"/>
              <w:ind w:left="895"/>
              <w:rPr>
                <w:sz w:val="24"/>
                <w:szCs w:val="24"/>
              </w:rPr>
            </w:pPr>
            <w:r>
              <w:rPr>
                <w:spacing w:val="-3"/>
                <w:sz w:val="24"/>
                <w:szCs w:val="24"/>
              </w:rPr>
              <w:t>0.01%</w:t>
            </w:r>
          </w:p>
        </w:tc>
      </w:tr>
    </w:tbl>
    <w:p w14:paraId="26A17CC6">
      <w:pPr>
        <w:spacing w:before="37" w:line="219" w:lineRule="auto"/>
        <w:ind w:left="480"/>
        <w:outlineLvl w:val="0"/>
        <w:rPr>
          <w:rFonts w:ascii="宋体" w:hAnsi="宋体" w:eastAsia="宋体" w:cs="宋体"/>
          <w:sz w:val="24"/>
          <w:szCs w:val="24"/>
        </w:rPr>
      </w:pPr>
      <w:r>
        <w:rPr>
          <w:rFonts w:ascii="宋体" w:hAnsi="宋体" w:eastAsia="宋体" w:cs="宋体"/>
          <w:spacing w:val="-1"/>
          <w:sz w:val="24"/>
          <w:szCs w:val="24"/>
        </w:rPr>
        <w:t>注：招标代理服务收费按差额定率累进法计算。</w:t>
      </w:r>
    </w:p>
    <w:p w14:paraId="364B2120">
      <w:pPr>
        <w:spacing w:line="219" w:lineRule="auto"/>
        <w:rPr>
          <w:rFonts w:ascii="宋体" w:hAnsi="宋体" w:eastAsia="宋体" w:cs="宋体"/>
          <w:sz w:val="24"/>
          <w:szCs w:val="24"/>
        </w:rPr>
        <w:sectPr>
          <w:headerReference r:id="rId22" w:type="default"/>
          <w:footerReference r:id="rId23" w:type="default"/>
          <w:pgSz w:w="11907" w:h="16840"/>
          <w:pgMar w:top="1203" w:right="640" w:bottom="654" w:left="728" w:header="976" w:footer="492" w:gutter="0"/>
          <w:cols w:space="720" w:num="1"/>
        </w:sectPr>
      </w:pPr>
    </w:p>
    <w:p w14:paraId="5A402B18">
      <w:pPr>
        <w:spacing w:before="80" w:line="225" w:lineRule="auto"/>
        <w:ind w:left="3892"/>
        <w:outlineLvl w:val="0"/>
        <w:rPr>
          <w:rFonts w:ascii="宋体" w:hAnsi="宋体" w:eastAsia="宋体" w:cs="宋体"/>
          <w:sz w:val="31"/>
          <w:szCs w:val="31"/>
        </w:rPr>
      </w:pPr>
      <w:bookmarkStart w:id="20" w:name="bookmark8"/>
      <w:bookmarkEnd w:id="20"/>
      <w:bookmarkStart w:id="21" w:name="bookmark5"/>
      <w:bookmarkEnd w:id="21"/>
      <w:bookmarkStart w:id="22" w:name="bookmark6"/>
      <w:bookmarkEnd w:id="22"/>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投标说明</w:t>
      </w:r>
    </w:p>
    <w:p w14:paraId="54C02A4A">
      <w:pPr>
        <w:pStyle w:val="2"/>
        <w:spacing w:line="404" w:lineRule="auto"/>
      </w:pPr>
    </w:p>
    <w:p w14:paraId="39CBA53E">
      <w:pPr>
        <w:spacing w:before="91" w:line="219" w:lineRule="auto"/>
        <w:ind w:left="3688"/>
        <w:outlineLvl w:val="1"/>
        <w:rPr>
          <w:rFonts w:ascii="宋体" w:hAnsi="宋体" w:eastAsia="宋体" w:cs="宋体"/>
          <w:sz w:val="28"/>
          <w:szCs w:val="28"/>
        </w:rPr>
      </w:pPr>
      <w:bookmarkStart w:id="23" w:name="bookmark7"/>
      <w:bookmarkEnd w:id="23"/>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投标人资格要求</w:t>
      </w:r>
    </w:p>
    <w:p w14:paraId="054C297E">
      <w:pPr>
        <w:spacing w:before="283" w:line="219" w:lineRule="auto"/>
        <w:ind w:left="498"/>
        <w:rPr>
          <w:rFonts w:ascii="宋体" w:hAnsi="宋体" w:eastAsia="宋体" w:cs="宋体"/>
          <w:sz w:val="24"/>
          <w:szCs w:val="24"/>
        </w:rPr>
      </w:pPr>
      <w:r>
        <w:rPr>
          <w:rFonts w:ascii="宋体" w:hAnsi="宋体" w:eastAsia="宋体" w:cs="宋体"/>
          <w:b/>
          <w:bCs/>
          <w:spacing w:val="-7"/>
          <w:sz w:val="24"/>
          <w:szCs w:val="24"/>
        </w:rPr>
        <w:t>1、投标资格</w:t>
      </w:r>
    </w:p>
    <w:p w14:paraId="6F3A5690">
      <w:pPr>
        <w:spacing w:before="182" w:line="347" w:lineRule="auto"/>
        <w:ind w:left="3" w:right="106" w:firstLine="494"/>
        <w:rPr>
          <w:rFonts w:ascii="宋体" w:hAnsi="宋体" w:eastAsia="宋体" w:cs="宋体"/>
          <w:sz w:val="24"/>
          <w:szCs w:val="24"/>
        </w:rPr>
      </w:pPr>
      <w:r>
        <w:rPr>
          <w:rFonts w:ascii="宋体" w:hAnsi="宋体" w:eastAsia="宋体" w:cs="宋体"/>
          <w:spacing w:val="-1"/>
          <w:sz w:val="24"/>
          <w:szCs w:val="24"/>
        </w:rPr>
        <w:t>1.1  投标人必须提交能够证明其具有履行本项目合同能力的资质证明文件，作为投标文件的一</w:t>
      </w:r>
      <w:r>
        <w:rPr>
          <w:rFonts w:ascii="宋体" w:hAnsi="宋体" w:eastAsia="宋体" w:cs="宋体"/>
          <w:spacing w:val="15"/>
          <w:sz w:val="24"/>
          <w:szCs w:val="24"/>
        </w:rPr>
        <w:t xml:space="preserve"> </w:t>
      </w:r>
      <w:r>
        <w:rPr>
          <w:rFonts w:ascii="宋体" w:hAnsi="宋体" w:eastAsia="宋体" w:cs="宋体"/>
          <w:spacing w:val="-5"/>
          <w:sz w:val="24"/>
          <w:szCs w:val="24"/>
        </w:rPr>
        <w:t>部分。</w:t>
      </w:r>
    </w:p>
    <w:p w14:paraId="60FBB610">
      <w:pPr>
        <w:spacing w:before="31" w:line="219" w:lineRule="auto"/>
        <w:ind w:left="498"/>
        <w:rPr>
          <w:rFonts w:ascii="宋体" w:hAnsi="宋体" w:eastAsia="宋体" w:cs="宋体"/>
          <w:sz w:val="24"/>
          <w:szCs w:val="24"/>
        </w:rPr>
      </w:pPr>
      <w:r>
        <w:rPr>
          <w:rFonts w:ascii="宋体" w:hAnsi="宋体" w:eastAsia="宋体" w:cs="宋体"/>
          <w:b/>
          <w:bCs/>
          <w:spacing w:val="-3"/>
          <w:sz w:val="24"/>
          <w:szCs w:val="24"/>
        </w:rPr>
        <w:t>1.1.1</w:t>
      </w:r>
      <w:r>
        <w:rPr>
          <w:rFonts w:ascii="宋体" w:hAnsi="宋体" w:eastAsia="宋体" w:cs="宋体"/>
          <w:spacing w:val="-3"/>
          <w:sz w:val="24"/>
          <w:szCs w:val="24"/>
        </w:rPr>
        <w:t xml:space="preserve">  </w:t>
      </w:r>
      <w:r>
        <w:rPr>
          <w:rFonts w:ascii="宋体" w:hAnsi="宋体" w:eastAsia="宋体" w:cs="宋体"/>
          <w:b/>
          <w:bCs/>
          <w:spacing w:val="-3"/>
          <w:sz w:val="24"/>
          <w:szCs w:val="24"/>
        </w:rPr>
        <w:t>提供有效的营业执照等证明材料（加盖单位公章</w:t>
      </w:r>
      <w:r>
        <w:rPr>
          <w:rFonts w:ascii="宋体" w:hAnsi="宋体" w:eastAsia="宋体" w:cs="宋体"/>
          <w:b/>
          <w:bCs/>
          <w:spacing w:val="4"/>
          <w:sz w:val="24"/>
          <w:szCs w:val="24"/>
        </w:rPr>
        <w:t>）；</w:t>
      </w:r>
    </w:p>
    <w:p w14:paraId="1B9DCF5F">
      <w:pPr>
        <w:spacing w:before="183" w:line="350" w:lineRule="auto"/>
        <w:ind w:right="80" w:firstLine="497"/>
        <w:jc w:val="both"/>
        <w:rPr>
          <w:rFonts w:ascii="宋体" w:hAnsi="宋体" w:eastAsia="宋体" w:cs="宋体"/>
          <w:sz w:val="24"/>
          <w:szCs w:val="24"/>
        </w:rPr>
      </w:pPr>
      <w:r>
        <w:rPr>
          <w:rFonts w:ascii="宋体" w:hAnsi="宋体" w:eastAsia="宋体" w:cs="宋体"/>
          <w:b/>
          <w:bCs/>
          <w:spacing w:val="-4"/>
          <w:sz w:val="24"/>
          <w:szCs w:val="24"/>
        </w:rPr>
        <w:t>1.1.2</w:t>
      </w:r>
      <w:r>
        <w:rPr>
          <w:rFonts w:ascii="宋体" w:hAnsi="宋体" w:eastAsia="宋体" w:cs="宋体"/>
          <w:spacing w:val="-4"/>
          <w:sz w:val="24"/>
          <w:szCs w:val="24"/>
        </w:rPr>
        <w:t xml:space="preserve">  </w:t>
      </w:r>
      <w:r>
        <w:rPr>
          <w:rFonts w:ascii="宋体" w:hAnsi="宋体" w:eastAsia="宋体" w:cs="宋体"/>
          <w:b/>
          <w:bCs/>
          <w:spacing w:val="-4"/>
          <w:sz w:val="24"/>
          <w:szCs w:val="24"/>
        </w:rPr>
        <w:t>提供参加本次政府采购活动最近一年度（202</w:t>
      </w:r>
      <w:r>
        <w:rPr>
          <w:rFonts w:hint="eastAsia" w:ascii="宋体" w:hAnsi="宋体" w:eastAsia="宋体" w:cs="宋体"/>
          <w:b/>
          <w:bCs/>
          <w:spacing w:val="-4"/>
          <w:sz w:val="24"/>
          <w:szCs w:val="24"/>
          <w:lang w:val="en-US" w:eastAsia="zh-CN"/>
        </w:rPr>
        <w:t>3</w:t>
      </w:r>
      <w:r>
        <w:rPr>
          <w:rFonts w:ascii="宋体" w:hAnsi="宋体" w:eastAsia="宋体" w:cs="宋体"/>
          <w:spacing w:val="-50"/>
          <w:sz w:val="24"/>
          <w:szCs w:val="24"/>
        </w:rPr>
        <w:t xml:space="preserve"> </w:t>
      </w:r>
      <w:r>
        <w:rPr>
          <w:rFonts w:ascii="宋体" w:hAnsi="宋体" w:eastAsia="宋体" w:cs="宋体"/>
          <w:b/>
          <w:bCs/>
          <w:spacing w:val="-4"/>
          <w:sz w:val="24"/>
          <w:szCs w:val="24"/>
        </w:rPr>
        <w:t>年度）的财务审计报告或财务报表，包括</w:t>
      </w:r>
      <w:r>
        <w:rPr>
          <w:rFonts w:ascii="宋体" w:hAnsi="宋体" w:eastAsia="宋体" w:cs="宋体"/>
          <w:sz w:val="24"/>
          <w:szCs w:val="24"/>
        </w:rPr>
        <w:t xml:space="preserve"> </w:t>
      </w:r>
      <w:r>
        <w:rPr>
          <w:rFonts w:ascii="宋体" w:hAnsi="宋体" w:eastAsia="宋体" w:cs="宋体"/>
          <w:b/>
          <w:bCs/>
          <w:spacing w:val="-4"/>
          <w:sz w:val="24"/>
          <w:szCs w:val="24"/>
        </w:rPr>
        <w:t>资产负债表、利润表、现金流量表和财务情况说明书，复印件加盖公章。</w:t>
      </w:r>
      <w:r>
        <w:rPr>
          <w:rFonts w:ascii="宋体" w:hAnsi="宋体" w:eastAsia="宋体" w:cs="宋体"/>
          <w:spacing w:val="-70"/>
          <w:sz w:val="24"/>
          <w:szCs w:val="24"/>
        </w:rPr>
        <w:t xml:space="preserve"> </w:t>
      </w:r>
      <w:r>
        <w:rPr>
          <w:rFonts w:ascii="宋体" w:hAnsi="宋体" w:eastAsia="宋体" w:cs="宋体"/>
          <w:b/>
          <w:bCs/>
          <w:spacing w:val="-4"/>
          <w:sz w:val="24"/>
          <w:szCs w:val="24"/>
        </w:rPr>
        <w:t>(成立</w:t>
      </w:r>
      <w:r>
        <w:rPr>
          <w:rFonts w:ascii="宋体" w:hAnsi="宋体" w:eastAsia="宋体" w:cs="宋体"/>
          <w:b/>
          <w:bCs/>
          <w:spacing w:val="-5"/>
          <w:sz w:val="24"/>
          <w:szCs w:val="24"/>
        </w:rPr>
        <w:t>不足</w:t>
      </w:r>
      <w:r>
        <w:rPr>
          <w:rFonts w:ascii="宋体" w:hAnsi="宋体" w:eastAsia="宋体" w:cs="宋体"/>
          <w:spacing w:val="-33"/>
          <w:sz w:val="24"/>
          <w:szCs w:val="24"/>
        </w:rPr>
        <w:t xml:space="preserve"> </w:t>
      </w:r>
      <w:r>
        <w:rPr>
          <w:rFonts w:ascii="宋体" w:hAnsi="宋体" w:eastAsia="宋体" w:cs="宋体"/>
          <w:b/>
          <w:bCs/>
          <w:spacing w:val="-5"/>
          <w:sz w:val="24"/>
          <w:szCs w:val="24"/>
        </w:rPr>
        <w:t>1</w:t>
      </w:r>
      <w:r>
        <w:rPr>
          <w:rFonts w:ascii="宋体" w:hAnsi="宋体" w:eastAsia="宋体" w:cs="宋体"/>
          <w:spacing w:val="-47"/>
          <w:sz w:val="24"/>
          <w:szCs w:val="24"/>
        </w:rPr>
        <w:t xml:space="preserve"> </w:t>
      </w:r>
      <w:r>
        <w:rPr>
          <w:rFonts w:ascii="宋体" w:hAnsi="宋体" w:eastAsia="宋体" w:cs="宋体"/>
          <w:b/>
          <w:bCs/>
          <w:spacing w:val="-5"/>
          <w:sz w:val="24"/>
          <w:szCs w:val="24"/>
        </w:rPr>
        <w:t>年的提供自成</w:t>
      </w:r>
      <w:r>
        <w:rPr>
          <w:rFonts w:ascii="宋体" w:hAnsi="宋体" w:eastAsia="宋体" w:cs="宋体"/>
          <w:sz w:val="24"/>
          <w:szCs w:val="24"/>
        </w:rPr>
        <w:t xml:space="preserve"> </w:t>
      </w:r>
      <w:r>
        <w:rPr>
          <w:rFonts w:ascii="宋体" w:hAnsi="宋体" w:eastAsia="宋体" w:cs="宋体"/>
          <w:b/>
          <w:bCs/>
          <w:spacing w:val="-3"/>
          <w:sz w:val="24"/>
          <w:szCs w:val="24"/>
        </w:rPr>
        <w:t>立以来的财务审计报告或财务报表)；</w:t>
      </w:r>
    </w:p>
    <w:p w14:paraId="6958D6F1">
      <w:pPr>
        <w:spacing w:before="35" w:line="219" w:lineRule="auto"/>
        <w:ind w:left="498"/>
        <w:rPr>
          <w:rFonts w:ascii="宋体" w:hAnsi="宋体" w:eastAsia="宋体" w:cs="宋体"/>
          <w:sz w:val="24"/>
          <w:szCs w:val="24"/>
        </w:rPr>
      </w:pPr>
      <w:r>
        <w:rPr>
          <w:rFonts w:ascii="宋体" w:hAnsi="宋体" w:eastAsia="宋体" w:cs="宋体"/>
          <w:b/>
          <w:bCs/>
          <w:spacing w:val="-2"/>
          <w:sz w:val="24"/>
          <w:szCs w:val="24"/>
        </w:rPr>
        <w:t>1.1.3</w:t>
      </w:r>
      <w:r>
        <w:rPr>
          <w:rFonts w:ascii="宋体" w:hAnsi="宋体" w:eastAsia="宋体" w:cs="宋体"/>
          <w:spacing w:val="-2"/>
          <w:sz w:val="24"/>
          <w:szCs w:val="24"/>
        </w:rPr>
        <w:t xml:space="preserve">  </w:t>
      </w:r>
      <w:r>
        <w:rPr>
          <w:rFonts w:ascii="宋体" w:hAnsi="宋体" w:eastAsia="宋体" w:cs="宋体"/>
          <w:b/>
          <w:bCs/>
          <w:spacing w:val="-2"/>
          <w:sz w:val="24"/>
          <w:szCs w:val="24"/>
        </w:rPr>
        <w:t>根据项目需求提供履行合同所必需的设备和专业技</w:t>
      </w:r>
      <w:r>
        <w:rPr>
          <w:rFonts w:ascii="宋体" w:hAnsi="宋体" w:eastAsia="宋体" w:cs="宋体"/>
          <w:b/>
          <w:bCs/>
          <w:spacing w:val="-3"/>
          <w:sz w:val="24"/>
          <w:szCs w:val="24"/>
        </w:rPr>
        <w:t>术能力的声明（加盖公章）；</w:t>
      </w:r>
    </w:p>
    <w:p w14:paraId="06AB00B4">
      <w:pPr>
        <w:spacing w:before="184" w:line="285" w:lineRule="auto"/>
        <w:ind w:left="14" w:right="82" w:firstLine="484"/>
        <w:rPr>
          <w:rFonts w:ascii="宋体" w:hAnsi="宋体" w:eastAsia="宋体" w:cs="宋体"/>
          <w:sz w:val="24"/>
          <w:szCs w:val="24"/>
        </w:rPr>
      </w:pPr>
      <w:r>
        <w:rPr>
          <w:rFonts w:ascii="宋体" w:hAnsi="宋体" w:eastAsia="宋体" w:cs="宋体"/>
          <w:b/>
          <w:bCs/>
          <w:spacing w:val="-3"/>
          <w:sz w:val="24"/>
          <w:szCs w:val="24"/>
        </w:rPr>
        <w:t>1.1.4</w:t>
      </w:r>
      <w:r>
        <w:rPr>
          <w:rFonts w:ascii="宋体" w:hAnsi="宋体" w:eastAsia="宋体" w:cs="宋体"/>
          <w:spacing w:val="-3"/>
          <w:sz w:val="24"/>
          <w:szCs w:val="24"/>
        </w:rPr>
        <w:t xml:space="preserve">  </w:t>
      </w:r>
      <w:r>
        <w:rPr>
          <w:rFonts w:ascii="宋体" w:hAnsi="宋体" w:eastAsia="宋体" w:cs="宋体"/>
          <w:b/>
          <w:bCs/>
          <w:spacing w:val="-3"/>
          <w:sz w:val="24"/>
          <w:szCs w:val="24"/>
        </w:rPr>
        <w:t>提供</w:t>
      </w:r>
      <w:r>
        <w:rPr>
          <w:rFonts w:ascii="宋体" w:hAnsi="宋体" w:eastAsia="宋体" w:cs="宋体"/>
          <w:spacing w:val="-45"/>
          <w:sz w:val="24"/>
          <w:szCs w:val="24"/>
        </w:rPr>
        <w:t xml:space="preserve"> </w:t>
      </w:r>
      <w:r>
        <w:rPr>
          <w:rFonts w:ascii="宋体" w:hAnsi="宋体" w:eastAsia="宋体" w:cs="宋体"/>
          <w:b/>
          <w:bCs/>
          <w:spacing w:val="-3"/>
          <w:sz w:val="24"/>
          <w:szCs w:val="24"/>
        </w:rPr>
        <w:t>202</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年</w:t>
      </w:r>
      <w:r>
        <w:rPr>
          <w:rFonts w:hint="eastAsia" w:ascii="宋体" w:hAnsi="宋体" w:eastAsia="宋体" w:cs="宋体"/>
          <w:b/>
          <w:bCs/>
          <w:spacing w:val="-30"/>
          <w:sz w:val="24"/>
          <w:szCs w:val="24"/>
          <w:lang w:val="en-US" w:eastAsia="zh-CN"/>
        </w:rPr>
        <w:t>近三个月</w:t>
      </w:r>
      <w:r>
        <w:rPr>
          <w:rFonts w:ascii="宋体" w:hAnsi="宋体" w:eastAsia="宋体" w:cs="宋体"/>
          <w:b/>
          <w:bCs/>
          <w:spacing w:val="-3"/>
          <w:sz w:val="24"/>
          <w:szCs w:val="24"/>
        </w:rPr>
        <w:t>缴纳税收和社会保险的凭据证明材料复印件；如依法</w:t>
      </w:r>
      <w:r>
        <w:rPr>
          <w:rFonts w:ascii="宋体" w:hAnsi="宋体" w:eastAsia="宋体" w:cs="宋体"/>
          <w:b/>
          <w:bCs/>
          <w:spacing w:val="-4"/>
          <w:sz w:val="24"/>
          <w:szCs w:val="24"/>
        </w:rPr>
        <w:t>免税或不</w:t>
      </w:r>
      <w:r>
        <w:rPr>
          <w:rFonts w:ascii="宋体" w:hAnsi="宋体" w:eastAsia="宋体" w:cs="宋体"/>
          <w:b/>
          <w:bCs/>
          <w:spacing w:val="-3"/>
          <w:sz w:val="24"/>
          <w:szCs w:val="24"/>
        </w:rPr>
        <w:t>需要缴纳社会保障资金的，应提供相应文件证明；</w:t>
      </w:r>
    </w:p>
    <w:p w14:paraId="55B6886C">
      <w:pPr>
        <w:spacing w:before="37" w:line="285" w:lineRule="auto"/>
        <w:ind w:left="9" w:right="82" w:firstLine="489"/>
        <w:rPr>
          <w:rFonts w:ascii="宋体" w:hAnsi="宋体" w:eastAsia="宋体" w:cs="宋体"/>
          <w:sz w:val="24"/>
          <w:szCs w:val="24"/>
        </w:rPr>
      </w:pPr>
      <w:r>
        <w:rPr>
          <w:rFonts w:ascii="宋体" w:hAnsi="宋体" w:eastAsia="宋体" w:cs="宋体"/>
          <w:b/>
          <w:bCs/>
          <w:spacing w:val="2"/>
          <w:sz w:val="24"/>
          <w:szCs w:val="24"/>
        </w:rPr>
        <w:t>1.1.5</w:t>
      </w:r>
      <w:r>
        <w:rPr>
          <w:rFonts w:ascii="宋体" w:hAnsi="宋体" w:eastAsia="宋体" w:cs="宋体"/>
          <w:spacing w:val="2"/>
          <w:sz w:val="24"/>
          <w:szCs w:val="24"/>
        </w:rPr>
        <w:t xml:space="preserve">  </w:t>
      </w:r>
      <w:r>
        <w:rPr>
          <w:rFonts w:ascii="宋体" w:hAnsi="宋体" w:eastAsia="宋体" w:cs="宋体"/>
          <w:b/>
          <w:bCs/>
          <w:spacing w:val="2"/>
          <w:sz w:val="24"/>
          <w:szCs w:val="24"/>
        </w:rPr>
        <w:t>提供参加本次政府采购活动前</w:t>
      </w:r>
      <w:r>
        <w:rPr>
          <w:rFonts w:ascii="宋体" w:hAnsi="宋体" w:eastAsia="宋体" w:cs="宋体"/>
          <w:spacing w:val="-34"/>
          <w:sz w:val="24"/>
          <w:szCs w:val="24"/>
        </w:rPr>
        <w:t xml:space="preserve"> </w:t>
      </w:r>
      <w:r>
        <w:rPr>
          <w:rFonts w:ascii="宋体" w:hAnsi="宋体" w:eastAsia="宋体" w:cs="宋体"/>
          <w:b/>
          <w:bCs/>
          <w:spacing w:val="2"/>
          <w:sz w:val="24"/>
          <w:szCs w:val="24"/>
        </w:rPr>
        <w:t>3</w:t>
      </w:r>
      <w:r>
        <w:rPr>
          <w:rFonts w:ascii="宋体" w:hAnsi="宋体" w:eastAsia="宋体" w:cs="宋体"/>
          <w:spacing w:val="-45"/>
          <w:sz w:val="24"/>
          <w:szCs w:val="24"/>
        </w:rPr>
        <w:t xml:space="preserve"> </w:t>
      </w:r>
      <w:r>
        <w:rPr>
          <w:rFonts w:ascii="宋体" w:hAnsi="宋体" w:eastAsia="宋体" w:cs="宋体"/>
          <w:b/>
          <w:bCs/>
          <w:spacing w:val="2"/>
          <w:sz w:val="24"/>
          <w:szCs w:val="24"/>
        </w:rPr>
        <w:t>年内在经营活动中没有重大违法记录声明函（加盖公</w:t>
      </w:r>
      <w:r>
        <w:rPr>
          <w:rFonts w:ascii="宋体" w:hAnsi="宋体" w:eastAsia="宋体" w:cs="宋体"/>
          <w:sz w:val="24"/>
          <w:szCs w:val="24"/>
        </w:rPr>
        <w:t xml:space="preserve"> </w:t>
      </w:r>
      <w:r>
        <w:rPr>
          <w:rFonts w:ascii="宋体" w:hAnsi="宋体" w:eastAsia="宋体" w:cs="宋体"/>
          <w:b/>
          <w:bCs/>
          <w:spacing w:val="-9"/>
          <w:sz w:val="24"/>
          <w:szCs w:val="24"/>
        </w:rPr>
        <w:t>章）。</w:t>
      </w:r>
    </w:p>
    <w:p w14:paraId="27C624C0">
      <w:pPr>
        <w:spacing w:before="35" w:line="219" w:lineRule="auto"/>
        <w:ind w:left="498"/>
        <w:rPr>
          <w:rFonts w:ascii="宋体" w:hAnsi="宋体" w:eastAsia="宋体" w:cs="宋体"/>
          <w:sz w:val="24"/>
          <w:szCs w:val="24"/>
        </w:rPr>
      </w:pPr>
      <w:r>
        <w:rPr>
          <w:rFonts w:ascii="宋体" w:hAnsi="宋体" w:eastAsia="宋体" w:cs="宋体"/>
          <w:b/>
          <w:bCs/>
          <w:spacing w:val="-2"/>
          <w:sz w:val="24"/>
          <w:szCs w:val="24"/>
        </w:rPr>
        <w:t>1.1.6</w:t>
      </w:r>
      <w:r>
        <w:rPr>
          <w:rFonts w:ascii="宋体" w:hAnsi="宋体" w:eastAsia="宋体" w:cs="宋体"/>
          <w:spacing w:val="-2"/>
          <w:sz w:val="24"/>
          <w:szCs w:val="24"/>
        </w:rPr>
        <w:t xml:space="preserve">  </w:t>
      </w:r>
      <w:r>
        <w:rPr>
          <w:rFonts w:ascii="宋体" w:hAnsi="宋体" w:eastAsia="宋体" w:cs="宋体"/>
          <w:b/>
          <w:bCs/>
          <w:spacing w:val="-2"/>
          <w:sz w:val="24"/>
          <w:szCs w:val="24"/>
        </w:rPr>
        <w:t>法人授权委托书或法人身份证明书，被授</w:t>
      </w:r>
      <w:r>
        <w:rPr>
          <w:rFonts w:ascii="宋体" w:hAnsi="宋体" w:eastAsia="宋体" w:cs="宋体"/>
          <w:b/>
          <w:bCs/>
          <w:spacing w:val="-3"/>
          <w:sz w:val="24"/>
          <w:szCs w:val="24"/>
        </w:rPr>
        <w:t>权人或法人有效身份证明；</w:t>
      </w:r>
    </w:p>
    <w:p w14:paraId="4BF96A83">
      <w:pPr>
        <w:spacing w:before="105" w:line="219" w:lineRule="auto"/>
        <w:ind w:left="498"/>
        <w:rPr>
          <w:rFonts w:ascii="宋体" w:hAnsi="宋体" w:eastAsia="宋体" w:cs="宋体"/>
          <w:sz w:val="24"/>
          <w:szCs w:val="24"/>
        </w:rPr>
      </w:pPr>
      <w:r>
        <w:rPr>
          <w:rFonts w:ascii="宋体" w:hAnsi="宋体" w:eastAsia="宋体" w:cs="宋体"/>
          <w:b/>
          <w:bCs/>
          <w:spacing w:val="-4"/>
          <w:sz w:val="24"/>
          <w:szCs w:val="24"/>
        </w:rPr>
        <w:t>1.1.7</w:t>
      </w:r>
      <w:r>
        <w:rPr>
          <w:rFonts w:ascii="宋体" w:hAnsi="宋体" w:eastAsia="宋体" w:cs="宋体"/>
          <w:spacing w:val="-4"/>
          <w:sz w:val="24"/>
          <w:szCs w:val="24"/>
        </w:rPr>
        <w:t xml:space="preserve">  </w:t>
      </w:r>
      <w:r>
        <w:rPr>
          <w:rFonts w:ascii="宋体" w:hAnsi="宋体" w:eastAsia="宋体" w:cs="宋体"/>
          <w:b/>
          <w:bCs/>
          <w:spacing w:val="-4"/>
          <w:sz w:val="24"/>
          <w:szCs w:val="24"/>
        </w:rPr>
        <w:t>投标保证金交纳凭证；</w:t>
      </w:r>
    </w:p>
    <w:p w14:paraId="2AB5F6E3">
      <w:pPr>
        <w:spacing w:before="184" w:line="350" w:lineRule="auto"/>
        <w:ind w:right="80" w:firstLine="480"/>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 xml:space="preserve"> </w:t>
      </w:r>
      <w:r>
        <w:rPr>
          <w:rFonts w:ascii="宋体" w:hAnsi="宋体" w:eastAsia="宋体" w:cs="宋体"/>
          <w:b/>
          <w:bCs/>
          <w:spacing w:val="-2"/>
          <w:sz w:val="24"/>
          <w:szCs w:val="24"/>
        </w:rPr>
        <w:t>1、以上证明文件，都须在投标文件中放入原件的扫描件，所有内容的原件扫描件</w:t>
      </w:r>
      <w:r>
        <w:rPr>
          <w:rFonts w:ascii="宋体" w:hAnsi="宋体" w:eastAsia="宋体" w:cs="宋体"/>
          <w:b/>
          <w:bCs/>
          <w:spacing w:val="-3"/>
          <w:sz w:val="24"/>
          <w:szCs w:val="24"/>
        </w:rPr>
        <w:t>需上传至</w:t>
      </w:r>
      <w:r>
        <w:rPr>
          <w:rFonts w:ascii="宋体" w:hAnsi="宋体" w:eastAsia="宋体" w:cs="宋体"/>
          <w:sz w:val="24"/>
          <w:szCs w:val="24"/>
        </w:rPr>
        <w:t xml:space="preserve"> </w:t>
      </w:r>
      <w:r>
        <w:rPr>
          <w:rFonts w:ascii="宋体" w:hAnsi="宋体" w:eastAsia="宋体" w:cs="宋体"/>
          <w:b/>
          <w:bCs/>
          <w:spacing w:val="-2"/>
          <w:sz w:val="24"/>
          <w:szCs w:val="24"/>
        </w:rPr>
        <w:t>政采云系统，在开标资格审查时用于核对（有特别说明的除外</w:t>
      </w:r>
      <w:r>
        <w:rPr>
          <w:rFonts w:ascii="宋体" w:hAnsi="宋体" w:eastAsia="宋体" w:cs="宋体"/>
          <w:b/>
          <w:bCs/>
          <w:spacing w:val="5"/>
          <w:sz w:val="24"/>
          <w:szCs w:val="24"/>
        </w:rPr>
        <w:t>），</w:t>
      </w:r>
      <w:r>
        <w:rPr>
          <w:rFonts w:ascii="宋体" w:hAnsi="宋体" w:eastAsia="宋体" w:cs="宋体"/>
          <w:b/>
          <w:bCs/>
          <w:spacing w:val="-2"/>
          <w:sz w:val="24"/>
          <w:szCs w:val="24"/>
        </w:rPr>
        <w:t>未上传的视</w:t>
      </w:r>
      <w:r>
        <w:rPr>
          <w:rFonts w:ascii="宋体" w:hAnsi="宋体" w:eastAsia="宋体" w:cs="宋体"/>
          <w:b/>
          <w:bCs/>
          <w:spacing w:val="-3"/>
          <w:sz w:val="24"/>
          <w:szCs w:val="24"/>
        </w:rPr>
        <w:t>为对招标文件资格审</w:t>
      </w:r>
      <w:r>
        <w:rPr>
          <w:rFonts w:ascii="宋体" w:hAnsi="宋体" w:eastAsia="宋体" w:cs="宋体"/>
          <w:sz w:val="24"/>
          <w:szCs w:val="24"/>
        </w:rPr>
        <w:t xml:space="preserve">  </w:t>
      </w:r>
      <w:r>
        <w:rPr>
          <w:rFonts w:ascii="宋体" w:hAnsi="宋体" w:eastAsia="宋体" w:cs="宋体"/>
          <w:b/>
          <w:bCs/>
          <w:spacing w:val="-3"/>
          <w:sz w:val="24"/>
          <w:szCs w:val="24"/>
        </w:rPr>
        <w:t>查内容的不响应，投标将被拒绝。</w:t>
      </w:r>
    </w:p>
    <w:p w14:paraId="239824BD">
      <w:pPr>
        <w:spacing w:before="33" w:line="219" w:lineRule="auto"/>
        <w:ind w:left="843"/>
        <w:rPr>
          <w:rFonts w:ascii="宋体" w:hAnsi="宋体" w:eastAsia="宋体" w:cs="宋体"/>
          <w:sz w:val="24"/>
          <w:szCs w:val="24"/>
        </w:rPr>
      </w:pPr>
      <w:r>
        <w:rPr>
          <w:rFonts w:ascii="宋体" w:hAnsi="宋体" w:eastAsia="宋体" w:cs="宋体"/>
          <w:b/>
          <w:bCs/>
          <w:spacing w:val="-2"/>
          <w:sz w:val="24"/>
          <w:szCs w:val="24"/>
        </w:rPr>
        <w:t>2、资格审查不合格或不能提供保证金证明时，将取消其投标</w:t>
      </w:r>
      <w:r>
        <w:rPr>
          <w:rFonts w:ascii="宋体" w:hAnsi="宋体" w:eastAsia="宋体" w:cs="宋体"/>
          <w:b/>
          <w:bCs/>
          <w:spacing w:val="-3"/>
          <w:sz w:val="24"/>
          <w:szCs w:val="24"/>
        </w:rPr>
        <w:t>资格。</w:t>
      </w:r>
    </w:p>
    <w:p w14:paraId="40AAFDD4">
      <w:pPr>
        <w:pStyle w:val="2"/>
        <w:spacing w:line="458" w:lineRule="auto"/>
      </w:pPr>
    </w:p>
    <w:p w14:paraId="3227D7B4">
      <w:pPr>
        <w:spacing w:before="91" w:line="219" w:lineRule="auto"/>
        <w:ind w:left="2985"/>
        <w:outlineLvl w:val="1"/>
        <w:rPr>
          <w:rFonts w:ascii="宋体" w:hAnsi="宋体" w:eastAsia="宋体" w:cs="宋体"/>
          <w:sz w:val="28"/>
          <w:szCs w:val="28"/>
        </w:rPr>
      </w:pPr>
      <w:bookmarkStart w:id="24" w:name="bookmark10"/>
      <w:bookmarkEnd w:id="24"/>
      <w:bookmarkStart w:id="25" w:name="bookmark9"/>
      <w:bookmarkEnd w:id="25"/>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投标文件的编写及编制顺序</w:t>
      </w:r>
    </w:p>
    <w:p w14:paraId="04C9691A">
      <w:pPr>
        <w:spacing w:before="26" w:line="221" w:lineRule="auto"/>
        <w:ind w:left="483"/>
        <w:rPr>
          <w:rFonts w:ascii="宋体" w:hAnsi="宋体" w:eastAsia="宋体" w:cs="宋体"/>
          <w:sz w:val="24"/>
          <w:szCs w:val="24"/>
        </w:rPr>
      </w:pPr>
      <w:r>
        <w:rPr>
          <w:rFonts w:ascii="宋体" w:hAnsi="宋体" w:eastAsia="宋体" w:cs="宋体"/>
          <w:b/>
          <w:bCs/>
          <w:spacing w:val="-5"/>
          <w:sz w:val="24"/>
          <w:szCs w:val="24"/>
        </w:rPr>
        <w:t>2、要求</w:t>
      </w:r>
    </w:p>
    <w:p w14:paraId="56E46B34">
      <w:pPr>
        <w:spacing w:before="180" w:line="312" w:lineRule="auto"/>
        <w:ind w:left="8" w:firstLine="475"/>
        <w:rPr>
          <w:rFonts w:ascii="宋体" w:hAnsi="宋体" w:eastAsia="宋体" w:cs="宋体"/>
          <w:sz w:val="24"/>
          <w:szCs w:val="24"/>
        </w:rPr>
      </w:pPr>
      <w:r>
        <w:rPr>
          <w:rFonts w:ascii="宋体" w:hAnsi="宋体" w:eastAsia="宋体" w:cs="宋体"/>
          <w:sz w:val="24"/>
          <w:szCs w:val="24"/>
        </w:rPr>
        <w:t>2.1  投标人应详细阅读采购文件中的条款、规范、表示、条件</w:t>
      </w:r>
      <w:r>
        <w:rPr>
          <w:rFonts w:ascii="宋体" w:hAnsi="宋体" w:eastAsia="宋体" w:cs="宋体"/>
          <w:spacing w:val="-1"/>
          <w:sz w:val="24"/>
          <w:szCs w:val="24"/>
        </w:rPr>
        <w:t>和格式等所有内容，按采购文件</w:t>
      </w:r>
      <w:r>
        <w:rPr>
          <w:rFonts w:ascii="宋体" w:hAnsi="宋体" w:eastAsia="宋体" w:cs="宋体"/>
          <w:sz w:val="24"/>
          <w:szCs w:val="24"/>
        </w:rPr>
        <w:t xml:space="preserve">  </w:t>
      </w:r>
      <w:r>
        <w:rPr>
          <w:rFonts w:ascii="宋体" w:hAnsi="宋体" w:eastAsia="宋体" w:cs="宋体"/>
          <w:spacing w:val="-6"/>
          <w:sz w:val="24"/>
          <w:szCs w:val="24"/>
        </w:rPr>
        <w:t>的要求份数提供投标文件，并保证所提供全部材料的真实性，以使其投标对采购文件做出实质性响</w:t>
      </w:r>
      <w:r>
        <w:rPr>
          <w:rFonts w:ascii="宋体" w:hAnsi="宋体" w:eastAsia="宋体" w:cs="宋体"/>
          <w:spacing w:val="-7"/>
          <w:sz w:val="24"/>
          <w:szCs w:val="24"/>
        </w:rPr>
        <w:t>应。</w:t>
      </w:r>
      <w:r>
        <w:rPr>
          <w:rFonts w:ascii="宋体" w:hAnsi="宋体" w:eastAsia="宋体" w:cs="宋体"/>
          <w:sz w:val="24"/>
          <w:szCs w:val="24"/>
        </w:rPr>
        <w:t xml:space="preserve"> </w:t>
      </w:r>
      <w:r>
        <w:rPr>
          <w:rFonts w:ascii="宋体" w:hAnsi="宋体" w:eastAsia="宋体" w:cs="宋体"/>
          <w:spacing w:val="-2"/>
          <w:sz w:val="24"/>
          <w:szCs w:val="24"/>
        </w:rPr>
        <w:t>否则，其投标会被拒绝。</w:t>
      </w:r>
    </w:p>
    <w:p w14:paraId="165D038D">
      <w:pPr>
        <w:spacing w:before="183" w:line="289" w:lineRule="auto"/>
        <w:ind w:left="1" w:right="106" w:firstLine="481"/>
        <w:rPr>
          <w:rFonts w:ascii="宋体" w:hAnsi="宋体" w:eastAsia="宋体" w:cs="宋体"/>
          <w:sz w:val="24"/>
          <w:szCs w:val="24"/>
        </w:rPr>
      </w:pPr>
      <w:r>
        <w:rPr>
          <w:rFonts w:ascii="宋体" w:hAnsi="宋体" w:eastAsia="宋体" w:cs="宋体"/>
          <w:sz w:val="24"/>
          <w:szCs w:val="24"/>
        </w:rPr>
        <w:t>2.2  开标、评标、授标均以项目为单位，投标人根据公司的自</w:t>
      </w:r>
      <w:r>
        <w:rPr>
          <w:rFonts w:ascii="宋体" w:hAnsi="宋体" w:eastAsia="宋体" w:cs="宋体"/>
          <w:spacing w:val="-1"/>
          <w:sz w:val="24"/>
          <w:szCs w:val="24"/>
        </w:rPr>
        <w:t>身实力进行投标，并在所投项目</w:t>
      </w:r>
      <w:r>
        <w:rPr>
          <w:rFonts w:ascii="宋体" w:hAnsi="宋体" w:eastAsia="宋体" w:cs="宋体"/>
          <w:sz w:val="24"/>
          <w:szCs w:val="24"/>
        </w:rPr>
        <w:t xml:space="preserve"> </w:t>
      </w:r>
      <w:r>
        <w:rPr>
          <w:rFonts w:ascii="宋体" w:hAnsi="宋体" w:eastAsia="宋体" w:cs="宋体"/>
          <w:spacing w:val="-1"/>
          <w:sz w:val="24"/>
          <w:szCs w:val="24"/>
        </w:rPr>
        <w:t>密封袋上清楚标明所投项目的名称。</w:t>
      </w:r>
    </w:p>
    <w:p w14:paraId="32B9B7D9">
      <w:pPr>
        <w:spacing w:before="183" w:line="219" w:lineRule="auto"/>
        <w:ind w:left="485"/>
        <w:rPr>
          <w:rFonts w:ascii="宋体" w:hAnsi="宋体" w:eastAsia="宋体" w:cs="宋体"/>
          <w:sz w:val="24"/>
          <w:szCs w:val="24"/>
        </w:rPr>
      </w:pPr>
      <w:r>
        <w:rPr>
          <w:rFonts w:ascii="宋体" w:hAnsi="宋体" w:eastAsia="宋体" w:cs="宋体"/>
          <w:b/>
          <w:bCs/>
          <w:spacing w:val="-3"/>
          <w:sz w:val="24"/>
          <w:szCs w:val="24"/>
        </w:rPr>
        <w:t>3、投标文件语言和度量单位</w:t>
      </w:r>
    </w:p>
    <w:p w14:paraId="1426E4DF">
      <w:pPr>
        <w:spacing w:before="180" w:line="219" w:lineRule="auto"/>
        <w:ind w:left="485"/>
        <w:rPr>
          <w:rFonts w:ascii="宋体" w:hAnsi="宋体" w:eastAsia="宋体" w:cs="宋体"/>
          <w:sz w:val="24"/>
          <w:szCs w:val="24"/>
        </w:rPr>
      </w:pPr>
      <w:r>
        <w:rPr>
          <w:rFonts w:ascii="宋体" w:hAnsi="宋体" w:eastAsia="宋体" w:cs="宋体"/>
          <w:sz w:val="24"/>
          <w:szCs w:val="24"/>
        </w:rPr>
        <w:t>3.1  采购文件及投标人和采购方就本次采购交换</w:t>
      </w:r>
      <w:r>
        <w:rPr>
          <w:rFonts w:ascii="宋体" w:hAnsi="宋体" w:eastAsia="宋体" w:cs="宋体"/>
          <w:spacing w:val="-1"/>
          <w:sz w:val="24"/>
          <w:szCs w:val="24"/>
        </w:rPr>
        <w:t>的文件和往来信件，须以中文书写。</w:t>
      </w:r>
    </w:p>
    <w:p w14:paraId="7DE46AE6">
      <w:pPr>
        <w:spacing w:before="184" w:line="219" w:lineRule="auto"/>
        <w:ind w:left="485"/>
        <w:rPr>
          <w:rFonts w:ascii="宋体" w:hAnsi="宋体" w:eastAsia="宋体" w:cs="宋体"/>
          <w:sz w:val="24"/>
          <w:szCs w:val="24"/>
        </w:rPr>
      </w:pPr>
      <w:r>
        <w:rPr>
          <w:rFonts w:ascii="宋体" w:hAnsi="宋体" w:eastAsia="宋体" w:cs="宋体"/>
          <w:sz w:val="24"/>
          <w:szCs w:val="24"/>
        </w:rPr>
        <w:t>3.2  除在采购文件的技术规格中另有规定外，计量单位应</w:t>
      </w:r>
      <w:r>
        <w:rPr>
          <w:rFonts w:ascii="宋体" w:hAnsi="宋体" w:eastAsia="宋体" w:cs="宋体"/>
          <w:spacing w:val="-1"/>
          <w:sz w:val="24"/>
          <w:szCs w:val="24"/>
        </w:rPr>
        <w:t>使用中华人民共和国法定计量单位。</w:t>
      </w:r>
    </w:p>
    <w:p w14:paraId="409D69E1">
      <w:pPr>
        <w:spacing w:before="181" w:line="219" w:lineRule="auto"/>
        <w:ind w:left="480"/>
        <w:rPr>
          <w:rFonts w:ascii="宋体" w:hAnsi="宋体" w:eastAsia="宋体" w:cs="宋体"/>
          <w:sz w:val="24"/>
          <w:szCs w:val="24"/>
        </w:rPr>
      </w:pPr>
      <w:r>
        <w:rPr>
          <w:rFonts w:ascii="宋体" w:hAnsi="宋体" w:eastAsia="宋体" w:cs="宋体"/>
          <w:b/>
          <w:bCs/>
          <w:spacing w:val="-3"/>
          <w:sz w:val="24"/>
          <w:szCs w:val="24"/>
        </w:rPr>
        <w:t>4、投标文件的编制</w:t>
      </w:r>
    </w:p>
    <w:p w14:paraId="2A3AB535">
      <w:pPr>
        <w:spacing w:line="219" w:lineRule="auto"/>
        <w:rPr>
          <w:rFonts w:ascii="宋体" w:hAnsi="宋体" w:eastAsia="宋体" w:cs="宋体"/>
          <w:sz w:val="24"/>
          <w:szCs w:val="24"/>
        </w:rPr>
        <w:sectPr>
          <w:footerReference r:id="rId24" w:type="default"/>
          <w:pgSz w:w="11907" w:h="16840"/>
          <w:pgMar w:top="1203" w:right="640" w:bottom="654" w:left="728" w:header="976" w:footer="492" w:gutter="0"/>
          <w:cols w:space="720" w:num="1"/>
        </w:sectPr>
      </w:pPr>
    </w:p>
    <w:p w14:paraId="5A62E69C">
      <w:pPr>
        <w:spacing w:before="67" w:line="219" w:lineRule="auto"/>
        <w:ind w:left="480"/>
        <w:rPr>
          <w:rFonts w:ascii="宋体" w:hAnsi="宋体" w:eastAsia="宋体" w:cs="宋体"/>
          <w:sz w:val="24"/>
          <w:szCs w:val="24"/>
        </w:rPr>
      </w:pPr>
      <w:r>
        <w:rPr>
          <w:rFonts w:ascii="宋体" w:hAnsi="宋体" w:eastAsia="宋体" w:cs="宋体"/>
          <w:spacing w:val="-1"/>
          <w:sz w:val="24"/>
          <w:szCs w:val="24"/>
        </w:rPr>
        <w:t>4.1  投标文件的构成</w:t>
      </w:r>
    </w:p>
    <w:p w14:paraId="01B2B1C7">
      <w:pPr>
        <w:spacing w:before="183" w:line="288" w:lineRule="auto"/>
        <w:ind w:right="80" w:firstLine="479"/>
        <w:rPr>
          <w:rFonts w:ascii="宋体" w:hAnsi="宋体" w:eastAsia="宋体" w:cs="宋体"/>
          <w:sz w:val="24"/>
          <w:szCs w:val="24"/>
        </w:rPr>
      </w:pPr>
      <w:r>
        <w:rPr>
          <w:rFonts w:ascii="宋体" w:hAnsi="宋体" w:eastAsia="宋体" w:cs="宋体"/>
          <w:spacing w:val="-1"/>
          <w:sz w:val="24"/>
          <w:szCs w:val="24"/>
        </w:rPr>
        <w:t>4.1.1</w:t>
      </w:r>
      <w:r>
        <w:rPr>
          <w:rFonts w:ascii="宋体" w:hAnsi="宋体" w:eastAsia="宋体" w:cs="宋体"/>
          <w:spacing w:val="-48"/>
          <w:sz w:val="24"/>
          <w:szCs w:val="24"/>
        </w:rPr>
        <w:t xml:space="preserve"> </w:t>
      </w:r>
      <w:r>
        <w:rPr>
          <w:rFonts w:ascii="宋体" w:hAnsi="宋体" w:eastAsia="宋体" w:cs="宋体"/>
          <w:spacing w:val="-1"/>
          <w:sz w:val="24"/>
          <w:szCs w:val="24"/>
        </w:rPr>
        <w:t>投标人应认真阅读采购文件的所有内容，按采购文件的要求提</w:t>
      </w:r>
      <w:r>
        <w:rPr>
          <w:rFonts w:ascii="宋体" w:hAnsi="宋体" w:eastAsia="宋体" w:cs="宋体"/>
          <w:spacing w:val="-2"/>
          <w:sz w:val="24"/>
          <w:szCs w:val="24"/>
        </w:rPr>
        <w:t>供投标文件，并保证提供的</w:t>
      </w:r>
      <w:r>
        <w:rPr>
          <w:rFonts w:ascii="宋体" w:hAnsi="宋体" w:eastAsia="宋体" w:cs="宋体"/>
          <w:sz w:val="24"/>
          <w:szCs w:val="24"/>
        </w:rPr>
        <w:t xml:space="preserve"> 全部资料的真实性，以使其投标对采购文件作出实质性响应，</w:t>
      </w:r>
      <w:r>
        <w:rPr>
          <w:rFonts w:ascii="宋体" w:hAnsi="宋体" w:eastAsia="宋体" w:cs="宋体"/>
          <w:spacing w:val="-1"/>
          <w:sz w:val="24"/>
          <w:szCs w:val="24"/>
        </w:rPr>
        <w:t>否则，其投标将被拒绝。</w:t>
      </w:r>
    </w:p>
    <w:p w14:paraId="490F227C">
      <w:pPr>
        <w:spacing w:before="184" w:line="219" w:lineRule="auto"/>
        <w:ind w:left="480"/>
        <w:rPr>
          <w:rFonts w:ascii="宋体" w:hAnsi="宋体" w:eastAsia="宋体" w:cs="宋体"/>
          <w:sz w:val="24"/>
          <w:szCs w:val="24"/>
        </w:rPr>
      </w:pPr>
      <w:r>
        <w:rPr>
          <w:rFonts w:ascii="宋体" w:hAnsi="宋体" w:eastAsia="宋体" w:cs="宋体"/>
          <w:sz w:val="24"/>
          <w:szCs w:val="24"/>
          <w:u w:val="single" w:color="auto"/>
        </w:rPr>
        <w:t>4.1.2 投标文件以不可拆解的方式装订文件，至少包含</w:t>
      </w:r>
      <w:r>
        <w:rPr>
          <w:rFonts w:ascii="宋体" w:hAnsi="宋体" w:eastAsia="宋体" w:cs="宋体"/>
          <w:spacing w:val="-46"/>
          <w:sz w:val="24"/>
          <w:szCs w:val="24"/>
          <w:u w:val="single" w:color="auto"/>
        </w:rPr>
        <w:t xml:space="preserve"> </w:t>
      </w:r>
      <w:r>
        <w:rPr>
          <w:rFonts w:ascii="宋体" w:hAnsi="宋体" w:eastAsia="宋体" w:cs="宋体"/>
          <w:sz w:val="24"/>
          <w:szCs w:val="24"/>
          <w:u w:val="single" w:color="auto"/>
        </w:rPr>
        <w:t>4.2-4.4</w:t>
      </w:r>
      <w:r>
        <w:rPr>
          <w:rFonts w:ascii="宋体" w:hAnsi="宋体" w:eastAsia="宋体" w:cs="宋体"/>
          <w:spacing w:val="-51"/>
          <w:sz w:val="24"/>
          <w:szCs w:val="24"/>
          <w:u w:val="single" w:color="auto"/>
        </w:rPr>
        <w:t xml:space="preserve"> </w:t>
      </w:r>
      <w:r>
        <w:rPr>
          <w:rFonts w:ascii="宋体" w:hAnsi="宋体" w:eastAsia="宋体" w:cs="宋体"/>
          <w:sz w:val="24"/>
          <w:szCs w:val="24"/>
          <w:u w:val="single" w:color="auto"/>
        </w:rPr>
        <w:t>三部分内容。</w:t>
      </w:r>
    </w:p>
    <w:p w14:paraId="08EE4616">
      <w:pPr>
        <w:spacing w:before="179" w:line="290" w:lineRule="auto"/>
        <w:ind w:right="226" w:firstLine="480"/>
        <w:rPr>
          <w:rFonts w:ascii="宋体" w:hAnsi="宋体" w:eastAsia="宋体" w:cs="宋体"/>
          <w:sz w:val="24"/>
          <w:szCs w:val="24"/>
        </w:rPr>
      </w:pPr>
      <w:r>
        <w:rPr>
          <w:rFonts w:ascii="宋体" w:hAnsi="宋体" w:eastAsia="宋体" w:cs="宋体"/>
          <w:sz w:val="24"/>
          <w:szCs w:val="24"/>
          <w:u w:val="single" w:color="auto"/>
        </w:rPr>
        <w:t>4.1.3 投标文件中所有需要盖章或签字的部分正本都须为原件，副本可</w:t>
      </w:r>
      <w:r>
        <w:rPr>
          <w:rFonts w:ascii="宋体" w:hAnsi="宋体" w:eastAsia="宋体" w:cs="宋体"/>
          <w:spacing w:val="-1"/>
          <w:sz w:val="24"/>
          <w:szCs w:val="24"/>
          <w:u w:val="single" w:color="auto"/>
        </w:rPr>
        <w:t>以是正本的复印或影印</w:t>
      </w:r>
      <w:r>
        <w:rPr>
          <w:rFonts w:ascii="宋体" w:hAnsi="宋体" w:eastAsia="宋体" w:cs="宋体"/>
          <w:sz w:val="24"/>
          <w:szCs w:val="24"/>
        </w:rPr>
        <w:t xml:space="preserve"> </w:t>
      </w:r>
      <w:r>
        <w:rPr>
          <w:rFonts w:ascii="宋体" w:hAnsi="宋体" w:eastAsia="宋体" w:cs="宋体"/>
          <w:spacing w:val="12"/>
          <w:sz w:val="24"/>
          <w:szCs w:val="24"/>
          <w:u w:val="single" w:color="auto"/>
        </w:rPr>
        <w:t>件。</w:t>
      </w:r>
    </w:p>
    <w:p w14:paraId="1D058926">
      <w:pPr>
        <w:spacing w:before="181" w:line="219" w:lineRule="auto"/>
        <w:ind w:left="480"/>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商务投标文件</w:t>
      </w:r>
    </w:p>
    <w:p w14:paraId="6AEAF3A2">
      <w:pPr>
        <w:spacing w:before="182" w:line="347" w:lineRule="auto"/>
        <w:ind w:left="3" w:firstLine="480"/>
        <w:rPr>
          <w:rFonts w:ascii="宋体" w:hAnsi="宋体" w:eastAsia="宋体" w:cs="宋体"/>
          <w:sz w:val="24"/>
          <w:szCs w:val="24"/>
        </w:rPr>
      </w:pPr>
      <w:r>
        <w:rPr>
          <w:rFonts w:ascii="宋体" w:hAnsi="宋体" w:eastAsia="宋体" w:cs="宋体"/>
          <w:spacing w:val="-6"/>
          <w:sz w:val="24"/>
          <w:szCs w:val="24"/>
        </w:rPr>
        <w:t>投标人必须按要求如实、准确、完整的提供评估因素要求的各类文件资料。否</w:t>
      </w:r>
      <w:r>
        <w:rPr>
          <w:rFonts w:ascii="宋体" w:hAnsi="宋体" w:eastAsia="宋体" w:cs="宋体"/>
          <w:spacing w:val="-7"/>
          <w:sz w:val="24"/>
          <w:szCs w:val="24"/>
        </w:rPr>
        <w:t>则投标将不被接受。</w:t>
      </w:r>
      <w:r>
        <w:rPr>
          <w:rFonts w:ascii="宋体" w:hAnsi="宋体" w:eastAsia="宋体" w:cs="宋体"/>
          <w:sz w:val="24"/>
          <w:szCs w:val="24"/>
        </w:rPr>
        <w:t xml:space="preserve"> </w:t>
      </w:r>
      <w:r>
        <w:rPr>
          <w:rFonts w:ascii="宋体" w:hAnsi="宋体" w:eastAsia="宋体" w:cs="宋体"/>
          <w:spacing w:val="-1"/>
          <w:sz w:val="24"/>
          <w:szCs w:val="24"/>
        </w:rPr>
        <w:t>投标文件至少应包括以下部分（但不局限于以下内容及顺序</w:t>
      </w:r>
      <w:r>
        <w:rPr>
          <w:rFonts w:ascii="宋体" w:hAnsi="宋体" w:eastAsia="宋体" w:cs="宋体"/>
          <w:spacing w:val="6"/>
          <w:sz w:val="24"/>
          <w:szCs w:val="24"/>
        </w:rPr>
        <w:t>）：</w:t>
      </w:r>
    </w:p>
    <w:p w14:paraId="7388CDF8">
      <w:pPr>
        <w:spacing w:before="32" w:line="219" w:lineRule="auto"/>
        <w:ind w:left="480"/>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51"/>
          <w:sz w:val="24"/>
          <w:szCs w:val="24"/>
        </w:rPr>
        <w:t xml:space="preserve"> </w:t>
      </w:r>
      <w:r>
        <w:rPr>
          <w:rFonts w:ascii="宋体" w:hAnsi="宋体" w:eastAsia="宋体" w:cs="宋体"/>
          <w:spacing w:val="-2"/>
          <w:sz w:val="24"/>
          <w:szCs w:val="24"/>
        </w:rPr>
        <w:t>承诺函；</w:t>
      </w:r>
    </w:p>
    <w:p w14:paraId="188AAB2C">
      <w:pPr>
        <w:spacing w:before="180" w:line="219" w:lineRule="auto"/>
        <w:ind w:left="480"/>
        <w:rPr>
          <w:rFonts w:ascii="宋体" w:hAnsi="宋体" w:eastAsia="宋体" w:cs="宋体"/>
          <w:sz w:val="24"/>
          <w:szCs w:val="24"/>
        </w:rPr>
      </w:pPr>
      <w:r>
        <w:rPr>
          <w:rFonts w:ascii="宋体" w:hAnsi="宋体" w:eastAsia="宋体" w:cs="宋体"/>
          <w:spacing w:val="-1"/>
          <w:sz w:val="24"/>
          <w:szCs w:val="24"/>
        </w:rPr>
        <w:t>4.2.2</w:t>
      </w:r>
      <w:r>
        <w:rPr>
          <w:rFonts w:ascii="宋体" w:hAnsi="宋体" w:eastAsia="宋体" w:cs="宋体"/>
          <w:spacing w:val="-44"/>
          <w:sz w:val="24"/>
          <w:szCs w:val="24"/>
        </w:rPr>
        <w:t xml:space="preserve"> </w:t>
      </w:r>
      <w:r>
        <w:rPr>
          <w:rFonts w:ascii="宋体" w:hAnsi="宋体" w:eastAsia="宋体" w:cs="宋体"/>
          <w:spacing w:val="-1"/>
          <w:sz w:val="24"/>
          <w:szCs w:val="24"/>
        </w:rPr>
        <w:t>法定代表人身份证明及法定代表人授权委托书；</w:t>
      </w:r>
    </w:p>
    <w:p w14:paraId="1C8CBF2B">
      <w:pPr>
        <w:spacing w:before="184" w:line="218" w:lineRule="auto"/>
        <w:ind w:left="480"/>
        <w:rPr>
          <w:rFonts w:ascii="宋体" w:hAnsi="宋体" w:eastAsia="宋体" w:cs="宋体"/>
          <w:sz w:val="24"/>
          <w:szCs w:val="24"/>
        </w:rPr>
      </w:pPr>
      <w:r>
        <w:rPr>
          <w:rFonts w:ascii="宋体" w:hAnsi="宋体" w:eastAsia="宋体" w:cs="宋体"/>
          <w:spacing w:val="-2"/>
          <w:sz w:val="24"/>
          <w:szCs w:val="24"/>
        </w:rPr>
        <w:t>4.2.3</w:t>
      </w:r>
      <w:r>
        <w:rPr>
          <w:rFonts w:ascii="宋体" w:hAnsi="宋体" w:eastAsia="宋体" w:cs="宋体"/>
          <w:spacing w:val="-44"/>
          <w:sz w:val="24"/>
          <w:szCs w:val="24"/>
        </w:rPr>
        <w:t xml:space="preserve"> </w:t>
      </w:r>
      <w:r>
        <w:rPr>
          <w:rFonts w:ascii="宋体" w:hAnsi="宋体" w:eastAsia="宋体" w:cs="宋体"/>
          <w:spacing w:val="-2"/>
          <w:sz w:val="24"/>
          <w:szCs w:val="24"/>
        </w:rPr>
        <w:t>投标报价一览表；</w:t>
      </w:r>
    </w:p>
    <w:p w14:paraId="733130B9">
      <w:pPr>
        <w:spacing w:before="184" w:line="218" w:lineRule="auto"/>
        <w:ind w:left="480"/>
        <w:rPr>
          <w:rFonts w:ascii="宋体" w:hAnsi="宋体" w:eastAsia="宋体" w:cs="宋体"/>
          <w:sz w:val="24"/>
          <w:szCs w:val="24"/>
        </w:rPr>
      </w:pPr>
      <w:r>
        <w:rPr>
          <w:rFonts w:ascii="宋体" w:hAnsi="宋体" w:eastAsia="宋体" w:cs="宋体"/>
          <w:spacing w:val="-2"/>
          <w:sz w:val="24"/>
          <w:szCs w:val="24"/>
        </w:rPr>
        <w:t>4.2.4</w:t>
      </w:r>
      <w:r>
        <w:rPr>
          <w:rFonts w:ascii="宋体" w:hAnsi="宋体" w:eastAsia="宋体" w:cs="宋体"/>
          <w:spacing w:val="-44"/>
          <w:sz w:val="24"/>
          <w:szCs w:val="24"/>
        </w:rPr>
        <w:t xml:space="preserve"> </w:t>
      </w:r>
      <w:r>
        <w:rPr>
          <w:rFonts w:ascii="宋体" w:hAnsi="宋体" w:eastAsia="宋体" w:cs="宋体"/>
          <w:spacing w:val="-2"/>
          <w:sz w:val="24"/>
          <w:szCs w:val="24"/>
        </w:rPr>
        <w:t>分项报价明细表；</w:t>
      </w:r>
    </w:p>
    <w:p w14:paraId="028C548C">
      <w:pPr>
        <w:spacing w:before="183" w:line="219" w:lineRule="auto"/>
        <w:ind w:left="480"/>
        <w:rPr>
          <w:rFonts w:ascii="宋体" w:hAnsi="宋体" w:eastAsia="宋体" w:cs="宋体"/>
          <w:sz w:val="24"/>
          <w:szCs w:val="24"/>
        </w:rPr>
      </w:pPr>
      <w:r>
        <w:rPr>
          <w:rFonts w:ascii="宋体" w:hAnsi="宋体" w:eastAsia="宋体" w:cs="宋体"/>
          <w:spacing w:val="-2"/>
          <w:sz w:val="24"/>
          <w:szCs w:val="24"/>
        </w:rPr>
        <w:t>4.2.5</w:t>
      </w:r>
      <w:r>
        <w:rPr>
          <w:rFonts w:ascii="宋体" w:hAnsi="宋体" w:eastAsia="宋体" w:cs="宋体"/>
          <w:spacing w:val="-34"/>
          <w:sz w:val="24"/>
          <w:szCs w:val="24"/>
        </w:rPr>
        <w:t xml:space="preserve"> </w:t>
      </w:r>
      <w:r>
        <w:rPr>
          <w:rFonts w:ascii="宋体" w:hAnsi="宋体" w:eastAsia="宋体" w:cs="宋体"/>
          <w:spacing w:val="-2"/>
          <w:sz w:val="24"/>
          <w:szCs w:val="24"/>
        </w:rPr>
        <w:t>投标人资格、资信证明文件；</w:t>
      </w:r>
    </w:p>
    <w:p w14:paraId="783CD8AD">
      <w:pPr>
        <w:spacing w:before="184" w:line="288" w:lineRule="auto"/>
        <w:ind w:left="23" w:right="80" w:firstLine="456"/>
        <w:rPr>
          <w:rFonts w:ascii="宋体" w:hAnsi="宋体" w:eastAsia="宋体" w:cs="宋体"/>
          <w:sz w:val="24"/>
          <w:szCs w:val="24"/>
        </w:rPr>
      </w:pPr>
      <w:r>
        <w:rPr>
          <w:rFonts w:ascii="宋体" w:hAnsi="宋体" w:eastAsia="宋体" w:cs="宋体"/>
          <w:spacing w:val="-1"/>
          <w:sz w:val="24"/>
          <w:szCs w:val="24"/>
        </w:rPr>
        <w:t>4.2.6</w:t>
      </w:r>
      <w:r>
        <w:rPr>
          <w:rFonts w:ascii="宋体" w:hAnsi="宋体" w:eastAsia="宋体" w:cs="宋体"/>
          <w:spacing w:val="-46"/>
          <w:sz w:val="24"/>
          <w:szCs w:val="24"/>
        </w:rPr>
        <w:t xml:space="preserve"> </w:t>
      </w:r>
      <w:r>
        <w:rPr>
          <w:rFonts w:ascii="宋体" w:hAnsi="宋体" w:eastAsia="宋体" w:cs="宋体"/>
          <w:spacing w:val="-1"/>
          <w:sz w:val="24"/>
          <w:szCs w:val="24"/>
        </w:rPr>
        <w:t>商务条款偏离表；乙方如对商务条款有偏离意向，必须在</w:t>
      </w:r>
      <w:r>
        <w:rPr>
          <w:rFonts w:ascii="宋体" w:hAnsi="宋体" w:eastAsia="宋体" w:cs="宋体"/>
          <w:spacing w:val="-2"/>
          <w:sz w:val="24"/>
          <w:szCs w:val="24"/>
        </w:rPr>
        <w:t>标书中注明偏离事项，凡是未注</w:t>
      </w:r>
      <w:r>
        <w:rPr>
          <w:rFonts w:ascii="宋体" w:hAnsi="宋体" w:eastAsia="宋体" w:cs="宋体"/>
          <w:sz w:val="24"/>
          <w:szCs w:val="24"/>
        </w:rPr>
        <w:t xml:space="preserve"> </w:t>
      </w:r>
      <w:r>
        <w:rPr>
          <w:rFonts w:ascii="宋体" w:hAnsi="宋体" w:eastAsia="宋体" w:cs="宋体"/>
          <w:spacing w:val="-2"/>
          <w:sz w:val="24"/>
          <w:szCs w:val="24"/>
        </w:rPr>
        <w:t>明偏离意向的标书视认为响应本标书条款；</w:t>
      </w:r>
    </w:p>
    <w:p w14:paraId="18C647DE">
      <w:pPr>
        <w:spacing w:before="183" w:line="219" w:lineRule="auto"/>
        <w:ind w:left="480"/>
        <w:rPr>
          <w:rFonts w:ascii="宋体" w:hAnsi="宋体" w:eastAsia="宋体" w:cs="宋体"/>
          <w:sz w:val="24"/>
          <w:szCs w:val="24"/>
        </w:rPr>
      </w:pPr>
      <w:r>
        <w:rPr>
          <w:rFonts w:ascii="宋体" w:hAnsi="宋体" w:eastAsia="宋体" w:cs="宋体"/>
          <w:spacing w:val="-1"/>
          <w:sz w:val="24"/>
          <w:szCs w:val="24"/>
        </w:rPr>
        <w:t>4.2.7</w:t>
      </w:r>
      <w:r>
        <w:rPr>
          <w:rFonts w:ascii="宋体" w:hAnsi="宋体" w:eastAsia="宋体" w:cs="宋体"/>
          <w:spacing w:val="-50"/>
          <w:sz w:val="24"/>
          <w:szCs w:val="24"/>
        </w:rPr>
        <w:t xml:space="preserve"> </w:t>
      </w:r>
      <w:r>
        <w:rPr>
          <w:rFonts w:ascii="宋体" w:hAnsi="宋体" w:eastAsia="宋体" w:cs="宋体"/>
          <w:spacing w:val="-1"/>
          <w:sz w:val="24"/>
          <w:szCs w:val="24"/>
        </w:rPr>
        <w:t>拟投入本项目的项目负责人简历表</w:t>
      </w:r>
    </w:p>
    <w:p w14:paraId="67CF3C1C">
      <w:pPr>
        <w:spacing w:before="181" w:line="219" w:lineRule="auto"/>
        <w:ind w:left="480"/>
        <w:rPr>
          <w:rFonts w:ascii="宋体" w:hAnsi="宋体" w:eastAsia="宋体" w:cs="宋体"/>
          <w:sz w:val="24"/>
          <w:szCs w:val="24"/>
        </w:rPr>
      </w:pPr>
      <w:r>
        <w:rPr>
          <w:rFonts w:ascii="宋体" w:hAnsi="宋体" w:eastAsia="宋体" w:cs="宋体"/>
          <w:spacing w:val="-1"/>
          <w:sz w:val="24"/>
          <w:szCs w:val="24"/>
        </w:rPr>
        <w:t>4.2.8</w:t>
      </w:r>
      <w:r>
        <w:rPr>
          <w:rFonts w:ascii="宋体" w:hAnsi="宋体" w:eastAsia="宋体" w:cs="宋体"/>
          <w:spacing w:val="-51"/>
          <w:sz w:val="24"/>
          <w:szCs w:val="24"/>
        </w:rPr>
        <w:t xml:space="preserve"> </w:t>
      </w:r>
      <w:r>
        <w:rPr>
          <w:rFonts w:ascii="宋体" w:hAnsi="宋体" w:eastAsia="宋体" w:cs="宋体"/>
          <w:spacing w:val="-1"/>
          <w:sz w:val="24"/>
          <w:szCs w:val="24"/>
        </w:rPr>
        <w:t>拟投入本项目其他管理人员表</w:t>
      </w:r>
    </w:p>
    <w:p w14:paraId="00F7801E">
      <w:pPr>
        <w:spacing w:before="184" w:line="219" w:lineRule="auto"/>
        <w:ind w:left="480"/>
        <w:rPr>
          <w:rFonts w:ascii="宋体" w:hAnsi="宋体" w:eastAsia="宋体" w:cs="宋体"/>
          <w:sz w:val="24"/>
          <w:szCs w:val="24"/>
        </w:rPr>
      </w:pPr>
      <w:r>
        <w:rPr>
          <w:rFonts w:ascii="宋体" w:hAnsi="宋体" w:eastAsia="宋体" w:cs="宋体"/>
          <w:spacing w:val="-1"/>
          <w:sz w:val="24"/>
          <w:szCs w:val="24"/>
        </w:rPr>
        <w:t>4.2.9</w:t>
      </w:r>
      <w:r>
        <w:rPr>
          <w:rFonts w:ascii="宋体" w:hAnsi="宋体" w:eastAsia="宋体" w:cs="宋体"/>
          <w:spacing w:val="-50"/>
          <w:sz w:val="24"/>
          <w:szCs w:val="24"/>
        </w:rPr>
        <w:t xml:space="preserve"> </w:t>
      </w:r>
      <w:r>
        <w:rPr>
          <w:rFonts w:ascii="宋体" w:hAnsi="宋体" w:eastAsia="宋体" w:cs="宋体"/>
          <w:spacing w:val="-1"/>
          <w:sz w:val="24"/>
          <w:szCs w:val="24"/>
        </w:rPr>
        <w:t>拟投入本项目的主要机械设备表；</w:t>
      </w:r>
    </w:p>
    <w:p w14:paraId="11EE14DF">
      <w:pPr>
        <w:spacing w:before="181" w:line="219" w:lineRule="auto"/>
        <w:ind w:left="480"/>
        <w:rPr>
          <w:rFonts w:ascii="宋体" w:hAnsi="宋体" w:eastAsia="宋体" w:cs="宋体"/>
          <w:sz w:val="24"/>
          <w:szCs w:val="24"/>
        </w:rPr>
      </w:pPr>
      <w:r>
        <w:rPr>
          <w:rFonts w:ascii="宋体" w:hAnsi="宋体" w:eastAsia="宋体" w:cs="宋体"/>
          <w:spacing w:val="-1"/>
          <w:sz w:val="24"/>
          <w:szCs w:val="24"/>
        </w:rPr>
        <w:t>4.2.10</w:t>
      </w:r>
      <w:r>
        <w:rPr>
          <w:rFonts w:ascii="宋体" w:hAnsi="宋体" w:eastAsia="宋体" w:cs="宋体"/>
          <w:spacing w:val="-51"/>
          <w:sz w:val="24"/>
          <w:szCs w:val="24"/>
        </w:rPr>
        <w:t xml:space="preserve"> </w:t>
      </w:r>
      <w:r>
        <w:rPr>
          <w:rFonts w:ascii="宋体" w:hAnsi="宋体" w:eastAsia="宋体" w:cs="宋体"/>
          <w:spacing w:val="-1"/>
          <w:sz w:val="24"/>
          <w:szCs w:val="24"/>
        </w:rPr>
        <w:t>近年完成的类似项目业绩表；</w:t>
      </w:r>
    </w:p>
    <w:p w14:paraId="55EDD7D9">
      <w:pPr>
        <w:spacing w:before="184" w:line="219" w:lineRule="auto"/>
        <w:ind w:left="480"/>
        <w:rPr>
          <w:rFonts w:ascii="宋体" w:hAnsi="宋体" w:eastAsia="宋体" w:cs="宋体"/>
          <w:sz w:val="24"/>
          <w:szCs w:val="24"/>
        </w:rPr>
      </w:pPr>
      <w:r>
        <w:rPr>
          <w:rFonts w:ascii="宋体" w:hAnsi="宋体" w:eastAsia="宋体" w:cs="宋体"/>
          <w:spacing w:val="-2"/>
          <w:sz w:val="24"/>
          <w:szCs w:val="24"/>
        </w:rPr>
        <w:t>4.2.11</w:t>
      </w:r>
      <w:r>
        <w:rPr>
          <w:rFonts w:ascii="宋体" w:hAnsi="宋体" w:eastAsia="宋体" w:cs="宋体"/>
          <w:spacing w:val="-46"/>
          <w:sz w:val="24"/>
          <w:szCs w:val="24"/>
        </w:rPr>
        <w:t xml:space="preserve"> </w:t>
      </w:r>
      <w:r>
        <w:rPr>
          <w:rFonts w:ascii="宋体" w:hAnsi="宋体" w:eastAsia="宋体" w:cs="宋体"/>
          <w:spacing w:val="-2"/>
          <w:sz w:val="24"/>
          <w:szCs w:val="24"/>
        </w:rPr>
        <w:t>技术偏离表；</w:t>
      </w:r>
    </w:p>
    <w:p w14:paraId="4896FF28">
      <w:pPr>
        <w:spacing w:before="181" w:line="219" w:lineRule="auto"/>
        <w:ind w:left="480"/>
        <w:rPr>
          <w:rFonts w:ascii="宋体" w:hAnsi="宋体" w:eastAsia="宋体" w:cs="宋体"/>
          <w:sz w:val="24"/>
          <w:szCs w:val="24"/>
        </w:rPr>
      </w:pPr>
      <w:r>
        <w:rPr>
          <w:rFonts w:ascii="宋体" w:hAnsi="宋体" w:eastAsia="宋体" w:cs="宋体"/>
          <w:spacing w:val="-2"/>
          <w:sz w:val="24"/>
          <w:szCs w:val="24"/>
        </w:rPr>
        <w:t>4.2.12</w:t>
      </w:r>
      <w:r>
        <w:rPr>
          <w:rFonts w:ascii="宋体" w:hAnsi="宋体" w:eastAsia="宋体" w:cs="宋体"/>
          <w:spacing w:val="-28"/>
          <w:sz w:val="24"/>
          <w:szCs w:val="24"/>
        </w:rPr>
        <w:t xml:space="preserve"> </w:t>
      </w:r>
      <w:r>
        <w:rPr>
          <w:rFonts w:ascii="宋体" w:hAnsi="宋体" w:eastAsia="宋体" w:cs="宋体"/>
          <w:spacing w:val="-2"/>
          <w:sz w:val="24"/>
          <w:szCs w:val="24"/>
        </w:rPr>
        <w:t>中小企业声明函（根据需要填写）</w:t>
      </w:r>
    </w:p>
    <w:p w14:paraId="351EE4FF">
      <w:pPr>
        <w:spacing w:before="183" w:line="219" w:lineRule="auto"/>
        <w:ind w:left="480"/>
        <w:rPr>
          <w:rFonts w:ascii="宋体" w:hAnsi="宋体" w:eastAsia="宋体" w:cs="宋体"/>
          <w:sz w:val="24"/>
          <w:szCs w:val="24"/>
        </w:rPr>
      </w:pPr>
      <w:r>
        <w:rPr>
          <w:rFonts w:ascii="宋体" w:hAnsi="宋体" w:eastAsia="宋体" w:cs="宋体"/>
          <w:spacing w:val="-2"/>
          <w:sz w:val="24"/>
          <w:szCs w:val="24"/>
        </w:rPr>
        <w:t>4.2.13</w:t>
      </w:r>
      <w:r>
        <w:rPr>
          <w:rFonts w:ascii="宋体" w:hAnsi="宋体" w:eastAsia="宋体" w:cs="宋体"/>
          <w:spacing w:val="-40"/>
          <w:sz w:val="24"/>
          <w:szCs w:val="24"/>
        </w:rPr>
        <w:t xml:space="preserve"> </w:t>
      </w:r>
      <w:r>
        <w:rPr>
          <w:rFonts w:ascii="宋体" w:hAnsi="宋体" w:eastAsia="宋体" w:cs="宋体"/>
          <w:spacing w:val="-2"/>
          <w:sz w:val="24"/>
          <w:szCs w:val="24"/>
        </w:rPr>
        <w:t>其它需说明的事项。</w:t>
      </w:r>
    </w:p>
    <w:p w14:paraId="42AA2017">
      <w:pPr>
        <w:spacing w:before="183" w:line="219" w:lineRule="auto"/>
        <w:ind w:left="480"/>
        <w:rPr>
          <w:rFonts w:ascii="宋体" w:hAnsi="宋体" w:eastAsia="宋体" w:cs="宋体"/>
          <w:sz w:val="24"/>
          <w:szCs w:val="24"/>
        </w:rPr>
      </w:pPr>
      <w:r>
        <w:rPr>
          <w:rFonts w:ascii="宋体" w:hAnsi="宋体" w:eastAsia="宋体" w:cs="宋体"/>
          <w:b/>
          <w:bCs/>
          <w:spacing w:val="-3"/>
          <w:sz w:val="24"/>
          <w:szCs w:val="24"/>
        </w:rPr>
        <w:t>4.3</w:t>
      </w:r>
      <w:r>
        <w:rPr>
          <w:rFonts w:ascii="宋体" w:hAnsi="宋体" w:eastAsia="宋体" w:cs="宋体"/>
          <w:spacing w:val="-3"/>
          <w:sz w:val="24"/>
          <w:szCs w:val="24"/>
        </w:rPr>
        <w:t xml:space="preserve">  </w:t>
      </w:r>
      <w:r>
        <w:rPr>
          <w:rFonts w:ascii="宋体" w:hAnsi="宋体" w:eastAsia="宋体" w:cs="宋体"/>
          <w:b/>
          <w:bCs/>
          <w:spacing w:val="-3"/>
          <w:sz w:val="24"/>
          <w:szCs w:val="24"/>
        </w:rPr>
        <w:t>技术投标文件</w:t>
      </w:r>
    </w:p>
    <w:p w14:paraId="5FF135D9">
      <w:pPr>
        <w:spacing w:before="180" w:line="289" w:lineRule="auto"/>
        <w:ind w:left="2" w:right="80" w:firstLine="477"/>
        <w:rPr>
          <w:rFonts w:ascii="宋体" w:hAnsi="宋体" w:eastAsia="宋体" w:cs="宋体"/>
          <w:sz w:val="24"/>
          <w:szCs w:val="24"/>
        </w:rPr>
      </w:pPr>
      <w:r>
        <w:rPr>
          <w:rFonts w:ascii="宋体" w:hAnsi="宋体" w:eastAsia="宋体" w:cs="宋体"/>
          <w:spacing w:val="-2"/>
          <w:sz w:val="24"/>
          <w:szCs w:val="24"/>
        </w:rPr>
        <w:t>4.3.1 项目实施方案（清雪、除雪作业方案、管理组织机构配置</w:t>
      </w:r>
      <w:r>
        <w:rPr>
          <w:rFonts w:ascii="宋体" w:hAnsi="宋体" w:eastAsia="宋体" w:cs="宋体"/>
          <w:spacing w:val="-3"/>
          <w:sz w:val="24"/>
          <w:szCs w:val="24"/>
        </w:rPr>
        <w:t>、管理制度、人员培训和管理方</w:t>
      </w:r>
      <w:r>
        <w:rPr>
          <w:rFonts w:ascii="宋体" w:hAnsi="宋体" w:eastAsia="宋体" w:cs="宋体"/>
          <w:sz w:val="24"/>
          <w:szCs w:val="24"/>
        </w:rPr>
        <w:t xml:space="preserve"> </w:t>
      </w:r>
      <w:r>
        <w:rPr>
          <w:rFonts w:ascii="宋体" w:hAnsi="宋体" w:eastAsia="宋体" w:cs="宋体"/>
          <w:spacing w:val="-1"/>
          <w:sz w:val="24"/>
          <w:szCs w:val="24"/>
        </w:rPr>
        <w:t>案、质量保证措施、安全生产方案、突发事件应急保障预案</w:t>
      </w:r>
      <w:r>
        <w:rPr>
          <w:rFonts w:ascii="宋体" w:hAnsi="宋体" w:eastAsia="宋体" w:cs="宋体"/>
          <w:spacing w:val="6"/>
          <w:sz w:val="24"/>
          <w:szCs w:val="24"/>
        </w:rPr>
        <w:t>）；</w:t>
      </w:r>
    </w:p>
    <w:p w14:paraId="530EE1E9">
      <w:pPr>
        <w:spacing w:before="183" w:line="219" w:lineRule="auto"/>
        <w:ind w:left="480"/>
        <w:rPr>
          <w:rFonts w:ascii="宋体" w:hAnsi="宋体" w:eastAsia="宋体" w:cs="宋体"/>
          <w:sz w:val="24"/>
          <w:szCs w:val="24"/>
        </w:rPr>
      </w:pPr>
      <w:r>
        <w:rPr>
          <w:rFonts w:ascii="宋体" w:hAnsi="宋体" w:eastAsia="宋体" w:cs="宋体"/>
          <w:spacing w:val="-1"/>
          <w:sz w:val="24"/>
          <w:szCs w:val="24"/>
        </w:rPr>
        <w:t>4.3.2 投标人认为需要说明的其他部分。</w:t>
      </w:r>
    </w:p>
    <w:p w14:paraId="4C29ECAF">
      <w:pPr>
        <w:spacing w:before="181" w:line="219" w:lineRule="auto"/>
        <w:ind w:left="480"/>
        <w:rPr>
          <w:rFonts w:ascii="宋体" w:hAnsi="宋体" w:eastAsia="宋体" w:cs="宋体"/>
          <w:sz w:val="24"/>
          <w:szCs w:val="24"/>
        </w:rPr>
      </w:pPr>
      <w:r>
        <w:rPr>
          <w:rFonts w:ascii="宋体" w:hAnsi="宋体" w:eastAsia="宋体" w:cs="宋体"/>
          <w:b/>
          <w:bCs/>
          <w:spacing w:val="-3"/>
          <w:sz w:val="24"/>
          <w:szCs w:val="24"/>
        </w:rPr>
        <w:t>4.4</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p>
    <w:p w14:paraId="6C73A40C">
      <w:pPr>
        <w:spacing w:before="183" w:line="290" w:lineRule="auto"/>
        <w:ind w:right="80" w:firstLine="479"/>
        <w:rPr>
          <w:rFonts w:ascii="宋体" w:hAnsi="宋体" w:eastAsia="宋体" w:cs="宋体"/>
          <w:sz w:val="24"/>
          <w:szCs w:val="24"/>
        </w:rPr>
      </w:pPr>
      <w:r>
        <w:rPr>
          <w:rFonts w:ascii="宋体" w:hAnsi="宋体" w:eastAsia="宋体" w:cs="宋体"/>
          <w:spacing w:val="-2"/>
          <w:sz w:val="24"/>
          <w:szCs w:val="24"/>
        </w:rPr>
        <w:t>4.4.1 本项目要求按照上述内容编制标书，并按照标书中所附的</w:t>
      </w:r>
      <w:r>
        <w:rPr>
          <w:rFonts w:ascii="宋体" w:hAnsi="宋体" w:eastAsia="宋体" w:cs="宋体"/>
          <w:spacing w:val="-3"/>
          <w:sz w:val="24"/>
          <w:szCs w:val="24"/>
        </w:rPr>
        <w:t>投标文件规格编写，并要求打印</w:t>
      </w:r>
      <w:r>
        <w:rPr>
          <w:rFonts w:ascii="宋体" w:hAnsi="宋体" w:eastAsia="宋体" w:cs="宋体"/>
          <w:sz w:val="24"/>
          <w:szCs w:val="24"/>
        </w:rPr>
        <w:t xml:space="preserve"> </w:t>
      </w:r>
      <w:r>
        <w:rPr>
          <w:rFonts w:ascii="宋体" w:hAnsi="宋体" w:eastAsia="宋体" w:cs="宋体"/>
          <w:spacing w:val="-2"/>
          <w:sz w:val="24"/>
          <w:szCs w:val="24"/>
        </w:rPr>
        <w:t>装订成册。</w:t>
      </w:r>
    </w:p>
    <w:p w14:paraId="20389C3E">
      <w:pPr>
        <w:spacing w:before="180" w:line="289" w:lineRule="auto"/>
        <w:ind w:right="80" w:firstLine="480"/>
        <w:rPr>
          <w:rFonts w:ascii="宋体" w:hAnsi="宋体" w:eastAsia="宋体" w:cs="宋体"/>
          <w:sz w:val="24"/>
          <w:szCs w:val="24"/>
        </w:rPr>
      </w:pPr>
      <w:r>
        <w:rPr>
          <w:rFonts w:ascii="宋体" w:hAnsi="宋体" w:eastAsia="宋体" w:cs="宋体"/>
          <w:spacing w:val="-2"/>
          <w:sz w:val="24"/>
          <w:szCs w:val="24"/>
        </w:rPr>
        <w:t>4.4.2 投标人应按采购文件的内容与要求和提供的格式编写其投</w:t>
      </w:r>
      <w:r>
        <w:rPr>
          <w:rFonts w:ascii="宋体" w:hAnsi="宋体" w:eastAsia="宋体" w:cs="宋体"/>
          <w:spacing w:val="-3"/>
          <w:sz w:val="24"/>
          <w:szCs w:val="24"/>
        </w:rPr>
        <w:t>标文件，投标人不得缺少或留空</w:t>
      </w:r>
      <w:r>
        <w:rPr>
          <w:rFonts w:ascii="宋体" w:hAnsi="宋体" w:eastAsia="宋体" w:cs="宋体"/>
          <w:sz w:val="24"/>
          <w:szCs w:val="24"/>
        </w:rPr>
        <w:t xml:space="preserve"> 任何采购文件要求填写的表格或提交的资料。如采购文件没有提供格式的</w:t>
      </w:r>
      <w:r>
        <w:rPr>
          <w:rFonts w:ascii="宋体" w:hAnsi="宋体" w:eastAsia="宋体" w:cs="宋体"/>
          <w:spacing w:val="-1"/>
          <w:sz w:val="24"/>
          <w:szCs w:val="24"/>
        </w:rPr>
        <w:t>，投标人可自行设置。</w:t>
      </w:r>
    </w:p>
    <w:p w14:paraId="7116900F">
      <w:pPr>
        <w:spacing w:line="289" w:lineRule="auto"/>
        <w:rPr>
          <w:rFonts w:ascii="宋体" w:hAnsi="宋体" w:eastAsia="宋体" w:cs="宋体"/>
          <w:sz w:val="24"/>
          <w:szCs w:val="24"/>
        </w:rPr>
        <w:sectPr>
          <w:footerReference r:id="rId25" w:type="default"/>
          <w:pgSz w:w="11907" w:h="16840"/>
          <w:pgMar w:top="1203" w:right="640" w:bottom="654" w:left="728" w:header="976" w:footer="492" w:gutter="0"/>
          <w:cols w:space="720" w:num="1"/>
        </w:sectPr>
      </w:pPr>
    </w:p>
    <w:p w14:paraId="32DF24C3">
      <w:pPr>
        <w:spacing w:before="67" w:line="219" w:lineRule="auto"/>
        <w:ind w:left="480"/>
        <w:rPr>
          <w:rFonts w:ascii="宋体" w:hAnsi="宋体" w:eastAsia="宋体" w:cs="宋体"/>
          <w:sz w:val="24"/>
          <w:szCs w:val="24"/>
        </w:rPr>
      </w:pPr>
      <w:r>
        <w:rPr>
          <w:rFonts w:ascii="宋体" w:hAnsi="宋体" w:eastAsia="宋体" w:cs="宋体"/>
          <w:sz w:val="24"/>
          <w:szCs w:val="24"/>
        </w:rPr>
        <w:t>4.4.3</w:t>
      </w:r>
      <w:r>
        <w:rPr>
          <w:rFonts w:ascii="宋体" w:hAnsi="宋体" w:eastAsia="宋体" w:cs="宋体"/>
          <w:spacing w:val="-48"/>
          <w:sz w:val="24"/>
          <w:szCs w:val="24"/>
        </w:rPr>
        <w:t xml:space="preserve"> </w:t>
      </w:r>
      <w:r>
        <w:rPr>
          <w:rFonts w:ascii="宋体" w:hAnsi="宋体" w:eastAsia="宋体" w:cs="宋体"/>
          <w:sz w:val="24"/>
          <w:szCs w:val="24"/>
        </w:rPr>
        <w:t>投标人应将投标文件按一定的顺序编</w:t>
      </w:r>
      <w:r>
        <w:rPr>
          <w:rFonts w:ascii="宋体" w:hAnsi="宋体" w:eastAsia="宋体" w:cs="宋体"/>
          <w:spacing w:val="-1"/>
          <w:sz w:val="24"/>
          <w:szCs w:val="24"/>
        </w:rPr>
        <w:t>排、并编制目录、逐页标注连续页码，装定成册。</w:t>
      </w:r>
    </w:p>
    <w:p w14:paraId="67DCE9D0">
      <w:pPr>
        <w:spacing w:before="182" w:line="218" w:lineRule="auto"/>
        <w:ind w:left="485"/>
        <w:rPr>
          <w:rFonts w:ascii="宋体" w:hAnsi="宋体" w:eastAsia="宋体" w:cs="宋体"/>
          <w:sz w:val="24"/>
          <w:szCs w:val="24"/>
        </w:rPr>
      </w:pPr>
      <w:r>
        <w:rPr>
          <w:rFonts w:ascii="宋体" w:hAnsi="宋体" w:eastAsia="宋体" w:cs="宋体"/>
          <w:b/>
          <w:bCs/>
          <w:spacing w:val="-5"/>
          <w:sz w:val="24"/>
          <w:szCs w:val="24"/>
        </w:rPr>
        <w:t>5、投标报价</w:t>
      </w:r>
    </w:p>
    <w:p w14:paraId="5EF95B36">
      <w:pPr>
        <w:spacing w:before="180" w:line="353" w:lineRule="auto"/>
        <w:ind w:firstLine="485"/>
        <w:jc w:val="both"/>
        <w:rPr>
          <w:rFonts w:ascii="宋体" w:hAnsi="宋体" w:eastAsia="宋体" w:cs="宋体"/>
          <w:sz w:val="24"/>
          <w:szCs w:val="24"/>
        </w:rPr>
      </w:pPr>
      <w:r>
        <w:rPr>
          <w:rFonts w:ascii="宋体" w:hAnsi="宋体" w:eastAsia="宋体" w:cs="宋体"/>
          <w:sz w:val="24"/>
          <w:szCs w:val="24"/>
        </w:rPr>
        <w:t>5.1  投标人应在投标明细报价表上标明本次采购拟提供服务的单价和总价。投标人所报价格应</w:t>
      </w:r>
      <w:r>
        <w:rPr>
          <w:rFonts w:ascii="宋体" w:hAnsi="宋体" w:eastAsia="宋体" w:cs="宋体"/>
          <w:spacing w:val="11"/>
          <w:sz w:val="24"/>
          <w:szCs w:val="24"/>
        </w:rPr>
        <w:t xml:space="preserve"> </w:t>
      </w:r>
      <w:r>
        <w:rPr>
          <w:rFonts w:ascii="宋体" w:hAnsi="宋体" w:eastAsia="宋体" w:cs="宋体"/>
          <w:spacing w:val="-2"/>
          <w:sz w:val="24"/>
          <w:szCs w:val="24"/>
        </w:rPr>
        <w:t>包含招标范围内的全部工作内容的包干价，包含但不限于服务所需</w:t>
      </w:r>
      <w:r>
        <w:rPr>
          <w:rFonts w:ascii="宋体" w:hAnsi="宋体" w:eastAsia="宋体" w:cs="宋体"/>
          <w:spacing w:val="-3"/>
          <w:sz w:val="24"/>
          <w:szCs w:val="24"/>
        </w:rPr>
        <w:t>的各种车辆、设备、人员工资、福</w:t>
      </w:r>
      <w:r>
        <w:rPr>
          <w:rFonts w:ascii="宋体" w:hAnsi="宋体" w:eastAsia="宋体" w:cs="宋体"/>
          <w:sz w:val="24"/>
          <w:szCs w:val="24"/>
        </w:rPr>
        <w:t xml:space="preserve"> </w:t>
      </w:r>
      <w:r>
        <w:rPr>
          <w:rFonts w:ascii="宋体" w:hAnsi="宋体" w:eastAsia="宋体" w:cs="宋体"/>
          <w:spacing w:val="-2"/>
          <w:sz w:val="24"/>
          <w:szCs w:val="24"/>
        </w:rPr>
        <w:t>利、劳动保障、劳保用品、清扫识别服、工具及其维修工具房迎</w:t>
      </w:r>
      <w:r>
        <w:rPr>
          <w:rFonts w:ascii="宋体" w:hAnsi="宋体" w:eastAsia="宋体" w:cs="宋体"/>
          <w:spacing w:val="-3"/>
          <w:sz w:val="24"/>
          <w:szCs w:val="24"/>
        </w:rPr>
        <w:t>检、作业车辆运行费用，法定假日加</w:t>
      </w:r>
      <w:r>
        <w:rPr>
          <w:rFonts w:ascii="宋体" w:hAnsi="宋体" w:eastAsia="宋体" w:cs="宋体"/>
          <w:sz w:val="24"/>
          <w:szCs w:val="24"/>
        </w:rPr>
        <w:t xml:space="preserve"> 班费用等，适当的管理费用、利润、税金、风险（强制五险、处理一</w:t>
      </w:r>
      <w:r>
        <w:rPr>
          <w:rFonts w:ascii="宋体" w:hAnsi="宋体" w:eastAsia="宋体" w:cs="宋体"/>
          <w:spacing w:val="-1"/>
          <w:sz w:val="24"/>
          <w:szCs w:val="24"/>
        </w:rPr>
        <w:t>切伤亡事故等费用）。</w:t>
      </w:r>
    </w:p>
    <w:p w14:paraId="036D8B67">
      <w:pPr>
        <w:spacing w:before="32" w:line="347" w:lineRule="auto"/>
        <w:ind w:firstLine="483"/>
        <w:rPr>
          <w:rFonts w:ascii="宋体" w:hAnsi="宋体" w:eastAsia="宋体" w:cs="宋体"/>
          <w:sz w:val="24"/>
          <w:szCs w:val="24"/>
        </w:rPr>
      </w:pPr>
      <w:r>
        <w:rPr>
          <w:rFonts w:ascii="宋体" w:hAnsi="宋体" w:eastAsia="宋体" w:cs="宋体"/>
          <w:spacing w:val="-3"/>
          <w:sz w:val="24"/>
          <w:szCs w:val="24"/>
        </w:rPr>
        <w:t>如投标文件报价出现前后不一致的，除采购文件另有规定外，按以下规定修正，如果不同意下述</w:t>
      </w:r>
      <w:r>
        <w:rPr>
          <w:rFonts w:ascii="宋体" w:hAnsi="宋体" w:eastAsia="宋体" w:cs="宋体"/>
          <w:spacing w:val="18"/>
          <w:sz w:val="24"/>
          <w:szCs w:val="24"/>
        </w:rPr>
        <w:t xml:space="preserve"> </w:t>
      </w:r>
      <w:r>
        <w:rPr>
          <w:rFonts w:ascii="宋体" w:hAnsi="宋体" w:eastAsia="宋体" w:cs="宋体"/>
          <w:spacing w:val="-1"/>
          <w:sz w:val="24"/>
          <w:szCs w:val="24"/>
        </w:rPr>
        <w:t>修改原则，其投标将被拒绝。</w:t>
      </w:r>
    </w:p>
    <w:p w14:paraId="4C285B9B">
      <w:pPr>
        <w:spacing w:before="34" w:line="288" w:lineRule="auto"/>
        <w:ind w:left="1" w:firstLine="483"/>
        <w:rPr>
          <w:rFonts w:ascii="宋体" w:hAnsi="宋体" w:eastAsia="宋体" w:cs="宋体"/>
          <w:sz w:val="24"/>
          <w:szCs w:val="24"/>
        </w:rPr>
      </w:pPr>
      <w:r>
        <w:rPr>
          <w:rFonts w:ascii="宋体" w:hAnsi="宋体" w:eastAsia="宋体" w:cs="宋体"/>
          <w:spacing w:val="-7"/>
          <w:sz w:val="24"/>
          <w:szCs w:val="24"/>
        </w:rPr>
        <w:t>5.1.1 投标文件中开标一览表（报价</w:t>
      </w:r>
      <w:r>
        <w:rPr>
          <w:rFonts w:ascii="宋体" w:hAnsi="宋体" w:eastAsia="宋体" w:cs="宋体"/>
          <w:spacing w:val="-8"/>
          <w:sz w:val="24"/>
          <w:szCs w:val="24"/>
        </w:rPr>
        <w:t>表）内容与投标文件中相应内容不一致的，以开标一览表（报</w:t>
      </w:r>
      <w:r>
        <w:rPr>
          <w:rFonts w:ascii="宋体" w:hAnsi="宋体" w:eastAsia="宋体" w:cs="宋体"/>
          <w:sz w:val="24"/>
          <w:szCs w:val="24"/>
        </w:rPr>
        <w:t xml:space="preserve"> </w:t>
      </w:r>
      <w:r>
        <w:rPr>
          <w:rFonts w:ascii="宋体" w:hAnsi="宋体" w:eastAsia="宋体" w:cs="宋体"/>
          <w:spacing w:val="-2"/>
          <w:sz w:val="24"/>
          <w:szCs w:val="24"/>
        </w:rPr>
        <w:t>价表）为准；</w:t>
      </w:r>
    </w:p>
    <w:p w14:paraId="58CF985F">
      <w:pPr>
        <w:spacing w:before="183" w:line="219" w:lineRule="auto"/>
        <w:ind w:left="485"/>
        <w:rPr>
          <w:rFonts w:ascii="宋体" w:hAnsi="宋体" w:eastAsia="宋体" w:cs="宋体"/>
          <w:sz w:val="24"/>
          <w:szCs w:val="24"/>
        </w:rPr>
      </w:pPr>
      <w:r>
        <w:rPr>
          <w:rFonts w:ascii="宋体" w:hAnsi="宋体" w:eastAsia="宋体" w:cs="宋体"/>
          <w:spacing w:val="-1"/>
          <w:sz w:val="24"/>
          <w:szCs w:val="24"/>
        </w:rPr>
        <w:t>5.1.2 大写金额和小写金额不一致的，以大写金额为准；</w:t>
      </w:r>
    </w:p>
    <w:p w14:paraId="556215A7">
      <w:pPr>
        <w:spacing w:before="183" w:line="218" w:lineRule="auto"/>
        <w:ind w:left="485"/>
        <w:rPr>
          <w:rFonts w:ascii="宋体" w:hAnsi="宋体" w:eastAsia="宋体" w:cs="宋体"/>
          <w:sz w:val="24"/>
          <w:szCs w:val="24"/>
        </w:rPr>
      </w:pPr>
      <w:r>
        <w:rPr>
          <w:rFonts w:ascii="宋体" w:hAnsi="宋体" w:eastAsia="宋体" w:cs="宋体"/>
          <w:sz w:val="24"/>
          <w:szCs w:val="24"/>
        </w:rPr>
        <w:t>5.1.3 单价金额小数点或者百分比有明显错位的，以开标</w:t>
      </w:r>
      <w:r>
        <w:rPr>
          <w:rFonts w:ascii="宋体" w:hAnsi="宋体" w:eastAsia="宋体" w:cs="宋体"/>
          <w:spacing w:val="-1"/>
          <w:sz w:val="24"/>
          <w:szCs w:val="24"/>
        </w:rPr>
        <w:t>一览表的总价为准 ，并修改单价；</w:t>
      </w:r>
    </w:p>
    <w:p w14:paraId="792DE1FF">
      <w:pPr>
        <w:spacing w:before="185" w:line="218" w:lineRule="auto"/>
        <w:ind w:left="485"/>
        <w:rPr>
          <w:rFonts w:ascii="宋体" w:hAnsi="宋体" w:eastAsia="宋体" w:cs="宋体"/>
          <w:sz w:val="24"/>
          <w:szCs w:val="24"/>
        </w:rPr>
      </w:pPr>
      <w:r>
        <w:rPr>
          <w:rFonts w:ascii="宋体" w:hAnsi="宋体" w:eastAsia="宋体" w:cs="宋体"/>
          <w:spacing w:val="-1"/>
          <w:sz w:val="24"/>
          <w:szCs w:val="24"/>
        </w:rPr>
        <w:t>5.1.4 总价金额与单价汇总金额不一致的，以单价金额计算结果为准。</w:t>
      </w:r>
    </w:p>
    <w:p w14:paraId="30AEA293">
      <w:pPr>
        <w:spacing w:before="181" w:line="290" w:lineRule="auto"/>
        <w:ind w:left="4" w:firstLine="480"/>
        <w:rPr>
          <w:rFonts w:ascii="宋体" w:hAnsi="宋体" w:eastAsia="宋体" w:cs="宋体"/>
          <w:sz w:val="24"/>
          <w:szCs w:val="24"/>
        </w:rPr>
      </w:pPr>
      <w:r>
        <w:rPr>
          <w:rFonts w:ascii="宋体" w:hAnsi="宋体" w:eastAsia="宋体" w:cs="宋体"/>
          <w:spacing w:val="-3"/>
          <w:sz w:val="24"/>
          <w:szCs w:val="24"/>
        </w:rPr>
        <w:t>5.1.5</w:t>
      </w:r>
      <w:r>
        <w:rPr>
          <w:rFonts w:ascii="宋体" w:hAnsi="宋体" w:eastAsia="宋体" w:cs="宋体"/>
          <w:spacing w:val="33"/>
          <w:sz w:val="24"/>
          <w:szCs w:val="24"/>
        </w:rPr>
        <w:t xml:space="preserve"> </w:t>
      </w:r>
      <w:r>
        <w:rPr>
          <w:rFonts w:ascii="宋体" w:hAnsi="宋体" w:eastAsia="宋体" w:cs="宋体"/>
          <w:spacing w:val="-3"/>
          <w:sz w:val="24"/>
          <w:szCs w:val="24"/>
        </w:rPr>
        <w:t>同时出现两种以上不一致的，按前本条顺序修正。修正后的报价经</w:t>
      </w:r>
      <w:r>
        <w:rPr>
          <w:rFonts w:ascii="宋体" w:hAnsi="宋体" w:eastAsia="宋体" w:cs="宋体"/>
          <w:spacing w:val="-4"/>
          <w:sz w:val="24"/>
          <w:szCs w:val="24"/>
        </w:rPr>
        <w:t>投标人确认后产生约束</w:t>
      </w:r>
      <w:r>
        <w:rPr>
          <w:rFonts w:ascii="宋体" w:hAnsi="宋体" w:eastAsia="宋体" w:cs="宋体"/>
          <w:sz w:val="24"/>
          <w:szCs w:val="24"/>
        </w:rPr>
        <w:t xml:space="preserve"> </w:t>
      </w:r>
      <w:r>
        <w:rPr>
          <w:rFonts w:ascii="宋体" w:hAnsi="宋体" w:eastAsia="宋体" w:cs="宋体"/>
          <w:spacing w:val="-1"/>
          <w:sz w:val="24"/>
          <w:szCs w:val="24"/>
        </w:rPr>
        <w:t>力，投标人不确认的，其投标无效。</w:t>
      </w:r>
    </w:p>
    <w:p w14:paraId="093A35F1">
      <w:pPr>
        <w:spacing w:before="181" w:line="289" w:lineRule="auto"/>
        <w:ind w:left="1" w:firstLine="483"/>
        <w:rPr>
          <w:rFonts w:ascii="宋体" w:hAnsi="宋体" w:eastAsia="宋体" w:cs="宋体"/>
          <w:sz w:val="24"/>
          <w:szCs w:val="24"/>
        </w:rPr>
      </w:pPr>
      <w:r>
        <w:rPr>
          <w:rFonts w:ascii="宋体" w:hAnsi="宋体" w:eastAsia="宋体" w:cs="宋体"/>
          <w:spacing w:val="-2"/>
          <w:sz w:val="24"/>
          <w:szCs w:val="24"/>
        </w:rPr>
        <w:t>5.1.6 投标明细报价表必须列清完成服务所需各项费</w:t>
      </w:r>
      <w:r>
        <w:rPr>
          <w:rFonts w:ascii="宋体" w:hAnsi="宋体" w:eastAsia="宋体" w:cs="宋体"/>
          <w:spacing w:val="-3"/>
          <w:sz w:val="24"/>
          <w:szCs w:val="24"/>
        </w:rPr>
        <w:t>用明细内容，不得只报出总价，否则视为实</w:t>
      </w:r>
      <w:r>
        <w:rPr>
          <w:rFonts w:ascii="宋体" w:hAnsi="宋体" w:eastAsia="宋体" w:cs="宋体"/>
          <w:sz w:val="24"/>
          <w:szCs w:val="24"/>
        </w:rPr>
        <w:t xml:space="preserve"> </w:t>
      </w:r>
      <w:r>
        <w:rPr>
          <w:rFonts w:ascii="宋体" w:hAnsi="宋体" w:eastAsia="宋体" w:cs="宋体"/>
          <w:spacing w:val="-2"/>
          <w:sz w:val="24"/>
          <w:szCs w:val="24"/>
        </w:rPr>
        <w:t>质性不响应采购文件。</w:t>
      </w:r>
    </w:p>
    <w:p w14:paraId="34459FFE">
      <w:pPr>
        <w:spacing w:before="181" w:line="290" w:lineRule="auto"/>
        <w:ind w:left="23" w:firstLine="462"/>
        <w:rPr>
          <w:rFonts w:ascii="宋体" w:hAnsi="宋体" w:eastAsia="宋体" w:cs="宋体"/>
          <w:sz w:val="24"/>
          <w:szCs w:val="24"/>
        </w:rPr>
      </w:pPr>
      <w:r>
        <w:rPr>
          <w:rFonts w:ascii="宋体" w:hAnsi="宋体" w:eastAsia="宋体" w:cs="宋体"/>
          <w:spacing w:val="-3"/>
          <w:sz w:val="24"/>
          <w:szCs w:val="24"/>
        </w:rPr>
        <w:t>5.2  投标人如果免费提供某项产品、部件或服务，除在价格栏中填写“0</w:t>
      </w:r>
      <w:r>
        <w:rPr>
          <w:rFonts w:ascii="宋体" w:hAnsi="宋体" w:eastAsia="宋体" w:cs="宋体"/>
          <w:spacing w:val="-88"/>
          <w:sz w:val="24"/>
          <w:szCs w:val="24"/>
        </w:rPr>
        <w:t xml:space="preserve"> </w:t>
      </w:r>
      <w:r>
        <w:rPr>
          <w:rFonts w:ascii="宋体" w:hAnsi="宋体" w:eastAsia="宋体" w:cs="宋体"/>
          <w:spacing w:val="-3"/>
          <w:sz w:val="24"/>
          <w:szCs w:val="24"/>
        </w:rPr>
        <w:t>”外，还</w:t>
      </w:r>
      <w:r>
        <w:rPr>
          <w:rFonts w:ascii="宋体" w:hAnsi="宋体" w:eastAsia="宋体" w:cs="宋体"/>
          <w:spacing w:val="-4"/>
          <w:sz w:val="24"/>
          <w:szCs w:val="24"/>
        </w:rPr>
        <w:t>必须在备注栏</w:t>
      </w:r>
      <w:r>
        <w:rPr>
          <w:rFonts w:ascii="宋体" w:hAnsi="宋体" w:eastAsia="宋体" w:cs="宋体"/>
          <w:sz w:val="24"/>
          <w:szCs w:val="24"/>
        </w:rPr>
        <w:t xml:space="preserve"> </w:t>
      </w:r>
      <w:r>
        <w:rPr>
          <w:rFonts w:ascii="宋体" w:hAnsi="宋体" w:eastAsia="宋体" w:cs="宋体"/>
          <w:spacing w:val="-4"/>
          <w:sz w:val="24"/>
          <w:szCs w:val="24"/>
        </w:rPr>
        <w:t>中声明免费或赠送。</w:t>
      </w:r>
    </w:p>
    <w:p w14:paraId="4E2CCEB2">
      <w:pPr>
        <w:spacing w:before="180" w:line="218" w:lineRule="auto"/>
        <w:ind w:left="485"/>
        <w:rPr>
          <w:rFonts w:ascii="宋体" w:hAnsi="宋体" w:eastAsia="宋体" w:cs="宋体"/>
          <w:sz w:val="24"/>
          <w:szCs w:val="24"/>
        </w:rPr>
      </w:pPr>
      <w:r>
        <w:rPr>
          <w:rFonts w:ascii="宋体" w:hAnsi="宋体" w:eastAsia="宋体" w:cs="宋体"/>
          <w:spacing w:val="-1"/>
          <w:sz w:val="24"/>
          <w:szCs w:val="24"/>
        </w:rPr>
        <w:t>5.3  投标报价时应注意下列几点：</w:t>
      </w:r>
    </w:p>
    <w:p w14:paraId="7E02CD56">
      <w:pPr>
        <w:spacing w:before="184" w:line="289" w:lineRule="auto"/>
        <w:ind w:left="20" w:firstLine="465"/>
        <w:rPr>
          <w:rFonts w:ascii="宋体" w:hAnsi="宋体" w:eastAsia="宋体" w:cs="宋体"/>
          <w:sz w:val="24"/>
          <w:szCs w:val="24"/>
        </w:rPr>
      </w:pPr>
      <w:r>
        <w:rPr>
          <w:rFonts w:ascii="宋体" w:hAnsi="宋体" w:eastAsia="宋体" w:cs="宋体"/>
          <w:spacing w:val="-2"/>
          <w:sz w:val="24"/>
          <w:szCs w:val="24"/>
        </w:rPr>
        <w:t>5.3.1 本项目如非因重大需求变化导致成本增加，不</w:t>
      </w:r>
      <w:r>
        <w:rPr>
          <w:rFonts w:ascii="宋体" w:hAnsi="宋体" w:eastAsia="宋体" w:cs="宋体"/>
          <w:spacing w:val="-3"/>
          <w:sz w:val="24"/>
          <w:szCs w:val="24"/>
        </w:rPr>
        <w:t>得追加费用，投标人应该考虑但没有考虑到</w:t>
      </w:r>
      <w:r>
        <w:rPr>
          <w:rFonts w:ascii="宋体" w:hAnsi="宋体" w:eastAsia="宋体" w:cs="宋体"/>
          <w:sz w:val="24"/>
          <w:szCs w:val="24"/>
        </w:rPr>
        <w:t xml:space="preserve"> </w:t>
      </w:r>
      <w:r>
        <w:rPr>
          <w:rFonts w:ascii="宋体" w:hAnsi="宋体" w:eastAsia="宋体" w:cs="宋体"/>
          <w:spacing w:val="-2"/>
          <w:sz w:val="24"/>
          <w:szCs w:val="24"/>
        </w:rPr>
        <w:t>的任何费用将由投标人自行承担。</w:t>
      </w:r>
    </w:p>
    <w:p w14:paraId="2F2C6079">
      <w:pPr>
        <w:spacing w:before="182" w:line="290" w:lineRule="auto"/>
        <w:ind w:left="3" w:right="146" w:firstLine="481"/>
        <w:rPr>
          <w:rFonts w:ascii="宋体" w:hAnsi="宋体" w:eastAsia="宋体" w:cs="宋体"/>
          <w:sz w:val="24"/>
          <w:szCs w:val="24"/>
        </w:rPr>
      </w:pPr>
      <w:r>
        <w:rPr>
          <w:rFonts w:ascii="宋体" w:hAnsi="宋体" w:eastAsia="宋体" w:cs="宋体"/>
          <w:sz w:val="24"/>
          <w:szCs w:val="24"/>
        </w:rPr>
        <w:t>5.3.2 投标人应在明细报价表标明所有报价包含采购文件</w:t>
      </w:r>
      <w:r>
        <w:rPr>
          <w:rFonts w:ascii="宋体" w:hAnsi="宋体" w:eastAsia="宋体" w:cs="宋体"/>
          <w:spacing w:val="-1"/>
          <w:sz w:val="24"/>
          <w:szCs w:val="24"/>
        </w:rPr>
        <w:t>所要求的可能发生的或根据现场情况</w:t>
      </w:r>
      <w:r>
        <w:rPr>
          <w:rFonts w:ascii="宋体" w:hAnsi="宋体" w:eastAsia="宋体" w:cs="宋体"/>
          <w:sz w:val="24"/>
          <w:szCs w:val="24"/>
        </w:rPr>
        <w:t xml:space="preserve"> 局部变更或修改费、顾问费及现场咨询服务费（后续服务费）</w:t>
      </w:r>
      <w:r>
        <w:rPr>
          <w:rFonts w:ascii="宋体" w:hAnsi="宋体" w:eastAsia="宋体" w:cs="宋体"/>
          <w:spacing w:val="-1"/>
          <w:sz w:val="24"/>
          <w:szCs w:val="24"/>
        </w:rPr>
        <w:t>、税金、方案审批等所有费用。</w:t>
      </w:r>
    </w:p>
    <w:p w14:paraId="03226FC1">
      <w:pPr>
        <w:spacing w:before="180" w:line="219" w:lineRule="auto"/>
        <w:ind w:left="485"/>
        <w:rPr>
          <w:rFonts w:ascii="宋体" w:hAnsi="宋体" w:eastAsia="宋体" w:cs="宋体"/>
          <w:sz w:val="24"/>
          <w:szCs w:val="24"/>
        </w:rPr>
      </w:pPr>
      <w:r>
        <w:rPr>
          <w:rFonts w:ascii="宋体" w:hAnsi="宋体" w:eastAsia="宋体" w:cs="宋体"/>
          <w:spacing w:val="-1"/>
          <w:sz w:val="24"/>
          <w:szCs w:val="24"/>
        </w:rPr>
        <w:t>5.4  投标人应对投标服务提供完整的详细的书面说明。</w:t>
      </w:r>
    </w:p>
    <w:p w14:paraId="455BE5C9">
      <w:pPr>
        <w:spacing w:before="181" w:line="218" w:lineRule="auto"/>
        <w:ind w:left="485"/>
        <w:rPr>
          <w:rFonts w:ascii="宋体" w:hAnsi="宋体" w:eastAsia="宋体" w:cs="宋体"/>
          <w:sz w:val="24"/>
          <w:szCs w:val="24"/>
        </w:rPr>
      </w:pPr>
      <w:r>
        <w:rPr>
          <w:rFonts w:ascii="宋体" w:hAnsi="宋体" w:eastAsia="宋体" w:cs="宋体"/>
          <w:spacing w:val="-1"/>
          <w:sz w:val="24"/>
          <w:szCs w:val="24"/>
        </w:rPr>
        <w:t>5.5  报价超过最高限价的，该报价为无效报价，不进入商务评比。</w:t>
      </w:r>
    </w:p>
    <w:p w14:paraId="4C843D17">
      <w:pPr>
        <w:spacing w:before="185" w:line="312" w:lineRule="auto"/>
        <w:ind w:firstLine="484"/>
        <w:rPr>
          <w:rFonts w:ascii="宋体" w:hAnsi="宋体" w:eastAsia="宋体" w:cs="宋体"/>
          <w:sz w:val="24"/>
          <w:szCs w:val="24"/>
        </w:rPr>
      </w:pPr>
      <w:r>
        <w:rPr>
          <w:rFonts w:ascii="宋体" w:hAnsi="宋体" w:eastAsia="宋体" w:cs="宋体"/>
          <w:sz w:val="24"/>
          <w:szCs w:val="24"/>
        </w:rPr>
        <w:t>5.6  评标委员会认为投标人的报价明显低于其他通过符合</w:t>
      </w:r>
      <w:r>
        <w:rPr>
          <w:rFonts w:ascii="宋体" w:hAnsi="宋体" w:eastAsia="宋体" w:cs="宋体"/>
          <w:spacing w:val="-1"/>
          <w:sz w:val="24"/>
          <w:szCs w:val="24"/>
        </w:rPr>
        <w:t>性审查投标人的报价，有可能影响产</w:t>
      </w:r>
      <w:r>
        <w:rPr>
          <w:rFonts w:ascii="宋体" w:hAnsi="宋体" w:eastAsia="宋体" w:cs="宋体"/>
          <w:sz w:val="24"/>
          <w:szCs w:val="24"/>
        </w:rPr>
        <w:t xml:space="preserve"> </w:t>
      </w:r>
      <w:r>
        <w:rPr>
          <w:rFonts w:ascii="宋体" w:hAnsi="宋体" w:eastAsia="宋体" w:cs="宋体"/>
          <w:spacing w:val="-2"/>
          <w:sz w:val="24"/>
          <w:szCs w:val="24"/>
        </w:rPr>
        <w:t>品质量或者不能诚信履约的，应当要求该投标人在评标现场合理</w:t>
      </w:r>
      <w:r>
        <w:rPr>
          <w:rFonts w:ascii="宋体" w:hAnsi="宋体" w:eastAsia="宋体" w:cs="宋体"/>
          <w:spacing w:val="-3"/>
          <w:sz w:val="24"/>
          <w:szCs w:val="24"/>
        </w:rPr>
        <w:t>的时间内提供书面说明，必要时提供</w:t>
      </w:r>
      <w:r>
        <w:rPr>
          <w:rFonts w:ascii="宋体" w:hAnsi="宋体" w:eastAsia="宋体" w:cs="宋体"/>
          <w:sz w:val="24"/>
          <w:szCs w:val="24"/>
        </w:rPr>
        <w:t xml:space="preserve"> 相关证明材料；投标人不能证明其报价合理性的，评标委员会应当</w:t>
      </w:r>
      <w:r>
        <w:rPr>
          <w:rFonts w:ascii="宋体" w:hAnsi="宋体" w:eastAsia="宋体" w:cs="宋体"/>
          <w:spacing w:val="-1"/>
          <w:sz w:val="24"/>
          <w:szCs w:val="24"/>
        </w:rPr>
        <w:t>将其作为无效投标处理。</w:t>
      </w:r>
    </w:p>
    <w:p w14:paraId="57B6E6B5">
      <w:pPr>
        <w:spacing w:before="184" w:line="219" w:lineRule="auto"/>
        <w:ind w:left="482"/>
        <w:rPr>
          <w:rFonts w:ascii="宋体" w:hAnsi="宋体" w:eastAsia="宋体" w:cs="宋体"/>
          <w:sz w:val="24"/>
          <w:szCs w:val="24"/>
        </w:rPr>
      </w:pPr>
      <w:r>
        <w:rPr>
          <w:rFonts w:ascii="宋体" w:hAnsi="宋体" w:eastAsia="宋体" w:cs="宋体"/>
          <w:b/>
          <w:bCs/>
          <w:spacing w:val="-3"/>
          <w:sz w:val="24"/>
          <w:szCs w:val="24"/>
        </w:rPr>
        <w:t>6、采购文件规定的技术文件</w:t>
      </w:r>
    </w:p>
    <w:p w14:paraId="53664607">
      <w:pPr>
        <w:spacing w:before="181" w:line="219" w:lineRule="auto"/>
        <w:ind w:left="482"/>
        <w:rPr>
          <w:rFonts w:ascii="宋体" w:hAnsi="宋体" w:eastAsia="宋体" w:cs="宋体"/>
          <w:sz w:val="24"/>
          <w:szCs w:val="24"/>
        </w:rPr>
      </w:pPr>
      <w:r>
        <w:rPr>
          <w:rFonts w:ascii="宋体" w:hAnsi="宋体" w:eastAsia="宋体" w:cs="宋体"/>
          <w:sz w:val="24"/>
          <w:szCs w:val="24"/>
        </w:rPr>
        <w:t>6.1  投标人须提交证明拟供服务符合采购文件规定的文件资</w:t>
      </w:r>
      <w:r>
        <w:rPr>
          <w:rFonts w:ascii="宋体" w:hAnsi="宋体" w:eastAsia="宋体" w:cs="宋体"/>
          <w:spacing w:val="-1"/>
          <w:sz w:val="24"/>
          <w:szCs w:val="24"/>
        </w:rPr>
        <w:t>料，作为投标文件的一部分。</w:t>
      </w:r>
    </w:p>
    <w:p w14:paraId="61F40C0E">
      <w:pPr>
        <w:spacing w:before="184" w:line="219" w:lineRule="auto"/>
        <w:ind w:right="16"/>
        <w:jc w:val="right"/>
        <w:rPr>
          <w:rFonts w:ascii="宋体" w:hAnsi="宋体" w:eastAsia="宋体" w:cs="宋体"/>
          <w:sz w:val="24"/>
          <w:szCs w:val="24"/>
        </w:rPr>
      </w:pPr>
      <w:r>
        <w:rPr>
          <w:rFonts w:ascii="宋体" w:hAnsi="宋体" w:eastAsia="宋体" w:cs="宋体"/>
          <w:sz w:val="24"/>
          <w:szCs w:val="24"/>
        </w:rPr>
        <w:t>6.2  没有按要求提供资料或提供资料不完全的，将被视为对采购文件没有做出实质性响应</w:t>
      </w:r>
      <w:r>
        <w:rPr>
          <w:rFonts w:ascii="宋体" w:hAnsi="宋体" w:eastAsia="宋体" w:cs="宋体"/>
          <w:spacing w:val="-1"/>
          <w:sz w:val="24"/>
          <w:szCs w:val="24"/>
        </w:rPr>
        <w:t>，其</w:t>
      </w:r>
    </w:p>
    <w:p w14:paraId="7873B96D">
      <w:pPr>
        <w:spacing w:line="219" w:lineRule="auto"/>
        <w:rPr>
          <w:rFonts w:ascii="宋体" w:hAnsi="宋体" w:eastAsia="宋体" w:cs="宋体"/>
          <w:sz w:val="24"/>
          <w:szCs w:val="24"/>
        </w:rPr>
        <w:sectPr>
          <w:headerReference r:id="rId26" w:type="default"/>
          <w:footerReference r:id="rId27" w:type="default"/>
          <w:pgSz w:w="11907" w:h="16840"/>
          <w:pgMar w:top="1203" w:right="720" w:bottom="654" w:left="728" w:header="976" w:footer="492" w:gutter="0"/>
          <w:cols w:space="720" w:num="1"/>
        </w:sectPr>
      </w:pPr>
    </w:p>
    <w:p w14:paraId="71230725">
      <w:pPr>
        <w:spacing w:before="67" w:line="219" w:lineRule="auto"/>
        <w:rPr>
          <w:rFonts w:ascii="宋体" w:hAnsi="宋体" w:eastAsia="宋体" w:cs="宋体"/>
          <w:sz w:val="24"/>
          <w:szCs w:val="24"/>
        </w:rPr>
      </w:pPr>
      <w:r>
        <w:rPr>
          <w:rFonts w:ascii="宋体" w:hAnsi="宋体" w:eastAsia="宋体" w:cs="宋体"/>
          <w:spacing w:val="-1"/>
          <w:sz w:val="24"/>
          <w:szCs w:val="24"/>
        </w:rPr>
        <w:t>风险由投标人自行承担。</w:t>
      </w:r>
    </w:p>
    <w:p w14:paraId="1DCCCC78">
      <w:pPr>
        <w:spacing w:before="182" w:line="220" w:lineRule="auto"/>
        <w:ind w:left="485"/>
        <w:rPr>
          <w:rFonts w:ascii="宋体" w:hAnsi="宋体" w:eastAsia="宋体" w:cs="宋体"/>
          <w:sz w:val="24"/>
          <w:szCs w:val="24"/>
        </w:rPr>
      </w:pPr>
      <w:r>
        <w:rPr>
          <w:rFonts w:ascii="宋体" w:hAnsi="宋体" w:eastAsia="宋体" w:cs="宋体"/>
          <w:b/>
          <w:bCs/>
          <w:spacing w:val="-4"/>
          <w:sz w:val="24"/>
          <w:szCs w:val="24"/>
        </w:rPr>
        <w:t>7、投标有效期</w:t>
      </w:r>
    </w:p>
    <w:p w14:paraId="201113CE">
      <w:pPr>
        <w:spacing w:before="179" w:line="219" w:lineRule="auto"/>
        <w:ind w:left="485"/>
        <w:rPr>
          <w:rFonts w:ascii="宋体" w:hAnsi="宋体" w:eastAsia="宋体" w:cs="宋体"/>
          <w:sz w:val="24"/>
          <w:szCs w:val="24"/>
        </w:rPr>
      </w:pPr>
      <w:r>
        <w:rPr>
          <w:rFonts w:ascii="宋体" w:hAnsi="宋体" w:eastAsia="宋体" w:cs="宋体"/>
          <w:spacing w:val="-2"/>
          <w:sz w:val="24"/>
          <w:szCs w:val="24"/>
        </w:rPr>
        <w:t>7.1  投标文件从投标之日起，投标有效期</w:t>
      </w:r>
      <w:r>
        <w:rPr>
          <w:rFonts w:ascii="宋体" w:hAnsi="宋体" w:eastAsia="宋体" w:cs="宋体"/>
          <w:spacing w:val="-41"/>
          <w:sz w:val="24"/>
          <w:szCs w:val="24"/>
        </w:rPr>
        <w:t xml:space="preserve"> </w:t>
      </w:r>
      <w:r>
        <w:rPr>
          <w:rFonts w:ascii="宋体" w:hAnsi="宋体" w:eastAsia="宋体" w:cs="宋体"/>
          <w:spacing w:val="-2"/>
          <w:sz w:val="24"/>
          <w:szCs w:val="24"/>
        </w:rPr>
        <w:t>90</w:t>
      </w:r>
      <w:r>
        <w:rPr>
          <w:rFonts w:ascii="宋体" w:hAnsi="宋体" w:eastAsia="宋体" w:cs="宋体"/>
          <w:spacing w:val="-46"/>
          <w:sz w:val="24"/>
          <w:szCs w:val="24"/>
        </w:rPr>
        <w:t xml:space="preserve"> </w:t>
      </w:r>
      <w:r>
        <w:rPr>
          <w:rFonts w:ascii="宋体" w:hAnsi="宋体" w:eastAsia="宋体" w:cs="宋体"/>
          <w:spacing w:val="-2"/>
          <w:sz w:val="24"/>
          <w:szCs w:val="24"/>
        </w:rPr>
        <w:t>天。</w:t>
      </w:r>
    </w:p>
    <w:p w14:paraId="469A6A23">
      <w:pPr>
        <w:spacing w:before="182" w:line="219" w:lineRule="auto"/>
        <w:ind w:left="485"/>
        <w:rPr>
          <w:rFonts w:ascii="宋体" w:hAnsi="宋体" w:eastAsia="宋体" w:cs="宋体"/>
          <w:sz w:val="24"/>
          <w:szCs w:val="24"/>
        </w:rPr>
      </w:pPr>
      <w:r>
        <w:rPr>
          <w:rFonts w:ascii="宋体" w:hAnsi="宋体" w:eastAsia="宋体" w:cs="宋体"/>
          <w:spacing w:val="-1"/>
          <w:sz w:val="24"/>
          <w:szCs w:val="24"/>
        </w:rPr>
        <w:t>7.2  在特殊情况下，采购方可与投标人协商延长投标文件的有效期。</w:t>
      </w:r>
    </w:p>
    <w:p w14:paraId="5FD1926A">
      <w:pPr>
        <w:spacing w:before="182" w:line="219" w:lineRule="auto"/>
        <w:ind w:left="480"/>
        <w:rPr>
          <w:rFonts w:ascii="宋体" w:hAnsi="宋体" w:eastAsia="宋体" w:cs="宋体"/>
          <w:sz w:val="24"/>
          <w:szCs w:val="24"/>
        </w:rPr>
      </w:pPr>
      <w:r>
        <w:rPr>
          <w:rFonts w:ascii="宋体" w:hAnsi="宋体" w:eastAsia="宋体" w:cs="宋体"/>
          <w:b/>
          <w:bCs/>
          <w:spacing w:val="-3"/>
          <w:sz w:val="24"/>
          <w:szCs w:val="24"/>
        </w:rPr>
        <w:t>8、投标文件的签署规定</w:t>
      </w:r>
    </w:p>
    <w:p w14:paraId="04266551">
      <w:pPr>
        <w:spacing w:before="183" w:line="219" w:lineRule="auto"/>
        <w:ind w:left="480"/>
        <w:rPr>
          <w:rFonts w:ascii="宋体" w:hAnsi="宋体" w:eastAsia="宋体" w:cs="宋体"/>
          <w:sz w:val="24"/>
          <w:szCs w:val="24"/>
        </w:rPr>
      </w:pPr>
      <w:r>
        <w:rPr>
          <w:rFonts w:ascii="宋体" w:hAnsi="宋体" w:eastAsia="宋体" w:cs="宋体"/>
          <w:spacing w:val="-1"/>
          <w:sz w:val="24"/>
          <w:szCs w:val="24"/>
        </w:rPr>
        <w:t>8.1  投标文件的页面必须用印刷体打印，提倡双面打印。</w:t>
      </w:r>
    </w:p>
    <w:p w14:paraId="253D00D2">
      <w:pPr>
        <w:spacing w:before="182" w:line="289" w:lineRule="auto"/>
        <w:ind w:left="1" w:right="80" w:firstLine="479"/>
        <w:rPr>
          <w:rFonts w:ascii="宋体" w:hAnsi="宋体" w:eastAsia="宋体" w:cs="宋体"/>
          <w:sz w:val="24"/>
          <w:szCs w:val="24"/>
        </w:rPr>
      </w:pPr>
      <w:r>
        <w:rPr>
          <w:rFonts w:ascii="宋体" w:hAnsi="宋体" w:eastAsia="宋体" w:cs="宋体"/>
          <w:sz w:val="24"/>
          <w:szCs w:val="24"/>
        </w:rPr>
        <w:t>8.2  投标文件应清楚工整，一般不准修改。个别非实质性修改之处</w:t>
      </w:r>
      <w:r>
        <w:rPr>
          <w:rFonts w:ascii="宋体" w:hAnsi="宋体" w:eastAsia="宋体" w:cs="宋体"/>
          <w:spacing w:val="-1"/>
          <w:sz w:val="24"/>
          <w:szCs w:val="24"/>
        </w:rPr>
        <w:t>应由投标人的被授权人或法</w:t>
      </w:r>
      <w:r>
        <w:rPr>
          <w:rFonts w:ascii="宋体" w:hAnsi="宋体" w:eastAsia="宋体" w:cs="宋体"/>
          <w:sz w:val="24"/>
          <w:szCs w:val="24"/>
        </w:rPr>
        <w:t xml:space="preserve"> </w:t>
      </w:r>
      <w:r>
        <w:rPr>
          <w:rFonts w:ascii="宋体" w:hAnsi="宋体" w:eastAsia="宋体" w:cs="宋体"/>
          <w:spacing w:val="-2"/>
          <w:sz w:val="24"/>
          <w:szCs w:val="24"/>
        </w:rPr>
        <w:t>人代表签章。</w:t>
      </w:r>
    </w:p>
    <w:p w14:paraId="4643BEE4">
      <w:pPr>
        <w:spacing w:before="183" w:line="312" w:lineRule="auto"/>
        <w:ind w:right="18" w:firstLine="480"/>
        <w:rPr>
          <w:rFonts w:ascii="宋体" w:hAnsi="宋体" w:eastAsia="宋体" w:cs="宋体"/>
          <w:sz w:val="24"/>
          <w:szCs w:val="24"/>
        </w:rPr>
      </w:pPr>
      <w:r>
        <w:rPr>
          <w:rFonts w:ascii="宋体" w:hAnsi="宋体" w:eastAsia="宋体" w:cs="宋体"/>
          <w:sz w:val="24"/>
          <w:szCs w:val="24"/>
        </w:rPr>
        <w:t>8.3  投标文件应由法人代表或授权代表在规定的签章处逐一签署并</w:t>
      </w:r>
      <w:r>
        <w:rPr>
          <w:rFonts w:ascii="宋体" w:hAnsi="宋体" w:eastAsia="宋体" w:cs="宋体"/>
          <w:spacing w:val="-1"/>
          <w:sz w:val="24"/>
          <w:szCs w:val="24"/>
        </w:rPr>
        <w:t>加盖单位公章。所有投标人</w:t>
      </w:r>
      <w:r>
        <w:rPr>
          <w:rFonts w:ascii="宋体" w:hAnsi="宋体" w:eastAsia="宋体" w:cs="宋体"/>
          <w:sz w:val="24"/>
          <w:szCs w:val="24"/>
        </w:rPr>
        <w:t xml:space="preserve"> </w:t>
      </w:r>
      <w:r>
        <w:rPr>
          <w:rFonts w:ascii="宋体" w:hAnsi="宋体" w:eastAsia="宋体" w:cs="宋体"/>
          <w:spacing w:val="-1"/>
          <w:sz w:val="24"/>
          <w:szCs w:val="24"/>
        </w:rPr>
        <w:t>签字、法人代表签字、法人代表授权人签字</w:t>
      </w:r>
      <w:r>
        <w:rPr>
          <w:rFonts w:ascii="宋体" w:hAnsi="宋体" w:eastAsia="宋体" w:cs="宋体"/>
          <w:spacing w:val="-2"/>
          <w:sz w:val="24"/>
          <w:szCs w:val="24"/>
        </w:rPr>
        <w:t>和其它签字处必须加盖具有法律效力的投标人的印章后，</w:t>
      </w:r>
      <w:r>
        <w:rPr>
          <w:rFonts w:ascii="宋体" w:hAnsi="宋体" w:eastAsia="宋体" w:cs="宋体"/>
          <w:sz w:val="24"/>
          <w:szCs w:val="24"/>
        </w:rPr>
        <w:t xml:space="preserve"> </w:t>
      </w:r>
      <w:r>
        <w:rPr>
          <w:rFonts w:ascii="宋体" w:hAnsi="宋体" w:eastAsia="宋体" w:cs="宋体"/>
          <w:spacing w:val="-2"/>
          <w:sz w:val="24"/>
          <w:szCs w:val="24"/>
        </w:rPr>
        <w:t>投标文件方为有效。</w:t>
      </w:r>
    </w:p>
    <w:p w14:paraId="3DD5255D">
      <w:pPr>
        <w:spacing w:before="182" w:line="219" w:lineRule="auto"/>
        <w:ind w:left="480"/>
        <w:rPr>
          <w:rFonts w:ascii="宋体" w:hAnsi="宋体" w:eastAsia="宋体" w:cs="宋体"/>
          <w:sz w:val="24"/>
          <w:szCs w:val="24"/>
        </w:rPr>
      </w:pPr>
      <w:r>
        <w:rPr>
          <w:rFonts w:ascii="宋体" w:hAnsi="宋体" w:eastAsia="宋体" w:cs="宋体"/>
          <w:spacing w:val="-1"/>
          <w:sz w:val="24"/>
          <w:szCs w:val="24"/>
        </w:rPr>
        <w:t>8.4  电报、电话、传真、电子邮件等形式的投标概不接受。</w:t>
      </w:r>
    </w:p>
    <w:p w14:paraId="0AC75257">
      <w:pPr>
        <w:spacing w:before="185" w:line="219" w:lineRule="auto"/>
        <w:ind w:left="480"/>
        <w:rPr>
          <w:rFonts w:ascii="宋体" w:hAnsi="宋体" w:eastAsia="宋体" w:cs="宋体"/>
          <w:sz w:val="24"/>
          <w:szCs w:val="24"/>
        </w:rPr>
      </w:pPr>
      <w:r>
        <w:rPr>
          <w:rFonts w:ascii="宋体" w:hAnsi="宋体" w:eastAsia="宋体" w:cs="宋体"/>
          <w:b/>
          <w:bCs/>
          <w:spacing w:val="-3"/>
          <w:sz w:val="24"/>
          <w:szCs w:val="24"/>
        </w:rPr>
        <w:t>9、投标文件的修改和撤销</w:t>
      </w:r>
    </w:p>
    <w:p w14:paraId="139F3715">
      <w:pPr>
        <w:spacing w:before="181" w:line="289" w:lineRule="auto"/>
        <w:ind w:left="4" w:right="80" w:firstLine="476"/>
        <w:rPr>
          <w:rFonts w:ascii="宋体" w:hAnsi="宋体" w:eastAsia="宋体" w:cs="宋体"/>
          <w:sz w:val="24"/>
          <w:szCs w:val="24"/>
        </w:rPr>
      </w:pPr>
      <w:r>
        <w:rPr>
          <w:rFonts w:ascii="宋体" w:hAnsi="宋体" w:eastAsia="宋体" w:cs="宋体"/>
          <w:sz w:val="24"/>
          <w:szCs w:val="24"/>
        </w:rPr>
        <w:t>9.1  投标人在递交投标文件后，可在规定的投标截止时间之前，对</w:t>
      </w:r>
      <w:r>
        <w:rPr>
          <w:rFonts w:ascii="宋体" w:hAnsi="宋体" w:eastAsia="宋体" w:cs="宋体"/>
          <w:spacing w:val="-1"/>
          <w:sz w:val="24"/>
          <w:szCs w:val="24"/>
        </w:rPr>
        <w:t>其投标文件以书面通知的形</w:t>
      </w:r>
      <w:r>
        <w:rPr>
          <w:rFonts w:ascii="宋体" w:hAnsi="宋体" w:eastAsia="宋体" w:cs="宋体"/>
          <w:sz w:val="24"/>
          <w:szCs w:val="24"/>
        </w:rPr>
        <w:t xml:space="preserve"> </w:t>
      </w:r>
      <w:r>
        <w:rPr>
          <w:rFonts w:ascii="宋体" w:hAnsi="宋体" w:eastAsia="宋体" w:cs="宋体"/>
          <w:spacing w:val="-1"/>
          <w:sz w:val="24"/>
          <w:szCs w:val="24"/>
        </w:rPr>
        <w:t>式进行修改或撤销。该通知须有投标代理人的签字，并得到采购方的确认。</w:t>
      </w:r>
    </w:p>
    <w:p w14:paraId="279AC5A6">
      <w:pPr>
        <w:spacing w:before="179" w:line="313" w:lineRule="auto"/>
        <w:ind w:left="1" w:right="53" w:firstLine="479"/>
        <w:rPr>
          <w:rFonts w:ascii="宋体" w:hAnsi="宋体" w:eastAsia="宋体" w:cs="宋体"/>
          <w:sz w:val="24"/>
          <w:szCs w:val="24"/>
        </w:rPr>
      </w:pPr>
      <w:r>
        <w:rPr>
          <w:rFonts w:ascii="宋体" w:hAnsi="宋体" w:eastAsia="宋体" w:cs="宋体"/>
          <w:sz w:val="24"/>
          <w:szCs w:val="24"/>
        </w:rPr>
        <w:t>9.2  投标人对投标文件修改的书面材料或撤消通知应按采购文件要</w:t>
      </w:r>
      <w:r>
        <w:rPr>
          <w:rFonts w:ascii="宋体" w:hAnsi="宋体" w:eastAsia="宋体" w:cs="宋体"/>
          <w:spacing w:val="-1"/>
          <w:sz w:val="24"/>
          <w:szCs w:val="24"/>
        </w:rPr>
        <w:t>求递交，并注明“修改投标</w:t>
      </w:r>
      <w:r>
        <w:rPr>
          <w:rFonts w:ascii="宋体" w:hAnsi="宋体" w:eastAsia="宋体" w:cs="宋体"/>
          <w:sz w:val="24"/>
          <w:szCs w:val="24"/>
        </w:rPr>
        <w:t xml:space="preserve"> </w:t>
      </w:r>
      <w:r>
        <w:rPr>
          <w:rFonts w:ascii="宋体" w:hAnsi="宋体" w:eastAsia="宋体" w:cs="宋体"/>
          <w:spacing w:val="-4"/>
          <w:sz w:val="24"/>
          <w:szCs w:val="24"/>
        </w:rPr>
        <w:t>文件</w:t>
      </w:r>
      <w:r>
        <w:rPr>
          <w:rFonts w:ascii="宋体" w:hAnsi="宋体" w:eastAsia="宋体" w:cs="宋体"/>
          <w:spacing w:val="-82"/>
          <w:sz w:val="24"/>
          <w:szCs w:val="24"/>
        </w:rPr>
        <w:t xml:space="preserve"> </w:t>
      </w:r>
      <w:r>
        <w:rPr>
          <w:rFonts w:ascii="宋体" w:hAnsi="宋体" w:eastAsia="宋体" w:cs="宋体"/>
          <w:spacing w:val="-4"/>
          <w:sz w:val="24"/>
          <w:szCs w:val="24"/>
        </w:rPr>
        <w:t>”或“撤消投标</w:t>
      </w:r>
      <w:r>
        <w:rPr>
          <w:rFonts w:ascii="宋体" w:hAnsi="宋体" w:eastAsia="宋体" w:cs="宋体"/>
          <w:spacing w:val="-88"/>
          <w:sz w:val="24"/>
          <w:szCs w:val="24"/>
        </w:rPr>
        <w:t xml:space="preserve"> </w:t>
      </w:r>
      <w:r>
        <w:rPr>
          <w:rFonts w:ascii="宋体" w:hAnsi="宋体" w:eastAsia="宋体" w:cs="宋体"/>
          <w:spacing w:val="-4"/>
          <w:sz w:val="24"/>
          <w:szCs w:val="24"/>
        </w:rPr>
        <w:t>”字样，修改或撤消的内容须按采购文件的要求签署、盖章，并作为投标文件和</w:t>
      </w:r>
      <w:r>
        <w:rPr>
          <w:rFonts w:ascii="宋体" w:hAnsi="宋体" w:eastAsia="宋体" w:cs="宋体"/>
          <w:sz w:val="24"/>
          <w:szCs w:val="24"/>
        </w:rPr>
        <w:t xml:space="preserve"> </w:t>
      </w:r>
      <w:r>
        <w:rPr>
          <w:rFonts w:ascii="宋体" w:hAnsi="宋体" w:eastAsia="宋体" w:cs="宋体"/>
          <w:spacing w:val="-3"/>
          <w:sz w:val="24"/>
          <w:szCs w:val="24"/>
        </w:rPr>
        <w:t>组成部分。</w:t>
      </w:r>
    </w:p>
    <w:p w14:paraId="41B8645D">
      <w:pPr>
        <w:spacing w:before="182" w:line="289" w:lineRule="auto"/>
        <w:ind w:right="80" w:firstLine="480"/>
        <w:rPr>
          <w:rFonts w:ascii="宋体" w:hAnsi="宋体" w:eastAsia="宋体" w:cs="宋体"/>
          <w:sz w:val="24"/>
          <w:szCs w:val="24"/>
        </w:rPr>
      </w:pPr>
      <w:r>
        <w:rPr>
          <w:rFonts w:ascii="宋体" w:hAnsi="宋体" w:eastAsia="宋体" w:cs="宋体"/>
          <w:sz w:val="24"/>
          <w:szCs w:val="24"/>
        </w:rPr>
        <w:t>9.3  对投标文件修改的书面材料应于投标截止日前送达采购方，投</w:t>
      </w:r>
      <w:r>
        <w:rPr>
          <w:rFonts w:ascii="宋体" w:hAnsi="宋体" w:eastAsia="宋体" w:cs="宋体"/>
          <w:spacing w:val="-1"/>
          <w:sz w:val="24"/>
          <w:szCs w:val="24"/>
        </w:rPr>
        <w:t>标截止时间以后不得修改投</w:t>
      </w:r>
      <w:r>
        <w:rPr>
          <w:rFonts w:ascii="宋体" w:hAnsi="宋体" w:eastAsia="宋体" w:cs="宋体"/>
          <w:sz w:val="24"/>
          <w:szCs w:val="24"/>
        </w:rPr>
        <w:t xml:space="preserve"> </w:t>
      </w:r>
      <w:r>
        <w:rPr>
          <w:rFonts w:ascii="宋体" w:hAnsi="宋体" w:eastAsia="宋体" w:cs="宋体"/>
          <w:spacing w:val="-3"/>
          <w:sz w:val="24"/>
          <w:szCs w:val="24"/>
        </w:rPr>
        <w:t>标文件。</w:t>
      </w:r>
    </w:p>
    <w:p w14:paraId="5D6E5BF1">
      <w:pPr>
        <w:spacing w:before="183" w:line="219" w:lineRule="auto"/>
        <w:ind w:left="480"/>
        <w:rPr>
          <w:rFonts w:ascii="宋体" w:hAnsi="宋体" w:eastAsia="宋体" w:cs="宋体"/>
          <w:sz w:val="24"/>
          <w:szCs w:val="24"/>
        </w:rPr>
      </w:pPr>
      <w:r>
        <w:rPr>
          <w:rFonts w:ascii="宋体" w:hAnsi="宋体" w:eastAsia="宋体" w:cs="宋体"/>
          <w:sz w:val="24"/>
          <w:szCs w:val="24"/>
        </w:rPr>
        <w:t>9.4  投标人不得在开标后至投标有效期满前撤销投标文件，否则采</w:t>
      </w:r>
      <w:r>
        <w:rPr>
          <w:rFonts w:ascii="宋体" w:hAnsi="宋体" w:eastAsia="宋体" w:cs="宋体"/>
          <w:spacing w:val="-1"/>
          <w:sz w:val="24"/>
          <w:szCs w:val="24"/>
        </w:rPr>
        <w:t>购方将没收其投标保证金。</w:t>
      </w:r>
    </w:p>
    <w:p w14:paraId="31F8A441">
      <w:pPr>
        <w:pStyle w:val="2"/>
        <w:spacing w:line="355" w:lineRule="auto"/>
      </w:pPr>
    </w:p>
    <w:p w14:paraId="2D90AE64">
      <w:pPr>
        <w:spacing w:before="92" w:line="219" w:lineRule="auto"/>
        <w:ind w:left="3687"/>
        <w:outlineLvl w:val="1"/>
        <w:rPr>
          <w:rFonts w:ascii="宋体" w:hAnsi="宋体" w:eastAsia="宋体" w:cs="宋体"/>
          <w:sz w:val="28"/>
          <w:szCs w:val="28"/>
        </w:rPr>
      </w:pPr>
      <w:bookmarkStart w:id="26" w:name="bookmark12"/>
      <w:bookmarkEnd w:id="26"/>
      <w:bookmarkStart w:id="27" w:name="bookmark11"/>
      <w:bookmarkEnd w:id="27"/>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投标文件的递交</w:t>
      </w:r>
    </w:p>
    <w:p w14:paraId="51D2D5D5">
      <w:pPr>
        <w:spacing w:before="283" w:line="219" w:lineRule="auto"/>
        <w:ind w:left="497"/>
        <w:rPr>
          <w:rFonts w:ascii="宋体" w:hAnsi="宋体" w:eastAsia="宋体" w:cs="宋体"/>
          <w:sz w:val="24"/>
          <w:szCs w:val="24"/>
        </w:rPr>
      </w:pPr>
      <w:r>
        <w:rPr>
          <w:rFonts w:ascii="宋体" w:hAnsi="宋体" w:eastAsia="宋体" w:cs="宋体"/>
          <w:b/>
          <w:bCs/>
          <w:spacing w:val="-4"/>
          <w:sz w:val="24"/>
          <w:szCs w:val="24"/>
        </w:rPr>
        <w:t>10、投标文件的密封和标记</w:t>
      </w:r>
    </w:p>
    <w:p w14:paraId="6C7D570F">
      <w:pPr>
        <w:spacing w:before="183" w:line="219" w:lineRule="auto"/>
        <w:ind w:left="497"/>
        <w:rPr>
          <w:rFonts w:ascii="宋体" w:hAnsi="宋体" w:eastAsia="宋体" w:cs="宋体"/>
          <w:sz w:val="24"/>
          <w:szCs w:val="24"/>
        </w:rPr>
      </w:pPr>
      <w:r>
        <w:rPr>
          <w:rFonts w:ascii="宋体" w:hAnsi="宋体" w:eastAsia="宋体" w:cs="宋体"/>
          <w:spacing w:val="-1"/>
          <w:sz w:val="24"/>
          <w:szCs w:val="24"/>
        </w:rPr>
        <w:t>10.1  投标人应在投标截止时间之前完成政采云系统中的标书上传步骤。</w:t>
      </w:r>
    </w:p>
    <w:p w14:paraId="7B137168">
      <w:pPr>
        <w:spacing w:before="182" w:line="219" w:lineRule="auto"/>
        <w:ind w:left="497"/>
        <w:rPr>
          <w:rFonts w:ascii="宋体" w:hAnsi="宋体" w:eastAsia="宋体" w:cs="宋体"/>
          <w:sz w:val="24"/>
          <w:szCs w:val="24"/>
        </w:rPr>
      </w:pPr>
      <w:r>
        <w:rPr>
          <w:rFonts w:ascii="宋体" w:hAnsi="宋体" w:eastAsia="宋体" w:cs="宋体"/>
          <w:spacing w:val="-1"/>
          <w:sz w:val="24"/>
          <w:szCs w:val="24"/>
        </w:rPr>
        <w:t>10.5  发生下列情况之一的投标文件被视</w:t>
      </w:r>
      <w:r>
        <w:rPr>
          <w:rFonts w:ascii="宋体" w:hAnsi="宋体" w:eastAsia="宋体" w:cs="宋体"/>
          <w:spacing w:val="-2"/>
          <w:sz w:val="24"/>
          <w:szCs w:val="24"/>
        </w:rPr>
        <w:t>为无效：</w:t>
      </w:r>
    </w:p>
    <w:p w14:paraId="7F1DECB6">
      <w:pPr>
        <w:spacing w:before="182" w:line="219" w:lineRule="auto"/>
        <w:ind w:left="491"/>
        <w:rPr>
          <w:rFonts w:ascii="宋体" w:hAnsi="宋体" w:eastAsia="宋体" w:cs="宋体"/>
          <w:sz w:val="24"/>
          <w:szCs w:val="24"/>
        </w:rPr>
      </w:pPr>
      <w:r>
        <w:rPr>
          <w:rFonts w:ascii="宋体" w:hAnsi="宋体" w:eastAsia="宋体" w:cs="宋体"/>
          <w:spacing w:val="-2"/>
          <w:sz w:val="24"/>
          <w:szCs w:val="24"/>
        </w:rPr>
        <w:t>（1） 投标截止时间以后上传的投标文件；</w:t>
      </w:r>
    </w:p>
    <w:p w14:paraId="6F5B688A">
      <w:pPr>
        <w:spacing w:before="183" w:line="219" w:lineRule="auto"/>
        <w:ind w:left="491"/>
        <w:rPr>
          <w:rFonts w:ascii="宋体" w:hAnsi="宋体" w:eastAsia="宋体" w:cs="宋体"/>
          <w:sz w:val="24"/>
          <w:szCs w:val="24"/>
        </w:rPr>
      </w:pPr>
      <w:r>
        <w:rPr>
          <w:rFonts w:ascii="宋体" w:hAnsi="宋体" w:eastAsia="宋体" w:cs="宋体"/>
          <w:spacing w:val="-2"/>
          <w:sz w:val="24"/>
          <w:szCs w:val="24"/>
        </w:rPr>
        <w:t>（2） 与采购文件有重大偏离的投标文件；</w:t>
      </w:r>
    </w:p>
    <w:p w14:paraId="219C0602">
      <w:pPr>
        <w:spacing w:before="183" w:line="288" w:lineRule="auto"/>
        <w:ind w:left="10" w:firstLine="481"/>
        <w:rPr>
          <w:rFonts w:ascii="宋体" w:hAnsi="宋体" w:eastAsia="宋体" w:cs="宋体"/>
          <w:sz w:val="24"/>
          <w:szCs w:val="24"/>
        </w:rPr>
      </w:pPr>
      <w:r>
        <w:rPr>
          <w:rFonts w:ascii="宋体" w:hAnsi="宋体" w:eastAsia="宋体" w:cs="宋体"/>
          <w:spacing w:val="-1"/>
          <w:sz w:val="24"/>
          <w:szCs w:val="24"/>
        </w:rPr>
        <w:t>（3） 投标文件应盖而未盖公章或非本公司公章的、</w:t>
      </w:r>
      <w:r>
        <w:rPr>
          <w:rFonts w:ascii="宋体" w:hAnsi="宋体" w:eastAsia="宋体" w:cs="宋体"/>
          <w:spacing w:val="-2"/>
          <w:sz w:val="24"/>
          <w:szCs w:val="24"/>
        </w:rPr>
        <w:t>不按正确位置盖章的、法定代表人授权书、</w:t>
      </w:r>
      <w:r>
        <w:rPr>
          <w:rFonts w:ascii="宋体" w:hAnsi="宋体" w:eastAsia="宋体" w:cs="宋体"/>
          <w:sz w:val="24"/>
          <w:szCs w:val="24"/>
        </w:rPr>
        <w:t xml:space="preserve"> </w:t>
      </w:r>
      <w:r>
        <w:rPr>
          <w:rFonts w:ascii="宋体" w:hAnsi="宋体" w:eastAsia="宋体" w:cs="宋体"/>
          <w:spacing w:val="-1"/>
          <w:sz w:val="24"/>
          <w:szCs w:val="24"/>
        </w:rPr>
        <w:t>资格声明函等填写不完整或有涂改未加盖公章的；</w:t>
      </w:r>
    </w:p>
    <w:p w14:paraId="19CA6CA9">
      <w:pPr>
        <w:spacing w:before="183" w:line="218" w:lineRule="auto"/>
        <w:ind w:left="491"/>
        <w:rPr>
          <w:rFonts w:ascii="宋体" w:hAnsi="宋体" w:eastAsia="宋体" w:cs="宋体"/>
          <w:sz w:val="24"/>
          <w:szCs w:val="24"/>
        </w:rPr>
      </w:pPr>
      <w:r>
        <w:rPr>
          <w:rFonts w:ascii="宋体" w:hAnsi="宋体" w:eastAsia="宋体" w:cs="宋体"/>
          <w:spacing w:val="-3"/>
          <w:sz w:val="24"/>
          <w:szCs w:val="24"/>
        </w:rPr>
        <w:t>（4） 无“报价一览表</w:t>
      </w:r>
      <w:r>
        <w:rPr>
          <w:rFonts w:ascii="宋体" w:hAnsi="宋体" w:eastAsia="宋体" w:cs="宋体"/>
          <w:spacing w:val="-88"/>
          <w:sz w:val="24"/>
          <w:szCs w:val="24"/>
        </w:rPr>
        <w:t xml:space="preserve"> </w:t>
      </w:r>
      <w:r>
        <w:rPr>
          <w:rFonts w:ascii="宋体" w:hAnsi="宋体" w:eastAsia="宋体" w:cs="宋体"/>
          <w:spacing w:val="-3"/>
          <w:sz w:val="24"/>
          <w:szCs w:val="24"/>
        </w:rPr>
        <w:t>”的投标文件；</w:t>
      </w:r>
    </w:p>
    <w:p w14:paraId="603701D5">
      <w:pPr>
        <w:spacing w:before="185" w:line="218" w:lineRule="auto"/>
        <w:ind w:left="491"/>
        <w:rPr>
          <w:rFonts w:ascii="宋体" w:hAnsi="宋体" w:eastAsia="宋体" w:cs="宋体"/>
          <w:sz w:val="24"/>
          <w:szCs w:val="24"/>
        </w:rPr>
      </w:pPr>
      <w:r>
        <w:rPr>
          <w:rFonts w:ascii="宋体" w:hAnsi="宋体" w:eastAsia="宋体" w:cs="宋体"/>
          <w:spacing w:val="-3"/>
          <w:sz w:val="24"/>
          <w:szCs w:val="24"/>
        </w:rPr>
        <w:t>（5） “报价一览表</w:t>
      </w:r>
      <w:r>
        <w:rPr>
          <w:rFonts w:ascii="宋体" w:hAnsi="宋体" w:eastAsia="宋体" w:cs="宋体"/>
          <w:spacing w:val="-85"/>
          <w:sz w:val="24"/>
          <w:szCs w:val="24"/>
        </w:rPr>
        <w:t xml:space="preserve"> </w:t>
      </w:r>
      <w:r>
        <w:rPr>
          <w:rFonts w:ascii="宋体" w:hAnsi="宋体" w:eastAsia="宋体" w:cs="宋体"/>
          <w:spacing w:val="-3"/>
          <w:sz w:val="24"/>
          <w:szCs w:val="24"/>
        </w:rPr>
        <w:t>”没有加盖公章的；</w:t>
      </w:r>
    </w:p>
    <w:p w14:paraId="244843A2">
      <w:pPr>
        <w:spacing w:line="218" w:lineRule="auto"/>
        <w:rPr>
          <w:rFonts w:ascii="宋体" w:hAnsi="宋体" w:eastAsia="宋体" w:cs="宋体"/>
          <w:sz w:val="24"/>
          <w:szCs w:val="24"/>
        </w:rPr>
        <w:sectPr>
          <w:headerReference r:id="rId28" w:type="default"/>
          <w:footerReference r:id="rId29" w:type="default"/>
          <w:pgSz w:w="11907" w:h="16840"/>
          <w:pgMar w:top="1203" w:right="666" w:bottom="654" w:left="729" w:header="976" w:footer="492" w:gutter="0"/>
          <w:cols w:space="720" w:num="1"/>
        </w:sectPr>
      </w:pPr>
    </w:p>
    <w:p w14:paraId="27079BA5">
      <w:pPr>
        <w:spacing w:before="67" w:line="219" w:lineRule="auto"/>
        <w:ind w:left="492"/>
        <w:rPr>
          <w:rFonts w:ascii="宋体" w:hAnsi="宋体" w:eastAsia="宋体" w:cs="宋体"/>
          <w:sz w:val="24"/>
          <w:szCs w:val="24"/>
        </w:rPr>
      </w:pPr>
      <w:r>
        <w:rPr>
          <w:rFonts w:ascii="宋体" w:hAnsi="宋体" w:eastAsia="宋体" w:cs="宋体"/>
          <w:spacing w:val="-1"/>
          <w:sz w:val="24"/>
          <w:szCs w:val="24"/>
        </w:rPr>
        <w:t>（6） 未按规定交纳投标保证金的投标文件；</w:t>
      </w:r>
    </w:p>
    <w:p w14:paraId="5E6990F7">
      <w:pPr>
        <w:spacing w:before="182" w:line="219" w:lineRule="auto"/>
        <w:ind w:left="492"/>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30"/>
          <w:sz w:val="24"/>
          <w:szCs w:val="24"/>
        </w:rPr>
        <w:t xml:space="preserve"> </w:t>
      </w:r>
      <w:r>
        <w:rPr>
          <w:rFonts w:ascii="宋体" w:hAnsi="宋体" w:eastAsia="宋体" w:cs="宋体"/>
          <w:spacing w:val="-2"/>
          <w:sz w:val="24"/>
          <w:szCs w:val="24"/>
        </w:rPr>
        <w:t>出现影响采购公正的违法违规行为的投标性文</w:t>
      </w:r>
      <w:r>
        <w:rPr>
          <w:rFonts w:ascii="宋体" w:hAnsi="宋体" w:eastAsia="宋体" w:cs="宋体"/>
          <w:spacing w:val="-3"/>
          <w:sz w:val="24"/>
          <w:szCs w:val="24"/>
        </w:rPr>
        <w:t>件。</w:t>
      </w:r>
    </w:p>
    <w:p w14:paraId="74F223BA">
      <w:pPr>
        <w:spacing w:before="181" w:line="219" w:lineRule="auto"/>
        <w:ind w:left="498"/>
        <w:rPr>
          <w:rFonts w:ascii="宋体" w:hAnsi="宋体" w:eastAsia="宋体" w:cs="宋体"/>
          <w:sz w:val="24"/>
          <w:szCs w:val="24"/>
        </w:rPr>
      </w:pPr>
      <w:r>
        <w:rPr>
          <w:rFonts w:ascii="宋体" w:hAnsi="宋体" w:eastAsia="宋体" w:cs="宋体"/>
          <w:b/>
          <w:bCs/>
          <w:spacing w:val="-3"/>
          <w:sz w:val="24"/>
          <w:szCs w:val="24"/>
        </w:rPr>
        <w:t>11、投标文件递交截止时间及开标时间和地点</w:t>
      </w:r>
    </w:p>
    <w:p w14:paraId="0C5392A2">
      <w:pPr>
        <w:spacing w:before="182" w:line="342" w:lineRule="auto"/>
        <w:ind w:left="5" w:right="144" w:firstLine="492"/>
        <w:rPr>
          <w:rFonts w:ascii="宋体" w:hAnsi="宋体" w:eastAsia="宋体" w:cs="宋体"/>
          <w:sz w:val="24"/>
          <w:szCs w:val="24"/>
        </w:rPr>
      </w:pPr>
      <w:r>
        <w:rPr>
          <w:rFonts w:ascii="宋体" w:hAnsi="宋体" w:eastAsia="宋体" w:cs="宋体"/>
          <w:b/>
          <w:bCs/>
          <w:spacing w:val="-6"/>
          <w:sz w:val="24"/>
          <w:szCs w:val="24"/>
        </w:rPr>
        <w:t>11.1</w:t>
      </w:r>
      <w:r>
        <w:rPr>
          <w:rFonts w:ascii="宋体" w:hAnsi="宋体" w:eastAsia="宋体" w:cs="宋体"/>
          <w:spacing w:val="-6"/>
          <w:sz w:val="24"/>
          <w:szCs w:val="24"/>
        </w:rPr>
        <w:t xml:space="preserve">  </w:t>
      </w:r>
      <w:r>
        <w:rPr>
          <w:rFonts w:ascii="宋体" w:hAnsi="宋体" w:eastAsia="宋体" w:cs="宋体"/>
          <w:b/>
          <w:bCs/>
          <w:spacing w:val="-6"/>
          <w:sz w:val="24"/>
          <w:szCs w:val="24"/>
        </w:rPr>
        <w:t>投标文件递交截止时间：2024</w:t>
      </w:r>
      <w:r>
        <w:rPr>
          <w:rFonts w:ascii="宋体" w:hAnsi="宋体" w:eastAsia="宋体" w:cs="宋体"/>
          <w:spacing w:val="-43"/>
          <w:sz w:val="24"/>
          <w:szCs w:val="24"/>
        </w:rPr>
        <w:t xml:space="preserve"> </w:t>
      </w:r>
      <w:r>
        <w:rPr>
          <w:rFonts w:ascii="宋体" w:hAnsi="宋体" w:eastAsia="宋体" w:cs="宋体"/>
          <w:b/>
          <w:bCs/>
          <w:spacing w:val="-6"/>
          <w:sz w:val="24"/>
          <w:szCs w:val="24"/>
        </w:rPr>
        <w:t>年</w:t>
      </w:r>
      <w:r>
        <w:rPr>
          <w:rFonts w:ascii="宋体" w:hAnsi="宋体" w:eastAsia="宋体" w:cs="宋体"/>
          <w:spacing w:val="-31"/>
          <w:sz w:val="24"/>
          <w:szCs w:val="24"/>
        </w:rPr>
        <w:t xml:space="preserve"> </w:t>
      </w:r>
      <w:r>
        <w:rPr>
          <w:rFonts w:hint="eastAsia" w:ascii="宋体" w:hAnsi="宋体" w:eastAsia="宋体" w:cs="宋体"/>
          <w:b/>
          <w:bCs/>
          <w:spacing w:val="-6"/>
          <w:sz w:val="24"/>
          <w:szCs w:val="24"/>
          <w:lang w:val="en-US" w:eastAsia="zh-CN"/>
        </w:rPr>
        <w:t>12</w:t>
      </w:r>
      <w:r>
        <w:rPr>
          <w:rFonts w:ascii="宋体" w:hAnsi="宋体" w:eastAsia="宋体" w:cs="宋体"/>
          <w:b/>
          <w:bCs/>
          <w:spacing w:val="-6"/>
          <w:sz w:val="24"/>
          <w:szCs w:val="24"/>
        </w:rPr>
        <w:t>月</w:t>
      </w:r>
      <w:r>
        <w:rPr>
          <w:rFonts w:hint="eastAsia" w:ascii="宋体" w:hAnsi="宋体" w:eastAsia="宋体" w:cs="宋体"/>
          <w:b/>
          <w:bCs/>
          <w:spacing w:val="-6"/>
          <w:sz w:val="24"/>
          <w:szCs w:val="24"/>
          <w:lang w:val="en-US" w:eastAsia="zh-CN"/>
        </w:rPr>
        <w:t>04</w:t>
      </w:r>
      <w:r>
        <w:rPr>
          <w:rFonts w:ascii="宋体" w:hAnsi="宋体" w:eastAsia="宋体" w:cs="宋体"/>
          <w:b/>
          <w:bCs/>
          <w:spacing w:val="-6"/>
          <w:sz w:val="24"/>
          <w:szCs w:val="24"/>
        </w:rPr>
        <w:t>日</w:t>
      </w:r>
      <w:r>
        <w:rPr>
          <w:rFonts w:ascii="宋体" w:hAnsi="宋体" w:eastAsia="宋体" w:cs="宋体"/>
          <w:spacing w:val="-33"/>
          <w:sz w:val="24"/>
          <w:szCs w:val="24"/>
        </w:rPr>
        <w:t xml:space="preserve"> </w:t>
      </w:r>
      <w:r>
        <w:rPr>
          <w:rFonts w:ascii="宋体" w:hAnsi="宋体" w:eastAsia="宋体" w:cs="宋体"/>
          <w:b/>
          <w:bCs/>
          <w:spacing w:val="-6"/>
          <w:sz w:val="24"/>
          <w:szCs w:val="24"/>
        </w:rPr>
        <w:t>10：30</w:t>
      </w:r>
      <w:r>
        <w:rPr>
          <w:rFonts w:ascii="宋体" w:hAnsi="宋体" w:eastAsia="宋体" w:cs="宋体"/>
          <w:spacing w:val="-48"/>
          <w:sz w:val="24"/>
          <w:szCs w:val="24"/>
        </w:rPr>
        <w:t xml:space="preserve"> </w:t>
      </w:r>
      <w:r>
        <w:rPr>
          <w:rFonts w:ascii="宋体" w:hAnsi="宋体" w:eastAsia="宋体" w:cs="宋体"/>
          <w:b/>
          <w:bCs/>
          <w:spacing w:val="-6"/>
          <w:sz w:val="24"/>
          <w:szCs w:val="24"/>
        </w:rPr>
        <w:t>分（北京时间）。投标文件以加密形</w:t>
      </w:r>
      <w:r>
        <w:rPr>
          <w:rFonts w:ascii="宋体" w:hAnsi="宋体" w:eastAsia="宋体" w:cs="宋体"/>
          <w:sz w:val="24"/>
          <w:szCs w:val="24"/>
        </w:rPr>
        <w:t xml:space="preserve"> </w:t>
      </w:r>
      <w:r>
        <w:rPr>
          <w:rFonts w:ascii="宋体" w:hAnsi="宋体" w:eastAsia="宋体" w:cs="宋体"/>
          <w:b/>
          <w:bCs/>
          <w:spacing w:val="-2"/>
          <w:sz w:val="24"/>
          <w:szCs w:val="24"/>
        </w:rPr>
        <w:t>式上传至新疆政府采购网（http://www.ccgp-xinjiang.gov.cn）政采云线上平台。</w:t>
      </w:r>
    </w:p>
    <w:p w14:paraId="0D7D6A20">
      <w:pPr>
        <w:spacing w:before="45" w:line="219" w:lineRule="auto"/>
        <w:ind w:left="498"/>
        <w:rPr>
          <w:rFonts w:ascii="宋体" w:hAnsi="宋体" w:eastAsia="宋体" w:cs="宋体"/>
          <w:sz w:val="24"/>
          <w:szCs w:val="24"/>
        </w:rPr>
      </w:pPr>
      <w:r>
        <w:rPr>
          <w:rFonts w:ascii="宋体" w:hAnsi="宋体" w:eastAsia="宋体" w:cs="宋体"/>
          <w:b/>
          <w:bCs/>
          <w:spacing w:val="-3"/>
          <w:sz w:val="24"/>
          <w:szCs w:val="24"/>
        </w:rPr>
        <w:t>11.2</w:t>
      </w:r>
      <w:r>
        <w:rPr>
          <w:rFonts w:ascii="宋体" w:hAnsi="宋体" w:eastAsia="宋体" w:cs="宋体"/>
          <w:spacing w:val="-3"/>
          <w:sz w:val="24"/>
          <w:szCs w:val="24"/>
        </w:rPr>
        <w:t xml:space="preserve">  </w:t>
      </w:r>
      <w:r>
        <w:rPr>
          <w:rFonts w:ascii="宋体" w:hAnsi="宋体" w:eastAsia="宋体" w:cs="宋体"/>
          <w:b/>
          <w:bCs/>
          <w:spacing w:val="-3"/>
          <w:sz w:val="24"/>
          <w:szCs w:val="24"/>
        </w:rPr>
        <w:t>开标时间：同投标文件递交截止时间。</w:t>
      </w:r>
    </w:p>
    <w:p w14:paraId="0BFC40EE">
      <w:pPr>
        <w:spacing w:before="181" w:line="346" w:lineRule="auto"/>
        <w:ind w:firstLine="498"/>
        <w:rPr>
          <w:rFonts w:ascii="宋体" w:hAnsi="宋体" w:eastAsia="宋体" w:cs="宋体"/>
          <w:sz w:val="24"/>
          <w:szCs w:val="24"/>
        </w:rPr>
      </w:pPr>
      <w:r>
        <w:rPr>
          <w:rFonts w:ascii="宋体" w:hAnsi="宋体" w:eastAsia="宋体" w:cs="宋体"/>
          <w:b/>
          <w:bCs/>
          <w:spacing w:val="-8"/>
          <w:sz w:val="24"/>
          <w:szCs w:val="24"/>
        </w:rPr>
        <w:t>11.3</w:t>
      </w:r>
      <w:r>
        <w:rPr>
          <w:rFonts w:ascii="宋体" w:hAnsi="宋体" w:eastAsia="宋体" w:cs="宋体"/>
          <w:spacing w:val="-8"/>
          <w:sz w:val="24"/>
          <w:szCs w:val="24"/>
        </w:rPr>
        <w:t xml:space="preserve">  </w:t>
      </w:r>
      <w:r>
        <w:rPr>
          <w:rFonts w:ascii="宋体" w:hAnsi="宋体" w:eastAsia="宋体" w:cs="宋体"/>
          <w:b/>
          <w:bCs/>
          <w:spacing w:val="-8"/>
          <w:sz w:val="24"/>
          <w:szCs w:val="24"/>
        </w:rPr>
        <w:t>开标地点：电子评标，不见面开标，新疆</w:t>
      </w:r>
      <w:r>
        <w:rPr>
          <w:rFonts w:ascii="宋体" w:hAnsi="宋体" w:eastAsia="宋体" w:cs="宋体"/>
          <w:b/>
          <w:bCs/>
          <w:spacing w:val="-9"/>
          <w:sz w:val="24"/>
          <w:szCs w:val="24"/>
        </w:rPr>
        <w:t>政府采购网（http://www.ccgp-xinjiang.gov.cn）</w:t>
      </w:r>
      <w:r>
        <w:rPr>
          <w:rFonts w:ascii="宋体" w:hAnsi="宋体" w:eastAsia="宋体" w:cs="宋体"/>
          <w:sz w:val="24"/>
          <w:szCs w:val="24"/>
        </w:rPr>
        <w:t xml:space="preserve">  </w:t>
      </w:r>
      <w:r>
        <w:rPr>
          <w:rFonts w:ascii="宋体" w:hAnsi="宋体" w:eastAsia="宋体" w:cs="宋体"/>
          <w:b/>
          <w:bCs/>
          <w:spacing w:val="-3"/>
          <w:sz w:val="24"/>
          <w:szCs w:val="24"/>
        </w:rPr>
        <w:t>政采云线上平台。</w:t>
      </w:r>
    </w:p>
    <w:p w14:paraId="5572F335">
      <w:pPr>
        <w:spacing w:before="37" w:line="288" w:lineRule="auto"/>
        <w:ind w:left="2" w:right="99" w:firstLine="495"/>
        <w:rPr>
          <w:rFonts w:ascii="宋体" w:hAnsi="宋体" w:eastAsia="宋体" w:cs="宋体"/>
          <w:sz w:val="24"/>
          <w:szCs w:val="24"/>
        </w:rPr>
      </w:pPr>
      <w:r>
        <w:rPr>
          <w:rFonts w:ascii="宋体" w:hAnsi="宋体" w:eastAsia="宋体" w:cs="宋体"/>
          <w:spacing w:val="-3"/>
          <w:sz w:val="24"/>
          <w:szCs w:val="24"/>
        </w:rPr>
        <w:t>11.4  所有投标文件都必须在采购方规定的投标截止时间之前上传采购文件指定的地点，在此之</w:t>
      </w:r>
      <w:r>
        <w:rPr>
          <w:rFonts w:ascii="宋体" w:hAnsi="宋体" w:eastAsia="宋体" w:cs="宋体"/>
          <w:spacing w:val="13"/>
          <w:sz w:val="24"/>
          <w:szCs w:val="24"/>
        </w:rPr>
        <w:t xml:space="preserve"> </w:t>
      </w:r>
      <w:r>
        <w:rPr>
          <w:rFonts w:ascii="宋体" w:hAnsi="宋体" w:eastAsia="宋体" w:cs="宋体"/>
          <w:spacing w:val="-1"/>
          <w:sz w:val="24"/>
          <w:szCs w:val="24"/>
        </w:rPr>
        <w:t>后上传的投标文件，为无效投标，投标文件将一律被拒绝。</w:t>
      </w:r>
    </w:p>
    <w:p w14:paraId="1C912AA3">
      <w:pPr>
        <w:spacing w:before="181" w:line="290" w:lineRule="auto"/>
        <w:ind w:left="5" w:right="99" w:firstLine="492"/>
        <w:rPr>
          <w:rFonts w:ascii="宋体" w:hAnsi="宋体" w:eastAsia="宋体" w:cs="宋体"/>
          <w:sz w:val="24"/>
          <w:szCs w:val="24"/>
        </w:rPr>
      </w:pPr>
      <w:r>
        <w:rPr>
          <w:rFonts w:ascii="宋体" w:hAnsi="宋体" w:eastAsia="宋体" w:cs="宋体"/>
          <w:spacing w:val="-3"/>
          <w:sz w:val="24"/>
          <w:szCs w:val="24"/>
        </w:rPr>
        <w:t>11.5  出现因招标文件的修改而推迟投标截止时间的情况时，投标人则须按采购方的书面修改通</w:t>
      </w:r>
      <w:r>
        <w:rPr>
          <w:rFonts w:ascii="宋体" w:hAnsi="宋体" w:eastAsia="宋体" w:cs="宋体"/>
          <w:spacing w:val="13"/>
          <w:sz w:val="24"/>
          <w:szCs w:val="24"/>
        </w:rPr>
        <w:t xml:space="preserve"> </w:t>
      </w:r>
      <w:r>
        <w:rPr>
          <w:rFonts w:ascii="宋体" w:hAnsi="宋体" w:eastAsia="宋体" w:cs="宋体"/>
          <w:spacing w:val="-2"/>
          <w:sz w:val="24"/>
          <w:szCs w:val="24"/>
        </w:rPr>
        <w:t>知重新规定的投标时间递交。</w:t>
      </w:r>
    </w:p>
    <w:p w14:paraId="0B425649">
      <w:pPr>
        <w:spacing w:before="182" w:line="220" w:lineRule="auto"/>
        <w:ind w:left="498"/>
        <w:rPr>
          <w:rFonts w:ascii="宋体" w:hAnsi="宋体" w:eastAsia="宋体" w:cs="宋体"/>
          <w:sz w:val="24"/>
          <w:szCs w:val="24"/>
        </w:rPr>
      </w:pPr>
      <w:r>
        <w:rPr>
          <w:rFonts w:ascii="宋体" w:hAnsi="宋体" w:eastAsia="宋体" w:cs="宋体"/>
          <w:b/>
          <w:bCs/>
          <w:spacing w:val="-6"/>
          <w:sz w:val="24"/>
          <w:szCs w:val="24"/>
        </w:rPr>
        <w:t>12、投标保证金</w:t>
      </w:r>
    </w:p>
    <w:p w14:paraId="2A3CEC37">
      <w:pPr>
        <w:spacing w:before="180" w:line="289" w:lineRule="auto"/>
        <w:ind w:left="5" w:right="125" w:firstLine="492"/>
        <w:rPr>
          <w:rFonts w:ascii="宋体" w:hAnsi="宋体" w:eastAsia="宋体" w:cs="宋体"/>
          <w:sz w:val="24"/>
          <w:szCs w:val="24"/>
        </w:rPr>
      </w:pPr>
      <w:r>
        <w:rPr>
          <w:rFonts w:ascii="宋体" w:hAnsi="宋体" w:eastAsia="宋体" w:cs="宋体"/>
          <w:spacing w:val="-1"/>
          <w:sz w:val="24"/>
          <w:szCs w:val="24"/>
        </w:rPr>
        <w:t>12.1 投标保证金是为了保护采购方免遭因投标人的行为而蒙受损失。采购方在因投标人的行为</w:t>
      </w:r>
      <w:r>
        <w:rPr>
          <w:rFonts w:ascii="宋体" w:hAnsi="宋体" w:eastAsia="宋体" w:cs="宋体"/>
          <w:spacing w:val="15"/>
          <w:sz w:val="24"/>
          <w:szCs w:val="24"/>
        </w:rPr>
        <w:t xml:space="preserve"> </w:t>
      </w:r>
      <w:r>
        <w:rPr>
          <w:rFonts w:ascii="宋体" w:hAnsi="宋体" w:eastAsia="宋体" w:cs="宋体"/>
          <w:spacing w:val="-1"/>
          <w:sz w:val="24"/>
          <w:szCs w:val="24"/>
        </w:rPr>
        <w:t>受到损害时可根据本须知的规定没收投标人的投标保证金。</w:t>
      </w:r>
    </w:p>
    <w:p w14:paraId="2B4515E9">
      <w:pPr>
        <w:spacing w:before="181" w:line="290" w:lineRule="auto"/>
        <w:ind w:left="29" w:right="99" w:firstLine="469"/>
        <w:rPr>
          <w:rFonts w:ascii="宋体" w:hAnsi="宋体" w:eastAsia="宋体" w:cs="宋体"/>
          <w:sz w:val="24"/>
          <w:szCs w:val="24"/>
        </w:rPr>
      </w:pPr>
      <w:r>
        <w:rPr>
          <w:rFonts w:ascii="宋体" w:hAnsi="宋体" w:eastAsia="宋体" w:cs="宋体"/>
          <w:spacing w:val="-3"/>
          <w:sz w:val="24"/>
          <w:szCs w:val="24"/>
        </w:rPr>
        <w:t>12.2  投标保证金的货币为人民币，并采用转账、电汇、网银、电子保函等非现金形式交纳，均应从基本账户转出。如电汇产生的一切费用由投标人自行承担。</w:t>
      </w:r>
    </w:p>
    <w:p w14:paraId="37817450">
      <w:pPr>
        <w:spacing w:before="181" w:line="219" w:lineRule="auto"/>
        <w:ind w:left="498"/>
        <w:rPr>
          <w:rFonts w:ascii="宋体" w:hAnsi="宋体" w:eastAsia="宋体" w:cs="宋体"/>
          <w:sz w:val="24"/>
          <w:szCs w:val="24"/>
        </w:rPr>
      </w:pPr>
      <w:r>
        <w:rPr>
          <w:rFonts w:ascii="宋体" w:hAnsi="宋体" w:eastAsia="宋体" w:cs="宋体"/>
          <w:spacing w:val="-2"/>
          <w:sz w:val="24"/>
          <w:szCs w:val="24"/>
        </w:rPr>
        <w:t>12.3  投标保证金金额：</w:t>
      </w:r>
    </w:p>
    <w:p w14:paraId="20DCB479">
      <w:pPr>
        <w:spacing w:before="182" w:line="219" w:lineRule="auto"/>
        <w:ind w:left="482"/>
        <w:rPr>
          <w:rFonts w:ascii="宋体" w:hAnsi="宋体" w:eastAsia="宋体" w:cs="宋体"/>
          <w:sz w:val="24"/>
          <w:szCs w:val="24"/>
        </w:rPr>
      </w:pPr>
      <w:r>
        <w:rPr>
          <w:rFonts w:ascii="宋体" w:hAnsi="宋体" w:eastAsia="宋体" w:cs="宋体"/>
          <w:b/>
          <w:bCs/>
          <w:spacing w:val="-3"/>
          <w:sz w:val="24"/>
          <w:szCs w:val="24"/>
        </w:rPr>
        <w:t>人民币：</w:t>
      </w:r>
      <w:r>
        <w:rPr>
          <w:rFonts w:hint="eastAsia" w:ascii="宋体" w:hAnsi="宋体" w:eastAsia="宋体" w:cs="宋体"/>
          <w:b/>
          <w:bCs/>
          <w:spacing w:val="-3"/>
          <w:sz w:val="24"/>
          <w:szCs w:val="24"/>
          <w:lang w:val="en-US" w:eastAsia="zh-CN"/>
        </w:rPr>
        <w:t>伍拾</w:t>
      </w:r>
      <w:r>
        <w:rPr>
          <w:rFonts w:ascii="宋体" w:hAnsi="宋体" w:eastAsia="宋体" w:cs="宋体"/>
          <w:b/>
          <w:bCs/>
          <w:spacing w:val="-3"/>
          <w:sz w:val="24"/>
          <w:szCs w:val="24"/>
        </w:rPr>
        <w:t>万元整（</w:t>
      </w:r>
      <w:r>
        <w:rPr>
          <w:rFonts w:hint="eastAsia" w:ascii="宋体" w:hAnsi="宋体" w:eastAsia="宋体" w:cs="宋体"/>
          <w:b/>
          <w:bCs/>
          <w:spacing w:val="-3"/>
          <w:sz w:val="24"/>
          <w:szCs w:val="24"/>
          <w:lang w:val="en-US" w:eastAsia="zh-CN"/>
        </w:rPr>
        <w:t>50</w:t>
      </w:r>
      <w:r>
        <w:rPr>
          <w:rFonts w:ascii="宋体" w:hAnsi="宋体" w:eastAsia="宋体" w:cs="宋体"/>
          <w:b/>
          <w:bCs/>
          <w:spacing w:val="-3"/>
          <w:sz w:val="24"/>
          <w:szCs w:val="24"/>
        </w:rPr>
        <w:t>0000.00</w:t>
      </w:r>
      <w:r>
        <w:rPr>
          <w:rFonts w:ascii="宋体" w:hAnsi="宋体" w:eastAsia="宋体" w:cs="宋体"/>
          <w:spacing w:val="-45"/>
          <w:sz w:val="24"/>
          <w:szCs w:val="24"/>
        </w:rPr>
        <w:t xml:space="preserve"> </w:t>
      </w:r>
      <w:r>
        <w:rPr>
          <w:rFonts w:ascii="宋体" w:hAnsi="宋体" w:eastAsia="宋体" w:cs="宋体"/>
          <w:b/>
          <w:bCs/>
          <w:spacing w:val="-3"/>
          <w:sz w:val="24"/>
          <w:szCs w:val="24"/>
        </w:rPr>
        <w:t>元）</w:t>
      </w:r>
    </w:p>
    <w:p w14:paraId="73C4E0AE">
      <w:pPr>
        <w:spacing w:before="181" w:line="290" w:lineRule="auto"/>
        <w:ind w:right="166" w:firstLine="497"/>
        <w:rPr>
          <w:rFonts w:ascii="宋体" w:hAnsi="宋体" w:eastAsia="宋体" w:cs="宋体"/>
          <w:sz w:val="24"/>
          <w:szCs w:val="24"/>
        </w:rPr>
      </w:pPr>
      <w:r>
        <w:rPr>
          <w:rFonts w:ascii="宋体" w:hAnsi="宋体" w:eastAsia="宋体" w:cs="宋体"/>
          <w:spacing w:val="-5"/>
          <w:sz w:val="24"/>
          <w:szCs w:val="24"/>
        </w:rPr>
        <w:t>12.4  递交投标保证金截止时间：</w:t>
      </w:r>
      <w:r>
        <w:rPr>
          <w:rFonts w:ascii="宋体" w:hAnsi="宋体" w:eastAsia="宋体" w:cs="宋体"/>
          <w:b/>
          <w:bCs/>
          <w:spacing w:val="-5"/>
          <w:sz w:val="24"/>
          <w:szCs w:val="24"/>
        </w:rPr>
        <w:t>2</w:t>
      </w:r>
      <w:r>
        <w:rPr>
          <w:rFonts w:ascii="宋体" w:hAnsi="宋体" w:eastAsia="宋体" w:cs="宋体"/>
          <w:b/>
          <w:bCs/>
          <w:spacing w:val="-6"/>
          <w:sz w:val="24"/>
          <w:szCs w:val="24"/>
        </w:rPr>
        <w:t>024</w:t>
      </w:r>
      <w:r>
        <w:rPr>
          <w:rFonts w:ascii="宋体" w:hAnsi="宋体" w:eastAsia="宋体" w:cs="宋体"/>
          <w:spacing w:val="-50"/>
          <w:sz w:val="24"/>
          <w:szCs w:val="24"/>
        </w:rPr>
        <w:t xml:space="preserve"> </w:t>
      </w:r>
      <w:r>
        <w:rPr>
          <w:rFonts w:ascii="宋体" w:hAnsi="宋体" w:eastAsia="宋体" w:cs="宋体"/>
          <w:b/>
          <w:bCs/>
          <w:spacing w:val="-6"/>
          <w:sz w:val="24"/>
          <w:szCs w:val="24"/>
        </w:rPr>
        <w:t>年</w:t>
      </w:r>
      <w:r>
        <w:rPr>
          <w:rFonts w:hint="eastAsia" w:ascii="宋体" w:hAnsi="宋体" w:eastAsia="宋体" w:cs="宋体"/>
          <w:b/>
          <w:bCs/>
          <w:spacing w:val="-30"/>
          <w:sz w:val="24"/>
          <w:szCs w:val="24"/>
          <w:lang w:val="en-US" w:eastAsia="zh-CN"/>
        </w:rPr>
        <w:t>12</w:t>
      </w:r>
      <w:r>
        <w:rPr>
          <w:rFonts w:ascii="宋体" w:hAnsi="宋体" w:eastAsia="宋体" w:cs="宋体"/>
          <w:b/>
          <w:bCs/>
          <w:spacing w:val="-6"/>
          <w:sz w:val="24"/>
          <w:szCs w:val="24"/>
        </w:rPr>
        <w:t>月</w:t>
      </w:r>
      <w:r>
        <w:rPr>
          <w:rFonts w:hint="eastAsia" w:ascii="宋体" w:hAnsi="宋体" w:eastAsia="宋体" w:cs="宋体"/>
          <w:b/>
          <w:bCs/>
          <w:spacing w:val="-6"/>
          <w:sz w:val="24"/>
          <w:szCs w:val="24"/>
          <w:lang w:val="en-US" w:eastAsia="zh-CN"/>
        </w:rPr>
        <w:t>04</w:t>
      </w:r>
      <w:r>
        <w:rPr>
          <w:rFonts w:ascii="宋体" w:hAnsi="宋体" w:eastAsia="宋体" w:cs="宋体"/>
          <w:b/>
          <w:bCs/>
          <w:spacing w:val="-6"/>
          <w:sz w:val="24"/>
          <w:szCs w:val="24"/>
        </w:rPr>
        <w:t>日</w:t>
      </w:r>
      <w:r>
        <w:rPr>
          <w:rFonts w:ascii="宋体" w:hAnsi="宋体" w:eastAsia="宋体" w:cs="宋体"/>
          <w:spacing w:val="-31"/>
          <w:sz w:val="24"/>
          <w:szCs w:val="24"/>
        </w:rPr>
        <w:t xml:space="preserve"> </w:t>
      </w:r>
      <w:r>
        <w:rPr>
          <w:rFonts w:ascii="宋体" w:hAnsi="宋体" w:eastAsia="宋体" w:cs="宋体"/>
          <w:b/>
          <w:bCs/>
          <w:spacing w:val="-6"/>
          <w:sz w:val="24"/>
          <w:szCs w:val="24"/>
        </w:rPr>
        <w:t>10：30</w:t>
      </w:r>
      <w:r>
        <w:rPr>
          <w:rFonts w:ascii="宋体" w:hAnsi="宋体" w:eastAsia="宋体" w:cs="宋体"/>
          <w:spacing w:val="-45"/>
          <w:sz w:val="24"/>
          <w:szCs w:val="24"/>
        </w:rPr>
        <w:t xml:space="preserve"> </w:t>
      </w:r>
      <w:r>
        <w:rPr>
          <w:rFonts w:ascii="宋体" w:hAnsi="宋体" w:eastAsia="宋体" w:cs="宋体"/>
          <w:b/>
          <w:bCs/>
          <w:spacing w:val="-6"/>
          <w:sz w:val="24"/>
          <w:szCs w:val="24"/>
        </w:rPr>
        <w:t>分（北京时间</w:t>
      </w:r>
      <w:r>
        <w:rPr>
          <w:rFonts w:ascii="宋体" w:hAnsi="宋体" w:eastAsia="宋体" w:cs="宋体"/>
          <w:b/>
          <w:bCs/>
          <w:spacing w:val="6"/>
          <w:sz w:val="24"/>
          <w:szCs w:val="24"/>
        </w:rPr>
        <w:t>）</w:t>
      </w:r>
      <w:r>
        <w:rPr>
          <w:rFonts w:ascii="宋体" w:hAnsi="宋体" w:eastAsia="宋体" w:cs="宋体"/>
          <w:spacing w:val="6"/>
          <w:sz w:val="24"/>
          <w:szCs w:val="24"/>
        </w:rPr>
        <w:t>，</w:t>
      </w:r>
      <w:r>
        <w:rPr>
          <w:rFonts w:ascii="宋体" w:hAnsi="宋体" w:eastAsia="宋体" w:cs="宋体"/>
          <w:spacing w:val="-6"/>
          <w:sz w:val="24"/>
          <w:szCs w:val="24"/>
        </w:rPr>
        <w:t>凡未提交投标保</w:t>
      </w:r>
      <w:r>
        <w:rPr>
          <w:rFonts w:ascii="宋体" w:hAnsi="宋体" w:eastAsia="宋体" w:cs="宋体"/>
          <w:spacing w:val="-1"/>
          <w:sz w:val="24"/>
          <w:szCs w:val="24"/>
        </w:rPr>
        <w:t>证金的投标，将视为自动放弃投标，投标将被拒绝。</w:t>
      </w:r>
    </w:p>
    <w:p w14:paraId="667DFE27">
      <w:pPr>
        <w:spacing w:before="180" w:line="219" w:lineRule="auto"/>
        <w:ind w:right="5"/>
        <w:jc w:val="right"/>
        <w:rPr>
          <w:rFonts w:ascii="宋体" w:hAnsi="宋体" w:eastAsia="宋体" w:cs="宋体"/>
          <w:sz w:val="24"/>
          <w:szCs w:val="24"/>
        </w:rPr>
      </w:pPr>
      <w:r>
        <w:rPr>
          <w:rFonts w:ascii="宋体" w:hAnsi="宋体" w:eastAsia="宋体" w:cs="宋体"/>
          <w:spacing w:val="-1"/>
          <w:sz w:val="24"/>
          <w:szCs w:val="24"/>
        </w:rPr>
        <w:t>12.5  资格审查时没有提供投标保证金递交证明原件的投标，将被视为非响应性投标予以拒绝。</w:t>
      </w:r>
    </w:p>
    <w:p w14:paraId="7D28F3FD">
      <w:pPr>
        <w:spacing w:before="184" w:line="331" w:lineRule="auto"/>
        <w:ind w:left="1" w:right="99" w:firstLine="496"/>
        <w:rPr>
          <w:rFonts w:ascii="宋体" w:hAnsi="宋体" w:eastAsia="宋体" w:cs="宋体"/>
          <w:sz w:val="24"/>
          <w:szCs w:val="24"/>
        </w:rPr>
      </w:pPr>
      <w:r>
        <w:rPr>
          <w:rFonts w:ascii="宋体" w:hAnsi="宋体" w:eastAsia="宋体" w:cs="宋体"/>
          <w:spacing w:val="-2"/>
          <w:sz w:val="24"/>
          <w:szCs w:val="24"/>
        </w:rPr>
        <w:t xml:space="preserve">12.6  </w:t>
      </w:r>
      <w:r>
        <w:rPr>
          <w:rFonts w:ascii="宋体" w:hAnsi="宋体" w:eastAsia="宋体" w:cs="宋体"/>
          <w:b/>
          <w:bCs/>
          <w:spacing w:val="-2"/>
          <w:sz w:val="24"/>
          <w:szCs w:val="24"/>
        </w:rPr>
        <w:t>未中标投标人的投标保证金,</w:t>
      </w:r>
      <w:r>
        <w:rPr>
          <w:rFonts w:ascii="宋体" w:hAnsi="宋体" w:eastAsia="宋体" w:cs="宋体"/>
          <w:spacing w:val="-2"/>
          <w:sz w:val="24"/>
          <w:szCs w:val="24"/>
        </w:rPr>
        <w:t xml:space="preserve"> </w:t>
      </w:r>
      <w:r>
        <w:rPr>
          <w:rFonts w:ascii="宋体" w:hAnsi="宋体" w:eastAsia="宋体" w:cs="宋体"/>
          <w:b/>
          <w:bCs/>
          <w:spacing w:val="-2"/>
          <w:sz w:val="24"/>
          <w:szCs w:val="24"/>
        </w:rPr>
        <w:t>代</w:t>
      </w:r>
      <w:r>
        <w:rPr>
          <w:rFonts w:ascii="宋体" w:hAnsi="宋体" w:eastAsia="宋体" w:cs="宋体"/>
          <w:b/>
          <w:bCs/>
          <w:spacing w:val="-3"/>
          <w:sz w:val="24"/>
          <w:szCs w:val="24"/>
        </w:rPr>
        <w:t>理机构将在中标通知书发出后</w:t>
      </w:r>
      <w:r>
        <w:rPr>
          <w:rFonts w:ascii="宋体" w:hAnsi="宋体" w:eastAsia="宋体" w:cs="宋体"/>
          <w:spacing w:val="-46"/>
          <w:sz w:val="24"/>
          <w:szCs w:val="24"/>
        </w:rPr>
        <w:t xml:space="preserve"> </w:t>
      </w:r>
      <w:r>
        <w:rPr>
          <w:rFonts w:ascii="宋体" w:hAnsi="宋体" w:eastAsia="宋体" w:cs="宋体"/>
          <w:b/>
          <w:bCs/>
          <w:spacing w:val="-3"/>
          <w:sz w:val="24"/>
          <w:szCs w:val="24"/>
        </w:rPr>
        <w:t>5</w:t>
      </w:r>
      <w:r>
        <w:rPr>
          <w:rFonts w:ascii="宋体" w:hAnsi="宋体" w:eastAsia="宋体" w:cs="宋体"/>
          <w:spacing w:val="-48"/>
          <w:sz w:val="24"/>
          <w:szCs w:val="24"/>
        </w:rPr>
        <w:t xml:space="preserve"> </w:t>
      </w:r>
      <w:r>
        <w:rPr>
          <w:rFonts w:ascii="宋体" w:hAnsi="宋体" w:eastAsia="宋体" w:cs="宋体"/>
          <w:b/>
          <w:bCs/>
          <w:spacing w:val="-3"/>
          <w:sz w:val="24"/>
          <w:szCs w:val="24"/>
        </w:rPr>
        <w:t>个工作日内，原额退还</w:t>
      </w:r>
      <w:r>
        <w:rPr>
          <w:rFonts w:ascii="宋体" w:hAnsi="宋体" w:eastAsia="宋体" w:cs="宋体"/>
          <w:sz w:val="24"/>
          <w:szCs w:val="24"/>
        </w:rPr>
        <w:t xml:space="preserve">  </w:t>
      </w:r>
      <w:r>
        <w:rPr>
          <w:rFonts w:ascii="宋体" w:hAnsi="宋体" w:eastAsia="宋体" w:cs="宋体"/>
          <w:b/>
          <w:bCs/>
          <w:spacing w:val="-3"/>
          <w:sz w:val="24"/>
          <w:szCs w:val="24"/>
        </w:rPr>
        <w:t>投标人（无息）。我公司每周一至周五上午</w:t>
      </w:r>
      <w:r>
        <w:rPr>
          <w:rFonts w:ascii="宋体" w:hAnsi="宋体" w:eastAsia="宋体" w:cs="宋体"/>
          <w:spacing w:val="-33"/>
          <w:sz w:val="24"/>
          <w:szCs w:val="24"/>
        </w:rPr>
        <w:t xml:space="preserve"> </w:t>
      </w:r>
      <w:r>
        <w:rPr>
          <w:rFonts w:ascii="宋体" w:hAnsi="宋体" w:eastAsia="宋体" w:cs="宋体"/>
          <w:b/>
          <w:bCs/>
          <w:spacing w:val="-3"/>
          <w:sz w:val="24"/>
          <w:szCs w:val="24"/>
        </w:rPr>
        <w:t>10:30-13:30，下午</w:t>
      </w:r>
      <w:r>
        <w:rPr>
          <w:rFonts w:ascii="宋体" w:hAnsi="宋体" w:eastAsia="宋体" w:cs="宋体"/>
          <w:spacing w:val="-31"/>
          <w:sz w:val="24"/>
          <w:szCs w:val="24"/>
        </w:rPr>
        <w:t xml:space="preserve"> </w:t>
      </w:r>
      <w:r>
        <w:rPr>
          <w:rFonts w:ascii="宋体" w:hAnsi="宋体" w:eastAsia="宋体" w:cs="宋体"/>
          <w:b/>
          <w:bCs/>
          <w:spacing w:val="-3"/>
          <w:sz w:val="24"/>
          <w:szCs w:val="24"/>
        </w:rPr>
        <w:t>16:00</w:t>
      </w:r>
      <w:r>
        <w:rPr>
          <w:rFonts w:ascii="宋体" w:hAnsi="宋体" w:eastAsia="宋体" w:cs="宋体"/>
          <w:b/>
          <w:bCs/>
          <w:spacing w:val="-4"/>
          <w:sz w:val="24"/>
          <w:szCs w:val="24"/>
        </w:rPr>
        <w:t>-17:30（北京时间）退还投标</w:t>
      </w:r>
      <w:r>
        <w:rPr>
          <w:rFonts w:ascii="宋体" w:hAnsi="宋体" w:eastAsia="宋体" w:cs="宋体"/>
          <w:sz w:val="24"/>
          <w:szCs w:val="24"/>
        </w:rPr>
        <w:t xml:space="preserve">  </w:t>
      </w:r>
      <w:r>
        <w:rPr>
          <w:rFonts w:ascii="宋体" w:hAnsi="宋体" w:eastAsia="宋体" w:cs="宋体"/>
          <w:b/>
          <w:bCs/>
          <w:spacing w:val="-2"/>
          <w:sz w:val="24"/>
          <w:szCs w:val="24"/>
        </w:rPr>
        <w:t>保证金，退还时，请携带投标单位收到退还投标保证金收据一份，收据请写明“今收到</w:t>
      </w:r>
      <w:r>
        <w:rPr>
          <w:rFonts w:ascii="宋体" w:hAnsi="宋体" w:eastAsia="宋体" w:cs="宋体"/>
          <w:spacing w:val="-2"/>
          <w:sz w:val="24"/>
          <w:szCs w:val="24"/>
        </w:rPr>
        <w:t xml:space="preserve"> </w:t>
      </w:r>
      <w:r>
        <w:rPr>
          <w:rFonts w:hint="eastAsia" w:ascii="宋体" w:hAnsi="宋体" w:eastAsia="宋体" w:cs="宋体"/>
          <w:b/>
          <w:bCs/>
          <w:spacing w:val="-2"/>
          <w:sz w:val="24"/>
          <w:szCs w:val="24"/>
          <w:lang w:eastAsia="zh-CN"/>
        </w:rPr>
        <w:t>新疆砼聚工程项目管理有限公司</w:t>
      </w:r>
      <w:r>
        <w:rPr>
          <w:rFonts w:ascii="宋体" w:hAnsi="宋体" w:eastAsia="宋体" w:cs="宋体"/>
          <w:spacing w:val="-4"/>
          <w:sz w:val="24"/>
          <w:szCs w:val="24"/>
          <w:u w:val="single" w:color="auto"/>
        </w:rPr>
        <w:t xml:space="preserve"> </w:t>
      </w:r>
      <w:r>
        <w:rPr>
          <w:rFonts w:ascii="宋体" w:hAnsi="宋体" w:eastAsia="宋体" w:cs="宋体"/>
          <w:b/>
          <w:bCs/>
          <w:spacing w:val="-4"/>
          <w:sz w:val="24"/>
          <w:szCs w:val="24"/>
        </w:rPr>
        <w:t>退回</w:t>
      </w:r>
      <w:r>
        <w:rPr>
          <w:rFonts w:ascii="宋体" w:hAnsi="宋体" w:eastAsia="宋体" w:cs="宋体"/>
          <w:spacing w:val="-4"/>
          <w:sz w:val="24"/>
          <w:szCs w:val="24"/>
          <w:u w:val="single" w:color="auto"/>
        </w:rPr>
        <w:t xml:space="preserve">            </w:t>
      </w:r>
      <w:r>
        <w:rPr>
          <w:rFonts w:ascii="宋体" w:hAnsi="宋体" w:eastAsia="宋体" w:cs="宋体"/>
          <w:b/>
          <w:bCs/>
          <w:spacing w:val="-4"/>
          <w:sz w:val="24"/>
          <w:szCs w:val="24"/>
          <w:u w:val="single" w:color="auto"/>
        </w:rPr>
        <w:t>（项目名称）投标保证金</w:t>
      </w:r>
      <w:r>
        <w:rPr>
          <w:rFonts w:ascii="宋体" w:hAnsi="宋体" w:eastAsia="宋体" w:cs="宋体"/>
          <w:spacing w:val="-4"/>
          <w:sz w:val="24"/>
          <w:szCs w:val="24"/>
        </w:rPr>
        <w:t xml:space="preserve">  </w:t>
      </w:r>
      <w:r>
        <w:rPr>
          <w:rFonts w:ascii="宋体" w:hAnsi="宋体" w:eastAsia="宋体" w:cs="宋体"/>
          <w:spacing w:val="-96"/>
          <w:sz w:val="24"/>
          <w:szCs w:val="24"/>
          <w:u w:val="single" w:color="auto"/>
        </w:rPr>
        <w:t xml:space="preserve"> </w:t>
      </w:r>
      <w:r>
        <w:rPr>
          <w:rFonts w:ascii="宋体" w:hAnsi="宋体" w:eastAsia="宋体" w:cs="宋体"/>
          <w:b/>
          <w:bCs/>
          <w:spacing w:val="-4"/>
          <w:sz w:val="24"/>
          <w:szCs w:val="24"/>
          <w:u w:val="single" w:color="auto"/>
        </w:rPr>
        <w:t>XXX</w:t>
      </w:r>
      <w:r>
        <w:rPr>
          <w:rFonts w:ascii="宋体" w:hAnsi="宋体" w:eastAsia="宋体" w:cs="宋体"/>
          <w:spacing w:val="-49"/>
          <w:sz w:val="24"/>
          <w:szCs w:val="24"/>
          <w:u w:val="single" w:color="auto"/>
        </w:rPr>
        <w:t xml:space="preserve"> </w:t>
      </w:r>
      <w:r>
        <w:rPr>
          <w:rFonts w:ascii="宋体" w:hAnsi="宋体" w:eastAsia="宋体" w:cs="宋体"/>
          <w:b/>
          <w:bCs/>
          <w:spacing w:val="-4"/>
          <w:sz w:val="24"/>
          <w:szCs w:val="24"/>
          <w:u w:val="single" w:color="auto"/>
        </w:rPr>
        <w:t>元整</w:t>
      </w:r>
      <w:r>
        <w:rPr>
          <w:rFonts w:ascii="宋体" w:hAnsi="宋体" w:eastAsia="宋体" w:cs="宋体"/>
          <w:spacing w:val="34"/>
          <w:sz w:val="24"/>
          <w:szCs w:val="24"/>
          <w:u w:val="single" w:color="auto"/>
        </w:rPr>
        <w:t xml:space="preserve"> </w:t>
      </w:r>
      <w:r>
        <w:rPr>
          <w:rFonts w:ascii="宋体" w:hAnsi="宋体" w:eastAsia="宋体" w:cs="宋体"/>
          <w:b/>
          <w:bCs/>
          <w:spacing w:val="-4"/>
          <w:sz w:val="24"/>
          <w:szCs w:val="24"/>
        </w:rPr>
        <w:t>”，同时请提供</w:t>
      </w:r>
      <w:r>
        <w:rPr>
          <w:rFonts w:ascii="宋体" w:hAnsi="宋体" w:eastAsia="宋体" w:cs="宋体"/>
          <w:sz w:val="24"/>
          <w:szCs w:val="24"/>
        </w:rPr>
        <w:t xml:space="preserve"> </w:t>
      </w:r>
      <w:r>
        <w:rPr>
          <w:rFonts w:ascii="宋体" w:hAnsi="宋体" w:eastAsia="宋体" w:cs="宋体"/>
          <w:b/>
          <w:bCs/>
          <w:spacing w:val="-2"/>
          <w:sz w:val="24"/>
          <w:szCs w:val="24"/>
        </w:rPr>
        <w:t>单位名称、帐号、行号、联系人及联系方式等相关资料，我单位不退还现金。</w:t>
      </w:r>
    </w:p>
    <w:p w14:paraId="3B113E87">
      <w:pPr>
        <w:spacing w:before="181" w:line="219" w:lineRule="auto"/>
        <w:ind w:left="4033"/>
        <w:rPr>
          <w:rFonts w:ascii="宋体" w:hAnsi="宋体" w:eastAsia="宋体" w:cs="宋体"/>
          <w:sz w:val="24"/>
          <w:szCs w:val="24"/>
        </w:rPr>
      </w:pPr>
      <w:r>
        <w:rPr>
          <w:rFonts w:ascii="宋体" w:hAnsi="宋体" w:eastAsia="宋体" w:cs="宋体"/>
          <w:spacing w:val="-2"/>
          <w:sz w:val="24"/>
          <w:szCs w:val="24"/>
        </w:rPr>
        <w:t>退还投标保证金信息表</w:t>
      </w:r>
    </w:p>
    <w:p w14:paraId="156C891B">
      <w:pPr>
        <w:spacing w:line="149" w:lineRule="exact"/>
      </w:pPr>
    </w:p>
    <w:tbl>
      <w:tblPr>
        <w:tblStyle w:val="6"/>
        <w:tblW w:w="8642" w:type="dxa"/>
        <w:tblInd w:w="9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9"/>
        <w:gridCol w:w="3250"/>
        <w:gridCol w:w="1554"/>
        <w:gridCol w:w="1569"/>
      </w:tblGrid>
      <w:tr w14:paraId="63E8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269" w:type="dxa"/>
            <w:tcBorders>
              <w:top w:val="single" w:color="000000" w:sz="10" w:space="0"/>
              <w:left w:val="single" w:color="000000" w:sz="10" w:space="0"/>
            </w:tcBorders>
            <w:vAlign w:val="top"/>
          </w:tcPr>
          <w:p w14:paraId="06FD0B12">
            <w:pPr>
              <w:pStyle w:val="7"/>
              <w:spacing w:before="40" w:line="220" w:lineRule="auto"/>
              <w:ind w:left="653"/>
              <w:rPr>
                <w:sz w:val="24"/>
                <w:szCs w:val="24"/>
              </w:rPr>
            </w:pPr>
            <w:r>
              <w:rPr>
                <w:spacing w:val="-4"/>
                <w:sz w:val="24"/>
                <w:szCs w:val="24"/>
              </w:rPr>
              <w:t>项目名称</w:t>
            </w:r>
          </w:p>
        </w:tc>
        <w:tc>
          <w:tcPr>
            <w:tcW w:w="6373" w:type="dxa"/>
            <w:gridSpan w:val="3"/>
            <w:tcBorders>
              <w:top w:val="single" w:color="000000" w:sz="10" w:space="0"/>
              <w:right w:val="single" w:color="000000" w:sz="10" w:space="0"/>
            </w:tcBorders>
            <w:vAlign w:val="top"/>
          </w:tcPr>
          <w:p w14:paraId="44A32FAE">
            <w:pPr>
              <w:rPr>
                <w:rFonts w:ascii="Arial"/>
                <w:sz w:val="21"/>
              </w:rPr>
            </w:pPr>
          </w:p>
        </w:tc>
      </w:tr>
      <w:tr w14:paraId="2D40E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69" w:type="dxa"/>
            <w:tcBorders>
              <w:left w:val="single" w:color="000000" w:sz="10" w:space="0"/>
            </w:tcBorders>
            <w:vAlign w:val="top"/>
          </w:tcPr>
          <w:p w14:paraId="2A188F9E">
            <w:pPr>
              <w:pStyle w:val="7"/>
              <w:spacing w:before="44" w:line="220" w:lineRule="auto"/>
              <w:ind w:left="651"/>
              <w:rPr>
                <w:sz w:val="24"/>
                <w:szCs w:val="24"/>
              </w:rPr>
            </w:pPr>
            <w:r>
              <w:rPr>
                <w:spacing w:val="-3"/>
                <w:sz w:val="24"/>
                <w:szCs w:val="24"/>
              </w:rPr>
              <w:t>单位名称</w:t>
            </w:r>
          </w:p>
        </w:tc>
        <w:tc>
          <w:tcPr>
            <w:tcW w:w="6373" w:type="dxa"/>
            <w:gridSpan w:val="3"/>
            <w:tcBorders>
              <w:right w:val="single" w:color="000000" w:sz="10" w:space="0"/>
            </w:tcBorders>
            <w:vAlign w:val="top"/>
          </w:tcPr>
          <w:p w14:paraId="25272CF4">
            <w:pPr>
              <w:rPr>
                <w:rFonts w:ascii="Arial"/>
                <w:sz w:val="21"/>
              </w:rPr>
            </w:pPr>
          </w:p>
        </w:tc>
      </w:tr>
      <w:tr w14:paraId="5E222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69" w:type="dxa"/>
            <w:tcBorders>
              <w:left w:val="single" w:color="000000" w:sz="10" w:space="0"/>
              <w:bottom w:val="single" w:color="000000" w:sz="10" w:space="0"/>
            </w:tcBorders>
            <w:vAlign w:val="top"/>
          </w:tcPr>
          <w:p w14:paraId="35509D04">
            <w:pPr>
              <w:pStyle w:val="7"/>
              <w:spacing w:before="52" w:line="220" w:lineRule="auto"/>
              <w:ind w:left="650"/>
              <w:rPr>
                <w:sz w:val="24"/>
                <w:szCs w:val="24"/>
              </w:rPr>
            </w:pPr>
            <w:r>
              <w:rPr>
                <w:spacing w:val="-3"/>
                <w:sz w:val="24"/>
                <w:szCs w:val="24"/>
              </w:rPr>
              <w:t>开户银行</w:t>
            </w:r>
          </w:p>
        </w:tc>
        <w:tc>
          <w:tcPr>
            <w:tcW w:w="3250" w:type="dxa"/>
            <w:tcBorders>
              <w:bottom w:val="single" w:color="000000" w:sz="10" w:space="0"/>
            </w:tcBorders>
            <w:vAlign w:val="top"/>
          </w:tcPr>
          <w:p w14:paraId="4D4F8806">
            <w:pPr>
              <w:rPr>
                <w:rFonts w:ascii="Arial"/>
                <w:sz w:val="21"/>
              </w:rPr>
            </w:pPr>
          </w:p>
        </w:tc>
        <w:tc>
          <w:tcPr>
            <w:tcW w:w="1554" w:type="dxa"/>
            <w:tcBorders>
              <w:bottom w:val="single" w:color="000000" w:sz="10" w:space="0"/>
            </w:tcBorders>
            <w:vAlign w:val="top"/>
          </w:tcPr>
          <w:p w14:paraId="743DE8FC">
            <w:pPr>
              <w:pStyle w:val="7"/>
              <w:spacing w:before="53" w:line="219" w:lineRule="auto"/>
              <w:ind w:left="314"/>
              <w:rPr>
                <w:sz w:val="24"/>
                <w:szCs w:val="24"/>
              </w:rPr>
            </w:pPr>
            <w:r>
              <w:rPr>
                <w:spacing w:val="-4"/>
                <w:sz w:val="24"/>
                <w:szCs w:val="24"/>
              </w:rPr>
              <w:t>项目编号</w:t>
            </w:r>
          </w:p>
        </w:tc>
        <w:tc>
          <w:tcPr>
            <w:tcW w:w="1569" w:type="dxa"/>
            <w:tcBorders>
              <w:bottom w:val="single" w:color="000000" w:sz="10" w:space="0"/>
              <w:right w:val="single" w:color="000000" w:sz="10" w:space="0"/>
            </w:tcBorders>
            <w:vAlign w:val="top"/>
          </w:tcPr>
          <w:p w14:paraId="18E9BB4E">
            <w:pPr>
              <w:rPr>
                <w:rFonts w:ascii="Arial"/>
                <w:sz w:val="21"/>
              </w:rPr>
            </w:pPr>
          </w:p>
        </w:tc>
      </w:tr>
    </w:tbl>
    <w:p w14:paraId="3B377B16">
      <w:pPr>
        <w:pStyle w:val="2"/>
      </w:pPr>
    </w:p>
    <w:p w14:paraId="342A55F2">
      <w:pPr>
        <w:sectPr>
          <w:headerReference r:id="rId30" w:type="default"/>
          <w:footerReference r:id="rId31" w:type="default"/>
          <w:pgSz w:w="11907" w:h="16840"/>
          <w:pgMar w:top="1203" w:right="621" w:bottom="654" w:left="728" w:header="976" w:footer="492" w:gutter="0"/>
          <w:cols w:space="720" w:num="1"/>
        </w:sectPr>
      </w:pPr>
    </w:p>
    <w:p w14:paraId="765CE1DB">
      <w:pPr>
        <w:pStyle w:val="2"/>
        <w:spacing w:line="263" w:lineRule="auto"/>
      </w:pPr>
    </w:p>
    <w:p w14:paraId="6B05DFD6">
      <w:pPr>
        <w:pStyle w:val="2"/>
        <w:spacing w:line="264" w:lineRule="auto"/>
      </w:pPr>
    </w:p>
    <w:p w14:paraId="269E1793">
      <w:pPr>
        <w:spacing w:before="65" w:line="222" w:lineRule="auto"/>
        <w:ind w:left="7"/>
        <w:rPr>
          <w:rFonts w:ascii="宋体" w:hAnsi="宋体" w:eastAsia="宋体" w:cs="宋体"/>
          <w:sz w:val="20"/>
          <w:szCs w:val="20"/>
        </w:rPr>
      </w:pPr>
      <w:r>
        <w:rPr>
          <w:rFonts w:ascii="宋体" w:hAnsi="宋体" w:eastAsia="宋体" w:cs="宋体"/>
          <w:spacing w:val="4"/>
          <w:sz w:val="20"/>
          <w:szCs w:val="20"/>
          <w:u w:val="single" w:color="auto"/>
        </w:rPr>
        <w:t>阿勒泰市</w:t>
      </w:r>
      <w:r>
        <w:rPr>
          <w:rFonts w:ascii="宋体" w:hAnsi="宋体" w:eastAsia="宋体" w:cs="宋体"/>
          <w:spacing w:val="-35"/>
          <w:sz w:val="20"/>
          <w:szCs w:val="20"/>
          <w:u w:val="single" w:color="auto"/>
        </w:rPr>
        <w:t xml:space="preserve"> </w:t>
      </w:r>
      <w:r>
        <w:rPr>
          <w:rFonts w:ascii="宋体" w:hAnsi="宋体" w:eastAsia="宋体" w:cs="宋体"/>
          <w:spacing w:val="4"/>
          <w:sz w:val="20"/>
          <w:szCs w:val="20"/>
          <w:u w:val="single" w:color="auto"/>
        </w:rPr>
        <w:t>202</w:t>
      </w:r>
      <w:r>
        <w:rPr>
          <w:rFonts w:hint="eastAsia" w:ascii="宋体" w:hAnsi="宋体" w:eastAsia="宋体" w:cs="宋体"/>
          <w:spacing w:val="4"/>
          <w:sz w:val="20"/>
          <w:szCs w:val="20"/>
          <w:u w:val="single" w:color="auto"/>
          <w:lang w:val="en-US" w:eastAsia="zh-CN"/>
        </w:rPr>
        <w:t>5</w:t>
      </w:r>
      <w:r>
        <w:rPr>
          <w:rFonts w:ascii="宋体" w:hAnsi="宋体" w:eastAsia="宋体" w:cs="宋体"/>
          <w:spacing w:val="4"/>
          <w:sz w:val="20"/>
          <w:szCs w:val="20"/>
          <w:u w:val="single" w:color="auto"/>
        </w:rPr>
        <w:t xml:space="preserve">年冬季清雪服务采购项目                                             </w:t>
      </w:r>
      <w:r>
        <w:rPr>
          <w:rFonts w:ascii="宋体" w:hAnsi="宋体" w:eastAsia="宋体" w:cs="宋体"/>
          <w:spacing w:val="3"/>
          <w:sz w:val="20"/>
          <w:szCs w:val="20"/>
          <w:u w:val="single" w:color="auto"/>
        </w:rPr>
        <w:t xml:space="preserve">                     </w:t>
      </w:r>
    </w:p>
    <w:tbl>
      <w:tblPr>
        <w:tblStyle w:val="6"/>
        <w:tblW w:w="8642" w:type="dxa"/>
        <w:tblInd w:w="9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9"/>
        <w:gridCol w:w="3250"/>
        <w:gridCol w:w="1554"/>
        <w:gridCol w:w="1569"/>
      </w:tblGrid>
      <w:tr w14:paraId="48CBF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 w:hRule="atLeast"/>
        </w:trPr>
        <w:tc>
          <w:tcPr>
            <w:tcW w:w="2269" w:type="dxa"/>
            <w:tcBorders>
              <w:top w:val="single" w:color="000000" w:sz="10" w:space="0"/>
              <w:left w:val="single" w:color="000000" w:sz="10" w:space="0"/>
            </w:tcBorders>
            <w:vAlign w:val="top"/>
          </w:tcPr>
          <w:p w14:paraId="7D97FEAA">
            <w:pPr>
              <w:pStyle w:val="7"/>
              <w:spacing w:before="41" w:line="220" w:lineRule="auto"/>
              <w:ind w:left="893"/>
              <w:rPr>
                <w:sz w:val="24"/>
                <w:szCs w:val="24"/>
              </w:rPr>
            </w:pPr>
            <w:r>
              <w:rPr>
                <w:spacing w:val="-7"/>
                <w:sz w:val="24"/>
                <w:szCs w:val="24"/>
              </w:rPr>
              <w:t>行号</w:t>
            </w:r>
          </w:p>
        </w:tc>
        <w:tc>
          <w:tcPr>
            <w:tcW w:w="3250" w:type="dxa"/>
            <w:tcBorders>
              <w:top w:val="single" w:color="000000" w:sz="10" w:space="0"/>
            </w:tcBorders>
            <w:vAlign w:val="top"/>
          </w:tcPr>
          <w:p w14:paraId="6457A383">
            <w:pPr>
              <w:rPr>
                <w:rFonts w:ascii="Arial"/>
                <w:sz w:val="21"/>
              </w:rPr>
            </w:pPr>
          </w:p>
        </w:tc>
        <w:tc>
          <w:tcPr>
            <w:tcW w:w="1554" w:type="dxa"/>
            <w:tcBorders>
              <w:top w:val="single" w:color="000000" w:sz="10" w:space="0"/>
            </w:tcBorders>
            <w:vAlign w:val="top"/>
          </w:tcPr>
          <w:p w14:paraId="2B9AA551">
            <w:pPr>
              <w:pStyle w:val="7"/>
              <w:spacing w:before="41" w:line="220" w:lineRule="auto"/>
              <w:ind w:left="431"/>
              <w:rPr>
                <w:sz w:val="24"/>
                <w:szCs w:val="24"/>
              </w:rPr>
            </w:pPr>
            <w:r>
              <w:rPr>
                <w:spacing w:val="-4"/>
                <w:sz w:val="24"/>
                <w:szCs w:val="24"/>
              </w:rPr>
              <w:t>标段号</w:t>
            </w:r>
          </w:p>
        </w:tc>
        <w:tc>
          <w:tcPr>
            <w:tcW w:w="1569" w:type="dxa"/>
            <w:tcBorders>
              <w:top w:val="single" w:color="000000" w:sz="10" w:space="0"/>
              <w:right w:val="single" w:color="000000" w:sz="10" w:space="0"/>
            </w:tcBorders>
            <w:vAlign w:val="top"/>
          </w:tcPr>
          <w:p w14:paraId="3F06B39C">
            <w:pPr>
              <w:rPr>
                <w:rFonts w:ascii="Arial"/>
                <w:sz w:val="21"/>
              </w:rPr>
            </w:pPr>
          </w:p>
        </w:tc>
      </w:tr>
      <w:tr w14:paraId="2B1C1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269" w:type="dxa"/>
            <w:tcBorders>
              <w:left w:val="single" w:color="000000" w:sz="10" w:space="0"/>
            </w:tcBorders>
            <w:vAlign w:val="top"/>
          </w:tcPr>
          <w:p w14:paraId="389A1970">
            <w:pPr>
              <w:pStyle w:val="7"/>
              <w:spacing w:before="43" w:line="220" w:lineRule="auto"/>
              <w:ind w:left="898"/>
              <w:rPr>
                <w:sz w:val="24"/>
                <w:szCs w:val="24"/>
              </w:rPr>
            </w:pPr>
            <w:r>
              <w:rPr>
                <w:spacing w:val="-10"/>
                <w:sz w:val="24"/>
                <w:szCs w:val="24"/>
              </w:rPr>
              <w:t>帐号</w:t>
            </w:r>
          </w:p>
        </w:tc>
        <w:tc>
          <w:tcPr>
            <w:tcW w:w="3250" w:type="dxa"/>
            <w:vAlign w:val="top"/>
          </w:tcPr>
          <w:p w14:paraId="43B525CE">
            <w:pPr>
              <w:rPr>
                <w:rFonts w:ascii="Arial"/>
                <w:sz w:val="21"/>
              </w:rPr>
            </w:pPr>
          </w:p>
        </w:tc>
        <w:tc>
          <w:tcPr>
            <w:tcW w:w="1554" w:type="dxa"/>
            <w:vAlign w:val="top"/>
          </w:tcPr>
          <w:p w14:paraId="0FCC0555">
            <w:pPr>
              <w:pStyle w:val="7"/>
              <w:spacing w:before="43" w:line="219" w:lineRule="auto"/>
              <w:ind w:left="191"/>
              <w:rPr>
                <w:sz w:val="24"/>
                <w:szCs w:val="24"/>
              </w:rPr>
            </w:pPr>
            <w:r>
              <w:rPr>
                <w:spacing w:val="-3"/>
                <w:sz w:val="24"/>
                <w:szCs w:val="24"/>
              </w:rPr>
              <w:t>保证金金额</w:t>
            </w:r>
          </w:p>
        </w:tc>
        <w:tc>
          <w:tcPr>
            <w:tcW w:w="1569" w:type="dxa"/>
            <w:tcBorders>
              <w:right w:val="single" w:color="000000" w:sz="10" w:space="0"/>
            </w:tcBorders>
            <w:vAlign w:val="top"/>
          </w:tcPr>
          <w:p w14:paraId="354A2814">
            <w:pPr>
              <w:rPr>
                <w:rFonts w:ascii="Arial"/>
                <w:sz w:val="21"/>
              </w:rPr>
            </w:pPr>
          </w:p>
        </w:tc>
      </w:tr>
      <w:tr w14:paraId="35BE5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2269" w:type="dxa"/>
            <w:tcBorders>
              <w:left w:val="single" w:color="000000" w:sz="10" w:space="0"/>
              <w:bottom w:val="single" w:color="000000" w:sz="10" w:space="0"/>
            </w:tcBorders>
            <w:vAlign w:val="top"/>
          </w:tcPr>
          <w:p w14:paraId="3D566080">
            <w:pPr>
              <w:pStyle w:val="7"/>
              <w:spacing w:before="51" w:line="221" w:lineRule="auto"/>
              <w:ind w:left="170"/>
              <w:rPr>
                <w:sz w:val="24"/>
                <w:szCs w:val="24"/>
              </w:rPr>
            </w:pPr>
            <w:r>
              <w:rPr>
                <w:spacing w:val="-2"/>
                <w:sz w:val="24"/>
                <w:szCs w:val="24"/>
              </w:rPr>
              <w:t>联系人及联系方式</w:t>
            </w:r>
          </w:p>
        </w:tc>
        <w:tc>
          <w:tcPr>
            <w:tcW w:w="6373" w:type="dxa"/>
            <w:gridSpan w:val="3"/>
            <w:tcBorders>
              <w:bottom w:val="single" w:color="000000" w:sz="10" w:space="0"/>
              <w:right w:val="single" w:color="000000" w:sz="10" w:space="0"/>
            </w:tcBorders>
            <w:vAlign w:val="top"/>
          </w:tcPr>
          <w:p w14:paraId="386A84EB">
            <w:pPr>
              <w:rPr>
                <w:rFonts w:ascii="Arial"/>
                <w:sz w:val="21"/>
              </w:rPr>
            </w:pPr>
          </w:p>
        </w:tc>
      </w:tr>
    </w:tbl>
    <w:p w14:paraId="22EA26BF">
      <w:pPr>
        <w:spacing w:before="35" w:line="219" w:lineRule="auto"/>
        <w:ind w:left="481"/>
        <w:rPr>
          <w:rFonts w:ascii="宋体" w:hAnsi="宋体" w:eastAsia="宋体" w:cs="宋体"/>
          <w:sz w:val="24"/>
          <w:szCs w:val="24"/>
        </w:rPr>
      </w:pPr>
      <w:r>
        <w:rPr>
          <w:rFonts w:ascii="宋体" w:hAnsi="宋体" w:eastAsia="宋体" w:cs="宋体"/>
          <w:spacing w:val="-3"/>
          <w:sz w:val="24"/>
          <w:szCs w:val="24"/>
        </w:rPr>
        <w:t>单位盖章：</w:t>
      </w:r>
      <w:r>
        <w:rPr>
          <w:rFonts w:ascii="宋体" w:hAnsi="宋体" w:eastAsia="宋体" w:cs="宋体"/>
          <w:sz w:val="24"/>
          <w:szCs w:val="24"/>
          <w:u w:val="single" w:color="auto"/>
        </w:rPr>
        <w:t xml:space="preserve">                    </w:t>
      </w:r>
    </w:p>
    <w:p w14:paraId="138080A2">
      <w:pPr>
        <w:spacing w:before="146" w:line="4678" w:lineRule="exact"/>
        <w:ind w:firstLine="549"/>
      </w:pPr>
      <w:r>
        <w:pict>
          <v:shape id="_x0000_s1026" o:spid="_x0000_s1026" style="position:absolute;left:0pt;margin-left:27.75pt;margin-top:242.75pt;height:0.6pt;width:424.65pt;z-index:251660288;mso-width-relative:page;mso-height-relative:page;" filled="f" stroked="t" coordsize="8492,12" path="m0,5l8492,5e">
            <v:fill on="f" focussize="0,0"/>
            <v:stroke weight="0.6pt" color="#000000" miterlimit="2" joinstyle="bevel"/>
            <v:imagedata o:title=""/>
            <o:lock v:ext="edit"/>
          </v:shape>
        </w:pict>
      </w:r>
    </w:p>
    <w:p w14:paraId="29B8E13B">
      <w:pPr>
        <w:spacing w:before="299" w:line="219" w:lineRule="auto"/>
        <w:ind w:left="497"/>
        <w:rPr>
          <w:rFonts w:ascii="宋体" w:hAnsi="宋体" w:eastAsia="宋体" w:cs="宋体"/>
          <w:sz w:val="24"/>
          <w:szCs w:val="24"/>
        </w:rPr>
      </w:pPr>
      <w:r>
        <w:rPr>
          <w:rFonts w:ascii="宋体" w:hAnsi="宋体" w:eastAsia="宋体" w:cs="宋体"/>
          <w:spacing w:val="-2"/>
          <w:sz w:val="24"/>
          <w:szCs w:val="24"/>
        </w:rPr>
        <w:t>12.7  中标人的投标保证金在合同签订后</w:t>
      </w:r>
      <w:r>
        <w:rPr>
          <w:rFonts w:ascii="宋体" w:hAnsi="宋体" w:eastAsia="宋体" w:cs="宋体"/>
          <w:spacing w:val="-38"/>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个工作日内退还。</w:t>
      </w:r>
    </w:p>
    <w:p w14:paraId="18E88841">
      <w:pPr>
        <w:spacing w:before="180" w:line="219" w:lineRule="auto"/>
        <w:ind w:left="497"/>
        <w:rPr>
          <w:rFonts w:ascii="宋体" w:hAnsi="宋体" w:eastAsia="宋体" w:cs="宋体"/>
          <w:sz w:val="24"/>
          <w:szCs w:val="24"/>
        </w:rPr>
      </w:pPr>
      <w:r>
        <w:rPr>
          <w:rFonts w:ascii="宋体" w:hAnsi="宋体" w:eastAsia="宋体" w:cs="宋体"/>
          <w:spacing w:val="-1"/>
          <w:sz w:val="24"/>
          <w:szCs w:val="24"/>
        </w:rPr>
        <w:t>12.8  下列任何情况发生时，投标保证金将不予退</w:t>
      </w:r>
      <w:r>
        <w:rPr>
          <w:rFonts w:ascii="宋体" w:hAnsi="宋体" w:eastAsia="宋体" w:cs="宋体"/>
          <w:spacing w:val="-2"/>
          <w:sz w:val="24"/>
          <w:szCs w:val="24"/>
        </w:rPr>
        <w:t>还。</w:t>
      </w:r>
    </w:p>
    <w:p w14:paraId="78368A37">
      <w:pPr>
        <w:spacing w:before="183" w:line="219" w:lineRule="auto"/>
        <w:ind w:left="522"/>
        <w:rPr>
          <w:rFonts w:ascii="宋体" w:hAnsi="宋体" w:eastAsia="宋体" w:cs="宋体"/>
          <w:sz w:val="24"/>
          <w:szCs w:val="24"/>
        </w:rPr>
      </w:pPr>
      <w:r>
        <w:rPr>
          <w:rFonts w:ascii="宋体" w:hAnsi="宋体" w:eastAsia="宋体" w:cs="宋体"/>
          <w:spacing w:val="-2"/>
          <w:sz w:val="24"/>
          <w:szCs w:val="24"/>
        </w:rPr>
        <w:t>(1)  投标人在提交投标文件截止时间后撤回投标文件的；</w:t>
      </w:r>
    </w:p>
    <w:p w14:paraId="3D4B585E">
      <w:pPr>
        <w:spacing w:before="180" w:line="219" w:lineRule="auto"/>
        <w:ind w:left="522"/>
        <w:rPr>
          <w:rFonts w:ascii="宋体" w:hAnsi="宋体" w:eastAsia="宋体" w:cs="宋体"/>
          <w:sz w:val="24"/>
          <w:szCs w:val="24"/>
        </w:rPr>
      </w:pPr>
      <w:r>
        <w:rPr>
          <w:rFonts w:ascii="宋体" w:hAnsi="宋体" w:eastAsia="宋体" w:cs="宋体"/>
          <w:spacing w:val="-3"/>
          <w:sz w:val="24"/>
          <w:szCs w:val="24"/>
        </w:rPr>
        <w:t>(2)  投标人在投标文件中提供虚假材料的；</w:t>
      </w:r>
    </w:p>
    <w:p w14:paraId="16ED2228">
      <w:pPr>
        <w:spacing w:before="183" w:line="219" w:lineRule="auto"/>
        <w:ind w:left="522"/>
        <w:rPr>
          <w:rFonts w:ascii="宋体" w:hAnsi="宋体" w:eastAsia="宋体" w:cs="宋体"/>
          <w:sz w:val="24"/>
          <w:szCs w:val="24"/>
        </w:rPr>
      </w:pPr>
      <w:r>
        <w:rPr>
          <w:rFonts w:ascii="宋体" w:hAnsi="宋体" w:eastAsia="宋体" w:cs="宋体"/>
          <w:spacing w:val="-1"/>
          <w:sz w:val="24"/>
          <w:szCs w:val="24"/>
        </w:rPr>
        <w:t>(3)  除因不可抗力或采购文件认可的情形外中</w:t>
      </w:r>
      <w:r>
        <w:rPr>
          <w:rFonts w:ascii="宋体" w:hAnsi="宋体" w:eastAsia="宋体" w:cs="宋体"/>
          <w:spacing w:val="-2"/>
          <w:sz w:val="24"/>
          <w:szCs w:val="24"/>
        </w:rPr>
        <w:t>标投标人不与招标人签订合同的；</w:t>
      </w:r>
    </w:p>
    <w:p w14:paraId="364C9A90">
      <w:pPr>
        <w:spacing w:before="181" w:line="219" w:lineRule="auto"/>
        <w:ind w:left="522"/>
        <w:rPr>
          <w:rFonts w:ascii="宋体" w:hAnsi="宋体" w:eastAsia="宋体" w:cs="宋体"/>
          <w:sz w:val="24"/>
          <w:szCs w:val="24"/>
        </w:rPr>
      </w:pPr>
      <w:r>
        <w:rPr>
          <w:rFonts w:ascii="宋体" w:hAnsi="宋体" w:eastAsia="宋体" w:cs="宋体"/>
          <w:spacing w:val="-2"/>
          <w:sz w:val="24"/>
          <w:szCs w:val="24"/>
        </w:rPr>
        <w:t>(4)  投标人与招标人、其他投标人或者采购代理机构恶意串通的；</w:t>
      </w:r>
    </w:p>
    <w:p w14:paraId="2012C9A0">
      <w:pPr>
        <w:spacing w:before="184" w:line="290" w:lineRule="auto"/>
        <w:ind w:left="1" w:right="26" w:firstLine="520"/>
        <w:rPr>
          <w:rFonts w:ascii="宋体" w:hAnsi="宋体" w:eastAsia="宋体" w:cs="宋体"/>
          <w:sz w:val="24"/>
          <w:szCs w:val="24"/>
        </w:rPr>
      </w:pPr>
      <w:r>
        <w:rPr>
          <w:rFonts w:ascii="宋体" w:hAnsi="宋体" w:eastAsia="宋体" w:cs="宋体"/>
          <w:spacing w:val="-1"/>
          <w:sz w:val="24"/>
          <w:szCs w:val="24"/>
        </w:rPr>
        <w:t>(5)  本采购文件中或《政府采购货物和服务招标投标管理办法》规定的其</w:t>
      </w:r>
      <w:r>
        <w:rPr>
          <w:rFonts w:ascii="宋体" w:hAnsi="宋体" w:eastAsia="宋体" w:cs="宋体"/>
          <w:spacing w:val="-2"/>
          <w:sz w:val="24"/>
          <w:szCs w:val="24"/>
        </w:rPr>
        <w:t>他不予退还投标保证</w:t>
      </w:r>
      <w:r>
        <w:rPr>
          <w:rFonts w:ascii="宋体" w:hAnsi="宋体" w:eastAsia="宋体" w:cs="宋体"/>
          <w:sz w:val="24"/>
          <w:szCs w:val="24"/>
        </w:rPr>
        <w:t xml:space="preserve"> </w:t>
      </w:r>
      <w:r>
        <w:rPr>
          <w:rFonts w:ascii="宋体" w:hAnsi="宋体" w:eastAsia="宋体" w:cs="宋体"/>
          <w:spacing w:val="-3"/>
          <w:sz w:val="24"/>
          <w:szCs w:val="24"/>
        </w:rPr>
        <w:t>金的情形。</w:t>
      </w:r>
    </w:p>
    <w:p w14:paraId="6D001EA2">
      <w:pPr>
        <w:spacing w:before="179" w:line="219" w:lineRule="auto"/>
        <w:ind w:left="481"/>
        <w:rPr>
          <w:rFonts w:ascii="宋体" w:hAnsi="宋体" w:eastAsia="宋体" w:cs="宋体"/>
          <w:sz w:val="24"/>
          <w:szCs w:val="24"/>
        </w:rPr>
      </w:pPr>
      <w:r>
        <w:rPr>
          <w:rFonts w:ascii="宋体" w:hAnsi="宋体" w:eastAsia="宋体" w:cs="宋体"/>
          <w:sz w:val="24"/>
          <w:szCs w:val="24"/>
        </w:rPr>
        <w:t>上述不予退还投标保证金的情况并给代理机构造成</w:t>
      </w:r>
      <w:r>
        <w:rPr>
          <w:rFonts w:ascii="宋体" w:hAnsi="宋体" w:eastAsia="宋体" w:cs="宋体"/>
          <w:spacing w:val="-1"/>
          <w:sz w:val="24"/>
          <w:szCs w:val="24"/>
        </w:rPr>
        <w:t>损失的，还要承担赔偿责任。</w:t>
      </w:r>
    </w:p>
    <w:p w14:paraId="4C8BFA8A">
      <w:pPr>
        <w:pStyle w:val="2"/>
        <w:spacing w:line="355" w:lineRule="auto"/>
      </w:pPr>
    </w:p>
    <w:p w14:paraId="0ACE714D">
      <w:pPr>
        <w:spacing w:before="92" w:line="219" w:lineRule="auto"/>
        <w:ind w:left="4391"/>
        <w:outlineLvl w:val="1"/>
        <w:rPr>
          <w:rFonts w:ascii="宋体" w:hAnsi="宋体" w:eastAsia="宋体" w:cs="宋体"/>
          <w:sz w:val="28"/>
          <w:szCs w:val="28"/>
        </w:rPr>
      </w:pPr>
      <w:bookmarkStart w:id="28" w:name="bookmark13"/>
      <w:bookmarkEnd w:id="28"/>
      <w:bookmarkStart w:id="29" w:name="bookmark14"/>
      <w:bookmarkEnd w:id="29"/>
      <w:r>
        <w:rPr>
          <w:rFonts w:ascii="宋体" w:hAnsi="宋体" w:eastAsia="宋体" w:cs="宋体"/>
          <w:b/>
          <w:bCs/>
          <w:spacing w:val="-7"/>
          <w:sz w:val="28"/>
          <w:szCs w:val="28"/>
        </w:rPr>
        <w:t>第四章</w:t>
      </w:r>
      <w:r>
        <w:rPr>
          <w:rFonts w:ascii="宋体" w:hAnsi="宋体" w:eastAsia="宋体" w:cs="宋体"/>
          <w:spacing w:val="6"/>
          <w:sz w:val="28"/>
          <w:szCs w:val="28"/>
        </w:rPr>
        <w:t xml:space="preserve">  </w:t>
      </w:r>
      <w:r>
        <w:rPr>
          <w:rFonts w:ascii="宋体" w:hAnsi="宋体" w:eastAsia="宋体" w:cs="宋体"/>
          <w:b/>
          <w:bCs/>
          <w:spacing w:val="-7"/>
          <w:sz w:val="28"/>
          <w:szCs w:val="28"/>
        </w:rPr>
        <w:t>开标</w:t>
      </w:r>
    </w:p>
    <w:p w14:paraId="23C8F581">
      <w:pPr>
        <w:spacing w:before="286" w:line="220" w:lineRule="auto"/>
        <w:ind w:left="497"/>
        <w:rPr>
          <w:rFonts w:ascii="宋体" w:hAnsi="宋体" w:eastAsia="宋体" w:cs="宋体"/>
          <w:sz w:val="24"/>
          <w:szCs w:val="24"/>
        </w:rPr>
      </w:pPr>
      <w:r>
        <w:rPr>
          <w:rFonts w:ascii="宋体" w:hAnsi="宋体" w:eastAsia="宋体" w:cs="宋体"/>
          <w:b/>
          <w:bCs/>
          <w:spacing w:val="-8"/>
          <w:sz w:val="24"/>
          <w:szCs w:val="24"/>
        </w:rPr>
        <w:t>13、开标</w:t>
      </w:r>
    </w:p>
    <w:p w14:paraId="1B208F23">
      <w:pPr>
        <w:spacing w:before="177" w:line="354" w:lineRule="auto"/>
        <w:ind w:firstLine="497"/>
        <w:jc w:val="both"/>
        <w:rPr>
          <w:rFonts w:ascii="宋体" w:hAnsi="宋体" w:eastAsia="宋体" w:cs="宋体"/>
          <w:sz w:val="24"/>
          <w:szCs w:val="24"/>
        </w:rPr>
      </w:pPr>
      <w:r>
        <w:rPr>
          <w:rFonts w:ascii="宋体" w:hAnsi="宋体" w:eastAsia="宋体" w:cs="宋体"/>
          <w:spacing w:val="-3"/>
          <w:sz w:val="24"/>
          <w:szCs w:val="24"/>
        </w:rPr>
        <w:t>13.1  招标代理机构在“投标人须知前列表</w:t>
      </w:r>
      <w:r>
        <w:rPr>
          <w:rFonts w:ascii="宋体" w:hAnsi="宋体" w:eastAsia="宋体" w:cs="宋体"/>
          <w:spacing w:val="-88"/>
          <w:sz w:val="24"/>
          <w:szCs w:val="24"/>
        </w:rPr>
        <w:t xml:space="preserve"> </w:t>
      </w:r>
      <w:r>
        <w:rPr>
          <w:rFonts w:ascii="宋体" w:hAnsi="宋体" w:eastAsia="宋体" w:cs="宋体"/>
          <w:spacing w:val="-3"/>
          <w:sz w:val="24"/>
          <w:szCs w:val="24"/>
        </w:rPr>
        <w:t>”中规定</w:t>
      </w:r>
      <w:r>
        <w:rPr>
          <w:rFonts w:ascii="宋体" w:hAnsi="宋体" w:eastAsia="宋体" w:cs="宋体"/>
          <w:spacing w:val="-4"/>
          <w:sz w:val="24"/>
          <w:szCs w:val="24"/>
        </w:rPr>
        <w:t>的日期、时间和地点组织招标会，邀请所有</w:t>
      </w:r>
      <w:r>
        <w:rPr>
          <w:rFonts w:ascii="宋体" w:hAnsi="宋体" w:eastAsia="宋体" w:cs="宋体"/>
          <w:sz w:val="24"/>
          <w:szCs w:val="24"/>
        </w:rPr>
        <w:t xml:space="preserve"> </w:t>
      </w:r>
      <w:r>
        <w:rPr>
          <w:rFonts w:ascii="宋体" w:hAnsi="宋体" w:eastAsia="宋体" w:cs="宋体"/>
          <w:spacing w:val="-2"/>
          <w:sz w:val="24"/>
          <w:szCs w:val="24"/>
        </w:rPr>
        <w:t>投标人在线（政采云平台）参加。所有投标人的法定代表人或其</w:t>
      </w:r>
      <w:r>
        <w:rPr>
          <w:rFonts w:ascii="宋体" w:hAnsi="宋体" w:eastAsia="宋体" w:cs="宋体"/>
          <w:spacing w:val="-3"/>
          <w:sz w:val="24"/>
          <w:szCs w:val="24"/>
        </w:rPr>
        <w:t>授权代表人均应准时在政采云平台签</w:t>
      </w:r>
      <w:r>
        <w:rPr>
          <w:rFonts w:ascii="宋体" w:hAnsi="宋体" w:eastAsia="宋体" w:cs="宋体"/>
          <w:sz w:val="24"/>
          <w:szCs w:val="24"/>
        </w:rPr>
        <w:t xml:space="preserve"> 到，并在开启投标文件解密时，30</w:t>
      </w:r>
      <w:r>
        <w:rPr>
          <w:rFonts w:ascii="宋体" w:hAnsi="宋体" w:eastAsia="宋体" w:cs="宋体"/>
          <w:spacing w:val="-48"/>
          <w:sz w:val="24"/>
          <w:szCs w:val="24"/>
        </w:rPr>
        <w:t xml:space="preserve"> </w:t>
      </w:r>
      <w:r>
        <w:rPr>
          <w:rFonts w:ascii="宋体" w:hAnsi="宋体" w:eastAsia="宋体" w:cs="宋体"/>
          <w:sz w:val="24"/>
          <w:szCs w:val="24"/>
        </w:rPr>
        <w:t>分钟内解密</w:t>
      </w:r>
      <w:r>
        <w:rPr>
          <w:rFonts w:ascii="宋体" w:hAnsi="宋体" w:eastAsia="宋体" w:cs="宋体"/>
          <w:spacing w:val="-1"/>
          <w:sz w:val="24"/>
          <w:szCs w:val="24"/>
        </w:rPr>
        <w:t>成功，如因投标人自身原因未按规定时间内解密，导</w:t>
      </w:r>
      <w:r>
        <w:rPr>
          <w:rFonts w:ascii="宋体" w:hAnsi="宋体" w:eastAsia="宋体" w:cs="宋体"/>
          <w:sz w:val="24"/>
          <w:szCs w:val="24"/>
        </w:rPr>
        <w:t xml:space="preserve"> </w:t>
      </w:r>
      <w:r>
        <w:rPr>
          <w:rFonts w:ascii="宋体" w:hAnsi="宋体" w:eastAsia="宋体" w:cs="宋体"/>
          <w:spacing w:val="-2"/>
          <w:sz w:val="24"/>
          <w:szCs w:val="24"/>
        </w:rPr>
        <w:t>致的后果由投标人自行承担；如遇特殊情况未在规定时间解密，</w:t>
      </w:r>
      <w:r>
        <w:rPr>
          <w:rFonts w:ascii="宋体" w:hAnsi="宋体" w:eastAsia="宋体" w:cs="宋体"/>
          <w:spacing w:val="-3"/>
          <w:sz w:val="24"/>
          <w:szCs w:val="24"/>
        </w:rPr>
        <w:t>经招标人、监督人同意可以将备份投</w:t>
      </w:r>
      <w:r>
        <w:rPr>
          <w:rFonts w:ascii="宋体" w:hAnsi="宋体" w:eastAsia="宋体" w:cs="宋体"/>
          <w:sz w:val="24"/>
          <w:szCs w:val="24"/>
        </w:rPr>
        <w:t xml:space="preserve"> </w:t>
      </w:r>
      <w:r>
        <w:rPr>
          <w:rFonts w:ascii="宋体" w:hAnsi="宋体" w:eastAsia="宋体" w:cs="宋体"/>
          <w:spacing w:val="-3"/>
          <w:sz w:val="24"/>
          <w:szCs w:val="24"/>
        </w:rPr>
        <w:t>标文件发送至代理公司联系邮箱，由代理公司上传至本项目。投标人少于</w:t>
      </w:r>
      <w:r>
        <w:rPr>
          <w:rFonts w:ascii="宋体" w:hAnsi="宋体" w:eastAsia="宋体" w:cs="宋体"/>
          <w:spacing w:val="-44"/>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家的不得开标，招标人应</w:t>
      </w:r>
    </w:p>
    <w:p w14:paraId="77818DB4">
      <w:pPr>
        <w:spacing w:line="354" w:lineRule="auto"/>
        <w:rPr>
          <w:rFonts w:ascii="宋体" w:hAnsi="宋体" w:eastAsia="宋体" w:cs="宋体"/>
          <w:sz w:val="24"/>
          <w:szCs w:val="24"/>
        </w:rPr>
        <w:sectPr>
          <w:headerReference r:id="rId32" w:type="default"/>
          <w:footerReference r:id="rId33" w:type="default"/>
          <w:pgSz w:w="11907" w:h="16840"/>
          <w:pgMar w:top="400" w:right="720" w:bottom="654" w:left="729" w:header="0" w:footer="492" w:gutter="0"/>
          <w:cols w:space="720" w:num="1"/>
        </w:sectPr>
      </w:pPr>
    </w:p>
    <w:p w14:paraId="01C13A21">
      <w:pPr>
        <w:spacing w:before="67" w:line="220" w:lineRule="auto"/>
        <w:ind w:left="17"/>
        <w:rPr>
          <w:rFonts w:ascii="宋体" w:hAnsi="宋体" w:eastAsia="宋体" w:cs="宋体"/>
          <w:sz w:val="24"/>
          <w:szCs w:val="24"/>
        </w:rPr>
      </w:pPr>
      <w:r>
        <w:rPr>
          <w:rFonts w:ascii="宋体" w:hAnsi="宋体" w:eastAsia="宋体" w:cs="宋体"/>
          <w:spacing w:val="-5"/>
          <w:sz w:val="24"/>
          <w:szCs w:val="24"/>
        </w:rPr>
        <w:t>当重新招标。</w:t>
      </w:r>
    </w:p>
    <w:p w14:paraId="124519B2">
      <w:pPr>
        <w:spacing w:before="182" w:line="288" w:lineRule="auto"/>
        <w:ind w:left="6" w:right="80" w:firstLine="492"/>
        <w:rPr>
          <w:rFonts w:ascii="宋体" w:hAnsi="宋体" w:eastAsia="宋体" w:cs="宋体"/>
          <w:sz w:val="24"/>
          <w:szCs w:val="24"/>
        </w:rPr>
      </w:pPr>
      <w:r>
        <w:rPr>
          <w:rFonts w:ascii="宋体" w:hAnsi="宋体" w:eastAsia="宋体" w:cs="宋体"/>
          <w:spacing w:val="-3"/>
          <w:sz w:val="24"/>
          <w:szCs w:val="24"/>
        </w:rPr>
        <w:t>13.2  开标会议由招标代理人组织并主持。解密成功后，各投标人可以查看所有投标人的报价及</w:t>
      </w:r>
      <w:r>
        <w:rPr>
          <w:rFonts w:ascii="宋体" w:hAnsi="宋体" w:eastAsia="宋体" w:cs="宋体"/>
          <w:spacing w:val="13"/>
          <w:sz w:val="24"/>
          <w:szCs w:val="24"/>
        </w:rPr>
        <w:t xml:space="preserve"> </w:t>
      </w:r>
      <w:r>
        <w:rPr>
          <w:rFonts w:ascii="宋体" w:hAnsi="宋体" w:eastAsia="宋体" w:cs="宋体"/>
          <w:spacing w:val="-1"/>
          <w:sz w:val="24"/>
          <w:szCs w:val="24"/>
        </w:rPr>
        <w:t>交货完工期、质保期，如没有异议在开标记录表上在线签字确认。</w:t>
      </w:r>
    </w:p>
    <w:p w14:paraId="1DF45554">
      <w:pPr>
        <w:spacing w:before="184" w:line="288" w:lineRule="auto"/>
        <w:ind w:right="18" w:firstLine="498"/>
        <w:rPr>
          <w:rFonts w:ascii="宋体" w:hAnsi="宋体" w:eastAsia="宋体" w:cs="宋体"/>
          <w:sz w:val="24"/>
          <w:szCs w:val="24"/>
        </w:rPr>
      </w:pPr>
      <w:r>
        <w:rPr>
          <w:rFonts w:ascii="宋体" w:hAnsi="宋体" w:eastAsia="宋体" w:cs="宋体"/>
          <w:spacing w:val="-4"/>
          <w:sz w:val="24"/>
          <w:szCs w:val="24"/>
        </w:rPr>
        <w:t>13.3 不同投标人的投标文件异常一致或者投标报价呈规律性差异的，视为投标人相互串通投标，</w:t>
      </w:r>
      <w:r>
        <w:rPr>
          <w:rFonts w:ascii="宋体" w:hAnsi="宋体" w:eastAsia="宋体" w:cs="宋体"/>
          <w:sz w:val="24"/>
          <w:szCs w:val="24"/>
        </w:rPr>
        <w:t xml:space="preserve"> 评标委员会应当否决其投标，招投标监督管理机构依法追究投</w:t>
      </w:r>
      <w:r>
        <w:rPr>
          <w:rFonts w:ascii="宋体" w:hAnsi="宋体" w:eastAsia="宋体" w:cs="宋体"/>
          <w:spacing w:val="-1"/>
          <w:sz w:val="24"/>
          <w:szCs w:val="24"/>
        </w:rPr>
        <w:t>标人及相关人员责任。</w:t>
      </w:r>
    </w:p>
    <w:p w14:paraId="72D04F75">
      <w:pPr>
        <w:spacing w:before="183" w:line="219" w:lineRule="auto"/>
        <w:ind w:left="499"/>
        <w:rPr>
          <w:rFonts w:ascii="宋体" w:hAnsi="宋体" w:eastAsia="宋体" w:cs="宋体"/>
          <w:sz w:val="24"/>
          <w:szCs w:val="24"/>
        </w:rPr>
      </w:pPr>
      <w:r>
        <w:rPr>
          <w:rFonts w:ascii="宋体" w:hAnsi="宋体" w:eastAsia="宋体" w:cs="宋体"/>
          <w:b/>
          <w:bCs/>
          <w:spacing w:val="-5"/>
          <w:sz w:val="24"/>
          <w:szCs w:val="24"/>
        </w:rPr>
        <w:t>14.招标会议程序：</w:t>
      </w:r>
    </w:p>
    <w:p w14:paraId="64E88529">
      <w:pPr>
        <w:spacing w:before="181" w:line="219" w:lineRule="auto"/>
        <w:ind w:left="499"/>
        <w:rPr>
          <w:rFonts w:ascii="宋体" w:hAnsi="宋体" w:eastAsia="宋体" w:cs="宋体"/>
          <w:sz w:val="24"/>
          <w:szCs w:val="24"/>
        </w:rPr>
      </w:pPr>
      <w:r>
        <w:rPr>
          <w:rFonts w:ascii="宋体" w:hAnsi="宋体" w:eastAsia="宋体" w:cs="宋体"/>
          <w:spacing w:val="-2"/>
          <w:sz w:val="24"/>
          <w:szCs w:val="24"/>
        </w:rPr>
        <w:t>14.1  开标一般按照以下程序进行：</w:t>
      </w:r>
    </w:p>
    <w:p w14:paraId="3DF6525D">
      <w:pPr>
        <w:spacing w:before="183" w:line="219" w:lineRule="auto"/>
        <w:ind w:left="499"/>
        <w:rPr>
          <w:rFonts w:ascii="宋体" w:hAnsi="宋体" w:eastAsia="宋体" w:cs="宋体"/>
          <w:sz w:val="24"/>
          <w:szCs w:val="24"/>
        </w:rPr>
      </w:pPr>
      <w:r>
        <w:rPr>
          <w:rFonts w:ascii="宋体" w:hAnsi="宋体" w:eastAsia="宋体" w:cs="宋体"/>
          <w:spacing w:val="-1"/>
          <w:sz w:val="24"/>
          <w:szCs w:val="24"/>
        </w:rPr>
        <w:t>1、在采购文件确定的投标截止时间停止接受投标文件，确认投标人数量是否符合开标要求；</w:t>
      </w:r>
    </w:p>
    <w:p w14:paraId="0CD8A7E5">
      <w:pPr>
        <w:spacing w:before="183" w:line="219" w:lineRule="auto"/>
        <w:ind w:left="484"/>
        <w:rPr>
          <w:rFonts w:ascii="宋体" w:hAnsi="宋体" w:eastAsia="宋体" w:cs="宋体"/>
          <w:sz w:val="24"/>
          <w:szCs w:val="24"/>
        </w:rPr>
      </w:pPr>
      <w:r>
        <w:rPr>
          <w:rFonts w:ascii="宋体" w:hAnsi="宋体" w:eastAsia="宋体" w:cs="宋体"/>
          <w:spacing w:val="-1"/>
          <w:sz w:val="24"/>
          <w:szCs w:val="24"/>
        </w:rPr>
        <w:t>2、由招标人在政采云系统依次查验以下内容，并确认查验结果：</w:t>
      </w:r>
    </w:p>
    <w:p w14:paraId="5C5D0613">
      <w:pPr>
        <w:spacing w:before="181" w:line="219" w:lineRule="auto"/>
        <w:ind w:left="484"/>
        <w:rPr>
          <w:rFonts w:ascii="宋体" w:hAnsi="宋体" w:eastAsia="宋体" w:cs="宋体"/>
          <w:sz w:val="24"/>
          <w:szCs w:val="24"/>
        </w:rPr>
      </w:pPr>
      <w:r>
        <w:rPr>
          <w:rFonts w:ascii="宋体" w:hAnsi="宋体" w:eastAsia="宋体" w:cs="宋体"/>
          <w:b/>
          <w:bCs/>
          <w:spacing w:val="-2"/>
          <w:sz w:val="24"/>
          <w:szCs w:val="24"/>
        </w:rPr>
        <w:t>2.1</w:t>
      </w:r>
      <w:r>
        <w:rPr>
          <w:rFonts w:ascii="宋体" w:hAnsi="宋体" w:eastAsia="宋体" w:cs="宋体"/>
          <w:spacing w:val="-2"/>
          <w:sz w:val="24"/>
          <w:szCs w:val="24"/>
        </w:rPr>
        <w:t xml:space="preserve"> </w:t>
      </w:r>
      <w:r>
        <w:rPr>
          <w:rFonts w:ascii="宋体" w:hAnsi="宋体" w:eastAsia="宋体" w:cs="宋体"/>
          <w:b/>
          <w:bCs/>
          <w:spacing w:val="-2"/>
          <w:sz w:val="24"/>
          <w:szCs w:val="24"/>
        </w:rPr>
        <w:t>提供有效的营业执照等证明材料（加盖单</w:t>
      </w:r>
      <w:r>
        <w:rPr>
          <w:rFonts w:ascii="宋体" w:hAnsi="宋体" w:eastAsia="宋体" w:cs="宋体"/>
          <w:b/>
          <w:bCs/>
          <w:spacing w:val="-3"/>
          <w:sz w:val="24"/>
          <w:szCs w:val="24"/>
        </w:rPr>
        <w:t>位公章）；</w:t>
      </w:r>
    </w:p>
    <w:p w14:paraId="4102805E">
      <w:pPr>
        <w:spacing w:before="180" w:line="351" w:lineRule="auto"/>
        <w:ind w:left="1" w:right="82" w:firstLine="482"/>
        <w:jc w:val="both"/>
        <w:rPr>
          <w:rFonts w:ascii="宋体" w:hAnsi="宋体" w:eastAsia="宋体" w:cs="宋体"/>
          <w:sz w:val="24"/>
          <w:szCs w:val="24"/>
        </w:rPr>
      </w:pPr>
      <w:r>
        <w:rPr>
          <w:rFonts w:ascii="宋体" w:hAnsi="宋体" w:eastAsia="宋体" w:cs="宋体"/>
          <w:b/>
          <w:bCs/>
          <w:spacing w:val="-2"/>
          <w:sz w:val="24"/>
          <w:szCs w:val="24"/>
        </w:rPr>
        <w:t>2.2</w:t>
      </w:r>
      <w:r>
        <w:rPr>
          <w:rFonts w:ascii="宋体" w:hAnsi="宋体" w:eastAsia="宋体" w:cs="宋体"/>
          <w:spacing w:val="-2"/>
          <w:sz w:val="24"/>
          <w:szCs w:val="24"/>
        </w:rPr>
        <w:t xml:space="preserve"> </w:t>
      </w:r>
      <w:r>
        <w:rPr>
          <w:rFonts w:ascii="宋体" w:hAnsi="宋体" w:eastAsia="宋体" w:cs="宋体"/>
          <w:b/>
          <w:bCs/>
          <w:spacing w:val="-2"/>
          <w:sz w:val="24"/>
          <w:szCs w:val="24"/>
        </w:rPr>
        <w:t>提供参加本次政府采购活动最近一年度（202</w:t>
      </w:r>
      <w:r>
        <w:rPr>
          <w:rFonts w:hint="eastAsia" w:ascii="宋体" w:hAnsi="宋体" w:eastAsia="宋体" w:cs="宋体"/>
          <w:b/>
          <w:bCs/>
          <w:spacing w:val="-2"/>
          <w:sz w:val="24"/>
          <w:szCs w:val="24"/>
          <w:lang w:val="en-US" w:eastAsia="zh-CN"/>
        </w:rPr>
        <w:t>3</w:t>
      </w:r>
      <w:r>
        <w:rPr>
          <w:rFonts w:ascii="宋体" w:hAnsi="宋体" w:eastAsia="宋体" w:cs="宋体"/>
          <w:spacing w:val="-50"/>
          <w:sz w:val="24"/>
          <w:szCs w:val="24"/>
        </w:rPr>
        <w:t xml:space="preserve"> </w:t>
      </w:r>
      <w:r>
        <w:rPr>
          <w:rFonts w:ascii="宋体" w:hAnsi="宋体" w:eastAsia="宋体" w:cs="宋体"/>
          <w:b/>
          <w:bCs/>
          <w:spacing w:val="-2"/>
          <w:sz w:val="24"/>
          <w:szCs w:val="24"/>
        </w:rPr>
        <w:t>年度）的财务审计报告或财务报表</w:t>
      </w:r>
      <w:r>
        <w:rPr>
          <w:rFonts w:ascii="宋体" w:hAnsi="宋体" w:eastAsia="宋体" w:cs="宋体"/>
          <w:b/>
          <w:bCs/>
          <w:spacing w:val="-3"/>
          <w:sz w:val="24"/>
          <w:szCs w:val="24"/>
        </w:rPr>
        <w:t>，包括资</w:t>
      </w:r>
      <w:r>
        <w:rPr>
          <w:rFonts w:ascii="宋体" w:hAnsi="宋体" w:eastAsia="宋体" w:cs="宋体"/>
          <w:sz w:val="24"/>
          <w:szCs w:val="24"/>
        </w:rPr>
        <w:t xml:space="preserve">  </w:t>
      </w:r>
      <w:r>
        <w:rPr>
          <w:rFonts w:ascii="宋体" w:hAnsi="宋体" w:eastAsia="宋体" w:cs="宋体"/>
          <w:b/>
          <w:bCs/>
          <w:spacing w:val="-4"/>
          <w:sz w:val="24"/>
          <w:szCs w:val="24"/>
        </w:rPr>
        <w:t>产负债表、利润表、现金流量表和财务情况说明书，复印件加盖公章。</w:t>
      </w:r>
      <w:r>
        <w:rPr>
          <w:rFonts w:ascii="宋体" w:hAnsi="宋体" w:eastAsia="宋体" w:cs="宋体"/>
          <w:spacing w:val="-71"/>
          <w:sz w:val="24"/>
          <w:szCs w:val="24"/>
        </w:rPr>
        <w:t xml:space="preserve"> </w:t>
      </w:r>
      <w:r>
        <w:rPr>
          <w:rFonts w:ascii="宋体" w:hAnsi="宋体" w:eastAsia="宋体" w:cs="宋体"/>
          <w:b/>
          <w:bCs/>
          <w:spacing w:val="-4"/>
          <w:sz w:val="24"/>
          <w:szCs w:val="24"/>
        </w:rPr>
        <w:t>(成</w:t>
      </w:r>
      <w:r>
        <w:rPr>
          <w:rFonts w:ascii="宋体" w:hAnsi="宋体" w:eastAsia="宋体" w:cs="宋体"/>
          <w:b/>
          <w:bCs/>
          <w:spacing w:val="-5"/>
          <w:sz w:val="24"/>
          <w:szCs w:val="24"/>
        </w:rPr>
        <w:t>立不足</w:t>
      </w:r>
      <w:r>
        <w:rPr>
          <w:rFonts w:ascii="宋体" w:hAnsi="宋体" w:eastAsia="宋体" w:cs="宋体"/>
          <w:spacing w:val="-30"/>
          <w:sz w:val="24"/>
          <w:szCs w:val="24"/>
        </w:rPr>
        <w:t xml:space="preserve"> </w:t>
      </w:r>
      <w:r>
        <w:rPr>
          <w:rFonts w:ascii="宋体" w:hAnsi="宋体" w:eastAsia="宋体" w:cs="宋体"/>
          <w:b/>
          <w:bCs/>
          <w:spacing w:val="-5"/>
          <w:sz w:val="24"/>
          <w:szCs w:val="24"/>
        </w:rPr>
        <w:t>1</w:t>
      </w:r>
      <w:r>
        <w:rPr>
          <w:rFonts w:ascii="宋体" w:hAnsi="宋体" w:eastAsia="宋体" w:cs="宋体"/>
          <w:spacing w:val="-50"/>
          <w:sz w:val="24"/>
          <w:szCs w:val="24"/>
        </w:rPr>
        <w:t xml:space="preserve"> </w:t>
      </w:r>
      <w:r>
        <w:rPr>
          <w:rFonts w:ascii="宋体" w:hAnsi="宋体" w:eastAsia="宋体" w:cs="宋体"/>
          <w:b/>
          <w:bCs/>
          <w:spacing w:val="-5"/>
          <w:sz w:val="24"/>
          <w:szCs w:val="24"/>
        </w:rPr>
        <w:t>年的提供自成立</w:t>
      </w:r>
      <w:r>
        <w:rPr>
          <w:rFonts w:ascii="宋体" w:hAnsi="宋体" w:eastAsia="宋体" w:cs="宋体"/>
          <w:sz w:val="24"/>
          <w:szCs w:val="24"/>
        </w:rPr>
        <w:t xml:space="preserve"> </w:t>
      </w:r>
      <w:r>
        <w:rPr>
          <w:rFonts w:ascii="宋体" w:hAnsi="宋体" w:eastAsia="宋体" w:cs="宋体"/>
          <w:b/>
          <w:bCs/>
          <w:spacing w:val="-3"/>
          <w:sz w:val="24"/>
          <w:szCs w:val="24"/>
        </w:rPr>
        <w:t>以来的财务审计报告或财务报表)；</w:t>
      </w:r>
    </w:p>
    <w:p w14:paraId="4DC68075">
      <w:pPr>
        <w:spacing w:before="34" w:line="219" w:lineRule="auto"/>
        <w:ind w:left="484"/>
        <w:rPr>
          <w:rFonts w:ascii="宋体" w:hAnsi="宋体" w:eastAsia="宋体" w:cs="宋体"/>
          <w:sz w:val="24"/>
          <w:szCs w:val="24"/>
        </w:rPr>
      </w:pPr>
      <w:r>
        <w:rPr>
          <w:rFonts w:ascii="宋体" w:hAnsi="宋体" w:eastAsia="宋体" w:cs="宋体"/>
          <w:b/>
          <w:bCs/>
          <w:spacing w:val="-2"/>
          <w:sz w:val="24"/>
          <w:szCs w:val="24"/>
        </w:rPr>
        <w:t>2.3</w:t>
      </w:r>
      <w:r>
        <w:rPr>
          <w:rFonts w:ascii="宋体" w:hAnsi="宋体" w:eastAsia="宋体" w:cs="宋体"/>
          <w:spacing w:val="-2"/>
          <w:sz w:val="24"/>
          <w:szCs w:val="24"/>
        </w:rPr>
        <w:t xml:space="preserve"> </w:t>
      </w:r>
      <w:r>
        <w:rPr>
          <w:rFonts w:ascii="宋体" w:hAnsi="宋体" w:eastAsia="宋体" w:cs="宋体"/>
          <w:b/>
          <w:bCs/>
          <w:spacing w:val="-2"/>
          <w:sz w:val="24"/>
          <w:szCs w:val="24"/>
        </w:rPr>
        <w:t>根据项目需求提供履行合同所必需的设备和专业技术能力的声明（加盖公章）；</w:t>
      </w:r>
    </w:p>
    <w:p w14:paraId="65741BF5">
      <w:pPr>
        <w:spacing w:before="184" w:line="285" w:lineRule="auto"/>
        <w:ind w:right="82" w:firstLine="484"/>
        <w:rPr>
          <w:rFonts w:ascii="宋体" w:hAnsi="宋体" w:eastAsia="宋体" w:cs="宋体"/>
          <w:sz w:val="24"/>
          <w:szCs w:val="24"/>
        </w:rPr>
      </w:pPr>
      <w:r>
        <w:rPr>
          <w:rFonts w:ascii="宋体" w:hAnsi="宋体" w:eastAsia="宋体" w:cs="宋体"/>
          <w:b/>
          <w:bCs/>
          <w:spacing w:val="-5"/>
          <w:sz w:val="24"/>
          <w:szCs w:val="24"/>
        </w:rPr>
        <w:t>2.4</w:t>
      </w:r>
      <w:r>
        <w:rPr>
          <w:rFonts w:ascii="宋体" w:hAnsi="宋体" w:eastAsia="宋体" w:cs="宋体"/>
          <w:spacing w:val="-5"/>
          <w:sz w:val="24"/>
          <w:szCs w:val="24"/>
        </w:rPr>
        <w:t xml:space="preserve"> </w:t>
      </w:r>
      <w:r>
        <w:rPr>
          <w:rFonts w:ascii="宋体" w:hAnsi="宋体" w:eastAsia="宋体" w:cs="宋体"/>
          <w:b/>
          <w:bCs/>
          <w:spacing w:val="-5"/>
          <w:sz w:val="24"/>
          <w:szCs w:val="24"/>
        </w:rPr>
        <w:t>提供</w:t>
      </w:r>
      <w:r>
        <w:rPr>
          <w:rFonts w:ascii="宋体" w:hAnsi="宋体" w:eastAsia="宋体" w:cs="宋体"/>
          <w:spacing w:val="-45"/>
          <w:sz w:val="24"/>
          <w:szCs w:val="24"/>
        </w:rPr>
        <w:t xml:space="preserve"> </w:t>
      </w:r>
      <w:r>
        <w:rPr>
          <w:rFonts w:ascii="宋体" w:hAnsi="宋体" w:eastAsia="宋体" w:cs="宋体"/>
          <w:b/>
          <w:bCs/>
          <w:spacing w:val="-5"/>
          <w:sz w:val="24"/>
          <w:szCs w:val="24"/>
        </w:rPr>
        <w:t>202</w:t>
      </w:r>
      <w:r>
        <w:rPr>
          <w:rFonts w:hint="eastAsia" w:ascii="宋体" w:hAnsi="宋体" w:eastAsia="宋体" w:cs="宋体"/>
          <w:b/>
          <w:bCs/>
          <w:spacing w:val="-5"/>
          <w:sz w:val="24"/>
          <w:szCs w:val="24"/>
          <w:lang w:val="en-US" w:eastAsia="zh-CN"/>
        </w:rPr>
        <w:t>4</w:t>
      </w:r>
      <w:r>
        <w:rPr>
          <w:rFonts w:ascii="宋体" w:hAnsi="宋体" w:eastAsia="宋体" w:cs="宋体"/>
          <w:b/>
          <w:bCs/>
          <w:spacing w:val="-5"/>
          <w:sz w:val="24"/>
          <w:szCs w:val="24"/>
        </w:rPr>
        <w:t>年</w:t>
      </w:r>
      <w:r>
        <w:rPr>
          <w:rFonts w:hint="eastAsia" w:ascii="宋体" w:hAnsi="宋体" w:eastAsia="宋体" w:cs="宋体"/>
          <w:b/>
          <w:bCs/>
          <w:spacing w:val="-31"/>
          <w:sz w:val="24"/>
          <w:szCs w:val="24"/>
          <w:lang w:val="en-US" w:eastAsia="zh-CN"/>
        </w:rPr>
        <w:t>近三个月</w:t>
      </w:r>
      <w:r>
        <w:rPr>
          <w:rFonts w:ascii="宋体" w:hAnsi="宋体" w:eastAsia="宋体" w:cs="宋体"/>
          <w:b/>
          <w:bCs/>
          <w:spacing w:val="-5"/>
          <w:sz w:val="24"/>
          <w:szCs w:val="24"/>
        </w:rPr>
        <w:t>缴纳税收和社会保险的凭据证明材料</w:t>
      </w:r>
      <w:r>
        <w:rPr>
          <w:rFonts w:ascii="宋体" w:hAnsi="宋体" w:eastAsia="宋体" w:cs="宋体"/>
          <w:b/>
          <w:bCs/>
          <w:spacing w:val="-6"/>
          <w:sz w:val="24"/>
          <w:szCs w:val="24"/>
        </w:rPr>
        <w:t>复印件；如依法免税或不需要</w:t>
      </w:r>
      <w:r>
        <w:rPr>
          <w:rFonts w:ascii="宋体" w:hAnsi="宋体" w:eastAsia="宋体" w:cs="宋体"/>
          <w:sz w:val="24"/>
          <w:szCs w:val="24"/>
        </w:rPr>
        <w:t xml:space="preserve"> </w:t>
      </w:r>
      <w:r>
        <w:rPr>
          <w:rFonts w:ascii="宋体" w:hAnsi="宋体" w:eastAsia="宋体" w:cs="宋体"/>
          <w:b/>
          <w:bCs/>
          <w:spacing w:val="-3"/>
          <w:sz w:val="24"/>
          <w:szCs w:val="24"/>
        </w:rPr>
        <w:t>缴纳社会保障资金的，应提供相应文件证明；</w:t>
      </w:r>
    </w:p>
    <w:p w14:paraId="1A208E0A">
      <w:pPr>
        <w:spacing w:before="35" w:line="219" w:lineRule="auto"/>
        <w:jc w:val="right"/>
        <w:rPr>
          <w:rFonts w:ascii="宋体" w:hAnsi="宋体" w:eastAsia="宋体" w:cs="宋体"/>
          <w:sz w:val="24"/>
          <w:szCs w:val="24"/>
        </w:rPr>
      </w:pPr>
      <w:r>
        <w:rPr>
          <w:rFonts w:ascii="宋体" w:hAnsi="宋体" w:eastAsia="宋体" w:cs="宋体"/>
          <w:b/>
          <w:bCs/>
          <w:spacing w:val="-4"/>
          <w:sz w:val="24"/>
          <w:szCs w:val="24"/>
        </w:rPr>
        <w:t>2.5</w:t>
      </w:r>
      <w:r>
        <w:rPr>
          <w:rFonts w:ascii="宋体" w:hAnsi="宋体" w:eastAsia="宋体" w:cs="宋体"/>
          <w:spacing w:val="-4"/>
          <w:sz w:val="24"/>
          <w:szCs w:val="24"/>
        </w:rPr>
        <w:t xml:space="preserve"> </w:t>
      </w:r>
      <w:r>
        <w:rPr>
          <w:rFonts w:ascii="宋体" w:hAnsi="宋体" w:eastAsia="宋体" w:cs="宋体"/>
          <w:b/>
          <w:bCs/>
          <w:spacing w:val="-4"/>
          <w:sz w:val="24"/>
          <w:szCs w:val="24"/>
        </w:rPr>
        <w:t>提供参加本次政府采购活动前</w:t>
      </w:r>
      <w:r>
        <w:rPr>
          <w:rFonts w:ascii="宋体" w:hAnsi="宋体" w:eastAsia="宋体" w:cs="宋体"/>
          <w:spacing w:val="-32"/>
          <w:sz w:val="24"/>
          <w:szCs w:val="24"/>
        </w:rPr>
        <w:t xml:space="preserve"> </w:t>
      </w:r>
      <w:r>
        <w:rPr>
          <w:rFonts w:ascii="宋体" w:hAnsi="宋体" w:eastAsia="宋体" w:cs="宋体"/>
          <w:b/>
          <w:bCs/>
          <w:spacing w:val="-4"/>
          <w:sz w:val="24"/>
          <w:szCs w:val="24"/>
        </w:rPr>
        <w:t>3</w:t>
      </w:r>
      <w:r>
        <w:rPr>
          <w:rFonts w:ascii="宋体" w:hAnsi="宋体" w:eastAsia="宋体" w:cs="宋体"/>
          <w:spacing w:val="-48"/>
          <w:sz w:val="24"/>
          <w:szCs w:val="24"/>
        </w:rPr>
        <w:t xml:space="preserve"> </w:t>
      </w:r>
      <w:r>
        <w:rPr>
          <w:rFonts w:ascii="宋体" w:hAnsi="宋体" w:eastAsia="宋体" w:cs="宋体"/>
          <w:b/>
          <w:bCs/>
          <w:spacing w:val="-4"/>
          <w:sz w:val="24"/>
          <w:szCs w:val="24"/>
        </w:rPr>
        <w:t>年内在经营活动中没有重大违法记录声明函（加盖公章）。</w:t>
      </w:r>
    </w:p>
    <w:p w14:paraId="1D58EAF7">
      <w:pPr>
        <w:spacing w:before="105" w:line="219" w:lineRule="auto"/>
        <w:ind w:left="484"/>
        <w:rPr>
          <w:rFonts w:ascii="宋体" w:hAnsi="宋体" w:eastAsia="宋体" w:cs="宋体"/>
          <w:sz w:val="24"/>
          <w:szCs w:val="24"/>
        </w:rPr>
      </w:pPr>
      <w:r>
        <w:rPr>
          <w:rFonts w:ascii="宋体" w:hAnsi="宋体" w:eastAsia="宋体" w:cs="宋体"/>
          <w:b/>
          <w:bCs/>
          <w:spacing w:val="-2"/>
          <w:sz w:val="24"/>
          <w:szCs w:val="24"/>
        </w:rPr>
        <w:t>2.6</w:t>
      </w:r>
      <w:r>
        <w:rPr>
          <w:rFonts w:ascii="宋体" w:hAnsi="宋体" w:eastAsia="宋体" w:cs="宋体"/>
          <w:spacing w:val="-2"/>
          <w:sz w:val="24"/>
          <w:szCs w:val="24"/>
        </w:rPr>
        <w:t xml:space="preserve"> </w:t>
      </w:r>
      <w:r>
        <w:rPr>
          <w:rFonts w:ascii="宋体" w:hAnsi="宋体" w:eastAsia="宋体" w:cs="宋体"/>
          <w:b/>
          <w:bCs/>
          <w:spacing w:val="-2"/>
          <w:sz w:val="24"/>
          <w:szCs w:val="24"/>
        </w:rPr>
        <w:t>法人授权委托书或法人身份证明书，被授权人或法人有效身份证明；</w:t>
      </w:r>
    </w:p>
    <w:p w14:paraId="3CAFA678">
      <w:pPr>
        <w:spacing w:before="105" w:line="219" w:lineRule="auto"/>
        <w:ind w:left="484"/>
        <w:rPr>
          <w:rFonts w:ascii="宋体" w:hAnsi="宋体" w:eastAsia="宋体" w:cs="宋体"/>
          <w:sz w:val="24"/>
          <w:szCs w:val="24"/>
        </w:rPr>
      </w:pPr>
      <w:r>
        <w:rPr>
          <w:rFonts w:ascii="宋体" w:hAnsi="宋体" w:eastAsia="宋体" w:cs="宋体"/>
          <w:b/>
          <w:bCs/>
          <w:spacing w:val="-3"/>
          <w:sz w:val="24"/>
          <w:szCs w:val="24"/>
        </w:rPr>
        <w:t>2.7</w:t>
      </w:r>
      <w:r>
        <w:rPr>
          <w:rFonts w:ascii="宋体" w:hAnsi="宋体" w:eastAsia="宋体" w:cs="宋体"/>
          <w:spacing w:val="-3"/>
          <w:sz w:val="24"/>
          <w:szCs w:val="24"/>
        </w:rPr>
        <w:t xml:space="preserve"> </w:t>
      </w:r>
      <w:r>
        <w:rPr>
          <w:rFonts w:ascii="宋体" w:hAnsi="宋体" w:eastAsia="宋体" w:cs="宋体"/>
          <w:b/>
          <w:bCs/>
          <w:spacing w:val="-3"/>
          <w:sz w:val="24"/>
          <w:szCs w:val="24"/>
        </w:rPr>
        <w:t>投标保证金交纳凭证；</w:t>
      </w:r>
    </w:p>
    <w:p w14:paraId="6F4F2E9E">
      <w:pPr>
        <w:spacing w:before="182" w:line="219" w:lineRule="auto"/>
        <w:ind w:left="492"/>
        <w:rPr>
          <w:rFonts w:ascii="宋体" w:hAnsi="宋体" w:eastAsia="宋体" w:cs="宋体"/>
          <w:sz w:val="24"/>
          <w:szCs w:val="24"/>
        </w:rPr>
      </w:pPr>
      <w:r>
        <w:rPr>
          <w:rFonts w:ascii="宋体" w:hAnsi="宋体" w:eastAsia="宋体" w:cs="宋体"/>
          <w:b/>
          <w:bCs/>
          <w:spacing w:val="-3"/>
          <w:sz w:val="24"/>
          <w:szCs w:val="24"/>
        </w:rPr>
        <w:t>资格审查不合格或不能提供保证金证明时，将取消其投标资格。</w:t>
      </w:r>
    </w:p>
    <w:p w14:paraId="09D50936">
      <w:pPr>
        <w:spacing w:before="182" w:line="219" w:lineRule="auto"/>
        <w:ind w:left="486"/>
        <w:rPr>
          <w:rFonts w:ascii="宋体" w:hAnsi="宋体" w:eastAsia="宋体" w:cs="宋体"/>
          <w:sz w:val="24"/>
          <w:szCs w:val="24"/>
        </w:rPr>
      </w:pPr>
      <w:r>
        <w:rPr>
          <w:rFonts w:ascii="宋体" w:hAnsi="宋体" w:eastAsia="宋体" w:cs="宋体"/>
          <w:spacing w:val="-1"/>
          <w:sz w:val="24"/>
          <w:szCs w:val="24"/>
        </w:rPr>
        <w:t>3、招标人在资格审查表上签名确认；</w:t>
      </w:r>
    </w:p>
    <w:p w14:paraId="32FEB5F3">
      <w:pPr>
        <w:spacing w:before="183" w:line="219" w:lineRule="auto"/>
        <w:ind w:left="480"/>
        <w:rPr>
          <w:rFonts w:ascii="宋体" w:hAnsi="宋体" w:eastAsia="宋体" w:cs="宋体"/>
          <w:sz w:val="24"/>
          <w:szCs w:val="24"/>
        </w:rPr>
      </w:pPr>
      <w:r>
        <w:rPr>
          <w:rFonts w:ascii="宋体" w:hAnsi="宋体" w:eastAsia="宋体" w:cs="宋体"/>
          <w:spacing w:val="-1"/>
          <w:sz w:val="24"/>
          <w:szCs w:val="24"/>
        </w:rPr>
        <w:t>4、资格审查环节结束，进行后续评标。</w:t>
      </w:r>
    </w:p>
    <w:p w14:paraId="2DA8235B">
      <w:pPr>
        <w:spacing w:before="180" w:line="219" w:lineRule="auto"/>
        <w:ind w:left="499"/>
        <w:rPr>
          <w:rFonts w:ascii="宋体" w:hAnsi="宋体" w:eastAsia="宋体" w:cs="宋体"/>
          <w:sz w:val="24"/>
          <w:szCs w:val="24"/>
        </w:rPr>
      </w:pPr>
      <w:r>
        <w:rPr>
          <w:rFonts w:ascii="宋体" w:hAnsi="宋体" w:eastAsia="宋体" w:cs="宋体"/>
          <w:spacing w:val="-1"/>
          <w:sz w:val="24"/>
          <w:szCs w:val="24"/>
        </w:rPr>
        <w:t>14.2  有下列情形之一的，监督人应当场宣布投标无效：</w:t>
      </w:r>
    </w:p>
    <w:p w14:paraId="79795FC0">
      <w:pPr>
        <w:spacing w:before="184" w:line="220" w:lineRule="auto"/>
        <w:ind w:left="499"/>
        <w:rPr>
          <w:rFonts w:ascii="宋体" w:hAnsi="宋体" w:eastAsia="宋体" w:cs="宋体"/>
          <w:sz w:val="24"/>
          <w:szCs w:val="24"/>
        </w:rPr>
      </w:pPr>
      <w:r>
        <w:rPr>
          <w:rFonts w:ascii="宋体" w:hAnsi="宋体" w:eastAsia="宋体" w:cs="宋体"/>
          <w:spacing w:val="-2"/>
          <w:sz w:val="24"/>
          <w:szCs w:val="24"/>
        </w:rPr>
        <w:t>1、投标人资质审查未通过的；</w:t>
      </w:r>
    </w:p>
    <w:p w14:paraId="4A2F4318">
      <w:pPr>
        <w:spacing w:before="180" w:line="219" w:lineRule="auto"/>
        <w:ind w:left="484"/>
        <w:rPr>
          <w:rFonts w:ascii="宋体" w:hAnsi="宋体" w:eastAsia="宋体" w:cs="宋体"/>
          <w:sz w:val="24"/>
          <w:szCs w:val="24"/>
        </w:rPr>
      </w:pPr>
      <w:r>
        <w:rPr>
          <w:rFonts w:ascii="宋体" w:hAnsi="宋体" w:eastAsia="宋体" w:cs="宋体"/>
          <w:spacing w:val="-1"/>
          <w:sz w:val="24"/>
          <w:szCs w:val="24"/>
        </w:rPr>
        <w:t>2、投标保证金提交不符合规定的；</w:t>
      </w:r>
    </w:p>
    <w:p w14:paraId="76FA89AA">
      <w:pPr>
        <w:spacing w:before="183" w:line="218" w:lineRule="auto"/>
        <w:ind w:left="486"/>
        <w:rPr>
          <w:rFonts w:ascii="宋体" w:hAnsi="宋体" w:eastAsia="宋体" w:cs="宋体"/>
          <w:sz w:val="24"/>
          <w:szCs w:val="24"/>
        </w:rPr>
      </w:pPr>
      <w:r>
        <w:rPr>
          <w:rFonts w:ascii="宋体" w:hAnsi="宋体" w:eastAsia="宋体" w:cs="宋体"/>
          <w:spacing w:val="-1"/>
          <w:sz w:val="24"/>
          <w:szCs w:val="24"/>
        </w:rPr>
        <w:t>3、投标总报价高于招标控制价（即最高投标限价）的。</w:t>
      </w:r>
    </w:p>
    <w:p w14:paraId="2E23147A">
      <w:pPr>
        <w:pStyle w:val="2"/>
        <w:spacing w:line="273" w:lineRule="auto"/>
      </w:pPr>
    </w:p>
    <w:p w14:paraId="6CFE7DF4">
      <w:pPr>
        <w:pStyle w:val="2"/>
        <w:spacing w:line="273" w:lineRule="auto"/>
      </w:pPr>
    </w:p>
    <w:p w14:paraId="28AC3DF5">
      <w:pPr>
        <w:pStyle w:val="2"/>
        <w:spacing w:line="273" w:lineRule="auto"/>
      </w:pPr>
    </w:p>
    <w:p w14:paraId="58EC4607">
      <w:pPr>
        <w:spacing w:before="91" w:line="219" w:lineRule="auto"/>
        <w:ind w:left="4393"/>
        <w:outlineLvl w:val="1"/>
        <w:rPr>
          <w:rFonts w:ascii="宋体" w:hAnsi="宋体" w:eastAsia="宋体" w:cs="宋体"/>
          <w:sz w:val="28"/>
          <w:szCs w:val="28"/>
        </w:rPr>
      </w:pPr>
      <w:bookmarkStart w:id="30" w:name="bookmark15"/>
      <w:bookmarkEnd w:id="30"/>
      <w:bookmarkStart w:id="31" w:name="bookmark16"/>
      <w:bookmarkEnd w:id="31"/>
      <w:r>
        <w:rPr>
          <w:rFonts w:ascii="宋体" w:hAnsi="宋体" w:eastAsia="宋体" w:cs="宋体"/>
          <w:b/>
          <w:bCs/>
          <w:spacing w:val="-8"/>
          <w:sz w:val="28"/>
          <w:szCs w:val="28"/>
        </w:rPr>
        <w:t>第五章</w:t>
      </w:r>
      <w:r>
        <w:rPr>
          <w:rFonts w:ascii="宋体" w:hAnsi="宋体" w:eastAsia="宋体" w:cs="宋体"/>
          <w:spacing w:val="9"/>
          <w:sz w:val="28"/>
          <w:szCs w:val="28"/>
        </w:rPr>
        <w:t xml:space="preserve">  </w:t>
      </w:r>
      <w:r>
        <w:rPr>
          <w:rFonts w:ascii="宋体" w:hAnsi="宋体" w:eastAsia="宋体" w:cs="宋体"/>
          <w:b/>
          <w:bCs/>
          <w:spacing w:val="-8"/>
          <w:sz w:val="28"/>
          <w:szCs w:val="28"/>
        </w:rPr>
        <w:t>定标</w:t>
      </w:r>
    </w:p>
    <w:p w14:paraId="46ACEF82">
      <w:pPr>
        <w:spacing w:before="286" w:line="220" w:lineRule="auto"/>
        <w:ind w:left="499"/>
        <w:rPr>
          <w:rFonts w:ascii="宋体" w:hAnsi="宋体" w:eastAsia="宋体" w:cs="宋体"/>
          <w:sz w:val="24"/>
          <w:szCs w:val="24"/>
        </w:rPr>
      </w:pPr>
      <w:r>
        <w:rPr>
          <w:rFonts w:ascii="宋体" w:hAnsi="宋体" w:eastAsia="宋体" w:cs="宋体"/>
          <w:b/>
          <w:bCs/>
          <w:spacing w:val="-6"/>
          <w:sz w:val="24"/>
          <w:szCs w:val="24"/>
        </w:rPr>
        <w:t>15、定标标准</w:t>
      </w:r>
    </w:p>
    <w:p w14:paraId="50AD9CF7">
      <w:pPr>
        <w:spacing w:before="181" w:line="323" w:lineRule="auto"/>
        <w:ind w:left="2" w:right="75" w:firstLine="489"/>
        <w:jc w:val="both"/>
        <w:rPr>
          <w:rFonts w:ascii="宋体" w:hAnsi="宋体" w:eastAsia="宋体" w:cs="宋体"/>
          <w:sz w:val="24"/>
          <w:szCs w:val="24"/>
        </w:rPr>
      </w:pPr>
      <w:r>
        <w:rPr>
          <w:rFonts w:ascii="宋体" w:hAnsi="宋体" w:eastAsia="宋体" w:cs="宋体"/>
          <w:spacing w:val="-6"/>
          <w:sz w:val="24"/>
          <w:szCs w:val="24"/>
        </w:rPr>
        <w:t>15.1</w:t>
      </w:r>
      <w:r>
        <w:rPr>
          <w:rFonts w:ascii="宋体" w:hAnsi="宋体" w:eastAsia="宋体" w:cs="宋体"/>
          <w:spacing w:val="34"/>
          <w:sz w:val="24"/>
          <w:szCs w:val="24"/>
        </w:rPr>
        <w:t xml:space="preserve"> </w:t>
      </w:r>
      <w:r>
        <w:rPr>
          <w:rFonts w:ascii="宋体" w:hAnsi="宋体" w:eastAsia="宋体" w:cs="宋体"/>
          <w:spacing w:val="-6"/>
          <w:sz w:val="24"/>
          <w:szCs w:val="24"/>
        </w:rPr>
        <w:t>由评审小组采用综合评分法对投标人的投标文件和报价进行综合评分。综合评分法，是指投</w:t>
      </w:r>
      <w:r>
        <w:rPr>
          <w:rFonts w:ascii="宋体" w:hAnsi="宋体" w:eastAsia="宋体" w:cs="宋体"/>
          <w:sz w:val="24"/>
          <w:szCs w:val="24"/>
        </w:rPr>
        <w:t xml:space="preserve"> </w:t>
      </w:r>
      <w:r>
        <w:rPr>
          <w:rFonts w:ascii="宋体" w:hAnsi="宋体" w:eastAsia="宋体" w:cs="宋体"/>
          <w:spacing w:val="-4"/>
          <w:sz w:val="24"/>
          <w:szCs w:val="24"/>
        </w:rPr>
        <w:t>标文件满足采购文件全部实质性要求，且按评审因素的量化指标评审得分最高的</w:t>
      </w:r>
      <w:r>
        <w:rPr>
          <w:rFonts w:ascii="宋体" w:hAnsi="宋体" w:eastAsia="宋体" w:cs="宋体"/>
          <w:spacing w:val="-5"/>
          <w:sz w:val="24"/>
          <w:szCs w:val="24"/>
        </w:rPr>
        <w:t>投标人为中标候选投</w:t>
      </w:r>
      <w:r>
        <w:rPr>
          <w:rFonts w:ascii="宋体" w:hAnsi="宋体" w:eastAsia="宋体" w:cs="宋体"/>
          <w:sz w:val="24"/>
          <w:szCs w:val="24"/>
        </w:rPr>
        <w:t xml:space="preserve"> </w:t>
      </w:r>
      <w:r>
        <w:rPr>
          <w:rFonts w:ascii="宋体" w:hAnsi="宋体" w:eastAsia="宋体" w:cs="宋体"/>
          <w:spacing w:val="-5"/>
          <w:sz w:val="24"/>
          <w:szCs w:val="24"/>
        </w:rPr>
        <w:t>标人的评审方法。</w:t>
      </w:r>
    </w:p>
    <w:p w14:paraId="63EB2280">
      <w:pPr>
        <w:spacing w:line="323" w:lineRule="auto"/>
        <w:rPr>
          <w:rFonts w:ascii="宋体" w:hAnsi="宋体" w:eastAsia="宋体" w:cs="宋体"/>
          <w:sz w:val="24"/>
          <w:szCs w:val="24"/>
        </w:rPr>
        <w:sectPr>
          <w:headerReference r:id="rId34" w:type="default"/>
          <w:footerReference r:id="rId35" w:type="default"/>
          <w:pgSz w:w="11907" w:h="16840"/>
          <w:pgMar w:top="1203" w:right="640" w:bottom="654" w:left="727" w:header="976" w:footer="492" w:gutter="0"/>
          <w:cols w:space="720" w:num="1"/>
        </w:sectPr>
      </w:pPr>
    </w:p>
    <w:p w14:paraId="2D013F3D">
      <w:pPr>
        <w:spacing w:before="66" w:line="346" w:lineRule="auto"/>
        <w:ind w:firstLine="472"/>
        <w:rPr>
          <w:rFonts w:ascii="宋体" w:hAnsi="宋体" w:eastAsia="宋体" w:cs="宋体"/>
          <w:sz w:val="24"/>
          <w:szCs w:val="24"/>
        </w:rPr>
      </w:pPr>
      <w:r>
        <w:rPr>
          <w:rFonts w:ascii="宋体" w:hAnsi="宋体" w:eastAsia="宋体" w:cs="宋体"/>
          <w:spacing w:val="-6"/>
          <w:sz w:val="24"/>
          <w:szCs w:val="24"/>
        </w:rPr>
        <w:t>价格分应当采用低价优先法计算，即满足采购文件要求且投标</w:t>
      </w:r>
      <w:r>
        <w:rPr>
          <w:rFonts w:ascii="宋体" w:hAnsi="宋体" w:eastAsia="宋体" w:cs="宋体"/>
          <w:spacing w:val="-7"/>
          <w:sz w:val="24"/>
          <w:szCs w:val="24"/>
        </w:rPr>
        <w:t>价格最低的投标报价为评标基准价，</w:t>
      </w:r>
      <w:r>
        <w:rPr>
          <w:rFonts w:ascii="宋体" w:hAnsi="宋体" w:eastAsia="宋体" w:cs="宋体"/>
          <w:sz w:val="24"/>
          <w:szCs w:val="24"/>
        </w:rPr>
        <w:t xml:space="preserve"> </w:t>
      </w:r>
      <w:r>
        <w:rPr>
          <w:rFonts w:ascii="宋体" w:hAnsi="宋体" w:eastAsia="宋体" w:cs="宋体"/>
          <w:spacing w:val="-4"/>
          <w:sz w:val="24"/>
          <w:szCs w:val="24"/>
        </w:rPr>
        <w:t>其价格分为满分 。其他投标人的价格分统一下列公式计</w:t>
      </w:r>
      <w:r>
        <w:rPr>
          <w:rFonts w:ascii="宋体" w:hAnsi="宋体" w:eastAsia="宋体" w:cs="宋体"/>
          <w:spacing w:val="-5"/>
          <w:sz w:val="24"/>
          <w:szCs w:val="24"/>
        </w:rPr>
        <w:t>算：</w:t>
      </w:r>
    </w:p>
    <w:p w14:paraId="5F90AEF4">
      <w:pPr>
        <w:spacing w:before="33" w:line="347" w:lineRule="auto"/>
        <w:ind w:left="471" w:right="4273" w:firstLine="3"/>
        <w:rPr>
          <w:rFonts w:ascii="宋体" w:hAnsi="宋体" w:eastAsia="宋体" w:cs="宋体"/>
          <w:sz w:val="24"/>
          <w:szCs w:val="24"/>
        </w:rPr>
      </w:pPr>
      <w:r>
        <w:rPr>
          <w:rFonts w:ascii="宋体" w:hAnsi="宋体" w:eastAsia="宋体" w:cs="宋体"/>
          <w:spacing w:val="-4"/>
          <w:sz w:val="24"/>
          <w:szCs w:val="24"/>
        </w:rPr>
        <w:t>投标报价得分=（评标基准价/投标报价）*100*价格分值</w:t>
      </w:r>
      <w:r>
        <w:rPr>
          <w:rFonts w:ascii="宋体" w:hAnsi="宋体" w:eastAsia="宋体" w:cs="宋体"/>
          <w:spacing w:val="2"/>
          <w:sz w:val="24"/>
          <w:szCs w:val="24"/>
        </w:rPr>
        <w:t xml:space="preserve"> </w:t>
      </w:r>
      <w:r>
        <w:rPr>
          <w:rFonts w:ascii="宋体" w:hAnsi="宋体" w:eastAsia="宋体" w:cs="宋体"/>
          <w:spacing w:val="-3"/>
          <w:sz w:val="24"/>
          <w:szCs w:val="24"/>
        </w:rPr>
        <w:t>评标总得分=F1*A1+F2*A2+……Fn*AN</w:t>
      </w:r>
    </w:p>
    <w:p w14:paraId="4595C0DA">
      <w:pPr>
        <w:spacing w:before="31" w:line="353" w:lineRule="auto"/>
        <w:ind w:left="11" w:right="733" w:firstLine="457"/>
        <w:rPr>
          <w:rFonts w:ascii="宋体" w:hAnsi="宋体" w:eastAsia="宋体" w:cs="宋体"/>
          <w:sz w:val="24"/>
          <w:szCs w:val="24"/>
        </w:rPr>
      </w:pPr>
      <w:r>
        <w:rPr>
          <w:rFonts w:ascii="宋体" w:hAnsi="宋体" w:eastAsia="宋体" w:cs="宋体"/>
          <w:spacing w:val="-4"/>
          <w:sz w:val="24"/>
          <w:szCs w:val="24"/>
        </w:rPr>
        <w:t>F1、F2……Fn</w:t>
      </w:r>
      <w:r>
        <w:rPr>
          <w:rFonts w:ascii="宋体" w:hAnsi="宋体" w:eastAsia="宋体" w:cs="宋体"/>
          <w:spacing w:val="-51"/>
          <w:sz w:val="24"/>
          <w:szCs w:val="24"/>
        </w:rPr>
        <w:t xml:space="preserve"> </w:t>
      </w:r>
      <w:r>
        <w:rPr>
          <w:rFonts w:ascii="宋体" w:hAnsi="宋体" w:eastAsia="宋体" w:cs="宋体"/>
          <w:spacing w:val="-4"/>
          <w:sz w:val="24"/>
          <w:szCs w:val="24"/>
        </w:rPr>
        <w:t>分别为各项评审因素的得分；A1、A2……An</w:t>
      </w:r>
      <w:r>
        <w:rPr>
          <w:rFonts w:ascii="宋体" w:hAnsi="宋体" w:eastAsia="宋体" w:cs="宋体"/>
          <w:spacing w:val="-52"/>
          <w:sz w:val="24"/>
          <w:szCs w:val="24"/>
        </w:rPr>
        <w:t xml:space="preserve"> </w:t>
      </w:r>
      <w:r>
        <w:rPr>
          <w:rFonts w:ascii="宋体" w:hAnsi="宋体" w:eastAsia="宋体" w:cs="宋体"/>
          <w:spacing w:val="-4"/>
          <w:sz w:val="24"/>
          <w:szCs w:val="24"/>
        </w:rPr>
        <w:t>分别为各项评审因素所占的权重</w:t>
      </w:r>
      <w:r>
        <w:rPr>
          <w:rFonts w:ascii="宋体" w:hAnsi="宋体" w:eastAsia="宋体" w:cs="宋体"/>
          <w:sz w:val="24"/>
          <w:szCs w:val="24"/>
        </w:rPr>
        <w:t xml:space="preserve"> </w:t>
      </w:r>
      <w:r>
        <w:rPr>
          <w:rFonts w:ascii="宋体" w:hAnsi="宋体" w:eastAsia="宋体" w:cs="宋体"/>
          <w:spacing w:val="-4"/>
          <w:sz w:val="24"/>
          <w:szCs w:val="24"/>
        </w:rPr>
        <w:t>（A1+A2+……+An=1）。</w:t>
      </w:r>
    </w:p>
    <w:p w14:paraId="1762ED76">
      <w:pPr>
        <w:spacing w:before="16" w:line="218" w:lineRule="auto"/>
        <w:ind w:left="471"/>
        <w:rPr>
          <w:rFonts w:ascii="宋体" w:hAnsi="宋体" w:eastAsia="宋体" w:cs="宋体"/>
          <w:sz w:val="24"/>
          <w:szCs w:val="24"/>
        </w:rPr>
      </w:pPr>
      <w:r>
        <w:rPr>
          <w:rFonts w:ascii="宋体" w:hAnsi="宋体" w:eastAsia="宋体" w:cs="宋体"/>
          <w:spacing w:val="-4"/>
          <w:sz w:val="24"/>
          <w:szCs w:val="24"/>
        </w:rPr>
        <w:t>评标过程中，不得去掉报价中的最高报价和最低</w:t>
      </w:r>
      <w:r>
        <w:rPr>
          <w:rFonts w:ascii="宋体" w:hAnsi="宋体" w:eastAsia="宋体" w:cs="宋体"/>
          <w:spacing w:val="-5"/>
          <w:sz w:val="24"/>
          <w:szCs w:val="24"/>
        </w:rPr>
        <w:t>报价。</w:t>
      </w:r>
    </w:p>
    <w:p w14:paraId="5176F7CD">
      <w:pPr>
        <w:spacing w:before="185" w:line="346" w:lineRule="auto"/>
        <w:ind w:right="84" w:firstLine="470"/>
        <w:rPr>
          <w:rFonts w:ascii="宋体" w:hAnsi="宋体" w:eastAsia="宋体" w:cs="宋体"/>
          <w:sz w:val="24"/>
          <w:szCs w:val="24"/>
        </w:rPr>
      </w:pPr>
      <w:r>
        <w:rPr>
          <w:rFonts w:ascii="宋体" w:hAnsi="宋体" w:eastAsia="宋体" w:cs="宋体"/>
          <w:spacing w:val="-6"/>
          <w:sz w:val="24"/>
          <w:szCs w:val="24"/>
        </w:rPr>
        <w:t>评审小组根据依据此原则按由高到低排序向招标人推荐</w:t>
      </w:r>
      <w:r>
        <w:rPr>
          <w:rFonts w:ascii="宋体" w:hAnsi="宋体" w:eastAsia="宋体" w:cs="宋体"/>
          <w:spacing w:val="-47"/>
          <w:sz w:val="24"/>
          <w:szCs w:val="24"/>
        </w:rPr>
        <w:t xml:space="preserve"> </w:t>
      </w:r>
      <w:r>
        <w:rPr>
          <w:rFonts w:ascii="宋体" w:hAnsi="宋体" w:eastAsia="宋体" w:cs="宋体"/>
          <w:spacing w:val="-6"/>
          <w:sz w:val="24"/>
          <w:szCs w:val="24"/>
        </w:rPr>
        <w:t>3</w:t>
      </w:r>
      <w:r>
        <w:rPr>
          <w:rFonts w:ascii="宋体" w:hAnsi="宋体" w:eastAsia="宋体" w:cs="宋体"/>
          <w:spacing w:val="-51"/>
          <w:sz w:val="24"/>
          <w:szCs w:val="24"/>
        </w:rPr>
        <w:t xml:space="preserve"> </w:t>
      </w:r>
      <w:r>
        <w:rPr>
          <w:rFonts w:ascii="宋体" w:hAnsi="宋体" w:eastAsia="宋体" w:cs="宋体"/>
          <w:spacing w:val="-6"/>
          <w:sz w:val="24"/>
          <w:szCs w:val="24"/>
        </w:rPr>
        <w:t>家投标中标候选人,或拒绝所有投标人，</w:t>
      </w:r>
      <w:r>
        <w:rPr>
          <w:rFonts w:ascii="宋体" w:hAnsi="宋体" w:eastAsia="宋体" w:cs="宋体"/>
          <w:sz w:val="24"/>
          <w:szCs w:val="24"/>
        </w:rPr>
        <w:t xml:space="preserve"> </w:t>
      </w:r>
      <w:r>
        <w:rPr>
          <w:rFonts w:ascii="宋体" w:hAnsi="宋体" w:eastAsia="宋体" w:cs="宋体"/>
          <w:spacing w:val="-4"/>
          <w:sz w:val="24"/>
          <w:szCs w:val="24"/>
        </w:rPr>
        <w:t>招标人根据专家推荐意见与建议，确定和公布最终</w:t>
      </w:r>
      <w:r>
        <w:rPr>
          <w:rFonts w:ascii="宋体" w:hAnsi="宋体" w:eastAsia="宋体" w:cs="宋体"/>
          <w:spacing w:val="-5"/>
          <w:sz w:val="24"/>
          <w:szCs w:val="24"/>
        </w:rPr>
        <w:t>中标单位。</w:t>
      </w:r>
    </w:p>
    <w:p w14:paraId="5D0F1252">
      <w:pPr>
        <w:spacing w:before="33" w:line="289" w:lineRule="auto"/>
        <w:ind w:right="145" w:firstLine="490"/>
        <w:rPr>
          <w:rFonts w:ascii="宋体" w:hAnsi="宋体" w:eastAsia="宋体" w:cs="宋体"/>
          <w:sz w:val="24"/>
          <w:szCs w:val="24"/>
        </w:rPr>
      </w:pPr>
      <w:r>
        <w:rPr>
          <w:rFonts w:ascii="宋体" w:hAnsi="宋体" w:eastAsia="宋体" w:cs="宋体"/>
          <w:spacing w:val="-4"/>
          <w:sz w:val="24"/>
          <w:szCs w:val="24"/>
        </w:rPr>
        <w:t>15.2  原则上应将排名第一的投标人确定为中标投标人，</w:t>
      </w:r>
      <w:r>
        <w:rPr>
          <w:rFonts w:ascii="宋体" w:hAnsi="宋体" w:eastAsia="宋体" w:cs="宋体"/>
          <w:spacing w:val="-5"/>
          <w:sz w:val="24"/>
          <w:szCs w:val="24"/>
        </w:rPr>
        <w:t>若有以下情形之一者也可确定推荐排名</w:t>
      </w:r>
      <w:r>
        <w:rPr>
          <w:rFonts w:ascii="宋体" w:hAnsi="宋体" w:eastAsia="宋体" w:cs="宋体"/>
          <w:sz w:val="24"/>
          <w:szCs w:val="24"/>
        </w:rPr>
        <w:t xml:space="preserve"> </w:t>
      </w:r>
      <w:r>
        <w:rPr>
          <w:rFonts w:ascii="宋体" w:hAnsi="宋体" w:eastAsia="宋体" w:cs="宋体"/>
          <w:spacing w:val="-5"/>
          <w:sz w:val="24"/>
          <w:szCs w:val="24"/>
        </w:rPr>
        <w:t>第二的投标人为中标人：</w:t>
      </w:r>
    </w:p>
    <w:p w14:paraId="4A2D0E9B">
      <w:pPr>
        <w:spacing w:before="183" w:line="219" w:lineRule="auto"/>
        <w:ind w:left="490"/>
        <w:rPr>
          <w:rFonts w:ascii="宋体" w:hAnsi="宋体" w:eastAsia="宋体" w:cs="宋体"/>
          <w:sz w:val="24"/>
          <w:szCs w:val="24"/>
        </w:rPr>
      </w:pPr>
      <w:r>
        <w:rPr>
          <w:rFonts w:ascii="宋体" w:hAnsi="宋体" w:eastAsia="宋体" w:cs="宋体"/>
          <w:spacing w:val="-5"/>
          <w:sz w:val="24"/>
          <w:szCs w:val="24"/>
        </w:rPr>
        <w:t>15.2.1 排名第一的中标候选人放弃中标；</w:t>
      </w:r>
    </w:p>
    <w:p w14:paraId="4BBD7AC6">
      <w:pPr>
        <w:spacing w:before="183" w:line="219" w:lineRule="auto"/>
        <w:ind w:left="490"/>
        <w:rPr>
          <w:rFonts w:ascii="宋体" w:hAnsi="宋体" w:eastAsia="宋体" w:cs="宋体"/>
          <w:sz w:val="24"/>
          <w:szCs w:val="24"/>
        </w:rPr>
      </w:pPr>
      <w:r>
        <w:rPr>
          <w:rFonts w:ascii="宋体" w:hAnsi="宋体" w:eastAsia="宋体" w:cs="宋体"/>
          <w:spacing w:val="-4"/>
          <w:sz w:val="24"/>
          <w:szCs w:val="24"/>
        </w:rPr>
        <w:t>15.2.2 排名第一的中标候选人因不可抗</w:t>
      </w:r>
      <w:r>
        <w:rPr>
          <w:rFonts w:ascii="宋体" w:hAnsi="宋体" w:eastAsia="宋体" w:cs="宋体"/>
          <w:spacing w:val="-5"/>
          <w:sz w:val="24"/>
          <w:szCs w:val="24"/>
        </w:rPr>
        <w:t>力提出不能履行合同。</w:t>
      </w:r>
    </w:p>
    <w:p w14:paraId="2544BA28">
      <w:pPr>
        <w:spacing w:before="181" w:line="219" w:lineRule="auto"/>
        <w:ind w:left="490"/>
        <w:rPr>
          <w:rFonts w:ascii="宋体" w:hAnsi="宋体" w:eastAsia="宋体" w:cs="宋体"/>
          <w:sz w:val="24"/>
          <w:szCs w:val="24"/>
        </w:rPr>
      </w:pPr>
      <w:r>
        <w:rPr>
          <w:rFonts w:ascii="宋体" w:hAnsi="宋体" w:eastAsia="宋体" w:cs="宋体"/>
          <w:spacing w:val="-6"/>
          <w:sz w:val="24"/>
          <w:szCs w:val="24"/>
        </w:rPr>
        <w:t>15.2.3 在接到中标通知</w:t>
      </w:r>
      <w:r>
        <w:rPr>
          <w:rFonts w:ascii="宋体" w:hAnsi="宋体" w:eastAsia="宋体" w:cs="宋体"/>
          <w:spacing w:val="-51"/>
          <w:sz w:val="24"/>
          <w:szCs w:val="24"/>
        </w:rPr>
        <w:t xml:space="preserve"> </w:t>
      </w:r>
      <w:r>
        <w:rPr>
          <w:rFonts w:ascii="宋体" w:hAnsi="宋体" w:eastAsia="宋体" w:cs="宋体"/>
          <w:spacing w:val="-6"/>
          <w:sz w:val="24"/>
          <w:szCs w:val="24"/>
        </w:rPr>
        <w:t>30 日内第一中标排序人未能如期签订</w:t>
      </w:r>
      <w:r>
        <w:rPr>
          <w:rFonts w:ascii="宋体" w:hAnsi="宋体" w:eastAsia="宋体" w:cs="宋体"/>
          <w:spacing w:val="-7"/>
          <w:sz w:val="24"/>
          <w:szCs w:val="24"/>
        </w:rPr>
        <w:t>合同。</w:t>
      </w:r>
    </w:p>
    <w:p w14:paraId="4BE4FFFC">
      <w:pPr>
        <w:spacing w:before="183" w:line="219" w:lineRule="auto"/>
        <w:ind w:left="490"/>
        <w:rPr>
          <w:rFonts w:ascii="宋体" w:hAnsi="宋体" w:eastAsia="宋体" w:cs="宋体"/>
          <w:sz w:val="24"/>
          <w:szCs w:val="24"/>
        </w:rPr>
      </w:pPr>
      <w:r>
        <w:rPr>
          <w:rFonts w:ascii="宋体" w:hAnsi="宋体" w:eastAsia="宋体" w:cs="宋体"/>
          <w:spacing w:val="-4"/>
          <w:sz w:val="24"/>
          <w:szCs w:val="24"/>
        </w:rPr>
        <w:t>15.3  评审组无义务向投标人进行任</w:t>
      </w:r>
      <w:r>
        <w:rPr>
          <w:rFonts w:ascii="宋体" w:hAnsi="宋体" w:eastAsia="宋体" w:cs="宋体"/>
          <w:spacing w:val="-5"/>
          <w:sz w:val="24"/>
          <w:szCs w:val="24"/>
        </w:rPr>
        <w:t>何有关招标、评审的解释工作。</w:t>
      </w:r>
    </w:p>
    <w:p w14:paraId="2A9A901A">
      <w:pPr>
        <w:spacing w:before="180" w:line="290" w:lineRule="auto"/>
        <w:ind w:right="145" w:firstLine="490"/>
        <w:rPr>
          <w:rFonts w:ascii="宋体" w:hAnsi="宋体" w:eastAsia="宋体" w:cs="宋体"/>
          <w:sz w:val="24"/>
          <w:szCs w:val="24"/>
        </w:rPr>
      </w:pPr>
      <w:r>
        <w:rPr>
          <w:rFonts w:ascii="宋体" w:hAnsi="宋体" w:eastAsia="宋体" w:cs="宋体"/>
          <w:spacing w:val="-4"/>
          <w:sz w:val="24"/>
          <w:szCs w:val="24"/>
        </w:rPr>
        <w:t>15.4  在确定和公布最终中标中标人前，招标人认为必要</w:t>
      </w:r>
      <w:r>
        <w:rPr>
          <w:rFonts w:ascii="宋体" w:hAnsi="宋体" w:eastAsia="宋体" w:cs="宋体"/>
          <w:spacing w:val="-5"/>
          <w:sz w:val="24"/>
          <w:szCs w:val="24"/>
        </w:rPr>
        <w:t>时，可以对认为有必要了解或核实的问</w:t>
      </w:r>
      <w:r>
        <w:rPr>
          <w:rFonts w:ascii="宋体" w:hAnsi="宋体" w:eastAsia="宋体" w:cs="宋体"/>
          <w:sz w:val="24"/>
          <w:szCs w:val="24"/>
        </w:rPr>
        <w:t xml:space="preserve"> </w:t>
      </w:r>
      <w:r>
        <w:rPr>
          <w:rFonts w:ascii="宋体" w:hAnsi="宋体" w:eastAsia="宋体" w:cs="宋体"/>
          <w:spacing w:val="-5"/>
          <w:sz w:val="24"/>
          <w:szCs w:val="24"/>
        </w:rPr>
        <w:t>题进行考查、核实。</w:t>
      </w:r>
    </w:p>
    <w:p w14:paraId="730EA6D8">
      <w:pPr>
        <w:spacing w:before="180" w:line="290" w:lineRule="auto"/>
        <w:ind w:right="145" w:firstLine="490"/>
        <w:rPr>
          <w:rFonts w:ascii="宋体" w:hAnsi="宋体" w:eastAsia="宋体" w:cs="宋体"/>
          <w:sz w:val="24"/>
          <w:szCs w:val="24"/>
        </w:rPr>
      </w:pPr>
      <w:r>
        <w:rPr>
          <w:rFonts w:ascii="宋体" w:hAnsi="宋体" w:eastAsia="宋体" w:cs="宋体"/>
          <w:spacing w:val="-4"/>
          <w:sz w:val="24"/>
          <w:szCs w:val="24"/>
        </w:rPr>
        <w:t>15.5  如果确定该投标人无条件圆满履行合同，评审小组</w:t>
      </w:r>
      <w:r>
        <w:rPr>
          <w:rFonts w:ascii="宋体" w:hAnsi="宋体" w:eastAsia="宋体" w:cs="宋体"/>
          <w:spacing w:val="-5"/>
          <w:sz w:val="24"/>
          <w:szCs w:val="24"/>
        </w:rPr>
        <w:t>将对下一个可能中标的投标人资格做出</w:t>
      </w:r>
      <w:r>
        <w:rPr>
          <w:rFonts w:ascii="宋体" w:hAnsi="宋体" w:eastAsia="宋体" w:cs="宋体"/>
          <w:sz w:val="24"/>
          <w:szCs w:val="24"/>
        </w:rPr>
        <w:t xml:space="preserve"> </w:t>
      </w:r>
      <w:r>
        <w:rPr>
          <w:rFonts w:ascii="宋体" w:hAnsi="宋体" w:eastAsia="宋体" w:cs="宋体"/>
          <w:spacing w:val="-5"/>
          <w:sz w:val="24"/>
          <w:szCs w:val="24"/>
        </w:rPr>
        <w:t>类似的审查。</w:t>
      </w:r>
    </w:p>
    <w:p w14:paraId="61E6ED96">
      <w:pPr>
        <w:spacing w:before="180" w:line="220" w:lineRule="auto"/>
        <w:ind w:left="490"/>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8"/>
          <w:sz w:val="24"/>
          <w:szCs w:val="24"/>
        </w:rPr>
        <w:t xml:space="preserve"> </w:t>
      </w:r>
      <w:r>
        <w:rPr>
          <w:rFonts w:ascii="宋体" w:hAnsi="宋体" w:eastAsia="宋体" w:cs="宋体"/>
          <w:b/>
          <w:bCs/>
          <w:spacing w:val="-8"/>
          <w:sz w:val="24"/>
          <w:szCs w:val="24"/>
        </w:rPr>
        <w:t>结果公示</w:t>
      </w:r>
    </w:p>
    <w:p w14:paraId="76B8DF4E">
      <w:pPr>
        <w:spacing w:before="181" w:line="350" w:lineRule="auto"/>
        <w:ind w:right="141" w:firstLine="474"/>
        <w:jc w:val="both"/>
        <w:rPr>
          <w:rFonts w:ascii="宋体" w:hAnsi="宋体" w:eastAsia="宋体" w:cs="宋体"/>
          <w:sz w:val="24"/>
          <w:szCs w:val="24"/>
        </w:rPr>
      </w:pPr>
      <w:r>
        <w:rPr>
          <w:rFonts w:ascii="宋体" w:hAnsi="宋体" w:eastAsia="宋体" w:cs="宋体"/>
          <w:spacing w:val="-4"/>
          <w:sz w:val="24"/>
          <w:szCs w:val="24"/>
        </w:rPr>
        <w:t>依法必须进行招标的项目，招标人在新疆政府采购网公示中标候选人。公示内</w:t>
      </w:r>
      <w:r>
        <w:rPr>
          <w:rFonts w:ascii="宋体" w:hAnsi="宋体" w:eastAsia="宋体" w:cs="宋体"/>
          <w:spacing w:val="-5"/>
          <w:sz w:val="24"/>
          <w:szCs w:val="24"/>
        </w:rPr>
        <w:t>容包括：招标人及</w:t>
      </w:r>
      <w:r>
        <w:rPr>
          <w:rFonts w:ascii="宋体" w:hAnsi="宋体" w:eastAsia="宋体" w:cs="宋体"/>
          <w:sz w:val="24"/>
          <w:szCs w:val="24"/>
        </w:rPr>
        <w:t xml:space="preserve"> </w:t>
      </w:r>
      <w:r>
        <w:rPr>
          <w:rFonts w:ascii="宋体" w:hAnsi="宋体" w:eastAsia="宋体" w:cs="宋体"/>
          <w:spacing w:val="-4"/>
          <w:sz w:val="24"/>
          <w:szCs w:val="24"/>
        </w:rPr>
        <w:t>其委托的采购代理机构的名称、地址、联系方式，项目名称和项目编号，中标人名</w:t>
      </w:r>
      <w:r>
        <w:rPr>
          <w:rFonts w:ascii="宋体" w:hAnsi="宋体" w:eastAsia="宋体" w:cs="宋体"/>
          <w:spacing w:val="-5"/>
          <w:sz w:val="24"/>
          <w:szCs w:val="24"/>
        </w:rPr>
        <w:t>称、地址和中标金</w:t>
      </w:r>
      <w:r>
        <w:rPr>
          <w:rFonts w:ascii="宋体" w:hAnsi="宋体" w:eastAsia="宋体" w:cs="宋体"/>
          <w:sz w:val="24"/>
          <w:szCs w:val="24"/>
        </w:rPr>
        <w:t xml:space="preserve"> </w:t>
      </w:r>
      <w:r>
        <w:rPr>
          <w:rFonts w:ascii="宋体" w:hAnsi="宋体" w:eastAsia="宋体" w:cs="宋体"/>
          <w:spacing w:val="-4"/>
          <w:sz w:val="24"/>
          <w:szCs w:val="24"/>
        </w:rPr>
        <w:t>额，主要中标标的的名称、规格型号、数量、单价、服务要求，中标公告期限以及评审专家名</w:t>
      </w:r>
      <w:r>
        <w:rPr>
          <w:rFonts w:ascii="宋体" w:hAnsi="宋体" w:eastAsia="宋体" w:cs="宋体"/>
          <w:spacing w:val="-5"/>
          <w:sz w:val="24"/>
          <w:szCs w:val="24"/>
        </w:rPr>
        <w:t>单。</w:t>
      </w:r>
    </w:p>
    <w:p w14:paraId="4C5BEB83">
      <w:pPr>
        <w:spacing w:before="37" w:line="219" w:lineRule="auto"/>
        <w:ind w:left="497"/>
        <w:rPr>
          <w:rFonts w:ascii="宋体" w:hAnsi="宋体" w:eastAsia="宋体" w:cs="宋体"/>
          <w:sz w:val="24"/>
          <w:szCs w:val="24"/>
        </w:rPr>
      </w:pPr>
      <w:r>
        <w:rPr>
          <w:rFonts w:ascii="宋体" w:hAnsi="宋体" w:eastAsia="宋体" w:cs="宋体"/>
          <w:b/>
          <w:bCs/>
          <w:spacing w:val="-6"/>
          <w:sz w:val="24"/>
          <w:szCs w:val="24"/>
        </w:rPr>
        <w:t>17、中标通知书</w:t>
      </w:r>
    </w:p>
    <w:p w14:paraId="46E4EC57">
      <w:pPr>
        <w:spacing w:before="181" w:line="219" w:lineRule="auto"/>
        <w:jc w:val="right"/>
        <w:rPr>
          <w:rFonts w:ascii="宋体" w:hAnsi="宋体" w:eastAsia="宋体" w:cs="宋体"/>
          <w:sz w:val="24"/>
          <w:szCs w:val="24"/>
        </w:rPr>
      </w:pPr>
      <w:r>
        <w:rPr>
          <w:rFonts w:ascii="宋体" w:hAnsi="宋体" w:eastAsia="宋体" w:cs="宋体"/>
          <w:spacing w:val="-1"/>
          <w:sz w:val="24"/>
          <w:szCs w:val="24"/>
        </w:rPr>
        <w:t>公示期若无异议，将以书面形式发出《中标通知书》。《中</w:t>
      </w:r>
      <w:r>
        <w:rPr>
          <w:rFonts w:ascii="宋体" w:hAnsi="宋体" w:eastAsia="宋体" w:cs="宋体"/>
          <w:spacing w:val="-2"/>
          <w:sz w:val="24"/>
          <w:szCs w:val="24"/>
        </w:rPr>
        <w:t>标通知书》将作为签订合同的依据。</w:t>
      </w:r>
    </w:p>
    <w:p w14:paraId="64A1EF75">
      <w:pPr>
        <w:pStyle w:val="2"/>
        <w:spacing w:line="355" w:lineRule="auto"/>
      </w:pPr>
    </w:p>
    <w:p w14:paraId="19346F26">
      <w:pPr>
        <w:spacing w:before="92" w:line="219" w:lineRule="auto"/>
        <w:ind w:left="4110"/>
        <w:outlineLvl w:val="1"/>
        <w:rPr>
          <w:rFonts w:ascii="宋体" w:hAnsi="宋体" w:eastAsia="宋体" w:cs="宋体"/>
          <w:sz w:val="28"/>
          <w:szCs w:val="28"/>
        </w:rPr>
      </w:pPr>
      <w:bookmarkStart w:id="32" w:name="bookmark18"/>
      <w:bookmarkEnd w:id="32"/>
      <w:bookmarkStart w:id="33" w:name="bookmark17"/>
      <w:bookmarkEnd w:id="33"/>
      <w:r>
        <w:rPr>
          <w:rFonts w:ascii="宋体" w:hAnsi="宋体" w:eastAsia="宋体" w:cs="宋体"/>
          <w:b/>
          <w:bCs/>
          <w:spacing w:val="-3"/>
          <w:sz w:val="28"/>
          <w:szCs w:val="28"/>
        </w:rPr>
        <w:t>第六章</w:t>
      </w:r>
      <w:r>
        <w:rPr>
          <w:rFonts w:ascii="宋体" w:hAnsi="宋体" w:eastAsia="宋体" w:cs="宋体"/>
          <w:spacing w:val="-3"/>
          <w:sz w:val="28"/>
          <w:szCs w:val="28"/>
        </w:rPr>
        <w:t xml:space="preserve">  </w:t>
      </w:r>
      <w:r>
        <w:rPr>
          <w:rFonts w:ascii="宋体" w:hAnsi="宋体" w:eastAsia="宋体" w:cs="宋体"/>
          <w:b/>
          <w:bCs/>
          <w:spacing w:val="-3"/>
          <w:sz w:val="28"/>
          <w:szCs w:val="28"/>
        </w:rPr>
        <w:t>授予合同</w:t>
      </w:r>
    </w:p>
    <w:p w14:paraId="154893AC">
      <w:pPr>
        <w:spacing w:before="286" w:line="221" w:lineRule="auto"/>
        <w:ind w:left="497"/>
        <w:rPr>
          <w:rFonts w:ascii="宋体" w:hAnsi="宋体" w:eastAsia="宋体" w:cs="宋体"/>
          <w:sz w:val="24"/>
          <w:szCs w:val="24"/>
        </w:rPr>
      </w:pPr>
      <w:r>
        <w:rPr>
          <w:rFonts w:ascii="宋体" w:hAnsi="宋体" w:eastAsia="宋体" w:cs="宋体"/>
          <w:b/>
          <w:bCs/>
          <w:spacing w:val="-6"/>
          <w:sz w:val="24"/>
          <w:szCs w:val="24"/>
        </w:rPr>
        <w:t>18、签订合同</w:t>
      </w:r>
    </w:p>
    <w:p w14:paraId="78FE6694">
      <w:pPr>
        <w:spacing w:before="176" w:line="313" w:lineRule="auto"/>
        <w:ind w:left="8" w:right="90" w:firstLine="489"/>
        <w:rPr>
          <w:rFonts w:ascii="宋体" w:hAnsi="宋体" w:eastAsia="宋体" w:cs="宋体"/>
          <w:sz w:val="24"/>
          <w:szCs w:val="24"/>
        </w:rPr>
      </w:pPr>
      <w:r>
        <w:rPr>
          <w:rFonts w:ascii="宋体" w:hAnsi="宋体" w:eastAsia="宋体" w:cs="宋体"/>
          <w:spacing w:val="-2"/>
          <w:sz w:val="24"/>
          <w:szCs w:val="24"/>
        </w:rPr>
        <w:t>18.1  中标方收到采购方的《中标通知书》后</w:t>
      </w:r>
      <w:r>
        <w:rPr>
          <w:rFonts w:ascii="宋体" w:hAnsi="宋体" w:eastAsia="宋体" w:cs="宋体"/>
          <w:spacing w:val="-46"/>
          <w:sz w:val="24"/>
          <w:szCs w:val="24"/>
        </w:rPr>
        <w:t xml:space="preserve"> </w:t>
      </w:r>
      <w:r>
        <w:rPr>
          <w:rFonts w:ascii="宋体" w:hAnsi="宋体" w:eastAsia="宋体" w:cs="宋体"/>
          <w:spacing w:val="-2"/>
          <w:sz w:val="24"/>
          <w:szCs w:val="24"/>
        </w:rPr>
        <w:t>30 日内，按照采购文件</w:t>
      </w:r>
      <w:r>
        <w:rPr>
          <w:rFonts w:ascii="宋体" w:hAnsi="宋体" w:eastAsia="宋体" w:cs="宋体"/>
          <w:spacing w:val="-3"/>
          <w:sz w:val="24"/>
          <w:szCs w:val="24"/>
        </w:rPr>
        <w:t>的约定和中标人投标文件</w:t>
      </w:r>
      <w:r>
        <w:rPr>
          <w:rFonts w:ascii="宋体" w:hAnsi="宋体" w:eastAsia="宋体" w:cs="宋体"/>
          <w:sz w:val="24"/>
          <w:szCs w:val="24"/>
        </w:rPr>
        <w:t xml:space="preserve"> 中的承诺与采购单位签订书面合同，所签订的合同不得</w:t>
      </w:r>
      <w:r>
        <w:rPr>
          <w:rFonts w:ascii="宋体" w:hAnsi="宋体" w:eastAsia="宋体" w:cs="宋体"/>
          <w:spacing w:val="-1"/>
          <w:sz w:val="24"/>
          <w:szCs w:val="24"/>
        </w:rPr>
        <w:t>对采购文件和中标人的投标文件作实质性修</w:t>
      </w:r>
      <w:r>
        <w:rPr>
          <w:rFonts w:ascii="宋体" w:hAnsi="宋体" w:eastAsia="宋体" w:cs="宋体"/>
          <w:sz w:val="24"/>
          <w:szCs w:val="24"/>
        </w:rPr>
        <w:t xml:space="preserve">  </w:t>
      </w:r>
      <w:r>
        <w:rPr>
          <w:rFonts w:ascii="宋体" w:hAnsi="宋体" w:eastAsia="宋体" w:cs="宋体"/>
          <w:spacing w:val="-9"/>
          <w:sz w:val="24"/>
          <w:szCs w:val="24"/>
        </w:rPr>
        <w:t>改。</w:t>
      </w:r>
    </w:p>
    <w:p w14:paraId="51BCF6A4">
      <w:pPr>
        <w:spacing w:before="183" w:line="218" w:lineRule="auto"/>
        <w:ind w:left="497"/>
        <w:rPr>
          <w:rFonts w:ascii="宋体" w:hAnsi="宋体" w:eastAsia="宋体" w:cs="宋体"/>
          <w:sz w:val="24"/>
          <w:szCs w:val="24"/>
        </w:rPr>
      </w:pPr>
      <w:r>
        <w:rPr>
          <w:rFonts w:ascii="宋体" w:hAnsi="宋体" w:eastAsia="宋体" w:cs="宋体"/>
          <w:spacing w:val="-2"/>
          <w:sz w:val="24"/>
          <w:szCs w:val="24"/>
        </w:rPr>
        <w:t>18.2  采购方在授予合同时，有权对采购文件中规定的服务的数量在</w:t>
      </w:r>
      <w:r>
        <w:rPr>
          <w:rFonts w:ascii="宋体" w:hAnsi="宋体" w:eastAsia="宋体" w:cs="宋体"/>
          <w:spacing w:val="-30"/>
          <w:sz w:val="24"/>
          <w:szCs w:val="24"/>
        </w:rPr>
        <w:t xml:space="preserve"> </w:t>
      </w:r>
      <w:r>
        <w:rPr>
          <w:rFonts w:ascii="宋体" w:hAnsi="宋体" w:eastAsia="宋体" w:cs="宋体"/>
          <w:spacing w:val="-2"/>
          <w:sz w:val="24"/>
          <w:szCs w:val="24"/>
        </w:rPr>
        <w:t>10%的幅度内予以增加或减</w:t>
      </w:r>
    </w:p>
    <w:p w14:paraId="6055DDAA">
      <w:pPr>
        <w:spacing w:line="218" w:lineRule="auto"/>
        <w:rPr>
          <w:rFonts w:ascii="宋体" w:hAnsi="宋体" w:eastAsia="宋体" w:cs="宋体"/>
          <w:sz w:val="24"/>
          <w:szCs w:val="24"/>
        </w:rPr>
        <w:sectPr>
          <w:headerReference r:id="rId36" w:type="default"/>
          <w:footerReference r:id="rId37" w:type="default"/>
          <w:pgSz w:w="11907" w:h="16840"/>
          <w:pgMar w:top="1203" w:right="656" w:bottom="654" w:left="729" w:header="976" w:footer="492" w:gutter="0"/>
          <w:cols w:space="720" w:num="1"/>
        </w:sectPr>
      </w:pPr>
    </w:p>
    <w:p w14:paraId="0E38DEA9">
      <w:pPr>
        <w:spacing w:before="66" w:line="218" w:lineRule="auto"/>
        <w:ind w:left="1"/>
        <w:rPr>
          <w:rFonts w:ascii="宋体" w:hAnsi="宋体" w:eastAsia="宋体" w:cs="宋体"/>
          <w:sz w:val="24"/>
          <w:szCs w:val="24"/>
        </w:rPr>
      </w:pPr>
      <w:r>
        <w:rPr>
          <w:rFonts w:ascii="宋体" w:hAnsi="宋体" w:eastAsia="宋体" w:cs="宋体"/>
          <w:spacing w:val="-1"/>
          <w:sz w:val="24"/>
          <w:szCs w:val="24"/>
        </w:rPr>
        <w:t>少。但不得对单价更改。</w:t>
      </w:r>
    </w:p>
    <w:p w14:paraId="14066F19">
      <w:pPr>
        <w:spacing w:before="184" w:line="219" w:lineRule="auto"/>
        <w:ind w:left="498"/>
        <w:rPr>
          <w:rFonts w:ascii="宋体" w:hAnsi="宋体" w:eastAsia="宋体" w:cs="宋体"/>
          <w:sz w:val="24"/>
          <w:szCs w:val="24"/>
        </w:rPr>
      </w:pPr>
      <w:r>
        <w:rPr>
          <w:rFonts w:ascii="宋体" w:hAnsi="宋体" w:eastAsia="宋体" w:cs="宋体"/>
          <w:spacing w:val="-1"/>
          <w:sz w:val="24"/>
          <w:szCs w:val="24"/>
        </w:rPr>
        <w:t>18.3  如中标方拒签合同，则按违约处理。采购方没收其投标保证金。</w:t>
      </w:r>
    </w:p>
    <w:p w14:paraId="195F943F">
      <w:pPr>
        <w:spacing w:before="180" w:line="219" w:lineRule="auto"/>
        <w:ind w:left="498"/>
        <w:rPr>
          <w:rFonts w:ascii="宋体" w:hAnsi="宋体" w:eastAsia="宋体" w:cs="宋体"/>
          <w:sz w:val="24"/>
          <w:szCs w:val="24"/>
        </w:rPr>
      </w:pPr>
      <w:r>
        <w:rPr>
          <w:rFonts w:ascii="宋体" w:hAnsi="宋体" w:eastAsia="宋体" w:cs="宋体"/>
          <w:spacing w:val="-1"/>
          <w:sz w:val="24"/>
          <w:szCs w:val="24"/>
        </w:rPr>
        <w:t>18.4  采购文件、中标人投标文件及其澄清文件等，均为签订经济合同的依据。</w:t>
      </w:r>
    </w:p>
    <w:p w14:paraId="5705D58B">
      <w:pPr>
        <w:spacing w:before="183" w:line="324" w:lineRule="auto"/>
        <w:ind w:left="1" w:right="80" w:firstLine="496"/>
        <w:rPr>
          <w:rFonts w:ascii="宋体" w:hAnsi="宋体" w:eastAsia="宋体" w:cs="宋体"/>
          <w:sz w:val="24"/>
          <w:szCs w:val="24"/>
        </w:rPr>
      </w:pPr>
      <w:r>
        <w:rPr>
          <w:rFonts w:ascii="宋体" w:hAnsi="宋体" w:eastAsia="宋体" w:cs="宋体"/>
          <w:spacing w:val="-3"/>
          <w:sz w:val="24"/>
          <w:szCs w:val="24"/>
        </w:rPr>
        <w:t>18.5  除投标人须知前附表规定的情形外，不允许中标人将中标项目分包或转交他人承担，特殊</w:t>
      </w:r>
      <w:r>
        <w:rPr>
          <w:rFonts w:ascii="宋体" w:hAnsi="宋体" w:eastAsia="宋体" w:cs="宋体"/>
          <w:spacing w:val="13"/>
          <w:sz w:val="24"/>
          <w:szCs w:val="24"/>
        </w:rPr>
        <w:t xml:space="preserve"> </w:t>
      </w:r>
      <w:r>
        <w:rPr>
          <w:rFonts w:ascii="宋体" w:hAnsi="宋体" w:eastAsia="宋体" w:cs="宋体"/>
          <w:spacing w:val="-2"/>
          <w:sz w:val="24"/>
          <w:szCs w:val="24"/>
        </w:rPr>
        <w:t>情况下，中标人必须与采购方协商后共同决定将合同标的中的</w:t>
      </w:r>
      <w:r>
        <w:rPr>
          <w:rFonts w:ascii="宋体" w:hAnsi="宋体" w:eastAsia="宋体" w:cs="宋体"/>
          <w:spacing w:val="-3"/>
          <w:sz w:val="24"/>
          <w:szCs w:val="24"/>
        </w:rPr>
        <w:t>部分由第三方承担供货和服务责任，但</w:t>
      </w:r>
      <w:r>
        <w:rPr>
          <w:rFonts w:ascii="宋体" w:hAnsi="宋体" w:eastAsia="宋体" w:cs="宋体"/>
          <w:sz w:val="24"/>
          <w:szCs w:val="24"/>
        </w:rPr>
        <w:t xml:space="preserve"> </w:t>
      </w:r>
      <w:r>
        <w:rPr>
          <w:rFonts w:ascii="宋体" w:hAnsi="宋体" w:eastAsia="宋体" w:cs="宋体"/>
          <w:spacing w:val="-2"/>
          <w:sz w:val="24"/>
          <w:szCs w:val="24"/>
        </w:rPr>
        <w:t>中标人必须对合同标的全部内容向采购方负责，并保证第三方</w:t>
      </w:r>
      <w:r>
        <w:rPr>
          <w:rFonts w:ascii="宋体" w:hAnsi="宋体" w:eastAsia="宋体" w:cs="宋体"/>
          <w:spacing w:val="-3"/>
          <w:sz w:val="24"/>
          <w:szCs w:val="24"/>
        </w:rPr>
        <w:t>提供的供货和服务符合采购文件的约定</w:t>
      </w:r>
      <w:r>
        <w:rPr>
          <w:rFonts w:ascii="宋体" w:hAnsi="宋体" w:eastAsia="宋体" w:cs="宋体"/>
          <w:sz w:val="24"/>
          <w:szCs w:val="24"/>
        </w:rPr>
        <w:t xml:space="preserve"> </w:t>
      </w:r>
      <w:r>
        <w:rPr>
          <w:rFonts w:ascii="宋体" w:hAnsi="宋体" w:eastAsia="宋体" w:cs="宋体"/>
          <w:spacing w:val="-1"/>
          <w:sz w:val="24"/>
          <w:szCs w:val="24"/>
        </w:rPr>
        <w:t>和投标文件的承诺及相关约定。</w:t>
      </w:r>
    </w:p>
    <w:p w14:paraId="3C16AF54">
      <w:pPr>
        <w:pStyle w:val="2"/>
        <w:spacing w:line="354" w:lineRule="auto"/>
      </w:pPr>
    </w:p>
    <w:p w14:paraId="60778FEA">
      <w:pPr>
        <w:spacing w:before="92" w:line="219" w:lineRule="auto"/>
        <w:ind w:left="4461"/>
        <w:outlineLvl w:val="1"/>
        <w:rPr>
          <w:rFonts w:ascii="宋体" w:hAnsi="宋体" w:eastAsia="宋体" w:cs="宋体"/>
          <w:sz w:val="28"/>
          <w:szCs w:val="28"/>
        </w:rPr>
      </w:pPr>
      <w:bookmarkStart w:id="34" w:name="bookmark20"/>
      <w:bookmarkEnd w:id="34"/>
      <w:bookmarkStart w:id="35" w:name="bookmark19"/>
      <w:bookmarkEnd w:id="35"/>
      <w:r>
        <w:rPr>
          <w:rFonts w:ascii="宋体" w:hAnsi="宋体" w:eastAsia="宋体" w:cs="宋体"/>
          <w:b/>
          <w:bCs/>
          <w:spacing w:val="-7"/>
          <w:sz w:val="28"/>
          <w:szCs w:val="28"/>
        </w:rPr>
        <w:t>第七章</w:t>
      </w:r>
      <w:r>
        <w:rPr>
          <w:rFonts w:ascii="宋体" w:hAnsi="宋体" w:eastAsia="宋体" w:cs="宋体"/>
          <w:spacing w:val="14"/>
          <w:sz w:val="28"/>
          <w:szCs w:val="28"/>
        </w:rPr>
        <w:t xml:space="preserve"> </w:t>
      </w:r>
      <w:r>
        <w:rPr>
          <w:rFonts w:ascii="宋体" w:hAnsi="宋体" w:eastAsia="宋体" w:cs="宋体"/>
          <w:b/>
          <w:bCs/>
          <w:spacing w:val="-7"/>
          <w:sz w:val="28"/>
          <w:szCs w:val="28"/>
        </w:rPr>
        <w:t>质疑</w:t>
      </w:r>
    </w:p>
    <w:p w14:paraId="19C3D871">
      <w:pPr>
        <w:pStyle w:val="2"/>
        <w:spacing w:line="385" w:lineRule="auto"/>
      </w:pPr>
    </w:p>
    <w:p w14:paraId="0D605CB8">
      <w:pPr>
        <w:spacing w:before="78" w:line="220" w:lineRule="auto"/>
        <w:ind w:left="498"/>
        <w:rPr>
          <w:rFonts w:ascii="宋体" w:hAnsi="宋体" w:eastAsia="宋体" w:cs="宋体"/>
          <w:sz w:val="24"/>
          <w:szCs w:val="24"/>
        </w:rPr>
      </w:pPr>
      <w:r>
        <w:rPr>
          <w:rFonts w:ascii="宋体" w:hAnsi="宋体" w:eastAsia="宋体" w:cs="宋体"/>
          <w:b/>
          <w:bCs/>
          <w:spacing w:val="-8"/>
          <w:sz w:val="24"/>
          <w:szCs w:val="24"/>
        </w:rPr>
        <w:t>19、质疑</w:t>
      </w:r>
    </w:p>
    <w:p w14:paraId="0905B863">
      <w:pPr>
        <w:spacing w:before="181" w:line="313" w:lineRule="auto"/>
        <w:ind w:right="80" w:firstLine="497"/>
        <w:rPr>
          <w:rFonts w:ascii="宋体" w:hAnsi="宋体" w:eastAsia="宋体" w:cs="宋体"/>
          <w:sz w:val="24"/>
          <w:szCs w:val="24"/>
        </w:rPr>
      </w:pPr>
      <w:r>
        <w:rPr>
          <w:rFonts w:ascii="宋体" w:hAnsi="宋体" w:eastAsia="宋体" w:cs="宋体"/>
          <w:spacing w:val="-3"/>
          <w:sz w:val="24"/>
          <w:szCs w:val="24"/>
        </w:rPr>
        <w:t>19.1  采购程序受《中华人民共和国政府采购法》、《政府采购法实施条例》《政府采购货物和</w:t>
      </w:r>
      <w:r>
        <w:rPr>
          <w:rFonts w:ascii="宋体" w:hAnsi="宋体" w:eastAsia="宋体" w:cs="宋体"/>
          <w:spacing w:val="13"/>
          <w:sz w:val="24"/>
          <w:szCs w:val="24"/>
        </w:rPr>
        <w:t xml:space="preserve"> </w:t>
      </w:r>
      <w:r>
        <w:rPr>
          <w:rFonts w:ascii="宋体" w:hAnsi="宋体" w:eastAsia="宋体" w:cs="宋体"/>
          <w:spacing w:val="-1"/>
          <w:sz w:val="24"/>
          <w:szCs w:val="24"/>
        </w:rPr>
        <w:t>服务招标投标管理办法》（财政部第</w:t>
      </w:r>
      <w:r>
        <w:rPr>
          <w:rFonts w:ascii="宋体" w:hAnsi="宋体" w:eastAsia="宋体" w:cs="宋体"/>
          <w:spacing w:val="-42"/>
          <w:sz w:val="24"/>
          <w:szCs w:val="24"/>
        </w:rPr>
        <w:t xml:space="preserve"> </w:t>
      </w:r>
      <w:r>
        <w:rPr>
          <w:rFonts w:ascii="宋体" w:hAnsi="宋体" w:eastAsia="宋体" w:cs="宋体"/>
          <w:spacing w:val="-1"/>
          <w:sz w:val="24"/>
          <w:szCs w:val="24"/>
        </w:rPr>
        <w:t>87</w:t>
      </w:r>
      <w:r>
        <w:rPr>
          <w:rFonts w:ascii="宋体" w:hAnsi="宋体" w:eastAsia="宋体" w:cs="宋体"/>
          <w:spacing w:val="-45"/>
          <w:sz w:val="24"/>
          <w:szCs w:val="24"/>
        </w:rPr>
        <w:t xml:space="preserve"> </w:t>
      </w:r>
      <w:r>
        <w:rPr>
          <w:rFonts w:ascii="宋体" w:hAnsi="宋体" w:eastAsia="宋体" w:cs="宋体"/>
          <w:spacing w:val="-1"/>
          <w:sz w:val="24"/>
          <w:szCs w:val="24"/>
        </w:rPr>
        <w:t>号令）和相关法律法规的约束，并受到严格的内部监督，以</w:t>
      </w:r>
      <w:r>
        <w:rPr>
          <w:rFonts w:ascii="宋体" w:hAnsi="宋体" w:eastAsia="宋体" w:cs="宋体"/>
          <w:sz w:val="24"/>
          <w:szCs w:val="24"/>
        </w:rPr>
        <w:t xml:space="preserve"> </w:t>
      </w:r>
      <w:r>
        <w:rPr>
          <w:rFonts w:ascii="宋体" w:hAnsi="宋体" w:eastAsia="宋体" w:cs="宋体"/>
          <w:spacing w:val="-1"/>
          <w:sz w:val="24"/>
          <w:szCs w:val="24"/>
        </w:rPr>
        <w:t>确保授予合同过程的公平、公正。</w:t>
      </w:r>
    </w:p>
    <w:p w14:paraId="74EAB88C">
      <w:pPr>
        <w:spacing w:before="182" w:line="219" w:lineRule="auto"/>
        <w:jc w:val="right"/>
        <w:rPr>
          <w:rFonts w:ascii="宋体" w:hAnsi="宋体" w:eastAsia="宋体" w:cs="宋体"/>
          <w:sz w:val="24"/>
          <w:szCs w:val="24"/>
        </w:rPr>
      </w:pPr>
      <w:r>
        <w:rPr>
          <w:rFonts w:ascii="宋体" w:hAnsi="宋体" w:eastAsia="宋体" w:cs="宋体"/>
          <w:spacing w:val="-6"/>
          <w:sz w:val="24"/>
          <w:szCs w:val="24"/>
        </w:rPr>
        <w:t>19.2  投标人已经参与了投标，并于开标后对采购文件提出质疑的，其质疑应当被视</w:t>
      </w:r>
      <w:r>
        <w:rPr>
          <w:rFonts w:ascii="宋体" w:hAnsi="宋体" w:eastAsia="宋体" w:cs="宋体"/>
          <w:spacing w:val="-7"/>
          <w:sz w:val="24"/>
          <w:szCs w:val="24"/>
        </w:rPr>
        <w:t>为无效质疑。</w:t>
      </w:r>
    </w:p>
    <w:p w14:paraId="1F925823">
      <w:pPr>
        <w:spacing w:before="179" w:line="313" w:lineRule="auto"/>
        <w:ind w:right="80" w:firstLine="498"/>
        <w:rPr>
          <w:rFonts w:ascii="宋体" w:hAnsi="宋体" w:eastAsia="宋体" w:cs="宋体"/>
          <w:sz w:val="24"/>
          <w:szCs w:val="24"/>
        </w:rPr>
      </w:pPr>
      <w:r>
        <w:rPr>
          <w:rFonts w:ascii="宋体" w:hAnsi="宋体" w:eastAsia="宋体" w:cs="宋体"/>
          <w:spacing w:val="-3"/>
          <w:sz w:val="24"/>
          <w:szCs w:val="24"/>
        </w:rPr>
        <w:t>19.3  投标人对开标过程（接受投标文件、查验投标人资格、开标唱标）有异议的，应当在开标</w:t>
      </w:r>
      <w:r>
        <w:rPr>
          <w:rFonts w:ascii="宋体" w:hAnsi="宋体" w:eastAsia="宋体" w:cs="宋体"/>
          <w:spacing w:val="13"/>
          <w:sz w:val="24"/>
          <w:szCs w:val="24"/>
        </w:rPr>
        <w:t xml:space="preserve"> </w:t>
      </w:r>
      <w:r>
        <w:rPr>
          <w:rFonts w:ascii="宋体" w:hAnsi="宋体" w:eastAsia="宋体" w:cs="宋体"/>
          <w:spacing w:val="-2"/>
          <w:sz w:val="24"/>
          <w:szCs w:val="24"/>
        </w:rPr>
        <w:t>现场提出，由监督组及招标人、招标代理机构作出答复或更正，</w:t>
      </w:r>
      <w:r>
        <w:rPr>
          <w:rFonts w:ascii="宋体" w:hAnsi="宋体" w:eastAsia="宋体" w:cs="宋体"/>
          <w:spacing w:val="-3"/>
          <w:sz w:val="24"/>
          <w:szCs w:val="24"/>
        </w:rPr>
        <w:t>对开标过程未提出质疑的，在开标程</w:t>
      </w:r>
      <w:r>
        <w:rPr>
          <w:rFonts w:ascii="宋体" w:hAnsi="宋体" w:eastAsia="宋体" w:cs="宋体"/>
          <w:sz w:val="24"/>
          <w:szCs w:val="24"/>
        </w:rPr>
        <w:t xml:space="preserve"> </w:t>
      </w:r>
      <w:r>
        <w:rPr>
          <w:rFonts w:ascii="宋体" w:hAnsi="宋体" w:eastAsia="宋体" w:cs="宋体"/>
          <w:spacing w:val="-1"/>
          <w:sz w:val="24"/>
          <w:szCs w:val="24"/>
        </w:rPr>
        <w:t>序结束后或招标工作结束后，其对开标过程的质疑视为无效。</w:t>
      </w:r>
    </w:p>
    <w:p w14:paraId="24728A36">
      <w:pPr>
        <w:spacing w:before="184" w:line="288" w:lineRule="auto"/>
        <w:ind w:left="1" w:right="80" w:firstLine="496"/>
        <w:rPr>
          <w:rFonts w:ascii="宋体" w:hAnsi="宋体" w:eastAsia="宋体" w:cs="宋体"/>
          <w:sz w:val="24"/>
          <w:szCs w:val="24"/>
        </w:rPr>
      </w:pPr>
      <w:r>
        <w:rPr>
          <w:rFonts w:ascii="宋体" w:hAnsi="宋体" w:eastAsia="宋体" w:cs="宋体"/>
          <w:spacing w:val="-3"/>
          <w:sz w:val="24"/>
          <w:szCs w:val="24"/>
        </w:rPr>
        <w:t>19.4  投标人认为中标结果使自己的权益受到损害的，可以在知道或者应知其权益受到损害之日</w:t>
      </w:r>
      <w:r>
        <w:rPr>
          <w:rFonts w:ascii="宋体" w:hAnsi="宋体" w:eastAsia="宋体" w:cs="宋体"/>
          <w:spacing w:val="13"/>
          <w:sz w:val="24"/>
          <w:szCs w:val="24"/>
        </w:rPr>
        <w:t xml:space="preserve"> </w:t>
      </w:r>
      <w:r>
        <w:rPr>
          <w:rFonts w:ascii="宋体" w:hAnsi="宋体" w:eastAsia="宋体" w:cs="宋体"/>
          <w:spacing w:val="-1"/>
          <w:sz w:val="24"/>
          <w:szCs w:val="24"/>
        </w:rPr>
        <w:t>起七个工作日内，以书面形式向代理机构提出质疑。</w:t>
      </w:r>
    </w:p>
    <w:p w14:paraId="01680083">
      <w:pPr>
        <w:spacing w:before="185" w:line="288" w:lineRule="auto"/>
        <w:ind w:left="6" w:right="80" w:firstLine="491"/>
        <w:rPr>
          <w:rFonts w:ascii="宋体" w:hAnsi="宋体" w:eastAsia="宋体" w:cs="宋体"/>
          <w:sz w:val="24"/>
          <w:szCs w:val="24"/>
        </w:rPr>
      </w:pPr>
      <w:r>
        <w:rPr>
          <w:rFonts w:ascii="宋体" w:hAnsi="宋体" w:eastAsia="宋体" w:cs="宋体"/>
          <w:spacing w:val="-3"/>
          <w:sz w:val="24"/>
          <w:szCs w:val="24"/>
        </w:rPr>
        <w:t>19.5  质疑应严格按照招标程序以质疑函书面格式向代理机构提出，质疑函须经法定代表人签字</w:t>
      </w:r>
      <w:r>
        <w:rPr>
          <w:rFonts w:ascii="宋体" w:hAnsi="宋体" w:eastAsia="宋体" w:cs="宋体"/>
          <w:spacing w:val="13"/>
          <w:sz w:val="24"/>
          <w:szCs w:val="24"/>
        </w:rPr>
        <w:t xml:space="preserve"> </w:t>
      </w:r>
      <w:r>
        <w:rPr>
          <w:rFonts w:ascii="宋体" w:hAnsi="宋体" w:eastAsia="宋体" w:cs="宋体"/>
          <w:spacing w:val="-3"/>
          <w:sz w:val="24"/>
          <w:szCs w:val="24"/>
        </w:rPr>
        <w:t>并加盖公章。</w:t>
      </w:r>
    </w:p>
    <w:p w14:paraId="4D725CD3">
      <w:pPr>
        <w:spacing w:before="184" w:line="289" w:lineRule="auto"/>
        <w:ind w:left="1" w:right="80" w:firstLine="496"/>
        <w:rPr>
          <w:rFonts w:ascii="宋体" w:hAnsi="宋体" w:eastAsia="宋体" w:cs="宋体"/>
          <w:sz w:val="24"/>
          <w:szCs w:val="24"/>
        </w:rPr>
      </w:pPr>
      <w:r>
        <w:rPr>
          <w:rFonts w:ascii="宋体" w:hAnsi="宋体" w:eastAsia="宋体" w:cs="宋体"/>
          <w:spacing w:val="-3"/>
          <w:sz w:val="24"/>
          <w:szCs w:val="24"/>
        </w:rPr>
        <w:t>19.6  按照“谁主张、谁举证</w:t>
      </w:r>
      <w:r>
        <w:rPr>
          <w:rFonts w:ascii="宋体" w:hAnsi="宋体" w:eastAsia="宋体" w:cs="宋体"/>
          <w:spacing w:val="-88"/>
          <w:sz w:val="24"/>
          <w:szCs w:val="24"/>
        </w:rPr>
        <w:t xml:space="preserve"> </w:t>
      </w:r>
      <w:r>
        <w:rPr>
          <w:rFonts w:ascii="宋体" w:hAnsi="宋体" w:eastAsia="宋体" w:cs="宋体"/>
          <w:spacing w:val="-3"/>
          <w:sz w:val="24"/>
          <w:szCs w:val="24"/>
        </w:rPr>
        <w:t>”的原则，质疑时应当</w:t>
      </w:r>
      <w:r>
        <w:rPr>
          <w:rFonts w:ascii="宋体" w:hAnsi="宋体" w:eastAsia="宋体" w:cs="宋体"/>
          <w:spacing w:val="-4"/>
          <w:sz w:val="24"/>
          <w:szCs w:val="24"/>
        </w:rPr>
        <w:t>提供相关证明材料。质疑材料按照一式二份</w:t>
      </w:r>
      <w:r>
        <w:rPr>
          <w:rFonts w:ascii="宋体" w:hAnsi="宋体" w:eastAsia="宋体" w:cs="宋体"/>
          <w:sz w:val="24"/>
          <w:szCs w:val="24"/>
        </w:rPr>
        <w:t xml:space="preserve"> </w:t>
      </w:r>
      <w:r>
        <w:rPr>
          <w:rFonts w:ascii="宋体" w:hAnsi="宋体" w:eastAsia="宋体" w:cs="宋体"/>
          <w:spacing w:val="-4"/>
          <w:sz w:val="24"/>
          <w:szCs w:val="24"/>
        </w:rPr>
        <w:t>提供。</w:t>
      </w:r>
    </w:p>
    <w:p w14:paraId="27D5D137">
      <w:pPr>
        <w:spacing w:before="181" w:line="289" w:lineRule="auto"/>
        <w:ind w:left="473" w:right="3166" w:firstLine="25"/>
        <w:rPr>
          <w:rFonts w:ascii="宋体" w:hAnsi="宋体" w:eastAsia="宋体" w:cs="宋体"/>
          <w:sz w:val="24"/>
          <w:szCs w:val="24"/>
        </w:rPr>
      </w:pPr>
      <w:r>
        <w:rPr>
          <w:rFonts w:ascii="宋体" w:hAnsi="宋体" w:eastAsia="宋体" w:cs="宋体"/>
          <w:spacing w:val="-3"/>
          <w:sz w:val="24"/>
          <w:szCs w:val="24"/>
        </w:rPr>
        <w:t>19.7  有下列情形之一的，属于无效质疑，代理机构可不予受理：</w:t>
      </w:r>
      <w:r>
        <w:rPr>
          <w:rFonts w:ascii="宋体" w:hAnsi="宋体" w:eastAsia="宋体" w:cs="宋体"/>
          <w:spacing w:val="7"/>
          <w:sz w:val="24"/>
          <w:szCs w:val="24"/>
        </w:rPr>
        <w:t xml:space="preserve"> </w:t>
      </w:r>
      <w:r>
        <w:rPr>
          <w:rFonts w:ascii="宋体" w:hAnsi="宋体" w:eastAsia="宋体" w:cs="宋体"/>
          <w:spacing w:val="-1"/>
          <w:sz w:val="24"/>
          <w:szCs w:val="24"/>
        </w:rPr>
        <w:t>A 未在有效期限内提出质疑的；</w:t>
      </w:r>
    </w:p>
    <w:p w14:paraId="39E337E8">
      <w:pPr>
        <w:spacing w:before="182" w:line="219" w:lineRule="auto"/>
        <w:ind w:left="475"/>
        <w:rPr>
          <w:rFonts w:ascii="宋体" w:hAnsi="宋体" w:eastAsia="宋体" w:cs="宋体"/>
          <w:sz w:val="24"/>
          <w:szCs w:val="24"/>
        </w:rPr>
      </w:pPr>
      <w:r>
        <w:rPr>
          <w:rFonts w:ascii="宋体" w:hAnsi="宋体" w:eastAsia="宋体" w:cs="宋体"/>
          <w:spacing w:val="-1"/>
          <w:sz w:val="24"/>
          <w:szCs w:val="24"/>
        </w:rPr>
        <w:t>B 质疑未以书面形式提出的；</w:t>
      </w:r>
    </w:p>
    <w:p w14:paraId="18BEFD4F">
      <w:pPr>
        <w:spacing w:before="182" w:line="347" w:lineRule="auto"/>
        <w:ind w:left="476" w:right="4847" w:firstLine="2"/>
        <w:rPr>
          <w:rFonts w:ascii="宋体" w:hAnsi="宋体" w:eastAsia="宋体" w:cs="宋体"/>
          <w:sz w:val="24"/>
          <w:szCs w:val="24"/>
        </w:rPr>
      </w:pPr>
      <w:r>
        <w:rPr>
          <w:rFonts w:ascii="宋体" w:hAnsi="宋体" w:eastAsia="宋体" w:cs="宋体"/>
          <w:spacing w:val="-3"/>
          <w:sz w:val="24"/>
          <w:szCs w:val="24"/>
        </w:rPr>
        <w:t>C 质疑函没有法定代表人签署并加盖单位公章的；</w:t>
      </w:r>
      <w:r>
        <w:rPr>
          <w:rFonts w:ascii="宋体" w:hAnsi="宋体" w:eastAsia="宋体" w:cs="宋体"/>
          <w:sz w:val="24"/>
          <w:szCs w:val="24"/>
        </w:rPr>
        <w:t xml:space="preserve"> </w:t>
      </w:r>
      <w:r>
        <w:rPr>
          <w:rFonts w:ascii="宋体" w:hAnsi="宋体" w:eastAsia="宋体" w:cs="宋体"/>
          <w:spacing w:val="-1"/>
          <w:sz w:val="24"/>
          <w:szCs w:val="24"/>
        </w:rPr>
        <w:t>D 质疑事项已经进入投诉或者诉讼程序的；</w:t>
      </w:r>
    </w:p>
    <w:p w14:paraId="1718817A">
      <w:pPr>
        <w:spacing w:before="34" w:line="219" w:lineRule="auto"/>
        <w:ind w:left="478"/>
        <w:rPr>
          <w:rFonts w:ascii="宋体" w:hAnsi="宋体" w:eastAsia="宋体" w:cs="宋体"/>
          <w:sz w:val="24"/>
          <w:szCs w:val="24"/>
        </w:rPr>
      </w:pPr>
      <w:r>
        <w:rPr>
          <w:rFonts w:ascii="宋体" w:hAnsi="宋体" w:eastAsia="宋体" w:cs="宋体"/>
          <w:spacing w:val="-1"/>
          <w:sz w:val="24"/>
          <w:szCs w:val="24"/>
        </w:rPr>
        <w:t>E 其它不符合受理条件的情形。</w:t>
      </w:r>
    </w:p>
    <w:p w14:paraId="316EC512">
      <w:pPr>
        <w:spacing w:before="180" w:line="347" w:lineRule="auto"/>
        <w:ind w:left="1" w:right="80" w:firstLine="496"/>
        <w:rPr>
          <w:rFonts w:ascii="宋体" w:hAnsi="宋体" w:eastAsia="宋体" w:cs="宋体"/>
          <w:sz w:val="24"/>
          <w:szCs w:val="24"/>
        </w:rPr>
      </w:pPr>
      <w:r>
        <w:rPr>
          <w:rFonts w:ascii="宋体" w:hAnsi="宋体" w:eastAsia="宋体" w:cs="宋体"/>
          <w:spacing w:val="-3"/>
          <w:sz w:val="24"/>
          <w:szCs w:val="24"/>
        </w:rPr>
        <w:t>19.8  代理机构将在收到书面质疑后</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50"/>
          <w:sz w:val="24"/>
          <w:szCs w:val="24"/>
        </w:rPr>
        <w:t xml:space="preserve"> </w:t>
      </w:r>
      <w:r>
        <w:rPr>
          <w:rFonts w:ascii="宋体" w:hAnsi="宋体" w:eastAsia="宋体" w:cs="宋体"/>
          <w:spacing w:val="-3"/>
          <w:sz w:val="24"/>
          <w:szCs w:val="24"/>
        </w:rPr>
        <w:t>个工作日内作出答复或相关处</w:t>
      </w:r>
      <w:r>
        <w:rPr>
          <w:rFonts w:ascii="宋体" w:hAnsi="宋体" w:eastAsia="宋体" w:cs="宋体"/>
          <w:spacing w:val="-4"/>
          <w:sz w:val="24"/>
          <w:szCs w:val="24"/>
        </w:rPr>
        <w:t>理决定，并以书面形式通知</w:t>
      </w:r>
      <w:r>
        <w:rPr>
          <w:rFonts w:ascii="宋体" w:hAnsi="宋体" w:eastAsia="宋体" w:cs="宋体"/>
          <w:sz w:val="24"/>
          <w:szCs w:val="24"/>
        </w:rPr>
        <w:t xml:space="preserve"> </w:t>
      </w:r>
      <w:r>
        <w:rPr>
          <w:rFonts w:ascii="宋体" w:hAnsi="宋体" w:eastAsia="宋体" w:cs="宋体"/>
          <w:spacing w:val="-1"/>
          <w:sz w:val="24"/>
          <w:szCs w:val="24"/>
        </w:rPr>
        <w:t>质疑投标企业和其他有关部门。</w:t>
      </w:r>
    </w:p>
    <w:p w14:paraId="5CE132C1">
      <w:pPr>
        <w:spacing w:line="347" w:lineRule="auto"/>
        <w:rPr>
          <w:rFonts w:ascii="宋体" w:hAnsi="宋体" w:eastAsia="宋体" w:cs="宋体"/>
          <w:sz w:val="24"/>
          <w:szCs w:val="24"/>
        </w:rPr>
        <w:sectPr>
          <w:headerReference r:id="rId38" w:type="default"/>
          <w:footerReference r:id="rId39" w:type="default"/>
          <w:pgSz w:w="11907" w:h="16840"/>
          <w:pgMar w:top="1203" w:right="640" w:bottom="654" w:left="728" w:header="976" w:footer="492" w:gutter="0"/>
          <w:cols w:space="720" w:num="1"/>
        </w:sectPr>
      </w:pPr>
    </w:p>
    <w:p w14:paraId="5C613C86">
      <w:pPr>
        <w:spacing w:before="67" w:line="289" w:lineRule="auto"/>
        <w:ind w:firstLine="495"/>
        <w:rPr>
          <w:rFonts w:ascii="宋体" w:hAnsi="宋体" w:eastAsia="宋体" w:cs="宋体"/>
          <w:sz w:val="24"/>
          <w:szCs w:val="24"/>
        </w:rPr>
      </w:pPr>
      <w:r>
        <w:rPr>
          <w:rFonts w:ascii="宋体" w:hAnsi="宋体" w:eastAsia="宋体" w:cs="宋体"/>
          <w:spacing w:val="-3"/>
          <w:sz w:val="24"/>
          <w:szCs w:val="24"/>
        </w:rPr>
        <w:t>19.9  投标人进行虚假和恶意质疑的，代理机构可以提请行业行政监管部门将其列入不良记录名</w:t>
      </w:r>
      <w:r>
        <w:rPr>
          <w:rFonts w:ascii="宋体" w:hAnsi="宋体" w:eastAsia="宋体" w:cs="宋体"/>
          <w:spacing w:val="13"/>
          <w:sz w:val="24"/>
          <w:szCs w:val="24"/>
        </w:rPr>
        <w:t xml:space="preserve"> </w:t>
      </w:r>
      <w:r>
        <w:rPr>
          <w:rFonts w:ascii="宋体" w:hAnsi="宋体" w:eastAsia="宋体" w:cs="宋体"/>
          <w:sz w:val="24"/>
          <w:szCs w:val="24"/>
        </w:rPr>
        <w:t>单，在一至三年内禁止参加本地区招投标活动，并将</w:t>
      </w:r>
      <w:r>
        <w:rPr>
          <w:rFonts w:ascii="宋体" w:hAnsi="宋体" w:eastAsia="宋体" w:cs="宋体"/>
          <w:spacing w:val="-1"/>
          <w:sz w:val="24"/>
          <w:szCs w:val="24"/>
        </w:rPr>
        <w:t>处理决定在相关媒体上公布。</w:t>
      </w:r>
    </w:p>
    <w:p w14:paraId="050B5A3F">
      <w:pPr>
        <w:spacing w:before="180" w:line="219" w:lineRule="auto"/>
        <w:jc w:val="right"/>
        <w:rPr>
          <w:rFonts w:ascii="宋体" w:hAnsi="宋体" w:eastAsia="宋体" w:cs="宋体"/>
          <w:sz w:val="24"/>
          <w:szCs w:val="24"/>
        </w:rPr>
      </w:pPr>
      <w:r>
        <w:rPr>
          <w:rFonts w:ascii="宋体" w:hAnsi="宋体" w:eastAsia="宋体" w:cs="宋体"/>
          <w:spacing w:val="-3"/>
          <w:sz w:val="24"/>
          <w:szCs w:val="24"/>
        </w:rPr>
        <w:t>19.10 投标人对代理机构的答复不满意以及代理机构未在规定的时间内做出答复的，可以在答复</w:t>
      </w:r>
    </w:p>
    <w:p w14:paraId="2ADE6800">
      <w:pPr>
        <w:spacing w:before="184" w:line="219" w:lineRule="auto"/>
        <w:outlineLvl w:val="0"/>
        <w:rPr>
          <w:rFonts w:ascii="宋体" w:hAnsi="宋体" w:eastAsia="宋体" w:cs="宋体"/>
          <w:sz w:val="24"/>
          <w:szCs w:val="24"/>
        </w:rPr>
      </w:pPr>
      <w:r>
        <w:rPr>
          <w:rFonts w:ascii="宋体" w:hAnsi="宋体" w:eastAsia="宋体" w:cs="宋体"/>
          <w:spacing w:val="-2"/>
          <w:sz w:val="24"/>
          <w:szCs w:val="24"/>
        </w:rPr>
        <w:t>期满后</w:t>
      </w:r>
      <w:r>
        <w:rPr>
          <w:rFonts w:ascii="宋体" w:hAnsi="宋体" w:eastAsia="宋体" w:cs="宋体"/>
          <w:spacing w:val="-33"/>
          <w:sz w:val="24"/>
          <w:szCs w:val="24"/>
        </w:rPr>
        <w:t xml:space="preserve"> </w:t>
      </w:r>
      <w:r>
        <w:rPr>
          <w:rFonts w:ascii="宋体" w:hAnsi="宋体" w:eastAsia="宋体" w:cs="宋体"/>
          <w:spacing w:val="-2"/>
          <w:sz w:val="24"/>
          <w:szCs w:val="24"/>
        </w:rPr>
        <w:t>15</w:t>
      </w:r>
      <w:r>
        <w:rPr>
          <w:rFonts w:ascii="宋体" w:hAnsi="宋体" w:eastAsia="宋体" w:cs="宋体"/>
          <w:spacing w:val="-51"/>
          <w:sz w:val="24"/>
          <w:szCs w:val="24"/>
        </w:rPr>
        <w:t xml:space="preserve"> </w:t>
      </w:r>
      <w:r>
        <w:rPr>
          <w:rFonts w:ascii="宋体" w:hAnsi="宋体" w:eastAsia="宋体" w:cs="宋体"/>
          <w:spacing w:val="-2"/>
          <w:sz w:val="24"/>
          <w:szCs w:val="24"/>
        </w:rPr>
        <w:t>个工作日内向行业行政监管部门进行投</w:t>
      </w:r>
      <w:r>
        <w:rPr>
          <w:rFonts w:ascii="宋体" w:hAnsi="宋体" w:eastAsia="宋体" w:cs="宋体"/>
          <w:spacing w:val="-3"/>
          <w:sz w:val="24"/>
          <w:szCs w:val="24"/>
        </w:rPr>
        <w:t>诉。</w:t>
      </w:r>
    </w:p>
    <w:p w14:paraId="3327F963">
      <w:pPr>
        <w:spacing w:line="219" w:lineRule="auto"/>
        <w:rPr>
          <w:rFonts w:ascii="宋体" w:hAnsi="宋体" w:eastAsia="宋体" w:cs="宋体"/>
          <w:sz w:val="24"/>
          <w:szCs w:val="24"/>
        </w:rPr>
        <w:sectPr>
          <w:headerReference r:id="rId40" w:type="default"/>
          <w:footerReference r:id="rId41" w:type="default"/>
          <w:pgSz w:w="11907" w:h="16840"/>
          <w:pgMar w:top="1203" w:right="720" w:bottom="654" w:left="731" w:header="976" w:footer="492" w:gutter="0"/>
          <w:cols w:space="720" w:num="1"/>
        </w:sectPr>
      </w:pPr>
    </w:p>
    <w:p w14:paraId="1CF66A0E">
      <w:pPr>
        <w:pStyle w:val="2"/>
        <w:spacing w:line="297" w:lineRule="auto"/>
      </w:pPr>
    </w:p>
    <w:p w14:paraId="5EDFB40A">
      <w:pPr>
        <w:spacing w:before="140" w:line="222" w:lineRule="auto"/>
        <w:ind w:left="3252"/>
        <w:outlineLvl w:val="0"/>
        <w:rPr>
          <w:rFonts w:ascii="宋体" w:hAnsi="宋体" w:eastAsia="宋体" w:cs="宋体"/>
          <w:sz w:val="43"/>
          <w:szCs w:val="43"/>
        </w:rPr>
      </w:pPr>
      <w:bookmarkStart w:id="36" w:name="bookmark21"/>
      <w:bookmarkEnd w:id="36"/>
      <w:bookmarkStart w:id="37" w:name="bookmark22"/>
      <w:bookmarkEnd w:id="37"/>
      <w:r>
        <w:rPr>
          <w:rFonts w:ascii="宋体" w:hAnsi="宋体" w:eastAsia="宋体" w:cs="宋体"/>
          <w:b/>
          <w:bCs/>
          <w:spacing w:val="4"/>
          <w:sz w:val="43"/>
          <w:szCs w:val="43"/>
        </w:rPr>
        <w:t>第四部分</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76B6B82C">
      <w:pPr>
        <w:pStyle w:val="2"/>
        <w:spacing w:line="277" w:lineRule="auto"/>
      </w:pPr>
    </w:p>
    <w:p w14:paraId="60D9EAC4">
      <w:pPr>
        <w:pStyle w:val="2"/>
        <w:spacing w:line="277" w:lineRule="auto"/>
      </w:pPr>
    </w:p>
    <w:p w14:paraId="7A23D121">
      <w:pPr>
        <w:spacing w:before="78" w:line="345" w:lineRule="auto"/>
        <w:ind w:left="3" w:firstLine="479"/>
        <w:rPr>
          <w:rFonts w:ascii="宋体" w:hAnsi="宋体" w:eastAsia="宋体" w:cs="宋体"/>
          <w:sz w:val="24"/>
          <w:szCs w:val="24"/>
        </w:rPr>
      </w:pPr>
      <w:r>
        <w:rPr>
          <w:rFonts w:ascii="宋体" w:hAnsi="宋体" w:eastAsia="宋体" w:cs="宋体"/>
          <w:spacing w:val="-2"/>
          <w:sz w:val="24"/>
          <w:szCs w:val="24"/>
        </w:rPr>
        <w:t>为认真落实加速推动阿勒泰市城市环境转型</w:t>
      </w:r>
      <w:r>
        <w:rPr>
          <w:rFonts w:ascii="宋体" w:hAnsi="宋体" w:eastAsia="宋体" w:cs="宋体"/>
          <w:spacing w:val="-3"/>
          <w:sz w:val="24"/>
          <w:szCs w:val="24"/>
        </w:rPr>
        <w:t>升级，创新城市管理方式，经阿勒泰市政府审批，现</w:t>
      </w:r>
      <w:r>
        <w:rPr>
          <w:rFonts w:ascii="宋体" w:hAnsi="宋体" w:eastAsia="宋体" w:cs="宋体"/>
          <w:sz w:val="24"/>
          <w:szCs w:val="24"/>
        </w:rPr>
        <w:t xml:space="preserve"> 须通过招标方式，选取中标实施单位，本项目服务</w:t>
      </w:r>
      <w:r>
        <w:rPr>
          <w:rFonts w:ascii="宋体" w:hAnsi="宋体" w:eastAsia="宋体" w:cs="宋体"/>
          <w:spacing w:val="-1"/>
          <w:sz w:val="24"/>
          <w:szCs w:val="24"/>
        </w:rPr>
        <w:t>内容、工作标准、考核制度如下。</w:t>
      </w:r>
    </w:p>
    <w:p w14:paraId="4C5EF3F4">
      <w:pPr>
        <w:numPr>
          <w:ilvl w:val="0"/>
          <w:numId w:val="1"/>
        </w:numPr>
        <w:spacing w:before="253" w:line="219" w:lineRule="auto"/>
        <w:ind w:left="3"/>
        <w:outlineLvl w:val="1"/>
        <w:rPr>
          <w:rFonts w:hint="eastAsia" w:ascii="宋体" w:hAnsi="宋体" w:eastAsia="宋体" w:cs="宋体"/>
          <w:spacing w:val="-2"/>
          <w:sz w:val="24"/>
          <w:szCs w:val="24"/>
          <w:lang w:eastAsia="zh-CN"/>
        </w:rPr>
      </w:pPr>
      <w:r>
        <w:rPr>
          <w:rFonts w:ascii="宋体" w:hAnsi="宋体" w:eastAsia="宋体" w:cs="宋体"/>
          <w:b/>
          <w:bCs/>
          <w:spacing w:val="-2"/>
          <w:sz w:val="24"/>
          <w:szCs w:val="24"/>
        </w:rPr>
        <w:t>项目名称：</w:t>
      </w:r>
      <w:r>
        <w:rPr>
          <w:rFonts w:hint="eastAsia" w:ascii="宋体" w:hAnsi="宋体" w:eastAsia="宋体" w:cs="宋体"/>
          <w:spacing w:val="-2"/>
          <w:sz w:val="24"/>
          <w:szCs w:val="24"/>
          <w:lang w:eastAsia="zh-CN"/>
        </w:rPr>
        <w:t>阿勒泰市 2025 年冬季清雪服务采购项目</w:t>
      </w:r>
    </w:p>
    <w:p w14:paraId="0E37548A">
      <w:pPr>
        <w:numPr>
          <w:ilvl w:val="0"/>
          <w:numId w:val="0"/>
        </w:numPr>
        <w:spacing w:before="253" w:line="219" w:lineRule="auto"/>
        <w:outlineLvl w:val="1"/>
        <w:rPr>
          <w:rFonts w:ascii="宋体" w:hAnsi="宋体" w:eastAsia="宋体" w:cs="宋体"/>
          <w:sz w:val="24"/>
          <w:szCs w:val="24"/>
        </w:rPr>
      </w:pPr>
      <w:r>
        <w:rPr>
          <w:rFonts w:ascii="宋体" w:hAnsi="宋体" w:eastAsia="宋体" w:cs="宋体"/>
          <w:b/>
          <w:bCs/>
          <w:spacing w:val="-5"/>
          <w:sz w:val="24"/>
          <w:szCs w:val="24"/>
        </w:rPr>
        <w:t>二、项目预算：</w:t>
      </w:r>
      <w:r>
        <w:rPr>
          <w:rFonts w:ascii="宋体" w:hAnsi="宋体" w:eastAsia="宋体" w:cs="宋体"/>
          <w:spacing w:val="-5"/>
          <w:sz w:val="24"/>
          <w:szCs w:val="24"/>
        </w:rPr>
        <w:t>总计</w:t>
      </w:r>
      <w:r>
        <w:rPr>
          <w:rFonts w:ascii="宋体" w:hAnsi="宋体" w:eastAsia="宋体" w:cs="宋体"/>
          <w:spacing w:val="-18"/>
          <w:sz w:val="24"/>
          <w:szCs w:val="24"/>
        </w:rPr>
        <w:t xml:space="preserve"> </w:t>
      </w:r>
      <w:r>
        <w:rPr>
          <w:rFonts w:hint="eastAsia" w:ascii="宋体" w:hAnsi="宋体" w:eastAsia="宋体" w:cs="宋体"/>
          <w:spacing w:val="-5"/>
          <w:sz w:val="24"/>
          <w:szCs w:val="24"/>
          <w:lang w:val="en-US" w:eastAsia="zh-CN"/>
        </w:rPr>
        <w:t>4</w:t>
      </w:r>
      <w:r>
        <w:rPr>
          <w:rFonts w:ascii="宋体" w:hAnsi="宋体" w:eastAsia="宋体" w:cs="宋体"/>
          <w:spacing w:val="-5"/>
          <w:sz w:val="24"/>
          <w:szCs w:val="24"/>
        </w:rPr>
        <w:t>500</w:t>
      </w:r>
      <w:r>
        <w:rPr>
          <w:rFonts w:ascii="宋体" w:hAnsi="宋体" w:eastAsia="宋体" w:cs="宋体"/>
          <w:spacing w:val="-45"/>
          <w:sz w:val="24"/>
          <w:szCs w:val="24"/>
        </w:rPr>
        <w:t xml:space="preserve"> </w:t>
      </w:r>
      <w:r>
        <w:rPr>
          <w:rFonts w:ascii="宋体" w:hAnsi="宋体" w:eastAsia="宋体" w:cs="宋体"/>
          <w:spacing w:val="-5"/>
          <w:sz w:val="24"/>
          <w:szCs w:val="24"/>
        </w:rPr>
        <w:t>万元/年</w:t>
      </w:r>
    </w:p>
    <w:p w14:paraId="4A642E71">
      <w:pPr>
        <w:spacing w:before="255" w:line="219" w:lineRule="auto"/>
        <w:outlineLvl w:val="1"/>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b/>
          <w:bCs/>
          <w:spacing w:val="-3"/>
          <w:sz w:val="24"/>
          <w:szCs w:val="24"/>
        </w:rPr>
        <w:t>项目服务内容：</w:t>
      </w:r>
    </w:p>
    <w:p w14:paraId="47774A54">
      <w:pPr>
        <w:spacing w:before="252" w:line="219" w:lineRule="auto"/>
        <w:ind w:left="497"/>
        <w:rPr>
          <w:rFonts w:ascii="宋体" w:hAnsi="宋体" w:eastAsia="宋体" w:cs="宋体"/>
          <w:sz w:val="24"/>
          <w:szCs w:val="24"/>
        </w:rPr>
      </w:pPr>
      <w:r>
        <w:rPr>
          <w:rFonts w:ascii="宋体" w:hAnsi="宋体" w:eastAsia="宋体" w:cs="宋体"/>
          <w:spacing w:val="-2"/>
          <w:sz w:val="24"/>
          <w:szCs w:val="24"/>
        </w:rPr>
        <w:t>1、阿勒泰市部分区域冬季清雪、除雪。</w:t>
      </w:r>
    </w:p>
    <w:p w14:paraId="5A8627CB">
      <w:pPr>
        <w:spacing w:line="147" w:lineRule="exact"/>
      </w:pPr>
    </w:p>
    <w:tbl>
      <w:tblPr>
        <w:tblStyle w:val="6"/>
        <w:tblW w:w="9392" w:type="dxa"/>
        <w:tblInd w:w="5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803"/>
        <w:gridCol w:w="4203"/>
        <w:gridCol w:w="2314"/>
        <w:gridCol w:w="1558"/>
      </w:tblGrid>
      <w:tr w14:paraId="49F97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14" w:type="dxa"/>
            <w:vAlign w:val="top"/>
          </w:tcPr>
          <w:p w14:paraId="249BAF83">
            <w:pPr>
              <w:pStyle w:val="7"/>
              <w:spacing w:before="224" w:line="229" w:lineRule="auto"/>
              <w:ind w:left="51"/>
            </w:pPr>
            <w:r>
              <w:rPr>
                <w:spacing w:val="5"/>
              </w:rPr>
              <w:t>序号</w:t>
            </w:r>
          </w:p>
        </w:tc>
        <w:tc>
          <w:tcPr>
            <w:tcW w:w="803" w:type="dxa"/>
            <w:vAlign w:val="top"/>
          </w:tcPr>
          <w:p w14:paraId="75374883">
            <w:pPr>
              <w:pStyle w:val="7"/>
              <w:spacing w:before="224" w:line="228" w:lineRule="auto"/>
              <w:ind w:left="199"/>
            </w:pPr>
            <w:r>
              <w:rPr>
                <w:spacing w:val="3"/>
              </w:rPr>
              <w:t>项目</w:t>
            </w:r>
          </w:p>
        </w:tc>
        <w:tc>
          <w:tcPr>
            <w:tcW w:w="4203" w:type="dxa"/>
            <w:vAlign w:val="top"/>
          </w:tcPr>
          <w:p w14:paraId="78460027">
            <w:pPr>
              <w:pStyle w:val="7"/>
              <w:spacing w:before="223" w:line="228" w:lineRule="auto"/>
              <w:ind w:left="1586"/>
            </w:pPr>
            <w:r>
              <w:rPr>
                <w:spacing w:val="7"/>
              </w:rPr>
              <w:t>范围及内容</w:t>
            </w:r>
          </w:p>
        </w:tc>
        <w:tc>
          <w:tcPr>
            <w:tcW w:w="2314" w:type="dxa"/>
            <w:vAlign w:val="top"/>
          </w:tcPr>
          <w:p w14:paraId="3102D94D">
            <w:pPr>
              <w:pStyle w:val="7"/>
              <w:spacing w:before="223" w:line="228" w:lineRule="auto"/>
              <w:ind w:left="644"/>
            </w:pPr>
            <w:r>
              <w:rPr>
                <w:spacing w:val="6"/>
              </w:rPr>
              <w:t>暂定任务量</w:t>
            </w:r>
          </w:p>
        </w:tc>
        <w:tc>
          <w:tcPr>
            <w:tcW w:w="1558" w:type="dxa"/>
            <w:vAlign w:val="top"/>
          </w:tcPr>
          <w:p w14:paraId="31C28BB2">
            <w:pPr>
              <w:pStyle w:val="7"/>
              <w:spacing w:before="223" w:line="228" w:lineRule="auto"/>
              <w:ind w:left="577"/>
            </w:pPr>
            <w:r>
              <w:rPr>
                <w:spacing w:val="3"/>
              </w:rPr>
              <w:t>说明</w:t>
            </w:r>
          </w:p>
        </w:tc>
      </w:tr>
      <w:tr w14:paraId="73F9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514" w:type="dxa"/>
            <w:vAlign w:val="top"/>
          </w:tcPr>
          <w:p w14:paraId="55DB9C0F">
            <w:pPr>
              <w:spacing w:line="346" w:lineRule="auto"/>
              <w:rPr>
                <w:rFonts w:ascii="Arial"/>
                <w:sz w:val="21"/>
              </w:rPr>
            </w:pPr>
          </w:p>
          <w:p w14:paraId="77EC26F8">
            <w:pPr>
              <w:spacing w:line="346" w:lineRule="auto"/>
              <w:rPr>
                <w:rFonts w:ascii="Arial"/>
                <w:sz w:val="21"/>
              </w:rPr>
            </w:pPr>
          </w:p>
          <w:p w14:paraId="555F9EF3">
            <w:pPr>
              <w:pStyle w:val="7"/>
              <w:spacing w:before="65" w:line="189" w:lineRule="auto"/>
              <w:ind w:left="226"/>
            </w:pPr>
            <w:r>
              <w:t>1</w:t>
            </w:r>
          </w:p>
        </w:tc>
        <w:tc>
          <w:tcPr>
            <w:tcW w:w="803" w:type="dxa"/>
            <w:vAlign w:val="top"/>
          </w:tcPr>
          <w:p w14:paraId="7486D2BD">
            <w:pPr>
              <w:spacing w:line="261" w:lineRule="auto"/>
              <w:rPr>
                <w:rFonts w:ascii="Arial"/>
                <w:sz w:val="21"/>
              </w:rPr>
            </w:pPr>
          </w:p>
          <w:p w14:paraId="0B456681">
            <w:pPr>
              <w:spacing w:line="262" w:lineRule="auto"/>
              <w:rPr>
                <w:rFonts w:ascii="Arial"/>
                <w:sz w:val="21"/>
              </w:rPr>
            </w:pPr>
          </w:p>
          <w:p w14:paraId="7126FCB8">
            <w:pPr>
              <w:pStyle w:val="7"/>
              <w:spacing w:before="65" w:line="239" w:lineRule="auto"/>
              <w:ind w:left="24" w:right="15" w:firstLine="70"/>
            </w:pPr>
            <w:r>
              <w:rPr>
                <w:spacing w:val="5"/>
              </w:rPr>
              <w:t>冬季清</w:t>
            </w:r>
            <w:r>
              <w:t xml:space="preserve"> </w:t>
            </w:r>
            <w:r>
              <w:rPr>
                <w:spacing w:val="-11"/>
              </w:rPr>
              <w:t>雪、除雪</w:t>
            </w:r>
          </w:p>
        </w:tc>
        <w:tc>
          <w:tcPr>
            <w:tcW w:w="4203" w:type="dxa"/>
            <w:vAlign w:val="top"/>
          </w:tcPr>
          <w:p w14:paraId="72B1EF69">
            <w:pPr>
              <w:spacing w:line="262" w:lineRule="auto"/>
              <w:rPr>
                <w:rFonts w:ascii="Arial"/>
                <w:sz w:val="21"/>
              </w:rPr>
            </w:pPr>
          </w:p>
          <w:p w14:paraId="66BB80BB">
            <w:pPr>
              <w:spacing w:line="262" w:lineRule="auto"/>
              <w:rPr>
                <w:rFonts w:ascii="Arial"/>
                <w:sz w:val="21"/>
              </w:rPr>
            </w:pPr>
          </w:p>
          <w:p w14:paraId="4554850F">
            <w:pPr>
              <w:pStyle w:val="7"/>
              <w:spacing w:before="65" w:line="239" w:lineRule="auto"/>
              <w:ind w:left="1895" w:right="13" w:hanging="1871"/>
            </w:pPr>
            <w:r>
              <w:rPr>
                <w:spacing w:val="8"/>
              </w:rPr>
              <w:t>市区市政道路、人行道、公园、桥梁、停车场</w:t>
            </w:r>
            <w:r>
              <w:t xml:space="preserve"> </w:t>
            </w:r>
            <w:r>
              <w:rPr>
                <w:spacing w:val="4"/>
              </w:rPr>
              <w:t>积雪</w:t>
            </w:r>
          </w:p>
        </w:tc>
        <w:tc>
          <w:tcPr>
            <w:tcW w:w="2314" w:type="dxa"/>
            <w:vAlign w:val="top"/>
          </w:tcPr>
          <w:p w14:paraId="660B968F">
            <w:pPr>
              <w:pStyle w:val="7"/>
              <w:spacing w:before="46" w:line="246" w:lineRule="auto"/>
              <w:ind w:left="20" w:right="11"/>
              <w:jc w:val="both"/>
            </w:pPr>
            <w:r>
              <w:rPr>
                <w:spacing w:val="6"/>
              </w:rPr>
              <w:t>清雪面积：市区主次干道</w:t>
            </w:r>
            <w:r>
              <w:rPr>
                <w:spacing w:val="9"/>
              </w:rPr>
              <w:t xml:space="preserve"> </w:t>
            </w:r>
            <w:r>
              <w:rPr>
                <w:rFonts w:hint="eastAsia"/>
                <w:spacing w:val="9"/>
              </w:rPr>
              <w:t>3974606.64</w:t>
            </w:r>
            <w:r>
              <w:rPr>
                <w:spacing w:val="-38"/>
              </w:rPr>
              <w:t xml:space="preserve"> </w:t>
            </w:r>
            <w:r>
              <w:rPr>
                <w:spacing w:val="1"/>
              </w:rPr>
              <w:t>平方米、次街背巷</w:t>
            </w:r>
            <w:r>
              <w:rPr>
                <w:rFonts w:hint="eastAsia"/>
              </w:rPr>
              <w:t>66807.68</w:t>
            </w:r>
            <w:r>
              <w:rPr>
                <w:spacing w:val="7"/>
              </w:rPr>
              <w:t>平方米、公园广</w:t>
            </w:r>
            <w:r>
              <w:rPr>
                <w:spacing w:val="13"/>
              </w:rPr>
              <w:t>场</w:t>
            </w:r>
            <w:r>
              <w:rPr>
                <w:rFonts w:hint="eastAsia"/>
                <w:spacing w:val="13"/>
              </w:rPr>
              <w:t>194379.57</w:t>
            </w:r>
            <w:r>
              <w:rPr>
                <w:spacing w:val="-38"/>
              </w:rPr>
              <w:t xml:space="preserve"> </w:t>
            </w:r>
            <w:r>
              <w:rPr>
                <w:spacing w:val="13"/>
              </w:rPr>
              <w:t>平方米，合计</w:t>
            </w:r>
            <w:r>
              <w:rPr>
                <w:rFonts w:hint="eastAsia"/>
                <w:spacing w:val="6"/>
              </w:rPr>
              <w:t>4235793.89</w:t>
            </w:r>
            <w:r>
              <w:rPr>
                <w:spacing w:val="-31"/>
              </w:rPr>
              <w:t xml:space="preserve"> </w:t>
            </w:r>
            <w:r>
              <w:rPr>
                <w:spacing w:val="6"/>
              </w:rPr>
              <w:t>平方米，清雪</w:t>
            </w:r>
            <w:r>
              <w:t xml:space="preserve"> </w:t>
            </w:r>
            <w:r>
              <w:rPr>
                <w:spacing w:val="6"/>
              </w:rPr>
              <w:t>后及时拉运至指定地点。</w:t>
            </w:r>
          </w:p>
        </w:tc>
        <w:tc>
          <w:tcPr>
            <w:tcW w:w="1558" w:type="dxa"/>
            <w:vAlign w:val="top"/>
          </w:tcPr>
          <w:p w14:paraId="14FFDFF4">
            <w:pPr>
              <w:pStyle w:val="7"/>
              <w:spacing w:before="46" w:line="246" w:lineRule="auto"/>
              <w:ind w:left="22" w:right="14"/>
              <w:jc w:val="both"/>
            </w:pPr>
            <w:r>
              <w:rPr>
                <w:spacing w:val="16"/>
              </w:rPr>
              <w:t>含所有车辆、设</w:t>
            </w:r>
            <w:r>
              <w:rPr>
                <w:spacing w:val="3"/>
              </w:rPr>
              <w:t xml:space="preserve"> </w:t>
            </w:r>
            <w:r>
              <w:rPr>
                <w:spacing w:val="16"/>
              </w:rPr>
              <w:t>备、物资、环卫</w:t>
            </w:r>
            <w:r>
              <w:t xml:space="preserve"> </w:t>
            </w:r>
            <w:r>
              <w:rPr>
                <w:spacing w:val="-3"/>
              </w:rPr>
              <w:t>人</w:t>
            </w:r>
            <w:r>
              <w:rPr>
                <w:spacing w:val="-28"/>
              </w:rPr>
              <w:t xml:space="preserve"> </w:t>
            </w:r>
            <w:r>
              <w:rPr>
                <w:spacing w:val="-3"/>
              </w:rPr>
              <w:t>员</w:t>
            </w:r>
            <w:r>
              <w:rPr>
                <w:spacing w:val="-38"/>
              </w:rPr>
              <w:t xml:space="preserve"> </w:t>
            </w:r>
            <w:r>
              <w:rPr>
                <w:spacing w:val="-3"/>
              </w:rPr>
              <w:t>及</w:t>
            </w:r>
            <w:r>
              <w:rPr>
                <w:spacing w:val="-37"/>
              </w:rPr>
              <w:t xml:space="preserve"> </w:t>
            </w:r>
            <w:r>
              <w:rPr>
                <w:spacing w:val="-3"/>
              </w:rPr>
              <w:t>工</w:t>
            </w:r>
            <w:r>
              <w:rPr>
                <w:spacing w:val="-30"/>
              </w:rPr>
              <w:t xml:space="preserve"> </w:t>
            </w:r>
            <w:r>
              <w:rPr>
                <w:spacing w:val="-3"/>
              </w:rPr>
              <w:t>资</w:t>
            </w:r>
            <w:r>
              <w:rPr>
                <w:spacing w:val="-38"/>
              </w:rPr>
              <w:t xml:space="preserve"> </w:t>
            </w:r>
            <w:r>
              <w:rPr>
                <w:spacing w:val="-3"/>
              </w:rPr>
              <w:t>福</w:t>
            </w:r>
            <w:r>
              <w:t xml:space="preserve"> </w:t>
            </w:r>
            <w:r>
              <w:rPr>
                <w:spacing w:val="16"/>
              </w:rPr>
              <w:t>利，设备折旧费</w:t>
            </w:r>
            <w:r>
              <w:t xml:space="preserve"> </w:t>
            </w:r>
            <w:r>
              <w:rPr>
                <w:spacing w:val="16"/>
              </w:rPr>
              <w:t>用、设备运行费</w:t>
            </w:r>
            <w:r>
              <w:t xml:space="preserve"> </w:t>
            </w:r>
            <w:r>
              <w:rPr>
                <w:spacing w:val="-1"/>
              </w:rPr>
              <w:t>用、</w:t>
            </w:r>
            <w:r>
              <w:rPr>
                <w:spacing w:val="-56"/>
              </w:rPr>
              <w:t xml:space="preserve"> </w:t>
            </w:r>
            <w:r>
              <w:rPr>
                <w:spacing w:val="-1"/>
              </w:rPr>
              <w:t>电费等。</w:t>
            </w:r>
          </w:p>
        </w:tc>
      </w:tr>
    </w:tbl>
    <w:p w14:paraId="0A57F169">
      <w:pPr>
        <w:pStyle w:val="2"/>
        <w:spacing w:line="289" w:lineRule="auto"/>
      </w:pPr>
    </w:p>
    <w:p w14:paraId="69923415">
      <w:pPr>
        <w:pStyle w:val="2"/>
        <w:spacing w:line="289" w:lineRule="auto"/>
      </w:pPr>
    </w:p>
    <w:p w14:paraId="5F37954A">
      <w:pPr>
        <w:spacing w:before="78" w:line="219" w:lineRule="auto"/>
        <w:ind w:left="22"/>
        <w:outlineLvl w:val="1"/>
        <w:rPr>
          <w:rFonts w:ascii="宋体" w:hAnsi="宋体" w:eastAsia="宋体" w:cs="宋体"/>
          <w:sz w:val="24"/>
          <w:szCs w:val="24"/>
        </w:rPr>
      </w:pPr>
      <w:r>
        <w:rPr>
          <w:rFonts w:ascii="宋体" w:hAnsi="宋体" w:eastAsia="宋体" w:cs="宋体"/>
          <w:b/>
          <w:bCs/>
          <w:spacing w:val="-6"/>
          <w:sz w:val="24"/>
          <w:szCs w:val="24"/>
        </w:rPr>
        <w:t>四、计划服务期限</w:t>
      </w:r>
    </w:p>
    <w:p w14:paraId="09981F0B">
      <w:pPr>
        <w:spacing w:before="253" w:line="219" w:lineRule="auto"/>
        <w:rPr>
          <w:rFonts w:ascii="宋体" w:hAnsi="宋体" w:eastAsia="宋体" w:cs="宋体"/>
          <w:sz w:val="24"/>
          <w:szCs w:val="24"/>
        </w:rPr>
      </w:pPr>
      <w:r>
        <w:rPr>
          <w:rFonts w:ascii="宋体" w:hAnsi="宋体" w:eastAsia="宋体" w:cs="宋体"/>
          <w:spacing w:val="-2"/>
          <w:sz w:val="24"/>
          <w:szCs w:val="24"/>
        </w:rPr>
        <w:t>服务期限：1</w:t>
      </w:r>
      <w:r>
        <w:rPr>
          <w:rFonts w:ascii="宋体" w:hAnsi="宋体" w:eastAsia="宋体" w:cs="宋体"/>
          <w:spacing w:val="-50"/>
          <w:sz w:val="24"/>
          <w:szCs w:val="24"/>
        </w:rPr>
        <w:t xml:space="preserve"> </w:t>
      </w:r>
      <w:r>
        <w:rPr>
          <w:rFonts w:ascii="宋体" w:hAnsi="宋体" w:eastAsia="宋体" w:cs="宋体"/>
          <w:spacing w:val="-2"/>
          <w:sz w:val="24"/>
          <w:szCs w:val="24"/>
        </w:rPr>
        <w:t>年（202</w:t>
      </w:r>
      <w:r>
        <w:rPr>
          <w:rFonts w:hint="eastAsia" w:ascii="宋体" w:hAnsi="宋体" w:eastAsia="宋体" w:cs="宋体"/>
          <w:spacing w:val="-2"/>
          <w:sz w:val="24"/>
          <w:szCs w:val="24"/>
          <w:lang w:val="en-US" w:eastAsia="zh-CN"/>
        </w:rPr>
        <w:t>5</w:t>
      </w:r>
      <w:r>
        <w:rPr>
          <w:rFonts w:ascii="宋体" w:hAnsi="宋体" w:eastAsia="宋体" w:cs="宋体"/>
          <w:spacing w:val="-50"/>
          <w:sz w:val="24"/>
          <w:szCs w:val="24"/>
        </w:rPr>
        <w:t xml:space="preserve"> </w:t>
      </w:r>
      <w:r>
        <w:rPr>
          <w:rFonts w:ascii="宋体" w:hAnsi="宋体" w:eastAsia="宋体" w:cs="宋体"/>
          <w:spacing w:val="-2"/>
          <w:sz w:val="24"/>
          <w:szCs w:val="24"/>
        </w:rPr>
        <w:t>年）。</w:t>
      </w:r>
    </w:p>
    <w:p w14:paraId="21078B28">
      <w:pPr>
        <w:pStyle w:val="2"/>
        <w:spacing w:line="283" w:lineRule="auto"/>
      </w:pPr>
    </w:p>
    <w:p w14:paraId="524D1C96">
      <w:pPr>
        <w:pStyle w:val="2"/>
        <w:spacing w:line="284" w:lineRule="auto"/>
      </w:pPr>
    </w:p>
    <w:p w14:paraId="55118C27">
      <w:pPr>
        <w:spacing w:before="78" w:line="219" w:lineRule="auto"/>
        <w:ind w:left="3"/>
        <w:outlineLvl w:val="1"/>
        <w:rPr>
          <w:rFonts w:ascii="宋体" w:hAnsi="宋体" w:eastAsia="宋体" w:cs="宋体"/>
          <w:sz w:val="24"/>
          <w:szCs w:val="24"/>
        </w:rPr>
      </w:pPr>
      <w:r>
        <w:rPr>
          <w:rFonts w:ascii="宋体" w:hAnsi="宋体" w:eastAsia="宋体" w:cs="宋体"/>
          <w:b/>
          <w:bCs/>
          <w:spacing w:val="-4"/>
          <w:sz w:val="24"/>
          <w:szCs w:val="24"/>
        </w:rPr>
        <w:t>五、服务质量标准要求</w:t>
      </w:r>
    </w:p>
    <w:p w14:paraId="0E97E8FF">
      <w:pPr>
        <w:spacing w:before="253" w:line="219" w:lineRule="auto"/>
        <w:ind w:left="496"/>
        <w:rPr>
          <w:rFonts w:ascii="宋体" w:hAnsi="宋体" w:eastAsia="宋体" w:cs="宋体"/>
          <w:sz w:val="24"/>
          <w:szCs w:val="24"/>
        </w:rPr>
      </w:pPr>
      <w:r>
        <w:rPr>
          <w:rFonts w:ascii="宋体" w:hAnsi="宋体" w:eastAsia="宋体" w:cs="宋体"/>
          <w:spacing w:val="-3"/>
          <w:sz w:val="24"/>
          <w:szCs w:val="24"/>
        </w:rPr>
        <w:t>（一）服务人员要求：</w:t>
      </w:r>
    </w:p>
    <w:p w14:paraId="0EEAC3D5">
      <w:pPr>
        <w:spacing w:before="182" w:line="219" w:lineRule="auto"/>
        <w:ind w:left="502"/>
        <w:rPr>
          <w:rFonts w:ascii="宋体" w:hAnsi="宋体" w:eastAsia="宋体" w:cs="宋体"/>
          <w:sz w:val="24"/>
          <w:szCs w:val="24"/>
        </w:rPr>
      </w:pPr>
      <w:r>
        <w:rPr>
          <w:rFonts w:ascii="宋体" w:hAnsi="宋体" w:eastAsia="宋体" w:cs="宋体"/>
          <w:spacing w:val="-1"/>
          <w:sz w:val="24"/>
          <w:szCs w:val="24"/>
        </w:rPr>
        <w:t>1、本项目投标人拟派服务人员最低配置人数不得低于下表要求：</w:t>
      </w:r>
    </w:p>
    <w:p w14:paraId="13562D52">
      <w:pPr>
        <w:spacing w:line="147" w:lineRule="exact"/>
      </w:pPr>
    </w:p>
    <w:tbl>
      <w:tblPr>
        <w:tblStyle w:val="6"/>
        <w:tblW w:w="8930" w:type="dxa"/>
        <w:tblInd w:w="7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579"/>
        <w:gridCol w:w="1528"/>
        <w:gridCol w:w="4739"/>
      </w:tblGrid>
      <w:tr w14:paraId="7581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84" w:type="dxa"/>
            <w:vAlign w:val="top"/>
          </w:tcPr>
          <w:p w14:paraId="7319A787">
            <w:pPr>
              <w:pStyle w:val="7"/>
              <w:spacing w:before="131" w:line="222" w:lineRule="auto"/>
              <w:ind w:left="327"/>
              <w:rPr>
                <w:sz w:val="22"/>
                <w:szCs w:val="22"/>
              </w:rPr>
            </w:pPr>
            <w:r>
              <w:rPr>
                <w:spacing w:val="-3"/>
                <w:sz w:val="22"/>
                <w:szCs w:val="22"/>
              </w:rPr>
              <w:t>序号</w:t>
            </w:r>
          </w:p>
        </w:tc>
        <w:tc>
          <w:tcPr>
            <w:tcW w:w="1579" w:type="dxa"/>
            <w:vAlign w:val="top"/>
          </w:tcPr>
          <w:p w14:paraId="47EB968F">
            <w:pPr>
              <w:pStyle w:val="7"/>
              <w:spacing w:before="131" w:line="221" w:lineRule="auto"/>
              <w:ind w:left="576"/>
              <w:rPr>
                <w:sz w:val="22"/>
                <w:szCs w:val="22"/>
              </w:rPr>
            </w:pPr>
            <w:r>
              <w:rPr>
                <w:spacing w:val="-5"/>
                <w:sz w:val="22"/>
                <w:szCs w:val="22"/>
              </w:rPr>
              <w:t>工种</w:t>
            </w:r>
          </w:p>
        </w:tc>
        <w:tc>
          <w:tcPr>
            <w:tcW w:w="1528" w:type="dxa"/>
            <w:vAlign w:val="top"/>
          </w:tcPr>
          <w:p w14:paraId="5BCA8E72">
            <w:pPr>
              <w:pStyle w:val="7"/>
              <w:spacing w:before="132" w:line="220" w:lineRule="auto"/>
              <w:ind w:left="142"/>
              <w:rPr>
                <w:sz w:val="22"/>
                <w:szCs w:val="22"/>
              </w:rPr>
            </w:pPr>
            <w:r>
              <w:rPr>
                <w:spacing w:val="-2"/>
                <w:sz w:val="22"/>
                <w:szCs w:val="22"/>
              </w:rPr>
              <w:t>最低配置人数</w:t>
            </w:r>
          </w:p>
        </w:tc>
        <w:tc>
          <w:tcPr>
            <w:tcW w:w="4739" w:type="dxa"/>
            <w:vAlign w:val="top"/>
          </w:tcPr>
          <w:p w14:paraId="38F8FA96">
            <w:pPr>
              <w:pStyle w:val="7"/>
              <w:spacing w:before="131" w:line="222" w:lineRule="auto"/>
              <w:ind w:left="2128"/>
              <w:rPr>
                <w:sz w:val="22"/>
                <w:szCs w:val="22"/>
              </w:rPr>
            </w:pPr>
            <w:r>
              <w:rPr>
                <w:spacing w:val="-5"/>
                <w:sz w:val="22"/>
                <w:szCs w:val="22"/>
              </w:rPr>
              <w:t>备注</w:t>
            </w:r>
          </w:p>
        </w:tc>
      </w:tr>
      <w:tr w14:paraId="3A55A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84" w:type="dxa"/>
            <w:vAlign w:val="top"/>
          </w:tcPr>
          <w:p w14:paraId="03186717">
            <w:pPr>
              <w:pStyle w:val="7"/>
              <w:spacing w:before="208" w:line="184" w:lineRule="auto"/>
              <w:ind w:left="509"/>
              <w:rPr>
                <w:sz w:val="22"/>
                <w:szCs w:val="22"/>
              </w:rPr>
            </w:pPr>
            <w:r>
              <w:rPr>
                <w:sz w:val="22"/>
                <w:szCs w:val="22"/>
              </w:rPr>
              <w:t>1</w:t>
            </w:r>
          </w:p>
        </w:tc>
        <w:tc>
          <w:tcPr>
            <w:tcW w:w="1579" w:type="dxa"/>
            <w:vAlign w:val="top"/>
          </w:tcPr>
          <w:p w14:paraId="2816C99C">
            <w:pPr>
              <w:pStyle w:val="7"/>
              <w:spacing w:before="174" w:line="220" w:lineRule="auto"/>
              <w:ind w:left="137"/>
              <w:rPr>
                <w:sz w:val="22"/>
                <w:szCs w:val="22"/>
              </w:rPr>
            </w:pPr>
            <w:r>
              <w:rPr>
                <w:spacing w:val="-2"/>
                <w:sz w:val="22"/>
                <w:szCs w:val="22"/>
              </w:rPr>
              <w:t>项目管理人员</w:t>
            </w:r>
          </w:p>
        </w:tc>
        <w:tc>
          <w:tcPr>
            <w:tcW w:w="1528" w:type="dxa"/>
            <w:vAlign w:val="top"/>
          </w:tcPr>
          <w:p w14:paraId="582937F4">
            <w:pPr>
              <w:pStyle w:val="7"/>
              <w:spacing w:before="208" w:line="184" w:lineRule="auto"/>
              <w:ind w:left="705"/>
              <w:rPr>
                <w:sz w:val="22"/>
                <w:szCs w:val="22"/>
              </w:rPr>
            </w:pPr>
            <w:r>
              <w:rPr>
                <w:spacing w:val="-13"/>
                <w:sz w:val="22"/>
                <w:szCs w:val="22"/>
              </w:rPr>
              <w:t>10</w:t>
            </w:r>
          </w:p>
        </w:tc>
        <w:tc>
          <w:tcPr>
            <w:tcW w:w="4739" w:type="dxa"/>
            <w:vAlign w:val="top"/>
          </w:tcPr>
          <w:p w14:paraId="11C31843">
            <w:pPr>
              <w:pStyle w:val="7"/>
              <w:spacing w:before="32" w:line="220" w:lineRule="auto"/>
              <w:ind w:left="1466"/>
              <w:rPr>
                <w:sz w:val="22"/>
                <w:szCs w:val="22"/>
              </w:rPr>
            </w:pPr>
            <w:r>
              <w:rPr>
                <w:spacing w:val="-5"/>
                <w:sz w:val="22"/>
                <w:szCs w:val="22"/>
              </w:rPr>
              <w:t>含项目负责人</w:t>
            </w:r>
            <w:r>
              <w:rPr>
                <w:spacing w:val="-24"/>
                <w:sz w:val="22"/>
                <w:szCs w:val="22"/>
              </w:rPr>
              <w:t xml:space="preserve"> </w:t>
            </w:r>
            <w:r>
              <w:rPr>
                <w:spacing w:val="-5"/>
                <w:sz w:val="22"/>
                <w:szCs w:val="22"/>
              </w:rPr>
              <w:t>1</w:t>
            </w:r>
            <w:r>
              <w:rPr>
                <w:spacing w:val="-47"/>
                <w:sz w:val="22"/>
                <w:szCs w:val="22"/>
              </w:rPr>
              <w:t xml:space="preserve"> </w:t>
            </w:r>
            <w:r>
              <w:rPr>
                <w:spacing w:val="-5"/>
                <w:sz w:val="22"/>
                <w:szCs w:val="22"/>
              </w:rPr>
              <w:t>人</w:t>
            </w:r>
          </w:p>
          <w:p w14:paraId="570EBFD7">
            <w:pPr>
              <w:pStyle w:val="7"/>
              <w:spacing w:before="23" w:line="206" w:lineRule="auto"/>
              <w:ind w:left="348"/>
              <w:rPr>
                <w:sz w:val="22"/>
                <w:szCs w:val="22"/>
              </w:rPr>
            </w:pPr>
            <w:r>
              <w:rPr>
                <w:spacing w:val="-3"/>
                <w:sz w:val="22"/>
                <w:szCs w:val="22"/>
              </w:rPr>
              <w:t>(工作范围：本项目所涉及所有作业管理）</w:t>
            </w:r>
          </w:p>
        </w:tc>
      </w:tr>
      <w:tr w14:paraId="68911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84" w:type="dxa"/>
            <w:vAlign w:val="top"/>
          </w:tcPr>
          <w:p w14:paraId="1F01F62E">
            <w:pPr>
              <w:pStyle w:val="7"/>
              <w:spacing w:before="210" w:line="184" w:lineRule="auto"/>
              <w:ind w:left="496"/>
              <w:rPr>
                <w:sz w:val="22"/>
                <w:szCs w:val="22"/>
              </w:rPr>
            </w:pPr>
            <w:r>
              <w:rPr>
                <w:sz w:val="22"/>
                <w:szCs w:val="22"/>
              </w:rPr>
              <w:t>2</w:t>
            </w:r>
          </w:p>
        </w:tc>
        <w:tc>
          <w:tcPr>
            <w:tcW w:w="1579" w:type="dxa"/>
            <w:vAlign w:val="top"/>
          </w:tcPr>
          <w:p w14:paraId="00802C4B">
            <w:pPr>
              <w:pStyle w:val="7"/>
              <w:spacing w:before="175" w:line="221" w:lineRule="auto"/>
              <w:ind w:left="248"/>
              <w:rPr>
                <w:sz w:val="22"/>
                <w:szCs w:val="22"/>
              </w:rPr>
            </w:pPr>
            <w:r>
              <w:rPr>
                <w:spacing w:val="-3"/>
                <w:sz w:val="22"/>
                <w:szCs w:val="22"/>
              </w:rPr>
              <w:t>一线作业员</w:t>
            </w:r>
          </w:p>
        </w:tc>
        <w:tc>
          <w:tcPr>
            <w:tcW w:w="1528" w:type="dxa"/>
            <w:vAlign w:val="top"/>
          </w:tcPr>
          <w:p w14:paraId="76FFCA62">
            <w:pPr>
              <w:pStyle w:val="7"/>
              <w:spacing w:before="210" w:line="184" w:lineRule="auto"/>
              <w:ind w:left="693"/>
              <w:rPr>
                <w:sz w:val="22"/>
                <w:szCs w:val="22"/>
              </w:rPr>
            </w:pPr>
            <w:r>
              <w:rPr>
                <w:spacing w:val="-7"/>
                <w:sz w:val="22"/>
                <w:szCs w:val="22"/>
              </w:rPr>
              <w:t>30</w:t>
            </w:r>
          </w:p>
        </w:tc>
        <w:tc>
          <w:tcPr>
            <w:tcW w:w="4739" w:type="dxa"/>
            <w:vAlign w:val="top"/>
          </w:tcPr>
          <w:p w14:paraId="3BE0FD75">
            <w:pPr>
              <w:pStyle w:val="7"/>
              <w:spacing w:before="34" w:line="219" w:lineRule="auto"/>
              <w:ind w:left="699"/>
              <w:rPr>
                <w:sz w:val="22"/>
                <w:szCs w:val="22"/>
              </w:rPr>
            </w:pPr>
            <w:r>
              <w:rPr>
                <w:spacing w:val="-1"/>
                <w:sz w:val="22"/>
                <w:szCs w:val="22"/>
              </w:rPr>
              <w:t>须符合采购文件一线作业人员要求</w:t>
            </w:r>
          </w:p>
          <w:p w14:paraId="0310C2BD">
            <w:pPr>
              <w:pStyle w:val="7"/>
              <w:spacing w:before="23" w:line="206" w:lineRule="auto"/>
              <w:ind w:left="348"/>
              <w:rPr>
                <w:sz w:val="22"/>
                <w:szCs w:val="22"/>
              </w:rPr>
            </w:pPr>
            <w:r>
              <w:rPr>
                <w:spacing w:val="-3"/>
                <w:sz w:val="22"/>
                <w:szCs w:val="22"/>
              </w:rPr>
              <w:t>(工作范围：本项目所涉及所有作业内容）</w:t>
            </w:r>
          </w:p>
        </w:tc>
      </w:tr>
      <w:tr w14:paraId="6FF36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84" w:type="dxa"/>
            <w:vAlign w:val="top"/>
          </w:tcPr>
          <w:p w14:paraId="124B99D8">
            <w:pPr>
              <w:pStyle w:val="7"/>
              <w:spacing w:before="194" w:line="184" w:lineRule="auto"/>
              <w:ind w:left="498"/>
              <w:rPr>
                <w:sz w:val="22"/>
                <w:szCs w:val="22"/>
              </w:rPr>
            </w:pPr>
            <w:r>
              <w:rPr>
                <w:sz w:val="22"/>
                <w:szCs w:val="22"/>
              </w:rPr>
              <w:t>3</w:t>
            </w:r>
          </w:p>
        </w:tc>
        <w:tc>
          <w:tcPr>
            <w:tcW w:w="1579" w:type="dxa"/>
            <w:vAlign w:val="top"/>
          </w:tcPr>
          <w:p w14:paraId="51E14882">
            <w:pPr>
              <w:pStyle w:val="7"/>
              <w:spacing w:before="159" w:line="221" w:lineRule="auto"/>
              <w:ind w:left="472"/>
              <w:rPr>
                <w:sz w:val="22"/>
                <w:szCs w:val="22"/>
              </w:rPr>
            </w:pPr>
            <w:r>
              <w:rPr>
                <w:spacing w:val="-6"/>
                <w:sz w:val="22"/>
                <w:szCs w:val="22"/>
              </w:rPr>
              <w:t>资料员</w:t>
            </w:r>
          </w:p>
        </w:tc>
        <w:tc>
          <w:tcPr>
            <w:tcW w:w="1528" w:type="dxa"/>
            <w:vAlign w:val="top"/>
          </w:tcPr>
          <w:p w14:paraId="18CBE143">
            <w:pPr>
              <w:pStyle w:val="7"/>
              <w:spacing w:before="194" w:line="184" w:lineRule="auto"/>
              <w:ind w:left="748"/>
              <w:rPr>
                <w:sz w:val="22"/>
                <w:szCs w:val="22"/>
              </w:rPr>
            </w:pPr>
            <w:r>
              <w:rPr>
                <w:sz w:val="22"/>
                <w:szCs w:val="22"/>
              </w:rPr>
              <w:t>3</w:t>
            </w:r>
          </w:p>
        </w:tc>
        <w:tc>
          <w:tcPr>
            <w:tcW w:w="4739" w:type="dxa"/>
            <w:vAlign w:val="top"/>
          </w:tcPr>
          <w:p w14:paraId="68317692">
            <w:pPr>
              <w:pStyle w:val="7"/>
              <w:spacing w:before="160" w:line="219" w:lineRule="auto"/>
              <w:ind w:left="593"/>
              <w:rPr>
                <w:sz w:val="22"/>
                <w:szCs w:val="22"/>
              </w:rPr>
            </w:pPr>
            <w:r>
              <w:rPr>
                <w:spacing w:val="-2"/>
                <w:sz w:val="22"/>
                <w:szCs w:val="22"/>
              </w:rPr>
              <w:t>负责项目资料梳理及配合采购人工作</w:t>
            </w:r>
          </w:p>
        </w:tc>
      </w:tr>
      <w:tr w14:paraId="59BC4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84" w:type="dxa"/>
            <w:vAlign w:val="top"/>
          </w:tcPr>
          <w:p w14:paraId="134EFD84">
            <w:pPr>
              <w:pStyle w:val="7"/>
              <w:spacing w:before="195" w:line="184" w:lineRule="auto"/>
              <w:ind w:left="492"/>
              <w:rPr>
                <w:sz w:val="22"/>
                <w:szCs w:val="22"/>
              </w:rPr>
            </w:pPr>
            <w:r>
              <w:rPr>
                <w:sz w:val="22"/>
                <w:szCs w:val="22"/>
              </w:rPr>
              <w:t>4</w:t>
            </w:r>
          </w:p>
        </w:tc>
        <w:tc>
          <w:tcPr>
            <w:tcW w:w="1579" w:type="dxa"/>
            <w:vAlign w:val="top"/>
          </w:tcPr>
          <w:p w14:paraId="36B4C911">
            <w:pPr>
              <w:pStyle w:val="7"/>
              <w:spacing w:before="161" w:line="222" w:lineRule="auto"/>
              <w:ind w:left="249"/>
              <w:rPr>
                <w:sz w:val="22"/>
                <w:szCs w:val="22"/>
              </w:rPr>
            </w:pPr>
            <w:r>
              <w:rPr>
                <w:spacing w:val="-3"/>
                <w:sz w:val="22"/>
                <w:szCs w:val="22"/>
              </w:rPr>
              <w:t>安全监督员</w:t>
            </w:r>
          </w:p>
        </w:tc>
        <w:tc>
          <w:tcPr>
            <w:tcW w:w="1528" w:type="dxa"/>
            <w:vAlign w:val="top"/>
          </w:tcPr>
          <w:p w14:paraId="225481BA">
            <w:pPr>
              <w:pStyle w:val="7"/>
              <w:spacing w:before="195" w:line="184" w:lineRule="auto"/>
              <w:ind w:left="746"/>
              <w:rPr>
                <w:sz w:val="22"/>
                <w:szCs w:val="22"/>
              </w:rPr>
            </w:pPr>
            <w:r>
              <w:rPr>
                <w:sz w:val="22"/>
                <w:szCs w:val="22"/>
              </w:rPr>
              <w:t>2</w:t>
            </w:r>
          </w:p>
        </w:tc>
        <w:tc>
          <w:tcPr>
            <w:tcW w:w="4739" w:type="dxa"/>
            <w:vAlign w:val="top"/>
          </w:tcPr>
          <w:p w14:paraId="3BEB0562">
            <w:pPr>
              <w:pStyle w:val="7"/>
              <w:spacing w:before="161" w:line="220" w:lineRule="auto"/>
              <w:ind w:left="1474"/>
              <w:rPr>
                <w:sz w:val="22"/>
                <w:szCs w:val="22"/>
              </w:rPr>
            </w:pPr>
            <w:r>
              <w:rPr>
                <w:spacing w:val="-2"/>
                <w:sz w:val="22"/>
                <w:szCs w:val="22"/>
              </w:rPr>
              <w:t>负责项目安全工作</w:t>
            </w:r>
          </w:p>
        </w:tc>
      </w:tr>
      <w:tr w14:paraId="457BD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663" w:type="dxa"/>
            <w:gridSpan w:val="2"/>
            <w:vAlign w:val="top"/>
          </w:tcPr>
          <w:p w14:paraId="309B3E1A">
            <w:pPr>
              <w:pStyle w:val="7"/>
              <w:spacing w:before="166" w:line="222" w:lineRule="auto"/>
              <w:ind w:left="1228"/>
              <w:rPr>
                <w:sz w:val="22"/>
                <w:szCs w:val="22"/>
              </w:rPr>
            </w:pPr>
            <w:r>
              <w:rPr>
                <w:spacing w:val="-4"/>
                <w:sz w:val="22"/>
                <w:szCs w:val="22"/>
              </w:rPr>
              <w:t>合计</w:t>
            </w:r>
          </w:p>
        </w:tc>
        <w:tc>
          <w:tcPr>
            <w:tcW w:w="1528" w:type="dxa"/>
            <w:vAlign w:val="top"/>
          </w:tcPr>
          <w:p w14:paraId="0DC74629">
            <w:pPr>
              <w:pStyle w:val="7"/>
              <w:spacing w:before="201" w:line="184" w:lineRule="auto"/>
              <w:ind w:left="688"/>
              <w:rPr>
                <w:sz w:val="22"/>
                <w:szCs w:val="22"/>
              </w:rPr>
            </w:pPr>
            <w:r>
              <w:rPr>
                <w:spacing w:val="-4"/>
                <w:sz w:val="22"/>
                <w:szCs w:val="22"/>
              </w:rPr>
              <w:t>45</w:t>
            </w:r>
          </w:p>
        </w:tc>
        <w:tc>
          <w:tcPr>
            <w:tcW w:w="4739" w:type="dxa"/>
            <w:vAlign w:val="top"/>
          </w:tcPr>
          <w:p w14:paraId="7022B6BB">
            <w:pPr>
              <w:rPr>
                <w:rFonts w:ascii="Arial"/>
                <w:sz w:val="21"/>
              </w:rPr>
            </w:pPr>
          </w:p>
        </w:tc>
      </w:tr>
    </w:tbl>
    <w:p w14:paraId="087AC633">
      <w:pPr>
        <w:spacing w:before="36" w:line="220" w:lineRule="auto"/>
        <w:ind w:left="487"/>
        <w:rPr>
          <w:rFonts w:ascii="宋体" w:hAnsi="宋体" w:eastAsia="宋体" w:cs="宋体"/>
          <w:spacing w:val="-2"/>
          <w:sz w:val="24"/>
          <w:szCs w:val="24"/>
        </w:rPr>
      </w:pPr>
    </w:p>
    <w:p w14:paraId="7ADAC0B2">
      <w:pPr>
        <w:spacing w:before="36" w:line="220" w:lineRule="auto"/>
        <w:ind w:left="487"/>
        <w:rPr>
          <w:rFonts w:ascii="宋体" w:hAnsi="宋体" w:eastAsia="宋体" w:cs="宋体"/>
          <w:sz w:val="24"/>
          <w:szCs w:val="24"/>
        </w:rPr>
      </w:pPr>
      <w:r>
        <w:rPr>
          <w:rFonts w:ascii="宋体" w:hAnsi="宋体" w:eastAsia="宋体" w:cs="宋体"/>
          <w:spacing w:val="-2"/>
          <w:sz w:val="24"/>
          <w:szCs w:val="24"/>
        </w:rPr>
        <w:t>2、人员相关要求：</w:t>
      </w:r>
    </w:p>
    <w:p w14:paraId="0206D7E1">
      <w:pPr>
        <w:spacing w:before="180" w:line="219" w:lineRule="auto"/>
        <w:jc w:val="right"/>
        <w:rPr>
          <w:rFonts w:ascii="宋体" w:hAnsi="宋体" w:eastAsia="宋体" w:cs="宋体"/>
          <w:spacing w:val="-1"/>
          <w:sz w:val="24"/>
          <w:szCs w:val="24"/>
        </w:rPr>
      </w:pPr>
      <w:r>
        <w:rPr>
          <w:rFonts w:ascii="宋体" w:hAnsi="宋体" w:eastAsia="宋体" w:cs="宋体"/>
          <w:spacing w:val="-1"/>
          <w:sz w:val="24"/>
          <w:szCs w:val="24"/>
        </w:rPr>
        <w:t>2.1</w:t>
      </w:r>
      <w:r>
        <w:rPr>
          <w:rFonts w:ascii="宋体" w:hAnsi="宋体" w:eastAsia="宋体" w:cs="宋体"/>
          <w:spacing w:val="-48"/>
          <w:sz w:val="24"/>
          <w:szCs w:val="24"/>
        </w:rPr>
        <w:t xml:space="preserve"> </w:t>
      </w:r>
      <w:r>
        <w:rPr>
          <w:rFonts w:ascii="宋体" w:hAnsi="宋体" w:eastAsia="宋体" w:cs="宋体"/>
          <w:spacing w:val="-1"/>
          <w:sz w:val="24"/>
          <w:szCs w:val="24"/>
        </w:rPr>
        <w:t>上述人员基准数为最低配置要求人数。投标人可以根据</w:t>
      </w:r>
      <w:r>
        <w:rPr>
          <w:rFonts w:ascii="宋体" w:hAnsi="宋体" w:eastAsia="宋体" w:cs="宋体"/>
          <w:spacing w:val="-2"/>
          <w:sz w:val="24"/>
          <w:szCs w:val="24"/>
        </w:rPr>
        <w:t>自身情况增加人员的配置。合同履行期间如发现中标人投入服务人员数量不能满足服务要求，</w:t>
      </w:r>
      <w:r>
        <w:rPr>
          <w:rFonts w:ascii="宋体" w:hAnsi="宋体" w:eastAsia="宋体" w:cs="宋体"/>
          <w:spacing w:val="-3"/>
          <w:sz w:val="24"/>
          <w:szCs w:val="24"/>
        </w:rPr>
        <w:t>甲方则有权要求中标人增加服务人员，且增</w:t>
      </w:r>
      <w:r>
        <w:rPr>
          <w:rFonts w:ascii="宋体" w:hAnsi="宋体" w:eastAsia="宋体" w:cs="宋体"/>
          <w:sz w:val="24"/>
          <w:szCs w:val="24"/>
        </w:rPr>
        <w:t xml:space="preserve"> </w:t>
      </w:r>
      <w:r>
        <w:rPr>
          <w:rFonts w:ascii="宋体" w:hAnsi="宋体" w:eastAsia="宋体" w:cs="宋体"/>
          <w:spacing w:val="-1"/>
          <w:sz w:val="24"/>
          <w:szCs w:val="24"/>
        </w:rPr>
        <w:t>加</w:t>
      </w:r>
    </w:p>
    <w:p w14:paraId="65CADA8C">
      <w:pPr>
        <w:spacing w:before="180" w:line="219" w:lineRule="auto"/>
        <w:jc w:val="both"/>
        <w:rPr>
          <w:rFonts w:ascii="宋体" w:hAnsi="宋体" w:eastAsia="宋体" w:cs="宋体"/>
          <w:sz w:val="24"/>
          <w:szCs w:val="24"/>
        </w:rPr>
      </w:pPr>
      <w:r>
        <w:rPr>
          <w:rFonts w:ascii="宋体" w:hAnsi="宋体" w:eastAsia="宋体" w:cs="宋体"/>
          <w:spacing w:val="-1"/>
          <w:sz w:val="24"/>
          <w:szCs w:val="24"/>
        </w:rPr>
        <w:t>人员费用包括在中标人报价中，不另行调整。</w:t>
      </w:r>
    </w:p>
    <w:p w14:paraId="7B672F22">
      <w:pPr>
        <w:spacing w:before="34" w:line="219" w:lineRule="auto"/>
        <w:ind w:left="488"/>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7"/>
          <w:sz w:val="24"/>
          <w:szCs w:val="24"/>
        </w:rPr>
        <w:t xml:space="preserve"> </w:t>
      </w:r>
      <w:r>
        <w:rPr>
          <w:rFonts w:ascii="宋体" w:hAnsi="宋体" w:eastAsia="宋体" w:cs="宋体"/>
          <w:spacing w:val="-1"/>
          <w:sz w:val="24"/>
          <w:szCs w:val="24"/>
        </w:rPr>
        <w:t>项目负责人：50</w:t>
      </w:r>
      <w:r>
        <w:rPr>
          <w:rFonts w:ascii="宋体" w:hAnsi="宋体" w:eastAsia="宋体" w:cs="宋体"/>
          <w:spacing w:val="-50"/>
          <w:sz w:val="24"/>
          <w:szCs w:val="24"/>
        </w:rPr>
        <w:t xml:space="preserve"> </w:t>
      </w:r>
      <w:r>
        <w:rPr>
          <w:rFonts w:ascii="宋体" w:hAnsi="宋体" w:eastAsia="宋体" w:cs="宋体"/>
          <w:spacing w:val="-1"/>
          <w:sz w:val="24"/>
          <w:szCs w:val="24"/>
        </w:rPr>
        <w:t>周岁（不含）以下，男女不限，</w:t>
      </w:r>
      <w:r>
        <w:rPr>
          <w:rFonts w:hint="eastAsia" w:ascii="宋体" w:hAnsi="宋体" w:eastAsia="宋体" w:cs="宋体"/>
          <w:spacing w:val="-1"/>
          <w:sz w:val="24"/>
          <w:szCs w:val="24"/>
          <w:lang w:val="en-US" w:eastAsia="zh-CN"/>
        </w:rPr>
        <w:t>须具备全日制大专</w:t>
      </w:r>
      <w:r>
        <w:rPr>
          <w:rFonts w:ascii="宋体" w:hAnsi="宋体" w:eastAsia="宋体" w:cs="宋体"/>
          <w:spacing w:val="-1"/>
          <w:sz w:val="24"/>
          <w:szCs w:val="24"/>
        </w:rPr>
        <w:t>及以</w:t>
      </w:r>
      <w:r>
        <w:rPr>
          <w:rFonts w:ascii="宋体" w:hAnsi="宋体" w:eastAsia="宋体" w:cs="宋体"/>
          <w:spacing w:val="-2"/>
          <w:sz w:val="24"/>
          <w:szCs w:val="24"/>
        </w:rPr>
        <w:t>上学历。</w:t>
      </w:r>
    </w:p>
    <w:p w14:paraId="2252DE21">
      <w:pPr>
        <w:spacing w:before="184" w:line="344" w:lineRule="auto"/>
        <w:ind w:left="7" w:right="58" w:firstLine="481"/>
        <w:rPr>
          <w:rFonts w:ascii="宋体" w:hAnsi="宋体" w:eastAsia="宋体" w:cs="宋体"/>
          <w:sz w:val="24"/>
          <w:szCs w:val="24"/>
        </w:rPr>
      </w:pPr>
      <w:r>
        <w:rPr>
          <w:rFonts w:ascii="宋体" w:hAnsi="宋体" w:eastAsia="宋体" w:cs="宋体"/>
          <w:spacing w:val="-3"/>
          <w:sz w:val="24"/>
          <w:szCs w:val="24"/>
        </w:rPr>
        <w:t>投标文件中须提供项目负责人学历证明、投标单位为其缴纳的</w:t>
      </w:r>
      <w:r>
        <w:rPr>
          <w:rFonts w:ascii="宋体" w:hAnsi="宋体" w:eastAsia="宋体" w:cs="宋体"/>
          <w:spacing w:val="-45"/>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4</w:t>
      </w:r>
      <w:r>
        <w:rPr>
          <w:rFonts w:ascii="宋体" w:hAnsi="宋体" w:eastAsia="宋体" w:cs="宋体"/>
          <w:spacing w:val="-50"/>
          <w:sz w:val="24"/>
          <w:szCs w:val="24"/>
        </w:rPr>
        <w:t xml:space="preserve"> </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hint="eastAsia" w:ascii="宋体" w:hAnsi="宋体" w:eastAsia="宋体" w:cs="宋体"/>
          <w:spacing w:val="-3"/>
          <w:sz w:val="24"/>
          <w:szCs w:val="24"/>
          <w:lang w:val="en-US" w:eastAsia="zh-CN"/>
        </w:rPr>
        <w:t>近三个月</w:t>
      </w:r>
      <w:r>
        <w:rPr>
          <w:rFonts w:ascii="宋体" w:hAnsi="宋体" w:eastAsia="宋体" w:cs="宋体"/>
          <w:spacing w:val="-3"/>
          <w:sz w:val="24"/>
          <w:szCs w:val="24"/>
        </w:rPr>
        <w:t>的社保证明及</w:t>
      </w:r>
      <w:r>
        <w:rPr>
          <w:rFonts w:ascii="宋体" w:hAnsi="宋体" w:eastAsia="宋体" w:cs="宋体"/>
          <w:sz w:val="24"/>
          <w:szCs w:val="24"/>
        </w:rPr>
        <w:t xml:space="preserve"> 身份证复印件，上述证明材料未提供或提供不完</w:t>
      </w:r>
      <w:r>
        <w:rPr>
          <w:rFonts w:ascii="宋体" w:hAnsi="宋体" w:eastAsia="宋体" w:cs="宋体"/>
          <w:spacing w:val="-1"/>
          <w:sz w:val="24"/>
          <w:szCs w:val="24"/>
        </w:rPr>
        <w:t>整的视为未实质性响应，为无效投标。</w:t>
      </w:r>
    </w:p>
    <w:p w14:paraId="47C97FD0">
      <w:pPr>
        <w:spacing w:before="38" w:line="346" w:lineRule="auto"/>
        <w:ind w:left="23" w:right="58" w:firstLine="465"/>
        <w:rPr>
          <w:rFonts w:hint="eastAsia" w:ascii="宋体" w:hAnsi="宋体" w:eastAsia="宋体" w:cs="宋体"/>
          <w:spacing w:val="-2"/>
          <w:sz w:val="24"/>
          <w:szCs w:val="24"/>
          <w:lang w:val="en-US" w:eastAsia="zh-CN"/>
        </w:rPr>
      </w:pPr>
      <w:r>
        <w:rPr>
          <w:rFonts w:ascii="宋体" w:hAnsi="宋体" w:eastAsia="宋体" w:cs="宋体"/>
          <w:spacing w:val="-1"/>
          <w:sz w:val="24"/>
          <w:szCs w:val="24"/>
        </w:rPr>
        <w:t>2.3</w:t>
      </w:r>
      <w:r>
        <w:rPr>
          <w:rFonts w:ascii="宋体" w:hAnsi="宋体" w:eastAsia="宋体" w:cs="宋体"/>
          <w:spacing w:val="-46"/>
          <w:sz w:val="24"/>
          <w:szCs w:val="24"/>
        </w:rPr>
        <w:t xml:space="preserve"> </w:t>
      </w:r>
      <w:r>
        <w:rPr>
          <w:rFonts w:ascii="宋体" w:hAnsi="宋体" w:eastAsia="宋体" w:cs="宋体"/>
          <w:spacing w:val="-1"/>
          <w:sz w:val="24"/>
          <w:szCs w:val="24"/>
        </w:rPr>
        <w:t>项目管理人员</w:t>
      </w:r>
      <w:r>
        <w:rPr>
          <w:rFonts w:hint="eastAsia" w:ascii="宋体" w:hAnsi="宋体" w:eastAsia="宋体" w:cs="宋体"/>
          <w:spacing w:val="-1"/>
          <w:sz w:val="24"/>
          <w:szCs w:val="24"/>
          <w:lang w:eastAsia="zh-CN"/>
        </w:rPr>
        <w:t>、</w:t>
      </w:r>
      <w:r>
        <w:rPr>
          <w:rFonts w:ascii="宋体" w:hAnsi="宋体" w:eastAsia="宋体" w:cs="宋体"/>
          <w:spacing w:val="-2"/>
          <w:sz w:val="24"/>
          <w:szCs w:val="24"/>
        </w:rPr>
        <w:t>资料员</w:t>
      </w:r>
      <w:r>
        <w:rPr>
          <w:rFonts w:hint="eastAsia" w:ascii="宋体" w:hAnsi="宋体" w:eastAsia="宋体" w:cs="宋体"/>
          <w:spacing w:val="-1"/>
          <w:sz w:val="24"/>
          <w:szCs w:val="24"/>
          <w:lang w:val="en-US" w:eastAsia="zh-CN"/>
        </w:rPr>
        <w:t>及安全监督员</w:t>
      </w:r>
      <w:r>
        <w:rPr>
          <w:rFonts w:ascii="宋体" w:hAnsi="宋体" w:eastAsia="宋体" w:cs="宋体"/>
          <w:spacing w:val="-1"/>
          <w:sz w:val="24"/>
          <w:szCs w:val="24"/>
        </w:rPr>
        <w:t>：具有专业领域丰富工作经验，身体</w:t>
      </w:r>
      <w:r>
        <w:rPr>
          <w:rFonts w:ascii="宋体" w:hAnsi="宋体" w:eastAsia="宋体" w:cs="宋体"/>
          <w:spacing w:val="-2"/>
          <w:sz w:val="24"/>
          <w:szCs w:val="24"/>
        </w:rPr>
        <w:t>健康、精神面貌佳，应变能力强，服务态度好，责任心强。</w:t>
      </w:r>
      <w:r>
        <w:rPr>
          <w:rFonts w:ascii="宋体" w:hAnsi="宋体" w:eastAsia="宋体" w:cs="宋体"/>
          <w:spacing w:val="-3"/>
          <w:sz w:val="24"/>
          <w:szCs w:val="24"/>
        </w:rPr>
        <w:t>投标文件中须提供投标单位为其缴纳的</w:t>
      </w:r>
      <w:r>
        <w:rPr>
          <w:rFonts w:ascii="宋体" w:hAnsi="宋体" w:eastAsia="宋体" w:cs="宋体"/>
          <w:spacing w:val="-45"/>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4</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hint="eastAsia" w:ascii="宋体" w:hAnsi="宋体" w:eastAsia="宋体" w:cs="宋体"/>
          <w:spacing w:val="-33"/>
          <w:sz w:val="24"/>
          <w:szCs w:val="24"/>
          <w:lang w:val="en-US" w:eastAsia="zh-CN"/>
        </w:rPr>
        <w:t>近三个月</w:t>
      </w:r>
      <w:r>
        <w:rPr>
          <w:rFonts w:ascii="宋体" w:hAnsi="宋体" w:eastAsia="宋体" w:cs="宋体"/>
          <w:spacing w:val="-3"/>
          <w:sz w:val="24"/>
          <w:szCs w:val="24"/>
        </w:rPr>
        <w:t>的社保证明及身份证复印件，上述证</w:t>
      </w:r>
      <w:r>
        <w:rPr>
          <w:rFonts w:ascii="宋体" w:hAnsi="宋体" w:eastAsia="宋体" w:cs="宋体"/>
          <w:spacing w:val="-1"/>
          <w:sz w:val="24"/>
          <w:szCs w:val="24"/>
        </w:rPr>
        <w:t>明材料未提供或提供不完整的视为未实质性响应，为</w:t>
      </w:r>
      <w:r>
        <w:rPr>
          <w:rFonts w:ascii="宋体" w:hAnsi="宋体" w:eastAsia="宋体" w:cs="宋体"/>
          <w:spacing w:val="-2"/>
          <w:sz w:val="24"/>
          <w:szCs w:val="24"/>
        </w:rPr>
        <w:t>无效投</w:t>
      </w:r>
      <w:r>
        <w:rPr>
          <w:rFonts w:hint="eastAsia" w:ascii="宋体" w:hAnsi="宋体" w:eastAsia="宋体" w:cs="宋体"/>
          <w:spacing w:val="-2"/>
          <w:sz w:val="24"/>
          <w:szCs w:val="24"/>
          <w:lang w:val="en-US" w:eastAsia="zh-CN"/>
        </w:rPr>
        <w:t>标。</w:t>
      </w:r>
    </w:p>
    <w:p w14:paraId="4A77A2CE">
      <w:pPr>
        <w:spacing w:before="32" w:line="219" w:lineRule="auto"/>
        <w:ind w:right="20"/>
        <w:jc w:val="right"/>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31"/>
          <w:sz w:val="24"/>
          <w:szCs w:val="24"/>
        </w:rPr>
        <w:t xml:space="preserve"> </w:t>
      </w:r>
      <w:r>
        <w:rPr>
          <w:rFonts w:ascii="宋体" w:hAnsi="宋体" w:eastAsia="宋体" w:cs="宋体"/>
          <w:spacing w:val="-1"/>
          <w:sz w:val="24"/>
          <w:szCs w:val="24"/>
        </w:rPr>
        <w:t>一线作业人员及其他人员：身体健康、精神面貌佳，应变能力强，服务态度好，责任心强。</w:t>
      </w:r>
    </w:p>
    <w:p w14:paraId="23E28CAA">
      <w:pPr>
        <w:spacing w:before="182" w:line="290" w:lineRule="auto"/>
        <w:ind w:left="23" w:right="58" w:firstLine="465"/>
        <w:rPr>
          <w:rFonts w:ascii="宋体" w:hAnsi="宋体" w:eastAsia="宋体" w:cs="宋体"/>
          <w:sz w:val="24"/>
          <w:szCs w:val="24"/>
        </w:rPr>
      </w:pPr>
      <w:r>
        <w:rPr>
          <w:rFonts w:ascii="宋体" w:hAnsi="宋体" w:eastAsia="宋体" w:cs="宋体"/>
          <w:sz w:val="24"/>
          <w:szCs w:val="24"/>
        </w:rPr>
        <w:t>2.5</w:t>
      </w:r>
      <w:r>
        <w:rPr>
          <w:rFonts w:ascii="宋体" w:hAnsi="宋体" w:eastAsia="宋体" w:cs="宋体"/>
          <w:spacing w:val="-45"/>
          <w:sz w:val="24"/>
          <w:szCs w:val="24"/>
        </w:rPr>
        <w:t xml:space="preserve"> </w:t>
      </w:r>
      <w:r>
        <w:rPr>
          <w:rFonts w:ascii="宋体" w:hAnsi="宋体" w:eastAsia="宋体" w:cs="宋体"/>
          <w:sz w:val="24"/>
          <w:szCs w:val="24"/>
        </w:rPr>
        <w:t>投标人用工一线作业人员男、女年龄均不允许超过</w:t>
      </w:r>
      <w:r>
        <w:rPr>
          <w:rFonts w:ascii="宋体" w:hAnsi="宋体" w:eastAsia="宋体" w:cs="宋体"/>
          <w:spacing w:val="-42"/>
          <w:sz w:val="24"/>
          <w:szCs w:val="24"/>
        </w:rPr>
        <w:t xml:space="preserve"> </w:t>
      </w:r>
      <w:r>
        <w:rPr>
          <w:rFonts w:hint="eastAsia" w:ascii="宋体" w:hAnsi="宋体" w:eastAsia="宋体" w:cs="宋体"/>
          <w:sz w:val="24"/>
          <w:szCs w:val="24"/>
          <w:lang w:val="en-US" w:eastAsia="zh-CN"/>
        </w:rPr>
        <w:t>60</w:t>
      </w:r>
      <w:r>
        <w:rPr>
          <w:rFonts w:ascii="宋体" w:hAnsi="宋体" w:eastAsia="宋体" w:cs="宋体"/>
          <w:sz w:val="24"/>
          <w:szCs w:val="24"/>
        </w:rPr>
        <w:t>周岁（含</w:t>
      </w:r>
      <w:r>
        <w:rPr>
          <w:rFonts w:ascii="宋体" w:hAnsi="宋体" w:eastAsia="宋体" w:cs="宋体"/>
          <w:spacing w:val="11"/>
          <w:sz w:val="24"/>
          <w:szCs w:val="24"/>
        </w:rPr>
        <w:t>），</w:t>
      </w:r>
      <w:r>
        <w:rPr>
          <w:rFonts w:ascii="宋体" w:hAnsi="宋体" w:eastAsia="宋体" w:cs="宋体"/>
          <w:sz w:val="24"/>
          <w:szCs w:val="24"/>
        </w:rPr>
        <w:t xml:space="preserve">投标人须为此服务项目 </w:t>
      </w:r>
      <w:r>
        <w:rPr>
          <w:rFonts w:ascii="宋体" w:hAnsi="宋体" w:eastAsia="宋体" w:cs="宋体"/>
          <w:spacing w:val="-3"/>
          <w:sz w:val="24"/>
          <w:szCs w:val="24"/>
        </w:rPr>
        <w:t>中的一线作业人员购买意外保险。</w:t>
      </w:r>
    </w:p>
    <w:p w14:paraId="2DF9FD6D">
      <w:pPr>
        <w:spacing w:before="182" w:line="288" w:lineRule="auto"/>
        <w:ind w:left="485" w:right="300" w:firstLine="2"/>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50"/>
          <w:sz w:val="24"/>
          <w:szCs w:val="24"/>
        </w:rPr>
        <w:t xml:space="preserve"> </w:t>
      </w:r>
      <w:r>
        <w:rPr>
          <w:rFonts w:ascii="宋体" w:hAnsi="宋体" w:eastAsia="宋体" w:cs="宋体"/>
          <w:spacing w:val="-1"/>
          <w:sz w:val="24"/>
          <w:szCs w:val="24"/>
        </w:rPr>
        <w:t>作业人员作业时间及具体轮休时间由投</w:t>
      </w:r>
      <w:r>
        <w:rPr>
          <w:rFonts w:ascii="宋体" w:hAnsi="宋体" w:eastAsia="宋体" w:cs="宋体"/>
          <w:spacing w:val="-2"/>
          <w:sz w:val="24"/>
          <w:szCs w:val="24"/>
        </w:rPr>
        <w:t>标人根据国家有关规定及实际工作需要自行安排。</w:t>
      </w:r>
      <w:r>
        <w:rPr>
          <w:rFonts w:ascii="宋体" w:hAnsi="宋体" w:eastAsia="宋体" w:cs="宋体"/>
          <w:sz w:val="24"/>
          <w:szCs w:val="24"/>
        </w:rPr>
        <w:t xml:space="preserve"> 注：投标文件中须提供满足上表人员配置承诺书，否则视为未实</w:t>
      </w:r>
      <w:r>
        <w:rPr>
          <w:rFonts w:ascii="宋体" w:hAnsi="宋体" w:eastAsia="宋体" w:cs="宋体"/>
          <w:spacing w:val="-1"/>
          <w:sz w:val="24"/>
          <w:szCs w:val="24"/>
        </w:rPr>
        <w:t>质性响应，为无效投标。</w:t>
      </w:r>
    </w:p>
    <w:p w14:paraId="40DB392D">
      <w:pPr>
        <w:spacing w:before="185" w:line="219" w:lineRule="auto"/>
        <w:ind w:left="497"/>
        <w:rPr>
          <w:rFonts w:ascii="宋体" w:hAnsi="宋体" w:eastAsia="宋体" w:cs="宋体"/>
          <w:sz w:val="24"/>
          <w:szCs w:val="24"/>
        </w:rPr>
      </w:pPr>
      <w:r>
        <w:rPr>
          <w:rFonts w:ascii="宋体" w:hAnsi="宋体" w:eastAsia="宋体" w:cs="宋体"/>
          <w:spacing w:val="-2"/>
          <w:sz w:val="24"/>
          <w:szCs w:val="24"/>
        </w:rPr>
        <w:t>（二）、服务设备、车辆最低配置要求：</w:t>
      </w:r>
    </w:p>
    <w:p w14:paraId="5F135479">
      <w:pPr>
        <w:spacing w:line="145" w:lineRule="exact"/>
      </w:pPr>
    </w:p>
    <w:tbl>
      <w:tblPr>
        <w:tblStyle w:val="6"/>
        <w:tblW w:w="7617" w:type="dxa"/>
        <w:tblInd w:w="14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4190"/>
        <w:gridCol w:w="1281"/>
        <w:gridCol w:w="1340"/>
      </w:tblGrid>
      <w:tr w14:paraId="35155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06" w:type="dxa"/>
            <w:vAlign w:val="top"/>
          </w:tcPr>
          <w:p w14:paraId="17E88187">
            <w:pPr>
              <w:pStyle w:val="7"/>
              <w:spacing w:before="150" w:line="229" w:lineRule="auto"/>
              <w:ind w:left="197"/>
            </w:pPr>
            <w:r>
              <w:rPr>
                <w:spacing w:val="5"/>
              </w:rPr>
              <w:t>序号</w:t>
            </w:r>
          </w:p>
        </w:tc>
        <w:tc>
          <w:tcPr>
            <w:tcW w:w="4190" w:type="dxa"/>
            <w:vAlign w:val="top"/>
          </w:tcPr>
          <w:p w14:paraId="2F93C123">
            <w:pPr>
              <w:pStyle w:val="7"/>
              <w:spacing w:before="149" w:line="228" w:lineRule="auto"/>
              <w:ind w:left="1890"/>
            </w:pPr>
            <w:r>
              <w:rPr>
                <w:spacing w:val="4"/>
              </w:rPr>
              <w:t>种类</w:t>
            </w:r>
          </w:p>
        </w:tc>
        <w:tc>
          <w:tcPr>
            <w:tcW w:w="1281" w:type="dxa"/>
            <w:vAlign w:val="top"/>
          </w:tcPr>
          <w:p w14:paraId="6F42699C">
            <w:pPr>
              <w:pStyle w:val="7"/>
              <w:spacing w:before="149" w:line="228" w:lineRule="auto"/>
              <w:ind w:left="438"/>
            </w:pPr>
            <w:r>
              <w:rPr>
                <w:spacing w:val="3"/>
              </w:rPr>
              <w:t>数量</w:t>
            </w:r>
          </w:p>
        </w:tc>
        <w:tc>
          <w:tcPr>
            <w:tcW w:w="1340" w:type="dxa"/>
            <w:vAlign w:val="top"/>
          </w:tcPr>
          <w:p w14:paraId="3139A85D">
            <w:pPr>
              <w:pStyle w:val="7"/>
              <w:spacing w:before="150" w:line="228" w:lineRule="auto"/>
              <w:ind w:left="468"/>
            </w:pPr>
            <w:r>
              <w:rPr>
                <w:spacing w:val="3"/>
              </w:rPr>
              <w:t>单位</w:t>
            </w:r>
          </w:p>
        </w:tc>
      </w:tr>
      <w:tr w14:paraId="52B7C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06" w:type="dxa"/>
            <w:vAlign w:val="top"/>
          </w:tcPr>
          <w:p w14:paraId="384E616A">
            <w:pPr>
              <w:pStyle w:val="7"/>
              <w:spacing w:before="178" w:line="189" w:lineRule="auto"/>
              <w:ind w:left="341"/>
            </w:pPr>
            <w:r>
              <w:t>1</w:t>
            </w:r>
          </w:p>
        </w:tc>
        <w:tc>
          <w:tcPr>
            <w:tcW w:w="4190" w:type="dxa"/>
            <w:vAlign w:val="top"/>
          </w:tcPr>
          <w:p w14:paraId="787AE022">
            <w:pPr>
              <w:pStyle w:val="7"/>
              <w:spacing w:before="145" w:line="228" w:lineRule="auto"/>
              <w:ind w:left="1925"/>
            </w:pPr>
            <w:r>
              <w:rPr>
                <w:spacing w:val="-5"/>
              </w:rPr>
              <w:t>自卸车</w:t>
            </w:r>
          </w:p>
        </w:tc>
        <w:tc>
          <w:tcPr>
            <w:tcW w:w="1281" w:type="dxa"/>
            <w:vAlign w:val="top"/>
          </w:tcPr>
          <w:p w14:paraId="0F548CC7">
            <w:pPr>
              <w:pStyle w:val="7"/>
              <w:spacing w:before="178" w:line="189" w:lineRule="auto"/>
              <w:ind w:left="650"/>
            </w:pPr>
            <w:r>
              <w:rPr>
                <w:spacing w:val="-1"/>
              </w:rPr>
              <w:t>20</w:t>
            </w:r>
          </w:p>
        </w:tc>
        <w:tc>
          <w:tcPr>
            <w:tcW w:w="1340" w:type="dxa"/>
            <w:vAlign w:val="top"/>
          </w:tcPr>
          <w:p w14:paraId="44D42D56">
            <w:pPr>
              <w:pStyle w:val="7"/>
              <w:spacing w:before="145" w:line="228" w:lineRule="auto"/>
              <w:ind w:left="674"/>
            </w:pPr>
            <w:r>
              <w:rPr>
                <w:spacing w:val="1"/>
              </w:rPr>
              <w:t>辆</w:t>
            </w:r>
          </w:p>
        </w:tc>
      </w:tr>
      <w:tr w14:paraId="21C77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06" w:type="dxa"/>
            <w:vAlign w:val="top"/>
          </w:tcPr>
          <w:p w14:paraId="3ED762F9">
            <w:pPr>
              <w:pStyle w:val="7"/>
              <w:spacing w:before="179" w:line="189" w:lineRule="auto"/>
              <w:ind w:left="328"/>
            </w:pPr>
            <w:r>
              <w:t>2</w:t>
            </w:r>
          </w:p>
        </w:tc>
        <w:tc>
          <w:tcPr>
            <w:tcW w:w="4190" w:type="dxa"/>
            <w:vAlign w:val="top"/>
          </w:tcPr>
          <w:p w14:paraId="2D16C2C2">
            <w:pPr>
              <w:pStyle w:val="7"/>
              <w:spacing w:before="146" w:line="227" w:lineRule="auto"/>
              <w:ind w:left="1679"/>
            </w:pPr>
            <w:r>
              <w:rPr>
                <w:spacing w:val="8"/>
              </w:rPr>
              <w:t>轮式装载机</w:t>
            </w:r>
          </w:p>
        </w:tc>
        <w:tc>
          <w:tcPr>
            <w:tcW w:w="1281" w:type="dxa"/>
            <w:vAlign w:val="top"/>
          </w:tcPr>
          <w:p w14:paraId="58482A33">
            <w:pPr>
              <w:pStyle w:val="7"/>
              <w:spacing w:before="179" w:line="189" w:lineRule="auto"/>
              <w:ind w:left="650"/>
            </w:pPr>
            <w:r>
              <w:rPr>
                <w:spacing w:val="-1"/>
              </w:rPr>
              <w:t>25</w:t>
            </w:r>
          </w:p>
        </w:tc>
        <w:tc>
          <w:tcPr>
            <w:tcW w:w="1340" w:type="dxa"/>
            <w:vAlign w:val="top"/>
          </w:tcPr>
          <w:p w14:paraId="22269B6B">
            <w:pPr>
              <w:pStyle w:val="7"/>
              <w:spacing w:before="146" w:line="230" w:lineRule="auto"/>
              <w:ind w:left="691"/>
            </w:pPr>
            <w:r>
              <w:t>台</w:t>
            </w:r>
          </w:p>
        </w:tc>
      </w:tr>
      <w:tr w14:paraId="50DAB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06" w:type="dxa"/>
            <w:vAlign w:val="top"/>
          </w:tcPr>
          <w:p w14:paraId="7F5BFDE6">
            <w:pPr>
              <w:pStyle w:val="7"/>
              <w:spacing w:before="180" w:line="189" w:lineRule="auto"/>
              <w:ind w:left="329"/>
            </w:pPr>
            <w:r>
              <w:t>3</w:t>
            </w:r>
          </w:p>
        </w:tc>
        <w:tc>
          <w:tcPr>
            <w:tcW w:w="4190" w:type="dxa"/>
            <w:vAlign w:val="top"/>
          </w:tcPr>
          <w:p w14:paraId="11B45DDB">
            <w:pPr>
              <w:pStyle w:val="7"/>
              <w:spacing w:before="147" w:line="228" w:lineRule="auto"/>
              <w:ind w:left="1890"/>
            </w:pPr>
            <w:r>
              <w:rPr>
                <w:spacing w:val="6"/>
              </w:rPr>
              <w:t>抛雪车</w:t>
            </w:r>
          </w:p>
        </w:tc>
        <w:tc>
          <w:tcPr>
            <w:tcW w:w="1281" w:type="dxa"/>
            <w:vAlign w:val="top"/>
          </w:tcPr>
          <w:p w14:paraId="548EDF75">
            <w:pPr>
              <w:pStyle w:val="7"/>
              <w:spacing w:before="180" w:line="189" w:lineRule="auto"/>
              <w:ind w:left="716"/>
            </w:pPr>
            <w:r>
              <w:t>1</w:t>
            </w:r>
          </w:p>
        </w:tc>
        <w:tc>
          <w:tcPr>
            <w:tcW w:w="1340" w:type="dxa"/>
            <w:vAlign w:val="top"/>
          </w:tcPr>
          <w:p w14:paraId="005FF694">
            <w:pPr>
              <w:pStyle w:val="7"/>
              <w:spacing w:before="147" w:line="228" w:lineRule="auto"/>
              <w:ind w:left="674"/>
            </w:pPr>
            <w:r>
              <w:rPr>
                <w:spacing w:val="1"/>
              </w:rPr>
              <w:t>辆</w:t>
            </w:r>
          </w:p>
        </w:tc>
      </w:tr>
      <w:tr w14:paraId="1281A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06" w:type="dxa"/>
            <w:vAlign w:val="top"/>
          </w:tcPr>
          <w:p w14:paraId="3F2F0D7E">
            <w:pPr>
              <w:pStyle w:val="7"/>
              <w:spacing w:before="180" w:line="189" w:lineRule="auto"/>
              <w:ind w:left="324"/>
            </w:pPr>
            <w:r>
              <w:t>4</w:t>
            </w:r>
          </w:p>
        </w:tc>
        <w:tc>
          <w:tcPr>
            <w:tcW w:w="4190" w:type="dxa"/>
            <w:vAlign w:val="top"/>
          </w:tcPr>
          <w:p w14:paraId="216693B5">
            <w:pPr>
              <w:pStyle w:val="7"/>
              <w:spacing w:before="147" w:line="227" w:lineRule="auto"/>
              <w:ind w:left="1890"/>
            </w:pPr>
            <w:r>
              <w:rPr>
                <w:spacing w:val="7"/>
              </w:rPr>
              <w:t>扬雪机</w:t>
            </w:r>
          </w:p>
        </w:tc>
        <w:tc>
          <w:tcPr>
            <w:tcW w:w="1281" w:type="dxa"/>
            <w:vAlign w:val="top"/>
          </w:tcPr>
          <w:p w14:paraId="3BD33D7A">
            <w:pPr>
              <w:pStyle w:val="7"/>
              <w:spacing w:before="180" w:line="189" w:lineRule="auto"/>
              <w:ind w:left="702"/>
            </w:pPr>
            <w:r>
              <w:t>6</w:t>
            </w:r>
          </w:p>
        </w:tc>
        <w:tc>
          <w:tcPr>
            <w:tcW w:w="1340" w:type="dxa"/>
            <w:vAlign w:val="top"/>
          </w:tcPr>
          <w:p w14:paraId="4C0DAB64">
            <w:pPr>
              <w:pStyle w:val="7"/>
              <w:spacing w:before="147" w:line="230" w:lineRule="auto"/>
              <w:ind w:left="691"/>
            </w:pPr>
            <w:r>
              <w:t>台</w:t>
            </w:r>
          </w:p>
        </w:tc>
      </w:tr>
      <w:tr w14:paraId="3A076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06" w:type="dxa"/>
            <w:vAlign w:val="top"/>
          </w:tcPr>
          <w:p w14:paraId="12D95BA8">
            <w:pPr>
              <w:pStyle w:val="7"/>
              <w:spacing w:before="183" w:line="187" w:lineRule="auto"/>
              <w:ind w:left="329"/>
            </w:pPr>
            <w:r>
              <w:t>5</w:t>
            </w:r>
          </w:p>
        </w:tc>
        <w:tc>
          <w:tcPr>
            <w:tcW w:w="4190" w:type="dxa"/>
            <w:vAlign w:val="top"/>
          </w:tcPr>
          <w:p w14:paraId="48B4C107">
            <w:pPr>
              <w:pStyle w:val="7"/>
              <w:spacing w:before="148" w:line="227" w:lineRule="auto"/>
              <w:ind w:left="1679"/>
            </w:pPr>
            <w:r>
              <w:rPr>
                <w:spacing w:val="8"/>
              </w:rPr>
              <w:t>滑移装载机</w:t>
            </w:r>
          </w:p>
        </w:tc>
        <w:tc>
          <w:tcPr>
            <w:tcW w:w="1281" w:type="dxa"/>
            <w:vAlign w:val="top"/>
          </w:tcPr>
          <w:p w14:paraId="619F13A2">
            <w:pPr>
              <w:pStyle w:val="7"/>
              <w:spacing w:before="183" w:line="187" w:lineRule="auto"/>
              <w:ind w:left="705"/>
            </w:pPr>
            <w:r>
              <w:t>5</w:t>
            </w:r>
          </w:p>
        </w:tc>
        <w:tc>
          <w:tcPr>
            <w:tcW w:w="1340" w:type="dxa"/>
            <w:vAlign w:val="top"/>
          </w:tcPr>
          <w:p w14:paraId="1B129FA9">
            <w:pPr>
              <w:pStyle w:val="7"/>
              <w:spacing w:before="148" w:line="230" w:lineRule="auto"/>
              <w:ind w:left="691"/>
            </w:pPr>
            <w:r>
              <w:t>台</w:t>
            </w:r>
          </w:p>
        </w:tc>
      </w:tr>
      <w:tr w14:paraId="53CFA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06" w:type="dxa"/>
            <w:vAlign w:val="top"/>
          </w:tcPr>
          <w:p w14:paraId="6C10DB7A">
            <w:pPr>
              <w:pStyle w:val="7"/>
              <w:spacing w:before="180" w:line="189" w:lineRule="auto"/>
              <w:ind w:left="327"/>
            </w:pPr>
            <w:r>
              <w:t>6</w:t>
            </w:r>
          </w:p>
        </w:tc>
        <w:tc>
          <w:tcPr>
            <w:tcW w:w="4190" w:type="dxa"/>
            <w:vAlign w:val="top"/>
          </w:tcPr>
          <w:p w14:paraId="1B7EDABE">
            <w:pPr>
              <w:pStyle w:val="7"/>
              <w:spacing w:before="147" w:line="227" w:lineRule="auto"/>
              <w:ind w:left="1377"/>
            </w:pPr>
            <w:r>
              <w:rPr>
                <w:spacing w:val="6"/>
              </w:rPr>
              <w:t>除冰机（破冰机）</w:t>
            </w:r>
          </w:p>
        </w:tc>
        <w:tc>
          <w:tcPr>
            <w:tcW w:w="1281" w:type="dxa"/>
            <w:vAlign w:val="top"/>
          </w:tcPr>
          <w:p w14:paraId="1BE61921">
            <w:pPr>
              <w:pStyle w:val="7"/>
              <w:spacing w:before="180" w:line="189" w:lineRule="auto"/>
              <w:ind w:left="705"/>
            </w:pPr>
            <w:r>
              <w:t>3</w:t>
            </w:r>
          </w:p>
        </w:tc>
        <w:tc>
          <w:tcPr>
            <w:tcW w:w="1340" w:type="dxa"/>
            <w:vAlign w:val="top"/>
          </w:tcPr>
          <w:p w14:paraId="791FD6FF">
            <w:pPr>
              <w:pStyle w:val="7"/>
              <w:spacing w:before="147" w:line="230" w:lineRule="auto"/>
              <w:ind w:left="691"/>
            </w:pPr>
            <w:r>
              <w:t>台</w:t>
            </w:r>
          </w:p>
        </w:tc>
      </w:tr>
      <w:tr w14:paraId="1C366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06" w:type="dxa"/>
            <w:vAlign w:val="top"/>
          </w:tcPr>
          <w:p w14:paraId="5C9F11D0">
            <w:pPr>
              <w:pStyle w:val="7"/>
              <w:spacing w:before="183" w:line="187" w:lineRule="auto"/>
              <w:ind w:left="330"/>
            </w:pPr>
            <w:r>
              <w:t>7</w:t>
            </w:r>
          </w:p>
        </w:tc>
        <w:tc>
          <w:tcPr>
            <w:tcW w:w="4190" w:type="dxa"/>
            <w:vAlign w:val="top"/>
          </w:tcPr>
          <w:p w14:paraId="06384C01">
            <w:pPr>
              <w:pStyle w:val="7"/>
              <w:spacing w:before="148" w:line="228" w:lineRule="auto"/>
              <w:ind w:left="1890"/>
            </w:pPr>
            <w:r>
              <w:rPr>
                <w:spacing w:val="6"/>
              </w:rPr>
              <w:t>清雪车</w:t>
            </w:r>
          </w:p>
        </w:tc>
        <w:tc>
          <w:tcPr>
            <w:tcW w:w="1281" w:type="dxa"/>
            <w:vAlign w:val="top"/>
          </w:tcPr>
          <w:p w14:paraId="56E942A0">
            <w:pPr>
              <w:pStyle w:val="7"/>
              <w:spacing w:before="181" w:line="189" w:lineRule="auto"/>
              <w:ind w:left="705"/>
            </w:pPr>
            <w:r>
              <w:t>3</w:t>
            </w:r>
          </w:p>
        </w:tc>
        <w:tc>
          <w:tcPr>
            <w:tcW w:w="1340" w:type="dxa"/>
            <w:vAlign w:val="top"/>
          </w:tcPr>
          <w:p w14:paraId="19700886">
            <w:pPr>
              <w:pStyle w:val="7"/>
              <w:spacing w:before="148" w:line="228" w:lineRule="auto"/>
              <w:ind w:left="674"/>
            </w:pPr>
            <w:r>
              <w:rPr>
                <w:spacing w:val="1"/>
              </w:rPr>
              <w:t>辆</w:t>
            </w:r>
          </w:p>
        </w:tc>
      </w:tr>
      <w:tr w14:paraId="0DC05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996" w:type="dxa"/>
            <w:gridSpan w:val="2"/>
            <w:vAlign w:val="top"/>
          </w:tcPr>
          <w:p w14:paraId="4CD68154">
            <w:pPr>
              <w:pStyle w:val="7"/>
              <w:spacing w:before="148" w:line="228" w:lineRule="auto"/>
              <w:ind w:left="326"/>
            </w:pPr>
            <w:r>
              <w:rPr>
                <w:spacing w:val="7"/>
              </w:rPr>
              <w:t>合计数量</w:t>
            </w:r>
          </w:p>
        </w:tc>
        <w:tc>
          <w:tcPr>
            <w:tcW w:w="2621" w:type="dxa"/>
            <w:gridSpan w:val="2"/>
            <w:vAlign w:val="top"/>
          </w:tcPr>
          <w:p w14:paraId="798F6D17">
            <w:pPr>
              <w:pStyle w:val="7"/>
              <w:spacing w:before="181" w:line="189" w:lineRule="auto"/>
              <w:ind w:left="1317"/>
            </w:pPr>
            <w:r>
              <w:t>63</w:t>
            </w:r>
          </w:p>
        </w:tc>
      </w:tr>
    </w:tbl>
    <w:p w14:paraId="642FF8AD">
      <w:pPr>
        <w:spacing w:before="36" w:line="220" w:lineRule="auto"/>
        <w:ind w:left="488"/>
        <w:rPr>
          <w:rFonts w:ascii="宋体" w:hAnsi="宋体" w:eastAsia="宋体" w:cs="宋体"/>
          <w:sz w:val="24"/>
          <w:szCs w:val="24"/>
        </w:rPr>
      </w:pPr>
      <w:r>
        <w:rPr>
          <w:rFonts w:ascii="宋体" w:hAnsi="宋体" w:eastAsia="宋体" w:cs="宋体"/>
          <w:spacing w:val="-3"/>
          <w:sz w:val="24"/>
          <w:szCs w:val="24"/>
        </w:rPr>
        <w:t>备注事项：</w:t>
      </w:r>
    </w:p>
    <w:p w14:paraId="3B99F35A">
      <w:pPr>
        <w:spacing w:before="182" w:line="352" w:lineRule="auto"/>
        <w:ind w:firstLine="501"/>
        <w:rPr>
          <w:rFonts w:ascii="宋体" w:hAnsi="宋体" w:eastAsia="宋体" w:cs="宋体"/>
          <w:sz w:val="24"/>
          <w:szCs w:val="24"/>
        </w:rPr>
      </w:pPr>
      <w:r>
        <w:rPr>
          <w:rFonts w:ascii="宋体" w:hAnsi="宋体" w:eastAsia="宋体" w:cs="宋体"/>
          <w:spacing w:val="-4"/>
          <w:sz w:val="24"/>
          <w:szCs w:val="24"/>
        </w:rPr>
        <w:t>1、承诺上述车辆、设备均为自有或中标后新购，</w:t>
      </w:r>
      <w:r>
        <w:rPr>
          <w:rFonts w:ascii="宋体" w:hAnsi="宋体" w:eastAsia="宋体" w:cs="宋体"/>
          <w:spacing w:val="-5"/>
          <w:sz w:val="24"/>
          <w:szCs w:val="24"/>
        </w:rPr>
        <w:t>同时在本项目区域内专车专用；</w:t>
      </w:r>
      <w:r>
        <w:rPr>
          <w:rFonts w:ascii="宋体" w:hAnsi="宋体" w:eastAsia="宋体" w:cs="宋体"/>
          <w:sz w:val="24"/>
          <w:szCs w:val="24"/>
        </w:rPr>
        <w:t xml:space="preserve"> </w:t>
      </w:r>
      <w:r>
        <w:rPr>
          <w:rFonts w:ascii="宋体" w:hAnsi="宋体" w:eastAsia="宋体" w:cs="宋体"/>
          <w:spacing w:val="-2"/>
          <w:sz w:val="24"/>
          <w:szCs w:val="24"/>
        </w:rPr>
        <w:t>投标人在合同签订后进场作业前一周内必须提供上述所有设备、</w:t>
      </w:r>
      <w:r>
        <w:rPr>
          <w:rFonts w:ascii="宋体" w:hAnsi="宋体" w:eastAsia="宋体" w:cs="宋体"/>
          <w:spacing w:val="-3"/>
          <w:sz w:val="24"/>
          <w:szCs w:val="24"/>
        </w:rPr>
        <w:t>车辆的车辆行驶证或采购发票或产权</w:t>
      </w:r>
      <w:r>
        <w:rPr>
          <w:rFonts w:ascii="宋体" w:hAnsi="宋体" w:eastAsia="宋体" w:cs="宋体"/>
          <w:spacing w:val="-2"/>
          <w:sz w:val="24"/>
          <w:szCs w:val="24"/>
        </w:rPr>
        <w:t>证原件至采购单位备案，所报的作业设备、车辆必须单独服务于</w:t>
      </w:r>
      <w:r>
        <w:rPr>
          <w:rFonts w:ascii="宋体" w:hAnsi="宋体" w:eastAsia="宋体" w:cs="宋体"/>
          <w:spacing w:val="-3"/>
          <w:sz w:val="24"/>
          <w:szCs w:val="24"/>
        </w:rPr>
        <w:t>中标区域，同时所有设备、车辆根据</w:t>
      </w:r>
      <w:r>
        <w:rPr>
          <w:rFonts w:ascii="宋体" w:hAnsi="宋体" w:eastAsia="宋体" w:cs="宋体"/>
          <w:sz w:val="24"/>
          <w:szCs w:val="24"/>
        </w:rPr>
        <w:t xml:space="preserve"> 采购单位要求编号，有统一标志（根据采购人</w:t>
      </w:r>
      <w:r>
        <w:rPr>
          <w:rFonts w:ascii="宋体" w:hAnsi="宋体" w:eastAsia="宋体" w:cs="宋体"/>
          <w:spacing w:val="-1"/>
          <w:sz w:val="24"/>
          <w:szCs w:val="24"/>
        </w:rPr>
        <w:t>要求及相关规范进行设置</w:t>
      </w:r>
      <w:r>
        <w:rPr>
          <w:rFonts w:ascii="宋体" w:hAnsi="宋体" w:eastAsia="宋体" w:cs="宋体"/>
          <w:spacing w:val="4"/>
          <w:sz w:val="24"/>
          <w:szCs w:val="24"/>
        </w:rPr>
        <w:t>），</w:t>
      </w:r>
      <w:r>
        <w:rPr>
          <w:rFonts w:ascii="宋体" w:hAnsi="宋体" w:eastAsia="宋体" w:cs="宋体"/>
          <w:spacing w:val="-1"/>
          <w:sz w:val="24"/>
          <w:szCs w:val="24"/>
        </w:rPr>
        <w:t>禁止跨区域作业。</w:t>
      </w:r>
    </w:p>
    <w:p w14:paraId="4310A810">
      <w:pPr>
        <w:spacing w:before="36" w:line="345" w:lineRule="auto"/>
        <w:ind w:left="1" w:right="58" w:firstLine="484"/>
        <w:rPr>
          <w:rFonts w:ascii="宋体" w:hAnsi="宋体" w:eastAsia="宋体" w:cs="宋体"/>
          <w:sz w:val="24"/>
          <w:szCs w:val="24"/>
        </w:rPr>
      </w:pPr>
      <w:r>
        <w:rPr>
          <w:rFonts w:ascii="宋体" w:hAnsi="宋体" w:eastAsia="宋体" w:cs="宋体"/>
          <w:sz w:val="24"/>
          <w:szCs w:val="24"/>
        </w:rPr>
        <w:t>2、所有车辆需符合法律法规要求，并具有机动车辆保险手续，一切事故所产生费用及事故责任</w:t>
      </w:r>
      <w:r>
        <w:rPr>
          <w:rFonts w:ascii="宋体" w:hAnsi="宋体" w:eastAsia="宋体" w:cs="宋体"/>
          <w:spacing w:val="10"/>
          <w:sz w:val="24"/>
          <w:szCs w:val="24"/>
        </w:rPr>
        <w:t xml:space="preserve"> </w:t>
      </w:r>
      <w:r>
        <w:rPr>
          <w:rFonts w:ascii="宋体" w:hAnsi="宋体" w:eastAsia="宋体" w:cs="宋体"/>
          <w:spacing w:val="-2"/>
          <w:sz w:val="24"/>
          <w:szCs w:val="24"/>
        </w:rPr>
        <w:t>均由投标人承担。</w:t>
      </w:r>
    </w:p>
    <w:p w14:paraId="0A7149C7">
      <w:pPr>
        <w:spacing w:line="345" w:lineRule="auto"/>
        <w:rPr>
          <w:rFonts w:ascii="宋体" w:hAnsi="宋体" w:eastAsia="宋体" w:cs="宋体"/>
          <w:sz w:val="24"/>
          <w:szCs w:val="24"/>
        </w:rPr>
        <w:sectPr>
          <w:headerReference r:id="rId42" w:type="default"/>
          <w:footerReference r:id="rId43" w:type="default"/>
          <w:pgSz w:w="11907" w:h="16840"/>
          <w:pgMar w:top="1203" w:right="661" w:bottom="654" w:left="728" w:header="976" w:footer="492" w:gutter="0"/>
          <w:cols w:space="720" w:num="1"/>
        </w:sectPr>
      </w:pPr>
    </w:p>
    <w:p w14:paraId="2AEE8E38">
      <w:pPr>
        <w:spacing w:before="65" w:line="350" w:lineRule="auto"/>
        <w:ind w:firstLine="485"/>
        <w:jc w:val="both"/>
        <w:rPr>
          <w:rFonts w:ascii="宋体" w:hAnsi="宋体" w:eastAsia="宋体" w:cs="宋体"/>
          <w:sz w:val="24"/>
          <w:szCs w:val="24"/>
        </w:rPr>
      </w:pPr>
      <w:r>
        <w:rPr>
          <w:rFonts w:ascii="宋体" w:hAnsi="宋体" w:eastAsia="宋体" w:cs="宋体"/>
          <w:sz w:val="24"/>
          <w:szCs w:val="24"/>
        </w:rPr>
        <w:t>3、上述车辆、设备为最低配置要求，投标人可根据清雪任务增加车辆、设备数量，合同履行期</w:t>
      </w:r>
      <w:r>
        <w:rPr>
          <w:rFonts w:ascii="宋体" w:hAnsi="宋体" w:eastAsia="宋体" w:cs="宋体"/>
          <w:spacing w:val="11"/>
          <w:sz w:val="24"/>
          <w:szCs w:val="24"/>
        </w:rPr>
        <w:t xml:space="preserve"> </w:t>
      </w:r>
      <w:r>
        <w:rPr>
          <w:rFonts w:ascii="宋体" w:hAnsi="宋体" w:eastAsia="宋体" w:cs="宋体"/>
          <w:spacing w:val="-2"/>
          <w:sz w:val="24"/>
          <w:szCs w:val="24"/>
        </w:rPr>
        <w:t>间如发现中标人投入车辆、设备数量不能满足服务要求，中标人</w:t>
      </w:r>
      <w:r>
        <w:rPr>
          <w:rFonts w:ascii="宋体" w:hAnsi="宋体" w:eastAsia="宋体" w:cs="宋体"/>
          <w:spacing w:val="-3"/>
          <w:sz w:val="24"/>
          <w:szCs w:val="24"/>
        </w:rPr>
        <w:t>应无条件增加车辆、设备，直至能胜</w:t>
      </w:r>
      <w:r>
        <w:rPr>
          <w:rFonts w:ascii="宋体" w:hAnsi="宋体" w:eastAsia="宋体" w:cs="宋体"/>
          <w:sz w:val="24"/>
          <w:szCs w:val="24"/>
        </w:rPr>
        <w:t xml:space="preserve"> 任清雪任务，且增加车辆、设备的费用包括在中标人</w:t>
      </w:r>
      <w:r>
        <w:rPr>
          <w:rFonts w:ascii="宋体" w:hAnsi="宋体" w:eastAsia="宋体" w:cs="宋体"/>
          <w:spacing w:val="-1"/>
          <w:sz w:val="24"/>
          <w:szCs w:val="24"/>
        </w:rPr>
        <w:t>报价中，不另行调整。</w:t>
      </w:r>
    </w:p>
    <w:p w14:paraId="361B8E8B">
      <w:pPr>
        <w:spacing w:before="37" w:line="219" w:lineRule="auto"/>
        <w:rPr>
          <w:rFonts w:ascii="宋体" w:hAnsi="宋体" w:eastAsia="宋体" w:cs="宋体"/>
          <w:sz w:val="24"/>
          <w:szCs w:val="24"/>
        </w:rPr>
      </w:pPr>
      <w:r>
        <w:rPr>
          <w:rFonts w:ascii="宋体" w:hAnsi="宋体" w:eastAsia="宋体" w:cs="宋体"/>
          <w:sz w:val="24"/>
          <w:szCs w:val="24"/>
        </w:rPr>
        <w:t>注：投标文件中须提供满足上述设备、车辆配置承诺书，否则视为未实</w:t>
      </w:r>
      <w:r>
        <w:rPr>
          <w:rFonts w:ascii="宋体" w:hAnsi="宋体" w:eastAsia="宋体" w:cs="宋体"/>
          <w:spacing w:val="-1"/>
          <w:sz w:val="24"/>
          <w:szCs w:val="24"/>
        </w:rPr>
        <w:t>质性响应，为无效投标。</w:t>
      </w:r>
    </w:p>
    <w:p w14:paraId="1449952F">
      <w:pPr>
        <w:spacing w:before="25" w:line="219" w:lineRule="auto"/>
        <w:ind w:left="12"/>
        <w:outlineLvl w:val="2"/>
        <w:rPr>
          <w:rFonts w:ascii="宋体" w:hAnsi="宋体" w:eastAsia="宋体" w:cs="宋体"/>
          <w:sz w:val="24"/>
          <w:szCs w:val="24"/>
        </w:rPr>
      </w:pPr>
      <w:r>
        <w:rPr>
          <w:rFonts w:ascii="宋体" w:hAnsi="宋体" w:eastAsia="宋体" w:cs="宋体"/>
          <w:spacing w:val="-3"/>
          <w:sz w:val="24"/>
          <w:szCs w:val="24"/>
        </w:rPr>
        <w:t>（三）、服务要求</w:t>
      </w:r>
    </w:p>
    <w:p w14:paraId="30C30440">
      <w:pPr>
        <w:spacing w:line="218" w:lineRule="exact"/>
      </w:pPr>
    </w:p>
    <w:tbl>
      <w:tblPr>
        <w:tblStyle w:val="6"/>
        <w:tblW w:w="8864" w:type="dxa"/>
        <w:tblInd w:w="7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9"/>
        <w:gridCol w:w="7255"/>
        <w:gridCol w:w="90"/>
      </w:tblGrid>
      <w:tr w14:paraId="5ECB1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0" w:type="dxa"/>
          <w:trHeight w:val="505" w:hRule="atLeast"/>
        </w:trPr>
        <w:tc>
          <w:tcPr>
            <w:tcW w:w="1519" w:type="dxa"/>
            <w:tcBorders>
              <w:top w:val="single" w:color="000000" w:sz="6" w:space="0"/>
              <w:left w:val="single" w:color="000000" w:sz="6" w:space="0"/>
              <w:right w:val="single" w:color="000000" w:sz="6" w:space="0"/>
            </w:tcBorders>
            <w:vAlign w:val="top"/>
          </w:tcPr>
          <w:p w14:paraId="10280211">
            <w:pPr>
              <w:pStyle w:val="7"/>
              <w:spacing w:before="148" w:line="228" w:lineRule="auto"/>
              <w:ind w:left="558"/>
            </w:pPr>
            <w:r>
              <w:rPr>
                <w:spacing w:val="3"/>
              </w:rPr>
              <w:t>项目</w:t>
            </w:r>
          </w:p>
        </w:tc>
        <w:tc>
          <w:tcPr>
            <w:tcW w:w="7255" w:type="dxa"/>
            <w:tcBorders>
              <w:top w:val="single" w:color="000000" w:sz="6" w:space="0"/>
              <w:left w:val="single" w:color="000000" w:sz="6" w:space="0"/>
              <w:right w:val="single" w:color="000000" w:sz="6" w:space="0"/>
            </w:tcBorders>
            <w:vAlign w:val="top"/>
          </w:tcPr>
          <w:p w14:paraId="327CEFEA">
            <w:pPr>
              <w:pStyle w:val="7"/>
              <w:spacing w:before="148" w:line="228" w:lineRule="auto"/>
              <w:ind w:left="3469"/>
            </w:pPr>
            <w:r>
              <w:rPr>
                <w:spacing w:val="4"/>
              </w:rPr>
              <w:t>标准</w:t>
            </w:r>
          </w:p>
        </w:tc>
      </w:tr>
      <w:tr w14:paraId="02E25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519" w:type="dxa"/>
            <w:vMerge w:val="restart"/>
            <w:tcBorders>
              <w:bottom w:val="nil"/>
            </w:tcBorders>
            <w:vAlign w:val="top"/>
          </w:tcPr>
          <w:p w14:paraId="36D57677">
            <w:pPr>
              <w:spacing w:line="257" w:lineRule="auto"/>
              <w:rPr>
                <w:rFonts w:ascii="Arial"/>
                <w:sz w:val="21"/>
              </w:rPr>
            </w:pPr>
          </w:p>
          <w:p w14:paraId="091FC685">
            <w:pPr>
              <w:spacing w:line="257" w:lineRule="auto"/>
              <w:rPr>
                <w:rFonts w:ascii="Arial"/>
                <w:sz w:val="21"/>
              </w:rPr>
            </w:pPr>
          </w:p>
          <w:p w14:paraId="20C0D64B">
            <w:pPr>
              <w:pStyle w:val="7"/>
              <w:spacing w:before="65" w:line="239" w:lineRule="auto"/>
              <w:ind w:left="454" w:right="124" w:hanging="312"/>
            </w:pPr>
            <w:r>
              <w:rPr>
                <w:spacing w:val="7"/>
              </w:rPr>
              <w:t>人员、机械到</w:t>
            </w:r>
            <w:r>
              <w:rPr>
                <w:spacing w:val="4"/>
              </w:rPr>
              <w:t xml:space="preserve"> </w:t>
            </w:r>
            <w:r>
              <w:rPr>
                <w:spacing w:val="6"/>
              </w:rPr>
              <w:t>位情况</w:t>
            </w:r>
          </w:p>
        </w:tc>
        <w:tc>
          <w:tcPr>
            <w:tcW w:w="7255" w:type="dxa"/>
            <w:vAlign w:val="top"/>
          </w:tcPr>
          <w:p w14:paraId="7BAEB743">
            <w:pPr>
              <w:pStyle w:val="7"/>
              <w:spacing w:before="164" w:line="239" w:lineRule="auto"/>
              <w:ind w:left="123" w:right="48" w:firstLine="15"/>
            </w:pPr>
            <w:r>
              <w:rPr>
                <w:spacing w:val="11"/>
              </w:rPr>
              <w:t>1、工作人员按时到位，精神状态良好，环卫专</w:t>
            </w:r>
            <w:r>
              <w:rPr>
                <w:spacing w:val="10"/>
              </w:rPr>
              <w:t>业服装穿戴整洁，防护口罩、</w:t>
            </w:r>
            <w:r>
              <w:t xml:space="preserve"> </w:t>
            </w:r>
            <w:r>
              <w:rPr>
                <w:spacing w:val="8"/>
              </w:rPr>
              <w:t>手套配戴规范，文明作业。</w:t>
            </w:r>
          </w:p>
        </w:tc>
        <w:tc>
          <w:tcPr>
            <w:tcW w:w="90" w:type="dxa"/>
            <w:tcBorders>
              <w:top w:val="nil"/>
              <w:left w:val="nil"/>
              <w:bottom w:val="nil"/>
              <w:right w:val="nil"/>
            </w:tcBorders>
            <w:vAlign w:val="top"/>
          </w:tcPr>
          <w:p w14:paraId="72A645A2">
            <w:pPr>
              <w:rPr>
                <w:rFonts w:ascii="Arial"/>
                <w:sz w:val="21"/>
              </w:rPr>
            </w:pPr>
          </w:p>
        </w:tc>
      </w:tr>
      <w:tr w14:paraId="264D5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519" w:type="dxa"/>
            <w:vMerge w:val="continue"/>
            <w:tcBorders>
              <w:top w:val="nil"/>
            </w:tcBorders>
            <w:vAlign w:val="top"/>
          </w:tcPr>
          <w:p w14:paraId="29927783">
            <w:pPr>
              <w:rPr>
                <w:rFonts w:ascii="Arial"/>
                <w:sz w:val="21"/>
              </w:rPr>
            </w:pPr>
          </w:p>
        </w:tc>
        <w:tc>
          <w:tcPr>
            <w:tcW w:w="7255" w:type="dxa"/>
            <w:vAlign w:val="top"/>
          </w:tcPr>
          <w:p w14:paraId="0C2FE11E">
            <w:pPr>
              <w:pStyle w:val="7"/>
              <w:spacing w:before="170" w:line="239" w:lineRule="auto"/>
              <w:ind w:left="123" w:right="15" w:firstLine="2"/>
            </w:pPr>
            <w:r>
              <w:rPr>
                <w:spacing w:val="12"/>
              </w:rPr>
              <w:t>2、机械化清雪、除雪区域明确，机械设备按时到位，规范文明作业，机</w:t>
            </w:r>
            <w:r>
              <w:rPr>
                <w:spacing w:val="11"/>
              </w:rPr>
              <w:t>械化</w:t>
            </w:r>
            <w:r>
              <w:t xml:space="preserve"> </w:t>
            </w:r>
            <w:r>
              <w:rPr>
                <w:spacing w:val="8"/>
              </w:rPr>
              <w:t>清扫率达</w:t>
            </w:r>
            <w:r>
              <w:rPr>
                <w:spacing w:val="-21"/>
              </w:rPr>
              <w:t xml:space="preserve"> </w:t>
            </w:r>
            <w:r>
              <w:rPr>
                <w:spacing w:val="8"/>
              </w:rPr>
              <w:t>80%以上，后期随着市政设施完善，逐年提高机械化清扫率。</w:t>
            </w:r>
          </w:p>
        </w:tc>
        <w:tc>
          <w:tcPr>
            <w:tcW w:w="90" w:type="dxa"/>
            <w:tcBorders>
              <w:top w:val="nil"/>
              <w:left w:val="nil"/>
              <w:bottom w:val="nil"/>
              <w:right w:val="nil"/>
            </w:tcBorders>
            <w:vAlign w:val="top"/>
          </w:tcPr>
          <w:p w14:paraId="3AD7300D">
            <w:pPr>
              <w:rPr>
                <w:rFonts w:ascii="Arial"/>
                <w:sz w:val="21"/>
              </w:rPr>
            </w:pPr>
          </w:p>
        </w:tc>
      </w:tr>
      <w:tr w14:paraId="30EF9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519" w:type="dxa"/>
            <w:vMerge w:val="restart"/>
            <w:tcBorders>
              <w:bottom w:val="nil"/>
            </w:tcBorders>
            <w:vAlign w:val="top"/>
          </w:tcPr>
          <w:p w14:paraId="5394F300">
            <w:pPr>
              <w:pStyle w:val="7"/>
              <w:spacing w:before="99" w:line="239" w:lineRule="auto"/>
              <w:ind w:left="563" w:right="124" w:hanging="423"/>
            </w:pPr>
            <w:r>
              <w:rPr>
                <w:spacing w:val="8"/>
              </w:rPr>
              <w:t>环卫机械保养</w:t>
            </w:r>
            <w:r>
              <w:t xml:space="preserve"> </w:t>
            </w:r>
            <w:r>
              <w:rPr>
                <w:spacing w:val="3"/>
              </w:rPr>
              <w:t>维护</w:t>
            </w:r>
          </w:p>
        </w:tc>
        <w:tc>
          <w:tcPr>
            <w:tcW w:w="7255" w:type="dxa"/>
            <w:vAlign w:val="top"/>
          </w:tcPr>
          <w:p w14:paraId="3AB4B65D">
            <w:pPr>
              <w:pStyle w:val="7"/>
              <w:spacing w:before="86" w:line="228" w:lineRule="auto"/>
              <w:ind w:left="139"/>
            </w:pPr>
            <w:r>
              <w:rPr>
                <w:spacing w:val="7"/>
              </w:rPr>
              <w:t>1、各种车辆车容整洁，标志清晰；</w:t>
            </w:r>
          </w:p>
        </w:tc>
        <w:tc>
          <w:tcPr>
            <w:tcW w:w="90" w:type="dxa"/>
            <w:tcBorders>
              <w:top w:val="nil"/>
              <w:left w:val="nil"/>
              <w:bottom w:val="nil"/>
              <w:right w:val="nil"/>
            </w:tcBorders>
            <w:vAlign w:val="top"/>
          </w:tcPr>
          <w:p w14:paraId="4AC079BF">
            <w:pPr>
              <w:rPr>
                <w:rFonts w:ascii="Arial"/>
                <w:sz w:val="21"/>
              </w:rPr>
            </w:pPr>
          </w:p>
        </w:tc>
      </w:tr>
      <w:tr w14:paraId="46EC4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519" w:type="dxa"/>
            <w:vMerge w:val="continue"/>
            <w:tcBorders>
              <w:top w:val="nil"/>
            </w:tcBorders>
            <w:vAlign w:val="top"/>
          </w:tcPr>
          <w:p w14:paraId="3446BE29">
            <w:pPr>
              <w:rPr>
                <w:rFonts w:ascii="Arial"/>
                <w:sz w:val="21"/>
              </w:rPr>
            </w:pPr>
          </w:p>
        </w:tc>
        <w:tc>
          <w:tcPr>
            <w:tcW w:w="7255" w:type="dxa"/>
            <w:vAlign w:val="top"/>
          </w:tcPr>
          <w:p w14:paraId="5E720759">
            <w:pPr>
              <w:pStyle w:val="7"/>
              <w:spacing w:before="28" w:line="228" w:lineRule="auto"/>
              <w:ind w:left="126"/>
            </w:pPr>
            <w:r>
              <w:rPr>
                <w:spacing w:val="9"/>
              </w:rPr>
              <w:t>2、车辆进行日常检修保养，建立健全维修</w:t>
            </w:r>
            <w:r>
              <w:rPr>
                <w:spacing w:val="8"/>
              </w:rPr>
              <w:t>保养台帐；</w:t>
            </w:r>
          </w:p>
        </w:tc>
        <w:tc>
          <w:tcPr>
            <w:tcW w:w="90" w:type="dxa"/>
            <w:tcBorders>
              <w:top w:val="nil"/>
              <w:left w:val="nil"/>
              <w:bottom w:val="nil"/>
              <w:right w:val="nil"/>
            </w:tcBorders>
            <w:vAlign w:val="top"/>
          </w:tcPr>
          <w:p w14:paraId="538C6911">
            <w:pPr>
              <w:rPr>
                <w:rFonts w:ascii="Arial"/>
                <w:sz w:val="21"/>
              </w:rPr>
            </w:pPr>
          </w:p>
        </w:tc>
      </w:tr>
      <w:tr w14:paraId="01E3F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19" w:type="dxa"/>
            <w:vMerge w:val="restart"/>
            <w:tcBorders>
              <w:bottom w:val="nil"/>
            </w:tcBorders>
            <w:vAlign w:val="top"/>
          </w:tcPr>
          <w:p w14:paraId="351584AA">
            <w:pPr>
              <w:spacing w:line="256" w:lineRule="auto"/>
              <w:rPr>
                <w:rFonts w:ascii="Arial"/>
                <w:sz w:val="21"/>
              </w:rPr>
            </w:pPr>
          </w:p>
          <w:p w14:paraId="5FB0EB84">
            <w:pPr>
              <w:spacing w:line="257" w:lineRule="auto"/>
              <w:rPr>
                <w:rFonts w:ascii="Arial"/>
                <w:sz w:val="21"/>
              </w:rPr>
            </w:pPr>
          </w:p>
          <w:p w14:paraId="5D058D15">
            <w:pPr>
              <w:spacing w:line="257" w:lineRule="auto"/>
              <w:rPr>
                <w:rFonts w:ascii="Arial"/>
                <w:sz w:val="21"/>
              </w:rPr>
            </w:pPr>
          </w:p>
          <w:p w14:paraId="1066EFAF">
            <w:pPr>
              <w:pStyle w:val="7"/>
              <w:spacing w:before="65" w:line="228" w:lineRule="auto"/>
              <w:ind w:left="355"/>
            </w:pPr>
            <w:r>
              <w:rPr>
                <w:spacing w:val="6"/>
              </w:rPr>
              <w:t>安全生产</w:t>
            </w:r>
          </w:p>
        </w:tc>
        <w:tc>
          <w:tcPr>
            <w:tcW w:w="7255" w:type="dxa"/>
            <w:vAlign w:val="top"/>
          </w:tcPr>
          <w:p w14:paraId="24C22EA8">
            <w:pPr>
              <w:pStyle w:val="7"/>
              <w:spacing w:before="26" w:line="239" w:lineRule="auto"/>
              <w:ind w:left="126" w:right="13" w:firstLine="12"/>
            </w:pPr>
            <w:r>
              <w:rPr>
                <w:spacing w:val="12"/>
              </w:rPr>
              <w:t>1、制定完善安全生产各类应急预案，成立安全生</w:t>
            </w:r>
            <w:r>
              <w:rPr>
                <w:spacing w:val="11"/>
              </w:rPr>
              <w:t>产工作领导小组，建立完善</w:t>
            </w:r>
            <w:r>
              <w:t xml:space="preserve"> </w:t>
            </w:r>
            <w:r>
              <w:rPr>
                <w:spacing w:val="8"/>
              </w:rPr>
              <w:t>各类规章制度并落实到位；</w:t>
            </w:r>
          </w:p>
        </w:tc>
        <w:tc>
          <w:tcPr>
            <w:tcW w:w="90" w:type="dxa"/>
            <w:tcBorders>
              <w:top w:val="nil"/>
              <w:left w:val="nil"/>
              <w:bottom w:val="nil"/>
              <w:right w:val="nil"/>
            </w:tcBorders>
            <w:vAlign w:val="top"/>
          </w:tcPr>
          <w:p w14:paraId="3739D80B">
            <w:pPr>
              <w:rPr>
                <w:rFonts w:ascii="Arial"/>
                <w:sz w:val="21"/>
              </w:rPr>
            </w:pPr>
          </w:p>
        </w:tc>
      </w:tr>
      <w:tr w14:paraId="480EE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19" w:type="dxa"/>
            <w:vMerge w:val="continue"/>
            <w:tcBorders>
              <w:top w:val="nil"/>
              <w:bottom w:val="nil"/>
            </w:tcBorders>
            <w:vAlign w:val="top"/>
          </w:tcPr>
          <w:p w14:paraId="06829E75">
            <w:pPr>
              <w:rPr>
                <w:rFonts w:ascii="Arial"/>
                <w:sz w:val="21"/>
              </w:rPr>
            </w:pPr>
          </w:p>
        </w:tc>
        <w:tc>
          <w:tcPr>
            <w:tcW w:w="7255" w:type="dxa"/>
            <w:vAlign w:val="top"/>
          </w:tcPr>
          <w:p w14:paraId="6A88C1D1">
            <w:pPr>
              <w:pStyle w:val="7"/>
              <w:spacing w:before="30" w:line="239" w:lineRule="auto"/>
              <w:ind w:left="124" w:right="13" w:firstLine="1"/>
            </w:pPr>
            <w:r>
              <w:rPr>
                <w:spacing w:val="12"/>
              </w:rPr>
              <w:t>2、加强从业人员安全生产教育管理，严格执行和遵守交通规则，从业人员工</w:t>
            </w:r>
            <w:r>
              <w:rPr>
                <w:spacing w:val="1"/>
              </w:rPr>
              <w:t xml:space="preserve"> </w:t>
            </w:r>
            <w:r>
              <w:rPr>
                <w:spacing w:val="8"/>
              </w:rPr>
              <w:t>作期间严禁饮酒或酒后上班；</w:t>
            </w:r>
          </w:p>
        </w:tc>
        <w:tc>
          <w:tcPr>
            <w:tcW w:w="90" w:type="dxa"/>
            <w:tcBorders>
              <w:top w:val="nil"/>
              <w:left w:val="nil"/>
              <w:bottom w:val="nil"/>
              <w:right w:val="nil"/>
            </w:tcBorders>
            <w:vAlign w:val="top"/>
          </w:tcPr>
          <w:p w14:paraId="7391CBD0">
            <w:pPr>
              <w:rPr>
                <w:rFonts w:ascii="Arial"/>
                <w:sz w:val="21"/>
              </w:rPr>
            </w:pPr>
          </w:p>
        </w:tc>
      </w:tr>
      <w:tr w14:paraId="54B32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519" w:type="dxa"/>
            <w:vMerge w:val="continue"/>
            <w:tcBorders>
              <w:top w:val="nil"/>
              <w:bottom w:val="nil"/>
            </w:tcBorders>
            <w:vAlign w:val="top"/>
          </w:tcPr>
          <w:p w14:paraId="416E5072">
            <w:pPr>
              <w:rPr>
                <w:rFonts w:ascii="Arial"/>
                <w:sz w:val="21"/>
              </w:rPr>
            </w:pPr>
          </w:p>
        </w:tc>
        <w:tc>
          <w:tcPr>
            <w:tcW w:w="7255" w:type="dxa"/>
            <w:vAlign w:val="top"/>
          </w:tcPr>
          <w:p w14:paraId="4F47AECE">
            <w:pPr>
              <w:pStyle w:val="7"/>
              <w:spacing w:before="43" w:line="227" w:lineRule="auto"/>
              <w:ind w:left="127"/>
            </w:pPr>
            <w:r>
              <w:rPr>
                <w:spacing w:val="9"/>
              </w:rPr>
              <w:t>3、要对车辆机械进行常态化的隐患排查，不得带病上路</w:t>
            </w:r>
            <w:r>
              <w:rPr>
                <w:spacing w:val="8"/>
              </w:rPr>
              <w:t>从业；</w:t>
            </w:r>
          </w:p>
        </w:tc>
        <w:tc>
          <w:tcPr>
            <w:tcW w:w="90" w:type="dxa"/>
            <w:tcBorders>
              <w:top w:val="nil"/>
              <w:left w:val="nil"/>
              <w:bottom w:val="nil"/>
              <w:right w:val="nil"/>
            </w:tcBorders>
            <w:vAlign w:val="top"/>
          </w:tcPr>
          <w:p w14:paraId="7AE375DF">
            <w:pPr>
              <w:rPr>
                <w:rFonts w:ascii="Arial"/>
                <w:sz w:val="21"/>
              </w:rPr>
            </w:pPr>
          </w:p>
        </w:tc>
      </w:tr>
      <w:tr w14:paraId="05380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519" w:type="dxa"/>
            <w:vMerge w:val="continue"/>
            <w:tcBorders>
              <w:top w:val="nil"/>
            </w:tcBorders>
            <w:vAlign w:val="top"/>
          </w:tcPr>
          <w:p w14:paraId="7FB83006">
            <w:pPr>
              <w:rPr>
                <w:rFonts w:ascii="Arial"/>
                <w:sz w:val="21"/>
              </w:rPr>
            </w:pPr>
          </w:p>
        </w:tc>
        <w:tc>
          <w:tcPr>
            <w:tcW w:w="7255" w:type="dxa"/>
            <w:vAlign w:val="top"/>
          </w:tcPr>
          <w:p w14:paraId="1C4848B1">
            <w:pPr>
              <w:pStyle w:val="7"/>
              <w:spacing w:before="69" w:line="217" w:lineRule="auto"/>
              <w:ind w:left="122"/>
            </w:pPr>
            <w:r>
              <w:rPr>
                <w:spacing w:val="8"/>
              </w:rPr>
              <w:t>4、加强垃圾收集容器的防火监管。</w:t>
            </w:r>
          </w:p>
        </w:tc>
        <w:tc>
          <w:tcPr>
            <w:tcW w:w="90" w:type="dxa"/>
            <w:tcBorders>
              <w:top w:val="nil"/>
              <w:left w:val="nil"/>
              <w:bottom w:val="nil"/>
              <w:right w:val="nil"/>
            </w:tcBorders>
            <w:vAlign w:val="top"/>
          </w:tcPr>
          <w:p w14:paraId="4ADC0877">
            <w:pPr>
              <w:rPr>
                <w:rFonts w:ascii="Arial"/>
                <w:sz w:val="21"/>
              </w:rPr>
            </w:pPr>
          </w:p>
        </w:tc>
      </w:tr>
    </w:tbl>
    <w:p w14:paraId="05F637AC">
      <w:pPr>
        <w:pStyle w:val="2"/>
        <w:spacing w:line="365" w:lineRule="auto"/>
      </w:pPr>
    </w:p>
    <w:p w14:paraId="37241CF9">
      <w:pPr>
        <w:spacing w:before="78" w:line="219" w:lineRule="auto"/>
        <w:ind w:left="486"/>
        <w:outlineLvl w:val="2"/>
        <w:rPr>
          <w:rFonts w:ascii="宋体" w:hAnsi="宋体" w:eastAsia="宋体" w:cs="宋体"/>
          <w:sz w:val="24"/>
          <w:szCs w:val="24"/>
        </w:rPr>
      </w:pPr>
      <w:r>
        <w:rPr>
          <w:rFonts w:ascii="宋体" w:hAnsi="宋体" w:eastAsia="宋体" w:cs="宋体"/>
          <w:spacing w:val="-2"/>
          <w:sz w:val="24"/>
          <w:szCs w:val="24"/>
        </w:rPr>
        <w:t>冬季清雪、除雪标准</w:t>
      </w:r>
    </w:p>
    <w:p w14:paraId="57049C93">
      <w:pPr>
        <w:spacing w:line="218" w:lineRule="exact"/>
      </w:pPr>
    </w:p>
    <w:tbl>
      <w:tblPr>
        <w:tblStyle w:val="6"/>
        <w:tblW w:w="8949" w:type="dxa"/>
        <w:tblInd w:w="7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7371"/>
      </w:tblGrid>
      <w:tr w14:paraId="0A2B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578" w:type="dxa"/>
            <w:vAlign w:val="top"/>
          </w:tcPr>
          <w:p w14:paraId="79EAF250">
            <w:pPr>
              <w:pStyle w:val="7"/>
              <w:spacing w:before="38" w:line="216" w:lineRule="auto"/>
              <w:ind w:left="224"/>
            </w:pPr>
            <w:r>
              <w:rPr>
                <w:spacing w:val="3"/>
              </w:rPr>
              <w:t>项目</w:t>
            </w:r>
          </w:p>
        </w:tc>
        <w:tc>
          <w:tcPr>
            <w:tcW w:w="7371" w:type="dxa"/>
            <w:vAlign w:val="top"/>
          </w:tcPr>
          <w:p w14:paraId="3A367D95">
            <w:pPr>
              <w:pStyle w:val="7"/>
              <w:spacing w:before="38" w:line="216" w:lineRule="auto"/>
              <w:ind w:left="112"/>
            </w:pPr>
            <w:r>
              <w:rPr>
                <w:spacing w:val="4"/>
              </w:rPr>
              <w:t>标准</w:t>
            </w:r>
          </w:p>
        </w:tc>
      </w:tr>
      <w:tr w14:paraId="594B1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78" w:type="dxa"/>
            <w:vMerge w:val="restart"/>
            <w:tcBorders>
              <w:bottom w:val="nil"/>
            </w:tcBorders>
            <w:vAlign w:val="top"/>
          </w:tcPr>
          <w:p w14:paraId="64C2CF1E">
            <w:pPr>
              <w:spacing w:line="329" w:lineRule="auto"/>
              <w:rPr>
                <w:rFonts w:ascii="Arial"/>
                <w:sz w:val="21"/>
              </w:rPr>
            </w:pPr>
          </w:p>
          <w:p w14:paraId="6B8F5158">
            <w:pPr>
              <w:spacing w:line="329" w:lineRule="auto"/>
              <w:rPr>
                <w:rFonts w:ascii="Arial"/>
                <w:sz w:val="21"/>
              </w:rPr>
            </w:pPr>
          </w:p>
          <w:p w14:paraId="4E9ACF22">
            <w:pPr>
              <w:pStyle w:val="7"/>
              <w:spacing w:before="65" w:line="228" w:lineRule="auto"/>
              <w:ind w:left="115"/>
            </w:pPr>
            <w:r>
              <w:rPr>
                <w:spacing w:val="8"/>
              </w:rPr>
              <w:t>清雪准备情况</w:t>
            </w:r>
          </w:p>
        </w:tc>
        <w:tc>
          <w:tcPr>
            <w:tcW w:w="7371" w:type="dxa"/>
            <w:vAlign w:val="top"/>
          </w:tcPr>
          <w:p w14:paraId="61858BA0">
            <w:pPr>
              <w:pStyle w:val="7"/>
              <w:spacing w:before="32" w:line="234" w:lineRule="auto"/>
              <w:ind w:left="115" w:right="107" w:firstLine="12"/>
            </w:pPr>
            <w:r>
              <w:rPr>
                <w:spacing w:val="9"/>
              </w:rPr>
              <w:t>1、落实一把手负责制,成立组织领导体系和责任体系，形成清雪管理体制和运</w:t>
            </w:r>
            <w:r>
              <w:rPr>
                <w:spacing w:val="14"/>
              </w:rPr>
              <w:t xml:space="preserve"> </w:t>
            </w:r>
            <w:r>
              <w:rPr>
                <w:spacing w:val="4"/>
              </w:rPr>
              <w:t>行机制。</w:t>
            </w:r>
          </w:p>
        </w:tc>
      </w:tr>
      <w:tr w14:paraId="26777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78" w:type="dxa"/>
            <w:vMerge w:val="continue"/>
            <w:tcBorders>
              <w:top w:val="nil"/>
              <w:bottom w:val="nil"/>
            </w:tcBorders>
            <w:vAlign w:val="top"/>
          </w:tcPr>
          <w:p w14:paraId="31CCA33C">
            <w:pPr>
              <w:rPr>
                <w:rFonts w:ascii="Arial"/>
                <w:sz w:val="21"/>
              </w:rPr>
            </w:pPr>
          </w:p>
        </w:tc>
        <w:tc>
          <w:tcPr>
            <w:tcW w:w="7371" w:type="dxa"/>
            <w:vAlign w:val="top"/>
          </w:tcPr>
          <w:p w14:paraId="66BAACC1">
            <w:pPr>
              <w:pStyle w:val="7"/>
              <w:spacing w:before="30" w:line="235" w:lineRule="auto"/>
              <w:ind w:left="114" w:right="107"/>
            </w:pPr>
            <w:r>
              <w:rPr>
                <w:spacing w:val="7"/>
              </w:rPr>
              <w:t>2、按照实际人员、机械、环境、气候等情况，研究制定具体、切实可行</w:t>
            </w:r>
            <w:r>
              <w:rPr>
                <w:spacing w:val="6"/>
              </w:rPr>
              <w:t>的清雪</w:t>
            </w:r>
            <w:r>
              <w:t xml:space="preserve"> </w:t>
            </w:r>
            <w:r>
              <w:rPr>
                <w:spacing w:val="5"/>
              </w:rPr>
              <w:t>工作方案。</w:t>
            </w:r>
          </w:p>
        </w:tc>
      </w:tr>
      <w:tr w14:paraId="28E47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578" w:type="dxa"/>
            <w:vMerge w:val="continue"/>
            <w:tcBorders>
              <w:top w:val="nil"/>
              <w:bottom w:val="nil"/>
            </w:tcBorders>
            <w:vAlign w:val="top"/>
          </w:tcPr>
          <w:p w14:paraId="5DA8182A">
            <w:pPr>
              <w:rPr>
                <w:rFonts w:ascii="Arial"/>
                <w:sz w:val="21"/>
              </w:rPr>
            </w:pPr>
          </w:p>
        </w:tc>
        <w:tc>
          <w:tcPr>
            <w:tcW w:w="7371" w:type="dxa"/>
            <w:vAlign w:val="top"/>
          </w:tcPr>
          <w:p w14:paraId="09F87A27">
            <w:pPr>
              <w:pStyle w:val="7"/>
              <w:spacing w:before="30" w:line="218" w:lineRule="auto"/>
              <w:ind w:left="116"/>
            </w:pPr>
            <w:r>
              <w:rPr>
                <w:spacing w:val="9"/>
              </w:rPr>
              <w:t>3、定时对清雪机械车辆、设备进行检修，进一步提升机械化清雪能力。</w:t>
            </w:r>
          </w:p>
        </w:tc>
      </w:tr>
      <w:tr w14:paraId="34F13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78" w:type="dxa"/>
            <w:vMerge w:val="continue"/>
            <w:tcBorders>
              <w:top w:val="nil"/>
            </w:tcBorders>
            <w:vAlign w:val="top"/>
          </w:tcPr>
          <w:p w14:paraId="726DDA65">
            <w:pPr>
              <w:rPr>
                <w:rFonts w:ascii="Arial"/>
                <w:sz w:val="21"/>
              </w:rPr>
            </w:pPr>
          </w:p>
        </w:tc>
        <w:tc>
          <w:tcPr>
            <w:tcW w:w="7371" w:type="dxa"/>
            <w:vAlign w:val="top"/>
          </w:tcPr>
          <w:p w14:paraId="05B20EA5">
            <w:pPr>
              <w:pStyle w:val="7"/>
              <w:spacing w:before="31" w:line="218" w:lineRule="auto"/>
              <w:ind w:left="111"/>
            </w:pPr>
            <w:r>
              <w:rPr>
                <w:spacing w:val="9"/>
              </w:rPr>
              <w:t>4、将清雪机械车辆、设备、人员队伍信息登记备</w:t>
            </w:r>
            <w:r>
              <w:rPr>
                <w:spacing w:val="8"/>
              </w:rPr>
              <w:t>案。</w:t>
            </w:r>
          </w:p>
        </w:tc>
      </w:tr>
      <w:tr w14:paraId="35983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78" w:type="dxa"/>
            <w:vMerge w:val="restart"/>
            <w:tcBorders>
              <w:bottom w:val="nil"/>
            </w:tcBorders>
            <w:vAlign w:val="top"/>
          </w:tcPr>
          <w:p w14:paraId="2D3E2EE1">
            <w:pPr>
              <w:spacing w:line="307" w:lineRule="auto"/>
              <w:rPr>
                <w:rFonts w:ascii="Arial"/>
                <w:sz w:val="21"/>
              </w:rPr>
            </w:pPr>
          </w:p>
          <w:p w14:paraId="6C640A92">
            <w:pPr>
              <w:spacing w:line="307" w:lineRule="auto"/>
              <w:rPr>
                <w:rFonts w:ascii="Arial"/>
                <w:sz w:val="21"/>
              </w:rPr>
            </w:pPr>
          </w:p>
          <w:p w14:paraId="0EDB9841">
            <w:pPr>
              <w:spacing w:line="308" w:lineRule="auto"/>
              <w:rPr>
                <w:rFonts w:ascii="Arial"/>
                <w:sz w:val="21"/>
              </w:rPr>
            </w:pPr>
          </w:p>
          <w:p w14:paraId="32406EA3">
            <w:pPr>
              <w:pStyle w:val="7"/>
              <w:spacing w:before="65" w:line="228" w:lineRule="auto"/>
              <w:ind w:left="115"/>
            </w:pPr>
            <w:r>
              <w:rPr>
                <w:spacing w:val="8"/>
              </w:rPr>
              <w:t>清雪响应情况</w:t>
            </w:r>
          </w:p>
        </w:tc>
        <w:tc>
          <w:tcPr>
            <w:tcW w:w="7371" w:type="dxa"/>
            <w:vAlign w:val="top"/>
          </w:tcPr>
          <w:p w14:paraId="1C2C82D2">
            <w:pPr>
              <w:pStyle w:val="7"/>
              <w:spacing w:before="31"/>
              <w:ind w:left="114" w:right="109" w:firstLine="12"/>
              <w:jc w:val="both"/>
            </w:pPr>
            <w:r>
              <w:rPr>
                <w:spacing w:val="8"/>
              </w:rPr>
              <w:t>1、责任单位实行领导带班和</w:t>
            </w:r>
            <w:r>
              <w:rPr>
                <w:spacing w:val="-18"/>
              </w:rPr>
              <w:t xml:space="preserve"> </w:t>
            </w:r>
            <w:r>
              <w:rPr>
                <w:spacing w:val="8"/>
              </w:rPr>
              <w:t>24</w:t>
            </w:r>
            <w:r>
              <w:rPr>
                <w:spacing w:val="-35"/>
              </w:rPr>
              <w:t xml:space="preserve"> </w:t>
            </w:r>
            <w:r>
              <w:rPr>
                <w:spacing w:val="8"/>
              </w:rPr>
              <w:t>小时值班制度，实时关注雪情动态，及时了解</w:t>
            </w:r>
            <w:r>
              <w:t xml:space="preserve"> </w:t>
            </w:r>
            <w:r>
              <w:rPr>
                <w:spacing w:val="7"/>
              </w:rPr>
              <w:t>雪情预报，在第-时间内得到准确的气象资料；降雪发生时，清雪责</w:t>
            </w:r>
            <w:r>
              <w:rPr>
                <w:spacing w:val="6"/>
              </w:rPr>
              <w:t>任单位以雪</w:t>
            </w:r>
            <w:r>
              <w:t xml:space="preserve"> </w:t>
            </w:r>
            <w:r>
              <w:rPr>
                <w:spacing w:val="9"/>
              </w:rPr>
              <w:t>为令，指挥人员、机械车辆、人工清扫力量快速应对。</w:t>
            </w:r>
          </w:p>
        </w:tc>
      </w:tr>
      <w:tr w14:paraId="4F984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78" w:type="dxa"/>
            <w:vMerge w:val="continue"/>
            <w:tcBorders>
              <w:top w:val="nil"/>
              <w:bottom w:val="nil"/>
            </w:tcBorders>
            <w:vAlign w:val="top"/>
          </w:tcPr>
          <w:p w14:paraId="2594309A">
            <w:pPr>
              <w:rPr>
                <w:rFonts w:ascii="Arial"/>
                <w:sz w:val="21"/>
              </w:rPr>
            </w:pPr>
          </w:p>
        </w:tc>
        <w:tc>
          <w:tcPr>
            <w:tcW w:w="7371" w:type="dxa"/>
            <w:vAlign w:val="top"/>
          </w:tcPr>
          <w:p w14:paraId="6F123FC0">
            <w:pPr>
              <w:pStyle w:val="7"/>
              <w:spacing w:before="31" w:line="234" w:lineRule="auto"/>
              <w:ind w:left="113" w:right="109"/>
            </w:pPr>
            <w:r>
              <w:rPr>
                <w:spacing w:val="7"/>
              </w:rPr>
              <w:t>2、遇有雪情预警，清雪责任单位人员和专用清雪设备处于紧急备战</w:t>
            </w:r>
            <w:r>
              <w:rPr>
                <w:spacing w:val="6"/>
              </w:rPr>
              <w:t>状态，清雪</w:t>
            </w:r>
            <w:r>
              <w:t xml:space="preserve"> </w:t>
            </w:r>
            <w:r>
              <w:rPr>
                <w:spacing w:val="9"/>
              </w:rPr>
              <w:t>人员在指定地点集中待命,大型清雪设备泊至作业区域主要路段。</w:t>
            </w:r>
          </w:p>
        </w:tc>
      </w:tr>
      <w:tr w14:paraId="35818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78" w:type="dxa"/>
            <w:vMerge w:val="continue"/>
            <w:tcBorders>
              <w:top w:val="nil"/>
            </w:tcBorders>
            <w:vAlign w:val="top"/>
          </w:tcPr>
          <w:p w14:paraId="3153BAD4">
            <w:pPr>
              <w:rPr>
                <w:rFonts w:ascii="Arial"/>
                <w:sz w:val="21"/>
              </w:rPr>
            </w:pPr>
          </w:p>
        </w:tc>
        <w:tc>
          <w:tcPr>
            <w:tcW w:w="7371" w:type="dxa"/>
            <w:vAlign w:val="top"/>
          </w:tcPr>
          <w:p w14:paraId="505A02C1">
            <w:pPr>
              <w:pStyle w:val="7"/>
              <w:spacing w:before="31"/>
              <w:ind w:left="112" w:right="109" w:firstLine="4"/>
              <w:jc w:val="both"/>
            </w:pPr>
            <w:r>
              <w:rPr>
                <w:spacing w:val="5"/>
              </w:rPr>
              <w:t>3、降雪期间,清雪责任部门第一责任人靠前指挥，直接督查清雪</w:t>
            </w:r>
            <w:r>
              <w:rPr>
                <w:spacing w:val="-42"/>
              </w:rPr>
              <w:t xml:space="preserve"> </w:t>
            </w:r>
            <w:r>
              <w:rPr>
                <w:spacing w:val="5"/>
              </w:rPr>
              <w:t>;清雪指挥人员</w:t>
            </w:r>
            <w:r>
              <w:t xml:space="preserve"> </w:t>
            </w:r>
            <w:r>
              <w:rPr>
                <w:spacing w:val="5"/>
              </w:rPr>
              <w:t>履行</w:t>
            </w:r>
            <w:r>
              <w:rPr>
                <w:spacing w:val="-34"/>
              </w:rPr>
              <w:t xml:space="preserve"> </w:t>
            </w:r>
            <w:r>
              <w:rPr>
                <w:spacing w:val="5"/>
              </w:rPr>
              <w:t>24</w:t>
            </w:r>
            <w:r>
              <w:rPr>
                <w:spacing w:val="-34"/>
              </w:rPr>
              <w:t xml:space="preserve"> </w:t>
            </w:r>
            <w:r>
              <w:rPr>
                <w:spacing w:val="5"/>
              </w:rPr>
              <w:t>小时值班制度，加强调度，及时通报信息,相关清雪责任人保持</w:t>
            </w:r>
            <w:r>
              <w:rPr>
                <w:spacing w:val="-35"/>
              </w:rPr>
              <w:t xml:space="preserve"> </w:t>
            </w:r>
            <w:r>
              <w:rPr>
                <w:spacing w:val="5"/>
              </w:rPr>
              <w:t>24</w:t>
            </w:r>
            <w:r>
              <w:rPr>
                <w:spacing w:val="-34"/>
              </w:rPr>
              <w:t xml:space="preserve"> </w:t>
            </w:r>
            <w:r>
              <w:rPr>
                <w:spacing w:val="5"/>
              </w:rPr>
              <w:t>小时</w:t>
            </w:r>
            <w:r>
              <w:t xml:space="preserve"> </w:t>
            </w:r>
            <w:r>
              <w:rPr>
                <w:spacing w:val="5"/>
              </w:rPr>
              <w:t>通讯畅通。</w:t>
            </w:r>
          </w:p>
        </w:tc>
      </w:tr>
      <w:tr w14:paraId="01D19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78" w:type="dxa"/>
            <w:vMerge w:val="restart"/>
            <w:tcBorders>
              <w:bottom w:val="nil"/>
            </w:tcBorders>
            <w:vAlign w:val="top"/>
          </w:tcPr>
          <w:p w14:paraId="3431143D">
            <w:pPr>
              <w:spacing w:line="308" w:lineRule="auto"/>
              <w:rPr>
                <w:rFonts w:ascii="Arial"/>
                <w:sz w:val="21"/>
              </w:rPr>
            </w:pPr>
          </w:p>
          <w:p w14:paraId="41C9371D">
            <w:pPr>
              <w:spacing w:line="308" w:lineRule="auto"/>
              <w:rPr>
                <w:rFonts w:ascii="Arial"/>
                <w:sz w:val="21"/>
              </w:rPr>
            </w:pPr>
          </w:p>
          <w:p w14:paraId="0ED68EBD">
            <w:pPr>
              <w:spacing w:line="309" w:lineRule="auto"/>
              <w:rPr>
                <w:rFonts w:ascii="Arial"/>
                <w:sz w:val="21"/>
              </w:rPr>
            </w:pPr>
          </w:p>
          <w:p w14:paraId="4C97C33D">
            <w:pPr>
              <w:pStyle w:val="7"/>
              <w:spacing w:before="65" w:line="228" w:lineRule="auto"/>
              <w:ind w:left="115"/>
            </w:pPr>
            <w:r>
              <w:rPr>
                <w:spacing w:val="8"/>
              </w:rPr>
              <w:t>清雪完成情况</w:t>
            </w:r>
          </w:p>
        </w:tc>
        <w:tc>
          <w:tcPr>
            <w:tcW w:w="7371" w:type="dxa"/>
            <w:vAlign w:val="top"/>
          </w:tcPr>
          <w:p w14:paraId="4DBD05A1">
            <w:pPr>
              <w:pStyle w:val="7"/>
              <w:spacing w:before="34" w:line="239" w:lineRule="auto"/>
              <w:ind w:left="116" w:right="107" w:firstLine="11"/>
              <w:jc w:val="both"/>
            </w:pPr>
            <w:r>
              <w:rPr>
                <w:spacing w:val="7"/>
              </w:rPr>
              <w:t>1、清雪责任范围包括：清雪面积：市区主次干道</w:t>
            </w:r>
            <w:r>
              <w:rPr>
                <w:rFonts w:hint="eastAsia"/>
                <w:spacing w:val="7"/>
              </w:rPr>
              <w:t>3974606.64</w:t>
            </w:r>
            <w:r>
              <w:rPr>
                <w:spacing w:val="7"/>
              </w:rPr>
              <w:t xml:space="preserve"> 平方米、次街背巷 </w:t>
            </w:r>
            <w:r>
              <w:rPr>
                <w:rFonts w:hint="eastAsia"/>
                <w:spacing w:val="7"/>
              </w:rPr>
              <w:t>66807.68</w:t>
            </w:r>
            <w:r>
              <w:rPr>
                <w:spacing w:val="7"/>
              </w:rPr>
              <w:t xml:space="preserve">平方米、公园广场 </w:t>
            </w:r>
            <w:r>
              <w:rPr>
                <w:rFonts w:hint="eastAsia"/>
                <w:spacing w:val="7"/>
              </w:rPr>
              <w:t>194379.57</w:t>
            </w:r>
            <w:r>
              <w:rPr>
                <w:spacing w:val="7"/>
              </w:rPr>
              <w:t xml:space="preserve"> 平方米，合计</w:t>
            </w:r>
            <w:r>
              <w:rPr>
                <w:rFonts w:hint="eastAsia"/>
                <w:spacing w:val="7"/>
              </w:rPr>
              <w:t>4235793.89</w:t>
            </w:r>
            <w:r>
              <w:rPr>
                <w:spacing w:val="7"/>
              </w:rPr>
              <w:t>平方米，清雪 后及时拉运至指定地点</w:t>
            </w:r>
            <w:r>
              <w:rPr>
                <w:spacing w:val="6"/>
              </w:rPr>
              <w:t>。</w:t>
            </w:r>
          </w:p>
        </w:tc>
      </w:tr>
      <w:tr w14:paraId="3B803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78" w:type="dxa"/>
            <w:vMerge w:val="continue"/>
            <w:tcBorders>
              <w:top w:val="nil"/>
              <w:bottom w:val="nil"/>
            </w:tcBorders>
            <w:vAlign w:val="top"/>
          </w:tcPr>
          <w:p w14:paraId="66B837B9">
            <w:pPr>
              <w:rPr>
                <w:rFonts w:ascii="Arial"/>
                <w:sz w:val="21"/>
              </w:rPr>
            </w:pPr>
          </w:p>
        </w:tc>
        <w:tc>
          <w:tcPr>
            <w:tcW w:w="7371" w:type="dxa"/>
            <w:vAlign w:val="top"/>
          </w:tcPr>
          <w:p w14:paraId="3D27AFBC">
            <w:pPr>
              <w:pStyle w:val="7"/>
              <w:spacing w:before="37" w:line="238" w:lineRule="auto"/>
              <w:ind w:left="111" w:right="107" w:firstLine="3"/>
              <w:jc w:val="both"/>
            </w:pPr>
            <w:r>
              <w:rPr>
                <w:spacing w:val="5"/>
              </w:rPr>
              <w:t>2、清雪作业按“先重点区域后边缘区域</w:t>
            </w:r>
            <w:r>
              <w:rPr>
                <w:spacing w:val="-63"/>
              </w:rPr>
              <w:t xml:space="preserve"> </w:t>
            </w:r>
            <w:r>
              <w:rPr>
                <w:spacing w:val="5"/>
              </w:rPr>
              <w:t>”、“先主干道后次干道</w:t>
            </w:r>
            <w:r>
              <w:rPr>
                <w:spacing w:val="-70"/>
              </w:rPr>
              <w:t xml:space="preserve"> </w:t>
            </w:r>
            <w:r>
              <w:rPr>
                <w:spacing w:val="5"/>
              </w:rPr>
              <w:t>”、“先快车</w:t>
            </w:r>
            <w:r>
              <w:t xml:space="preserve"> </w:t>
            </w:r>
            <w:r>
              <w:rPr>
                <w:spacing w:val="8"/>
              </w:rPr>
              <w:t>道后慢车道</w:t>
            </w:r>
            <w:r>
              <w:rPr>
                <w:spacing w:val="-59"/>
              </w:rPr>
              <w:t xml:space="preserve"> </w:t>
            </w:r>
            <w:r>
              <w:rPr>
                <w:spacing w:val="8"/>
              </w:rPr>
              <w:t>”、“先坡段后平路</w:t>
            </w:r>
            <w:r>
              <w:rPr>
                <w:spacing w:val="-70"/>
              </w:rPr>
              <w:t xml:space="preserve"> </w:t>
            </w:r>
            <w:r>
              <w:rPr>
                <w:spacing w:val="8"/>
              </w:rPr>
              <w:t>”的原则进行组织，优先清理学校、医院、商</w:t>
            </w:r>
            <w:r>
              <w:t xml:space="preserve"> </w:t>
            </w:r>
            <w:r>
              <w:rPr>
                <w:spacing w:val="8"/>
              </w:rPr>
              <w:t>场，公交站台等人群密集地段积雪。</w:t>
            </w:r>
          </w:p>
        </w:tc>
      </w:tr>
      <w:tr w14:paraId="1958E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578" w:type="dxa"/>
            <w:vMerge w:val="continue"/>
            <w:tcBorders>
              <w:top w:val="nil"/>
            </w:tcBorders>
            <w:vAlign w:val="top"/>
          </w:tcPr>
          <w:p w14:paraId="62674245">
            <w:pPr>
              <w:rPr>
                <w:rFonts w:ascii="Arial"/>
                <w:sz w:val="21"/>
              </w:rPr>
            </w:pPr>
          </w:p>
        </w:tc>
        <w:tc>
          <w:tcPr>
            <w:tcW w:w="7371" w:type="dxa"/>
            <w:vAlign w:val="top"/>
          </w:tcPr>
          <w:p w14:paraId="278F85F1">
            <w:pPr>
              <w:pStyle w:val="7"/>
              <w:spacing w:before="35" w:line="228" w:lineRule="auto"/>
              <w:ind w:left="116"/>
            </w:pPr>
            <w:r>
              <w:rPr>
                <w:spacing w:val="5"/>
              </w:rPr>
              <w:t>3、小雪雪停</w:t>
            </w:r>
            <w:r>
              <w:rPr>
                <w:spacing w:val="-37"/>
              </w:rPr>
              <w:t xml:space="preserve"> </w:t>
            </w:r>
            <w:r>
              <w:rPr>
                <w:spacing w:val="5"/>
              </w:rPr>
              <w:t>24</w:t>
            </w:r>
            <w:r>
              <w:rPr>
                <w:spacing w:val="-32"/>
              </w:rPr>
              <w:t xml:space="preserve"> </w:t>
            </w:r>
            <w:r>
              <w:rPr>
                <w:spacing w:val="5"/>
              </w:rPr>
              <w:t>小时内清运完毕；中雪雪停</w:t>
            </w:r>
            <w:r>
              <w:rPr>
                <w:spacing w:val="-32"/>
              </w:rPr>
              <w:t xml:space="preserve"> </w:t>
            </w:r>
            <w:r>
              <w:rPr>
                <w:spacing w:val="5"/>
              </w:rPr>
              <w:t>72</w:t>
            </w:r>
            <w:r>
              <w:rPr>
                <w:spacing w:val="-32"/>
              </w:rPr>
              <w:t xml:space="preserve"> </w:t>
            </w:r>
            <w:r>
              <w:rPr>
                <w:spacing w:val="5"/>
              </w:rPr>
              <w:t>小时内清运完毕；</w:t>
            </w:r>
            <w:r>
              <w:rPr>
                <w:spacing w:val="4"/>
              </w:rPr>
              <w:t>中到大雪雪停</w:t>
            </w:r>
          </w:p>
          <w:p w14:paraId="7A62C299">
            <w:pPr>
              <w:pStyle w:val="7"/>
              <w:spacing w:before="24" w:line="217" w:lineRule="auto"/>
              <w:ind w:left="112"/>
            </w:pPr>
            <w:r>
              <w:rPr>
                <w:spacing w:val="7"/>
              </w:rPr>
              <w:t>96</w:t>
            </w:r>
            <w:r>
              <w:rPr>
                <w:spacing w:val="-35"/>
              </w:rPr>
              <w:t xml:space="preserve"> </w:t>
            </w:r>
            <w:r>
              <w:rPr>
                <w:spacing w:val="7"/>
              </w:rPr>
              <w:t>小时内清运完毕；暴雪（大暴雪）雪停</w:t>
            </w:r>
            <w:r>
              <w:rPr>
                <w:spacing w:val="-21"/>
              </w:rPr>
              <w:t xml:space="preserve"> </w:t>
            </w:r>
            <w:r>
              <w:rPr>
                <w:spacing w:val="7"/>
              </w:rPr>
              <w:t>168</w:t>
            </w:r>
            <w:r>
              <w:rPr>
                <w:spacing w:val="-35"/>
              </w:rPr>
              <w:t xml:space="preserve"> </w:t>
            </w:r>
            <w:r>
              <w:rPr>
                <w:spacing w:val="6"/>
              </w:rPr>
              <w:t>小时内清运完毕；</w:t>
            </w:r>
          </w:p>
        </w:tc>
      </w:tr>
    </w:tbl>
    <w:p w14:paraId="3A7E8203">
      <w:pPr>
        <w:pStyle w:val="2"/>
      </w:pPr>
    </w:p>
    <w:p w14:paraId="05A100F8">
      <w:pPr>
        <w:sectPr>
          <w:headerReference r:id="rId44" w:type="default"/>
          <w:footerReference r:id="rId45" w:type="default"/>
          <w:pgSz w:w="11907" w:h="16840"/>
          <w:pgMar w:top="1203" w:right="720" w:bottom="654" w:left="728" w:header="976" w:footer="492" w:gutter="0"/>
          <w:cols w:space="720" w:num="1"/>
        </w:sectPr>
      </w:pPr>
    </w:p>
    <w:p w14:paraId="1660A5CC">
      <w:pPr>
        <w:spacing w:line="32" w:lineRule="exact"/>
      </w:pPr>
    </w:p>
    <w:tbl>
      <w:tblPr>
        <w:tblStyle w:val="6"/>
        <w:tblW w:w="8949" w:type="dxa"/>
        <w:tblInd w:w="7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7371"/>
      </w:tblGrid>
      <w:tr w14:paraId="14DBD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578" w:type="dxa"/>
            <w:vMerge w:val="restart"/>
            <w:tcBorders>
              <w:bottom w:val="nil"/>
            </w:tcBorders>
            <w:vAlign w:val="top"/>
          </w:tcPr>
          <w:p w14:paraId="4C08215B">
            <w:pPr>
              <w:rPr>
                <w:rFonts w:ascii="Arial"/>
                <w:sz w:val="21"/>
              </w:rPr>
            </w:pPr>
          </w:p>
        </w:tc>
        <w:tc>
          <w:tcPr>
            <w:tcW w:w="7371" w:type="dxa"/>
            <w:tcBorders>
              <w:top w:val="nil"/>
            </w:tcBorders>
            <w:vAlign w:val="top"/>
          </w:tcPr>
          <w:p w14:paraId="5A389F01">
            <w:pPr>
              <w:pStyle w:val="7"/>
              <w:spacing w:before="35"/>
              <w:ind w:left="111" w:right="39"/>
              <w:jc w:val="both"/>
            </w:pPr>
            <w:r>
              <w:rPr>
                <w:spacing w:val="7"/>
              </w:rPr>
              <w:t>4、清雪区域路面结合机械清扫，人工清扫后道路必须干净，露出地面，在规定</w:t>
            </w:r>
            <w:r>
              <w:rPr>
                <w:spacing w:val="1"/>
              </w:rPr>
              <w:t xml:space="preserve"> </w:t>
            </w:r>
            <w:r>
              <w:rPr>
                <w:spacing w:val="6"/>
              </w:rPr>
              <w:t>的除雪时间内，所有路街道须做到无雪道、无雪条、无冰包、无空段、无漏段、</w:t>
            </w:r>
            <w:r>
              <w:rPr>
                <w:spacing w:val="4"/>
              </w:rPr>
              <w:t xml:space="preserve"> </w:t>
            </w:r>
            <w:r>
              <w:rPr>
                <w:spacing w:val="8"/>
              </w:rPr>
              <w:t>达到见路面、见道线、见边石。</w:t>
            </w:r>
          </w:p>
        </w:tc>
      </w:tr>
      <w:tr w14:paraId="6FD2E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78" w:type="dxa"/>
            <w:vMerge w:val="continue"/>
            <w:tcBorders>
              <w:top w:val="nil"/>
              <w:bottom w:val="nil"/>
            </w:tcBorders>
            <w:vAlign w:val="top"/>
          </w:tcPr>
          <w:p w14:paraId="6AFE7BDD">
            <w:pPr>
              <w:rPr>
                <w:rFonts w:ascii="Arial"/>
                <w:sz w:val="21"/>
              </w:rPr>
            </w:pPr>
          </w:p>
        </w:tc>
        <w:tc>
          <w:tcPr>
            <w:tcW w:w="7371" w:type="dxa"/>
            <w:vAlign w:val="top"/>
          </w:tcPr>
          <w:p w14:paraId="29BF1B51">
            <w:pPr>
              <w:pStyle w:val="7"/>
              <w:spacing w:before="30"/>
              <w:ind w:left="113" w:right="107" w:firstLine="2"/>
              <w:jc w:val="both"/>
            </w:pPr>
            <w:r>
              <w:rPr>
                <w:spacing w:val="7"/>
              </w:rPr>
              <w:t>5、清雪作业时，机械车辆直行推雪形成的雪垅应及时清理干净</w:t>
            </w:r>
            <w:r>
              <w:rPr>
                <w:spacing w:val="6"/>
              </w:rPr>
              <w:t>，不得出现将积</w:t>
            </w:r>
            <w:r>
              <w:t xml:space="preserve"> </w:t>
            </w:r>
            <w:r>
              <w:rPr>
                <w:spacing w:val="10"/>
              </w:rPr>
              <w:t>雪堆在路转弯处、公共汽车站点、交通设施、消防设施、垃圾容器、公共厕所</w:t>
            </w:r>
            <w:r>
              <w:rPr>
                <w:spacing w:val="3"/>
              </w:rPr>
              <w:t xml:space="preserve"> </w:t>
            </w:r>
            <w:r>
              <w:rPr>
                <w:spacing w:val="8"/>
              </w:rPr>
              <w:t>等公共设施，妨碍交通出行、影响市容景观。</w:t>
            </w:r>
          </w:p>
        </w:tc>
      </w:tr>
      <w:tr w14:paraId="600BB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78" w:type="dxa"/>
            <w:vMerge w:val="continue"/>
            <w:tcBorders>
              <w:top w:val="nil"/>
            </w:tcBorders>
            <w:vAlign w:val="top"/>
          </w:tcPr>
          <w:p w14:paraId="330136F5">
            <w:pPr>
              <w:rPr>
                <w:rFonts w:ascii="Arial"/>
                <w:sz w:val="21"/>
              </w:rPr>
            </w:pPr>
          </w:p>
        </w:tc>
        <w:tc>
          <w:tcPr>
            <w:tcW w:w="7371" w:type="dxa"/>
            <w:vAlign w:val="top"/>
          </w:tcPr>
          <w:p w14:paraId="575ACE5B">
            <w:pPr>
              <w:pStyle w:val="7"/>
              <w:spacing w:before="34" w:line="233" w:lineRule="auto"/>
              <w:ind w:left="112" w:right="109"/>
            </w:pPr>
            <w:r>
              <w:rPr>
                <w:spacing w:val="7"/>
              </w:rPr>
              <w:t>6、清雪作业机械车辆作业过程中不得损坏道路、管线井盖、路边石等</w:t>
            </w:r>
            <w:r>
              <w:rPr>
                <w:spacing w:val="6"/>
              </w:rPr>
              <w:t>公用设施</w:t>
            </w:r>
            <w:r>
              <w:t xml:space="preserve"> </w:t>
            </w:r>
            <w:r>
              <w:rPr>
                <w:spacing w:val="6"/>
              </w:rPr>
              <w:t>和花草树木。</w:t>
            </w:r>
          </w:p>
        </w:tc>
      </w:tr>
      <w:tr w14:paraId="044B2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78" w:type="dxa"/>
            <w:vMerge w:val="restart"/>
            <w:tcBorders>
              <w:bottom w:val="nil"/>
            </w:tcBorders>
            <w:vAlign w:val="top"/>
          </w:tcPr>
          <w:p w14:paraId="5E107D21">
            <w:pPr>
              <w:spacing w:line="327" w:lineRule="auto"/>
              <w:rPr>
                <w:rFonts w:ascii="Arial"/>
                <w:sz w:val="21"/>
              </w:rPr>
            </w:pPr>
          </w:p>
          <w:p w14:paraId="629BC3B1">
            <w:pPr>
              <w:spacing w:line="327" w:lineRule="auto"/>
              <w:rPr>
                <w:rFonts w:ascii="Arial"/>
                <w:sz w:val="21"/>
              </w:rPr>
            </w:pPr>
          </w:p>
          <w:p w14:paraId="782594B6">
            <w:pPr>
              <w:pStyle w:val="7"/>
              <w:spacing w:before="65" w:line="228" w:lineRule="auto"/>
              <w:ind w:left="119"/>
            </w:pPr>
            <w:r>
              <w:rPr>
                <w:spacing w:val="7"/>
              </w:rPr>
              <w:t>安全作业情况</w:t>
            </w:r>
          </w:p>
        </w:tc>
        <w:tc>
          <w:tcPr>
            <w:tcW w:w="7371" w:type="dxa"/>
            <w:vAlign w:val="top"/>
          </w:tcPr>
          <w:p w14:paraId="6435FC45">
            <w:pPr>
              <w:pStyle w:val="7"/>
              <w:spacing w:before="35" w:line="232" w:lineRule="auto"/>
              <w:ind w:left="113" w:right="107" w:firstLine="13"/>
            </w:pPr>
            <w:r>
              <w:rPr>
                <w:spacing w:val="7"/>
              </w:rPr>
              <w:t>1、清雪作业期间，清雪工人、机械车辆驾</w:t>
            </w:r>
            <w:r>
              <w:rPr>
                <w:spacing w:val="6"/>
              </w:rPr>
              <w:t>驶员、现场管理指挥人员必须穿戴反</w:t>
            </w:r>
            <w:r>
              <w:t xml:space="preserve"> </w:t>
            </w:r>
            <w:r>
              <w:rPr>
                <w:spacing w:val="8"/>
              </w:rPr>
              <w:t>光背心，避免发生交通事故。</w:t>
            </w:r>
          </w:p>
        </w:tc>
      </w:tr>
      <w:tr w14:paraId="64817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78" w:type="dxa"/>
            <w:vMerge w:val="continue"/>
            <w:tcBorders>
              <w:top w:val="nil"/>
              <w:bottom w:val="nil"/>
            </w:tcBorders>
            <w:vAlign w:val="top"/>
          </w:tcPr>
          <w:p w14:paraId="5BE95BF0">
            <w:pPr>
              <w:rPr>
                <w:rFonts w:ascii="Arial"/>
                <w:sz w:val="21"/>
              </w:rPr>
            </w:pPr>
          </w:p>
        </w:tc>
        <w:tc>
          <w:tcPr>
            <w:tcW w:w="7371" w:type="dxa"/>
            <w:vAlign w:val="top"/>
          </w:tcPr>
          <w:p w14:paraId="74AE9BA9">
            <w:pPr>
              <w:pStyle w:val="7"/>
              <w:spacing w:before="36" w:line="232" w:lineRule="auto"/>
              <w:ind w:left="119" w:right="107" w:hanging="5"/>
            </w:pPr>
            <w:r>
              <w:rPr>
                <w:spacing w:val="7"/>
              </w:rPr>
              <w:t>2、所有作业人员按照疫情防控工作要求，佩戴防护口罩，清雪作业期间</w:t>
            </w:r>
            <w:r>
              <w:rPr>
                <w:spacing w:val="6"/>
              </w:rPr>
              <w:t>做到人</w:t>
            </w:r>
            <w:r>
              <w:t xml:space="preserve"> </w:t>
            </w:r>
            <w:r>
              <w:rPr>
                <w:spacing w:val="9"/>
              </w:rPr>
              <w:t>员不聚集、不扎堆；作业人员注意个人冬季保暖，避免发生人员冻伤事故。</w:t>
            </w:r>
          </w:p>
        </w:tc>
      </w:tr>
      <w:tr w14:paraId="67962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78" w:type="dxa"/>
            <w:vMerge w:val="continue"/>
            <w:tcBorders>
              <w:top w:val="nil"/>
            </w:tcBorders>
            <w:vAlign w:val="top"/>
          </w:tcPr>
          <w:p w14:paraId="5419CB91">
            <w:pPr>
              <w:rPr>
                <w:rFonts w:ascii="Arial"/>
                <w:sz w:val="21"/>
              </w:rPr>
            </w:pPr>
          </w:p>
        </w:tc>
        <w:tc>
          <w:tcPr>
            <w:tcW w:w="7371" w:type="dxa"/>
            <w:vAlign w:val="top"/>
          </w:tcPr>
          <w:p w14:paraId="47EDF013">
            <w:pPr>
              <w:pStyle w:val="7"/>
              <w:spacing w:before="35" w:line="233" w:lineRule="auto"/>
              <w:ind w:left="112" w:right="109" w:firstLine="3"/>
            </w:pPr>
            <w:r>
              <w:rPr>
                <w:spacing w:val="7"/>
              </w:rPr>
              <w:t>3、机械车辆驾驶员、设备操作人员必须持证上岗，严格按照机</w:t>
            </w:r>
            <w:r>
              <w:rPr>
                <w:spacing w:val="6"/>
              </w:rPr>
              <w:t>械车辆操作规范</w:t>
            </w:r>
            <w:r>
              <w:t xml:space="preserve"> </w:t>
            </w:r>
            <w:r>
              <w:rPr>
                <w:spacing w:val="8"/>
              </w:rPr>
              <w:t>要求操作车辆设备，作业期间严禁饮酒。</w:t>
            </w:r>
          </w:p>
        </w:tc>
      </w:tr>
      <w:tr w14:paraId="66C5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578" w:type="dxa"/>
            <w:vMerge w:val="restart"/>
            <w:tcBorders>
              <w:bottom w:val="nil"/>
            </w:tcBorders>
            <w:vAlign w:val="top"/>
          </w:tcPr>
          <w:p w14:paraId="33CAE7C1">
            <w:pPr>
              <w:pStyle w:val="7"/>
              <w:spacing w:before="175" w:line="228" w:lineRule="auto"/>
              <w:ind w:left="115"/>
            </w:pPr>
            <w:r>
              <w:rPr>
                <w:spacing w:val="8"/>
              </w:rPr>
              <w:t>残雪拉运情况</w:t>
            </w:r>
          </w:p>
        </w:tc>
        <w:tc>
          <w:tcPr>
            <w:tcW w:w="7371" w:type="dxa"/>
            <w:vAlign w:val="top"/>
          </w:tcPr>
          <w:p w14:paraId="7395BD6E">
            <w:pPr>
              <w:pStyle w:val="7"/>
              <w:spacing w:before="35" w:line="214" w:lineRule="auto"/>
              <w:ind w:left="127"/>
            </w:pPr>
            <w:r>
              <w:rPr>
                <w:spacing w:val="9"/>
              </w:rPr>
              <w:t>1、残雪拉运车辆在作业时需做到适量装载，严</w:t>
            </w:r>
            <w:r>
              <w:rPr>
                <w:spacing w:val="8"/>
              </w:rPr>
              <w:t>禁出现沿途撒落现象。</w:t>
            </w:r>
          </w:p>
        </w:tc>
      </w:tr>
      <w:tr w14:paraId="26F12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78" w:type="dxa"/>
            <w:vMerge w:val="continue"/>
            <w:tcBorders>
              <w:top w:val="nil"/>
            </w:tcBorders>
            <w:vAlign w:val="top"/>
          </w:tcPr>
          <w:p w14:paraId="1D141765">
            <w:pPr>
              <w:rPr>
                <w:rFonts w:ascii="Arial"/>
                <w:sz w:val="21"/>
              </w:rPr>
            </w:pPr>
          </w:p>
        </w:tc>
        <w:tc>
          <w:tcPr>
            <w:tcW w:w="7371" w:type="dxa"/>
            <w:vAlign w:val="top"/>
          </w:tcPr>
          <w:p w14:paraId="59E96938">
            <w:pPr>
              <w:pStyle w:val="7"/>
              <w:spacing w:before="36" w:line="214" w:lineRule="auto"/>
              <w:ind w:left="114"/>
            </w:pPr>
            <w:r>
              <w:rPr>
                <w:spacing w:val="9"/>
              </w:rPr>
              <w:t>2、外运的残雪应运到指定的残雪消纳场倾卸，严禁出现乱卸乱倒现象。</w:t>
            </w:r>
          </w:p>
        </w:tc>
      </w:tr>
      <w:tr w14:paraId="503DC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578" w:type="dxa"/>
            <w:vAlign w:val="top"/>
          </w:tcPr>
          <w:p w14:paraId="5E3AEF5B">
            <w:pPr>
              <w:pStyle w:val="7"/>
              <w:spacing w:before="33" w:line="235" w:lineRule="auto"/>
              <w:ind w:left="584" w:right="159" w:hanging="420"/>
            </w:pPr>
            <w:r>
              <w:rPr>
                <w:spacing w:val="8"/>
              </w:rPr>
              <w:t>反映问题整改</w:t>
            </w:r>
            <w:r>
              <w:t xml:space="preserve"> </w:t>
            </w:r>
            <w:r>
              <w:rPr>
                <w:spacing w:val="4"/>
              </w:rPr>
              <w:t>情况</w:t>
            </w:r>
          </w:p>
        </w:tc>
        <w:tc>
          <w:tcPr>
            <w:tcW w:w="7371" w:type="dxa"/>
            <w:vAlign w:val="top"/>
          </w:tcPr>
          <w:p w14:paraId="041F75F6">
            <w:pPr>
              <w:pStyle w:val="7"/>
              <w:spacing w:before="33" w:line="235" w:lineRule="auto"/>
              <w:ind w:left="115" w:right="55" w:firstLine="12"/>
            </w:pPr>
            <w:r>
              <w:rPr>
                <w:spacing w:val="2"/>
              </w:rPr>
              <w:t>1、对不及时清除责任区内积雪、不履行清雪义务及市民投诉或媒体曝光等问题，</w:t>
            </w:r>
            <w:r>
              <w:rPr>
                <w:spacing w:val="10"/>
              </w:rPr>
              <w:t xml:space="preserve"> </w:t>
            </w:r>
            <w:r>
              <w:rPr>
                <w:spacing w:val="8"/>
              </w:rPr>
              <w:t>一经查证属实，立即进行整改。</w:t>
            </w:r>
          </w:p>
        </w:tc>
      </w:tr>
    </w:tbl>
    <w:p w14:paraId="25442840">
      <w:pPr>
        <w:pStyle w:val="2"/>
        <w:spacing w:line="321" w:lineRule="auto"/>
      </w:pPr>
    </w:p>
    <w:p w14:paraId="6B7B6C56">
      <w:pPr>
        <w:pStyle w:val="2"/>
        <w:spacing w:line="322" w:lineRule="auto"/>
      </w:pPr>
    </w:p>
    <w:p w14:paraId="38BD11CF">
      <w:pPr>
        <w:spacing w:before="78" w:line="219" w:lineRule="auto"/>
        <w:ind w:left="1"/>
        <w:outlineLvl w:val="1"/>
        <w:rPr>
          <w:rFonts w:ascii="宋体" w:hAnsi="宋体" w:eastAsia="宋体" w:cs="宋体"/>
          <w:sz w:val="24"/>
          <w:szCs w:val="24"/>
        </w:rPr>
      </w:pPr>
      <w:r>
        <w:rPr>
          <w:rFonts w:ascii="宋体" w:hAnsi="宋体" w:eastAsia="宋体" w:cs="宋体"/>
          <w:b/>
          <w:bCs/>
          <w:spacing w:val="-3"/>
          <w:sz w:val="24"/>
          <w:szCs w:val="24"/>
        </w:rPr>
        <w:t>六、考核办法（具体评分标准详见附件）</w:t>
      </w:r>
    </w:p>
    <w:p w14:paraId="2D54EB98">
      <w:pPr>
        <w:spacing w:before="256" w:line="219" w:lineRule="auto"/>
        <w:ind w:left="4269"/>
        <w:outlineLvl w:val="1"/>
        <w:rPr>
          <w:rFonts w:ascii="宋体" w:hAnsi="宋体" w:eastAsia="宋体" w:cs="宋体"/>
          <w:sz w:val="24"/>
          <w:szCs w:val="24"/>
        </w:rPr>
      </w:pPr>
      <w:r>
        <w:rPr>
          <w:rFonts w:ascii="宋体" w:hAnsi="宋体" w:eastAsia="宋体" w:cs="宋体"/>
          <w:b/>
          <w:bCs/>
          <w:spacing w:val="-4"/>
          <w:sz w:val="24"/>
          <w:szCs w:val="24"/>
        </w:rPr>
        <w:t>考核制度（冬季）</w:t>
      </w:r>
    </w:p>
    <w:p w14:paraId="41D678EB">
      <w:pPr>
        <w:spacing w:before="23" w:line="290" w:lineRule="auto"/>
        <w:ind w:left="39" w:right="80" w:firstLine="578"/>
        <w:rPr>
          <w:rFonts w:ascii="宋体" w:hAnsi="宋体" w:eastAsia="宋体" w:cs="宋体"/>
          <w:sz w:val="24"/>
          <w:szCs w:val="24"/>
        </w:rPr>
      </w:pPr>
      <w:r>
        <w:rPr>
          <w:rFonts w:ascii="宋体" w:hAnsi="宋体" w:eastAsia="宋体" w:cs="宋体"/>
          <w:spacing w:val="-3"/>
          <w:sz w:val="24"/>
          <w:szCs w:val="24"/>
        </w:rPr>
        <w:t>1、考核制度：分为二级考核制度，一级考核组为市住建局组成的督查组，二级考核组为清雪各</w:t>
      </w:r>
      <w:r>
        <w:rPr>
          <w:rFonts w:ascii="宋体" w:hAnsi="宋体" w:eastAsia="宋体" w:cs="宋体"/>
          <w:spacing w:val="4"/>
          <w:sz w:val="24"/>
          <w:szCs w:val="24"/>
        </w:rPr>
        <w:t xml:space="preserve"> </w:t>
      </w:r>
      <w:r>
        <w:rPr>
          <w:rFonts w:ascii="宋体" w:hAnsi="宋体" w:eastAsia="宋体" w:cs="宋体"/>
          <w:spacing w:val="-4"/>
          <w:sz w:val="24"/>
          <w:szCs w:val="24"/>
        </w:rPr>
        <w:t>自主管单位组成的日常管理考评组。</w:t>
      </w:r>
    </w:p>
    <w:p w14:paraId="5923E9C3">
      <w:pPr>
        <w:spacing w:before="181" w:line="289" w:lineRule="auto"/>
        <w:ind w:left="5" w:right="80" w:firstLine="597"/>
        <w:rPr>
          <w:rFonts w:ascii="宋体" w:hAnsi="宋体" w:eastAsia="宋体" w:cs="宋体"/>
          <w:sz w:val="24"/>
          <w:szCs w:val="24"/>
        </w:rPr>
      </w:pPr>
      <w:r>
        <w:rPr>
          <w:rFonts w:ascii="宋体" w:hAnsi="宋体" w:eastAsia="宋体" w:cs="宋体"/>
          <w:spacing w:val="-2"/>
          <w:sz w:val="24"/>
          <w:szCs w:val="24"/>
        </w:rPr>
        <w:t>2、考核次数：督查组对中标方的考核原则</w:t>
      </w:r>
      <w:r>
        <w:rPr>
          <w:rFonts w:ascii="宋体" w:hAnsi="宋体" w:eastAsia="宋体" w:cs="宋体"/>
          <w:spacing w:val="-3"/>
          <w:sz w:val="24"/>
          <w:szCs w:val="24"/>
        </w:rPr>
        <w:t>上每周一次，日常管理考评组对中标方作业组的考核</w:t>
      </w:r>
      <w:r>
        <w:rPr>
          <w:rFonts w:ascii="宋体" w:hAnsi="宋体" w:eastAsia="宋体" w:cs="宋体"/>
          <w:sz w:val="24"/>
          <w:szCs w:val="24"/>
        </w:rPr>
        <w:t xml:space="preserve"> </w:t>
      </w:r>
      <w:r>
        <w:rPr>
          <w:rFonts w:ascii="宋体" w:hAnsi="宋体" w:eastAsia="宋体" w:cs="宋体"/>
          <w:spacing w:val="-1"/>
          <w:sz w:val="24"/>
          <w:szCs w:val="24"/>
        </w:rPr>
        <w:t>原则上每日一次，采取不定时不定点考核。</w:t>
      </w:r>
    </w:p>
    <w:p w14:paraId="6BE279B7">
      <w:pPr>
        <w:spacing w:before="183" w:line="312" w:lineRule="auto"/>
        <w:ind w:left="1" w:right="18" w:firstLine="602"/>
        <w:rPr>
          <w:rFonts w:ascii="宋体" w:hAnsi="宋体" w:eastAsia="宋体" w:cs="宋体"/>
          <w:sz w:val="24"/>
          <w:szCs w:val="24"/>
        </w:rPr>
      </w:pPr>
      <w:r>
        <w:rPr>
          <w:rFonts w:ascii="宋体" w:hAnsi="宋体" w:eastAsia="宋体" w:cs="宋体"/>
          <w:spacing w:val="-3"/>
          <w:sz w:val="24"/>
          <w:szCs w:val="24"/>
        </w:rPr>
        <w:t>3、检查内容：两级考核组根据《阿勒泰市清扫保洁、垃圾清运等环卫作业考评标准》、《园林</w:t>
      </w:r>
      <w:r>
        <w:rPr>
          <w:rFonts w:ascii="宋体" w:hAnsi="宋体" w:eastAsia="宋体" w:cs="宋体"/>
          <w:spacing w:val="17"/>
          <w:sz w:val="24"/>
          <w:szCs w:val="24"/>
        </w:rPr>
        <w:t xml:space="preserve"> </w:t>
      </w:r>
      <w:r>
        <w:rPr>
          <w:rFonts w:ascii="宋体" w:hAnsi="宋体" w:eastAsia="宋体" w:cs="宋体"/>
          <w:spacing w:val="-6"/>
          <w:sz w:val="24"/>
          <w:szCs w:val="24"/>
        </w:rPr>
        <w:t>绿化考核标准》对中标方进行考核，同时检查中标人制度执行情况并</w:t>
      </w:r>
      <w:r>
        <w:rPr>
          <w:rFonts w:ascii="宋体" w:hAnsi="宋体" w:eastAsia="宋体" w:cs="宋体"/>
          <w:spacing w:val="-7"/>
          <w:sz w:val="24"/>
          <w:szCs w:val="24"/>
        </w:rPr>
        <w:t>填写《考核登记表》，一式两份，</w:t>
      </w:r>
      <w:r>
        <w:rPr>
          <w:rFonts w:ascii="宋体" w:hAnsi="宋体" w:eastAsia="宋体" w:cs="宋体"/>
          <w:sz w:val="24"/>
          <w:szCs w:val="24"/>
        </w:rPr>
        <w:t xml:space="preserve"> </w:t>
      </w:r>
      <w:r>
        <w:rPr>
          <w:rFonts w:ascii="宋体" w:hAnsi="宋体" w:eastAsia="宋体" w:cs="宋体"/>
          <w:spacing w:val="-2"/>
          <w:sz w:val="24"/>
          <w:szCs w:val="24"/>
        </w:rPr>
        <w:t>经双方签字后各执一份。</w:t>
      </w:r>
    </w:p>
    <w:p w14:paraId="7DF6F49D">
      <w:pPr>
        <w:spacing w:before="184" w:line="324" w:lineRule="auto"/>
        <w:ind w:right="26" w:firstLine="599"/>
        <w:rPr>
          <w:rFonts w:ascii="宋体" w:hAnsi="宋体" w:eastAsia="宋体" w:cs="宋体"/>
          <w:sz w:val="24"/>
          <w:szCs w:val="24"/>
        </w:rPr>
      </w:pPr>
      <w:r>
        <w:rPr>
          <w:rFonts w:ascii="宋体" w:hAnsi="宋体" w:eastAsia="宋体" w:cs="宋体"/>
          <w:spacing w:val="-4"/>
          <w:sz w:val="24"/>
          <w:szCs w:val="24"/>
        </w:rPr>
        <w:t>4、考核分值和计算方法：考核时间为每月</w:t>
      </w:r>
      <w:r>
        <w:rPr>
          <w:rFonts w:ascii="宋体" w:hAnsi="宋体" w:eastAsia="宋体" w:cs="宋体"/>
          <w:spacing w:val="-33"/>
          <w:sz w:val="24"/>
          <w:szCs w:val="24"/>
        </w:rPr>
        <w:t xml:space="preserve"> </w:t>
      </w:r>
      <w:r>
        <w:rPr>
          <w:rFonts w:ascii="宋体" w:hAnsi="宋体" w:eastAsia="宋体" w:cs="宋体"/>
          <w:spacing w:val="-4"/>
          <w:sz w:val="24"/>
          <w:szCs w:val="24"/>
        </w:rPr>
        <w:t>1 日到月底，每项考核分值定为</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8"/>
          <w:sz w:val="24"/>
          <w:szCs w:val="24"/>
        </w:rPr>
        <w:t xml:space="preserve"> </w:t>
      </w:r>
      <w:r>
        <w:rPr>
          <w:rFonts w:ascii="宋体" w:hAnsi="宋体" w:eastAsia="宋体" w:cs="宋体"/>
          <w:spacing w:val="-4"/>
          <w:sz w:val="24"/>
          <w:szCs w:val="24"/>
        </w:rPr>
        <w:t>分，按照环卫、</w:t>
      </w:r>
      <w:r>
        <w:rPr>
          <w:rFonts w:ascii="宋体" w:hAnsi="宋体" w:eastAsia="宋体" w:cs="宋体"/>
          <w:sz w:val="24"/>
          <w:szCs w:val="24"/>
        </w:rPr>
        <w:t xml:space="preserve"> </w:t>
      </w:r>
      <w:r>
        <w:rPr>
          <w:rFonts w:ascii="宋体" w:hAnsi="宋体" w:eastAsia="宋体" w:cs="宋体"/>
          <w:spacing w:val="-1"/>
          <w:sz w:val="24"/>
          <w:szCs w:val="24"/>
        </w:rPr>
        <w:t>清雪和绿化权重比为</w:t>
      </w:r>
      <w:r>
        <w:rPr>
          <w:rFonts w:ascii="宋体" w:hAnsi="宋体" w:eastAsia="宋体" w:cs="宋体"/>
          <w:spacing w:val="-51"/>
          <w:sz w:val="24"/>
          <w:szCs w:val="24"/>
        </w:rPr>
        <w:t xml:space="preserve"> </w:t>
      </w:r>
      <w:r>
        <w:rPr>
          <w:rFonts w:ascii="宋体" w:hAnsi="宋体" w:eastAsia="宋体" w:cs="宋体"/>
          <w:spacing w:val="-1"/>
          <w:sz w:val="24"/>
          <w:szCs w:val="24"/>
        </w:rPr>
        <w:t>4：5：1，根据两级考核组考核得分取平均值×权重比之和为</w:t>
      </w:r>
      <w:r>
        <w:rPr>
          <w:rFonts w:ascii="宋体" w:hAnsi="宋体" w:eastAsia="宋体" w:cs="宋体"/>
          <w:spacing w:val="-2"/>
          <w:sz w:val="24"/>
          <w:szCs w:val="24"/>
        </w:rPr>
        <w:t>最终得分，即：每</w:t>
      </w:r>
      <w:r>
        <w:rPr>
          <w:rFonts w:ascii="宋体" w:hAnsi="宋体" w:eastAsia="宋体" w:cs="宋体"/>
          <w:sz w:val="24"/>
          <w:szCs w:val="24"/>
        </w:rPr>
        <w:t xml:space="preserve"> </w:t>
      </w:r>
      <w:r>
        <w:rPr>
          <w:rFonts w:ascii="宋体" w:hAnsi="宋体" w:eastAsia="宋体" w:cs="宋体"/>
          <w:spacing w:val="3"/>
          <w:sz w:val="24"/>
          <w:szCs w:val="24"/>
        </w:rPr>
        <w:t>月两级考核组环卫工作考核得分之和÷2×40%+每月两级考核组环卫工作考核得分之和</w:t>
      </w:r>
      <w:r>
        <w:rPr>
          <w:rFonts w:ascii="宋体" w:hAnsi="宋体" w:eastAsia="宋体" w:cs="宋体"/>
          <w:spacing w:val="2"/>
          <w:sz w:val="24"/>
          <w:szCs w:val="24"/>
        </w:rPr>
        <w:t>÷2×50%+每</w:t>
      </w:r>
      <w:r>
        <w:rPr>
          <w:rFonts w:ascii="宋体" w:hAnsi="宋体" w:eastAsia="宋体" w:cs="宋体"/>
          <w:sz w:val="24"/>
          <w:szCs w:val="24"/>
        </w:rPr>
        <w:t xml:space="preserve"> 月两级考核组绿化工作考核得分之和÷2×10%=当月考核得分，并作</w:t>
      </w:r>
      <w:r>
        <w:rPr>
          <w:rFonts w:ascii="宋体" w:hAnsi="宋体" w:eastAsia="宋体" w:cs="宋体"/>
          <w:spacing w:val="-1"/>
          <w:sz w:val="24"/>
          <w:szCs w:val="24"/>
        </w:rPr>
        <w:t>为每月承包费结算依据。</w:t>
      </w:r>
    </w:p>
    <w:p w14:paraId="0DE00331">
      <w:pPr>
        <w:spacing w:before="181" w:line="219" w:lineRule="auto"/>
        <w:ind w:left="604"/>
        <w:rPr>
          <w:rFonts w:ascii="宋体" w:hAnsi="宋体" w:eastAsia="宋体" w:cs="宋体"/>
          <w:sz w:val="24"/>
          <w:szCs w:val="24"/>
        </w:rPr>
      </w:pPr>
      <w:r>
        <w:rPr>
          <w:rFonts w:ascii="宋体" w:hAnsi="宋体" w:eastAsia="宋体" w:cs="宋体"/>
          <w:spacing w:val="-2"/>
          <w:sz w:val="24"/>
          <w:szCs w:val="24"/>
        </w:rPr>
        <w:t>5、考核结果的运用：</w:t>
      </w:r>
    </w:p>
    <w:p w14:paraId="4921CFD9">
      <w:pPr>
        <w:spacing w:before="180" w:line="347" w:lineRule="auto"/>
        <w:ind w:left="642" w:hanging="42"/>
        <w:rPr>
          <w:rFonts w:ascii="宋体" w:hAnsi="宋体" w:eastAsia="宋体" w:cs="宋体"/>
          <w:sz w:val="24"/>
          <w:szCs w:val="24"/>
        </w:rPr>
      </w:pPr>
      <w:r>
        <w:rPr>
          <w:rFonts w:ascii="宋体" w:hAnsi="宋体" w:eastAsia="宋体" w:cs="宋体"/>
          <w:spacing w:val="-5"/>
          <w:sz w:val="24"/>
          <w:szCs w:val="24"/>
        </w:rPr>
        <w:t>每月从中标单位月承包费中提取</w:t>
      </w:r>
      <w:r>
        <w:rPr>
          <w:rFonts w:ascii="宋体" w:hAnsi="宋体" w:eastAsia="宋体" w:cs="宋体"/>
          <w:spacing w:val="-46"/>
          <w:sz w:val="24"/>
          <w:szCs w:val="24"/>
        </w:rPr>
        <w:t xml:space="preserve"> </w:t>
      </w:r>
      <w:r>
        <w:rPr>
          <w:rFonts w:ascii="宋体" w:hAnsi="宋体" w:eastAsia="宋体" w:cs="宋体"/>
          <w:spacing w:val="-5"/>
          <w:sz w:val="24"/>
          <w:szCs w:val="24"/>
        </w:rPr>
        <w:t>5%作为当月奖惩金，并按下列得分评定等级，给予相应的</w:t>
      </w:r>
      <w:r>
        <w:rPr>
          <w:rFonts w:ascii="宋体" w:hAnsi="宋体" w:eastAsia="宋体" w:cs="宋体"/>
          <w:spacing w:val="-6"/>
          <w:sz w:val="24"/>
          <w:szCs w:val="24"/>
        </w:rPr>
        <w:t>奖惩。</w:t>
      </w:r>
      <w:r>
        <w:rPr>
          <w:rFonts w:ascii="宋体" w:hAnsi="宋体" w:eastAsia="宋体" w:cs="宋体"/>
          <w:sz w:val="24"/>
          <w:szCs w:val="24"/>
        </w:rPr>
        <w:t xml:space="preserve"> </w:t>
      </w:r>
      <w:r>
        <w:rPr>
          <w:rFonts w:ascii="宋体" w:hAnsi="宋体" w:eastAsia="宋体" w:cs="宋体"/>
          <w:spacing w:val="-3"/>
          <w:sz w:val="24"/>
          <w:szCs w:val="24"/>
        </w:rPr>
        <w:t>(1)月平均分数在</w:t>
      </w:r>
      <w:r>
        <w:rPr>
          <w:rFonts w:ascii="宋体" w:hAnsi="宋体" w:eastAsia="宋体" w:cs="宋体"/>
          <w:spacing w:val="-49"/>
          <w:sz w:val="24"/>
          <w:szCs w:val="24"/>
        </w:rPr>
        <w:t xml:space="preserve"> </w:t>
      </w:r>
      <w:r>
        <w:rPr>
          <w:rFonts w:ascii="宋体" w:hAnsi="宋体" w:eastAsia="宋体" w:cs="宋体"/>
          <w:spacing w:val="-3"/>
          <w:sz w:val="24"/>
          <w:szCs w:val="24"/>
        </w:rPr>
        <w:t>90</w:t>
      </w:r>
      <w:r>
        <w:rPr>
          <w:rFonts w:ascii="宋体" w:hAnsi="宋体" w:eastAsia="宋体" w:cs="宋体"/>
          <w:spacing w:val="-48"/>
          <w:sz w:val="24"/>
          <w:szCs w:val="24"/>
        </w:rPr>
        <w:t xml:space="preserve"> </w:t>
      </w:r>
      <w:r>
        <w:rPr>
          <w:rFonts w:ascii="宋体" w:hAnsi="宋体" w:eastAsia="宋体" w:cs="宋体"/>
          <w:spacing w:val="-3"/>
          <w:sz w:val="24"/>
          <w:szCs w:val="24"/>
        </w:rPr>
        <w:t>分(含</w:t>
      </w:r>
      <w:r>
        <w:rPr>
          <w:rFonts w:ascii="宋体" w:hAnsi="宋体" w:eastAsia="宋体" w:cs="宋体"/>
          <w:spacing w:val="-49"/>
          <w:sz w:val="24"/>
          <w:szCs w:val="24"/>
        </w:rPr>
        <w:t xml:space="preserve"> </w:t>
      </w:r>
      <w:r>
        <w:rPr>
          <w:rFonts w:ascii="宋体" w:hAnsi="宋体" w:eastAsia="宋体" w:cs="宋体"/>
          <w:spacing w:val="-3"/>
          <w:sz w:val="24"/>
          <w:szCs w:val="24"/>
        </w:rPr>
        <w:t>90</w:t>
      </w:r>
      <w:r>
        <w:rPr>
          <w:rFonts w:ascii="宋体" w:hAnsi="宋体" w:eastAsia="宋体" w:cs="宋体"/>
          <w:spacing w:val="-48"/>
          <w:sz w:val="24"/>
          <w:szCs w:val="24"/>
        </w:rPr>
        <w:t xml:space="preserve"> </w:t>
      </w:r>
      <w:r>
        <w:rPr>
          <w:rFonts w:ascii="宋体" w:hAnsi="宋体" w:eastAsia="宋体" w:cs="宋体"/>
          <w:spacing w:val="-3"/>
          <w:sz w:val="24"/>
          <w:szCs w:val="24"/>
        </w:rPr>
        <w:t>分)以上评为优秀，全部返还奖惩金。</w:t>
      </w:r>
    </w:p>
    <w:p w14:paraId="3993B193">
      <w:pPr>
        <w:spacing w:before="35" w:line="219" w:lineRule="auto"/>
        <w:ind w:left="642"/>
        <w:rPr>
          <w:rFonts w:ascii="宋体" w:hAnsi="宋体" w:eastAsia="宋体" w:cs="宋体"/>
          <w:sz w:val="24"/>
          <w:szCs w:val="24"/>
        </w:rPr>
      </w:pPr>
      <w:r>
        <w:rPr>
          <w:rFonts w:ascii="宋体" w:hAnsi="宋体" w:eastAsia="宋体" w:cs="宋体"/>
          <w:spacing w:val="-3"/>
          <w:sz w:val="24"/>
          <w:szCs w:val="24"/>
        </w:rPr>
        <w:t>(2)月平均分数在</w:t>
      </w:r>
      <w:r>
        <w:rPr>
          <w:rFonts w:ascii="宋体" w:hAnsi="宋体" w:eastAsia="宋体" w:cs="宋体"/>
          <w:spacing w:val="-50"/>
          <w:sz w:val="24"/>
          <w:szCs w:val="24"/>
        </w:rPr>
        <w:t xml:space="preserve"> </w:t>
      </w:r>
      <w:r>
        <w:rPr>
          <w:rFonts w:ascii="宋体" w:hAnsi="宋体" w:eastAsia="宋体" w:cs="宋体"/>
          <w:spacing w:val="-3"/>
          <w:sz w:val="24"/>
          <w:szCs w:val="24"/>
        </w:rPr>
        <w:t>85</w:t>
      </w:r>
      <w:r>
        <w:rPr>
          <w:rFonts w:ascii="宋体" w:hAnsi="宋体" w:eastAsia="宋体" w:cs="宋体"/>
          <w:spacing w:val="-47"/>
          <w:sz w:val="24"/>
          <w:szCs w:val="24"/>
        </w:rPr>
        <w:t xml:space="preserve"> </w:t>
      </w:r>
      <w:r>
        <w:rPr>
          <w:rFonts w:ascii="宋体" w:hAnsi="宋体" w:eastAsia="宋体" w:cs="宋体"/>
          <w:spacing w:val="-3"/>
          <w:sz w:val="24"/>
          <w:szCs w:val="24"/>
        </w:rPr>
        <w:t>分(含</w:t>
      </w:r>
      <w:r>
        <w:rPr>
          <w:rFonts w:ascii="宋体" w:hAnsi="宋体" w:eastAsia="宋体" w:cs="宋体"/>
          <w:spacing w:val="-50"/>
          <w:sz w:val="24"/>
          <w:szCs w:val="24"/>
        </w:rPr>
        <w:t xml:space="preserve"> </w:t>
      </w:r>
      <w:r>
        <w:rPr>
          <w:rFonts w:ascii="宋体" w:hAnsi="宋体" w:eastAsia="宋体" w:cs="宋体"/>
          <w:spacing w:val="-3"/>
          <w:sz w:val="24"/>
          <w:szCs w:val="24"/>
        </w:rPr>
        <w:t>85</w:t>
      </w:r>
      <w:r>
        <w:rPr>
          <w:rFonts w:ascii="宋体" w:hAnsi="宋体" w:eastAsia="宋体" w:cs="宋体"/>
          <w:spacing w:val="-48"/>
          <w:sz w:val="24"/>
          <w:szCs w:val="24"/>
        </w:rPr>
        <w:t xml:space="preserve"> </w:t>
      </w:r>
      <w:r>
        <w:rPr>
          <w:rFonts w:ascii="宋体" w:hAnsi="宋体" w:eastAsia="宋体" w:cs="宋体"/>
          <w:spacing w:val="-3"/>
          <w:sz w:val="24"/>
          <w:szCs w:val="24"/>
        </w:rPr>
        <w:t>分)以上至</w:t>
      </w:r>
      <w:r>
        <w:rPr>
          <w:rFonts w:ascii="宋体" w:hAnsi="宋体" w:eastAsia="宋体" w:cs="宋体"/>
          <w:spacing w:val="-49"/>
          <w:sz w:val="24"/>
          <w:szCs w:val="24"/>
        </w:rPr>
        <w:t xml:space="preserve"> </w:t>
      </w:r>
      <w:r>
        <w:rPr>
          <w:rFonts w:ascii="宋体" w:hAnsi="宋体" w:eastAsia="宋体" w:cs="宋体"/>
          <w:spacing w:val="-3"/>
          <w:sz w:val="24"/>
          <w:szCs w:val="24"/>
        </w:rPr>
        <w:t>90</w:t>
      </w:r>
      <w:r>
        <w:rPr>
          <w:rFonts w:ascii="宋体" w:hAnsi="宋体" w:eastAsia="宋体" w:cs="宋体"/>
          <w:spacing w:val="-48"/>
          <w:sz w:val="24"/>
          <w:szCs w:val="24"/>
        </w:rPr>
        <w:t xml:space="preserve"> </w:t>
      </w:r>
      <w:r>
        <w:rPr>
          <w:rFonts w:ascii="宋体" w:hAnsi="宋体" w:eastAsia="宋体" w:cs="宋体"/>
          <w:spacing w:val="-3"/>
          <w:sz w:val="24"/>
          <w:szCs w:val="24"/>
        </w:rPr>
        <w:t>分以下为合格</w:t>
      </w:r>
      <w:r>
        <w:rPr>
          <w:rFonts w:ascii="宋体" w:hAnsi="宋体" w:eastAsia="宋体" w:cs="宋体"/>
          <w:spacing w:val="-4"/>
          <w:sz w:val="24"/>
          <w:szCs w:val="24"/>
        </w:rPr>
        <w:t>，减扣当月奖惩金</w:t>
      </w:r>
      <w:r>
        <w:rPr>
          <w:rFonts w:ascii="宋体" w:hAnsi="宋体" w:eastAsia="宋体" w:cs="宋体"/>
          <w:spacing w:val="-46"/>
          <w:sz w:val="24"/>
          <w:szCs w:val="24"/>
        </w:rPr>
        <w:t xml:space="preserve"> </w:t>
      </w:r>
      <w:r>
        <w:rPr>
          <w:rFonts w:ascii="宋体" w:hAnsi="宋体" w:eastAsia="宋体" w:cs="宋体"/>
          <w:spacing w:val="-4"/>
          <w:sz w:val="24"/>
          <w:szCs w:val="24"/>
        </w:rPr>
        <w:t>50%。</w:t>
      </w:r>
    </w:p>
    <w:p w14:paraId="45D9D92E">
      <w:pPr>
        <w:spacing w:before="180" w:line="219" w:lineRule="auto"/>
        <w:ind w:left="642"/>
        <w:rPr>
          <w:rFonts w:ascii="宋体" w:hAnsi="宋体" w:eastAsia="宋体" w:cs="宋体"/>
          <w:sz w:val="24"/>
          <w:szCs w:val="24"/>
        </w:rPr>
      </w:pPr>
      <w:r>
        <w:rPr>
          <w:rFonts w:ascii="宋体" w:hAnsi="宋体" w:eastAsia="宋体" w:cs="宋体"/>
          <w:spacing w:val="-3"/>
          <w:sz w:val="24"/>
          <w:szCs w:val="24"/>
        </w:rPr>
        <w:t>(3)月平均分数在</w:t>
      </w:r>
      <w:r>
        <w:rPr>
          <w:rFonts w:ascii="宋体" w:hAnsi="宋体" w:eastAsia="宋体" w:cs="宋体"/>
          <w:spacing w:val="-50"/>
          <w:sz w:val="24"/>
          <w:szCs w:val="24"/>
        </w:rPr>
        <w:t xml:space="preserve"> </w:t>
      </w:r>
      <w:r>
        <w:rPr>
          <w:rFonts w:ascii="宋体" w:hAnsi="宋体" w:eastAsia="宋体" w:cs="宋体"/>
          <w:spacing w:val="-3"/>
          <w:sz w:val="24"/>
          <w:szCs w:val="24"/>
        </w:rPr>
        <w:t>80</w:t>
      </w:r>
      <w:r>
        <w:rPr>
          <w:rFonts w:ascii="宋体" w:hAnsi="宋体" w:eastAsia="宋体" w:cs="宋体"/>
          <w:spacing w:val="-47"/>
          <w:sz w:val="24"/>
          <w:szCs w:val="24"/>
        </w:rPr>
        <w:t xml:space="preserve"> </w:t>
      </w:r>
      <w:r>
        <w:rPr>
          <w:rFonts w:ascii="宋体" w:hAnsi="宋体" w:eastAsia="宋体" w:cs="宋体"/>
          <w:spacing w:val="-3"/>
          <w:sz w:val="24"/>
          <w:szCs w:val="24"/>
        </w:rPr>
        <w:t>分(含</w:t>
      </w:r>
      <w:r>
        <w:rPr>
          <w:rFonts w:ascii="宋体" w:hAnsi="宋体" w:eastAsia="宋体" w:cs="宋体"/>
          <w:spacing w:val="-50"/>
          <w:sz w:val="24"/>
          <w:szCs w:val="24"/>
        </w:rPr>
        <w:t xml:space="preserve"> </w:t>
      </w:r>
      <w:r>
        <w:rPr>
          <w:rFonts w:ascii="宋体" w:hAnsi="宋体" w:eastAsia="宋体" w:cs="宋体"/>
          <w:spacing w:val="-3"/>
          <w:sz w:val="24"/>
          <w:szCs w:val="24"/>
        </w:rPr>
        <w:t>80</w:t>
      </w:r>
      <w:r>
        <w:rPr>
          <w:rFonts w:ascii="宋体" w:hAnsi="宋体" w:eastAsia="宋体" w:cs="宋体"/>
          <w:spacing w:val="-48"/>
          <w:sz w:val="24"/>
          <w:szCs w:val="24"/>
        </w:rPr>
        <w:t xml:space="preserve"> </w:t>
      </w:r>
      <w:r>
        <w:rPr>
          <w:rFonts w:ascii="宋体" w:hAnsi="宋体" w:eastAsia="宋体" w:cs="宋体"/>
          <w:spacing w:val="-3"/>
          <w:sz w:val="24"/>
          <w:szCs w:val="24"/>
        </w:rPr>
        <w:t>分)以上至</w:t>
      </w:r>
      <w:r>
        <w:rPr>
          <w:rFonts w:ascii="宋体" w:hAnsi="宋体" w:eastAsia="宋体" w:cs="宋体"/>
          <w:spacing w:val="-49"/>
          <w:sz w:val="24"/>
          <w:szCs w:val="24"/>
        </w:rPr>
        <w:t xml:space="preserve"> </w:t>
      </w:r>
      <w:r>
        <w:rPr>
          <w:rFonts w:ascii="宋体" w:hAnsi="宋体" w:eastAsia="宋体" w:cs="宋体"/>
          <w:spacing w:val="-3"/>
          <w:sz w:val="24"/>
          <w:szCs w:val="24"/>
        </w:rPr>
        <w:t>85</w:t>
      </w:r>
      <w:r>
        <w:rPr>
          <w:rFonts w:ascii="宋体" w:hAnsi="宋体" w:eastAsia="宋体" w:cs="宋体"/>
          <w:spacing w:val="-48"/>
          <w:sz w:val="24"/>
          <w:szCs w:val="24"/>
        </w:rPr>
        <w:t xml:space="preserve"> </w:t>
      </w:r>
      <w:r>
        <w:rPr>
          <w:rFonts w:ascii="宋体" w:hAnsi="宋体" w:eastAsia="宋体" w:cs="宋体"/>
          <w:spacing w:val="-3"/>
          <w:sz w:val="24"/>
          <w:szCs w:val="24"/>
        </w:rPr>
        <w:t>分以下为基</w:t>
      </w:r>
      <w:r>
        <w:rPr>
          <w:rFonts w:ascii="宋体" w:hAnsi="宋体" w:eastAsia="宋体" w:cs="宋体"/>
          <w:spacing w:val="-4"/>
          <w:sz w:val="24"/>
          <w:szCs w:val="24"/>
        </w:rPr>
        <w:t>本合格，减扣当月奖惩金</w:t>
      </w:r>
      <w:r>
        <w:rPr>
          <w:rFonts w:ascii="宋体" w:hAnsi="宋体" w:eastAsia="宋体" w:cs="宋体"/>
          <w:spacing w:val="-33"/>
          <w:sz w:val="24"/>
          <w:szCs w:val="24"/>
        </w:rPr>
        <w:t xml:space="preserve"> </w:t>
      </w:r>
      <w:r>
        <w:rPr>
          <w:rFonts w:ascii="宋体" w:hAnsi="宋体" w:eastAsia="宋体" w:cs="宋体"/>
          <w:spacing w:val="-4"/>
          <w:sz w:val="24"/>
          <w:szCs w:val="24"/>
        </w:rPr>
        <w:t>100%。</w:t>
      </w:r>
    </w:p>
    <w:p w14:paraId="251FE932">
      <w:pPr>
        <w:spacing w:before="183" w:line="343" w:lineRule="auto"/>
        <w:ind w:left="5" w:right="80" w:firstLine="636"/>
        <w:rPr>
          <w:rFonts w:ascii="宋体" w:hAnsi="宋体" w:eastAsia="宋体" w:cs="宋体"/>
          <w:sz w:val="24"/>
          <w:szCs w:val="24"/>
        </w:rPr>
      </w:pPr>
      <w:r>
        <w:rPr>
          <w:rFonts w:ascii="宋体" w:hAnsi="宋体" w:eastAsia="宋体" w:cs="宋体"/>
          <w:spacing w:val="-4"/>
          <w:sz w:val="24"/>
          <w:szCs w:val="24"/>
        </w:rPr>
        <w:t>(4)月平均分数在</w:t>
      </w:r>
      <w:r>
        <w:rPr>
          <w:rFonts w:ascii="宋体" w:hAnsi="宋体" w:eastAsia="宋体" w:cs="宋体"/>
          <w:spacing w:val="-49"/>
          <w:sz w:val="24"/>
          <w:szCs w:val="24"/>
        </w:rPr>
        <w:t xml:space="preserve"> </w:t>
      </w:r>
      <w:r>
        <w:rPr>
          <w:rFonts w:ascii="宋体" w:hAnsi="宋体" w:eastAsia="宋体" w:cs="宋体"/>
          <w:spacing w:val="-4"/>
          <w:sz w:val="24"/>
          <w:szCs w:val="24"/>
        </w:rPr>
        <w:t>80</w:t>
      </w:r>
      <w:r>
        <w:rPr>
          <w:rFonts w:ascii="宋体" w:hAnsi="宋体" w:eastAsia="宋体" w:cs="宋体"/>
          <w:spacing w:val="-48"/>
          <w:sz w:val="24"/>
          <w:szCs w:val="24"/>
        </w:rPr>
        <w:t xml:space="preserve"> </w:t>
      </w:r>
      <w:r>
        <w:rPr>
          <w:rFonts w:ascii="宋体" w:hAnsi="宋体" w:eastAsia="宋体" w:cs="宋体"/>
          <w:spacing w:val="-4"/>
          <w:sz w:val="24"/>
          <w:szCs w:val="24"/>
        </w:rPr>
        <w:t>分以下为不合格，</w:t>
      </w:r>
      <w:r>
        <w:rPr>
          <w:rFonts w:ascii="宋体" w:hAnsi="宋体" w:eastAsia="宋体" w:cs="宋体"/>
          <w:spacing w:val="-5"/>
          <w:sz w:val="24"/>
          <w:szCs w:val="24"/>
        </w:rPr>
        <w:t>减扣当月奖惩金</w:t>
      </w:r>
      <w:r>
        <w:rPr>
          <w:rFonts w:ascii="宋体" w:hAnsi="宋体" w:eastAsia="宋体" w:cs="宋体"/>
          <w:spacing w:val="-33"/>
          <w:sz w:val="24"/>
          <w:szCs w:val="24"/>
        </w:rPr>
        <w:t xml:space="preserve"> </w:t>
      </w:r>
      <w:r>
        <w:rPr>
          <w:rFonts w:ascii="宋体" w:hAnsi="宋体" w:eastAsia="宋体" w:cs="宋体"/>
          <w:spacing w:val="-5"/>
          <w:sz w:val="24"/>
          <w:szCs w:val="24"/>
        </w:rPr>
        <w:t>100%，并扣月承包费</w:t>
      </w:r>
      <w:r>
        <w:rPr>
          <w:rFonts w:ascii="宋体" w:hAnsi="宋体" w:eastAsia="宋体" w:cs="宋体"/>
          <w:spacing w:val="-46"/>
          <w:sz w:val="24"/>
          <w:szCs w:val="24"/>
        </w:rPr>
        <w:t xml:space="preserve"> </w:t>
      </w:r>
      <w:r>
        <w:rPr>
          <w:rFonts w:ascii="宋体" w:hAnsi="宋体" w:eastAsia="宋体" w:cs="宋体"/>
          <w:spacing w:val="-5"/>
          <w:sz w:val="24"/>
          <w:szCs w:val="24"/>
        </w:rPr>
        <w:t>5%，一年内有三个</w:t>
      </w:r>
      <w:r>
        <w:rPr>
          <w:rFonts w:ascii="宋体" w:hAnsi="宋体" w:eastAsia="宋体" w:cs="宋体"/>
          <w:sz w:val="24"/>
          <w:szCs w:val="24"/>
        </w:rPr>
        <w:t xml:space="preserve"> </w:t>
      </w:r>
      <w:r>
        <w:rPr>
          <w:rFonts w:ascii="宋体" w:hAnsi="宋体" w:eastAsia="宋体" w:cs="宋体"/>
          <w:spacing w:val="-1"/>
          <w:sz w:val="24"/>
          <w:szCs w:val="24"/>
        </w:rPr>
        <w:t>月评为不合格的招标人有权解除合同。</w:t>
      </w:r>
    </w:p>
    <w:p w14:paraId="271CB16F">
      <w:pPr>
        <w:spacing w:line="343" w:lineRule="auto"/>
        <w:rPr>
          <w:rFonts w:ascii="宋体" w:hAnsi="宋体" w:eastAsia="宋体" w:cs="宋体"/>
          <w:sz w:val="24"/>
          <w:szCs w:val="24"/>
        </w:rPr>
        <w:sectPr>
          <w:headerReference r:id="rId46" w:type="default"/>
          <w:footerReference r:id="rId47" w:type="default"/>
          <w:pgSz w:w="11907" w:h="16840"/>
          <w:pgMar w:top="1203" w:right="640" w:bottom="654" w:left="729" w:header="976" w:footer="492" w:gutter="0"/>
          <w:cols w:space="720" w:num="1"/>
        </w:sectPr>
      </w:pPr>
    </w:p>
    <w:p w14:paraId="048E0ADD">
      <w:pPr>
        <w:pStyle w:val="2"/>
        <w:spacing w:line="298" w:lineRule="auto"/>
      </w:pPr>
    </w:p>
    <w:p w14:paraId="2CD1A70D">
      <w:pPr>
        <w:spacing w:before="78" w:line="221" w:lineRule="auto"/>
        <w:outlineLvl w:val="0"/>
        <w:rPr>
          <w:rFonts w:ascii="宋体" w:hAnsi="宋体" w:eastAsia="宋体" w:cs="宋体"/>
          <w:sz w:val="24"/>
          <w:szCs w:val="24"/>
        </w:rPr>
      </w:pPr>
      <w:r>
        <w:rPr>
          <w:rFonts w:ascii="宋体" w:hAnsi="宋体" w:eastAsia="宋体" w:cs="宋体"/>
          <w:b/>
          <w:bCs/>
          <w:spacing w:val="-3"/>
          <w:sz w:val="24"/>
          <w:szCs w:val="24"/>
        </w:rPr>
        <w:t>七、人员及设备安置</w:t>
      </w:r>
    </w:p>
    <w:p w14:paraId="17ABF475">
      <w:pPr>
        <w:spacing w:before="24" w:line="221" w:lineRule="auto"/>
        <w:ind w:left="616"/>
        <w:rPr>
          <w:rFonts w:ascii="宋体" w:hAnsi="宋体" w:eastAsia="宋体" w:cs="宋体"/>
          <w:sz w:val="24"/>
          <w:szCs w:val="24"/>
        </w:rPr>
      </w:pPr>
      <w:r>
        <w:rPr>
          <w:rFonts w:ascii="宋体" w:hAnsi="宋体" w:eastAsia="宋体" w:cs="宋体"/>
          <w:spacing w:val="-4"/>
          <w:sz w:val="24"/>
          <w:szCs w:val="24"/>
        </w:rPr>
        <w:t>l、人员安置</w:t>
      </w:r>
    </w:p>
    <w:p w14:paraId="107762CC">
      <w:pPr>
        <w:spacing w:before="177" w:line="347" w:lineRule="auto"/>
        <w:ind w:left="2" w:right="77" w:firstLine="604"/>
        <w:rPr>
          <w:rFonts w:ascii="宋体" w:hAnsi="宋体" w:eastAsia="宋体" w:cs="宋体"/>
          <w:sz w:val="24"/>
          <w:szCs w:val="24"/>
        </w:rPr>
      </w:pPr>
      <w:r>
        <w:rPr>
          <w:rFonts w:ascii="宋体" w:hAnsi="宋体" w:eastAsia="宋体" w:cs="宋体"/>
          <w:sz w:val="24"/>
          <w:szCs w:val="24"/>
        </w:rPr>
        <w:t>结合阿勒泰市实际情况坚持以“优化结构、充实</w:t>
      </w:r>
      <w:r>
        <w:rPr>
          <w:rFonts w:ascii="宋体" w:hAnsi="宋体" w:eastAsia="宋体" w:cs="宋体"/>
          <w:spacing w:val="-1"/>
          <w:sz w:val="24"/>
          <w:szCs w:val="24"/>
        </w:rPr>
        <w:t>基层、合理分流、确保稳定</w:t>
      </w:r>
      <w:r>
        <w:rPr>
          <w:rFonts w:ascii="宋体" w:hAnsi="宋体" w:eastAsia="宋体" w:cs="宋体"/>
          <w:spacing w:val="-88"/>
          <w:sz w:val="24"/>
          <w:szCs w:val="24"/>
        </w:rPr>
        <w:t xml:space="preserve"> </w:t>
      </w:r>
      <w:r>
        <w:rPr>
          <w:rFonts w:ascii="宋体" w:hAnsi="宋体" w:eastAsia="宋体" w:cs="宋体"/>
          <w:spacing w:val="-1"/>
          <w:sz w:val="24"/>
          <w:szCs w:val="24"/>
        </w:rPr>
        <w:t>”为基本原则，确</w:t>
      </w:r>
      <w:r>
        <w:rPr>
          <w:rFonts w:ascii="宋体" w:hAnsi="宋体" w:eastAsia="宋体" w:cs="宋体"/>
          <w:sz w:val="24"/>
          <w:szCs w:val="24"/>
        </w:rPr>
        <w:t xml:space="preserve"> </w:t>
      </w:r>
      <w:r>
        <w:rPr>
          <w:rFonts w:ascii="宋体" w:hAnsi="宋体" w:eastAsia="宋体" w:cs="宋体"/>
          <w:spacing w:val="-1"/>
          <w:sz w:val="24"/>
          <w:szCs w:val="24"/>
        </w:rPr>
        <w:t>保在岗人员能够妥善安排，平稳过度顺利实施市场化。</w:t>
      </w:r>
    </w:p>
    <w:p w14:paraId="537941D7">
      <w:pPr>
        <w:spacing w:before="32" w:line="219" w:lineRule="auto"/>
        <w:ind w:left="644"/>
        <w:rPr>
          <w:rFonts w:ascii="宋体" w:hAnsi="宋体" w:eastAsia="宋体" w:cs="宋体"/>
          <w:sz w:val="24"/>
          <w:szCs w:val="24"/>
        </w:rPr>
      </w:pPr>
      <w:r>
        <w:rPr>
          <w:rFonts w:ascii="宋体" w:hAnsi="宋体" w:eastAsia="宋体" w:cs="宋体"/>
          <w:spacing w:val="-2"/>
          <w:sz w:val="24"/>
          <w:szCs w:val="24"/>
        </w:rPr>
        <w:t>(1)保留原有管理岗位对我市范围进行全面监督</w:t>
      </w:r>
      <w:r>
        <w:rPr>
          <w:rFonts w:ascii="宋体" w:hAnsi="宋体" w:eastAsia="宋体" w:cs="宋体"/>
          <w:spacing w:val="-3"/>
          <w:sz w:val="24"/>
          <w:szCs w:val="24"/>
        </w:rPr>
        <w:t>检查。</w:t>
      </w:r>
    </w:p>
    <w:p w14:paraId="6EC3C96F">
      <w:pPr>
        <w:spacing w:before="183" w:line="289" w:lineRule="auto"/>
        <w:ind w:left="3" w:right="26" w:firstLine="640"/>
        <w:rPr>
          <w:rFonts w:ascii="宋体" w:hAnsi="宋体" w:eastAsia="宋体" w:cs="宋体"/>
          <w:sz w:val="24"/>
          <w:szCs w:val="24"/>
        </w:rPr>
      </w:pPr>
      <w:r>
        <w:rPr>
          <w:rFonts w:ascii="宋体" w:hAnsi="宋体" w:eastAsia="宋体" w:cs="宋体"/>
          <w:spacing w:val="-3"/>
          <w:sz w:val="24"/>
          <w:szCs w:val="24"/>
        </w:rPr>
        <w:t>(2)乙方应配备满足项目服务所需的所有人员及各种车</w:t>
      </w:r>
      <w:r>
        <w:rPr>
          <w:rFonts w:ascii="宋体" w:hAnsi="宋体" w:eastAsia="宋体" w:cs="宋体"/>
          <w:spacing w:val="-4"/>
          <w:sz w:val="24"/>
          <w:szCs w:val="24"/>
        </w:rPr>
        <w:t>辆、设备、物资。如因乙方或乙方的工作</w:t>
      </w:r>
      <w:r>
        <w:rPr>
          <w:rFonts w:ascii="宋体" w:hAnsi="宋体" w:eastAsia="宋体" w:cs="宋体"/>
          <w:sz w:val="24"/>
          <w:szCs w:val="24"/>
        </w:rPr>
        <w:t xml:space="preserve"> </w:t>
      </w:r>
      <w:r>
        <w:rPr>
          <w:rFonts w:ascii="宋体" w:hAnsi="宋体" w:eastAsia="宋体" w:cs="宋体"/>
          <w:spacing w:val="-1"/>
          <w:sz w:val="24"/>
          <w:szCs w:val="24"/>
        </w:rPr>
        <w:t>人员在从事服务活动过程中给第三方造成人身或财产损害导致甲方被追责或赔偿</w:t>
      </w:r>
      <w:r>
        <w:rPr>
          <w:rFonts w:ascii="宋体" w:hAnsi="宋体" w:eastAsia="宋体" w:cs="宋体"/>
          <w:spacing w:val="-2"/>
          <w:sz w:val="24"/>
          <w:szCs w:val="24"/>
        </w:rPr>
        <w:t>，损失由乙方承担。</w:t>
      </w:r>
    </w:p>
    <w:p w14:paraId="06F47C70">
      <w:pPr>
        <w:spacing w:before="183" w:line="289" w:lineRule="auto"/>
        <w:ind w:right="80" w:firstLine="644"/>
        <w:rPr>
          <w:rFonts w:ascii="宋体" w:hAnsi="宋体" w:eastAsia="宋体" w:cs="宋体"/>
          <w:sz w:val="24"/>
          <w:szCs w:val="24"/>
        </w:rPr>
      </w:pPr>
      <w:r>
        <w:rPr>
          <w:rFonts w:ascii="宋体" w:hAnsi="宋体" w:eastAsia="宋体" w:cs="宋体"/>
          <w:spacing w:val="-3"/>
          <w:sz w:val="24"/>
          <w:szCs w:val="24"/>
        </w:rPr>
        <w:t>(3)项目运营期间，因资产报废或经营需要等原因需重</w:t>
      </w:r>
      <w:r>
        <w:rPr>
          <w:rFonts w:ascii="宋体" w:hAnsi="宋体" w:eastAsia="宋体" w:cs="宋体"/>
          <w:spacing w:val="-4"/>
          <w:sz w:val="24"/>
          <w:szCs w:val="24"/>
        </w:rPr>
        <w:t>新购置或增添设施设备的，由乙方负责采</w:t>
      </w:r>
      <w:r>
        <w:rPr>
          <w:rFonts w:ascii="宋体" w:hAnsi="宋体" w:eastAsia="宋体" w:cs="宋体"/>
          <w:sz w:val="24"/>
          <w:szCs w:val="24"/>
        </w:rPr>
        <w:t xml:space="preserve"> </w:t>
      </w:r>
      <w:r>
        <w:rPr>
          <w:rFonts w:ascii="宋体" w:hAnsi="宋体" w:eastAsia="宋体" w:cs="宋体"/>
          <w:spacing w:val="-4"/>
          <w:sz w:val="24"/>
          <w:szCs w:val="24"/>
        </w:rPr>
        <w:t>购。</w:t>
      </w:r>
    </w:p>
    <w:p w14:paraId="1DA3D672">
      <w:pPr>
        <w:pStyle w:val="2"/>
        <w:spacing w:line="411" w:lineRule="auto"/>
      </w:pPr>
    </w:p>
    <w:p w14:paraId="508E8E8A">
      <w:pPr>
        <w:spacing w:before="78" w:line="219" w:lineRule="auto"/>
        <w:ind w:left="5"/>
        <w:outlineLvl w:val="1"/>
        <w:rPr>
          <w:rFonts w:ascii="宋体" w:hAnsi="宋体" w:eastAsia="宋体" w:cs="宋体"/>
          <w:sz w:val="24"/>
          <w:szCs w:val="24"/>
        </w:rPr>
      </w:pPr>
      <w:r>
        <w:rPr>
          <w:rFonts w:ascii="宋体" w:hAnsi="宋体" w:eastAsia="宋体" w:cs="宋体"/>
          <w:b/>
          <w:bCs/>
          <w:spacing w:val="-4"/>
          <w:sz w:val="24"/>
          <w:szCs w:val="24"/>
        </w:rPr>
        <w:t>八、特殊要求：</w:t>
      </w:r>
    </w:p>
    <w:p w14:paraId="6D561EC2">
      <w:pPr>
        <w:spacing w:before="255" w:line="219" w:lineRule="auto"/>
        <w:jc w:val="right"/>
        <w:rPr>
          <w:rFonts w:ascii="宋体" w:hAnsi="宋体" w:eastAsia="宋体" w:cs="宋体"/>
          <w:sz w:val="24"/>
          <w:szCs w:val="24"/>
        </w:rPr>
      </w:pPr>
      <w:r>
        <w:rPr>
          <w:rFonts w:ascii="宋体" w:hAnsi="宋体" w:eastAsia="宋体" w:cs="宋体"/>
          <w:spacing w:val="-6"/>
          <w:sz w:val="24"/>
          <w:szCs w:val="24"/>
        </w:rPr>
        <w:t>1、如遇到重大活动时，中标人应完成招标</w:t>
      </w:r>
      <w:r>
        <w:rPr>
          <w:rFonts w:ascii="宋体" w:hAnsi="宋体" w:eastAsia="宋体" w:cs="宋体"/>
          <w:spacing w:val="-7"/>
          <w:sz w:val="24"/>
          <w:szCs w:val="24"/>
        </w:rPr>
        <w:t>人布置的临时任务，增加工作量的经费由中标人承担。</w:t>
      </w:r>
    </w:p>
    <w:p w14:paraId="54308FD6">
      <w:pPr>
        <w:spacing w:before="181" w:line="219" w:lineRule="auto"/>
        <w:ind w:left="604"/>
        <w:rPr>
          <w:rFonts w:ascii="宋体" w:hAnsi="宋体" w:eastAsia="宋体" w:cs="宋体"/>
          <w:sz w:val="24"/>
          <w:szCs w:val="24"/>
        </w:rPr>
      </w:pPr>
      <w:r>
        <w:rPr>
          <w:rFonts w:ascii="宋体" w:hAnsi="宋体" w:eastAsia="宋体" w:cs="宋体"/>
          <w:spacing w:val="-1"/>
          <w:sz w:val="24"/>
          <w:szCs w:val="24"/>
        </w:rPr>
        <w:t>2、服务期间产生的电费、水费等费用均由中标人承担。</w:t>
      </w:r>
    </w:p>
    <w:p w14:paraId="2121AFE1">
      <w:pPr>
        <w:spacing w:before="183" w:line="289" w:lineRule="auto"/>
        <w:ind w:left="6" w:right="80" w:firstLine="600"/>
        <w:rPr>
          <w:rFonts w:ascii="宋体" w:hAnsi="宋体" w:eastAsia="宋体" w:cs="宋体"/>
          <w:sz w:val="24"/>
          <w:szCs w:val="24"/>
        </w:rPr>
      </w:pPr>
      <w:r>
        <w:rPr>
          <w:rFonts w:ascii="宋体" w:hAnsi="宋体" w:eastAsia="宋体" w:cs="宋体"/>
          <w:spacing w:val="-3"/>
          <w:sz w:val="24"/>
          <w:szCs w:val="24"/>
        </w:rPr>
        <w:t>3、工作人员的一切安全责任由中标人承担，中标人应加强日常安全作业教育管理，为作业人员</w:t>
      </w:r>
      <w:r>
        <w:rPr>
          <w:rFonts w:ascii="宋体" w:hAnsi="宋体" w:eastAsia="宋体" w:cs="宋体"/>
          <w:spacing w:val="17"/>
          <w:sz w:val="24"/>
          <w:szCs w:val="24"/>
        </w:rPr>
        <w:t xml:space="preserve"> </w:t>
      </w:r>
      <w:r>
        <w:rPr>
          <w:rFonts w:ascii="宋体" w:hAnsi="宋体" w:eastAsia="宋体" w:cs="宋体"/>
          <w:spacing w:val="-2"/>
          <w:sz w:val="24"/>
          <w:szCs w:val="24"/>
        </w:rPr>
        <w:t>办理人身意外损害保险等。</w:t>
      </w:r>
    </w:p>
    <w:p w14:paraId="2B99DD90">
      <w:pPr>
        <w:spacing w:before="182" w:line="298" w:lineRule="auto"/>
        <w:ind w:left="19" w:right="80" w:firstLine="581"/>
        <w:rPr>
          <w:rFonts w:hint="default" w:ascii="宋体" w:hAnsi="宋体" w:eastAsia="宋体" w:cs="宋体"/>
          <w:sz w:val="24"/>
          <w:szCs w:val="24"/>
          <w:lang w:val="en-US" w:eastAsia="zh-CN"/>
        </w:rPr>
      </w:pPr>
      <w:r>
        <w:rPr>
          <w:rFonts w:ascii="宋体" w:hAnsi="宋体" w:eastAsia="宋体" w:cs="宋体"/>
          <w:spacing w:val="3"/>
          <w:sz w:val="24"/>
          <w:szCs w:val="24"/>
        </w:rPr>
        <w:t>4、履约</w:t>
      </w:r>
      <w:r>
        <w:rPr>
          <w:rFonts w:hint="eastAsia" w:ascii="宋体" w:hAnsi="宋体" w:eastAsia="宋体" w:cs="宋体"/>
          <w:spacing w:val="3"/>
          <w:sz w:val="24"/>
          <w:szCs w:val="24"/>
          <w:lang w:val="en-US" w:eastAsia="zh-CN"/>
        </w:rPr>
        <w:t>方式</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甲乙双方自行协商</w:t>
      </w:r>
    </w:p>
    <w:p w14:paraId="5EAD86D8">
      <w:pPr>
        <w:spacing w:before="158" w:line="290" w:lineRule="auto"/>
        <w:ind w:left="3" w:right="80" w:firstLine="602"/>
        <w:rPr>
          <w:rFonts w:ascii="宋体" w:hAnsi="宋体" w:eastAsia="宋体" w:cs="宋体"/>
          <w:sz w:val="24"/>
          <w:szCs w:val="24"/>
        </w:rPr>
      </w:pPr>
      <w:r>
        <w:rPr>
          <w:rFonts w:ascii="宋体" w:hAnsi="宋体" w:eastAsia="宋体" w:cs="宋体"/>
          <w:spacing w:val="-3"/>
          <w:sz w:val="24"/>
          <w:szCs w:val="24"/>
        </w:rPr>
        <w:t>5、合同履行期间，中标人需停业或者歇业的，应当提前半年向甲方报告，经同意后方可停业或</w:t>
      </w:r>
      <w:r>
        <w:rPr>
          <w:rFonts w:ascii="宋体" w:hAnsi="宋体" w:eastAsia="宋体" w:cs="宋体"/>
          <w:spacing w:val="17"/>
          <w:sz w:val="24"/>
          <w:szCs w:val="24"/>
        </w:rPr>
        <w:t xml:space="preserve"> </w:t>
      </w:r>
      <w:r>
        <w:rPr>
          <w:rFonts w:ascii="宋体" w:hAnsi="宋体" w:eastAsia="宋体" w:cs="宋体"/>
          <w:spacing w:val="-3"/>
          <w:sz w:val="24"/>
          <w:szCs w:val="24"/>
        </w:rPr>
        <w:t>者歇业。</w:t>
      </w:r>
    </w:p>
    <w:p w14:paraId="19DB22A5">
      <w:pPr>
        <w:spacing w:line="290" w:lineRule="auto"/>
        <w:rPr>
          <w:rFonts w:ascii="宋体" w:hAnsi="宋体" w:eastAsia="宋体" w:cs="宋体"/>
          <w:sz w:val="24"/>
          <w:szCs w:val="24"/>
        </w:rPr>
        <w:sectPr>
          <w:headerReference r:id="rId48" w:type="default"/>
          <w:footerReference r:id="rId49" w:type="default"/>
          <w:pgSz w:w="11907" w:h="16840"/>
          <w:pgMar w:top="1203" w:right="640" w:bottom="654" w:left="727" w:header="976" w:footer="492" w:gutter="0"/>
          <w:cols w:space="720" w:num="1"/>
        </w:sectPr>
      </w:pPr>
    </w:p>
    <w:p w14:paraId="63E68892">
      <w:pPr>
        <w:spacing w:before="66" w:line="219" w:lineRule="auto"/>
        <w:ind w:left="18"/>
        <w:outlineLvl w:val="1"/>
        <w:rPr>
          <w:rFonts w:ascii="宋体" w:hAnsi="宋体" w:eastAsia="宋体" w:cs="宋体"/>
          <w:sz w:val="24"/>
          <w:szCs w:val="24"/>
        </w:rPr>
      </w:pPr>
      <w:r>
        <w:rPr>
          <w:rFonts w:ascii="宋体" w:hAnsi="宋体" w:eastAsia="宋体" w:cs="宋体"/>
          <w:b/>
          <w:bCs/>
          <w:spacing w:val="-4"/>
          <w:sz w:val="24"/>
          <w:szCs w:val="24"/>
        </w:rPr>
        <w:t>附件一</w:t>
      </w:r>
      <w:r>
        <w:rPr>
          <w:rFonts w:ascii="宋体" w:hAnsi="宋体" w:eastAsia="宋体" w:cs="宋体"/>
          <w:spacing w:val="-4"/>
          <w:sz w:val="24"/>
          <w:szCs w:val="24"/>
        </w:rPr>
        <w:t xml:space="preserve"> </w:t>
      </w:r>
      <w:r>
        <w:rPr>
          <w:rFonts w:ascii="宋体" w:hAnsi="宋体" w:eastAsia="宋体" w:cs="宋体"/>
          <w:b/>
          <w:bCs/>
          <w:spacing w:val="-4"/>
          <w:sz w:val="24"/>
          <w:szCs w:val="24"/>
        </w:rPr>
        <w:t>城市清雪基本情况</w:t>
      </w:r>
    </w:p>
    <w:p w14:paraId="3480567A">
      <w:pPr>
        <w:spacing w:before="255" w:line="220" w:lineRule="auto"/>
        <w:ind w:left="723"/>
        <w:rPr>
          <w:rFonts w:ascii="宋体" w:hAnsi="宋体" w:eastAsia="宋体" w:cs="宋体"/>
          <w:sz w:val="24"/>
          <w:szCs w:val="24"/>
        </w:rPr>
      </w:pPr>
      <w:r>
        <w:rPr>
          <w:rFonts w:ascii="宋体" w:hAnsi="宋体" w:eastAsia="宋体" w:cs="宋体"/>
          <w:spacing w:val="-3"/>
          <w:sz w:val="24"/>
          <w:szCs w:val="24"/>
        </w:rPr>
        <w:t>一、总体情况</w:t>
      </w:r>
    </w:p>
    <w:p w14:paraId="5DF6109B">
      <w:pPr>
        <w:spacing w:before="23" w:line="219" w:lineRule="auto"/>
        <w:jc w:val="right"/>
        <w:rPr>
          <w:rFonts w:ascii="宋体" w:hAnsi="宋体" w:eastAsia="宋体" w:cs="宋体"/>
          <w:sz w:val="24"/>
          <w:szCs w:val="24"/>
        </w:rPr>
      </w:pPr>
      <w:r>
        <w:rPr>
          <w:rFonts w:ascii="宋体" w:hAnsi="宋体" w:eastAsia="宋体" w:cs="宋体"/>
          <w:spacing w:val="-1"/>
          <w:sz w:val="24"/>
          <w:szCs w:val="24"/>
        </w:rPr>
        <w:t>（一）清雪面积：市区主次干道清扫保洁面积</w:t>
      </w:r>
      <w:r>
        <w:rPr>
          <w:rFonts w:hint="eastAsia" w:ascii="宋体" w:hAnsi="宋体" w:eastAsia="宋体" w:cs="宋体"/>
          <w:spacing w:val="-1"/>
          <w:sz w:val="24"/>
          <w:szCs w:val="24"/>
        </w:rPr>
        <w:t>3974606.64</w:t>
      </w:r>
      <w:r>
        <w:rPr>
          <w:rFonts w:ascii="宋体" w:hAnsi="宋体" w:eastAsia="宋体" w:cs="宋体"/>
          <w:spacing w:val="-1"/>
          <w:sz w:val="24"/>
          <w:szCs w:val="24"/>
        </w:rPr>
        <w:t>平方米、次街背巷</w:t>
      </w:r>
      <w:r>
        <w:rPr>
          <w:rFonts w:hint="eastAsia" w:ascii="宋体" w:hAnsi="宋体" w:eastAsia="宋体" w:cs="宋体"/>
          <w:spacing w:val="-1"/>
          <w:sz w:val="24"/>
          <w:szCs w:val="24"/>
        </w:rPr>
        <w:t>66807.68</w:t>
      </w:r>
      <w:r>
        <w:rPr>
          <w:rFonts w:ascii="宋体" w:hAnsi="宋体" w:eastAsia="宋体" w:cs="宋体"/>
          <w:spacing w:val="-1"/>
          <w:sz w:val="24"/>
          <w:szCs w:val="24"/>
        </w:rPr>
        <w:t>平方米、公园</w:t>
      </w:r>
    </w:p>
    <w:p w14:paraId="0DF4D5EE">
      <w:pPr>
        <w:spacing w:before="27" w:line="229" w:lineRule="auto"/>
        <w:ind w:left="482" w:right="5708" w:hanging="483"/>
        <w:rPr>
          <w:rFonts w:ascii="宋体" w:hAnsi="宋体" w:eastAsia="宋体" w:cs="宋体"/>
          <w:sz w:val="24"/>
          <w:szCs w:val="24"/>
        </w:rPr>
      </w:pPr>
      <w:r>
        <w:rPr>
          <w:rFonts w:ascii="宋体" w:hAnsi="宋体" w:eastAsia="宋体" w:cs="宋体"/>
          <w:spacing w:val="-4"/>
          <w:sz w:val="24"/>
          <w:szCs w:val="24"/>
        </w:rPr>
        <w:t>广场</w:t>
      </w:r>
      <w:r>
        <w:rPr>
          <w:rFonts w:ascii="宋体" w:hAnsi="宋体" w:eastAsia="宋体" w:cs="宋体"/>
          <w:spacing w:val="-32"/>
          <w:sz w:val="24"/>
          <w:szCs w:val="24"/>
        </w:rPr>
        <w:t xml:space="preserve"> </w:t>
      </w:r>
      <w:r>
        <w:rPr>
          <w:rFonts w:hint="eastAsia" w:ascii="宋体" w:hAnsi="宋体" w:eastAsia="宋体" w:cs="宋体"/>
          <w:spacing w:val="-4"/>
          <w:sz w:val="24"/>
          <w:szCs w:val="24"/>
        </w:rPr>
        <w:t>194379.57</w:t>
      </w:r>
      <w:r>
        <w:rPr>
          <w:rFonts w:ascii="宋体" w:hAnsi="宋体" w:eastAsia="宋体" w:cs="宋体"/>
          <w:spacing w:val="-4"/>
          <w:sz w:val="24"/>
          <w:szCs w:val="24"/>
        </w:rPr>
        <w:t>平方米，合计</w:t>
      </w:r>
      <w:r>
        <w:rPr>
          <w:rFonts w:ascii="宋体" w:hAnsi="宋体" w:eastAsia="宋体" w:cs="宋体"/>
          <w:spacing w:val="-52"/>
          <w:sz w:val="24"/>
          <w:szCs w:val="24"/>
        </w:rPr>
        <w:t xml:space="preserve"> </w:t>
      </w:r>
      <w:r>
        <w:rPr>
          <w:rFonts w:hint="eastAsia" w:ascii="宋体" w:hAnsi="宋体" w:eastAsia="宋体" w:cs="宋体"/>
          <w:spacing w:val="-4"/>
          <w:sz w:val="24"/>
          <w:szCs w:val="24"/>
        </w:rPr>
        <w:t>4235793.89</w:t>
      </w:r>
      <w:r>
        <w:rPr>
          <w:rFonts w:ascii="宋体" w:hAnsi="宋体" w:eastAsia="宋体" w:cs="宋体"/>
          <w:spacing w:val="-4"/>
          <w:sz w:val="24"/>
          <w:szCs w:val="24"/>
        </w:rPr>
        <w:t>平方米。</w:t>
      </w:r>
      <w:r>
        <w:rPr>
          <w:rFonts w:ascii="宋体" w:hAnsi="宋体" w:eastAsia="宋体" w:cs="宋体"/>
          <w:sz w:val="24"/>
          <w:szCs w:val="24"/>
        </w:rPr>
        <w:t xml:space="preserve"> </w:t>
      </w:r>
      <w:r>
        <w:rPr>
          <w:rFonts w:ascii="宋体" w:hAnsi="宋体" w:eastAsia="宋体" w:cs="宋体"/>
          <w:spacing w:val="-3"/>
          <w:sz w:val="24"/>
          <w:szCs w:val="24"/>
        </w:rPr>
        <w:t>二、具体明细</w:t>
      </w:r>
    </w:p>
    <w:p w14:paraId="5C3E54DB">
      <w:pPr>
        <w:spacing w:before="27" w:line="212" w:lineRule="auto"/>
        <w:ind w:left="491"/>
        <w:rPr>
          <w:rFonts w:ascii="宋体" w:hAnsi="宋体" w:eastAsia="宋体" w:cs="宋体"/>
          <w:sz w:val="24"/>
          <w:szCs w:val="24"/>
        </w:rPr>
      </w:pPr>
      <w:r>
        <w:rPr>
          <w:rFonts w:ascii="宋体" w:hAnsi="宋体" w:eastAsia="宋体" w:cs="宋体"/>
          <w:spacing w:val="-2"/>
          <w:sz w:val="24"/>
          <w:szCs w:val="24"/>
        </w:rPr>
        <w:t>（一）城区主次干道清雪面积明细</w:t>
      </w:r>
    </w:p>
    <w:tbl>
      <w:tblPr>
        <w:tblStyle w:val="4"/>
        <w:tblW w:w="10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1420"/>
        <w:gridCol w:w="1116"/>
        <w:gridCol w:w="694"/>
        <w:gridCol w:w="1016"/>
        <w:gridCol w:w="655"/>
        <w:gridCol w:w="974"/>
        <w:gridCol w:w="516"/>
        <w:gridCol w:w="940"/>
        <w:gridCol w:w="1216"/>
        <w:gridCol w:w="1238"/>
      </w:tblGrid>
      <w:tr w14:paraId="31D0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0320" w:type="dxa"/>
            <w:gridSpan w:val="11"/>
            <w:tcBorders>
              <w:top w:val="nil"/>
              <w:left w:val="single" w:color="000000" w:sz="4" w:space="0"/>
              <w:bottom w:val="single" w:color="000000" w:sz="4" w:space="0"/>
              <w:right w:val="single" w:color="000000" w:sz="4" w:space="0"/>
            </w:tcBorders>
            <w:shd w:val="clear" w:color="auto" w:fill="auto"/>
            <w:vAlign w:val="center"/>
          </w:tcPr>
          <w:p w14:paraId="09E48D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阿勒泰市区主次干道清扫保洁面积明细表</w:t>
            </w:r>
          </w:p>
        </w:tc>
      </w:tr>
      <w:tr w14:paraId="7C15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2F9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D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路段名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称</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7B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路面(米)</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AC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人行道(米</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0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绿化带(米)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E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F9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路段具体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位置</w:t>
            </w:r>
          </w:p>
        </w:tc>
      </w:tr>
      <w:tr w14:paraId="74D6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C6649E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FFA0">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4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F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9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平方米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6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F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平方米</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E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0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平方米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F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平方米</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A3A64">
            <w:pPr>
              <w:jc w:val="center"/>
              <w:rPr>
                <w:rFonts w:hint="eastAsia" w:ascii="宋体" w:hAnsi="宋体" w:eastAsia="宋体" w:cs="宋体"/>
                <w:i w:val="0"/>
                <w:iCs w:val="0"/>
                <w:color w:val="000000"/>
                <w:sz w:val="20"/>
                <w:szCs w:val="20"/>
                <w:u w:val="none"/>
              </w:rPr>
            </w:pPr>
          </w:p>
        </w:tc>
      </w:tr>
      <w:tr w14:paraId="1946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0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A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桦林路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1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B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D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13828.8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4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A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9219.2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A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9219.2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32267.2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环卫处大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门——自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来水公司</w:t>
            </w:r>
          </w:p>
        </w:tc>
      </w:tr>
      <w:tr w14:paraId="4197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1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8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驼峰路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2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4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20748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0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5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11856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6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F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11856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44460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A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少年宫一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一党校</w:t>
            </w:r>
          </w:p>
        </w:tc>
      </w:tr>
      <w:tr w14:paraId="19B0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1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金山北路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4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F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C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13464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B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8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8976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8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6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6732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0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29172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7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地区哈中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——水泥厂</w:t>
            </w:r>
          </w:p>
        </w:tc>
      </w:tr>
      <w:tr w14:paraId="0000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2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E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4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1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4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20727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D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F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23520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1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E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44688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B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地区一中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——人民商场</w:t>
            </w:r>
          </w:p>
        </w:tc>
      </w:tr>
      <w:tr w14:paraId="7774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2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E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金山后街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前进巷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D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A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9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11960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A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4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762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8FC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E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一道巷一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一电大</w:t>
            </w:r>
          </w:p>
        </w:tc>
      </w:tr>
      <w:tr w14:paraId="3F35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B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0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园艺厂路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0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1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179">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7DFB">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8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0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A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4986">
            <w:pPr>
              <w:jc w:val="center"/>
              <w:rPr>
                <w:rFonts w:hint="eastAsia" w:ascii="宋体" w:hAnsi="宋体" w:eastAsia="宋体" w:cs="宋体"/>
                <w:i w:val="0"/>
                <w:iCs w:val="0"/>
                <w:color w:val="000000"/>
                <w:sz w:val="20"/>
                <w:szCs w:val="20"/>
                <w:u w:val="none"/>
              </w:rPr>
            </w:pPr>
          </w:p>
        </w:tc>
      </w:tr>
      <w:tr w14:paraId="7400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0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6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金山一道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3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C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3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E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04B1">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0DA0">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639.1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9C9">
            <w:pPr>
              <w:jc w:val="center"/>
              <w:rPr>
                <w:rFonts w:hint="eastAsia" w:ascii="宋体" w:hAnsi="宋体" w:eastAsia="宋体" w:cs="宋体"/>
                <w:i w:val="0"/>
                <w:iCs w:val="0"/>
                <w:color w:val="000000"/>
                <w:sz w:val="20"/>
                <w:szCs w:val="20"/>
                <w:u w:val="none"/>
              </w:rPr>
            </w:pPr>
          </w:p>
        </w:tc>
      </w:tr>
      <w:tr w14:paraId="1B18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C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3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金山二道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C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9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E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585.9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1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00B1">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86EA">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3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A85E">
            <w:pPr>
              <w:jc w:val="center"/>
              <w:rPr>
                <w:rFonts w:hint="eastAsia" w:ascii="宋体" w:hAnsi="宋体" w:eastAsia="宋体" w:cs="宋体"/>
                <w:i w:val="0"/>
                <w:iCs w:val="0"/>
                <w:color w:val="000000"/>
                <w:sz w:val="20"/>
                <w:szCs w:val="20"/>
                <w:u w:val="none"/>
              </w:rPr>
            </w:pPr>
          </w:p>
        </w:tc>
      </w:tr>
      <w:tr w14:paraId="4700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5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9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金山三道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8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8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3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B977">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EF51">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6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AE3">
            <w:pPr>
              <w:jc w:val="center"/>
              <w:rPr>
                <w:rFonts w:hint="eastAsia" w:ascii="宋体" w:hAnsi="宋体" w:eastAsia="宋体" w:cs="宋体"/>
                <w:i w:val="0"/>
                <w:iCs w:val="0"/>
                <w:color w:val="000000"/>
                <w:sz w:val="20"/>
                <w:szCs w:val="20"/>
                <w:u w:val="none"/>
              </w:rPr>
            </w:pPr>
          </w:p>
        </w:tc>
      </w:tr>
      <w:tr w14:paraId="2693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0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F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金山四道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C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C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E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A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F142">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1D62">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D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3626">
            <w:pPr>
              <w:jc w:val="center"/>
              <w:rPr>
                <w:rFonts w:hint="eastAsia" w:ascii="宋体" w:hAnsi="宋体" w:eastAsia="宋体" w:cs="宋体"/>
                <w:i w:val="0"/>
                <w:iCs w:val="0"/>
                <w:color w:val="000000"/>
                <w:sz w:val="20"/>
                <w:szCs w:val="20"/>
                <w:u w:val="none"/>
              </w:rPr>
            </w:pPr>
          </w:p>
        </w:tc>
      </w:tr>
      <w:tr w14:paraId="58BE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6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B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金山五道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F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C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C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8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36F">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139">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B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1674.4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B5AE">
            <w:pPr>
              <w:jc w:val="center"/>
              <w:rPr>
                <w:rFonts w:hint="eastAsia" w:ascii="宋体" w:hAnsi="宋体" w:eastAsia="宋体" w:cs="宋体"/>
                <w:i w:val="0"/>
                <w:iCs w:val="0"/>
                <w:color w:val="000000"/>
                <w:sz w:val="20"/>
                <w:szCs w:val="20"/>
                <w:u w:val="none"/>
              </w:rPr>
            </w:pPr>
          </w:p>
        </w:tc>
      </w:tr>
      <w:tr w14:paraId="7357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D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6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金山六道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F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8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C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1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A74A">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FB5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1674.4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BBF2">
            <w:pPr>
              <w:jc w:val="center"/>
              <w:rPr>
                <w:rFonts w:hint="eastAsia" w:ascii="宋体" w:hAnsi="宋体" w:eastAsia="宋体" w:cs="宋体"/>
                <w:i w:val="0"/>
                <w:iCs w:val="0"/>
                <w:color w:val="000000"/>
                <w:sz w:val="20"/>
                <w:szCs w:val="20"/>
                <w:u w:val="none"/>
              </w:rPr>
            </w:pPr>
          </w:p>
        </w:tc>
      </w:tr>
      <w:tr w14:paraId="4FFF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D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B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金山七道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7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6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2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E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1615">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661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6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1674.4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ECA0">
            <w:pPr>
              <w:jc w:val="center"/>
              <w:rPr>
                <w:rFonts w:hint="eastAsia" w:ascii="宋体" w:hAnsi="宋体" w:eastAsia="宋体" w:cs="宋体"/>
                <w:i w:val="0"/>
                <w:iCs w:val="0"/>
                <w:color w:val="000000"/>
                <w:sz w:val="20"/>
                <w:szCs w:val="20"/>
                <w:u w:val="none"/>
              </w:rPr>
            </w:pPr>
          </w:p>
        </w:tc>
      </w:tr>
      <w:tr w14:paraId="78BA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6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5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金山八道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D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8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8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7BF5">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93BA">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E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1674.4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001C">
            <w:pPr>
              <w:jc w:val="center"/>
              <w:rPr>
                <w:rFonts w:hint="eastAsia" w:ascii="宋体" w:hAnsi="宋体" w:eastAsia="宋体" w:cs="宋体"/>
                <w:i w:val="0"/>
                <w:iCs w:val="0"/>
                <w:color w:val="000000"/>
                <w:sz w:val="20"/>
                <w:szCs w:val="20"/>
                <w:u w:val="none"/>
              </w:rPr>
            </w:pPr>
          </w:p>
        </w:tc>
      </w:tr>
      <w:tr w14:paraId="150F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F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3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金山九道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A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8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F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B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E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07D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2A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9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1674.4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F1DF">
            <w:pPr>
              <w:jc w:val="center"/>
              <w:rPr>
                <w:rFonts w:hint="eastAsia" w:ascii="宋体" w:hAnsi="宋体" w:eastAsia="宋体" w:cs="宋体"/>
                <w:i w:val="0"/>
                <w:iCs w:val="0"/>
                <w:color w:val="000000"/>
                <w:sz w:val="20"/>
                <w:szCs w:val="20"/>
                <w:u w:val="none"/>
              </w:rPr>
            </w:pPr>
          </w:p>
        </w:tc>
      </w:tr>
      <w:tr w14:paraId="14BE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8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7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金山十道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A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4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F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0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BA6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B0D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8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1674.4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BA9C">
            <w:pPr>
              <w:jc w:val="center"/>
              <w:rPr>
                <w:rFonts w:hint="eastAsia" w:ascii="宋体" w:hAnsi="宋体" w:eastAsia="宋体" w:cs="宋体"/>
                <w:i w:val="0"/>
                <w:iCs w:val="0"/>
                <w:color w:val="000000"/>
                <w:sz w:val="20"/>
                <w:szCs w:val="20"/>
                <w:u w:val="none"/>
              </w:rPr>
            </w:pPr>
          </w:p>
        </w:tc>
      </w:tr>
      <w:tr w14:paraId="5DBB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A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C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1335.1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5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1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15754.18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8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6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21361.6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5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A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400.53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5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37516.31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6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四大队一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一供销社</w:t>
            </w:r>
          </w:p>
        </w:tc>
      </w:tr>
      <w:tr w14:paraId="2A71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A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D0E4">
            <w:pPr>
              <w:keepNext w:val="0"/>
              <w:keepLines w:val="0"/>
              <w:widowControl/>
              <w:suppressLineNumbers w:val="0"/>
              <w:jc w:val="center"/>
              <w:textAlignment w:val="center"/>
              <w:rPr>
                <w:rFonts w:hint="eastAsia" w:ascii="宋体" w:hAnsi="宋体" w:eastAsia="宋体" w:cs="宋体"/>
                <w:i w:val="0"/>
                <w:iCs w:val="0"/>
                <w:color w:val="460C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文化路四</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8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2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8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3089.9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8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1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BC9D">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B34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5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3672.9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3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含河边路</w:t>
            </w:r>
          </w:p>
        </w:tc>
      </w:tr>
      <w:tr w14:paraId="0DE3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3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E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文化路五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9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9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1189.32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7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0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CFB8">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2884">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4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1549.72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6FE8">
            <w:pPr>
              <w:jc w:val="center"/>
              <w:rPr>
                <w:rFonts w:hint="eastAsia" w:ascii="宋体" w:hAnsi="宋体" w:eastAsia="宋体" w:cs="宋体"/>
                <w:i w:val="0"/>
                <w:iCs w:val="0"/>
                <w:color w:val="000000"/>
                <w:sz w:val="20"/>
                <w:szCs w:val="20"/>
                <w:u w:val="none"/>
              </w:rPr>
            </w:pPr>
          </w:p>
        </w:tc>
      </w:tr>
      <w:tr w14:paraId="395C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A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9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文化路六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D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4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1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6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F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333F">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05CB">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0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2494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6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含河边路</w:t>
            </w:r>
          </w:p>
        </w:tc>
      </w:tr>
      <w:tr w14:paraId="4F7F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C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文化路七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0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C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2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0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7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C258">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0BC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2494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2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含河边路</w:t>
            </w:r>
          </w:p>
        </w:tc>
      </w:tr>
      <w:tr w14:paraId="561D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B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F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文化路八</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7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1189.32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4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D56F">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B640">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7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1729.92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8C80">
            <w:pPr>
              <w:jc w:val="center"/>
              <w:rPr>
                <w:rFonts w:hint="eastAsia" w:ascii="宋体" w:hAnsi="宋体" w:eastAsia="宋体" w:cs="宋体"/>
                <w:i w:val="0"/>
                <w:iCs w:val="0"/>
                <w:color w:val="000000"/>
                <w:sz w:val="20"/>
                <w:szCs w:val="20"/>
                <w:u w:val="none"/>
              </w:rPr>
            </w:pPr>
          </w:p>
        </w:tc>
      </w:tr>
      <w:tr w14:paraId="71ED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B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F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文化路九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A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2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1189.32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0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720.8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CC4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7B9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3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B2FC">
            <w:pPr>
              <w:jc w:val="center"/>
              <w:rPr>
                <w:rFonts w:hint="eastAsia" w:ascii="宋体" w:hAnsi="宋体" w:eastAsia="宋体" w:cs="宋体"/>
                <w:i w:val="0"/>
                <w:iCs w:val="0"/>
                <w:color w:val="000000"/>
                <w:sz w:val="20"/>
                <w:szCs w:val="20"/>
                <w:u w:val="none"/>
              </w:rPr>
            </w:pPr>
          </w:p>
        </w:tc>
      </w:tr>
      <w:tr w14:paraId="5F3F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A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文化路十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道巷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E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1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6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1189.32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3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720.8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12DD">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9F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2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C76">
            <w:pPr>
              <w:jc w:val="center"/>
              <w:rPr>
                <w:rFonts w:hint="eastAsia" w:ascii="宋体" w:hAnsi="宋体" w:eastAsia="宋体" w:cs="宋体"/>
                <w:i w:val="0"/>
                <w:iCs w:val="0"/>
                <w:color w:val="000000"/>
                <w:sz w:val="20"/>
                <w:szCs w:val="20"/>
                <w:u w:val="none"/>
              </w:rPr>
            </w:pPr>
          </w:p>
        </w:tc>
      </w:tr>
      <w:tr w14:paraId="6096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1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解放北路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F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3581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F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3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53715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8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2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3581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3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5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28648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A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85944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7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天顾堂一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一三中一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一兴降市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场</w:t>
            </w:r>
          </w:p>
        </w:tc>
      </w:tr>
      <w:tr w14:paraId="2ED2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8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A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1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6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C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7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7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35550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C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0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D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68730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B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人民商场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——彩虹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桥</w:t>
            </w:r>
          </w:p>
        </w:tc>
      </w:tr>
      <w:tr w14:paraId="5342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2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C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防洪渠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D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9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C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6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2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8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0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E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6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八一桥头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——小车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班</w:t>
            </w:r>
          </w:p>
        </w:tc>
      </w:tr>
      <w:tr w14:paraId="0892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6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9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解放南路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8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2619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2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F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47142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0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2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20952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5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6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20952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1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89046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7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地区二中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站</w:t>
            </w:r>
          </w:p>
        </w:tc>
      </w:tr>
      <w:tr w14:paraId="5188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7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公园路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2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1198.1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D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6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27316.68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E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2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9584.8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E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7188.6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4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44090.08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E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电厂坡</w:t>
            </w:r>
          </w:p>
        </w:tc>
      </w:tr>
      <w:tr w14:paraId="3792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B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B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B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8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F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32904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2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45700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8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14624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5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93228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4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电厂坡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一管理站</w:t>
            </w:r>
          </w:p>
        </w:tc>
      </w:tr>
      <w:tr w14:paraId="1C6A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6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矿由路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(直巷)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A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2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F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11475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4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B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4695">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33B0">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C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20925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1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康正9号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楼——园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丁小区</w:t>
            </w:r>
          </w:p>
        </w:tc>
      </w:tr>
      <w:tr w14:paraId="5D89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B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9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基道(1)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F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3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D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F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E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4088">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91D8">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D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F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119路口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——康正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9号楼</w:t>
            </w:r>
          </w:p>
        </w:tc>
      </w:tr>
      <w:tr w14:paraId="33AA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E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2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巷道(2)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6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E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5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C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5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8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8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9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F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地区法院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康正7号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楼</w:t>
            </w:r>
          </w:p>
        </w:tc>
      </w:tr>
      <w:tr w14:paraId="69B7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2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2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巷道(3)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9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E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0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D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A7A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66E4">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F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706大门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——恰秀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路口</w:t>
            </w:r>
          </w:p>
        </w:tc>
      </w:tr>
      <w:tr w14:paraId="49C9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C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3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巷道(4)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F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5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2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84D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6067">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6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E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707市场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——园丁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小区</w:t>
            </w:r>
          </w:p>
        </w:tc>
      </w:tr>
      <w:tr w14:paraId="2C18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2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A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团结南路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C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6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9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6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5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0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B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45108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4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管理站一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一体育馆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红绿灯</w:t>
            </w:r>
          </w:p>
        </w:tc>
      </w:tr>
      <w:tr w14:paraId="6189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E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B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红墩路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3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7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A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14740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8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A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7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4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5896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7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30954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9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畜牧学校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三岔口一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一技校</w:t>
            </w:r>
          </w:p>
        </w:tc>
      </w:tr>
      <w:tr w14:paraId="7008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E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5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红墩路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7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5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AEED">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AA55">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1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0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F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4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技校——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赛马场</w:t>
            </w:r>
          </w:p>
        </w:tc>
      </w:tr>
      <w:tr w14:paraId="5AD4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9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E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北二路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D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3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D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3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C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A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5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8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师范路口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路口</w:t>
            </w:r>
          </w:p>
        </w:tc>
      </w:tr>
      <w:tr w14:paraId="6932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5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5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华亭路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C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A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4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7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F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市委路口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一三矿桥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头</w:t>
            </w:r>
          </w:p>
        </w:tc>
      </w:tr>
      <w:tr w14:paraId="76B0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民族路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1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2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3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0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D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8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文化活动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中心一银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水桥头</w:t>
            </w:r>
          </w:p>
        </w:tc>
      </w:tr>
      <w:tr w14:paraId="69B9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C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3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惠民路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5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4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4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B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3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5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B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F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泰运小区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一体委路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口(含统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建路)</w:t>
            </w:r>
          </w:p>
        </w:tc>
      </w:tr>
      <w:tr w14:paraId="0E76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2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E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建桥路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4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D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3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7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C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9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A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客运站一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制毡厂路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口</w:t>
            </w:r>
          </w:p>
        </w:tc>
      </w:tr>
      <w:tr w14:paraId="0CFE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3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0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团结南路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D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E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F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B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36750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7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8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E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体育馆红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绿灯——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恰秀路口</w:t>
            </w:r>
          </w:p>
        </w:tc>
      </w:tr>
      <w:tr w14:paraId="395D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B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B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额尔齐斯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5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E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5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F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1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5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4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3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A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望湖街路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口——团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结南路</w:t>
            </w:r>
          </w:p>
        </w:tc>
      </w:tr>
      <w:tr w14:paraId="0B8F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0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1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迎宾路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8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F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0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D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36750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3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8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C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南区指挥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部——地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区二中红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绿灯</w:t>
            </w:r>
          </w:p>
        </w:tc>
      </w:tr>
      <w:tr w14:paraId="67AF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9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D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阿勒泰路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F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A4A3">
            <w:pPr>
              <w:keepNext w:val="0"/>
              <w:keepLines w:val="0"/>
              <w:widowControl/>
              <w:suppressLineNumbers w:val="0"/>
              <w:jc w:val="center"/>
              <w:textAlignment w:val="center"/>
              <w:rPr>
                <w:rFonts w:hint="eastAsia" w:ascii="宋体" w:hAnsi="宋体" w:eastAsia="宋体" w:cs="宋体"/>
                <w:i w:val="0"/>
                <w:iCs w:val="0"/>
                <w:color w:val="511E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B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E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8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5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6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E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E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望湖路路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口——团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结南路</w:t>
            </w:r>
          </w:p>
        </w:tc>
      </w:tr>
      <w:tr w14:paraId="64B2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9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E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恰秀路1</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130F">
            <w:pPr>
              <w:keepNext w:val="0"/>
              <w:keepLines w:val="0"/>
              <w:widowControl/>
              <w:suppressLineNumbers w:val="0"/>
              <w:jc w:val="center"/>
              <w:textAlignment w:val="center"/>
              <w:rPr>
                <w:rFonts w:hint="eastAsia" w:ascii="宋体" w:hAnsi="宋体" w:eastAsia="宋体" w:cs="宋体"/>
                <w:i w:val="0"/>
                <w:iCs w:val="0"/>
                <w:color w:val="4E1D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4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D574">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06E1">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9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B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8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9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隧道口一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一南区指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挥部</w:t>
            </w:r>
          </w:p>
        </w:tc>
      </w:tr>
      <w:tr w14:paraId="0AF7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7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6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恰秀路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14F7">
            <w:pPr>
              <w:keepNext w:val="0"/>
              <w:keepLines w:val="0"/>
              <w:widowControl/>
              <w:suppressLineNumbers w:val="0"/>
              <w:jc w:val="center"/>
              <w:textAlignment w:val="center"/>
              <w:rPr>
                <w:rFonts w:hint="eastAsia" w:ascii="宋体" w:hAnsi="宋体" w:eastAsia="宋体" w:cs="宋体"/>
                <w:i w:val="0"/>
                <w:iCs w:val="0"/>
                <w:color w:val="4B1C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902A">
            <w:pPr>
              <w:keepNext w:val="0"/>
              <w:keepLines w:val="0"/>
              <w:widowControl/>
              <w:suppressLineNumbers w:val="0"/>
              <w:jc w:val="center"/>
              <w:textAlignment w:val="center"/>
              <w:rPr>
                <w:rFonts w:hint="eastAsia" w:ascii="宋体" w:hAnsi="宋体" w:eastAsia="宋体" w:cs="宋体"/>
                <w:i w:val="0"/>
                <w:iCs w:val="0"/>
                <w:color w:val="501D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2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D619">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57EE">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9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8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270000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C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南区指挥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部——飞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机场</w:t>
            </w:r>
          </w:p>
        </w:tc>
      </w:tr>
      <w:tr w14:paraId="6BC0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7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F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望湖街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0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9BF">
            <w:pPr>
              <w:keepNext w:val="0"/>
              <w:keepLines w:val="0"/>
              <w:widowControl/>
              <w:suppressLineNumbers w:val="0"/>
              <w:jc w:val="center"/>
              <w:textAlignment w:val="center"/>
              <w:rPr>
                <w:rFonts w:hint="eastAsia" w:ascii="宋体" w:hAnsi="宋体" w:eastAsia="宋体" w:cs="宋体"/>
                <w:i w:val="0"/>
                <w:iCs w:val="0"/>
                <w:color w:val="4B1C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6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0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6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F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A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5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团结南路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——恰秀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r>
      <w:tr w14:paraId="500B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B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1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山水街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E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A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0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9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3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C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3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F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团结南路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——恰秀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r>
      <w:tr w14:paraId="771A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9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1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建业街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1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A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A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4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7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15750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6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3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8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3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团结南路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——恰秀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r>
      <w:tr w14:paraId="53DB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7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托尔海特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2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5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1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7FB2">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D361">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B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A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4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8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南区指挥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部——车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管所</w:t>
            </w:r>
          </w:p>
        </w:tc>
      </w:tr>
      <w:tr w14:paraId="31A2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F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1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五指泉街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2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0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8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CEC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D726">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8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6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A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E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阿勒秦路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——额尔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齐斯路</w:t>
            </w:r>
          </w:p>
        </w:tc>
      </w:tr>
      <w:tr w14:paraId="40A7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A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4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布尔津街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4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7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2B3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7535">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1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7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D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0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阿勒泰路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——迎宾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r>
      <w:tr w14:paraId="70D5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C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哈巴河街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6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7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6324">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8E51">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3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6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D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阿勒泰路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——额尔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齐斯路</w:t>
            </w:r>
          </w:p>
        </w:tc>
      </w:tr>
      <w:tr w14:paraId="3D77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1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9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富蕴街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7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F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7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4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1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9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D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9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阿勒泰路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——额尔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齐斯路</w:t>
            </w:r>
          </w:p>
        </w:tc>
      </w:tr>
      <w:tr w14:paraId="5F90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nil"/>
              <w:right w:val="single" w:color="000000" w:sz="4" w:space="0"/>
            </w:tcBorders>
            <w:shd w:val="clear" w:color="auto" w:fill="auto"/>
            <w:vAlign w:val="center"/>
          </w:tcPr>
          <w:p w14:paraId="23623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EB5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福海街</w:t>
            </w:r>
          </w:p>
        </w:tc>
        <w:tc>
          <w:tcPr>
            <w:tcW w:w="840" w:type="dxa"/>
            <w:tcBorders>
              <w:top w:val="single" w:color="000000" w:sz="4" w:space="0"/>
              <w:left w:val="single" w:color="000000" w:sz="4" w:space="0"/>
              <w:bottom w:val="nil"/>
              <w:right w:val="single" w:color="000000" w:sz="4" w:space="0"/>
            </w:tcBorders>
            <w:shd w:val="clear" w:color="auto" w:fill="auto"/>
            <w:vAlign w:val="center"/>
          </w:tcPr>
          <w:p w14:paraId="509D4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1400</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60675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2D26B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21000</w:t>
            </w:r>
          </w:p>
        </w:tc>
        <w:tc>
          <w:tcPr>
            <w:tcW w:w="675" w:type="dxa"/>
            <w:tcBorders>
              <w:top w:val="single" w:color="000000" w:sz="4" w:space="0"/>
              <w:left w:val="single" w:color="000000" w:sz="4" w:space="0"/>
              <w:bottom w:val="nil"/>
              <w:right w:val="single" w:color="000000" w:sz="4" w:space="0"/>
            </w:tcBorders>
            <w:shd w:val="clear" w:color="auto" w:fill="auto"/>
            <w:vAlign w:val="center"/>
          </w:tcPr>
          <w:p w14:paraId="0AA4E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1A553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8400</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45DF6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27973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16800</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4E371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46200</w:t>
            </w:r>
          </w:p>
        </w:tc>
        <w:tc>
          <w:tcPr>
            <w:tcW w:w="1515" w:type="dxa"/>
            <w:tcBorders>
              <w:top w:val="single" w:color="000000" w:sz="4" w:space="0"/>
              <w:left w:val="single" w:color="000000" w:sz="4" w:space="0"/>
              <w:bottom w:val="nil"/>
              <w:right w:val="single" w:color="000000" w:sz="4" w:space="0"/>
            </w:tcBorders>
            <w:shd w:val="clear" w:color="auto" w:fill="auto"/>
            <w:vAlign w:val="center"/>
          </w:tcPr>
          <w:p w14:paraId="506B6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阿勒泰路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——喀纳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斯路</w:t>
            </w:r>
          </w:p>
        </w:tc>
      </w:tr>
      <w:tr w14:paraId="3C14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4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3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清河街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8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0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3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D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7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3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B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1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阿勒泰路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——团结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南路</w:t>
            </w:r>
          </w:p>
        </w:tc>
      </w:tr>
      <w:tr w14:paraId="3431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F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D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吉木乃街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EC08">
            <w:pPr>
              <w:keepNext w:val="0"/>
              <w:keepLines w:val="0"/>
              <w:widowControl/>
              <w:suppressLineNumbers w:val="0"/>
              <w:jc w:val="center"/>
              <w:textAlignment w:val="center"/>
              <w:rPr>
                <w:rFonts w:hint="eastAsia" w:ascii="宋体" w:hAnsi="宋体" w:eastAsia="宋体" w:cs="宋体"/>
                <w:i w:val="0"/>
                <w:iCs w:val="0"/>
                <w:color w:val="4F18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F20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0965">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E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F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6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1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迎宾路一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一团结南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r>
      <w:tr w14:paraId="4470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2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喀纳斯路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E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3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A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3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D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0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5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吉木乃街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——富海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街</w:t>
            </w:r>
          </w:p>
        </w:tc>
      </w:tr>
      <w:tr w14:paraId="60D7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C109">
            <w:pPr>
              <w:keepNext w:val="0"/>
              <w:keepLines w:val="0"/>
              <w:widowControl/>
              <w:suppressLineNumbers w:val="0"/>
              <w:jc w:val="center"/>
              <w:textAlignment w:val="center"/>
              <w:rPr>
                <w:rFonts w:hint="eastAsia" w:ascii="宋体" w:hAnsi="宋体" w:eastAsia="宋体" w:cs="宋体"/>
                <w:i w:val="0"/>
                <w:iCs w:val="0"/>
                <w:color w:val="4D1C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可可托海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C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AFAA">
            <w:pPr>
              <w:keepNext w:val="0"/>
              <w:keepLines w:val="0"/>
              <w:widowControl/>
              <w:suppressLineNumbers w:val="0"/>
              <w:jc w:val="center"/>
              <w:textAlignment w:val="center"/>
              <w:rPr>
                <w:rFonts w:hint="eastAsia" w:ascii="宋体" w:hAnsi="宋体" w:eastAsia="宋体" w:cs="宋体"/>
                <w:i w:val="0"/>
                <w:iCs w:val="0"/>
                <w:color w:val="4E1D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7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821A">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D986">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F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3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B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清河街一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—福海街</w:t>
            </w:r>
          </w:p>
        </w:tc>
      </w:tr>
      <w:tr w14:paraId="165D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8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052A">
            <w:pPr>
              <w:keepNext w:val="0"/>
              <w:keepLines w:val="0"/>
              <w:widowControl/>
              <w:suppressLineNumbers w:val="0"/>
              <w:jc w:val="center"/>
              <w:textAlignment w:val="center"/>
              <w:rPr>
                <w:rFonts w:hint="eastAsia" w:ascii="宋体" w:hAnsi="宋体" w:eastAsia="宋体" w:cs="宋体"/>
                <w:i w:val="0"/>
                <w:iCs w:val="0"/>
                <w:color w:val="481D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火车站路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D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9ED8">
            <w:pPr>
              <w:keepNext w:val="0"/>
              <w:keepLines w:val="0"/>
              <w:widowControl/>
              <w:suppressLineNumbers w:val="0"/>
              <w:jc w:val="center"/>
              <w:textAlignment w:val="center"/>
              <w:rPr>
                <w:rFonts w:hint="eastAsia" w:ascii="宋体" w:hAnsi="宋体" w:eastAsia="宋体" w:cs="宋体"/>
                <w:i w:val="0"/>
                <w:iCs w:val="0"/>
                <w:color w:val="471F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9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7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F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B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198000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9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473000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9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地区二中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红绿灯一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一火车站</w:t>
            </w:r>
          </w:p>
        </w:tc>
      </w:tr>
      <w:tr w14:paraId="1828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A1F0">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1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飞机场路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8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5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2BC7">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262A">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6B5E">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C458">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0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D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地区二中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后路口至</w:t>
            </w:r>
          </w:p>
        </w:tc>
      </w:tr>
      <w:tr w14:paraId="1DE9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DCA8">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火车站广场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3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5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03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9C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20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86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D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火车站站前广场</w:t>
            </w:r>
          </w:p>
        </w:tc>
      </w:tr>
      <w:tr w14:paraId="6A4C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949">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火车站广场路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C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3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D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6F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50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81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92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F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车站周边道路</w:t>
            </w:r>
          </w:p>
        </w:tc>
      </w:tr>
      <w:tr w14:paraId="7999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72E9">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5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站前路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C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0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45340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E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3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0EAA">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873F">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3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低氘水厂-阿苇滩</w:t>
            </w:r>
          </w:p>
        </w:tc>
      </w:tr>
      <w:tr w14:paraId="4484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E05">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E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物流园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7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E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D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92780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1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9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26500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C6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102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6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119280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物流园厂区道路</w:t>
            </w:r>
          </w:p>
        </w:tc>
      </w:tr>
      <w:tr w14:paraId="1B33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FD57">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望湖街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B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7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C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6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A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5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5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团结南路-红墩路</w:t>
            </w:r>
          </w:p>
        </w:tc>
      </w:tr>
      <w:tr w14:paraId="7683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A4E">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5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五指泉街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E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8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C96F">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200">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F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7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B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额尔齐斯路-团结南路</w:t>
            </w:r>
          </w:p>
        </w:tc>
      </w:tr>
      <w:tr w14:paraId="0EE7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BD2">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阿勒泰路北延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F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6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7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BF3E">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C208">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05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29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9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2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金山悦府和金山华府之间</w:t>
            </w:r>
          </w:p>
        </w:tc>
      </w:tr>
      <w:tr w14:paraId="772F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B2B6">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5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东沟路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7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0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3207">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73B">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CB95">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B0F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B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A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天福园小区楼下</w:t>
            </w:r>
          </w:p>
        </w:tc>
      </w:tr>
      <w:tr w14:paraId="0068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6D4D">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0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0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9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F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7DEA">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28E2">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3005">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FF34">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F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解放路惠民路路口-解放路</w:t>
            </w:r>
          </w:p>
        </w:tc>
      </w:tr>
      <w:tr w14:paraId="0D49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F4DC">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2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金桥酒店门前主路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E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B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4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5224">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431">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932E">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9A4F">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2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D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团结路-解放路</w:t>
            </w:r>
          </w:p>
        </w:tc>
      </w:tr>
      <w:tr w14:paraId="5644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BA91">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5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彩虹桥主路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6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5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5A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D384">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B9C1">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D3C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A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F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团结路-解放路</w:t>
            </w:r>
          </w:p>
        </w:tc>
      </w:tr>
      <w:tr w14:paraId="7423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5EC6">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78</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C6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将军山路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9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0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A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79550</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40E10">
            <w:pPr>
              <w:jc w:val="center"/>
              <w:rPr>
                <w:rFonts w:hint="eastAsia" w:ascii="宋体" w:hAnsi="宋体" w:eastAsia="宋体" w:cs="宋体"/>
                <w:i w:val="0"/>
                <w:iCs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AE274">
            <w:pPr>
              <w:jc w:val="center"/>
              <w:rPr>
                <w:rFonts w:hint="eastAsia" w:ascii="宋体" w:hAnsi="宋体" w:eastAsia="宋体" w:cs="宋体"/>
                <w:i w:val="0"/>
                <w:iCs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68983">
            <w:pPr>
              <w:jc w:val="center"/>
              <w:rPr>
                <w:rFonts w:hint="eastAsia" w:ascii="宋体" w:hAnsi="宋体" w:eastAsia="宋体" w:cs="宋体"/>
                <w:i w:val="0"/>
                <w:iCs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81057">
            <w:pPr>
              <w:jc w:val="center"/>
              <w:rPr>
                <w:rFonts w:hint="eastAsia" w:ascii="宋体" w:hAnsi="宋体" w:eastAsia="宋体" w:cs="宋体"/>
                <w:i w:val="0"/>
                <w:iCs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E4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81950</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08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解放路-北二路</w:t>
            </w:r>
          </w:p>
        </w:tc>
      </w:tr>
      <w:tr w14:paraId="6322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53AA">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79</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9683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4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D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4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A964A">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CDA2">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55B7">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C23E7">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92D9C">
            <w:pPr>
              <w:jc w:val="center"/>
              <w:rPr>
                <w:rFonts w:hint="eastAsia" w:ascii="宋体" w:hAnsi="宋体" w:eastAsia="宋体" w:cs="宋体"/>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1D20">
            <w:pPr>
              <w:jc w:val="center"/>
              <w:rPr>
                <w:rFonts w:hint="eastAsia" w:ascii="宋体" w:hAnsi="宋体" w:eastAsia="宋体" w:cs="宋体"/>
                <w:i w:val="0"/>
                <w:iCs w:val="0"/>
                <w:color w:val="000000"/>
                <w:sz w:val="20"/>
                <w:szCs w:val="20"/>
                <w:u w:val="none"/>
              </w:rPr>
            </w:pPr>
          </w:p>
        </w:tc>
      </w:tr>
      <w:tr w14:paraId="2A2A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B2B5">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桦林街路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0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2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8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1F8">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374D">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DF9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3B34">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F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3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公园路-金山北路</w:t>
            </w:r>
          </w:p>
        </w:tc>
      </w:tr>
      <w:tr w14:paraId="5D9E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CFB">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C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东后街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8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A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A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3202">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58DE">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142">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739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6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8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东环线-金山路连接线</w:t>
            </w:r>
          </w:p>
        </w:tc>
      </w:tr>
      <w:tr w14:paraId="51B9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C294">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7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行署巷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9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6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0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3DCB">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82CF">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79AE">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CFD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7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解放路-行署小区大门口</w:t>
            </w:r>
          </w:p>
        </w:tc>
      </w:tr>
      <w:tr w14:paraId="5F69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3614">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2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金山路连接线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2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C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F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C195">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FAF1">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1303">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B02">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5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9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解放路-东环线</w:t>
            </w:r>
          </w:p>
        </w:tc>
      </w:tr>
      <w:tr w14:paraId="5AE2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15BA">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F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东环线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B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6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2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9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3547">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5911">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9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4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北二路-将军山路</w:t>
            </w:r>
          </w:p>
        </w:tc>
      </w:tr>
      <w:tr w14:paraId="4B45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8347">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6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水韵路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C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1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4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9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8FC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43A">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1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水塔后街-金山路连接线</w:t>
            </w:r>
          </w:p>
        </w:tc>
      </w:tr>
      <w:tr w14:paraId="4E64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1887">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C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北四路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6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1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6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E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F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08C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C09F">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6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解放北路-东环线</w:t>
            </w:r>
          </w:p>
        </w:tc>
      </w:tr>
      <w:tr w14:paraId="7D1F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EC94">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尚华城西侧主道路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F1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8C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BC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E5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986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05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94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B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30390.05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2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尚华城西侧主道路</w:t>
            </w:r>
          </w:p>
        </w:tc>
      </w:tr>
      <w:tr w14:paraId="2C18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966">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6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拉斯特路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C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3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2A22">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B152">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3825">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2622">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D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A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拉斯特桥头-观景台</w:t>
            </w:r>
          </w:p>
        </w:tc>
      </w:tr>
      <w:tr w14:paraId="5F36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1553">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F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B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4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A67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EE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FF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60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6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0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拉斯特桥头-观景台</w:t>
            </w:r>
          </w:p>
        </w:tc>
      </w:tr>
      <w:tr w14:paraId="6E0A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EFFA">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1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滨河路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E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E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D0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CE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0D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06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F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9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林场路-翡翠湾小区</w:t>
            </w:r>
          </w:p>
        </w:tc>
      </w:tr>
      <w:tr w14:paraId="1DF0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6C2">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25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阿禾道路城市段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41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4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0AA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AE0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3B9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D5C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314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F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62683.5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3D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拉斯特桥东头→四水厂</w:t>
            </w:r>
          </w:p>
        </w:tc>
      </w:tr>
      <w:tr w14:paraId="401B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B11F">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92</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75F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9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0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01E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3FE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D49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594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22A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6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865A">
            <w:pPr>
              <w:jc w:val="center"/>
              <w:rPr>
                <w:rFonts w:hint="eastAsia" w:ascii="宋体" w:hAnsi="宋体" w:eastAsia="宋体" w:cs="宋体"/>
                <w:i w:val="0"/>
                <w:iCs w:val="0"/>
                <w:color w:val="000000"/>
                <w:sz w:val="20"/>
                <w:szCs w:val="20"/>
                <w:u w:val="none"/>
              </w:rPr>
            </w:pPr>
          </w:p>
        </w:tc>
      </w:tr>
      <w:tr w14:paraId="3ACB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9F8">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83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公园路至331道路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21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0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8FD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FF6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67A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929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B25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A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27560</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6E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公园路→桦林隧道→331</w:t>
            </w:r>
          </w:p>
        </w:tc>
      </w:tr>
      <w:tr w14:paraId="493E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A3C2">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94</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03A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8C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7A1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663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9AD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9C6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140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E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34794</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16797">
            <w:pPr>
              <w:jc w:val="center"/>
              <w:rPr>
                <w:rFonts w:hint="eastAsia" w:ascii="宋体" w:hAnsi="宋体" w:eastAsia="宋体" w:cs="宋体"/>
                <w:i w:val="0"/>
                <w:iCs w:val="0"/>
                <w:color w:val="000000"/>
                <w:sz w:val="20"/>
                <w:szCs w:val="20"/>
                <w:u w:val="none"/>
              </w:rPr>
            </w:pPr>
          </w:p>
        </w:tc>
      </w:tr>
      <w:tr w14:paraId="27CD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40FF">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9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站前路周边道路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CB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8860.24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F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49E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B67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DD8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29F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AAC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A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292387.92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E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站前路火车站及物流园周边道路</w:t>
            </w:r>
          </w:p>
        </w:tc>
      </w:tr>
      <w:tr w14:paraId="01B2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BD8">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7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红墩路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69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A6E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537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B07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A2F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8A4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3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165410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高速路口→冰泉科技</w:t>
            </w:r>
          </w:p>
        </w:tc>
      </w:tr>
      <w:tr w14:paraId="4CEC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25E5">
            <w:pPr>
              <w:keepNext w:val="0"/>
              <w:keepLines w:val="0"/>
              <w:widowControl/>
              <w:suppressLineNumbers w:val="0"/>
              <w:jc w:val="center"/>
              <w:textAlignment w:val="center"/>
              <w:rPr>
                <w:rFonts w:hint="eastAsia" w:ascii="宋体" w:hAnsi="宋体" w:eastAsia="宋体" w:cs="宋体"/>
                <w:i w:val="0"/>
                <w:iCs w:val="0"/>
                <w:color w:val="3D0A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2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217城市段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1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2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E2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A53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FA8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5F3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715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7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17557.6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E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金都→大油库</w:t>
            </w:r>
          </w:p>
        </w:tc>
      </w:tr>
      <w:tr w14:paraId="1EEE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8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C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3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160431.94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1C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F0C4">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0CCB">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B351">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AE36">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630">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0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3974606.64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EE6F">
            <w:pPr>
              <w:jc w:val="center"/>
              <w:rPr>
                <w:rFonts w:hint="eastAsia" w:ascii="宋体" w:hAnsi="宋体" w:eastAsia="宋体" w:cs="宋体"/>
                <w:i w:val="0"/>
                <w:iCs w:val="0"/>
                <w:color w:val="000000"/>
                <w:sz w:val="20"/>
                <w:szCs w:val="20"/>
                <w:u w:val="none"/>
              </w:rPr>
            </w:pPr>
          </w:p>
        </w:tc>
      </w:tr>
    </w:tbl>
    <w:p w14:paraId="137E0E81">
      <w:pPr>
        <w:pStyle w:val="2"/>
      </w:pPr>
    </w:p>
    <w:p w14:paraId="3CD50EB1">
      <w:pPr>
        <w:sectPr>
          <w:headerReference r:id="rId50" w:type="default"/>
          <w:footerReference r:id="rId51" w:type="default"/>
          <w:pgSz w:w="11907" w:h="16840"/>
          <w:pgMar w:top="1203" w:right="718" w:bottom="654" w:left="729" w:header="976" w:footer="492" w:gutter="0"/>
          <w:cols w:space="720" w:num="1"/>
        </w:sectPr>
      </w:pPr>
    </w:p>
    <w:p w14:paraId="42CD3648">
      <w:pPr>
        <w:spacing w:before="67" w:line="212" w:lineRule="auto"/>
        <w:ind w:left="483"/>
        <w:rPr>
          <w:rFonts w:ascii="宋体" w:hAnsi="宋体" w:eastAsia="宋体" w:cs="宋体"/>
          <w:sz w:val="24"/>
          <w:szCs w:val="24"/>
        </w:rPr>
      </w:pPr>
      <w:r>
        <w:rPr>
          <w:rFonts w:ascii="宋体" w:hAnsi="宋体" w:eastAsia="宋体" w:cs="宋体"/>
          <w:spacing w:val="-2"/>
          <w:sz w:val="24"/>
          <w:szCs w:val="24"/>
        </w:rPr>
        <w:t>（二）市区次街背巷清雪面积明细表</w:t>
      </w:r>
    </w:p>
    <w:tbl>
      <w:tblPr>
        <w:tblStyle w:val="4"/>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2"/>
        <w:gridCol w:w="936"/>
        <w:gridCol w:w="763"/>
        <w:gridCol w:w="1259"/>
        <w:gridCol w:w="3700"/>
      </w:tblGrid>
      <w:tr w14:paraId="141C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66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市区次街背巷路段面积统计表</w:t>
            </w:r>
          </w:p>
        </w:tc>
      </w:tr>
      <w:tr w14:paraId="7CF3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5E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路段名称</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13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路面(米)</w:t>
            </w:r>
          </w:p>
        </w:tc>
        <w:tc>
          <w:tcPr>
            <w:tcW w:w="3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39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路段具体位置</w:t>
            </w:r>
          </w:p>
        </w:tc>
      </w:tr>
      <w:tr w14:paraId="2C6A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71F28">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4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7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2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平方米</w:t>
            </w:r>
          </w:p>
        </w:tc>
        <w:tc>
          <w:tcPr>
            <w:tcW w:w="3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B21DA">
            <w:pPr>
              <w:jc w:val="center"/>
              <w:rPr>
                <w:rFonts w:hint="eastAsia" w:ascii="宋体" w:hAnsi="宋体" w:eastAsia="宋体" w:cs="宋体"/>
                <w:i w:val="0"/>
                <w:iCs w:val="0"/>
                <w:color w:val="000000"/>
                <w:sz w:val="24"/>
                <w:szCs w:val="24"/>
                <w:u w:val="none"/>
              </w:rPr>
            </w:pPr>
          </w:p>
        </w:tc>
      </w:tr>
      <w:tr w14:paraId="10B3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A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金山后街前进巷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4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0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3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5722.4</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4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一道巷——十道巷</w:t>
            </w:r>
          </w:p>
        </w:tc>
      </w:tr>
      <w:tr w14:paraId="1788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4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园艺厂路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3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D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2250.0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26430B43">
            <w:pPr>
              <w:jc w:val="left"/>
              <w:rPr>
                <w:rFonts w:hint="eastAsia" w:ascii="宋体" w:hAnsi="宋体" w:eastAsia="宋体" w:cs="宋体"/>
                <w:i w:val="0"/>
                <w:iCs w:val="0"/>
                <w:color w:val="000000"/>
                <w:sz w:val="24"/>
                <w:szCs w:val="24"/>
                <w:u w:val="none"/>
              </w:rPr>
            </w:pPr>
          </w:p>
        </w:tc>
      </w:tr>
      <w:tr w14:paraId="41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5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金山一道巷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A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7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0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562.8</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14E58C22">
            <w:pPr>
              <w:jc w:val="left"/>
              <w:rPr>
                <w:rFonts w:hint="eastAsia" w:ascii="宋体" w:hAnsi="宋体" w:eastAsia="宋体" w:cs="宋体"/>
                <w:i w:val="0"/>
                <w:iCs w:val="0"/>
                <w:color w:val="000000"/>
                <w:sz w:val="24"/>
                <w:szCs w:val="24"/>
                <w:u w:val="none"/>
              </w:rPr>
            </w:pPr>
          </w:p>
        </w:tc>
      </w:tr>
      <w:tr w14:paraId="4C09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E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金山二道卷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F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5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585.9</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0F8990BB">
            <w:pPr>
              <w:jc w:val="left"/>
              <w:rPr>
                <w:rFonts w:hint="eastAsia" w:ascii="宋体" w:hAnsi="宋体" w:eastAsia="宋体" w:cs="宋体"/>
                <w:i w:val="0"/>
                <w:iCs w:val="0"/>
                <w:color w:val="000000"/>
                <w:sz w:val="24"/>
                <w:szCs w:val="24"/>
                <w:u w:val="none"/>
              </w:rPr>
            </w:pPr>
          </w:p>
        </w:tc>
      </w:tr>
      <w:tr w14:paraId="3B4B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4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金山三道巷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0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0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A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777.0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5872B9E6">
            <w:pPr>
              <w:jc w:val="left"/>
              <w:rPr>
                <w:rFonts w:hint="eastAsia" w:ascii="宋体" w:hAnsi="宋体" w:eastAsia="宋体" w:cs="宋体"/>
                <w:i w:val="0"/>
                <w:iCs w:val="0"/>
                <w:color w:val="000000"/>
                <w:sz w:val="24"/>
                <w:szCs w:val="24"/>
                <w:u w:val="none"/>
              </w:rPr>
            </w:pPr>
          </w:p>
        </w:tc>
      </w:tr>
      <w:tr w14:paraId="05FA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4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金山四道巷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3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3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5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844.8</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648E8202">
            <w:pPr>
              <w:jc w:val="left"/>
              <w:rPr>
                <w:rFonts w:hint="eastAsia" w:ascii="宋体" w:hAnsi="宋体" w:eastAsia="宋体" w:cs="宋体"/>
                <w:i w:val="0"/>
                <w:iCs w:val="0"/>
                <w:color w:val="000000"/>
                <w:sz w:val="24"/>
                <w:szCs w:val="24"/>
                <w:u w:val="none"/>
              </w:rPr>
            </w:pPr>
          </w:p>
        </w:tc>
      </w:tr>
      <w:tr w14:paraId="1604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B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金山五道巷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2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5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6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1030.4</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24C86FBD">
            <w:pPr>
              <w:jc w:val="left"/>
              <w:rPr>
                <w:rFonts w:hint="eastAsia" w:ascii="宋体" w:hAnsi="宋体" w:eastAsia="宋体" w:cs="宋体"/>
                <w:i w:val="0"/>
                <w:iCs w:val="0"/>
                <w:color w:val="000000"/>
                <w:sz w:val="24"/>
                <w:szCs w:val="24"/>
                <w:u w:val="none"/>
              </w:rPr>
            </w:pPr>
          </w:p>
        </w:tc>
      </w:tr>
      <w:tr w14:paraId="4641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0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金山六道卷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E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7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D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1030.4</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3185F41A">
            <w:pPr>
              <w:jc w:val="left"/>
              <w:rPr>
                <w:rFonts w:hint="eastAsia" w:ascii="宋体" w:hAnsi="宋体" w:eastAsia="宋体" w:cs="宋体"/>
                <w:i w:val="0"/>
                <w:iCs w:val="0"/>
                <w:color w:val="000000"/>
                <w:sz w:val="24"/>
                <w:szCs w:val="24"/>
                <w:u w:val="none"/>
              </w:rPr>
            </w:pPr>
          </w:p>
        </w:tc>
      </w:tr>
      <w:tr w14:paraId="0E43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A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金山七道巷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0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D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C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1030.4</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028ED1C7">
            <w:pPr>
              <w:jc w:val="left"/>
              <w:rPr>
                <w:rFonts w:hint="eastAsia" w:ascii="宋体" w:hAnsi="宋体" w:eastAsia="宋体" w:cs="宋体"/>
                <w:i w:val="0"/>
                <w:iCs w:val="0"/>
                <w:color w:val="000000"/>
                <w:sz w:val="24"/>
                <w:szCs w:val="24"/>
                <w:u w:val="none"/>
              </w:rPr>
            </w:pPr>
          </w:p>
        </w:tc>
      </w:tr>
      <w:tr w14:paraId="531C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E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金山八道卷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4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A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1030.4</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01C98CBB">
            <w:pPr>
              <w:jc w:val="left"/>
              <w:rPr>
                <w:rFonts w:hint="eastAsia" w:ascii="宋体" w:hAnsi="宋体" w:eastAsia="宋体" w:cs="宋体"/>
                <w:i w:val="0"/>
                <w:iCs w:val="0"/>
                <w:color w:val="000000"/>
                <w:sz w:val="24"/>
                <w:szCs w:val="24"/>
                <w:u w:val="none"/>
              </w:rPr>
            </w:pPr>
          </w:p>
        </w:tc>
      </w:tr>
      <w:tr w14:paraId="39C9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金山九道巷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0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2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1030.4</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0A139D10">
            <w:pPr>
              <w:jc w:val="left"/>
              <w:rPr>
                <w:rFonts w:hint="eastAsia" w:ascii="宋体" w:hAnsi="宋体" w:eastAsia="宋体" w:cs="宋体"/>
                <w:i w:val="0"/>
                <w:iCs w:val="0"/>
                <w:color w:val="000000"/>
                <w:sz w:val="24"/>
                <w:szCs w:val="24"/>
                <w:u w:val="none"/>
              </w:rPr>
            </w:pPr>
          </w:p>
        </w:tc>
      </w:tr>
      <w:tr w14:paraId="4093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5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金山十道巷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1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7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1030.4</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2AA95A63">
            <w:pPr>
              <w:jc w:val="left"/>
              <w:rPr>
                <w:rFonts w:hint="eastAsia" w:ascii="宋体" w:hAnsi="宋体" w:eastAsia="宋体" w:cs="宋体"/>
                <w:i w:val="0"/>
                <w:iCs w:val="0"/>
                <w:color w:val="000000"/>
                <w:sz w:val="24"/>
                <w:szCs w:val="24"/>
                <w:u w:val="none"/>
              </w:rPr>
            </w:pPr>
          </w:p>
        </w:tc>
      </w:tr>
      <w:tr w14:paraId="7907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D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文化路五道巷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1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A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9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1189.3</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6665045D">
            <w:pPr>
              <w:jc w:val="left"/>
              <w:rPr>
                <w:rFonts w:hint="eastAsia" w:ascii="宋体" w:hAnsi="宋体" w:eastAsia="宋体" w:cs="宋体"/>
                <w:i w:val="0"/>
                <w:iCs w:val="0"/>
                <w:color w:val="000000"/>
                <w:sz w:val="24"/>
                <w:szCs w:val="24"/>
                <w:u w:val="none"/>
              </w:rPr>
            </w:pPr>
          </w:p>
        </w:tc>
      </w:tr>
      <w:tr w14:paraId="58AB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4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文化路六道巷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B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4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1914.0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0A263F84">
            <w:pPr>
              <w:jc w:val="left"/>
              <w:rPr>
                <w:rFonts w:hint="eastAsia" w:ascii="宋体" w:hAnsi="宋体" w:eastAsia="宋体" w:cs="宋体"/>
                <w:i w:val="0"/>
                <w:iCs w:val="0"/>
                <w:color w:val="000000"/>
                <w:sz w:val="24"/>
                <w:szCs w:val="24"/>
                <w:u w:val="none"/>
              </w:rPr>
            </w:pPr>
          </w:p>
        </w:tc>
      </w:tr>
      <w:tr w14:paraId="6DFE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9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文化路七道巷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5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0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1914.0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7EC7B030">
            <w:pPr>
              <w:jc w:val="left"/>
              <w:rPr>
                <w:rFonts w:hint="eastAsia" w:ascii="宋体" w:hAnsi="宋体" w:eastAsia="宋体" w:cs="宋体"/>
                <w:i w:val="0"/>
                <w:iCs w:val="0"/>
                <w:color w:val="000000"/>
                <w:sz w:val="24"/>
                <w:szCs w:val="24"/>
                <w:u w:val="none"/>
              </w:rPr>
            </w:pPr>
          </w:p>
        </w:tc>
      </w:tr>
      <w:tr w14:paraId="343D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6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文化路八道巷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1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1189.3</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6FB68C16">
            <w:pPr>
              <w:jc w:val="left"/>
              <w:rPr>
                <w:rFonts w:hint="eastAsia" w:ascii="宋体" w:hAnsi="宋体" w:eastAsia="宋体" w:cs="宋体"/>
                <w:i w:val="0"/>
                <w:iCs w:val="0"/>
                <w:color w:val="000000"/>
                <w:sz w:val="24"/>
                <w:szCs w:val="24"/>
                <w:u w:val="none"/>
              </w:rPr>
            </w:pPr>
          </w:p>
        </w:tc>
      </w:tr>
      <w:tr w14:paraId="54D3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F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文化路九道巷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5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1189.3</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47636E56">
            <w:pPr>
              <w:jc w:val="left"/>
              <w:rPr>
                <w:rFonts w:hint="eastAsia" w:ascii="宋体" w:hAnsi="宋体" w:eastAsia="宋体" w:cs="宋体"/>
                <w:i w:val="0"/>
                <w:iCs w:val="0"/>
                <w:color w:val="000000"/>
                <w:sz w:val="24"/>
                <w:szCs w:val="24"/>
                <w:u w:val="none"/>
              </w:rPr>
            </w:pPr>
          </w:p>
        </w:tc>
      </w:tr>
      <w:tr w14:paraId="5A66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B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文化路十道巷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9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E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1189.3</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1D8BB0C0">
            <w:pPr>
              <w:jc w:val="left"/>
              <w:rPr>
                <w:rFonts w:hint="eastAsia" w:ascii="宋体" w:hAnsi="宋体" w:eastAsia="宋体" w:cs="宋体"/>
                <w:i w:val="0"/>
                <w:iCs w:val="0"/>
                <w:color w:val="000000"/>
                <w:sz w:val="24"/>
                <w:szCs w:val="24"/>
                <w:u w:val="none"/>
              </w:rPr>
            </w:pPr>
          </w:p>
        </w:tc>
      </w:tr>
      <w:tr w14:paraId="60FC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8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卷道(1)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E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D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8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5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119路口——康正9号楼</w:t>
            </w:r>
          </w:p>
        </w:tc>
      </w:tr>
      <w:tr w14:paraId="5433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E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巷道(2)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1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2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5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地区法院路口——康正7号楼</w:t>
            </w:r>
          </w:p>
        </w:tc>
      </w:tr>
      <w:tr w14:paraId="28CE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恭道(3)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D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D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4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2100.0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2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706大门——恰秀路口</w:t>
            </w:r>
          </w:p>
        </w:tc>
      </w:tr>
      <w:tr w14:paraId="6871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2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巷道(4)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D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D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7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0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706市场——园丁小区</w:t>
            </w:r>
          </w:p>
        </w:tc>
      </w:tr>
      <w:tr w14:paraId="067D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1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弹药库路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F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8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2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红墩路支路</w:t>
            </w:r>
          </w:p>
        </w:tc>
      </w:tr>
      <w:tr w14:paraId="2FA2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E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白桦路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7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5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4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4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红墩路支路</w:t>
            </w:r>
          </w:p>
        </w:tc>
      </w:tr>
      <w:tr w14:paraId="0AF1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F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御花园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B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B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御花园酒店停车场及道路</w:t>
            </w:r>
          </w:p>
        </w:tc>
      </w:tr>
      <w:tr w14:paraId="490B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2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靛石路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7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迎宾路-额尔齐斯路</w:t>
            </w:r>
          </w:p>
        </w:tc>
      </w:tr>
      <w:tr w14:paraId="4856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D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金山路派出所小巷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5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1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D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2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解放路-金山路派出所门口</w:t>
            </w:r>
          </w:p>
        </w:tc>
      </w:tr>
      <w:tr w14:paraId="4BF2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B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百货大楼后侧东街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F4A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F4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B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1237.67</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3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百货大楼后侧东街</w:t>
            </w:r>
          </w:p>
        </w:tc>
      </w:tr>
      <w:tr w14:paraId="5F1F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F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阿克食堂沿线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36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87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3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3642.87</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3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阿克食堂沿线</w:t>
            </w:r>
          </w:p>
        </w:tc>
      </w:tr>
      <w:tr w14:paraId="4D05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6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驼峰山步栈道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6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4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4250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6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驼峰山步栈道</w:t>
            </w:r>
          </w:p>
        </w:tc>
      </w:tr>
      <w:tr w14:paraId="6D8A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6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粮食局小区连接线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DD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B3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4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1286.6</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B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粮食局小区连接线</w:t>
            </w:r>
          </w:p>
        </w:tc>
      </w:tr>
      <w:tr w14:paraId="22B0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B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吉安花苑小区至团结路连接线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C0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BF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4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1881.26</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4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吉安花苑小区至团结路连接线</w:t>
            </w:r>
          </w:p>
        </w:tc>
      </w:tr>
      <w:tr w14:paraId="6848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1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地区公安局北侧巷道</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0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1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B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6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地区公安局北侧小巷</w:t>
            </w:r>
          </w:p>
        </w:tc>
      </w:tr>
      <w:tr w14:paraId="02D1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B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蓝湾海尔专卖侧面辅路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AD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7B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0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661.4</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2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蓝湾海尔专卖侧面辅路</w:t>
            </w:r>
          </w:p>
        </w:tc>
      </w:tr>
      <w:tr w14:paraId="21AF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4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师范小区2.3.4号楼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70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1C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A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2183.05</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3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师范小区2.3.4号楼</w:t>
            </w:r>
          </w:p>
        </w:tc>
      </w:tr>
      <w:tr w14:paraId="5AD2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4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北二路清真寺旁辅路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06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99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2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6221.46</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8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北二路清真寺旁辅路</w:t>
            </w:r>
          </w:p>
        </w:tc>
      </w:tr>
      <w:tr w14:paraId="42E4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天润高层对面饲料厂辅路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1A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1C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1777.76</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9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天润高层对面饲料厂辅路</w:t>
            </w:r>
          </w:p>
        </w:tc>
      </w:tr>
      <w:tr w14:paraId="2713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3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7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4483.4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14:paraId="02A5D924">
            <w:pPr>
              <w:jc w:val="left"/>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6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66807.68</w:t>
            </w:r>
          </w:p>
        </w:tc>
        <w:tc>
          <w:tcPr>
            <w:tcW w:w="3726" w:type="dxa"/>
            <w:tcBorders>
              <w:top w:val="single" w:color="000000" w:sz="4" w:space="0"/>
              <w:left w:val="single" w:color="000000" w:sz="4" w:space="0"/>
              <w:bottom w:val="single" w:color="000000" w:sz="4" w:space="0"/>
              <w:right w:val="single" w:color="000000" w:sz="4" w:space="0"/>
            </w:tcBorders>
            <w:shd w:val="clear" w:color="auto" w:fill="auto"/>
            <w:vAlign w:val="top"/>
          </w:tcPr>
          <w:p w14:paraId="4A63684B">
            <w:pPr>
              <w:jc w:val="left"/>
              <w:rPr>
                <w:rFonts w:hint="eastAsia" w:ascii="宋体" w:hAnsi="宋体" w:eastAsia="宋体" w:cs="宋体"/>
                <w:i w:val="0"/>
                <w:iCs w:val="0"/>
                <w:color w:val="000000"/>
                <w:sz w:val="24"/>
                <w:szCs w:val="24"/>
                <w:u w:val="none"/>
              </w:rPr>
            </w:pPr>
          </w:p>
        </w:tc>
      </w:tr>
    </w:tbl>
    <w:p w14:paraId="37EFEAF9">
      <w:pPr>
        <w:pStyle w:val="2"/>
        <w:spacing w:line="299" w:lineRule="auto"/>
      </w:pPr>
    </w:p>
    <w:p w14:paraId="62797F48">
      <w:pPr>
        <w:pStyle w:val="2"/>
        <w:spacing w:line="300" w:lineRule="auto"/>
      </w:pPr>
    </w:p>
    <w:p w14:paraId="55FE9228">
      <w:pPr>
        <w:pStyle w:val="2"/>
        <w:spacing w:line="300" w:lineRule="auto"/>
      </w:pPr>
    </w:p>
    <w:p w14:paraId="22FA7222">
      <w:pPr>
        <w:pStyle w:val="2"/>
        <w:spacing w:line="300" w:lineRule="auto"/>
      </w:pPr>
    </w:p>
    <w:p w14:paraId="65E96148">
      <w:pPr>
        <w:spacing w:before="78" w:line="212" w:lineRule="auto"/>
        <w:ind w:left="1328"/>
        <w:rPr>
          <w:rFonts w:ascii="宋体" w:hAnsi="宋体" w:eastAsia="宋体" w:cs="宋体"/>
          <w:sz w:val="24"/>
          <w:szCs w:val="24"/>
        </w:rPr>
      </w:pPr>
      <w:r>
        <w:rPr>
          <w:rFonts w:ascii="宋体" w:hAnsi="宋体" w:eastAsia="宋体" w:cs="宋体"/>
          <w:spacing w:val="-2"/>
          <w:sz w:val="24"/>
          <w:szCs w:val="24"/>
        </w:rPr>
        <w:t>（三）城区公园广场清雪明细表</w:t>
      </w:r>
    </w:p>
    <w:tbl>
      <w:tblPr>
        <w:tblStyle w:val="4"/>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2595"/>
        <w:gridCol w:w="2535"/>
        <w:gridCol w:w="2205"/>
      </w:tblGrid>
      <w:tr w14:paraId="23CB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580" w:type="dxa"/>
            <w:gridSpan w:val="4"/>
            <w:tcBorders>
              <w:top w:val="nil"/>
              <w:left w:val="nil"/>
              <w:bottom w:val="nil"/>
              <w:right w:val="nil"/>
            </w:tcBorders>
            <w:shd w:val="clear" w:color="auto" w:fill="auto"/>
            <w:vAlign w:val="center"/>
          </w:tcPr>
          <w:p w14:paraId="5E75F6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城区公园广场停车场清雪明细表</w:t>
            </w:r>
          </w:p>
        </w:tc>
      </w:tr>
      <w:tr w14:paraId="7436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C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1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路段</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94D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4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面积(M)</w:t>
            </w:r>
          </w:p>
        </w:tc>
      </w:tr>
      <w:tr w14:paraId="01F9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1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C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公园路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0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驼峰园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F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6520</w:t>
            </w:r>
          </w:p>
        </w:tc>
      </w:tr>
      <w:tr w14:paraId="619B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1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公园路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6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虹桥广场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3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8000</w:t>
            </w:r>
          </w:p>
        </w:tc>
      </w:tr>
      <w:tr w14:paraId="2095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A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解放路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3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金山广场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2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12000</w:t>
            </w:r>
          </w:p>
        </w:tc>
      </w:tr>
      <w:tr w14:paraId="400F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9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2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银水路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E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银水广场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A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12850</w:t>
            </w:r>
          </w:p>
        </w:tc>
      </w:tr>
      <w:tr w14:paraId="73BA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C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9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银水路</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克兰公圆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9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34000</w:t>
            </w:r>
          </w:p>
        </w:tc>
      </w:tr>
      <w:tr w14:paraId="283E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0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1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体育公园</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体育公园园路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0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r>
      <w:tr w14:paraId="721B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C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B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天鹅湖公园</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4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天鹅湖公园停车场及道路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E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7000</w:t>
            </w:r>
          </w:p>
        </w:tc>
      </w:tr>
      <w:tr w14:paraId="6BAE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8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1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体育馆停车场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1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0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16600</w:t>
            </w:r>
          </w:p>
        </w:tc>
      </w:tr>
      <w:tr w14:paraId="44D4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B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实验小学停车场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B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实验小学停车场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4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10660.83</w:t>
            </w:r>
          </w:p>
        </w:tc>
      </w:tr>
      <w:tr w14:paraId="0725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C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文化活动中心停车场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文化中心停车场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B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9600</w:t>
            </w:r>
          </w:p>
        </w:tc>
      </w:tr>
      <w:tr w14:paraId="0644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0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五百里停车场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7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五百里停车场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E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6090.14</w:t>
            </w:r>
          </w:p>
        </w:tc>
      </w:tr>
      <w:tr w14:paraId="641C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6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4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街心公园</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E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街心公园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B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15976.29</w:t>
            </w:r>
          </w:p>
        </w:tc>
      </w:tr>
      <w:tr w14:paraId="4879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0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3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驼峰公园停车场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驼峰公园停车场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B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1820</w:t>
            </w:r>
          </w:p>
        </w:tc>
      </w:tr>
      <w:tr w14:paraId="310C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C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驼铃公园停车场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驼铃公园停车场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6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1975</w:t>
            </w:r>
          </w:p>
        </w:tc>
      </w:tr>
      <w:tr w14:paraId="0F92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A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F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法制广场停车场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F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法制广场停车场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E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996.33</w:t>
            </w:r>
          </w:p>
        </w:tc>
      </w:tr>
      <w:tr w14:paraId="5C64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7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十道巷停车场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B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十道巷停车场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5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1791.84</w:t>
            </w:r>
          </w:p>
        </w:tc>
      </w:tr>
      <w:tr w14:paraId="0B12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5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7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九道巷停车场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2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九道巷停车场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0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2019.17</w:t>
            </w:r>
          </w:p>
        </w:tc>
      </w:tr>
      <w:tr w14:paraId="7137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6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A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八道巷停车场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2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八道巷停车场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5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1751.25</w:t>
            </w:r>
          </w:p>
        </w:tc>
      </w:tr>
      <w:tr w14:paraId="62FC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7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F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四道巷停车场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D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四道巷停车场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3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4200</w:t>
            </w:r>
          </w:p>
        </w:tc>
      </w:tr>
      <w:tr w14:paraId="28F6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6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A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三中停车场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E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三中停车场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9583</w:t>
            </w:r>
          </w:p>
        </w:tc>
      </w:tr>
      <w:tr w14:paraId="1C53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7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B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地区幼儿园停车场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1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地区幼儿园停车场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1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2451.23</w:t>
            </w:r>
          </w:p>
        </w:tc>
      </w:tr>
      <w:tr w14:paraId="1AB0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F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九道巷游园</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9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九道巷游园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6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965.15</w:t>
            </w:r>
          </w:p>
        </w:tc>
      </w:tr>
      <w:tr w14:paraId="0C8B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8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3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八道巷游园</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4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八道巷游园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1852.6</w:t>
            </w:r>
          </w:p>
        </w:tc>
      </w:tr>
      <w:tr w14:paraId="61A8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5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D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七道巷游园</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3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七道巷游园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5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126.57</w:t>
            </w:r>
          </w:p>
        </w:tc>
      </w:tr>
      <w:tr w14:paraId="4427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C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C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法制广场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D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法制广场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C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5494</w:t>
            </w:r>
          </w:p>
        </w:tc>
      </w:tr>
      <w:tr w14:paraId="68CD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A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体育公园停车场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体育公园停车场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C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9642.7</w:t>
            </w:r>
          </w:p>
        </w:tc>
      </w:tr>
      <w:tr w14:paraId="31CC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0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A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塔尔浪超市停车场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C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塔尔浪超市停车场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8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4832.76</w:t>
            </w:r>
          </w:p>
        </w:tc>
      </w:tr>
      <w:tr w14:paraId="6155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0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C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行署小区内停车场</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行署小区内停车场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3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1890.49</w:t>
            </w:r>
          </w:p>
        </w:tc>
      </w:tr>
      <w:tr w14:paraId="51FF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B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7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满江春高层后侧</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DE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9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690.22</w:t>
            </w:r>
          </w:p>
        </w:tc>
      </w:tr>
      <w:tr w14:paraId="4839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2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14:paraId="1EEF1402">
            <w:pPr>
              <w:jc w:val="center"/>
              <w:rPr>
                <w:rFonts w:hint="eastAsia" w:ascii="宋体" w:hAnsi="宋体" w:eastAsia="宋体" w:cs="宋体"/>
                <w:i w:val="0"/>
                <w:iCs w:val="0"/>
                <w:color w:val="000000"/>
                <w:sz w:val="22"/>
                <w:szCs w:val="22"/>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2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6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194379.57</w:t>
            </w:r>
          </w:p>
        </w:tc>
      </w:tr>
    </w:tbl>
    <w:p w14:paraId="7818A573">
      <w:pPr>
        <w:pStyle w:val="2"/>
      </w:pPr>
    </w:p>
    <w:p w14:paraId="7A869BDC">
      <w:pPr>
        <w:sectPr>
          <w:headerReference r:id="rId52" w:type="default"/>
          <w:footerReference r:id="rId53" w:type="default"/>
          <w:pgSz w:w="11907" w:h="16840"/>
          <w:pgMar w:top="1203" w:right="720" w:bottom="654" w:left="737" w:header="976" w:footer="492" w:gutter="0"/>
          <w:cols w:space="720" w:num="1"/>
        </w:sectPr>
      </w:pPr>
    </w:p>
    <w:p w14:paraId="368DC6A0">
      <w:pPr>
        <w:spacing w:before="80" w:line="224" w:lineRule="auto"/>
        <w:ind w:left="3067"/>
        <w:outlineLvl w:val="0"/>
        <w:rPr>
          <w:rFonts w:ascii="宋体" w:hAnsi="宋体" w:eastAsia="宋体" w:cs="宋体"/>
          <w:sz w:val="31"/>
          <w:szCs w:val="31"/>
        </w:rPr>
      </w:pPr>
      <w:bookmarkStart w:id="38" w:name="bookmark24"/>
      <w:bookmarkEnd w:id="38"/>
      <w:bookmarkStart w:id="39" w:name="bookmark26"/>
      <w:bookmarkEnd w:id="39"/>
      <w:bookmarkStart w:id="40" w:name="bookmark23"/>
      <w:bookmarkEnd w:id="40"/>
      <w:r>
        <w:rPr>
          <w:rFonts w:ascii="宋体" w:hAnsi="宋体" w:eastAsia="宋体" w:cs="宋体"/>
          <w:b/>
          <w:bCs/>
          <w:spacing w:val="5"/>
          <w:sz w:val="31"/>
          <w:szCs w:val="31"/>
        </w:rPr>
        <w:t>第五部分</w:t>
      </w:r>
      <w:r>
        <w:rPr>
          <w:rFonts w:ascii="宋体" w:hAnsi="宋体" w:eastAsia="宋体" w:cs="宋体"/>
          <w:spacing w:val="5"/>
          <w:sz w:val="31"/>
          <w:szCs w:val="31"/>
        </w:rPr>
        <w:t xml:space="preserve">  </w:t>
      </w:r>
      <w:r>
        <w:rPr>
          <w:rFonts w:ascii="宋体" w:hAnsi="宋体" w:eastAsia="宋体" w:cs="宋体"/>
          <w:b/>
          <w:bCs/>
          <w:spacing w:val="5"/>
          <w:sz w:val="31"/>
          <w:szCs w:val="31"/>
        </w:rPr>
        <w:t>合同条款</w:t>
      </w:r>
      <w:r>
        <w:rPr>
          <w:rFonts w:ascii="宋体" w:hAnsi="宋体" w:eastAsia="宋体" w:cs="宋体"/>
          <w:spacing w:val="5"/>
          <w:sz w:val="31"/>
          <w:szCs w:val="31"/>
        </w:rPr>
        <w:t xml:space="preserve"> </w:t>
      </w:r>
      <w:r>
        <w:rPr>
          <w:rFonts w:ascii="宋体" w:hAnsi="宋体" w:eastAsia="宋体" w:cs="宋体"/>
          <w:b/>
          <w:bCs/>
          <w:spacing w:val="5"/>
          <w:sz w:val="31"/>
          <w:szCs w:val="31"/>
        </w:rPr>
        <w:t>（范本）</w:t>
      </w:r>
    </w:p>
    <w:p w14:paraId="4416FC27">
      <w:pPr>
        <w:pStyle w:val="2"/>
        <w:spacing w:line="241" w:lineRule="auto"/>
      </w:pPr>
    </w:p>
    <w:p w14:paraId="2B86F6F8">
      <w:pPr>
        <w:pStyle w:val="2"/>
        <w:spacing w:line="241" w:lineRule="auto"/>
      </w:pPr>
    </w:p>
    <w:p w14:paraId="7A0AD5F9">
      <w:pPr>
        <w:spacing w:before="78" w:line="219" w:lineRule="auto"/>
        <w:ind w:left="486"/>
        <w:outlineLvl w:val="1"/>
        <w:rPr>
          <w:rFonts w:ascii="宋体" w:hAnsi="宋体" w:eastAsia="宋体" w:cs="宋体"/>
          <w:sz w:val="24"/>
          <w:szCs w:val="24"/>
        </w:rPr>
      </w:pPr>
      <w:bookmarkStart w:id="41" w:name="bookmark25"/>
      <w:bookmarkEnd w:id="41"/>
      <w:r>
        <w:rPr>
          <w:rFonts w:ascii="宋体" w:hAnsi="宋体" w:eastAsia="宋体" w:cs="宋体"/>
          <w:b/>
          <w:bCs/>
          <w:spacing w:val="-4"/>
          <w:sz w:val="24"/>
          <w:szCs w:val="24"/>
        </w:rPr>
        <w:t>一、合同主要条款</w:t>
      </w:r>
    </w:p>
    <w:p w14:paraId="0ACFB966">
      <w:pPr>
        <w:spacing w:before="274" w:line="220" w:lineRule="auto"/>
        <w:ind w:left="497"/>
        <w:rPr>
          <w:rFonts w:ascii="宋体" w:hAnsi="宋体" w:eastAsia="宋体" w:cs="宋体"/>
          <w:sz w:val="24"/>
          <w:szCs w:val="24"/>
        </w:rPr>
      </w:pPr>
      <w:r>
        <w:rPr>
          <w:rFonts w:ascii="宋体" w:hAnsi="宋体" w:eastAsia="宋体" w:cs="宋体"/>
          <w:spacing w:val="-7"/>
          <w:sz w:val="24"/>
          <w:szCs w:val="24"/>
        </w:rPr>
        <w:t>1、定义</w:t>
      </w:r>
    </w:p>
    <w:p w14:paraId="1283413E">
      <w:pPr>
        <w:spacing w:before="274" w:line="418" w:lineRule="auto"/>
        <w:ind w:right="80" w:firstLine="497"/>
        <w:rPr>
          <w:rFonts w:ascii="宋体" w:hAnsi="宋体" w:eastAsia="宋体" w:cs="宋体"/>
          <w:sz w:val="24"/>
          <w:szCs w:val="24"/>
        </w:rPr>
      </w:pPr>
      <w:r>
        <w:rPr>
          <w:rFonts w:ascii="宋体" w:hAnsi="宋体" w:eastAsia="宋体" w:cs="宋体"/>
          <w:spacing w:val="-3"/>
          <w:sz w:val="24"/>
          <w:szCs w:val="24"/>
        </w:rPr>
        <w:t>1.1 甲方（需方）即采购人，是指通过招标采购，接受合同服务的各级国家机关、事业单位和团</w:t>
      </w:r>
      <w:r>
        <w:rPr>
          <w:rFonts w:ascii="宋体" w:hAnsi="宋体" w:eastAsia="宋体" w:cs="宋体"/>
          <w:spacing w:val="10"/>
          <w:sz w:val="24"/>
          <w:szCs w:val="24"/>
        </w:rPr>
        <w:t xml:space="preserve"> </w:t>
      </w:r>
      <w:r>
        <w:rPr>
          <w:rFonts w:ascii="宋体" w:hAnsi="宋体" w:eastAsia="宋体" w:cs="宋体"/>
          <w:spacing w:val="-3"/>
          <w:sz w:val="24"/>
          <w:szCs w:val="24"/>
        </w:rPr>
        <w:t>体组织。</w:t>
      </w:r>
    </w:p>
    <w:p w14:paraId="4D4EBBAD">
      <w:pPr>
        <w:spacing w:before="32" w:line="219" w:lineRule="auto"/>
        <w:ind w:left="497"/>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9"/>
          <w:sz w:val="24"/>
          <w:szCs w:val="24"/>
        </w:rPr>
        <w:t xml:space="preserve"> </w:t>
      </w:r>
      <w:r>
        <w:rPr>
          <w:rFonts w:ascii="宋体" w:hAnsi="宋体" w:eastAsia="宋体" w:cs="宋体"/>
          <w:spacing w:val="-2"/>
          <w:sz w:val="24"/>
          <w:szCs w:val="24"/>
        </w:rPr>
        <w:t>乙方（供方）即成交投标人，是指成交后提供合同服务的自然人、法人及其他组织。</w:t>
      </w:r>
    </w:p>
    <w:p w14:paraId="6942C5E4">
      <w:pPr>
        <w:spacing w:before="277" w:line="417" w:lineRule="auto"/>
        <w:ind w:left="1" w:right="80" w:firstLine="495"/>
        <w:rPr>
          <w:rFonts w:ascii="宋体" w:hAnsi="宋体" w:eastAsia="宋体" w:cs="宋体"/>
          <w:sz w:val="24"/>
          <w:szCs w:val="24"/>
        </w:rPr>
      </w:pPr>
      <w:r>
        <w:rPr>
          <w:rFonts w:ascii="宋体" w:hAnsi="宋体" w:eastAsia="宋体" w:cs="宋体"/>
          <w:spacing w:val="4"/>
          <w:sz w:val="24"/>
          <w:szCs w:val="24"/>
        </w:rPr>
        <w:t>1.3</w:t>
      </w:r>
      <w:r>
        <w:rPr>
          <w:rFonts w:ascii="宋体" w:hAnsi="宋体" w:eastAsia="宋体" w:cs="宋体"/>
          <w:spacing w:val="-45"/>
          <w:sz w:val="24"/>
          <w:szCs w:val="24"/>
        </w:rPr>
        <w:t xml:space="preserve"> </w:t>
      </w:r>
      <w:r>
        <w:rPr>
          <w:rFonts w:ascii="宋体" w:hAnsi="宋体" w:eastAsia="宋体" w:cs="宋体"/>
          <w:spacing w:val="4"/>
          <w:sz w:val="24"/>
          <w:szCs w:val="24"/>
        </w:rPr>
        <w:t>合同是指由甲乙双方按照采购文件和响应文件的实质性内容，通过协商一致达</w:t>
      </w:r>
      <w:r>
        <w:rPr>
          <w:rFonts w:ascii="宋体" w:hAnsi="宋体" w:eastAsia="宋体" w:cs="宋体"/>
          <w:spacing w:val="3"/>
          <w:sz w:val="24"/>
          <w:szCs w:val="24"/>
        </w:rPr>
        <w:t>成的书面协</w:t>
      </w:r>
      <w:r>
        <w:rPr>
          <w:rFonts w:ascii="宋体" w:hAnsi="宋体" w:eastAsia="宋体" w:cs="宋体"/>
          <w:sz w:val="24"/>
          <w:szCs w:val="24"/>
        </w:rPr>
        <w:t xml:space="preserve"> </w:t>
      </w:r>
      <w:r>
        <w:rPr>
          <w:rFonts w:ascii="宋体" w:hAnsi="宋体" w:eastAsia="宋体" w:cs="宋体"/>
          <w:spacing w:val="-6"/>
          <w:sz w:val="24"/>
          <w:szCs w:val="24"/>
        </w:rPr>
        <w:t>议。</w:t>
      </w:r>
    </w:p>
    <w:p w14:paraId="2D19D770">
      <w:pPr>
        <w:spacing w:before="35" w:line="418" w:lineRule="auto"/>
        <w:ind w:right="80" w:firstLine="497"/>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36"/>
          <w:sz w:val="24"/>
          <w:szCs w:val="24"/>
        </w:rPr>
        <w:t xml:space="preserve"> </w:t>
      </w:r>
      <w:r>
        <w:rPr>
          <w:rFonts w:ascii="宋体" w:hAnsi="宋体" w:eastAsia="宋体" w:cs="宋体"/>
          <w:spacing w:val="-2"/>
          <w:sz w:val="24"/>
          <w:szCs w:val="24"/>
        </w:rPr>
        <w:t>合同价格指以成交价格为依据，在供方全面履行合同义务后，需方（或财政部门）应支付给</w:t>
      </w:r>
      <w:r>
        <w:rPr>
          <w:rFonts w:ascii="宋体" w:hAnsi="宋体" w:eastAsia="宋体" w:cs="宋体"/>
          <w:sz w:val="24"/>
          <w:szCs w:val="24"/>
        </w:rPr>
        <w:t xml:space="preserve"> </w:t>
      </w:r>
      <w:r>
        <w:rPr>
          <w:rFonts w:ascii="宋体" w:hAnsi="宋体" w:eastAsia="宋体" w:cs="宋体"/>
          <w:spacing w:val="-2"/>
          <w:sz w:val="24"/>
          <w:szCs w:val="24"/>
        </w:rPr>
        <w:t>供方的金额。</w:t>
      </w:r>
    </w:p>
    <w:p w14:paraId="76DEB73E">
      <w:pPr>
        <w:spacing w:before="33" w:line="219" w:lineRule="auto"/>
        <w:ind w:left="482"/>
        <w:rPr>
          <w:rFonts w:ascii="宋体" w:hAnsi="宋体" w:eastAsia="宋体" w:cs="宋体"/>
          <w:sz w:val="24"/>
          <w:szCs w:val="24"/>
        </w:rPr>
      </w:pPr>
      <w:r>
        <w:rPr>
          <w:rFonts w:ascii="宋体" w:hAnsi="宋体" w:eastAsia="宋体" w:cs="宋体"/>
          <w:spacing w:val="-3"/>
          <w:sz w:val="24"/>
          <w:szCs w:val="24"/>
        </w:rPr>
        <w:t>2、服务内容</w:t>
      </w:r>
    </w:p>
    <w:p w14:paraId="4688BEB1">
      <w:pPr>
        <w:spacing w:before="274" w:line="219" w:lineRule="auto"/>
        <w:ind w:left="480"/>
        <w:rPr>
          <w:rFonts w:ascii="宋体" w:hAnsi="宋体" w:eastAsia="宋体" w:cs="宋体"/>
          <w:sz w:val="24"/>
          <w:szCs w:val="24"/>
        </w:rPr>
      </w:pPr>
      <w:r>
        <w:rPr>
          <w:rFonts w:ascii="宋体" w:hAnsi="宋体" w:eastAsia="宋体" w:cs="宋体"/>
          <w:sz w:val="24"/>
          <w:szCs w:val="24"/>
        </w:rPr>
        <w:t>合同包括以下内容：服务项目名称、服务提供地点、服</w:t>
      </w:r>
      <w:r>
        <w:rPr>
          <w:rFonts w:ascii="宋体" w:hAnsi="宋体" w:eastAsia="宋体" w:cs="宋体"/>
          <w:spacing w:val="-1"/>
          <w:sz w:val="24"/>
          <w:szCs w:val="24"/>
        </w:rPr>
        <w:t>务期限、服务标准等内容。</w:t>
      </w:r>
    </w:p>
    <w:p w14:paraId="2DF85C57">
      <w:pPr>
        <w:spacing w:before="277" w:line="218" w:lineRule="auto"/>
        <w:ind w:left="484"/>
        <w:rPr>
          <w:rFonts w:ascii="宋体" w:hAnsi="宋体" w:eastAsia="宋体" w:cs="宋体"/>
          <w:sz w:val="24"/>
          <w:szCs w:val="24"/>
        </w:rPr>
      </w:pPr>
      <w:r>
        <w:rPr>
          <w:rFonts w:ascii="宋体" w:hAnsi="宋体" w:eastAsia="宋体" w:cs="宋体"/>
          <w:spacing w:val="-3"/>
          <w:sz w:val="24"/>
          <w:szCs w:val="24"/>
        </w:rPr>
        <w:t>3、合同价格</w:t>
      </w:r>
    </w:p>
    <w:p w14:paraId="7B23CC32">
      <w:pPr>
        <w:spacing w:before="276" w:line="218" w:lineRule="auto"/>
        <w:ind w:left="484"/>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50"/>
          <w:sz w:val="24"/>
          <w:szCs w:val="24"/>
        </w:rPr>
        <w:t xml:space="preserve"> </w:t>
      </w:r>
      <w:r>
        <w:rPr>
          <w:rFonts w:ascii="宋体" w:hAnsi="宋体" w:eastAsia="宋体" w:cs="宋体"/>
          <w:spacing w:val="-2"/>
          <w:sz w:val="24"/>
          <w:szCs w:val="24"/>
        </w:rPr>
        <w:t>合同价格即合同总价。</w:t>
      </w:r>
    </w:p>
    <w:p w14:paraId="6ED8910B">
      <w:pPr>
        <w:spacing w:before="276" w:line="218" w:lineRule="auto"/>
        <w:jc w:val="right"/>
        <w:rPr>
          <w:rFonts w:ascii="宋体" w:hAnsi="宋体" w:eastAsia="宋体" w:cs="宋体"/>
          <w:sz w:val="24"/>
          <w:szCs w:val="24"/>
        </w:rPr>
      </w:pPr>
      <w:r>
        <w:rPr>
          <w:rFonts w:ascii="宋体" w:hAnsi="宋体" w:eastAsia="宋体" w:cs="宋体"/>
          <w:spacing w:val="-5"/>
          <w:sz w:val="24"/>
          <w:szCs w:val="24"/>
        </w:rPr>
        <w:t>3.2</w:t>
      </w:r>
      <w:r>
        <w:rPr>
          <w:rFonts w:ascii="宋体" w:hAnsi="宋体" w:eastAsia="宋体" w:cs="宋体"/>
          <w:spacing w:val="-49"/>
          <w:sz w:val="24"/>
          <w:szCs w:val="24"/>
        </w:rPr>
        <w:t xml:space="preserve"> </w:t>
      </w:r>
      <w:r>
        <w:rPr>
          <w:rFonts w:ascii="宋体" w:hAnsi="宋体" w:eastAsia="宋体" w:cs="宋体"/>
          <w:spacing w:val="-5"/>
          <w:sz w:val="24"/>
          <w:szCs w:val="24"/>
        </w:rPr>
        <w:t>合同价格包括人员工资、各类社保费用、税费、为保证服务质量所购买或租赁设备的费用等。</w:t>
      </w:r>
    </w:p>
    <w:p w14:paraId="5FAC8059">
      <w:pPr>
        <w:spacing w:before="278" w:line="220" w:lineRule="auto"/>
        <w:ind w:left="479"/>
        <w:rPr>
          <w:rFonts w:ascii="宋体" w:hAnsi="宋体" w:eastAsia="宋体" w:cs="宋体"/>
          <w:sz w:val="24"/>
          <w:szCs w:val="24"/>
        </w:rPr>
      </w:pPr>
      <w:r>
        <w:rPr>
          <w:rFonts w:ascii="宋体" w:hAnsi="宋体" w:eastAsia="宋体" w:cs="宋体"/>
          <w:spacing w:val="-2"/>
          <w:sz w:val="24"/>
          <w:szCs w:val="24"/>
        </w:rPr>
        <w:t>4、转包或分包</w:t>
      </w:r>
    </w:p>
    <w:p w14:paraId="2AA8A5DC">
      <w:pPr>
        <w:spacing w:before="273" w:line="219" w:lineRule="auto"/>
        <w:ind w:left="479"/>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38"/>
          <w:sz w:val="24"/>
          <w:szCs w:val="24"/>
        </w:rPr>
        <w:t xml:space="preserve"> </w:t>
      </w:r>
      <w:r>
        <w:rPr>
          <w:rFonts w:ascii="宋体" w:hAnsi="宋体" w:eastAsia="宋体" w:cs="宋体"/>
          <w:spacing w:val="-1"/>
          <w:sz w:val="24"/>
          <w:szCs w:val="24"/>
        </w:rPr>
        <w:t>本合同范围的服务内容，应由乙方直接供应，不得转让他人供应；</w:t>
      </w:r>
    </w:p>
    <w:p w14:paraId="49ED50F5">
      <w:pPr>
        <w:spacing w:before="274" w:line="219" w:lineRule="auto"/>
        <w:ind w:left="479"/>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34"/>
          <w:sz w:val="24"/>
          <w:szCs w:val="24"/>
        </w:rPr>
        <w:t xml:space="preserve"> </w:t>
      </w:r>
      <w:r>
        <w:rPr>
          <w:rFonts w:ascii="宋体" w:hAnsi="宋体" w:eastAsia="宋体" w:cs="宋体"/>
          <w:spacing w:val="-1"/>
          <w:sz w:val="24"/>
          <w:szCs w:val="24"/>
        </w:rPr>
        <w:t>非经甲方书面同意，乙方不得将本合同范围的服务全部或部分分包给他人；</w:t>
      </w:r>
    </w:p>
    <w:p w14:paraId="4C1D2ACD">
      <w:pPr>
        <w:spacing w:before="277" w:line="219" w:lineRule="auto"/>
        <w:ind w:left="479"/>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47"/>
          <w:sz w:val="24"/>
          <w:szCs w:val="24"/>
        </w:rPr>
        <w:t xml:space="preserve"> </w:t>
      </w:r>
      <w:r>
        <w:rPr>
          <w:rFonts w:ascii="宋体" w:hAnsi="宋体" w:eastAsia="宋体" w:cs="宋体"/>
          <w:spacing w:val="-1"/>
          <w:sz w:val="24"/>
          <w:szCs w:val="24"/>
        </w:rPr>
        <w:t>如有转让和未经甲方同意的分包行为，甲方有权解除合同，</w:t>
      </w:r>
      <w:r>
        <w:rPr>
          <w:rFonts w:ascii="宋体" w:hAnsi="宋体" w:eastAsia="宋体" w:cs="宋体"/>
          <w:spacing w:val="-2"/>
          <w:sz w:val="24"/>
          <w:szCs w:val="24"/>
        </w:rPr>
        <w:t>并追究乙方的违</w:t>
      </w:r>
      <w:r>
        <w:rPr>
          <w:rFonts w:ascii="宋体" w:hAnsi="宋体" w:eastAsia="宋体" w:cs="宋体"/>
          <w:spacing w:val="-4"/>
          <w:sz w:val="24"/>
          <w:szCs w:val="24"/>
        </w:rPr>
        <w:t>约责任。</w:t>
      </w:r>
    </w:p>
    <w:p w14:paraId="6620E85F">
      <w:pPr>
        <w:spacing w:before="274" w:line="219" w:lineRule="auto"/>
        <w:ind w:left="484"/>
        <w:rPr>
          <w:rFonts w:ascii="宋体" w:hAnsi="宋体" w:eastAsia="宋体" w:cs="宋体"/>
          <w:sz w:val="24"/>
          <w:szCs w:val="24"/>
        </w:rPr>
      </w:pPr>
      <w:r>
        <w:rPr>
          <w:rFonts w:ascii="宋体" w:hAnsi="宋体" w:eastAsia="宋体" w:cs="宋体"/>
          <w:spacing w:val="-2"/>
          <w:sz w:val="24"/>
          <w:szCs w:val="24"/>
        </w:rPr>
        <w:t>5、服务质量保证</w:t>
      </w:r>
    </w:p>
    <w:p w14:paraId="52B72DB9">
      <w:pPr>
        <w:spacing w:before="276" w:line="219" w:lineRule="auto"/>
        <w:ind w:left="484"/>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24"/>
          <w:sz w:val="24"/>
          <w:szCs w:val="24"/>
        </w:rPr>
        <w:t xml:space="preserve"> </w:t>
      </w:r>
      <w:r>
        <w:rPr>
          <w:rFonts w:ascii="宋体" w:hAnsi="宋体" w:eastAsia="宋体" w:cs="宋体"/>
          <w:spacing w:val="-2"/>
          <w:sz w:val="24"/>
          <w:szCs w:val="24"/>
        </w:rPr>
        <w:t>乙方应按采购文件规定的服务标准向甲方提供服务。</w:t>
      </w:r>
    </w:p>
    <w:p w14:paraId="6532348A">
      <w:pPr>
        <w:spacing w:before="275" w:line="219" w:lineRule="auto"/>
        <w:ind w:left="484"/>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27"/>
          <w:sz w:val="24"/>
          <w:szCs w:val="24"/>
        </w:rPr>
        <w:t xml:space="preserve"> </w:t>
      </w:r>
      <w:r>
        <w:rPr>
          <w:rFonts w:ascii="宋体" w:hAnsi="宋体" w:eastAsia="宋体" w:cs="宋体"/>
          <w:spacing w:val="-1"/>
          <w:sz w:val="24"/>
          <w:szCs w:val="24"/>
        </w:rPr>
        <w:t>乙方提供的服务标准达不到采购文件规定者，除承担相应责任外，将</w:t>
      </w:r>
      <w:r>
        <w:rPr>
          <w:rFonts w:ascii="宋体" w:hAnsi="宋体" w:eastAsia="宋体" w:cs="宋体"/>
          <w:spacing w:val="-2"/>
          <w:sz w:val="24"/>
          <w:szCs w:val="24"/>
        </w:rPr>
        <w:t>按失信行为处置。</w:t>
      </w:r>
    </w:p>
    <w:p w14:paraId="5CB63F9F">
      <w:pPr>
        <w:spacing w:before="275" w:line="219" w:lineRule="auto"/>
        <w:ind w:left="481"/>
        <w:rPr>
          <w:rFonts w:ascii="宋体" w:hAnsi="宋体" w:eastAsia="宋体" w:cs="宋体"/>
          <w:sz w:val="24"/>
          <w:szCs w:val="24"/>
        </w:rPr>
      </w:pPr>
      <w:r>
        <w:rPr>
          <w:rFonts w:ascii="宋体" w:hAnsi="宋体" w:eastAsia="宋体" w:cs="宋体"/>
          <w:spacing w:val="-3"/>
          <w:sz w:val="24"/>
          <w:szCs w:val="24"/>
        </w:rPr>
        <w:t>6、付款</w:t>
      </w:r>
    </w:p>
    <w:p w14:paraId="222BB3D5">
      <w:pPr>
        <w:spacing w:before="276" w:line="219" w:lineRule="auto"/>
        <w:ind w:left="481"/>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48"/>
          <w:sz w:val="24"/>
          <w:szCs w:val="24"/>
        </w:rPr>
        <w:t xml:space="preserve"> </w:t>
      </w:r>
      <w:r>
        <w:rPr>
          <w:rFonts w:ascii="宋体" w:hAnsi="宋体" w:eastAsia="宋体" w:cs="宋体"/>
          <w:spacing w:val="-1"/>
          <w:sz w:val="24"/>
          <w:szCs w:val="24"/>
        </w:rPr>
        <w:t>本合同使用货币币制如未作特别说明均为人民币。</w:t>
      </w:r>
    </w:p>
    <w:p w14:paraId="3C5CD66C">
      <w:pPr>
        <w:spacing w:before="276" w:line="219" w:lineRule="auto"/>
        <w:ind w:left="481"/>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7"/>
          <w:sz w:val="24"/>
          <w:szCs w:val="24"/>
        </w:rPr>
        <w:t xml:space="preserve"> </w:t>
      </w:r>
      <w:r>
        <w:rPr>
          <w:rFonts w:ascii="宋体" w:hAnsi="宋体" w:eastAsia="宋体" w:cs="宋体"/>
          <w:spacing w:val="-2"/>
          <w:sz w:val="24"/>
          <w:szCs w:val="24"/>
        </w:rPr>
        <w:t>付款方式：银行转账、现金支票。</w:t>
      </w:r>
    </w:p>
    <w:p w14:paraId="7996394D">
      <w:pPr>
        <w:spacing w:line="219" w:lineRule="auto"/>
        <w:rPr>
          <w:rFonts w:ascii="宋体" w:hAnsi="宋体" w:eastAsia="宋体" w:cs="宋体"/>
          <w:sz w:val="24"/>
          <w:szCs w:val="24"/>
        </w:rPr>
        <w:sectPr>
          <w:headerReference r:id="rId54" w:type="default"/>
          <w:footerReference r:id="rId55" w:type="default"/>
          <w:pgSz w:w="11907" w:h="16840"/>
          <w:pgMar w:top="1203" w:right="640" w:bottom="654" w:left="729" w:header="976" w:footer="492" w:gutter="0"/>
          <w:cols w:space="720" w:num="1"/>
        </w:sectPr>
      </w:pPr>
    </w:p>
    <w:p w14:paraId="2CD79CB7">
      <w:pPr>
        <w:spacing w:before="275" w:line="219" w:lineRule="auto"/>
        <w:ind w:left="474"/>
        <w:rPr>
          <w:rFonts w:ascii="宋体" w:hAnsi="宋体" w:eastAsia="宋体" w:cs="宋体"/>
          <w:sz w:val="24"/>
          <w:szCs w:val="24"/>
        </w:rPr>
      </w:pPr>
      <w:r>
        <w:rPr>
          <w:rFonts w:ascii="宋体" w:hAnsi="宋体" w:eastAsia="宋体" w:cs="宋体"/>
          <w:spacing w:val="-2"/>
          <w:sz w:val="24"/>
          <w:szCs w:val="24"/>
        </w:rPr>
        <w:t>6.3</w:t>
      </w:r>
      <w:r>
        <w:rPr>
          <w:rFonts w:ascii="宋体" w:hAnsi="宋体" w:eastAsia="宋体" w:cs="宋体"/>
          <w:spacing w:val="-39"/>
          <w:sz w:val="24"/>
          <w:szCs w:val="24"/>
        </w:rPr>
        <w:t xml:space="preserve"> </w:t>
      </w:r>
      <w:r>
        <w:rPr>
          <w:rFonts w:ascii="宋体" w:hAnsi="宋体" w:eastAsia="宋体" w:cs="宋体"/>
          <w:spacing w:val="-2"/>
          <w:sz w:val="24"/>
          <w:szCs w:val="24"/>
        </w:rPr>
        <w:t>付款方法：同本项目“第三篇 商务条款</w:t>
      </w:r>
      <w:r>
        <w:rPr>
          <w:rFonts w:ascii="宋体" w:hAnsi="宋体" w:eastAsia="宋体" w:cs="宋体"/>
          <w:spacing w:val="-88"/>
          <w:sz w:val="24"/>
          <w:szCs w:val="24"/>
        </w:rPr>
        <w:t xml:space="preserve"> </w:t>
      </w:r>
      <w:r>
        <w:rPr>
          <w:rFonts w:ascii="宋体" w:hAnsi="宋体" w:eastAsia="宋体" w:cs="宋体"/>
          <w:spacing w:val="-2"/>
          <w:sz w:val="24"/>
          <w:szCs w:val="24"/>
        </w:rPr>
        <w:t>”中关于付款方式的约定。</w:t>
      </w:r>
    </w:p>
    <w:p w14:paraId="0D852425">
      <w:pPr>
        <w:spacing w:before="275" w:line="219" w:lineRule="auto"/>
        <w:ind w:left="477"/>
        <w:rPr>
          <w:rFonts w:ascii="宋体" w:hAnsi="宋体" w:eastAsia="宋体" w:cs="宋体"/>
          <w:sz w:val="24"/>
          <w:szCs w:val="24"/>
        </w:rPr>
      </w:pPr>
      <w:r>
        <w:rPr>
          <w:rFonts w:ascii="宋体" w:hAnsi="宋体" w:eastAsia="宋体" w:cs="宋体"/>
          <w:spacing w:val="-3"/>
          <w:sz w:val="24"/>
          <w:szCs w:val="24"/>
        </w:rPr>
        <w:t>7、检查考核</w:t>
      </w:r>
    </w:p>
    <w:p w14:paraId="5870E0B3">
      <w:pPr>
        <w:spacing w:before="274" w:line="219" w:lineRule="auto"/>
        <w:ind w:left="477"/>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37"/>
          <w:sz w:val="24"/>
          <w:szCs w:val="24"/>
        </w:rPr>
        <w:t xml:space="preserve"> </w:t>
      </w:r>
      <w:r>
        <w:rPr>
          <w:rFonts w:ascii="宋体" w:hAnsi="宋体" w:eastAsia="宋体" w:cs="宋体"/>
          <w:spacing w:val="-2"/>
          <w:sz w:val="24"/>
          <w:szCs w:val="24"/>
        </w:rPr>
        <w:t>按甲乙双方约定的考核办法监督检查。</w:t>
      </w:r>
    </w:p>
    <w:p w14:paraId="4F1D8918">
      <w:pPr>
        <w:spacing w:before="276" w:line="219" w:lineRule="auto"/>
        <w:ind w:left="473"/>
        <w:rPr>
          <w:rFonts w:ascii="宋体" w:hAnsi="宋体" w:eastAsia="宋体" w:cs="宋体"/>
          <w:sz w:val="24"/>
          <w:szCs w:val="24"/>
        </w:rPr>
      </w:pPr>
      <w:r>
        <w:rPr>
          <w:rFonts w:ascii="宋体" w:hAnsi="宋体" w:eastAsia="宋体" w:cs="宋体"/>
          <w:spacing w:val="-2"/>
          <w:sz w:val="24"/>
          <w:szCs w:val="24"/>
        </w:rPr>
        <w:t>8、合同争议的解决</w:t>
      </w:r>
    </w:p>
    <w:p w14:paraId="10B6D993">
      <w:pPr>
        <w:spacing w:before="274" w:line="219" w:lineRule="auto"/>
        <w:ind w:left="473"/>
        <w:rPr>
          <w:rFonts w:ascii="宋体" w:hAnsi="宋体" w:eastAsia="宋体" w:cs="宋体"/>
          <w:sz w:val="24"/>
          <w:szCs w:val="24"/>
        </w:rPr>
      </w:pPr>
      <w:r>
        <w:rPr>
          <w:rFonts w:ascii="宋体" w:hAnsi="宋体" w:eastAsia="宋体" w:cs="宋体"/>
          <w:spacing w:val="-3"/>
          <w:sz w:val="24"/>
          <w:szCs w:val="24"/>
        </w:rPr>
        <w:t>8.1</w:t>
      </w:r>
      <w:r>
        <w:rPr>
          <w:rFonts w:ascii="宋体" w:hAnsi="宋体" w:eastAsia="宋体" w:cs="宋体"/>
          <w:spacing w:val="-30"/>
          <w:sz w:val="24"/>
          <w:szCs w:val="24"/>
        </w:rPr>
        <w:t xml:space="preserve"> </w:t>
      </w:r>
      <w:r>
        <w:rPr>
          <w:rFonts w:ascii="宋体" w:hAnsi="宋体" w:eastAsia="宋体" w:cs="宋体"/>
          <w:spacing w:val="-3"/>
          <w:sz w:val="24"/>
          <w:szCs w:val="24"/>
        </w:rPr>
        <w:t>当事人友好协商达成一致</w:t>
      </w:r>
    </w:p>
    <w:p w14:paraId="34AFFF28">
      <w:pPr>
        <w:spacing w:before="274" w:line="219" w:lineRule="auto"/>
        <w:ind w:left="473"/>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51"/>
          <w:sz w:val="24"/>
          <w:szCs w:val="24"/>
        </w:rPr>
        <w:t xml:space="preserve"> </w:t>
      </w:r>
      <w:r>
        <w:rPr>
          <w:rFonts w:ascii="宋体" w:hAnsi="宋体" w:eastAsia="宋体" w:cs="宋体"/>
          <w:spacing w:val="-1"/>
          <w:sz w:val="24"/>
          <w:szCs w:val="24"/>
        </w:rPr>
        <w:t>在</w:t>
      </w:r>
      <w:r>
        <w:rPr>
          <w:rFonts w:ascii="宋体" w:hAnsi="宋体" w:eastAsia="宋体" w:cs="宋体"/>
          <w:spacing w:val="-49"/>
          <w:sz w:val="24"/>
          <w:szCs w:val="24"/>
        </w:rPr>
        <w:t xml:space="preserve"> </w:t>
      </w:r>
      <w:r>
        <w:rPr>
          <w:rFonts w:ascii="宋体" w:hAnsi="宋体" w:eastAsia="宋体" w:cs="宋体"/>
          <w:spacing w:val="-1"/>
          <w:sz w:val="24"/>
          <w:szCs w:val="24"/>
        </w:rPr>
        <w:t>60</w:t>
      </w:r>
      <w:r>
        <w:rPr>
          <w:rFonts w:ascii="宋体" w:hAnsi="宋体" w:eastAsia="宋体" w:cs="宋体"/>
          <w:spacing w:val="-46"/>
          <w:sz w:val="24"/>
          <w:szCs w:val="24"/>
        </w:rPr>
        <w:t xml:space="preserve"> </w:t>
      </w:r>
      <w:r>
        <w:rPr>
          <w:rFonts w:ascii="宋体" w:hAnsi="宋体" w:eastAsia="宋体" w:cs="宋体"/>
          <w:spacing w:val="-1"/>
          <w:sz w:val="24"/>
          <w:szCs w:val="24"/>
        </w:rPr>
        <w:t>天内当事人协商不能达成协议的，可提请采购</w:t>
      </w:r>
      <w:r>
        <w:rPr>
          <w:rFonts w:ascii="宋体" w:hAnsi="宋体" w:eastAsia="宋体" w:cs="宋体"/>
          <w:spacing w:val="-2"/>
          <w:sz w:val="24"/>
          <w:szCs w:val="24"/>
        </w:rPr>
        <w:t>人当地仲裁机构仲裁。</w:t>
      </w:r>
    </w:p>
    <w:p w14:paraId="37139A88">
      <w:pPr>
        <w:spacing w:before="278" w:line="219" w:lineRule="auto"/>
        <w:ind w:left="473"/>
        <w:rPr>
          <w:rFonts w:ascii="宋体" w:hAnsi="宋体" w:eastAsia="宋体" w:cs="宋体"/>
          <w:sz w:val="24"/>
          <w:szCs w:val="24"/>
        </w:rPr>
      </w:pPr>
      <w:r>
        <w:rPr>
          <w:rFonts w:ascii="宋体" w:hAnsi="宋体" w:eastAsia="宋体" w:cs="宋体"/>
          <w:spacing w:val="-2"/>
          <w:sz w:val="24"/>
          <w:szCs w:val="24"/>
        </w:rPr>
        <w:t>9、违约责任</w:t>
      </w:r>
    </w:p>
    <w:p w14:paraId="2755CA12">
      <w:pPr>
        <w:spacing w:before="273" w:line="219" w:lineRule="auto"/>
        <w:jc w:val="right"/>
        <w:rPr>
          <w:rFonts w:ascii="宋体" w:hAnsi="宋体" w:eastAsia="宋体" w:cs="宋体"/>
          <w:sz w:val="24"/>
          <w:szCs w:val="24"/>
        </w:rPr>
      </w:pPr>
      <w:r>
        <w:rPr>
          <w:rFonts w:ascii="宋体" w:hAnsi="宋体" w:eastAsia="宋体" w:cs="宋体"/>
          <w:spacing w:val="-1"/>
          <w:sz w:val="24"/>
          <w:szCs w:val="24"/>
        </w:rPr>
        <w:t>按《中华人民共和国民法典》、《中华人民共和国政府采购法》有关条</w:t>
      </w:r>
      <w:r>
        <w:rPr>
          <w:rFonts w:ascii="宋体" w:hAnsi="宋体" w:eastAsia="宋体" w:cs="宋体"/>
          <w:spacing w:val="-2"/>
          <w:sz w:val="24"/>
          <w:szCs w:val="24"/>
        </w:rPr>
        <w:t>款，或由供需双方约定。</w:t>
      </w:r>
    </w:p>
    <w:p w14:paraId="597CA498">
      <w:pPr>
        <w:spacing w:before="275" w:line="220" w:lineRule="auto"/>
        <w:ind w:left="489"/>
        <w:rPr>
          <w:rFonts w:ascii="宋体" w:hAnsi="宋体" w:eastAsia="宋体" w:cs="宋体"/>
          <w:sz w:val="24"/>
          <w:szCs w:val="24"/>
        </w:rPr>
      </w:pPr>
      <w:r>
        <w:rPr>
          <w:rFonts w:ascii="宋体" w:hAnsi="宋体" w:eastAsia="宋体" w:cs="宋体"/>
          <w:spacing w:val="-3"/>
          <w:sz w:val="24"/>
          <w:szCs w:val="24"/>
        </w:rPr>
        <w:t>10、合同生效及其它</w:t>
      </w:r>
    </w:p>
    <w:p w14:paraId="78168CA3">
      <w:pPr>
        <w:spacing w:before="276" w:line="219" w:lineRule="auto"/>
        <w:ind w:left="489"/>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50"/>
          <w:sz w:val="24"/>
          <w:szCs w:val="24"/>
        </w:rPr>
        <w:t xml:space="preserve"> </w:t>
      </w:r>
      <w:r>
        <w:rPr>
          <w:rFonts w:ascii="宋体" w:hAnsi="宋体" w:eastAsia="宋体" w:cs="宋体"/>
          <w:spacing w:val="-1"/>
          <w:sz w:val="24"/>
          <w:szCs w:val="24"/>
        </w:rPr>
        <w:t>合同生效及其效力应符合《中华人民共和国民法</w:t>
      </w:r>
      <w:r>
        <w:rPr>
          <w:rFonts w:ascii="宋体" w:hAnsi="宋体" w:eastAsia="宋体" w:cs="宋体"/>
          <w:spacing w:val="-2"/>
          <w:sz w:val="24"/>
          <w:szCs w:val="24"/>
        </w:rPr>
        <w:t>典》有关规定。</w:t>
      </w:r>
    </w:p>
    <w:p w14:paraId="195B6A2D">
      <w:pPr>
        <w:spacing w:before="274" w:line="219" w:lineRule="auto"/>
        <w:ind w:left="489"/>
        <w:rPr>
          <w:rFonts w:ascii="宋体" w:hAnsi="宋体" w:eastAsia="宋体" w:cs="宋体"/>
          <w:sz w:val="24"/>
          <w:szCs w:val="24"/>
        </w:rPr>
      </w:pPr>
      <w:r>
        <w:rPr>
          <w:rFonts w:ascii="宋体" w:hAnsi="宋体" w:eastAsia="宋体" w:cs="宋体"/>
          <w:spacing w:val="-1"/>
          <w:sz w:val="24"/>
          <w:szCs w:val="24"/>
        </w:rPr>
        <w:t>10.2</w:t>
      </w:r>
      <w:r>
        <w:rPr>
          <w:rFonts w:ascii="宋体" w:hAnsi="宋体" w:eastAsia="宋体" w:cs="宋体"/>
          <w:spacing w:val="-50"/>
          <w:sz w:val="24"/>
          <w:szCs w:val="24"/>
        </w:rPr>
        <w:t xml:space="preserve"> </w:t>
      </w:r>
      <w:r>
        <w:rPr>
          <w:rFonts w:ascii="宋体" w:hAnsi="宋体" w:eastAsia="宋体" w:cs="宋体"/>
          <w:spacing w:val="-1"/>
          <w:sz w:val="24"/>
          <w:szCs w:val="24"/>
        </w:rPr>
        <w:t>合同应经当事人法定代表人或委托代理人签字，加盖双方合同专用章或公章。</w:t>
      </w:r>
    </w:p>
    <w:p w14:paraId="740C618E">
      <w:pPr>
        <w:spacing w:before="274" w:line="219" w:lineRule="auto"/>
        <w:ind w:left="489"/>
        <w:rPr>
          <w:rFonts w:ascii="宋体" w:hAnsi="宋体" w:eastAsia="宋体" w:cs="宋体"/>
          <w:sz w:val="24"/>
          <w:szCs w:val="24"/>
        </w:rPr>
      </w:pPr>
      <w:r>
        <w:rPr>
          <w:rFonts w:ascii="宋体" w:hAnsi="宋体" w:eastAsia="宋体" w:cs="宋体"/>
          <w:spacing w:val="-1"/>
          <w:sz w:val="24"/>
          <w:szCs w:val="24"/>
        </w:rPr>
        <w:t>10.3</w:t>
      </w:r>
      <w:r>
        <w:rPr>
          <w:rFonts w:ascii="宋体" w:hAnsi="宋体" w:eastAsia="宋体" w:cs="宋体"/>
          <w:spacing w:val="-50"/>
          <w:sz w:val="24"/>
          <w:szCs w:val="24"/>
        </w:rPr>
        <w:t xml:space="preserve"> </w:t>
      </w:r>
      <w:r>
        <w:rPr>
          <w:rFonts w:ascii="宋体" w:hAnsi="宋体" w:eastAsia="宋体" w:cs="宋体"/>
          <w:spacing w:val="-1"/>
          <w:sz w:val="24"/>
          <w:szCs w:val="24"/>
        </w:rPr>
        <w:t>合同所包括附件，是合同不可分割的一部分，具有同</w:t>
      </w:r>
      <w:r>
        <w:rPr>
          <w:rFonts w:ascii="宋体" w:hAnsi="宋体" w:eastAsia="宋体" w:cs="宋体"/>
          <w:spacing w:val="-2"/>
          <w:sz w:val="24"/>
          <w:szCs w:val="24"/>
        </w:rPr>
        <w:t>等法律效力。</w:t>
      </w:r>
    </w:p>
    <w:p w14:paraId="097B0B8D">
      <w:pPr>
        <w:spacing w:before="277" w:line="219" w:lineRule="auto"/>
        <w:ind w:left="489"/>
        <w:rPr>
          <w:rFonts w:ascii="宋体" w:hAnsi="宋体" w:eastAsia="宋体" w:cs="宋体"/>
          <w:sz w:val="24"/>
          <w:szCs w:val="24"/>
        </w:rPr>
      </w:pPr>
      <w:r>
        <w:rPr>
          <w:rFonts w:ascii="宋体" w:hAnsi="宋体" w:eastAsia="宋体" w:cs="宋体"/>
          <w:spacing w:val="-1"/>
          <w:sz w:val="24"/>
          <w:szCs w:val="24"/>
        </w:rPr>
        <w:t>10.4</w:t>
      </w:r>
      <w:r>
        <w:rPr>
          <w:rFonts w:ascii="宋体" w:hAnsi="宋体" w:eastAsia="宋体" w:cs="宋体"/>
          <w:spacing w:val="-50"/>
          <w:sz w:val="24"/>
          <w:szCs w:val="24"/>
        </w:rPr>
        <w:t xml:space="preserve"> </w:t>
      </w:r>
      <w:r>
        <w:rPr>
          <w:rFonts w:ascii="宋体" w:hAnsi="宋体" w:eastAsia="宋体" w:cs="宋体"/>
          <w:spacing w:val="-1"/>
          <w:sz w:val="24"/>
          <w:szCs w:val="24"/>
        </w:rPr>
        <w:t>合同需提供担保的，按《中华人民共和国担</w:t>
      </w:r>
      <w:r>
        <w:rPr>
          <w:rFonts w:ascii="宋体" w:hAnsi="宋体" w:eastAsia="宋体" w:cs="宋体"/>
          <w:spacing w:val="-2"/>
          <w:sz w:val="24"/>
          <w:szCs w:val="24"/>
        </w:rPr>
        <w:t>保法》规定执行。</w:t>
      </w:r>
    </w:p>
    <w:p w14:paraId="25AD0648">
      <w:pPr>
        <w:spacing w:before="275" w:line="219" w:lineRule="auto"/>
        <w:ind w:left="489"/>
        <w:rPr>
          <w:rFonts w:ascii="宋体" w:hAnsi="宋体" w:eastAsia="宋体" w:cs="宋体"/>
          <w:sz w:val="24"/>
          <w:szCs w:val="24"/>
        </w:rPr>
      </w:pPr>
      <w:r>
        <w:rPr>
          <w:rFonts w:ascii="宋体" w:hAnsi="宋体" w:eastAsia="宋体" w:cs="宋体"/>
          <w:spacing w:val="-1"/>
          <w:sz w:val="24"/>
          <w:szCs w:val="24"/>
        </w:rPr>
        <w:t>10.5</w:t>
      </w:r>
      <w:r>
        <w:rPr>
          <w:rFonts w:ascii="宋体" w:hAnsi="宋体" w:eastAsia="宋体" w:cs="宋体"/>
          <w:spacing w:val="-49"/>
          <w:sz w:val="24"/>
          <w:szCs w:val="24"/>
        </w:rPr>
        <w:t xml:space="preserve"> </w:t>
      </w:r>
      <w:r>
        <w:rPr>
          <w:rFonts w:ascii="宋体" w:hAnsi="宋体" w:eastAsia="宋体" w:cs="宋体"/>
          <w:spacing w:val="-1"/>
          <w:sz w:val="24"/>
          <w:szCs w:val="24"/>
        </w:rPr>
        <w:t>本合同条件未尽事宜依照《中华人民共和国民法典》，由供需双方共同协商确定。</w:t>
      </w:r>
    </w:p>
    <w:p w14:paraId="48A2D16D">
      <w:pPr>
        <w:spacing w:line="219" w:lineRule="auto"/>
        <w:rPr>
          <w:rFonts w:ascii="宋体" w:hAnsi="宋体" w:eastAsia="宋体" w:cs="宋体"/>
          <w:sz w:val="24"/>
          <w:szCs w:val="24"/>
        </w:rPr>
        <w:sectPr>
          <w:headerReference r:id="rId56" w:type="default"/>
          <w:footerReference r:id="rId57" w:type="default"/>
          <w:pgSz w:w="11907" w:h="16840"/>
          <w:pgMar w:top="1203" w:right="666" w:bottom="654" w:left="737" w:header="976" w:footer="492" w:gutter="0"/>
          <w:cols w:space="720" w:num="1"/>
        </w:sectPr>
      </w:pPr>
    </w:p>
    <w:p w14:paraId="7FB7268E">
      <w:pPr>
        <w:pStyle w:val="2"/>
        <w:spacing w:line="427" w:lineRule="auto"/>
      </w:pPr>
    </w:p>
    <w:p w14:paraId="7F4BA13D">
      <w:pPr>
        <w:spacing w:before="78" w:line="219" w:lineRule="auto"/>
        <w:ind w:left="495"/>
        <w:outlineLvl w:val="1"/>
        <w:rPr>
          <w:rFonts w:ascii="宋体" w:hAnsi="宋体" w:eastAsia="宋体" w:cs="宋体"/>
          <w:sz w:val="24"/>
          <w:szCs w:val="24"/>
        </w:rPr>
      </w:pPr>
      <w:bookmarkStart w:id="42" w:name="bookmark27"/>
      <w:bookmarkEnd w:id="42"/>
      <w:r>
        <w:rPr>
          <w:rFonts w:ascii="宋体" w:hAnsi="宋体" w:eastAsia="宋体" w:cs="宋体"/>
          <w:b/>
          <w:bCs/>
          <w:spacing w:val="-4"/>
          <w:sz w:val="24"/>
          <w:szCs w:val="24"/>
        </w:rPr>
        <w:t>二、合同（格式）</w:t>
      </w:r>
    </w:p>
    <w:p w14:paraId="03207C17">
      <w:pPr>
        <w:pStyle w:val="2"/>
        <w:spacing w:line="264" w:lineRule="auto"/>
      </w:pPr>
    </w:p>
    <w:p w14:paraId="70B4105F">
      <w:pPr>
        <w:pStyle w:val="2"/>
        <w:spacing w:line="264" w:lineRule="auto"/>
      </w:pPr>
    </w:p>
    <w:p w14:paraId="0FBF95E8">
      <w:pPr>
        <w:pStyle w:val="2"/>
        <w:spacing w:line="265" w:lineRule="auto"/>
      </w:pPr>
    </w:p>
    <w:p w14:paraId="4BD13881">
      <w:pPr>
        <w:pStyle w:val="2"/>
        <w:spacing w:line="265" w:lineRule="auto"/>
      </w:pPr>
    </w:p>
    <w:p w14:paraId="2D408531">
      <w:pPr>
        <w:pStyle w:val="2"/>
        <w:spacing w:line="265" w:lineRule="auto"/>
      </w:pPr>
    </w:p>
    <w:p w14:paraId="2B8580A1">
      <w:pPr>
        <w:spacing w:before="101" w:line="224" w:lineRule="auto"/>
        <w:ind w:left="3774"/>
        <w:rPr>
          <w:rFonts w:ascii="宋体" w:hAnsi="宋体" w:eastAsia="宋体" w:cs="宋体"/>
          <w:sz w:val="31"/>
          <w:szCs w:val="31"/>
        </w:rPr>
      </w:pPr>
      <w:bookmarkStart w:id="43" w:name="bookmark28"/>
      <w:bookmarkEnd w:id="43"/>
      <w:r>
        <w:rPr>
          <w:rFonts w:ascii="宋体" w:hAnsi="宋体" w:eastAsia="宋体" w:cs="宋体"/>
          <w:b/>
          <w:bCs/>
          <w:spacing w:val="-17"/>
          <w:sz w:val="31"/>
          <w:szCs w:val="31"/>
        </w:rPr>
        <w:t>合</w:t>
      </w:r>
      <w:r>
        <w:rPr>
          <w:rFonts w:ascii="宋体" w:hAnsi="宋体" w:eastAsia="宋体" w:cs="宋体"/>
          <w:spacing w:val="29"/>
          <w:sz w:val="31"/>
          <w:szCs w:val="31"/>
        </w:rPr>
        <w:t xml:space="preserve">  </w:t>
      </w:r>
      <w:r>
        <w:rPr>
          <w:rFonts w:ascii="宋体" w:hAnsi="宋体" w:eastAsia="宋体" w:cs="宋体"/>
          <w:b/>
          <w:bCs/>
          <w:spacing w:val="-17"/>
          <w:sz w:val="31"/>
          <w:szCs w:val="31"/>
        </w:rPr>
        <w:t>同</w:t>
      </w:r>
      <w:r>
        <w:rPr>
          <w:rFonts w:ascii="宋体" w:hAnsi="宋体" w:eastAsia="宋体" w:cs="宋体"/>
          <w:spacing w:val="15"/>
          <w:sz w:val="31"/>
          <w:szCs w:val="31"/>
        </w:rPr>
        <w:t xml:space="preserve">  </w:t>
      </w:r>
      <w:r>
        <w:rPr>
          <w:rFonts w:ascii="宋体" w:hAnsi="宋体" w:eastAsia="宋体" w:cs="宋体"/>
          <w:b/>
          <w:bCs/>
          <w:spacing w:val="-17"/>
          <w:sz w:val="31"/>
          <w:szCs w:val="31"/>
        </w:rPr>
        <w:t>书</w:t>
      </w:r>
    </w:p>
    <w:p w14:paraId="36732551">
      <w:pPr>
        <w:pStyle w:val="2"/>
        <w:spacing w:line="241" w:lineRule="auto"/>
      </w:pPr>
    </w:p>
    <w:p w14:paraId="3BB7621B">
      <w:pPr>
        <w:pStyle w:val="2"/>
        <w:spacing w:line="241" w:lineRule="auto"/>
      </w:pPr>
    </w:p>
    <w:p w14:paraId="6D33D96C">
      <w:pPr>
        <w:pStyle w:val="2"/>
        <w:spacing w:line="241" w:lineRule="auto"/>
      </w:pPr>
    </w:p>
    <w:p w14:paraId="6B8587FA">
      <w:pPr>
        <w:pStyle w:val="2"/>
        <w:spacing w:line="241" w:lineRule="auto"/>
      </w:pPr>
    </w:p>
    <w:p w14:paraId="64F9489D">
      <w:pPr>
        <w:pStyle w:val="2"/>
        <w:spacing w:line="241" w:lineRule="auto"/>
      </w:pPr>
    </w:p>
    <w:p w14:paraId="0C497C32">
      <w:pPr>
        <w:pStyle w:val="2"/>
        <w:spacing w:line="242" w:lineRule="auto"/>
      </w:pPr>
    </w:p>
    <w:p w14:paraId="2AFF0AFA">
      <w:pPr>
        <w:pStyle w:val="2"/>
        <w:spacing w:line="242" w:lineRule="auto"/>
      </w:pPr>
    </w:p>
    <w:p w14:paraId="25FBD9D0">
      <w:pPr>
        <w:pStyle w:val="2"/>
        <w:spacing w:line="242" w:lineRule="auto"/>
      </w:pPr>
    </w:p>
    <w:p w14:paraId="3AB5DCCF">
      <w:pPr>
        <w:pStyle w:val="2"/>
        <w:spacing w:line="242" w:lineRule="auto"/>
      </w:pPr>
    </w:p>
    <w:p w14:paraId="2A36ABA8">
      <w:pPr>
        <w:pStyle w:val="2"/>
        <w:spacing w:line="242" w:lineRule="auto"/>
      </w:pPr>
    </w:p>
    <w:p w14:paraId="79518CB8">
      <w:pPr>
        <w:pStyle w:val="2"/>
        <w:spacing w:line="242" w:lineRule="auto"/>
      </w:pPr>
    </w:p>
    <w:p w14:paraId="56D501E1">
      <w:pPr>
        <w:pStyle w:val="2"/>
        <w:spacing w:line="242" w:lineRule="auto"/>
      </w:pPr>
    </w:p>
    <w:p w14:paraId="7EFDDE94">
      <w:pPr>
        <w:pStyle w:val="2"/>
        <w:spacing w:line="242" w:lineRule="auto"/>
      </w:pPr>
    </w:p>
    <w:p w14:paraId="080C8413">
      <w:pPr>
        <w:pStyle w:val="2"/>
        <w:spacing w:line="242" w:lineRule="auto"/>
      </w:pPr>
    </w:p>
    <w:p w14:paraId="059E41E8">
      <w:pPr>
        <w:pStyle w:val="2"/>
        <w:spacing w:line="242" w:lineRule="auto"/>
      </w:pPr>
    </w:p>
    <w:p w14:paraId="7789AB68">
      <w:pPr>
        <w:pStyle w:val="2"/>
        <w:spacing w:line="242" w:lineRule="auto"/>
      </w:pPr>
    </w:p>
    <w:p w14:paraId="2C8B36FC">
      <w:pPr>
        <w:spacing w:before="101" w:line="224" w:lineRule="auto"/>
        <w:ind w:left="1983"/>
        <w:rPr>
          <w:rFonts w:ascii="宋体" w:hAnsi="宋体" w:eastAsia="宋体" w:cs="宋体"/>
          <w:sz w:val="31"/>
          <w:szCs w:val="31"/>
        </w:rPr>
      </w:pPr>
      <w:r>
        <w:rPr>
          <w:rFonts w:ascii="宋体" w:hAnsi="宋体" w:eastAsia="宋体" w:cs="宋体"/>
          <w:b/>
          <w:bCs/>
          <w:spacing w:val="3"/>
          <w:sz w:val="31"/>
          <w:szCs w:val="31"/>
        </w:rPr>
        <w:t>采购编号：</w:t>
      </w:r>
    </w:p>
    <w:p w14:paraId="7ADCB1C4">
      <w:pPr>
        <w:pStyle w:val="2"/>
        <w:spacing w:line="255" w:lineRule="auto"/>
      </w:pPr>
    </w:p>
    <w:p w14:paraId="26B7725D">
      <w:pPr>
        <w:pStyle w:val="2"/>
        <w:spacing w:line="256" w:lineRule="auto"/>
      </w:pPr>
    </w:p>
    <w:p w14:paraId="60991C5C">
      <w:pPr>
        <w:pStyle w:val="2"/>
        <w:spacing w:line="256" w:lineRule="auto"/>
      </w:pPr>
    </w:p>
    <w:p w14:paraId="79908C3E">
      <w:pPr>
        <w:spacing w:before="100" w:line="225" w:lineRule="auto"/>
        <w:ind w:left="1990"/>
        <w:rPr>
          <w:rFonts w:ascii="宋体" w:hAnsi="宋体" w:eastAsia="宋体" w:cs="宋体"/>
          <w:sz w:val="31"/>
          <w:szCs w:val="31"/>
        </w:rPr>
      </w:pPr>
      <w:r>
        <w:rPr>
          <w:rFonts w:ascii="宋体" w:hAnsi="宋体" w:eastAsia="宋体" w:cs="宋体"/>
          <w:b/>
          <w:bCs/>
          <w:spacing w:val="1"/>
          <w:sz w:val="31"/>
          <w:szCs w:val="31"/>
        </w:rPr>
        <w:t>项目名称：</w:t>
      </w:r>
    </w:p>
    <w:p w14:paraId="005388AD">
      <w:pPr>
        <w:pStyle w:val="2"/>
        <w:spacing w:line="248" w:lineRule="auto"/>
      </w:pPr>
    </w:p>
    <w:p w14:paraId="61372556">
      <w:pPr>
        <w:pStyle w:val="2"/>
        <w:spacing w:line="248" w:lineRule="auto"/>
      </w:pPr>
    </w:p>
    <w:p w14:paraId="092A2119">
      <w:pPr>
        <w:pStyle w:val="2"/>
        <w:spacing w:line="248" w:lineRule="auto"/>
      </w:pPr>
    </w:p>
    <w:p w14:paraId="5B56E80D">
      <w:pPr>
        <w:pStyle w:val="2"/>
        <w:spacing w:line="248" w:lineRule="auto"/>
      </w:pPr>
    </w:p>
    <w:p w14:paraId="3CDBB927">
      <w:pPr>
        <w:pStyle w:val="2"/>
        <w:spacing w:line="248" w:lineRule="auto"/>
      </w:pPr>
    </w:p>
    <w:p w14:paraId="0CAAA6A0">
      <w:pPr>
        <w:pStyle w:val="2"/>
        <w:spacing w:line="249" w:lineRule="auto"/>
      </w:pPr>
    </w:p>
    <w:p w14:paraId="72DEFA03">
      <w:pPr>
        <w:pStyle w:val="2"/>
        <w:spacing w:line="249" w:lineRule="auto"/>
      </w:pPr>
    </w:p>
    <w:p w14:paraId="1F2C0398">
      <w:pPr>
        <w:pStyle w:val="2"/>
        <w:spacing w:line="249" w:lineRule="auto"/>
      </w:pPr>
    </w:p>
    <w:p w14:paraId="5E840EC5">
      <w:pPr>
        <w:pStyle w:val="2"/>
        <w:spacing w:line="249" w:lineRule="auto"/>
      </w:pPr>
    </w:p>
    <w:p w14:paraId="7955A6DD">
      <w:pPr>
        <w:pStyle w:val="2"/>
        <w:spacing w:line="249" w:lineRule="auto"/>
      </w:pPr>
    </w:p>
    <w:p w14:paraId="7E29E375">
      <w:pPr>
        <w:pStyle w:val="2"/>
        <w:spacing w:line="249" w:lineRule="auto"/>
      </w:pPr>
    </w:p>
    <w:p w14:paraId="2D7301AE">
      <w:pPr>
        <w:pStyle w:val="2"/>
        <w:spacing w:line="249" w:lineRule="auto"/>
      </w:pPr>
    </w:p>
    <w:p w14:paraId="0A4EDE3E">
      <w:pPr>
        <w:pStyle w:val="2"/>
        <w:spacing w:line="249" w:lineRule="auto"/>
      </w:pPr>
    </w:p>
    <w:p w14:paraId="2339F4C7">
      <w:pPr>
        <w:pStyle w:val="2"/>
        <w:spacing w:line="249" w:lineRule="auto"/>
      </w:pPr>
    </w:p>
    <w:p w14:paraId="07E639D0">
      <w:pPr>
        <w:pStyle w:val="2"/>
        <w:spacing w:line="249" w:lineRule="auto"/>
      </w:pPr>
    </w:p>
    <w:p w14:paraId="57F78EC4">
      <w:pPr>
        <w:spacing w:before="78" w:line="219" w:lineRule="auto"/>
        <w:ind w:left="9"/>
        <w:rPr>
          <w:rFonts w:ascii="宋体" w:hAnsi="宋体" w:eastAsia="宋体" w:cs="宋体"/>
          <w:sz w:val="24"/>
          <w:szCs w:val="24"/>
        </w:rPr>
      </w:pPr>
      <w:r>
        <w:rPr>
          <w:rFonts w:ascii="宋体" w:hAnsi="宋体" w:eastAsia="宋体" w:cs="宋体"/>
          <w:b/>
          <w:bCs/>
          <w:spacing w:val="-2"/>
          <w:sz w:val="24"/>
          <w:szCs w:val="24"/>
        </w:rPr>
        <w:t>注：本合同仅为合同的参考文本，合同签订双方可根据项目的具体要求进行修订。</w:t>
      </w:r>
    </w:p>
    <w:p w14:paraId="5804D8E8">
      <w:pPr>
        <w:spacing w:line="219" w:lineRule="auto"/>
        <w:rPr>
          <w:rFonts w:ascii="宋体" w:hAnsi="宋体" w:eastAsia="宋体" w:cs="宋体"/>
          <w:sz w:val="24"/>
          <w:szCs w:val="24"/>
        </w:rPr>
        <w:sectPr>
          <w:headerReference r:id="rId58" w:type="default"/>
          <w:footerReference r:id="rId59" w:type="default"/>
          <w:pgSz w:w="11906" w:h="16839"/>
          <w:pgMar w:top="1176" w:right="1133" w:bottom="1034" w:left="1643" w:header="863" w:footer="871" w:gutter="0"/>
          <w:cols w:space="720" w:num="1"/>
        </w:sectPr>
      </w:pPr>
    </w:p>
    <w:p w14:paraId="313C7C45">
      <w:pPr>
        <w:pStyle w:val="2"/>
        <w:spacing w:line="265" w:lineRule="auto"/>
      </w:pPr>
    </w:p>
    <w:p w14:paraId="76BA13D0">
      <w:pPr>
        <w:pStyle w:val="2"/>
        <w:spacing w:line="266" w:lineRule="auto"/>
      </w:pPr>
    </w:p>
    <w:p w14:paraId="352A55CF">
      <w:pPr>
        <w:spacing w:before="78" w:line="221" w:lineRule="auto"/>
        <w:ind w:left="40"/>
        <w:rPr>
          <w:rFonts w:ascii="宋体" w:hAnsi="宋体" w:eastAsia="宋体" w:cs="宋体"/>
          <w:sz w:val="24"/>
          <w:szCs w:val="24"/>
        </w:rPr>
      </w:pPr>
      <w:r>
        <w:rPr>
          <w:rFonts w:ascii="宋体" w:hAnsi="宋体" w:eastAsia="宋体" w:cs="宋体"/>
          <w:b/>
          <w:bCs/>
          <w:spacing w:val="-29"/>
          <w:sz w:val="24"/>
          <w:szCs w:val="24"/>
        </w:rPr>
        <w:t>甲</w:t>
      </w:r>
      <w:r>
        <w:rPr>
          <w:rFonts w:ascii="宋体" w:hAnsi="宋体" w:eastAsia="宋体" w:cs="宋体"/>
          <w:spacing w:val="3"/>
          <w:sz w:val="24"/>
          <w:szCs w:val="24"/>
        </w:rPr>
        <w:t xml:space="preserve">    </w:t>
      </w:r>
      <w:r>
        <w:rPr>
          <w:rFonts w:ascii="宋体" w:hAnsi="宋体" w:eastAsia="宋体" w:cs="宋体"/>
          <w:b/>
          <w:bCs/>
          <w:spacing w:val="-29"/>
          <w:sz w:val="24"/>
          <w:szCs w:val="24"/>
        </w:rPr>
        <w:t>方</w:t>
      </w:r>
      <w:r>
        <w:rPr>
          <w:rFonts w:ascii="宋体" w:hAnsi="宋体" w:eastAsia="宋体" w:cs="宋体"/>
          <w:spacing w:val="-90"/>
          <w:sz w:val="24"/>
          <w:szCs w:val="24"/>
        </w:rPr>
        <w:t xml:space="preserve"> </w:t>
      </w:r>
      <w:r>
        <w:rPr>
          <w:rFonts w:ascii="宋体" w:hAnsi="宋体" w:eastAsia="宋体" w:cs="宋体"/>
          <w:b/>
          <w:bCs/>
          <w:spacing w:val="-29"/>
          <w:sz w:val="24"/>
          <w:szCs w:val="24"/>
        </w:rPr>
        <w:t>：</w:t>
      </w:r>
      <w:r>
        <w:rPr>
          <w:rFonts w:ascii="宋体" w:hAnsi="宋体" w:eastAsia="宋体" w:cs="宋体"/>
          <w:sz w:val="24"/>
          <w:szCs w:val="24"/>
          <w:u w:val="single" w:color="auto"/>
        </w:rPr>
        <w:t xml:space="preserve">                     </w:t>
      </w:r>
    </w:p>
    <w:p w14:paraId="2695B565">
      <w:pPr>
        <w:spacing w:before="24" w:line="219" w:lineRule="auto"/>
        <w:ind w:left="517"/>
        <w:rPr>
          <w:rFonts w:ascii="宋体" w:hAnsi="宋体" w:eastAsia="宋体" w:cs="宋体"/>
          <w:sz w:val="24"/>
          <w:szCs w:val="24"/>
        </w:rPr>
      </w:pPr>
      <w:r>
        <w:rPr>
          <w:rFonts w:ascii="宋体" w:hAnsi="宋体" w:eastAsia="宋体" w:cs="宋体"/>
          <w:spacing w:val="-11"/>
          <w:sz w:val="24"/>
          <w:szCs w:val="24"/>
        </w:rPr>
        <w:t>电</w:t>
      </w:r>
      <w:r>
        <w:rPr>
          <w:rFonts w:ascii="宋体" w:hAnsi="宋体" w:eastAsia="宋体" w:cs="宋体"/>
          <w:spacing w:val="2"/>
          <w:sz w:val="24"/>
          <w:szCs w:val="24"/>
        </w:rPr>
        <w:t xml:space="preserve">    </w:t>
      </w:r>
      <w:r>
        <w:rPr>
          <w:rFonts w:ascii="宋体" w:hAnsi="宋体" w:eastAsia="宋体" w:cs="宋体"/>
          <w:spacing w:val="-11"/>
          <w:sz w:val="24"/>
          <w:szCs w:val="24"/>
        </w:rPr>
        <w:t>话</w:t>
      </w:r>
      <w:r>
        <w:rPr>
          <w:rFonts w:ascii="宋体" w:hAnsi="宋体" w:eastAsia="宋体" w:cs="宋体"/>
          <w:spacing w:val="-89"/>
          <w:sz w:val="24"/>
          <w:szCs w:val="24"/>
        </w:rPr>
        <w:t xml:space="preserve"> </w:t>
      </w:r>
      <w:r>
        <w:rPr>
          <w:rFonts w:ascii="宋体" w:hAnsi="宋体" w:eastAsia="宋体" w:cs="宋体"/>
          <w:spacing w:val="-1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11"/>
          <w:sz w:val="24"/>
          <w:szCs w:val="24"/>
        </w:rPr>
        <w:t>传</w:t>
      </w:r>
      <w:r>
        <w:rPr>
          <w:rFonts w:ascii="宋体" w:hAnsi="宋体" w:eastAsia="宋体" w:cs="宋体"/>
          <w:spacing w:val="3"/>
          <w:sz w:val="24"/>
          <w:szCs w:val="24"/>
        </w:rPr>
        <w:t xml:space="preserve">    </w:t>
      </w:r>
      <w:r>
        <w:rPr>
          <w:rFonts w:ascii="宋体" w:hAnsi="宋体" w:eastAsia="宋体" w:cs="宋体"/>
          <w:spacing w:val="-11"/>
          <w:sz w:val="24"/>
          <w:szCs w:val="24"/>
        </w:rPr>
        <w:t>真</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1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12"/>
          <w:sz w:val="24"/>
          <w:szCs w:val="24"/>
        </w:rPr>
        <w:t>地</w:t>
      </w:r>
      <w:r>
        <w:rPr>
          <w:rFonts w:ascii="宋体" w:hAnsi="宋体" w:eastAsia="宋体" w:cs="宋体"/>
          <w:spacing w:val="3"/>
          <w:sz w:val="24"/>
          <w:szCs w:val="24"/>
        </w:rPr>
        <w:t xml:space="preserve">    </w:t>
      </w:r>
      <w:r>
        <w:rPr>
          <w:rFonts w:ascii="宋体" w:hAnsi="宋体" w:eastAsia="宋体" w:cs="宋体"/>
          <w:spacing w:val="-12"/>
          <w:sz w:val="24"/>
          <w:szCs w:val="24"/>
        </w:rPr>
        <w:t>址</w:t>
      </w:r>
      <w:r>
        <w:rPr>
          <w:rFonts w:ascii="宋体" w:hAnsi="宋体" w:eastAsia="宋体" w:cs="宋体"/>
          <w:spacing w:val="-90"/>
          <w:sz w:val="24"/>
          <w:szCs w:val="24"/>
        </w:rPr>
        <w:t xml:space="preserve"> </w:t>
      </w:r>
      <w:r>
        <w:rPr>
          <w:rFonts w:ascii="宋体" w:hAnsi="宋体" w:eastAsia="宋体" w:cs="宋体"/>
          <w:spacing w:val="-12"/>
          <w:sz w:val="24"/>
          <w:szCs w:val="24"/>
        </w:rPr>
        <w:t>：</w:t>
      </w:r>
      <w:r>
        <w:rPr>
          <w:rFonts w:ascii="宋体" w:hAnsi="宋体" w:eastAsia="宋体" w:cs="宋体"/>
          <w:spacing w:val="-12"/>
          <w:sz w:val="24"/>
          <w:szCs w:val="24"/>
          <w:u w:val="single" w:color="auto"/>
        </w:rPr>
        <w:t xml:space="preserve">           </w:t>
      </w:r>
    </w:p>
    <w:p w14:paraId="7F0F9D05">
      <w:pPr>
        <w:spacing w:before="27" w:line="221" w:lineRule="auto"/>
        <w:ind w:left="32"/>
        <w:rPr>
          <w:rFonts w:ascii="宋体" w:hAnsi="宋体" w:eastAsia="宋体" w:cs="宋体"/>
          <w:sz w:val="24"/>
          <w:szCs w:val="24"/>
        </w:rPr>
      </w:pPr>
      <w:r>
        <w:rPr>
          <w:rFonts w:ascii="宋体" w:hAnsi="宋体" w:eastAsia="宋体" w:cs="宋体"/>
          <w:b/>
          <w:bCs/>
          <w:spacing w:val="-27"/>
          <w:sz w:val="24"/>
          <w:szCs w:val="24"/>
        </w:rPr>
        <w:t>乙</w:t>
      </w:r>
      <w:r>
        <w:rPr>
          <w:rFonts w:ascii="宋体" w:hAnsi="宋体" w:eastAsia="宋体" w:cs="宋体"/>
          <w:spacing w:val="3"/>
          <w:sz w:val="24"/>
          <w:szCs w:val="24"/>
        </w:rPr>
        <w:t xml:space="preserve">    </w:t>
      </w:r>
      <w:r>
        <w:rPr>
          <w:rFonts w:ascii="宋体" w:hAnsi="宋体" w:eastAsia="宋体" w:cs="宋体"/>
          <w:b/>
          <w:bCs/>
          <w:spacing w:val="-27"/>
          <w:sz w:val="24"/>
          <w:szCs w:val="24"/>
        </w:rPr>
        <w:t>方</w:t>
      </w:r>
      <w:r>
        <w:rPr>
          <w:rFonts w:ascii="宋体" w:hAnsi="宋体" w:eastAsia="宋体" w:cs="宋体"/>
          <w:spacing w:val="-89"/>
          <w:sz w:val="24"/>
          <w:szCs w:val="24"/>
        </w:rPr>
        <w:t xml:space="preserve"> </w:t>
      </w:r>
      <w:r>
        <w:rPr>
          <w:rFonts w:ascii="宋体" w:hAnsi="宋体" w:eastAsia="宋体" w:cs="宋体"/>
          <w:b/>
          <w:bCs/>
          <w:spacing w:val="-27"/>
          <w:sz w:val="24"/>
          <w:szCs w:val="24"/>
        </w:rPr>
        <w:t>：</w:t>
      </w:r>
      <w:r>
        <w:rPr>
          <w:rFonts w:ascii="宋体" w:hAnsi="宋体" w:eastAsia="宋体" w:cs="宋体"/>
          <w:sz w:val="24"/>
          <w:szCs w:val="24"/>
          <w:u w:val="single" w:color="auto"/>
        </w:rPr>
        <w:t xml:space="preserve">                     </w:t>
      </w:r>
    </w:p>
    <w:p w14:paraId="545C7B73">
      <w:pPr>
        <w:spacing w:before="24" w:line="219" w:lineRule="auto"/>
        <w:ind w:left="517"/>
        <w:rPr>
          <w:rFonts w:ascii="宋体" w:hAnsi="宋体" w:eastAsia="宋体" w:cs="宋体"/>
          <w:sz w:val="24"/>
          <w:szCs w:val="24"/>
        </w:rPr>
      </w:pPr>
      <w:r>
        <w:rPr>
          <w:rFonts w:ascii="宋体" w:hAnsi="宋体" w:eastAsia="宋体" w:cs="宋体"/>
          <w:spacing w:val="-11"/>
          <w:sz w:val="24"/>
          <w:szCs w:val="24"/>
        </w:rPr>
        <w:t>电</w:t>
      </w:r>
      <w:r>
        <w:rPr>
          <w:rFonts w:ascii="宋体" w:hAnsi="宋体" w:eastAsia="宋体" w:cs="宋体"/>
          <w:spacing w:val="2"/>
          <w:sz w:val="24"/>
          <w:szCs w:val="24"/>
        </w:rPr>
        <w:t xml:space="preserve">    </w:t>
      </w:r>
      <w:r>
        <w:rPr>
          <w:rFonts w:ascii="宋体" w:hAnsi="宋体" w:eastAsia="宋体" w:cs="宋体"/>
          <w:spacing w:val="-11"/>
          <w:sz w:val="24"/>
          <w:szCs w:val="24"/>
        </w:rPr>
        <w:t>话</w:t>
      </w:r>
      <w:r>
        <w:rPr>
          <w:rFonts w:ascii="宋体" w:hAnsi="宋体" w:eastAsia="宋体" w:cs="宋体"/>
          <w:spacing w:val="-89"/>
          <w:sz w:val="24"/>
          <w:szCs w:val="24"/>
        </w:rPr>
        <w:t xml:space="preserve"> </w:t>
      </w:r>
      <w:r>
        <w:rPr>
          <w:rFonts w:ascii="宋体" w:hAnsi="宋体" w:eastAsia="宋体" w:cs="宋体"/>
          <w:spacing w:val="-1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11"/>
          <w:sz w:val="24"/>
          <w:szCs w:val="24"/>
        </w:rPr>
        <w:t>传</w:t>
      </w:r>
      <w:r>
        <w:rPr>
          <w:rFonts w:ascii="宋体" w:hAnsi="宋体" w:eastAsia="宋体" w:cs="宋体"/>
          <w:spacing w:val="3"/>
          <w:sz w:val="24"/>
          <w:szCs w:val="24"/>
        </w:rPr>
        <w:t xml:space="preserve">    </w:t>
      </w:r>
      <w:r>
        <w:rPr>
          <w:rFonts w:ascii="宋体" w:hAnsi="宋体" w:eastAsia="宋体" w:cs="宋体"/>
          <w:spacing w:val="-11"/>
          <w:sz w:val="24"/>
          <w:szCs w:val="24"/>
        </w:rPr>
        <w:t>真</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1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12"/>
          <w:sz w:val="24"/>
          <w:szCs w:val="24"/>
        </w:rPr>
        <w:t>地</w:t>
      </w:r>
      <w:r>
        <w:rPr>
          <w:rFonts w:ascii="宋体" w:hAnsi="宋体" w:eastAsia="宋体" w:cs="宋体"/>
          <w:spacing w:val="3"/>
          <w:sz w:val="24"/>
          <w:szCs w:val="24"/>
        </w:rPr>
        <w:t xml:space="preserve">    </w:t>
      </w:r>
      <w:r>
        <w:rPr>
          <w:rFonts w:ascii="宋体" w:hAnsi="宋体" w:eastAsia="宋体" w:cs="宋体"/>
          <w:spacing w:val="-12"/>
          <w:sz w:val="24"/>
          <w:szCs w:val="24"/>
        </w:rPr>
        <w:t>址</w:t>
      </w:r>
      <w:r>
        <w:rPr>
          <w:rFonts w:ascii="宋体" w:hAnsi="宋体" w:eastAsia="宋体" w:cs="宋体"/>
          <w:spacing w:val="-90"/>
          <w:sz w:val="24"/>
          <w:szCs w:val="24"/>
        </w:rPr>
        <w:t xml:space="preserve"> </w:t>
      </w:r>
      <w:r>
        <w:rPr>
          <w:rFonts w:ascii="宋体" w:hAnsi="宋体" w:eastAsia="宋体" w:cs="宋体"/>
          <w:spacing w:val="-12"/>
          <w:sz w:val="24"/>
          <w:szCs w:val="24"/>
        </w:rPr>
        <w:t>：</w:t>
      </w:r>
      <w:r>
        <w:rPr>
          <w:rFonts w:ascii="宋体" w:hAnsi="宋体" w:eastAsia="宋体" w:cs="宋体"/>
          <w:spacing w:val="-12"/>
          <w:sz w:val="24"/>
          <w:szCs w:val="24"/>
          <w:u w:val="single" w:color="auto"/>
        </w:rPr>
        <w:t xml:space="preserve">           </w:t>
      </w:r>
    </w:p>
    <w:p w14:paraId="778EEAC9">
      <w:pPr>
        <w:spacing w:before="27" w:line="219" w:lineRule="auto"/>
        <w:ind w:left="493"/>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采购编号：</w:t>
      </w:r>
      <w:r>
        <w:rPr>
          <w:rFonts w:ascii="宋体" w:hAnsi="宋体" w:eastAsia="宋体" w:cs="宋体"/>
          <w:spacing w:val="-2"/>
          <w:sz w:val="24"/>
          <w:szCs w:val="24"/>
          <w:u w:val="single" w:color="auto"/>
        </w:rPr>
        <w:t xml:space="preserve">           </w:t>
      </w:r>
    </w:p>
    <w:p w14:paraId="4E0433B6">
      <w:pPr>
        <w:pStyle w:val="2"/>
        <w:spacing w:line="259" w:lineRule="auto"/>
      </w:pPr>
    </w:p>
    <w:p w14:paraId="5651783F">
      <w:pPr>
        <w:spacing w:before="78" w:line="233" w:lineRule="auto"/>
        <w:ind w:left="10" w:right="2" w:firstLine="483"/>
        <w:jc w:val="both"/>
        <w:rPr>
          <w:rFonts w:ascii="宋体" w:hAnsi="宋体" w:eastAsia="宋体" w:cs="宋体"/>
          <w:sz w:val="24"/>
          <w:szCs w:val="24"/>
        </w:rPr>
      </w:pPr>
      <w:r>
        <w:rPr>
          <w:rFonts w:ascii="宋体" w:hAnsi="宋体" w:eastAsia="宋体" w:cs="宋体"/>
          <w:spacing w:val="-3"/>
          <w:sz w:val="24"/>
          <w:szCs w:val="24"/>
        </w:rPr>
        <w:t xml:space="preserve">根据 </w:t>
      </w:r>
      <w:r>
        <w:rPr>
          <w:rFonts w:ascii="宋体" w:hAnsi="宋体" w:eastAsia="宋体" w:cs="宋体"/>
          <w:spacing w:val="-3"/>
          <w:sz w:val="24"/>
          <w:szCs w:val="24"/>
          <w:u w:val="single" w:color="auto"/>
        </w:rPr>
        <w:t xml:space="preserve">              项目</w:t>
      </w:r>
      <w:r>
        <w:rPr>
          <w:rFonts w:ascii="宋体" w:hAnsi="宋体" w:eastAsia="宋体" w:cs="宋体"/>
          <w:spacing w:val="-3"/>
          <w:sz w:val="24"/>
          <w:szCs w:val="24"/>
        </w:rPr>
        <w:t>的采购结果，按照《中华人民共和国政府采购法》、《中</w:t>
      </w:r>
      <w:r>
        <w:rPr>
          <w:rFonts w:ascii="宋体" w:hAnsi="宋体" w:eastAsia="宋体" w:cs="宋体"/>
          <w:spacing w:val="4"/>
          <w:sz w:val="24"/>
          <w:szCs w:val="24"/>
        </w:rPr>
        <w:t xml:space="preserve"> </w:t>
      </w:r>
      <w:r>
        <w:rPr>
          <w:rFonts w:ascii="宋体" w:hAnsi="宋体" w:eastAsia="宋体" w:cs="宋体"/>
          <w:sz w:val="24"/>
          <w:szCs w:val="24"/>
        </w:rPr>
        <w:t>华人民共和国民法典》的规定，经双方协商，本着平等互利和诚实信用的原</w:t>
      </w:r>
      <w:r>
        <w:rPr>
          <w:rFonts w:ascii="宋体" w:hAnsi="宋体" w:eastAsia="宋体" w:cs="宋体"/>
          <w:spacing w:val="-1"/>
          <w:sz w:val="24"/>
          <w:szCs w:val="24"/>
        </w:rPr>
        <w:t>则，一致同</w:t>
      </w:r>
      <w:r>
        <w:rPr>
          <w:rFonts w:ascii="宋体" w:hAnsi="宋体" w:eastAsia="宋体" w:cs="宋体"/>
          <w:sz w:val="24"/>
          <w:szCs w:val="24"/>
        </w:rPr>
        <w:t xml:space="preserve"> </w:t>
      </w:r>
      <w:r>
        <w:rPr>
          <w:rFonts w:ascii="宋体" w:hAnsi="宋体" w:eastAsia="宋体" w:cs="宋体"/>
          <w:spacing w:val="-2"/>
          <w:sz w:val="24"/>
          <w:szCs w:val="24"/>
        </w:rPr>
        <w:t>意签订本合同如下。</w:t>
      </w:r>
    </w:p>
    <w:p w14:paraId="0DFCDEA7">
      <w:pPr>
        <w:spacing w:before="29" w:line="219" w:lineRule="auto"/>
        <w:ind w:left="13"/>
        <w:rPr>
          <w:rFonts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8"/>
          <w:sz w:val="24"/>
          <w:szCs w:val="24"/>
        </w:rPr>
        <w:t xml:space="preserve">   </w:t>
      </w:r>
      <w:r>
        <w:rPr>
          <w:rFonts w:ascii="宋体" w:hAnsi="宋体" w:eastAsia="宋体" w:cs="宋体"/>
          <w:b/>
          <w:bCs/>
          <w:spacing w:val="-3"/>
          <w:sz w:val="24"/>
          <w:szCs w:val="24"/>
        </w:rPr>
        <w:t>服务内容:</w:t>
      </w:r>
      <w:r>
        <w:rPr>
          <w:rFonts w:ascii="宋体" w:hAnsi="宋体" w:eastAsia="宋体" w:cs="宋体"/>
          <w:spacing w:val="-3"/>
          <w:sz w:val="24"/>
          <w:szCs w:val="24"/>
          <w:u w:val="single" w:color="auto"/>
        </w:rPr>
        <w:t xml:space="preserve">                                         </w:t>
      </w:r>
    </w:p>
    <w:p w14:paraId="18AC82C7">
      <w:pPr>
        <w:spacing w:before="27" w:line="219" w:lineRule="auto"/>
        <w:ind w:left="13"/>
        <w:rPr>
          <w:rFonts w:ascii="宋体" w:hAnsi="宋体" w:eastAsia="宋体" w:cs="宋体"/>
          <w:sz w:val="24"/>
          <w:szCs w:val="24"/>
        </w:rPr>
      </w:pPr>
      <w:r>
        <w:rPr>
          <w:rFonts w:ascii="宋体" w:hAnsi="宋体" w:eastAsia="宋体" w:cs="宋体"/>
          <w:b/>
          <w:bCs/>
          <w:spacing w:val="-7"/>
          <w:sz w:val="24"/>
          <w:szCs w:val="24"/>
        </w:rPr>
        <w:t>二、</w:t>
      </w:r>
      <w:r>
        <w:rPr>
          <w:rFonts w:ascii="宋体" w:hAnsi="宋体" w:eastAsia="宋体" w:cs="宋体"/>
          <w:spacing w:val="9"/>
          <w:sz w:val="24"/>
          <w:szCs w:val="24"/>
        </w:rPr>
        <w:t xml:space="preserve">   </w:t>
      </w:r>
      <w:r>
        <w:rPr>
          <w:rFonts w:ascii="宋体" w:hAnsi="宋体" w:eastAsia="宋体" w:cs="宋体"/>
          <w:b/>
          <w:bCs/>
          <w:spacing w:val="-7"/>
          <w:sz w:val="24"/>
          <w:szCs w:val="24"/>
        </w:rPr>
        <w:t>合同金额</w:t>
      </w:r>
    </w:p>
    <w:p w14:paraId="4E1706B0">
      <w:pPr>
        <w:spacing w:before="27" w:line="219" w:lineRule="auto"/>
        <w:ind w:right="2"/>
        <w:jc w:val="right"/>
        <w:rPr>
          <w:rFonts w:ascii="宋体" w:hAnsi="宋体" w:eastAsia="宋体" w:cs="宋体"/>
          <w:sz w:val="24"/>
          <w:szCs w:val="24"/>
        </w:rPr>
      </w:pPr>
      <w:r>
        <w:rPr>
          <w:rFonts w:ascii="宋体" w:hAnsi="宋体" w:eastAsia="宋体" w:cs="宋体"/>
          <w:spacing w:val="-4"/>
          <w:sz w:val="24"/>
          <w:szCs w:val="24"/>
        </w:rPr>
        <w:t>合同金额为（大写</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 (￥</w:t>
      </w:r>
      <w:r>
        <w:rPr>
          <w:rFonts w:ascii="宋体" w:hAnsi="宋体" w:eastAsia="宋体" w:cs="宋体"/>
          <w:spacing w:val="-9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4"/>
          <w:sz w:val="24"/>
          <w:szCs w:val="24"/>
        </w:rPr>
        <w:t>元）</w:t>
      </w:r>
    </w:p>
    <w:p w14:paraId="4E651037">
      <w:pPr>
        <w:spacing w:before="27" w:line="219" w:lineRule="auto"/>
        <w:ind w:left="863"/>
        <w:rPr>
          <w:rFonts w:ascii="宋体" w:hAnsi="宋体" w:eastAsia="宋体" w:cs="宋体"/>
          <w:sz w:val="24"/>
          <w:szCs w:val="24"/>
        </w:rPr>
      </w:pPr>
      <w:r>
        <w:rPr>
          <w:rFonts w:ascii="宋体" w:hAnsi="宋体" w:eastAsia="宋体" w:cs="宋体"/>
          <w:spacing w:val="-3"/>
          <w:sz w:val="24"/>
          <w:szCs w:val="24"/>
        </w:rPr>
        <w:t>人民币。</w:t>
      </w:r>
    </w:p>
    <w:p w14:paraId="0A871508">
      <w:pPr>
        <w:spacing w:before="28" w:line="219" w:lineRule="auto"/>
        <w:ind w:left="9"/>
        <w:rPr>
          <w:rFonts w:ascii="宋体" w:hAnsi="宋体" w:eastAsia="宋体" w:cs="宋体"/>
          <w:sz w:val="24"/>
          <w:szCs w:val="24"/>
        </w:rPr>
      </w:pPr>
      <w:r>
        <w:rPr>
          <w:rFonts w:ascii="宋体" w:hAnsi="宋体" w:eastAsia="宋体" w:cs="宋体"/>
          <w:b/>
          <w:bCs/>
          <w:spacing w:val="-2"/>
          <w:sz w:val="24"/>
          <w:szCs w:val="24"/>
        </w:rPr>
        <w:t>三、</w:t>
      </w:r>
      <w:r>
        <w:rPr>
          <w:rFonts w:ascii="宋体" w:hAnsi="宋体" w:eastAsia="宋体" w:cs="宋体"/>
          <w:spacing w:val="-2"/>
          <w:sz w:val="24"/>
          <w:szCs w:val="24"/>
        </w:rPr>
        <w:t xml:space="preserve">   </w:t>
      </w:r>
      <w:r>
        <w:rPr>
          <w:rFonts w:ascii="宋体" w:hAnsi="宋体" w:eastAsia="宋体" w:cs="宋体"/>
          <w:b/>
          <w:bCs/>
          <w:spacing w:val="-2"/>
          <w:sz w:val="24"/>
          <w:szCs w:val="24"/>
        </w:rPr>
        <w:t>服务要求及标准:</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0F651A3">
      <w:pPr>
        <w:spacing w:before="27" w:line="219" w:lineRule="auto"/>
        <w:ind w:left="1341"/>
        <w:rPr>
          <w:rFonts w:ascii="宋体" w:hAnsi="宋体" w:eastAsia="宋体" w:cs="宋体"/>
          <w:sz w:val="24"/>
          <w:szCs w:val="24"/>
        </w:rPr>
      </w:pPr>
      <w:r>
        <w:rPr>
          <w:rFonts w:ascii="宋体" w:hAnsi="宋体" w:eastAsia="宋体" w:cs="宋体"/>
          <w:b/>
          <w:bCs/>
          <w:spacing w:val="-3"/>
          <w:sz w:val="24"/>
          <w:szCs w:val="24"/>
        </w:rPr>
        <w:t>服务期限、服务地点</w:t>
      </w:r>
    </w:p>
    <w:p w14:paraId="5CC3867F">
      <w:pPr>
        <w:spacing w:before="27" w:line="219" w:lineRule="auto"/>
        <w:ind w:left="1359"/>
        <w:rPr>
          <w:rFonts w:ascii="宋体" w:hAnsi="宋体" w:eastAsia="宋体" w:cs="宋体"/>
          <w:sz w:val="24"/>
          <w:szCs w:val="24"/>
        </w:rPr>
      </w:pPr>
      <w:r>
        <w:rPr>
          <w:rFonts w:ascii="宋体" w:hAnsi="宋体" w:eastAsia="宋体" w:cs="宋体"/>
          <w:spacing w:val="-5"/>
          <w:sz w:val="24"/>
          <w:szCs w:val="24"/>
        </w:rPr>
        <w:t>1. 服务期限：</w:t>
      </w:r>
    </w:p>
    <w:p w14:paraId="51CEEB71">
      <w:pPr>
        <w:spacing w:before="28" w:line="219" w:lineRule="auto"/>
        <w:ind w:left="1344"/>
        <w:rPr>
          <w:rFonts w:ascii="宋体" w:hAnsi="宋体" w:eastAsia="宋体" w:cs="宋体"/>
          <w:sz w:val="24"/>
          <w:szCs w:val="24"/>
        </w:rPr>
      </w:pPr>
      <w:r>
        <w:rPr>
          <w:rFonts w:ascii="宋体" w:hAnsi="宋体" w:eastAsia="宋体" w:cs="宋体"/>
          <w:spacing w:val="-4"/>
          <w:sz w:val="24"/>
          <w:szCs w:val="24"/>
        </w:rPr>
        <w:t>2. 服务地点：</w:t>
      </w:r>
    </w:p>
    <w:p w14:paraId="3E3A681A">
      <w:pPr>
        <w:spacing w:before="27" w:line="219" w:lineRule="auto"/>
        <w:ind w:left="31"/>
        <w:rPr>
          <w:rFonts w:ascii="宋体" w:hAnsi="宋体" w:eastAsia="宋体" w:cs="宋体"/>
          <w:sz w:val="24"/>
          <w:szCs w:val="24"/>
        </w:rPr>
      </w:pPr>
      <w:r>
        <w:rPr>
          <w:rFonts w:ascii="宋体" w:hAnsi="宋体" w:eastAsia="宋体" w:cs="宋体"/>
          <w:b/>
          <w:bCs/>
          <w:spacing w:val="-10"/>
          <w:sz w:val="24"/>
          <w:szCs w:val="24"/>
        </w:rPr>
        <w:t>四、</w:t>
      </w:r>
      <w:r>
        <w:rPr>
          <w:rFonts w:ascii="宋体" w:hAnsi="宋体" w:eastAsia="宋体" w:cs="宋体"/>
          <w:spacing w:val="8"/>
          <w:sz w:val="24"/>
          <w:szCs w:val="24"/>
        </w:rPr>
        <w:t xml:space="preserve">   </w:t>
      </w:r>
      <w:r>
        <w:rPr>
          <w:rFonts w:ascii="宋体" w:hAnsi="宋体" w:eastAsia="宋体" w:cs="宋体"/>
          <w:b/>
          <w:bCs/>
          <w:spacing w:val="-10"/>
          <w:sz w:val="24"/>
          <w:szCs w:val="24"/>
        </w:rPr>
        <w:t>付款方式</w:t>
      </w:r>
    </w:p>
    <w:p w14:paraId="6C30C9A1">
      <w:pPr>
        <w:pStyle w:val="2"/>
        <w:spacing w:line="284" w:lineRule="auto"/>
      </w:pPr>
    </w:p>
    <w:p w14:paraId="32DA95D8">
      <w:pPr>
        <w:pStyle w:val="2"/>
        <w:spacing w:line="285" w:lineRule="auto"/>
      </w:pPr>
    </w:p>
    <w:p w14:paraId="3593411D">
      <w:pPr>
        <w:spacing w:before="79" w:line="219" w:lineRule="auto"/>
        <w:ind w:left="13"/>
        <w:rPr>
          <w:rFonts w:ascii="宋体" w:hAnsi="宋体" w:eastAsia="宋体" w:cs="宋体"/>
          <w:sz w:val="24"/>
          <w:szCs w:val="24"/>
        </w:rPr>
      </w:pPr>
      <w:r>
        <w:rPr>
          <w:rFonts w:ascii="宋体" w:hAnsi="宋体" w:eastAsia="宋体" w:cs="宋体"/>
          <w:b/>
          <w:bCs/>
          <w:spacing w:val="-5"/>
          <w:sz w:val="24"/>
          <w:szCs w:val="24"/>
        </w:rPr>
        <w:t>五、</w:t>
      </w:r>
      <w:r>
        <w:rPr>
          <w:rFonts w:ascii="宋体" w:hAnsi="宋体" w:eastAsia="宋体" w:cs="宋体"/>
          <w:spacing w:val="7"/>
          <w:sz w:val="24"/>
          <w:szCs w:val="24"/>
        </w:rPr>
        <w:t xml:space="preserve">   </w:t>
      </w:r>
      <w:r>
        <w:rPr>
          <w:rFonts w:ascii="宋体" w:hAnsi="宋体" w:eastAsia="宋体" w:cs="宋体"/>
          <w:b/>
          <w:bCs/>
          <w:spacing w:val="-5"/>
          <w:sz w:val="24"/>
          <w:szCs w:val="24"/>
        </w:rPr>
        <w:t>服务考核办法</w:t>
      </w:r>
    </w:p>
    <w:p w14:paraId="1025A78E">
      <w:pPr>
        <w:pStyle w:val="2"/>
        <w:spacing w:line="259" w:lineRule="auto"/>
      </w:pPr>
    </w:p>
    <w:p w14:paraId="488C5B42">
      <w:pPr>
        <w:spacing w:before="78" w:line="219" w:lineRule="auto"/>
        <w:ind w:left="11"/>
        <w:rPr>
          <w:rFonts w:ascii="宋体" w:hAnsi="宋体" w:eastAsia="宋体" w:cs="宋体"/>
          <w:sz w:val="24"/>
          <w:szCs w:val="24"/>
        </w:rPr>
      </w:pPr>
      <w:r>
        <w:rPr>
          <w:rFonts w:ascii="宋体" w:hAnsi="宋体" w:eastAsia="宋体" w:cs="宋体"/>
          <w:b/>
          <w:bCs/>
          <w:spacing w:val="-2"/>
          <w:sz w:val="24"/>
          <w:szCs w:val="24"/>
        </w:rPr>
        <w:t>六、</w:t>
      </w:r>
      <w:r>
        <w:rPr>
          <w:rFonts w:ascii="宋体" w:hAnsi="宋体" w:eastAsia="宋体" w:cs="宋体"/>
          <w:spacing w:val="-2"/>
          <w:sz w:val="24"/>
          <w:szCs w:val="24"/>
        </w:rPr>
        <w:t xml:space="preserve">   </w:t>
      </w:r>
      <w:r>
        <w:rPr>
          <w:rFonts w:ascii="宋体" w:hAnsi="宋体" w:eastAsia="宋体" w:cs="宋体"/>
          <w:b/>
          <w:bCs/>
          <w:spacing w:val="-2"/>
          <w:sz w:val="24"/>
          <w:szCs w:val="24"/>
        </w:rPr>
        <w:t>违约责任与赔偿损失</w:t>
      </w:r>
    </w:p>
    <w:p w14:paraId="798071AA">
      <w:pPr>
        <w:spacing w:before="27" w:line="220" w:lineRule="auto"/>
        <w:ind w:left="1359"/>
        <w:rPr>
          <w:rFonts w:ascii="宋体" w:hAnsi="宋体" w:eastAsia="宋体" w:cs="宋体"/>
          <w:sz w:val="24"/>
          <w:szCs w:val="24"/>
        </w:rPr>
      </w:pPr>
      <w:r>
        <w:rPr>
          <w:rFonts w:ascii="宋体" w:hAnsi="宋体" w:eastAsia="宋体" w:cs="宋体"/>
          <w:spacing w:val="-4"/>
          <w:sz w:val="24"/>
          <w:szCs w:val="24"/>
        </w:rPr>
        <w:t>1.双方约定：</w:t>
      </w:r>
    </w:p>
    <w:p w14:paraId="3423C04F">
      <w:pPr>
        <w:spacing w:before="27" w:line="219" w:lineRule="auto"/>
        <w:ind w:left="1344"/>
        <w:rPr>
          <w:rFonts w:ascii="宋体" w:hAnsi="宋体" w:eastAsia="宋体" w:cs="宋体"/>
          <w:sz w:val="24"/>
          <w:szCs w:val="24"/>
        </w:rPr>
      </w:pPr>
      <w:r>
        <w:rPr>
          <w:rFonts w:ascii="宋体" w:hAnsi="宋体" w:eastAsia="宋体" w:cs="宋体"/>
          <w:spacing w:val="-1"/>
          <w:sz w:val="24"/>
          <w:szCs w:val="24"/>
        </w:rPr>
        <w:t>2. 其它违约责任按《中华人民共和国民法典》处理。</w:t>
      </w:r>
    </w:p>
    <w:p w14:paraId="31D76FCE">
      <w:pPr>
        <w:spacing w:before="27" w:line="219" w:lineRule="auto"/>
        <w:ind w:left="8"/>
        <w:rPr>
          <w:rFonts w:ascii="宋体" w:hAnsi="宋体" w:eastAsia="宋体" w:cs="宋体"/>
          <w:sz w:val="24"/>
          <w:szCs w:val="24"/>
        </w:rPr>
      </w:pPr>
      <w:r>
        <w:rPr>
          <w:rFonts w:ascii="宋体" w:hAnsi="宋体" w:eastAsia="宋体" w:cs="宋体"/>
          <w:b/>
          <w:bCs/>
          <w:spacing w:val="-6"/>
          <w:sz w:val="24"/>
          <w:szCs w:val="24"/>
        </w:rPr>
        <w:t>七、</w:t>
      </w:r>
      <w:r>
        <w:rPr>
          <w:rFonts w:ascii="宋体" w:hAnsi="宋体" w:eastAsia="宋体" w:cs="宋体"/>
          <w:spacing w:val="10"/>
          <w:sz w:val="24"/>
          <w:szCs w:val="24"/>
        </w:rPr>
        <w:t xml:space="preserve">   </w:t>
      </w:r>
      <w:r>
        <w:rPr>
          <w:rFonts w:ascii="宋体" w:hAnsi="宋体" w:eastAsia="宋体" w:cs="宋体"/>
          <w:b/>
          <w:bCs/>
          <w:spacing w:val="-6"/>
          <w:sz w:val="24"/>
          <w:szCs w:val="24"/>
        </w:rPr>
        <w:t>争议的解决</w:t>
      </w:r>
    </w:p>
    <w:p w14:paraId="6D747A02">
      <w:pPr>
        <w:spacing w:before="28" w:line="233" w:lineRule="auto"/>
        <w:ind w:left="789" w:firstLine="480"/>
        <w:jc w:val="both"/>
        <w:rPr>
          <w:rFonts w:ascii="宋体" w:hAnsi="宋体" w:eastAsia="宋体" w:cs="宋体"/>
          <w:sz w:val="24"/>
          <w:szCs w:val="24"/>
        </w:rPr>
      </w:pPr>
      <w:r>
        <w:rPr>
          <w:rFonts w:ascii="宋体" w:hAnsi="宋体" w:eastAsia="宋体" w:cs="宋体"/>
          <w:spacing w:val="-2"/>
          <w:sz w:val="24"/>
          <w:szCs w:val="24"/>
        </w:rPr>
        <w:t>合同执行过程中发生的任何争议，如双方不能通过友好协商解决，按相关法</w:t>
      </w:r>
      <w:r>
        <w:rPr>
          <w:rFonts w:ascii="宋体" w:hAnsi="宋体" w:eastAsia="宋体" w:cs="宋体"/>
          <w:spacing w:val="4"/>
          <w:sz w:val="24"/>
          <w:szCs w:val="24"/>
        </w:rPr>
        <w:t xml:space="preserve"> </w:t>
      </w:r>
      <w:r>
        <w:rPr>
          <w:rFonts w:ascii="宋体" w:hAnsi="宋体" w:eastAsia="宋体" w:cs="宋体"/>
          <w:spacing w:val="2"/>
          <w:sz w:val="24"/>
          <w:szCs w:val="24"/>
        </w:rPr>
        <w:t>律法规处理(合同双方一致同意提请阿勒泰区仲裁委员</w:t>
      </w:r>
      <w:r>
        <w:rPr>
          <w:rFonts w:ascii="宋体" w:hAnsi="宋体" w:eastAsia="宋体" w:cs="宋体"/>
          <w:spacing w:val="1"/>
          <w:sz w:val="24"/>
          <w:szCs w:val="24"/>
        </w:rPr>
        <w:t>会仲裁或向甲方所在地的</w:t>
      </w:r>
      <w:r>
        <w:rPr>
          <w:rFonts w:ascii="宋体" w:hAnsi="宋体" w:eastAsia="宋体" w:cs="宋体"/>
          <w:sz w:val="24"/>
          <w:szCs w:val="24"/>
        </w:rPr>
        <w:t xml:space="preserve"> </w:t>
      </w:r>
      <w:r>
        <w:rPr>
          <w:rFonts w:ascii="宋体" w:hAnsi="宋体" w:eastAsia="宋体" w:cs="宋体"/>
          <w:spacing w:val="-1"/>
          <w:sz w:val="24"/>
          <w:szCs w:val="24"/>
        </w:rPr>
        <w:t>人民法院提起诉讼)。</w:t>
      </w:r>
    </w:p>
    <w:p w14:paraId="7857C1FC">
      <w:pPr>
        <w:spacing w:before="27" w:line="219" w:lineRule="auto"/>
        <w:ind w:left="13"/>
        <w:rPr>
          <w:rFonts w:ascii="宋体" w:hAnsi="宋体" w:eastAsia="宋体" w:cs="宋体"/>
          <w:sz w:val="24"/>
          <w:szCs w:val="24"/>
        </w:rPr>
      </w:pPr>
      <w:r>
        <w:rPr>
          <w:rFonts w:ascii="宋体" w:hAnsi="宋体" w:eastAsia="宋体" w:cs="宋体"/>
          <w:b/>
          <w:bCs/>
          <w:spacing w:val="-7"/>
          <w:sz w:val="24"/>
          <w:szCs w:val="24"/>
        </w:rPr>
        <w:t>八、</w:t>
      </w:r>
      <w:r>
        <w:rPr>
          <w:rFonts w:ascii="宋体" w:hAnsi="宋体" w:eastAsia="宋体" w:cs="宋体"/>
          <w:spacing w:val="9"/>
          <w:sz w:val="24"/>
          <w:szCs w:val="24"/>
        </w:rPr>
        <w:t xml:space="preserve">   </w:t>
      </w:r>
      <w:r>
        <w:rPr>
          <w:rFonts w:ascii="宋体" w:hAnsi="宋体" w:eastAsia="宋体" w:cs="宋体"/>
          <w:b/>
          <w:bCs/>
          <w:spacing w:val="-7"/>
          <w:sz w:val="24"/>
          <w:szCs w:val="24"/>
        </w:rPr>
        <w:t>不可抗力</w:t>
      </w:r>
    </w:p>
    <w:p w14:paraId="56158710">
      <w:pPr>
        <w:spacing w:before="26" w:line="235" w:lineRule="auto"/>
        <w:ind w:left="861" w:firstLine="479"/>
        <w:jc w:val="both"/>
        <w:rPr>
          <w:rFonts w:ascii="宋体" w:hAnsi="宋体" w:eastAsia="宋体" w:cs="宋体"/>
          <w:sz w:val="24"/>
          <w:szCs w:val="24"/>
        </w:rPr>
      </w:pPr>
      <w:r>
        <w:rPr>
          <w:rFonts w:ascii="宋体" w:hAnsi="宋体" w:eastAsia="宋体" w:cs="宋体"/>
          <w:spacing w:val="4"/>
          <w:sz w:val="24"/>
          <w:szCs w:val="24"/>
        </w:rPr>
        <w:t>任何一方由于不可抗力原因不能履行合同时，应在不可抗力事件结束后</w:t>
      </w:r>
      <w:r>
        <w:rPr>
          <w:rFonts w:ascii="宋体" w:hAnsi="宋体" w:eastAsia="宋体" w:cs="宋体"/>
          <w:spacing w:val="-23"/>
          <w:sz w:val="24"/>
          <w:szCs w:val="24"/>
        </w:rPr>
        <w:t xml:space="preserve"> </w:t>
      </w:r>
      <w:r>
        <w:rPr>
          <w:rFonts w:ascii="宋体" w:hAnsi="宋体" w:eastAsia="宋体" w:cs="宋体"/>
          <w:spacing w:val="4"/>
          <w:sz w:val="24"/>
          <w:szCs w:val="24"/>
        </w:rPr>
        <w:t>1</w:t>
      </w:r>
      <w:r>
        <w:rPr>
          <w:rFonts w:ascii="宋体" w:hAnsi="宋体" w:eastAsia="宋体" w:cs="宋体"/>
          <w:sz w:val="24"/>
          <w:szCs w:val="24"/>
        </w:rPr>
        <w:t xml:space="preserve"> </w:t>
      </w:r>
      <w:r>
        <w:rPr>
          <w:rFonts w:ascii="宋体" w:hAnsi="宋体" w:eastAsia="宋体" w:cs="宋体"/>
          <w:spacing w:val="3"/>
          <w:sz w:val="24"/>
          <w:szCs w:val="24"/>
        </w:rPr>
        <w:t>日内向对方通报，以减轻可能给对方造成的损失，在取得有关机构的不可抗力</w:t>
      </w:r>
      <w:r>
        <w:rPr>
          <w:rFonts w:ascii="宋体" w:hAnsi="宋体" w:eastAsia="宋体" w:cs="宋体"/>
          <w:spacing w:val="5"/>
          <w:sz w:val="24"/>
          <w:szCs w:val="24"/>
        </w:rPr>
        <w:t xml:space="preserve"> </w:t>
      </w:r>
      <w:r>
        <w:rPr>
          <w:rFonts w:ascii="宋体" w:hAnsi="宋体" w:eastAsia="宋体" w:cs="宋体"/>
          <w:spacing w:val="3"/>
          <w:sz w:val="24"/>
          <w:szCs w:val="24"/>
        </w:rPr>
        <w:t>证明或双方谅解确认后，允许延期履行或修订合同，并根据情况可部分或全部</w:t>
      </w:r>
      <w:r>
        <w:rPr>
          <w:rFonts w:ascii="宋体" w:hAnsi="宋体" w:eastAsia="宋体" w:cs="宋体"/>
          <w:spacing w:val="5"/>
          <w:sz w:val="24"/>
          <w:szCs w:val="24"/>
        </w:rPr>
        <w:t xml:space="preserve"> </w:t>
      </w:r>
      <w:r>
        <w:rPr>
          <w:rFonts w:ascii="宋体" w:hAnsi="宋体" w:eastAsia="宋体" w:cs="宋体"/>
          <w:spacing w:val="-2"/>
          <w:sz w:val="24"/>
          <w:szCs w:val="24"/>
        </w:rPr>
        <w:t>免于承担违约责任。</w:t>
      </w:r>
    </w:p>
    <w:p w14:paraId="3BCC0351">
      <w:pPr>
        <w:spacing w:before="27" w:line="220" w:lineRule="auto"/>
        <w:ind w:left="15"/>
        <w:rPr>
          <w:rFonts w:ascii="宋体" w:hAnsi="宋体" w:eastAsia="宋体" w:cs="宋体"/>
          <w:sz w:val="24"/>
          <w:szCs w:val="24"/>
        </w:rPr>
      </w:pPr>
      <w:r>
        <w:rPr>
          <w:rFonts w:ascii="宋体" w:hAnsi="宋体" w:eastAsia="宋体" w:cs="宋体"/>
          <w:b/>
          <w:bCs/>
          <w:spacing w:val="-9"/>
          <w:sz w:val="24"/>
          <w:szCs w:val="24"/>
        </w:rPr>
        <w:t>九、</w:t>
      </w:r>
      <w:r>
        <w:rPr>
          <w:rFonts w:ascii="宋体" w:hAnsi="宋体" w:eastAsia="宋体" w:cs="宋体"/>
          <w:spacing w:val="7"/>
          <w:sz w:val="24"/>
          <w:szCs w:val="24"/>
        </w:rPr>
        <w:t xml:space="preserve">   </w:t>
      </w:r>
      <w:r>
        <w:rPr>
          <w:rFonts w:ascii="宋体" w:hAnsi="宋体" w:eastAsia="宋体" w:cs="宋体"/>
          <w:b/>
          <w:bCs/>
          <w:spacing w:val="-9"/>
          <w:sz w:val="24"/>
          <w:szCs w:val="24"/>
        </w:rPr>
        <w:t>税费</w:t>
      </w:r>
    </w:p>
    <w:p w14:paraId="4EB618C9">
      <w:pPr>
        <w:spacing w:before="25" w:line="219" w:lineRule="auto"/>
        <w:ind w:left="1340"/>
        <w:rPr>
          <w:rFonts w:ascii="宋体" w:hAnsi="宋体" w:eastAsia="宋体" w:cs="宋体"/>
          <w:sz w:val="24"/>
          <w:szCs w:val="24"/>
        </w:rPr>
      </w:pPr>
      <w:r>
        <w:rPr>
          <w:rFonts w:ascii="宋体" w:hAnsi="宋体" w:eastAsia="宋体" w:cs="宋体"/>
          <w:sz w:val="24"/>
          <w:szCs w:val="24"/>
        </w:rPr>
        <w:t>在中国境内、外发生的与本合同执行有关的一</w:t>
      </w:r>
      <w:r>
        <w:rPr>
          <w:rFonts w:ascii="宋体" w:hAnsi="宋体" w:eastAsia="宋体" w:cs="宋体"/>
          <w:spacing w:val="-1"/>
          <w:sz w:val="24"/>
          <w:szCs w:val="24"/>
        </w:rPr>
        <w:t>切税费均由乙方负担。</w:t>
      </w:r>
    </w:p>
    <w:p w14:paraId="2DED547E">
      <w:pPr>
        <w:spacing w:before="28" w:line="221" w:lineRule="auto"/>
        <w:ind w:left="10"/>
        <w:rPr>
          <w:rFonts w:ascii="宋体" w:hAnsi="宋体" w:eastAsia="宋体" w:cs="宋体"/>
          <w:sz w:val="24"/>
          <w:szCs w:val="24"/>
        </w:rPr>
      </w:pPr>
      <w:r>
        <w:rPr>
          <w:rFonts w:ascii="宋体" w:hAnsi="宋体" w:eastAsia="宋体" w:cs="宋体"/>
          <w:b/>
          <w:bCs/>
          <w:spacing w:val="-8"/>
          <w:sz w:val="24"/>
          <w:szCs w:val="24"/>
        </w:rPr>
        <w:t>十、</w:t>
      </w:r>
      <w:r>
        <w:rPr>
          <w:rFonts w:ascii="宋体" w:hAnsi="宋体" w:eastAsia="宋体" w:cs="宋体"/>
          <w:spacing w:val="7"/>
          <w:sz w:val="24"/>
          <w:szCs w:val="24"/>
        </w:rPr>
        <w:t xml:space="preserve">   </w:t>
      </w:r>
      <w:r>
        <w:rPr>
          <w:rFonts w:ascii="宋体" w:hAnsi="宋体" w:eastAsia="宋体" w:cs="宋体"/>
          <w:b/>
          <w:bCs/>
          <w:spacing w:val="-8"/>
          <w:sz w:val="24"/>
          <w:szCs w:val="24"/>
        </w:rPr>
        <w:t>其它</w:t>
      </w:r>
    </w:p>
    <w:p w14:paraId="6308CF29">
      <w:pPr>
        <w:spacing w:before="25" w:line="229" w:lineRule="auto"/>
        <w:ind w:left="863" w:right="117" w:firstLine="495"/>
        <w:rPr>
          <w:rFonts w:ascii="宋体" w:hAnsi="宋体" w:eastAsia="宋体" w:cs="宋体"/>
          <w:sz w:val="24"/>
          <w:szCs w:val="24"/>
        </w:rPr>
      </w:pPr>
      <w:r>
        <w:rPr>
          <w:rFonts w:ascii="宋体" w:hAnsi="宋体" w:eastAsia="宋体" w:cs="宋体"/>
          <w:spacing w:val="-1"/>
          <w:sz w:val="24"/>
          <w:szCs w:val="24"/>
        </w:rPr>
        <w:t>1.本合同所有附件、采购文件、响应文件、成交通知书均为合同的有效组</w:t>
      </w:r>
      <w:r>
        <w:rPr>
          <w:rFonts w:ascii="宋体" w:hAnsi="宋体" w:eastAsia="宋体" w:cs="宋体"/>
          <w:spacing w:val="4"/>
          <w:sz w:val="24"/>
          <w:szCs w:val="24"/>
        </w:rPr>
        <w:t xml:space="preserve"> </w:t>
      </w:r>
      <w:r>
        <w:rPr>
          <w:rFonts w:ascii="宋体" w:hAnsi="宋体" w:eastAsia="宋体" w:cs="宋体"/>
          <w:spacing w:val="-1"/>
          <w:sz w:val="24"/>
          <w:szCs w:val="24"/>
        </w:rPr>
        <w:t>成部分，与本合同具有同等法律效力。</w:t>
      </w:r>
    </w:p>
    <w:p w14:paraId="2CAB2D9E">
      <w:pPr>
        <w:spacing w:before="29" w:line="229" w:lineRule="auto"/>
        <w:ind w:left="861" w:right="157" w:firstLine="482"/>
        <w:rPr>
          <w:rFonts w:ascii="宋体" w:hAnsi="宋体" w:eastAsia="宋体" w:cs="宋体"/>
          <w:sz w:val="24"/>
          <w:szCs w:val="24"/>
        </w:rPr>
      </w:pPr>
      <w:r>
        <w:rPr>
          <w:rFonts w:ascii="宋体" w:hAnsi="宋体" w:eastAsia="宋体" w:cs="宋体"/>
          <w:spacing w:val="-2"/>
          <w:sz w:val="24"/>
          <w:szCs w:val="24"/>
        </w:rPr>
        <w:t>2.在执行本合同的过程中，所有经双方签署确认的文件（包括会议纪要、</w:t>
      </w:r>
      <w:r>
        <w:rPr>
          <w:rFonts w:ascii="宋体" w:hAnsi="宋体" w:eastAsia="宋体" w:cs="宋体"/>
          <w:spacing w:val="12"/>
          <w:sz w:val="24"/>
          <w:szCs w:val="24"/>
        </w:rPr>
        <w:t xml:space="preserve"> </w:t>
      </w:r>
      <w:r>
        <w:rPr>
          <w:rFonts w:ascii="宋体" w:hAnsi="宋体" w:eastAsia="宋体" w:cs="宋体"/>
          <w:spacing w:val="-1"/>
          <w:sz w:val="24"/>
          <w:szCs w:val="24"/>
        </w:rPr>
        <w:t>补充协议、往来信函）即成为本合同的有效组成部分。</w:t>
      </w:r>
    </w:p>
    <w:p w14:paraId="68167D81">
      <w:pPr>
        <w:spacing w:before="27" w:line="219" w:lineRule="auto"/>
        <w:jc w:val="right"/>
        <w:rPr>
          <w:rFonts w:ascii="宋体" w:hAnsi="宋体" w:eastAsia="宋体" w:cs="宋体"/>
          <w:sz w:val="24"/>
          <w:szCs w:val="24"/>
        </w:rPr>
      </w:pPr>
      <w:r>
        <w:rPr>
          <w:rFonts w:ascii="宋体" w:hAnsi="宋体" w:eastAsia="宋体" w:cs="宋体"/>
          <w:spacing w:val="-2"/>
          <w:sz w:val="24"/>
          <w:szCs w:val="24"/>
        </w:rPr>
        <w:t>3.如一方地址、电话、传真号码有变更，应在变更当日内书面通知对方，否</w:t>
      </w:r>
    </w:p>
    <w:p w14:paraId="6C4EC4F5">
      <w:pPr>
        <w:spacing w:before="28" w:line="219" w:lineRule="auto"/>
        <w:ind w:left="14"/>
        <w:outlineLvl w:val="0"/>
        <w:rPr>
          <w:rFonts w:ascii="宋体" w:hAnsi="宋体" w:eastAsia="宋体" w:cs="宋体"/>
          <w:sz w:val="24"/>
          <w:szCs w:val="24"/>
        </w:rPr>
      </w:pPr>
      <w:r>
        <w:rPr>
          <w:rFonts w:ascii="宋体" w:hAnsi="宋体" w:eastAsia="宋体" w:cs="宋体"/>
          <w:spacing w:val="-2"/>
          <w:sz w:val="24"/>
          <w:szCs w:val="24"/>
        </w:rPr>
        <w:t>则，应承担相应责任。</w:t>
      </w:r>
    </w:p>
    <w:p w14:paraId="46B5355C">
      <w:pPr>
        <w:spacing w:line="219" w:lineRule="auto"/>
        <w:rPr>
          <w:rFonts w:ascii="宋体" w:hAnsi="宋体" w:eastAsia="宋体" w:cs="宋体"/>
          <w:sz w:val="24"/>
          <w:szCs w:val="24"/>
        </w:rPr>
        <w:sectPr>
          <w:headerReference r:id="rId60" w:type="default"/>
          <w:footerReference r:id="rId61" w:type="default"/>
          <w:pgSz w:w="11906" w:h="16839"/>
          <w:pgMar w:top="1176" w:right="1132" w:bottom="1034" w:left="1643" w:header="863" w:footer="871" w:gutter="0"/>
          <w:cols w:space="720" w:num="1"/>
        </w:sectPr>
      </w:pPr>
    </w:p>
    <w:p w14:paraId="33740FDB">
      <w:pPr>
        <w:pStyle w:val="2"/>
        <w:spacing w:line="326" w:lineRule="auto"/>
      </w:pPr>
    </w:p>
    <w:p w14:paraId="6A2F2336">
      <w:pPr>
        <w:pStyle w:val="2"/>
        <w:spacing w:line="327" w:lineRule="auto"/>
      </w:pPr>
    </w:p>
    <w:p w14:paraId="69F802C8">
      <w:pPr>
        <w:spacing w:before="101" w:line="225" w:lineRule="auto"/>
        <w:ind w:left="2808"/>
        <w:rPr>
          <w:rFonts w:ascii="宋体" w:hAnsi="宋体" w:eastAsia="宋体" w:cs="宋体"/>
          <w:sz w:val="31"/>
          <w:szCs w:val="31"/>
        </w:rPr>
      </w:pPr>
      <w:bookmarkStart w:id="44" w:name="bookmark30"/>
      <w:bookmarkEnd w:id="44"/>
      <w:r>
        <w:rPr>
          <w:rFonts w:ascii="宋体" w:hAnsi="宋体" w:eastAsia="宋体" w:cs="宋体"/>
          <w:b/>
          <w:bCs/>
          <w:spacing w:val="6"/>
          <w:sz w:val="31"/>
          <w:szCs w:val="31"/>
        </w:rPr>
        <w:t>第六部分</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14:paraId="05661EDB">
      <w:pPr>
        <w:pStyle w:val="2"/>
        <w:spacing w:line="440" w:lineRule="auto"/>
      </w:pPr>
    </w:p>
    <w:p w14:paraId="226AD275">
      <w:pPr>
        <w:spacing w:before="91" w:line="220" w:lineRule="auto"/>
        <w:ind w:left="3810"/>
        <w:outlineLvl w:val="0"/>
        <w:rPr>
          <w:rFonts w:ascii="宋体" w:hAnsi="宋体" w:eastAsia="宋体" w:cs="宋体"/>
          <w:sz w:val="28"/>
          <w:szCs w:val="28"/>
        </w:rPr>
      </w:pPr>
      <w:bookmarkStart w:id="45" w:name="bookmark29"/>
      <w:bookmarkEnd w:id="45"/>
      <w:r>
        <w:rPr>
          <w:rFonts w:ascii="宋体" w:hAnsi="宋体" w:eastAsia="宋体" w:cs="宋体"/>
          <w:b/>
          <w:bCs/>
          <w:spacing w:val="-5"/>
          <w:sz w:val="28"/>
          <w:szCs w:val="28"/>
        </w:rPr>
        <w:t>商务投标文件</w:t>
      </w:r>
    </w:p>
    <w:p w14:paraId="1A3F4DA5">
      <w:pPr>
        <w:spacing w:before="105" w:line="220" w:lineRule="auto"/>
        <w:ind w:left="3877"/>
        <w:rPr>
          <w:rFonts w:ascii="宋体" w:hAnsi="宋体" w:eastAsia="宋体" w:cs="宋体"/>
          <w:sz w:val="28"/>
          <w:szCs w:val="28"/>
        </w:rPr>
      </w:pPr>
      <w:r>
        <w:rPr>
          <w:rFonts w:ascii="宋体" w:hAnsi="宋体" w:eastAsia="宋体" w:cs="宋体"/>
          <w:b/>
          <w:bCs/>
          <w:spacing w:val="-6"/>
          <w:sz w:val="28"/>
          <w:szCs w:val="28"/>
        </w:rPr>
        <w:t>一、承诺函</w:t>
      </w:r>
    </w:p>
    <w:p w14:paraId="6C60CEC4">
      <w:pPr>
        <w:pStyle w:val="2"/>
        <w:spacing w:line="391" w:lineRule="auto"/>
      </w:pPr>
    </w:p>
    <w:p w14:paraId="7DF435BE">
      <w:pPr>
        <w:spacing w:before="78" w:line="219" w:lineRule="auto"/>
        <w:ind w:left="10"/>
        <w:rPr>
          <w:rFonts w:ascii="宋体" w:hAnsi="宋体" w:eastAsia="宋体" w:cs="宋体"/>
          <w:sz w:val="24"/>
          <w:szCs w:val="24"/>
        </w:rPr>
      </w:pPr>
      <w:r>
        <w:rPr>
          <w:rFonts w:hint="eastAsia" w:ascii="宋体" w:hAnsi="宋体" w:eastAsia="宋体" w:cs="宋体"/>
          <w:spacing w:val="-1"/>
          <w:sz w:val="24"/>
          <w:szCs w:val="24"/>
          <w:u w:val="single" w:color="auto"/>
          <w:lang w:eastAsia="zh-CN"/>
        </w:rPr>
        <w:t>新疆砼聚工程项目管理有限公司</w:t>
      </w:r>
      <w:r>
        <w:rPr>
          <w:rFonts w:ascii="宋体" w:hAnsi="宋体" w:eastAsia="宋体" w:cs="宋体"/>
          <w:spacing w:val="-1"/>
          <w:sz w:val="24"/>
          <w:szCs w:val="24"/>
          <w:u w:val="single" w:color="auto"/>
        </w:rPr>
        <w:t>：</w:t>
      </w:r>
    </w:p>
    <w:p w14:paraId="116198BB">
      <w:pPr>
        <w:tabs>
          <w:tab w:val="left" w:pos="135"/>
          <w:tab w:val="left" w:pos="650"/>
        </w:tabs>
        <w:spacing w:before="185" w:line="375" w:lineRule="auto"/>
        <w:ind w:right="82" w:firstLine="480"/>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(投标人全称）</w:t>
      </w:r>
      <w:r>
        <w:rPr>
          <w:rFonts w:ascii="宋体" w:hAnsi="宋体" w:eastAsia="宋体" w:cs="宋体"/>
          <w:sz w:val="24"/>
          <w:szCs w:val="24"/>
        </w:rPr>
        <w:t>授权</w:t>
      </w:r>
      <w:r>
        <w:rPr>
          <w:rFonts w:ascii="宋体" w:hAnsi="宋体" w:eastAsia="宋体" w:cs="宋体"/>
          <w:sz w:val="24"/>
          <w:szCs w:val="24"/>
          <w:u w:val="single" w:color="auto"/>
        </w:rPr>
        <w:t>(全权代表姓名</w:t>
      </w:r>
      <w:r>
        <w:rPr>
          <w:rFonts w:ascii="宋体" w:hAnsi="宋体" w:eastAsia="宋体" w:cs="宋体"/>
          <w:spacing w:val="-17"/>
          <w:sz w:val="24"/>
          <w:szCs w:val="24"/>
          <w:u w:val="single" w:color="auto"/>
        </w:rPr>
        <w:t>）（</w:t>
      </w:r>
      <w:r>
        <w:rPr>
          <w:rFonts w:ascii="宋体" w:hAnsi="宋体" w:eastAsia="宋体" w:cs="宋体"/>
          <w:sz w:val="24"/>
          <w:szCs w:val="24"/>
          <w:u w:val="single" w:color="auto"/>
        </w:rPr>
        <w:t>职务、职称)</w:t>
      </w:r>
      <w:r>
        <w:rPr>
          <w:rFonts w:ascii="宋体" w:hAnsi="宋体" w:eastAsia="宋体" w:cs="宋体"/>
          <w:sz w:val="24"/>
          <w:szCs w:val="24"/>
        </w:rPr>
        <w:t>为全</w:t>
      </w:r>
      <w:r>
        <w:rPr>
          <w:rFonts w:ascii="宋体" w:hAnsi="宋体" w:eastAsia="宋体" w:cs="宋体"/>
          <w:spacing w:val="-1"/>
          <w:sz w:val="24"/>
          <w:szCs w:val="24"/>
        </w:rPr>
        <w:t>权代表，参加贵方组织的</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3"/>
          <w:sz w:val="24"/>
          <w:szCs w:val="24"/>
          <w:u w:val="single" w:color="auto"/>
        </w:rPr>
        <w:t>（采购项目名称、采购编号、包号）</w:t>
      </w:r>
      <w:r>
        <w:rPr>
          <w:rFonts w:ascii="宋体" w:hAnsi="宋体" w:eastAsia="宋体" w:cs="宋体"/>
          <w:spacing w:val="-3"/>
          <w:sz w:val="24"/>
          <w:szCs w:val="24"/>
        </w:rPr>
        <w:t>招标的有关活动</w:t>
      </w:r>
      <w:r>
        <w:rPr>
          <w:rFonts w:ascii="宋体" w:hAnsi="宋体" w:eastAsia="宋体" w:cs="宋体"/>
          <w:spacing w:val="-4"/>
          <w:sz w:val="24"/>
          <w:szCs w:val="24"/>
        </w:rPr>
        <w:t>，有能力提供项目中的相关服务，</w:t>
      </w:r>
      <w:r>
        <w:rPr>
          <w:rFonts w:ascii="宋体" w:hAnsi="宋体" w:eastAsia="宋体" w:cs="宋体"/>
          <w:sz w:val="24"/>
          <w:szCs w:val="24"/>
        </w:rPr>
        <w:t xml:space="preserve"> 并保证所提交的所有文件和说明是真实、有效和准确的。</w:t>
      </w:r>
    </w:p>
    <w:p w14:paraId="61FD875F">
      <w:pPr>
        <w:spacing w:before="36" w:line="371" w:lineRule="auto"/>
        <w:ind w:left="10" w:right="80" w:firstLine="481"/>
        <w:rPr>
          <w:rFonts w:ascii="宋体" w:hAnsi="宋体" w:eastAsia="宋体" w:cs="宋体"/>
          <w:sz w:val="24"/>
          <w:szCs w:val="24"/>
        </w:rPr>
      </w:pPr>
      <w:r>
        <w:rPr>
          <w:rFonts w:ascii="宋体" w:hAnsi="宋体" w:eastAsia="宋体" w:cs="宋体"/>
          <w:sz w:val="24"/>
          <w:szCs w:val="24"/>
        </w:rPr>
        <w:t>为此我方同意在投标人须知前列表规定的投标日期起遵守本承诺函中的承</w:t>
      </w:r>
      <w:r>
        <w:rPr>
          <w:rFonts w:ascii="宋体" w:hAnsi="宋体" w:eastAsia="宋体" w:cs="宋体"/>
          <w:spacing w:val="-1"/>
          <w:sz w:val="24"/>
          <w:szCs w:val="24"/>
        </w:rPr>
        <w:t>诺且在投</w:t>
      </w:r>
      <w:r>
        <w:rPr>
          <w:rFonts w:ascii="宋体" w:hAnsi="宋体" w:eastAsia="宋体" w:cs="宋体"/>
          <w:sz w:val="24"/>
          <w:szCs w:val="24"/>
        </w:rPr>
        <w:t xml:space="preserve"> </w:t>
      </w:r>
      <w:r>
        <w:rPr>
          <w:rFonts w:ascii="宋体" w:hAnsi="宋体" w:eastAsia="宋体" w:cs="宋体"/>
          <w:spacing w:val="-1"/>
          <w:sz w:val="24"/>
          <w:szCs w:val="24"/>
        </w:rPr>
        <w:t>标有效期满之前均具有约束力。</w:t>
      </w:r>
    </w:p>
    <w:p w14:paraId="7655E4DF">
      <w:pPr>
        <w:spacing w:before="35" w:line="302" w:lineRule="auto"/>
        <w:ind w:left="9" w:firstLine="497"/>
        <w:rPr>
          <w:rFonts w:ascii="宋体" w:hAnsi="宋体" w:eastAsia="宋体" w:cs="宋体"/>
          <w:sz w:val="24"/>
          <w:szCs w:val="24"/>
        </w:rPr>
      </w:pPr>
      <w:r>
        <w:rPr>
          <w:rFonts w:ascii="宋体" w:hAnsi="宋体" w:eastAsia="宋体" w:cs="宋体"/>
          <w:spacing w:val="-4"/>
          <w:sz w:val="24"/>
          <w:szCs w:val="24"/>
        </w:rPr>
        <w:t>1、我方已详细阅读并理解了全部采购文件，包括招标的修改文件（如有的话）、参</w:t>
      </w:r>
      <w:r>
        <w:rPr>
          <w:rFonts w:ascii="宋体" w:hAnsi="宋体" w:eastAsia="宋体" w:cs="宋体"/>
          <w:spacing w:val="7"/>
          <w:sz w:val="24"/>
          <w:szCs w:val="24"/>
        </w:rPr>
        <w:t xml:space="preserve"> </w:t>
      </w:r>
      <w:r>
        <w:rPr>
          <w:rFonts w:ascii="宋体" w:hAnsi="宋体" w:eastAsia="宋体" w:cs="宋体"/>
          <w:spacing w:val="-4"/>
          <w:sz w:val="24"/>
          <w:szCs w:val="24"/>
        </w:rPr>
        <w:t>考资料及有关附件，确认无误，我们完全理解并同意放弃对这方面有不明及误</w:t>
      </w:r>
      <w:r>
        <w:rPr>
          <w:rFonts w:ascii="宋体" w:hAnsi="宋体" w:eastAsia="宋体" w:cs="宋体"/>
          <w:spacing w:val="-5"/>
          <w:sz w:val="24"/>
          <w:szCs w:val="24"/>
        </w:rPr>
        <w:t>解的权利。</w:t>
      </w:r>
    </w:p>
    <w:p w14:paraId="570BE19E">
      <w:pPr>
        <w:spacing w:before="216" w:line="301" w:lineRule="auto"/>
        <w:ind w:left="8" w:right="80" w:firstLine="483"/>
        <w:rPr>
          <w:rFonts w:ascii="宋体" w:hAnsi="宋体" w:eastAsia="宋体" w:cs="宋体"/>
          <w:sz w:val="24"/>
          <w:szCs w:val="24"/>
        </w:rPr>
      </w:pPr>
      <w:r>
        <w:rPr>
          <w:rFonts w:ascii="宋体" w:hAnsi="宋体" w:eastAsia="宋体" w:cs="宋体"/>
          <w:spacing w:val="-3"/>
          <w:sz w:val="24"/>
          <w:szCs w:val="24"/>
        </w:rPr>
        <w:t>2、我方承诺已经具备《中华人民共和国政府采购法》</w:t>
      </w:r>
      <w:r>
        <w:rPr>
          <w:rFonts w:ascii="宋体" w:hAnsi="宋体" w:eastAsia="宋体" w:cs="宋体"/>
          <w:spacing w:val="-4"/>
          <w:sz w:val="24"/>
          <w:szCs w:val="24"/>
        </w:rPr>
        <w:t>第二十二条中规定的参加政府</w:t>
      </w:r>
      <w:r>
        <w:rPr>
          <w:rFonts w:ascii="宋体" w:hAnsi="宋体" w:eastAsia="宋体" w:cs="宋体"/>
          <w:sz w:val="24"/>
          <w:szCs w:val="24"/>
        </w:rPr>
        <w:t xml:space="preserve"> </w:t>
      </w:r>
      <w:r>
        <w:rPr>
          <w:rFonts w:ascii="宋体" w:hAnsi="宋体" w:eastAsia="宋体" w:cs="宋体"/>
          <w:spacing w:val="-1"/>
          <w:sz w:val="24"/>
          <w:szCs w:val="24"/>
        </w:rPr>
        <w:t>采购活动的投标人应当具备的条件。</w:t>
      </w:r>
    </w:p>
    <w:p w14:paraId="0B7F4FAE">
      <w:pPr>
        <w:spacing w:before="218" w:line="329" w:lineRule="auto"/>
        <w:ind w:left="10" w:right="80" w:firstLine="483"/>
        <w:rPr>
          <w:rFonts w:ascii="宋体" w:hAnsi="宋体" w:eastAsia="宋体" w:cs="宋体"/>
          <w:sz w:val="24"/>
          <w:szCs w:val="24"/>
        </w:rPr>
      </w:pPr>
      <w:r>
        <w:rPr>
          <w:rFonts w:ascii="宋体" w:hAnsi="宋体" w:eastAsia="宋体" w:cs="宋体"/>
          <w:spacing w:val="-3"/>
          <w:sz w:val="24"/>
          <w:szCs w:val="24"/>
        </w:rPr>
        <w:t>3、提供投标须知规定的全部投标文件，包括：投标文件正本</w:t>
      </w:r>
      <w:r>
        <w:rPr>
          <w:rFonts w:ascii="宋体" w:hAnsi="宋体" w:eastAsia="宋体" w:cs="宋体"/>
          <w:spacing w:val="-3"/>
          <w:sz w:val="24"/>
          <w:szCs w:val="24"/>
          <w:u w:val="single" w:color="auto"/>
        </w:rPr>
        <w:t xml:space="preserve"> 1 </w:t>
      </w:r>
      <w:r>
        <w:rPr>
          <w:rFonts w:ascii="宋体" w:hAnsi="宋体" w:eastAsia="宋体" w:cs="宋体"/>
          <w:spacing w:val="-3"/>
          <w:sz w:val="24"/>
          <w:szCs w:val="24"/>
        </w:rPr>
        <w:t>份，</w:t>
      </w:r>
      <w:r>
        <w:rPr>
          <w:rFonts w:ascii="宋体" w:hAnsi="宋体" w:eastAsia="宋体" w:cs="宋体"/>
          <w:spacing w:val="-4"/>
          <w:sz w:val="24"/>
          <w:szCs w:val="24"/>
        </w:rPr>
        <w:t>副本</w:t>
      </w:r>
      <w:r>
        <w:rPr>
          <w:rFonts w:ascii="宋体" w:hAnsi="宋体" w:eastAsia="宋体" w:cs="宋体"/>
          <w:spacing w:val="-4"/>
          <w:sz w:val="24"/>
          <w:szCs w:val="24"/>
          <w:u w:val="single" w:color="auto"/>
        </w:rPr>
        <w:t xml:space="preserve"> 2 </w:t>
      </w:r>
      <w:r>
        <w:rPr>
          <w:rFonts w:ascii="宋体" w:hAnsi="宋体" w:eastAsia="宋体" w:cs="宋体"/>
          <w:spacing w:val="-4"/>
          <w:sz w:val="24"/>
          <w:szCs w:val="24"/>
        </w:rPr>
        <w:t>份；投</w:t>
      </w:r>
      <w:r>
        <w:rPr>
          <w:rFonts w:ascii="宋体" w:hAnsi="宋体" w:eastAsia="宋体" w:cs="宋体"/>
          <w:sz w:val="24"/>
          <w:szCs w:val="24"/>
        </w:rPr>
        <w:t xml:space="preserve"> </w:t>
      </w:r>
      <w:r>
        <w:rPr>
          <w:rFonts w:ascii="宋体" w:hAnsi="宋体" w:eastAsia="宋体" w:cs="宋体"/>
          <w:spacing w:val="-4"/>
          <w:sz w:val="24"/>
          <w:szCs w:val="24"/>
        </w:rPr>
        <w:t>标保证金已交纳，本投标文件的有效期限为开标后</w:t>
      </w:r>
      <w:r>
        <w:rPr>
          <w:rFonts w:ascii="宋体" w:hAnsi="宋体" w:eastAsia="宋体" w:cs="宋体"/>
          <w:spacing w:val="-40"/>
          <w:sz w:val="24"/>
          <w:szCs w:val="24"/>
        </w:rPr>
        <w:t xml:space="preserve"> </w:t>
      </w:r>
      <w:r>
        <w:rPr>
          <w:rFonts w:ascii="宋体" w:hAnsi="宋体" w:eastAsia="宋体" w:cs="宋体"/>
          <w:spacing w:val="-4"/>
          <w:sz w:val="24"/>
          <w:szCs w:val="24"/>
        </w:rPr>
        <w:t>90</w:t>
      </w:r>
      <w:r>
        <w:rPr>
          <w:rFonts w:ascii="宋体" w:hAnsi="宋体" w:eastAsia="宋体" w:cs="宋体"/>
          <w:spacing w:val="-46"/>
          <w:sz w:val="24"/>
          <w:szCs w:val="24"/>
        </w:rPr>
        <w:t xml:space="preserve"> </w:t>
      </w:r>
      <w:r>
        <w:rPr>
          <w:rFonts w:ascii="宋体" w:hAnsi="宋体" w:eastAsia="宋体" w:cs="宋体"/>
          <w:spacing w:val="-4"/>
          <w:sz w:val="24"/>
          <w:szCs w:val="24"/>
        </w:rPr>
        <w:t>天。如果在招标后规定的投标有效</w:t>
      </w:r>
      <w:r>
        <w:rPr>
          <w:rFonts w:ascii="宋体" w:hAnsi="宋体" w:eastAsia="宋体" w:cs="宋体"/>
          <w:sz w:val="24"/>
          <w:szCs w:val="24"/>
        </w:rPr>
        <w:t xml:space="preserve"> 期内撤回投标文件或者有其他违约行为， 我们</w:t>
      </w:r>
      <w:r>
        <w:rPr>
          <w:rFonts w:ascii="宋体" w:hAnsi="宋体" w:eastAsia="宋体" w:cs="宋体"/>
          <w:spacing w:val="-1"/>
          <w:sz w:val="24"/>
          <w:szCs w:val="24"/>
        </w:rPr>
        <w:t>的投标保证金可不予退还。</w:t>
      </w:r>
    </w:p>
    <w:p w14:paraId="6C245DFF">
      <w:pPr>
        <w:spacing w:before="216" w:line="301" w:lineRule="auto"/>
        <w:ind w:left="13" w:right="82" w:firstLine="475"/>
        <w:rPr>
          <w:rFonts w:ascii="宋体" w:hAnsi="宋体" w:eastAsia="宋体" w:cs="宋体"/>
          <w:sz w:val="24"/>
          <w:szCs w:val="24"/>
        </w:rPr>
      </w:pPr>
      <w:r>
        <w:rPr>
          <w:rFonts w:ascii="宋体" w:hAnsi="宋体" w:eastAsia="宋体" w:cs="宋体"/>
          <w:spacing w:val="-3"/>
          <w:sz w:val="24"/>
          <w:szCs w:val="24"/>
        </w:rPr>
        <w:t>4、保证遵守采购文件中的有关条款，执行双方所签订的</w:t>
      </w:r>
      <w:r>
        <w:rPr>
          <w:rFonts w:ascii="宋体" w:hAnsi="宋体" w:eastAsia="宋体" w:cs="宋体"/>
          <w:spacing w:val="-4"/>
          <w:sz w:val="24"/>
          <w:szCs w:val="24"/>
        </w:rPr>
        <w:t>合同，按期、按质、按量履</w:t>
      </w:r>
      <w:r>
        <w:rPr>
          <w:rFonts w:ascii="宋体" w:hAnsi="宋体" w:eastAsia="宋体" w:cs="宋体"/>
          <w:sz w:val="24"/>
          <w:szCs w:val="24"/>
        </w:rPr>
        <w:t xml:space="preserve"> </w:t>
      </w:r>
      <w:r>
        <w:rPr>
          <w:rFonts w:ascii="宋体" w:hAnsi="宋体" w:eastAsia="宋体" w:cs="宋体"/>
          <w:spacing w:val="-1"/>
          <w:sz w:val="24"/>
          <w:szCs w:val="24"/>
        </w:rPr>
        <w:t>行合同规定的责任和义务，提供相应服务。总价格及明细见明细报价表。</w:t>
      </w:r>
    </w:p>
    <w:p w14:paraId="5A727161">
      <w:pPr>
        <w:spacing w:before="217" w:line="302" w:lineRule="auto"/>
        <w:ind w:left="9" w:right="80" w:firstLine="484"/>
        <w:rPr>
          <w:rFonts w:ascii="宋体" w:hAnsi="宋体" w:eastAsia="宋体" w:cs="宋体"/>
          <w:sz w:val="24"/>
          <w:szCs w:val="24"/>
        </w:rPr>
      </w:pPr>
      <w:r>
        <w:rPr>
          <w:rFonts w:ascii="宋体" w:hAnsi="宋体" w:eastAsia="宋体" w:cs="宋体"/>
          <w:spacing w:val="-3"/>
          <w:sz w:val="24"/>
          <w:szCs w:val="24"/>
        </w:rPr>
        <w:t>5、我方愿意向贵方提供真实完整的任何与该项目</w:t>
      </w:r>
      <w:r>
        <w:rPr>
          <w:rFonts w:ascii="宋体" w:hAnsi="宋体" w:eastAsia="宋体" w:cs="宋体"/>
          <w:spacing w:val="-4"/>
          <w:sz w:val="24"/>
          <w:szCs w:val="24"/>
        </w:rPr>
        <w:t>有关的数据、情况和技术资料。并</w:t>
      </w:r>
      <w:r>
        <w:rPr>
          <w:rFonts w:ascii="宋体" w:hAnsi="宋体" w:eastAsia="宋体" w:cs="宋体"/>
          <w:sz w:val="24"/>
          <w:szCs w:val="24"/>
        </w:rPr>
        <w:t xml:space="preserve"> </w:t>
      </w:r>
      <w:r>
        <w:rPr>
          <w:rFonts w:ascii="宋体" w:hAnsi="宋体" w:eastAsia="宋体" w:cs="宋体"/>
          <w:spacing w:val="-1"/>
          <w:sz w:val="24"/>
          <w:szCs w:val="24"/>
        </w:rPr>
        <w:t>承诺一切证明材料的真实性。</w:t>
      </w:r>
    </w:p>
    <w:p w14:paraId="74EC0C25">
      <w:pPr>
        <w:spacing w:before="215" w:line="218" w:lineRule="auto"/>
        <w:ind w:left="491"/>
        <w:rPr>
          <w:rFonts w:ascii="宋体" w:hAnsi="宋体" w:eastAsia="宋体" w:cs="宋体"/>
          <w:sz w:val="24"/>
          <w:szCs w:val="24"/>
        </w:rPr>
      </w:pPr>
      <w:r>
        <w:rPr>
          <w:rFonts w:ascii="宋体" w:hAnsi="宋体" w:eastAsia="宋体" w:cs="宋体"/>
          <w:sz w:val="24"/>
          <w:szCs w:val="24"/>
        </w:rPr>
        <w:t>6、我们完全理解贵方不一定要接受最低报价及有</w:t>
      </w:r>
      <w:r>
        <w:rPr>
          <w:rFonts w:ascii="宋体" w:hAnsi="宋体" w:eastAsia="宋体" w:cs="宋体"/>
          <w:spacing w:val="-1"/>
          <w:sz w:val="24"/>
          <w:szCs w:val="24"/>
        </w:rPr>
        <w:t>权接受或拒绝所有的投标人。</w:t>
      </w:r>
    </w:p>
    <w:p w14:paraId="14471B84">
      <w:pPr>
        <w:spacing w:before="216" w:line="219" w:lineRule="auto"/>
        <w:ind w:left="495"/>
        <w:rPr>
          <w:rFonts w:ascii="宋体" w:hAnsi="宋体" w:eastAsia="宋体" w:cs="宋体"/>
          <w:sz w:val="24"/>
          <w:szCs w:val="24"/>
        </w:rPr>
      </w:pPr>
      <w:r>
        <w:rPr>
          <w:rFonts w:ascii="宋体" w:hAnsi="宋体" w:eastAsia="宋体" w:cs="宋体"/>
          <w:spacing w:val="-2"/>
          <w:sz w:val="24"/>
          <w:szCs w:val="24"/>
        </w:rPr>
        <w:t>7、若我方中标，愿意在签订合同前提交</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甲乙双方自行协商的</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履约</w:t>
      </w:r>
      <w:r>
        <w:rPr>
          <w:rFonts w:hint="eastAsia" w:ascii="宋体" w:hAnsi="宋体" w:eastAsia="宋体" w:cs="宋体"/>
          <w:spacing w:val="-2"/>
          <w:sz w:val="24"/>
          <w:szCs w:val="24"/>
          <w:lang w:val="en-US" w:eastAsia="zh-CN"/>
        </w:rPr>
        <w:t>方式</w:t>
      </w:r>
      <w:r>
        <w:rPr>
          <w:rFonts w:ascii="宋体" w:hAnsi="宋体" w:eastAsia="宋体" w:cs="宋体"/>
          <w:spacing w:val="-2"/>
          <w:sz w:val="24"/>
          <w:szCs w:val="24"/>
        </w:rPr>
        <w:t>。</w:t>
      </w:r>
    </w:p>
    <w:p w14:paraId="47AC2DEE">
      <w:pPr>
        <w:spacing w:before="216" w:line="219" w:lineRule="auto"/>
        <w:ind w:left="490"/>
        <w:rPr>
          <w:rFonts w:ascii="宋体" w:hAnsi="宋体" w:eastAsia="宋体" w:cs="宋体"/>
          <w:sz w:val="24"/>
          <w:szCs w:val="24"/>
        </w:rPr>
      </w:pPr>
      <w:r>
        <w:rPr>
          <w:rFonts w:ascii="宋体" w:hAnsi="宋体" w:eastAsia="宋体" w:cs="宋体"/>
          <w:spacing w:val="-1"/>
          <w:sz w:val="24"/>
          <w:szCs w:val="24"/>
        </w:rPr>
        <w:t>8、若我方中标，同意并接受采购文件要求的付款方式。</w:t>
      </w:r>
    </w:p>
    <w:p w14:paraId="7CBEC0D6">
      <w:pPr>
        <w:spacing w:before="215" w:line="219" w:lineRule="auto"/>
        <w:ind w:left="490"/>
        <w:rPr>
          <w:rFonts w:ascii="宋体" w:hAnsi="宋体" w:eastAsia="宋体" w:cs="宋体"/>
          <w:sz w:val="24"/>
          <w:szCs w:val="24"/>
        </w:rPr>
      </w:pPr>
      <w:r>
        <w:rPr>
          <w:rFonts w:ascii="宋体" w:hAnsi="宋体" w:eastAsia="宋体" w:cs="宋体"/>
          <w:spacing w:val="-1"/>
          <w:sz w:val="24"/>
          <w:szCs w:val="24"/>
        </w:rPr>
        <w:t>9、若我方中标，我方愿意按有关规定支付招标服务费。</w:t>
      </w:r>
    </w:p>
    <w:p w14:paraId="069D4A2D">
      <w:pPr>
        <w:spacing w:before="215" w:line="302" w:lineRule="auto"/>
        <w:ind w:left="14" w:right="80" w:firstLine="492"/>
        <w:rPr>
          <w:rFonts w:ascii="宋体" w:hAnsi="宋体" w:eastAsia="宋体" w:cs="宋体"/>
          <w:sz w:val="24"/>
          <w:szCs w:val="24"/>
        </w:rPr>
      </w:pPr>
      <w:r>
        <w:rPr>
          <w:rFonts w:ascii="宋体" w:hAnsi="宋体" w:eastAsia="宋体" w:cs="宋体"/>
          <w:spacing w:val="-1"/>
          <w:sz w:val="24"/>
          <w:szCs w:val="24"/>
        </w:rPr>
        <w:t>10、我方将严格遵守《中华人民共和国政府采购法》第七十七条规定：投标人有下</w:t>
      </w:r>
      <w:r>
        <w:rPr>
          <w:rFonts w:ascii="宋体" w:hAnsi="宋体" w:eastAsia="宋体" w:cs="宋体"/>
          <w:spacing w:val="18"/>
          <w:sz w:val="24"/>
          <w:szCs w:val="24"/>
        </w:rPr>
        <w:t xml:space="preserve"> </w:t>
      </w:r>
      <w:r>
        <w:rPr>
          <w:rFonts w:ascii="宋体" w:hAnsi="宋体" w:eastAsia="宋体" w:cs="宋体"/>
          <w:spacing w:val="-1"/>
          <w:sz w:val="24"/>
          <w:szCs w:val="24"/>
        </w:rPr>
        <w:t>列情形之一的，处以采购金额</w:t>
      </w:r>
      <w:r>
        <w:rPr>
          <w:rFonts w:ascii="宋体" w:hAnsi="宋体" w:eastAsia="宋体" w:cs="宋体"/>
          <w:spacing w:val="-46"/>
          <w:sz w:val="24"/>
          <w:szCs w:val="24"/>
        </w:rPr>
        <w:t xml:space="preserve"> </w:t>
      </w:r>
      <w:r>
        <w:rPr>
          <w:rFonts w:ascii="宋体" w:hAnsi="宋体" w:eastAsia="宋体" w:cs="宋体"/>
          <w:spacing w:val="-1"/>
          <w:sz w:val="24"/>
          <w:szCs w:val="24"/>
        </w:rPr>
        <w:t>5%。以上</w:t>
      </w:r>
      <w:r>
        <w:rPr>
          <w:rFonts w:ascii="宋体" w:hAnsi="宋体" w:eastAsia="宋体" w:cs="宋体"/>
          <w:spacing w:val="-30"/>
          <w:sz w:val="24"/>
          <w:szCs w:val="24"/>
        </w:rPr>
        <w:t xml:space="preserve"> </w:t>
      </w:r>
      <w:r>
        <w:rPr>
          <w:rFonts w:ascii="宋体" w:hAnsi="宋体" w:eastAsia="宋体" w:cs="宋体"/>
          <w:spacing w:val="-1"/>
          <w:sz w:val="24"/>
          <w:szCs w:val="24"/>
        </w:rPr>
        <w:t>10%。以下的罚款，列入</w:t>
      </w:r>
      <w:r>
        <w:rPr>
          <w:rFonts w:ascii="宋体" w:hAnsi="宋体" w:eastAsia="宋体" w:cs="宋体"/>
          <w:spacing w:val="-2"/>
          <w:sz w:val="24"/>
          <w:szCs w:val="24"/>
        </w:rPr>
        <w:t>不良行为记录名单，在</w:t>
      </w:r>
    </w:p>
    <w:p w14:paraId="438716EA">
      <w:pPr>
        <w:spacing w:line="302" w:lineRule="auto"/>
        <w:rPr>
          <w:rFonts w:ascii="宋体" w:hAnsi="宋体" w:eastAsia="宋体" w:cs="宋体"/>
          <w:sz w:val="24"/>
          <w:szCs w:val="24"/>
        </w:rPr>
        <w:sectPr>
          <w:headerReference r:id="rId62" w:type="default"/>
          <w:footerReference r:id="rId63" w:type="default"/>
          <w:pgSz w:w="11906" w:h="16839"/>
          <w:pgMar w:top="1176" w:right="1052" w:bottom="1034" w:left="1643" w:header="863" w:footer="871" w:gutter="0"/>
          <w:cols w:space="720" w:num="1"/>
        </w:sectPr>
      </w:pPr>
    </w:p>
    <w:p w14:paraId="770B2950">
      <w:pPr>
        <w:pStyle w:val="2"/>
        <w:spacing w:line="379" w:lineRule="auto"/>
      </w:pPr>
    </w:p>
    <w:p w14:paraId="11A2B665">
      <w:pPr>
        <w:spacing w:before="78" w:line="370" w:lineRule="auto"/>
        <w:ind w:left="38" w:right="57" w:hanging="25"/>
        <w:rPr>
          <w:rFonts w:ascii="宋体" w:hAnsi="宋体" w:eastAsia="宋体" w:cs="宋体"/>
          <w:sz w:val="24"/>
          <w:szCs w:val="24"/>
        </w:rPr>
      </w:pPr>
      <w:r>
        <w:rPr>
          <w:rFonts w:ascii="宋体" w:hAnsi="宋体" w:eastAsia="宋体" w:cs="宋体"/>
          <w:spacing w:val="-2"/>
          <w:sz w:val="24"/>
          <w:szCs w:val="24"/>
        </w:rPr>
        <w:t>一至三年内禁止参加政府采购活动；有违法所得的，并处没收违法所得；情节严重的，</w:t>
      </w:r>
      <w:r>
        <w:rPr>
          <w:rFonts w:ascii="宋体" w:hAnsi="宋体" w:eastAsia="宋体" w:cs="宋体"/>
          <w:spacing w:val="12"/>
          <w:sz w:val="24"/>
          <w:szCs w:val="24"/>
        </w:rPr>
        <w:t xml:space="preserve"> </w:t>
      </w:r>
      <w:r>
        <w:rPr>
          <w:rFonts w:ascii="宋体" w:hAnsi="宋体" w:eastAsia="宋体" w:cs="宋体"/>
          <w:spacing w:val="-1"/>
          <w:sz w:val="24"/>
          <w:szCs w:val="24"/>
        </w:rPr>
        <w:t>由工商行政管理机关吊销营业执照；构成犯罪的，</w:t>
      </w:r>
      <w:r>
        <w:rPr>
          <w:rFonts w:ascii="宋体" w:hAnsi="宋体" w:eastAsia="宋体" w:cs="宋体"/>
          <w:spacing w:val="-2"/>
          <w:sz w:val="24"/>
          <w:szCs w:val="24"/>
        </w:rPr>
        <w:t>依法追究刑事责任：</w:t>
      </w:r>
    </w:p>
    <w:p w14:paraId="335D690B">
      <w:pPr>
        <w:spacing w:before="34" w:line="219" w:lineRule="auto"/>
        <w:ind w:left="531"/>
        <w:rPr>
          <w:rFonts w:ascii="宋体" w:hAnsi="宋体" w:eastAsia="宋体" w:cs="宋体"/>
          <w:sz w:val="24"/>
          <w:szCs w:val="24"/>
        </w:rPr>
      </w:pPr>
      <w:r>
        <w:rPr>
          <w:rFonts w:ascii="宋体" w:hAnsi="宋体" w:eastAsia="宋体" w:cs="宋体"/>
          <w:spacing w:val="-4"/>
          <w:sz w:val="24"/>
          <w:szCs w:val="24"/>
        </w:rPr>
        <w:t>(一）提供虚假材料谋取中标的；</w:t>
      </w:r>
    </w:p>
    <w:p w14:paraId="48DF6A89">
      <w:pPr>
        <w:spacing w:before="216" w:line="219" w:lineRule="auto"/>
        <w:ind w:left="531"/>
        <w:rPr>
          <w:rFonts w:ascii="宋体" w:hAnsi="宋体" w:eastAsia="宋体" w:cs="宋体"/>
          <w:sz w:val="24"/>
          <w:szCs w:val="24"/>
        </w:rPr>
      </w:pPr>
      <w:r>
        <w:rPr>
          <w:rFonts w:ascii="宋体" w:hAnsi="宋体" w:eastAsia="宋体" w:cs="宋体"/>
          <w:spacing w:val="-3"/>
          <w:sz w:val="24"/>
          <w:szCs w:val="24"/>
        </w:rPr>
        <w:t>(二）采取不正当手段诋毁、排挤其他投标人的；</w:t>
      </w:r>
    </w:p>
    <w:p w14:paraId="1A0D848E">
      <w:pPr>
        <w:spacing w:before="215" w:line="219" w:lineRule="auto"/>
        <w:ind w:left="531"/>
        <w:rPr>
          <w:rFonts w:ascii="宋体" w:hAnsi="宋体" w:eastAsia="宋体" w:cs="宋体"/>
          <w:sz w:val="24"/>
          <w:szCs w:val="24"/>
        </w:rPr>
      </w:pPr>
      <w:r>
        <w:rPr>
          <w:rFonts w:ascii="宋体" w:hAnsi="宋体" w:eastAsia="宋体" w:cs="宋体"/>
          <w:spacing w:val="-2"/>
          <w:sz w:val="24"/>
          <w:szCs w:val="24"/>
        </w:rPr>
        <w:t>(三）与采购单位、其它投标人或者釆购代理机构恶意串通的；</w:t>
      </w:r>
    </w:p>
    <w:p w14:paraId="1C077B68">
      <w:pPr>
        <w:spacing w:before="214" w:line="219" w:lineRule="auto"/>
        <w:ind w:left="531"/>
        <w:rPr>
          <w:rFonts w:ascii="宋体" w:hAnsi="宋体" w:eastAsia="宋体" w:cs="宋体"/>
          <w:sz w:val="24"/>
          <w:szCs w:val="24"/>
        </w:rPr>
      </w:pPr>
      <w:r>
        <w:rPr>
          <w:rFonts w:ascii="宋体" w:hAnsi="宋体" w:eastAsia="宋体" w:cs="宋体"/>
          <w:spacing w:val="-2"/>
          <w:sz w:val="24"/>
          <w:szCs w:val="24"/>
        </w:rPr>
        <w:t>(四）向招标人、采购代理机构行贿或者提供其他不正当利益的；</w:t>
      </w:r>
    </w:p>
    <w:p w14:paraId="57695DBB">
      <w:pPr>
        <w:spacing w:before="217" w:line="219" w:lineRule="auto"/>
        <w:ind w:left="531"/>
        <w:rPr>
          <w:rFonts w:ascii="宋体" w:hAnsi="宋体" w:eastAsia="宋体" w:cs="宋体"/>
          <w:sz w:val="24"/>
          <w:szCs w:val="24"/>
        </w:rPr>
      </w:pPr>
      <w:r>
        <w:rPr>
          <w:rFonts w:ascii="宋体" w:hAnsi="宋体" w:eastAsia="宋体" w:cs="宋体"/>
          <w:spacing w:val="-3"/>
          <w:sz w:val="24"/>
          <w:szCs w:val="24"/>
        </w:rPr>
        <w:t>(五）在招标采购过程中与招标人进行协商的；</w:t>
      </w:r>
    </w:p>
    <w:p w14:paraId="37DD4EF9">
      <w:pPr>
        <w:spacing w:before="215" w:line="219" w:lineRule="auto"/>
        <w:ind w:left="531"/>
        <w:rPr>
          <w:rFonts w:ascii="宋体" w:hAnsi="宋体" w:eastAsia="宋体" w:cs="宋体"/>
          <w:sz w:val="24"/>
          <w:szCs w:val="24"/>
        </w:rPr>
      </w:pPr>
      <w:r>
        <w:rPr>
          <w:rFonts w:ascii="宋体" w:hAnsi="宋体" w:eastAsia="宋体" w:cs="宋体"/>
          <w:spacing w:val="-3"/>
          <w:sz w:val="24"/>
          <w:szCs w:val="24"/>
        </w:rPr>
        <w:t>(六）拒绝有关部门监督检查或提供虚假情况的。</w:t>
      </w:r>
    </w:p>
    <w:p w14:paraId="3BDB0078">
      <w:pPr>
        <w:pStyle w:val="2"/>
        <w:spacing w:line="313" w:lineRule="auto"/>
      </w:pPr>
    </w:p>
    <w:p w14:paraId="3B7667EB">
      <w:pPr>
        <w:pStyle w:val="2"/>
        <w:spacing w:line="314" w:lineRule="auto"/>
      </w:pPr>
    </w:p>
    <w:p w14:paraId="1E64CB25">
      <w:pPr>
        <w:pStyle w:val="2"/>
        <w:spacing w:line="314" w:lineRule="auto"/>
      </w:pPr>
    </w:p>
    <w:p w14:paraId="416FE690">
      <w:pPr>
        <w:spacing w:before="79" w:line="219" w:lineRule="auto"/>
        <w:ind w:left="6621"/>
        <w:rPr>
          <w:rFonts w:ascii="宋体" w:hAnsi="宋体" w:eastAsia="宋体" w:cs="宋体"/>
          <w:sz w:val="24"/>
          <w:szCs w:val="24"/>
        </w:rPr>
      </w:pPr>
      <w:r>
        <w:rPr>
          <w:rFonts w:ascii="宋体" w:hAnsi="宋体" w:eastAsia="宋体" w:cs="宋体"/>
          <w:spacing w:val="-3"/>
          <w:sz w:val="24"/>
          <w:szCs w:val="24"/>
        </w:rPr>
        <w:t>投标人（盖章</w:t>
      </w:r>
      <w:r>
        <w:rPr>
          <w:rFonts w:ascii="宋体" w:hAnsi="宋体" w:eastAsia="宋体" w:cs="宋体"/>
          <w:spacing w:val="2"/>
          <w:sz w:val="24"/>
          <w:szCs w:val="24"/>
        </w:rPr>
        <w:t>）：</w:t>
      </w:r>
    </w:p>
    <w:p w14:paraId="477577F6">
      <w:pPr>
        <w:pStyle w:val="2"/>
        <w:spacing w:line="259" w:lineRule="auto"/>
      </w:pPr>
    </w:p>
    <w:p w14:paraId="383361BB">
      <w:pPr>
        <w:spacing w:before="78" w:line="219" w:lineRule="auto"/>
        <w:ind w:left="5779"/>
        <w:rPr>
          <w:rFonts w:ascii="宋体" w:hAnsi="宋体" w:eastAsia="宋体" w:cs="宋体"/>
          <w:sz w:val="24"/>
          <w:szCs w:val="24"/>
        </w:rPr>
      </w:pPr>
      <w:r>
        <w:rPr>
          <w:rFonts w:ascii="宋体" w:hAnsi="宋体" w:eastAsia="宋体" w:cs="宋体"/>
          <w:spacing w:val="-1"/>
          <w:sz w:val="24"/>
          <w:szCs w:val="24"/>
        </w:rPr>
        <w:t>法人或被授权人签字或盖章：</w:t>
      </w:r>
    </w:p>
    <w:p w14:paraId="00F2BA0E">
      <w:pPr>
        <w:pStyle w:val="2"/>
        <w:spacing w:line="260" w:lineRule="auto"/>
      </w:pPr>
    </w:p>
    <w:p w14:paraId="64D43924">
      <w:pPr>
        <w:spacing w:before="79" w:line="220" w:lineRule="auto"/>
        <w:ind w:left="7140"/>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755F4134">
      <w:pPr>
        <w:pStyle w:val="2"/>
        <w:spacing w:line="277" w:lineRule="auto"/>
      </w:pPr>
    </w:p>
    <w:p w14:paraId="09042ED4">
      <w:pPr>
        <w:pStyle w:val="2"/>
        <w:spacing w:line="277" w:lineRule="auto"/>
      </w:pPr>
    </w:p>
    <w:p w14:paraId="4AC581A1">
      <w:pPr>
        <w:pStyle w:val="2"/>
        <w:spacing w:line="278" w:lineRule="auto"/>
      </w:pPr>
    </w:p>
    <w:p w14:paraId="2CB53664">
      <w:pPr>
        <w:spacing w:before="78" w:line="219" w:lineRule="auto"/>
        <w:ind w:left="117"/>
        <w:rPr>
          <w:rFonts w:ascii="宋体" w:hAnsi="宋体" w:eastAsia="宋体" w:cs="宋体"/>
          <w:sz w:val="24"/>
          <w:szCs w:val="24"/>
        </w:rPr>
      </w:pPr>
      <w:r>
        <w:rPr>
          <w:rFonts w:ascii="宋体" w:hAnsi="宋体" w:eastAsia="宋体" w:cs="宋体"/>
          <w:b/>
          <w:bCs/>
          <w:spacing w:val="-2"/>
          <w:sz w:val="24"/>
          <w:szCs w:val="24"/>
        </w:rPr>
        <w:t>注：未按照本承诺函要求填报的承诺函将被视为非实质性响应，从而导致其被拒绝。</w:t>
      </w:r>
    </w:p>
    <w:p w14:paraId="27920791">
      <w:pPr>
        <w:spacing w:line="219" w:lineRule="auto"/>
        <w:rPr>
          <w:rFonts w:ascii="宋体" w:hAnsi="宋体" w:eastAsia="宋体" w:cs="宋体"/>
          <w:sz w:val="24"/>
          <w:szCs w:val="24"/>
        </w:rPr>
        <w:sectPr>
          <w:headerReference r:id="rId64" w:type="default"/>
          <w:footerReference r:id="rId65" w:type="default"/>
          <w:pgSz w:w="11906" w:h="16839"/>
          <w:pgMar w:top="1176" w:right="1133" w:bottom="1034" w:left="1643" w:header="863" w:footer="871" w:gutter="0"/>
          <w:cols w:space="720" w:num="1"/>
        </w:sectPr>
      </w:pPr>
    </w:p>
    <w:p w14:paraId="64CEC5A2">
      <w:pPr>
        <w:pStyle w:val="2"/>
        <w:spacing w:line="342" w:lineRule="auto"/>
      </w:pPr>
    </w:p>
    <w:p w14:paraId="3C0CBC34">
      <w:pPr>
        <w:spacing w:before="91" w:line="220" w:lineRule="auto"/>
        <w:ind w:left="3032"/>
        <w:rPr>
          <w:rFonts w:ascii="宋体" w:hAnsi="宋体" w:eastAsia="宋体" w:cs="宋体"/>
          <w:sz w:val="28"/>
          <w:szCs w:val="28"/>
        </w:rPr>
      </w:pPr>
      <w:r>
        <w:rPr>
          <w:rFonts w:ascii="宋体" w:hAnsi="宋体" w:eastAsia="宋体" w:cs="宋体"/>
          <w:b/>
          <w:bCs/>
          <w:spacing w:val="-4"/>
          <w:sz w:val="28"/>
          <w:szCs w:val="28"/>
        </w:rPr>
        <w:t>二、法定人代表身份证明</w:t>
      </w:r>
    </w:p>
    <w:p w14:paraId="74EF57CB">
      <w:pPr>
        <w:pStyle w:val="2"/>
        <w:spacing w:line="261" w:lineRule="auto"/>
      </w:pPr>
    </w:p>
    <w:p w14:paraId="795FC8D1">
      <w:pPr>
        <w:pStyle w:val="2"/>
        <w:spacing w:line="262" w:lineRule="auto"/>
      </w:pPr>
    </w:p>
    <w:p w14:paraId="3AE18469">
      <w:pPr>
        <w:pStyle w:val="2"/>
        <w:spacing w:line="262" w:lineRule="auto"/>
      </w:pPr>
    </w:p>
    <w:p w14:paraId="6C824693">
      <w:pPr>
        <w:pStyle w:val="2"/>
        <w:spacing w:line="262" w:lineRule="auto"/>
      </w:pPr>
    </w:p>
    <w:p w14:paraId="4CB106E6">
      <w:pPr>
        <w:pStyle w:val="2"/>
        <w:spacing w:line="262" w:lineRule="auto"/>
      </w:pPr>
    </w:p>
    <w:p w14:paraId="2F773F9B">
      <w:pPr>
        <w:pStyle w:val="2"/>
        <w:spacing w:line="262" w:lineRule="auto"/>
      </w:pPr>
    </w:p>
    <w:p w14:paraId="59EBF8DF">
      <w:pPr>
        <w:spacing w:before="78" w:line="353" w:lineRule="auto"/>
        <w:ind w:left="717" w:right="3381" w:firstLine="2"/>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单位性质：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9"/>
          <w:sz w:val="24"/>
          <w:szCs w:val="24"/>
        </w:rPr>
        <w:t>成立时间：</w:t>
      </w:r>
      <w:r>
        <w:rPr>
          <w:rFonts w:ascii="宋体" w:hAnsi="宋体" w:eastAsia="宋体" w:cs="宋体"/>
          <w:sz w:val="24"/>
          <w:szCs w:val="24"/>
          <w:u w:val="single" w:color="auto"/>
        </w:rPr>
        <w:t xml:space="preserve">         </w:t>
      </w:r>
      <w:r>
        <w:rPr>
          <w:rFonts w:ascii="宋体" w:hAnsi="宋体" w:eastAsia="宋体" w:cs="宋体"/>
          <w:spacing w:val="-9"/>
          <w:sz w:val="24"/>
          <w:szCs w:val="24"/>
        </w:rPr>
        <w:t xml:space="preserve"> 年</w:t>
      </w:r>
      <w:r>
        <w:rPr>
          <w:rFonts w:ascii="宋体" w:hAnsi="宋体" w:eastAsia="宋体" w:cs="宋体"/>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9"/>
          <w:sz w:val="24"/>
          <w:szCs w:val="24"/>
        </w:rPr>
        <w:t>日</w:t>
      </w:r>
    </w:p>
    <w:p w14:paraId="72D7BA2E">
      <w:pPr>
        <w:pStyle w:val="2"/>
        <w:spacing w:line="295" w:lineRule="auto"/>
      </w:pPr>
    </w:p>
    <w:p w14:paraId="07D7632A">
      <w:pPr>
        <w:pStyle w:val="2"/>
        <w:spacing w:line="296" w:lineRule="auto"/>
      </w:pPr>
    </w:p>
    <w:p w14:paraId="7881CE98">
      <w:pPr>
        <w:pStyle w:val="2"/>
        <w:spacing w:line="296" w:lineRule="auto"/>
      </w:pPr>
    </w:p>
    <w:p w14:paraId="0D7BEF5C">
      <w:pPr>
        <w:spacing w:before="78" w:line="219" w:lineRule="auto"/>
        <w:ind w:left="729"/>
        <w:rPr>
          <w:rFonts w:ascii="宋体" w:hAnsi="宋体" w:eastAsia="宋体" w:cs="宋体"/>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
          <w:sz w:val="24"/>
          <w:szCs w:val="24"/>
        </w:rPr>
        <w:t>性别：</w:t>
      </w:r>
      <w:r>
        <w:rPr>
          <w:rFonts w:ascii="宋体" w:hAnsi="宋体" w:eastAsia="宋体" w:cs="宋体"/>
          <w:sz w:val="24"/>
          <w:szCs w:val="24"/>
          <w:u w:val="single" w:color="auto"/>
        </w:rPr>
        <w:t xml:space="preserve">          </w:t>
      </w:r>
    </w:p>
    <w:p w14:paraId="73765D26">
      <w:pPr>
        <w:spacing w:before="183" w:line="219" w:lineRule="auto"/>
        <w:ind w:left="735"/>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4CBB8416">
      <w:pPr>
        <w:spacing w:before="182" w:line="347" w:lineRule="auto"/>
        <w:ind w:left="1209" w:right="649" w:hanging="479"/>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4"/>
          <w:sz w:val="24"/>
          <w:szCs w:val="24"/>
        </w:rPr>
        <w:t>系</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4"/>
          <w:sz w:val="24"/>
          <w:szCs w:val="24"/>
        </w:rPr>
        <w:t>(投标人名称)的法定代表人。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486BB11E">
      <w:pPr>
        <w:pStyle w:val="2"/>
        <w:spacing w:line="270" w:lineRule="auto"/>
      </w:pPr>
    </w:p>
    <w:p w14:paraId="22F36A7C">
      <w:pPr>
        <w:pStyle w:val="2"/>
        <w:spacing w:line="270" w:lineRule="auto"/>
      </w:pPr>
    </w:p>
    <w:p w14:paraId="21A9AF66">
      <w:pPr>
        <w:pStyle w:val="2"/>
        <w:spacing w:line="270" w:lineRule="auto"/>
      </w:pPr>
    </w:p>
    <w:p w14:paraId="1B7C789F">
      <w:pPr>
        <w:pStyle w:val="2"/>
        <w:spacing w:line="270" w:lineRule="auto"/>
      </w:pPr>
    </w:p>
    <w:p w14:paraId="25AAF697">
      <w:pPr>
        <w:pStyle w:val="2"/>
        <w:spacing w:line="271" w:lineRule="auto"/>
      </w:pPr>
    </w:p>
    <w:p w14:paraId="30C2E60D">
      <w:pPr>
        <w:spacing w:before="79" w:line="219" w:lineRule="auto"/>
        <w:ind w:left="868"/>
        <w:rPr>
          <w:rFonts w:ascii="宋体" w:hAnsi="宋体" w:eastAsia="宋体" w:cs="宋体"/>
          <w:sz w:val="24"/>
          <w:szCs w:val="24"/>
        </w:rPr>
      </w:pPr>
      <w:r>
        <w:rPr>
          <w:rFonts w:ascii="宋体" w:hAnsi="宋体" w:eastAsia="宋体" w:cs="宋体"/>
          <w:spacing w:val="-3"/>
          <w:sz w:val="24"/>
          <w:szCs w:val="24"/>
        </w:rPr>
        <w:t>附：法人身份证正反面复印件</w:t>
      </w:r>
    </w:p>
    <w:p w14:paraId="76CEA037">
      <w:pPr>
        <w:pStyle w:val="2"/>
        <w:spacing w:line="269" w:lineRule="auto"/>
      </w:pPr>
    </w:p>
    <w:p w14:paraId="38AEA14E">
      <w:pPr>
        <w:pStyle w:val="2"/>
        <w:spacing w:line="269" w:lineRule="auto"/>
      </w:pPr>
    </w:p>
    <w:p w14:paraId="58EC8E5C">
      <w:pPr>
        <w:pStyle w:val="2"/>
        <w:spacing w:line="269" w:lineRule="auto"/>
      </w:pPr>
    </w:p>
    <w:p w14:paraId="111D5301">
      <w:pPr>
        <w:pStyle w:val="2"/>
        <w:spacing w:line="269" w:lineRule="auto"/>
      </w:pPr>
    </w:p>
    <w:p w14:paraId="54B50250">
      <w:pPr>
        <w:pStyle w:val="2"/>
        <w:spacing w:line="269" w:lineRule="auto"/>
      </w:pPr>
    </w:p>
    <w:p w14:paraId="254AEDF0">
      <w:pPr>
        <w:spacing w:before="78" w:line="219" w:lineRule="auto"/>
        <w:jc w:val="right"/>
        <w:rPr>
          <w:rFonts w:ascii="宋体" w:hAnsi="宋体" w:eastAsia="宋体" w:cs="宋体"/>
          <w:sz w:val="24"/>
          <w:szCs w:val="24"/>
        </w:rPr>
      </w:pPr>
      <w:r>
        <w:rPr>
          <w:rFonts w:ascii="宋体" w:hAnsi="宋体" w:eastAsia="宋体" w:cs="宋体"/>
          <w:spacing w:val="-3"/>
          <w:sz w:val="24"/>
          <w:szCs w:val="24"/>
        </w:rPr>
        <w:t>响应单位(盖章)</w:t>
      </w:r>
    </w:p>
    <w:p w14:paraId="42FBAB20">
      <w:pPr>
        <w:pStyle w:val="2"/>
        <w:spacing w:line="285" w:lineRule="auto"/>
      </w:pPr>
    </w:p>
    <w:p w14:paraId="214A8011">
      <w:pPr>
        <w:pStyle w:val="2"/>
        <w:spacing w:line="285" w:lineRule="auto"/>
      </w:pPr>
    </w:p>
    <w:p w14:paraId="3B85CB13">
      <w:pPr>
        <w:spacing w:before="79"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
          <w:sz w:val="24"/>
          <w:szCs w:val="24"/>
        </w:rPr>
        <w:t xml:space="preserve">    </w:t>
      </w:r>
      <w:r>
        <w:rPr>
          <w:rFonts w:ascii="宋体" w:hAnsi="宋体" w:eastAsia="宋体" w:cs="宋体"/>
          <w:spacing w:val="-22"/>
          <w:sz w:val="24"/>
          <w:szCs w:val="24"/>
        </w:rPr>
        <w:t>年</w:t>
      </w:r>
      <w:r>
        <w:rPr>
          <w:rFonts w:ascii="宋体" w:hAnsi="宋体" w:eastAsia="宋体" w:cs="宋体"/>
          <w:spacing w:val="8"/>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09EC5268">
      <w:pPr>
        <w:spacing w:line="219" w:lineRule="auto"/>
        <w:rPr>
          <w:rFonts w:ascii="宋体" w:hAnsi="宋体" w:eastAsia="宋体" w:cs="宋体"/>
          <w:sz w:val="24"/>
          <w:szCs w:val="24"/>
        </w:rPr>
        <w:sectPr>
          <w:headerReference r:id="rId66" w:type="default"/>
          <w:footerReference r:id="rId67" w:type="default"/>
          <w:pgSz w:w="11906" w:h="16839"/>
          <w:pgMar w:top="1176" w:right="1132" w:bottom="1034" w:left="1643" w:header="863" w:footer="871" w:gutter="0"/>
          <w:cols w:space="720" w:num="1"/>
        </w:sectPr>
      </w:pPr>
    </w:p>
    <w:p w14:paraId="35AE662C">
      <w:pPr>
        <w:pStyle w:val="2"/>
        <w:spacing w:line="259" w:lineRule="auto"/>
      </w:pPr>
    </w:p>
    <w:p w14:paraId="46345C5F">
      <w:pPr>
        <w:pStyle w:val="2"/>
        <w:spacing w:line="260" w:lineRule="auto"/>
      </w:pPr>
    </w:p>
    <w:p w14:paraId="6C9FB5F0">
      <w:pPr>
        <w:pStyle w:val="2"/>
        <w:spacing w:line="260" w:lineRule="auto"/>
      </w:pPr>
    </w:p>
    <w:p w14:paraId="4006C5DA">
      <w:pPr>
        <w:spacing w:before="91" w:line="219" w:lineRule="auto"/>
        <w:ind w:left="2888"/>
        <w:rPr>
          <w:rFonts w:ascii="宋体" w:hAnsi="宋体" w:eastAsia="宋体" w:cs="宋体"/>
          <w:sz w:val="28"/>
          <w:szCs w:val="28"/>
        </w:rPr>
      </w:pPr>
      <w:r>
        <w:rPr>
          <w:rFonts w:ascii="宋体" w:hAnsi="宋体" w:eastAsia="宋体" w:cs="宋体"/>
          <w:b/>
          <w:bCs/>
          <w:spacing w:val="-3"/>
          <w:sz w:val="28"/>
          <w:szCs w:val="28"/>
        </w:rPr>
        <w:t>三、法定代表人授权委托书</w:t>
      </w:r>
    </w:p>
    <w:p w14:paraId="4F75ECEE">
      <w:pPr>
        <w:pStyle w:val="2"/>
        <w:spacing w:line="248" w:lineRule="auto"/>
      </w:pPr>
    </w:p>
    <w:p w14:paraId="0414EC8E">
      <w:pPr>
        <w:pStyle w:val="2"/>
        <w:spacing w:line="248" w:lineRule="auto"/>
      </w:pPr>
    </w:p>
    <w:p w14:paraId="2913DA65">
      <w:pPr>
        <w:tabs>
          <w:tab w:val="left" w:pos="135"/>
        </w:tabs>
        <w:spacing w:before="78" w:line="332" w:lineRule="auto"/>
        <w:ind w:firstLine="490"/>
        <w:jc w:val="both"/>
        <w:rPr>
          <w:rFonts w:ascii="宋体" w:hAnsi="宋体" w:eastAsia="宋体" w:cs="宋体"/>
          <w:sz w:val="24"/>
          <w:szCs w:val="24"/>
        </w:rPr>
      </w:pPr>
      <w:r>
        <w:rPr>
          <w:rFonts w:ascii="宋体" w:hAnsi="宋体" w:eastAsia="宋体" w:cs="宋体"/>
          <w:sz w:val="24"/>
          <w:szCs w:val="24"/>
        </w:rPr>
        <w:t>本授权书声明：注册于</w:t>
      </w:r>
      <w:r>
        <w:rPr>
          <w:rFonts w:ascii="宋体" w:hAnsi="宋体" w:eastAsia="宋体" w:cs="宋体"/>
          <w:sz w:val="24"/>
          <w:szCs w:val="24"/>
          <w:u w:val="single" w:color="auto"/>
        </w:rPr>
        <w:t>（地区的名称）</w:t>
      </w:r>
      <w:r>
        <w:rPr>
          <w:rFonts w:ascii="宋体" w:hAnsi="宋体" w:eastAsia="宋体" w:cs="宋体"/>
          <w:sz w:val="24"/>
          <w:szCs w:val="24"/>
        </w:rPr>
        <w:t>的</w:t>
      </w:r>
      <w:r>
        <w:rPr>
          <w:rFonts w:ascii="宋体" w:hAnsi="宋体" w:eastAsia="宋体" w:cs="宋体"/>
          <w:sz w:val="24"/>
          <w:szCs w:val="24"/>
          <w:u w:val="single" w:color="auto"/>
        </w:rPr>
        <w:t>（公司</w:t>
      </w:r>
      <w:r>
        <w:rPr>
          <w:rFonts w:ascii="宋体" w:hAnsi="宋体" w:eastAsia="宋体" w:cs="宋体"/>
          <w:spacing w:val="-1"/>
          <w:sz w:val="24"/>
          <w:szCs w:val="24"/>
          <w:u w:val="single" w:color="auto"/>
        </w:rPr>
        <w:t>名称</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1"/>
          <w:sz w:val="24"/>
          <w:szCs w:val="24"/>
        </w:rPr>
        <w:t>在下面签字的法定代表人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4"/>
          <w:sz w:val="24"/>
          <w:szCs w:val="24"/>
          <w:u w:val="single" w:color="auto"/>
        </w:rPr>
        <w:t>（姓名、职务</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4"/>
          <w:sz w:val="24"/>
          <w:szCs w:val="24"/>
        </w:rPr>
        <w:t>代表本公司委托在下面签字的</w:t>
      </w:r>
      <w:r>
        <w:rPr>
          <w:rFonts w:ascii="宋体" w:hAnsi="宋体" w:eastAsia="宋体" w:cs="宋体"/>
          <w:spacing w:val="-4"/>
          <w:sz w:val="24"/>
          <w:szCs w:val="24"/>
          <w:u w:val="single" w:color="auto"/>
        </w:rPr>
        <w:t>（被授权人的姓名、职务）</w:t>
      </w:r>
      <w:r>
        <w:rPr>
          <w:rFonts w:ascii="宋体" w:hAnsi="宋体" w:eastAsia="宋体" w:cs="宋体"/>
          <w:spacing w:val="-4"/>
          <w:sz w:val="24"/>
          <w:szCs w:val="24"/>
        </w:rPr>
        <w:t>为本公司的</w:t>
      </w:r>
      <w:r>
        <w:rPr>
          <w:rFonts w:ascii="宋体" w:hAnsi="宋体" w:eastAsia="宋体" w:cs="宋体"/>
          <w:spacing w:val="1"/>
          <w:sz w:val="24"/>
          <w:szCs w:val="24"/>
        </w:rPr>
        <w:t xml:space="preserve"> </w:t>
      </w:r>
      <w:r>
        <w:rPr>
          <w:rFonts w:ascii="宋体" w:hAnsi="宋体" w:eastAsia="宋体" w:cs="宋体"/>
          <w:spacing w:val="-1"/>
          <w:sz w:val="24"/>
          <w:szCs w:val="24"/>
        </w:rPr>
        <w:t>合法代理人，就</w:t>
      </w:r>
      <w:r>
        <w:rPr>
          <w:rFonts w:ascii="宋体" w:hAnsi="宋体" w:eastAsia="宋体" w:cs="宋体"/>
          <w:spacing w:val="123"/>
          <w:sz w:val="24"/>
          <w:szCs w:val="24"/>
          <w:u w:val="single" w:color="auto"/>
        </w:rPr>
        <w:t xml:space="preserve"> </w:t>
      </w:r>
      <w:r>
        <w:rPr>
          <w:rFonts w:ascii="宋体" w:hAnsi="宋体" w:eastAsia="宋体" w:cs="宋体"/>
          <w:spacing w:val="-1"/>
          <w:sz w:val="24"/>
          <w:szCs w:val="24"/>
          <w:u w:val="single" w:color="auto"/>
        </w:rPr>
        <w:t xml:space="preserve">（项目名称）  </w:t>
      </w:r>
      <w:r>
        <w:rPr>
          <w:rFonts w:ascii="宋体" w:hAnsi="宋体" w:eastAsia="宋体" w:cs="宋体"/>
          <w:spacing w:val="-109"/>
          <w:sz w:val="24"/>
          <w:szCs w:val="24"/>
        </w:rPr>
        <w:t xml:space="preserve"> </w:t>
      </w:r>
      <w:r>
        <w:rPr>
          <w:rFonts w:ascii="宋体" w:hAnsi="宋体" w:eastAsia="宋体" w:cs="宋体"/>
          <w:spacing w:val="-1"/>
          <w:sz w:val="24"/>
          <w:szCs w:val="24"/>
        </w:rPr>
        <w:t>标项</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的投标，以本公司的名义处理一切与之有关的</w:t>
      </w:r>
      <w:r>
        <w:rPr>
          <w:rFonts w:ascii="宋体" w:hAnsi="宋体" w:eastAsia="宋体" w:cs="宋体"/>
          <w:sz w:val="24"/>
          <w:szCs w:val="24"/>
        </w:rPr>
        <w:t xml:space="preserve"> 事务。</w:t>
      </w:r>
    </w:p>
    <w:p w14:paraId="5BA2E8A3">
      <w:pPr>
        <w:pStyle w:val="2"/>
        <w:spacing w:line="359" w:lineRule="auto"/>
      </w:pPr>
    </w:p>
    <w:p w14:paraId="53059D08">
      <w:pPr>
        <w:spacing w:before="78" w:line="236" w:lineRule="auto"/>
        <w:ind w:left="488" w:right="709" w:firstLine="1"/>
        <w:rPr>
          <w:rFonts w:ascii="宋体" w:hAnsi="宋体" w:eastAsia="宋体" w:cs="宋体"/>
          <w:sz w:val="24"/>
          <w:szCs w:val="24"/>
        </w:rPr>
      </w:pPr>
      <w:r>
        <w:rPr>
          <w:rFonts w:ascii="宋体" w:hAnsi="宋体" w:eastAsia="宋体" w:cs="宋体"/>
          <w:spacing w:val="-4"/>
          <w:sz w:val="24"/>
          <w:szCs w:val="24"/>
        </w:rPr>
        <w:t>本授权书于</w:t>
      </w:r>
      <w:r>
        <w:rPr>
          <w:rFonts w:ascii="宋体" w:hAnsi="宋体" w:eastAsia="宋体" w:cs="宋体"/>
          <w:spacing w:val="-32"/>
          <w:sz w:val="24"/>
          <w:szCs w:val="24"/>
        </w:rPr>
        <w:t xml:space="preserve"> </w:t>
      </w:r>
      <w:r>
        <w:rPr>
          <w:rFonts w:ascii="宋体" w:hAnsi="宋体" w:eastAsia="宋体" w:cs="宋体"/>
          <w:spacing w:val="-4"/>
          <w:sz w:val="24"/>
          <w:szCs w:val="24"/>
        </w:rPr>
        <w:t>20</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4"/>
          <w:sz w:val="24"/>
          <w:szCs w:val="24"/>
        </w:rPr>
        <w:t>日签字生效，代理人无转委托权，特此声明。</w:t>
      </w:r>
      <w:r>
        <w:rPr>
          <w:rFonts w:ascii="宋体" w:hAnsi="宋体" w:eastAsia="宋体" w:cs="宋体"/>
          <w:sz w:val="24"/>
          <w:szCs w:val="24"/>
        </w:rPr>
        <w:t xml:space="preserve"> </w:t>
      </w:r>
      <w:r>
        <w:rPr>
          <w:rFonts w:ascii="宋体" w:hAnsi="宋体" w:eastAsia="宋体" w:cs="宋体"/>
          <w:spacing w:val="-2"/>
          <w:sz w:val="24"/>
          <w:szCs w:val="24"/>
        </w:rPr>
        <w:t>委托期限：</w:t>
      </w:r>
      <w:r>
        <w:rPr>
          <w:rFonts w:ascii="宋体" w:hAnsi="宋体" w:eastAsia="宋体" w:cs="宋体"/>
          <w:sz w:val="24"/>
          <w:szCs w:val="24"/>
          <w:u w:val="single" w:color="auto"/>
        </w:rPr>
        <w:t xml:space="preserve">             </w:t>
      </w:r>
    </w:p>
    <w:p w14:paraId="3F142D86">
      <w:pPr>
        <w:spacing w:before="83" w:line="213" w:lineRule="auto"/>
        <w:ind w:left="515"/>
        <w:rPr>
          <w:rFonts w:ascii="宋体" w:hAnsi="宋体" w:eastAsia="宋体" w:cs="宋体"/>
          <w:sz w:val="28"/>
          <w:szCs w:val="28"/>
        </w:rPr>
      </w:pPr>
      <w:r>
        <w:rPr>
          <w:rFonts w:ascii="宋体" w:hAnsi="宋体" w:eastAsia="宋体" w:cs="宋体"/>
          <w:b/>
          <w:bCs/>
          <w:spacing w:val="-4"/>
          <w:sz w:val="28"/>
          <w:szCs w:val="28"/>
        </w:rPr>
        <w:t>附：委托代理人的身份证复印件（加盖单位公章）</w:t>
      </w:r>
    </w:p>
    <w:tbl>
      <w:tblPr>
        <w:tblStyle w:val="6"/>
        <w:tblW w:w="8233"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1D0F2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4" w:hRule="atLeast"/>
        </w:trPr>
        <w:tc>
          <w:tcPr>
            <w:tcW w:w="4116" w:type="dxa"/>
            <w:vAlign w:val="top"/>
          </w:tcPr>
          <w:p w14:paraId="0F72A8EC">
            <w:pPr>
              <w:spacing w:line="245" w:lineRule="auto"/>
              <w:rPr>
                <w:rFonts w:ascii="Arial"/>
                <w:sz w:val="21"/>
              </w:rPr>
            </w:pPr>
          </w:p>
          <w:p w14:paraId="44DD5758">
            <w:pPr>
              <w:spacing w:line="245" w:lineRule="auto"/>
              <w:rPr>
                <w:rFonts w:ascii="Arial"/>
                <w:sz w:val="21"/>
              </w:rPr>
            </w:pPr>
          </w:p>
          <w:p w14:paraId="03708386">
            <w:pPr>
              <w:spacing w:line="245" w:lineRule="auto"/>
              <w:rPr>
                <w:rFonts w:ascii="Arial"/>
                <w:sz w:val="21"/>
              </w:rPr>
            </w:pPr>
          </w:p>
          <w:p w14:paraId="6BEFCD43">
            <w:pPr>
              <w:pStyle w:val="7"/>
              <w:spacing w:before="78" w:line="219" w:lineRule="auto"/>
              <w:ind w:left="1237"/>
              <w:rPr>
                <w:sz w:val="24"/>
                <w:szCs w:val="24"/>
              </w:rPr>
            </w:pPr>
            <w:r>
              <w:rPr>
                <w:spacing w:val="-3"/>
                <w:sz w:val="24"/>
                <w:szCs w:val="24"/>
              </w:rPr>
              <w:t>（身份证正面）</w:t>
            </w:r>
          </w:p>
        </w:tc>
        <w:tc>
          <w:tcPr>
            <w:tcW w:w="4117" w:type="dxa"/>
            <w:vAlign w:val="top"/>
          </w:tcPr>
          <w:p w14:paraId="240F83CB">
            <w:pPr>
              <w:spacing w:line="245" w:lineRule="auto"/>
              <w:rPr>
                <w:rFonts w:ascii="Arial"/>
                <w:sz w:val="21"/>
              </w:rPr>
            </w:pPr>
          </w:p>
          <w:p w14:paraId="64576E58">
            <w:pPr>
              <w:spacing w:line="245" w:lineRule="auto"/>
              <w:rPr>
                <w:rFonts w:ascii="Arial"/>
                <w:sz w:val="21"/>
              </w:rPr>
            </w:pPr>
          </w:p>
          <w:p w14:paraId="4401C43D">
            <w:pPr>
              <w:spacing w:line="245" w:lineRule="auto"/>
              <w:rPr>
                <w:rFonts w:ascii="Arial"/>
                <w:sz w:val="21"/>
              </w:rPr>
            </w:pPr>
          </w:p>
          <w:p w14:paraId="359BACB6">
            <w:pPr>
              <w:pStyle w:val="7"/>
              <w:spacing w:before="78" w:line="219" w:lineRule="auto"/>
              <w:ind w:left="1234"/>
              <w:rPr>
                <w:sz w:val="24"/>
                <w:szCs w:val="24"/>
              </w:rPr>
            </w:pPr>
            <w:r>
              <w:rPr>
                <w:spacing w:val="-3"/>
                <w:sz w:val="24"/>
                <w:szCs w:val="24"/>
              </w:rPr>
              <w:t>（身份证背面）</w:t>
            </w:r>
          </w:p>
        </w:tc>
      </w:tr>
    </w:tbl>
    <w:p w14:paraId="50637AD1">
      <w:pPr>
        <w:pStyle w:val="2"/>
        <w:spacing w:line="295" w:lineRule="auto"/>
      </w:pPr>
    </w:p>
    <w:p w14:paraId="3BE8F9AE">
      <w:pPr>
        <w:pStyle w:val="2"/>
        <w:spacing w:line="296" w:lineRule="auto"/>
      </w:pPr>
    </w:p>
    <w:p w14:paraId="267773CD">
      <w:pPr>
        <w:pStyle w:val="2"/>
        <w:spacing w:line="296" w:lineRule="auto"/>
      </w:pPr>
    </w:p>
    <w:p w14:paraId="158196E8">
      <w:pPr>
        <w:spacing w:before="79" w:line="219" w:lineRule="auto"/>
        <w:ind w:left="2172"/>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61"/>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盖章）</w:t>
      </w:r>
      <w:r>
        <w:rPr>
          <w:rFonts w:ascii="宋体" w:hAnsi="宋体" w:eastAsia="宋体" w:cs="宋体"/>
          <w:sz w:val="24"/>
          <w:szCs w:val="24"/>
          <w:u w:val="single" w:color="auto"/>
        </w:rPr>
        <w:t xml:space="preserve">    </w:t>
      </w:r>
    </w:p>
    <w:p w14:paraId="6D8C4BA1">
      <w:pPr>
        <w:spacing w:before="135" w:line="310" w:lineRule="auto"/>
        <w:ind w:left="2175" w:right="2767" w:hanging="3"/>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pacing w:val="-1"/>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3"/>
          <w:sz w:val="24"/>
          <w:szCs w:val="24"/>
        </w:rPr>
        <w:t>身份证号码：</w:t>
      </w:r>
    </w:p>
    <w:p w14:paraId="7837EB4C">
      <w:pPr>
        <w:spacing w:before="34" w:line="310" w:lineRule="auto"/>
        <w:ind w:left="2175" w:right="2407" w:hanging="5"/>
        <w:rPr>
          <w:rFonts w:ascii="宋体" w:hAnsi="宋体" w:eastAsia="宋体" w:cs="宋体"/>
          <w:sz w:val="24"/>
          <w:szCs w:val="24"/>
        </w:rPr>
      </w:pPr>
      <w:r>
        <w:rPr>
          <w:rFonts w:ascii="宋体" w:hAnsi="宋体" w:eastAsia="宋体" w:cs="宋体"/>
          <w:sz w:val="24"/>
          <w:szCs w:val="24"/>
        </w:rPr>
        <w:t>委托代理人签字：</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身份证号码：</w:t>
      </w:r>
    </w:p>
    <w:p w14:paraId="760237D5">
      <w:pPr>
        <w:pStyle w:val="2"/>
        <w:spacing w:line="388" w:lineRule="auto"/>
      </w:pPr>
    </w:p>
    <w:p w14:paraId="0CB6E851">
      <w:pPr>
        <w:spacing w:before="79" w:line="219" w:lineRule="auto"/>
        <w:ind w:left="3013"/>
        <w:rPr>
          <w:rFonts w:ascii="宋体" w:hAnsi="宋体" w:eastAsia="宋体" w:cs="宋体"/>
          <w:sz w:val="24"/>
          <w:szCs w:val="24"/>
        </w:rPr>
      </w:pPr>
      <w:r>
        <w:rPr>
          <w:rFonts w:ascii="宋体" w:hAnsi="宋体" w:eastAsia="宋体" w:cs="宋体"/>
          <w:spacing w:val="-3"/>
          <w:sz w:val="24"/>
          <w:szCs w:val="24"/>
        </w:rPr>
        <w:t>授权日期：20</w:t>
      </w:r>
      <w:r>
        <w:rPr>
          <w:rFonts w:ascii="宋体" w:hAnsi="宋体" w:eastAsia="宋体" w:cs="宋体"/>
          <w:spacing w:val="-3"/>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12C6FB66">
      <w:pPr>
        <w:spacing w:line="219" w:lineRule="auto"/>
        <w:rPr>
          <w:rFonts w:ascii="宋体" w:hAnsi="宋体" w:eastAsia="宋体" w:cs="宋体"/>
          <w:sz w:val="24"/>
          <w:szCs w:val="24"/>
        </w:rPr>
        <w:sectPr>
          <w:headerReference r:id="rId68" w:type="default"/>
          <w:footerReference r:id="rId69" w:type="default"/>
          <w:pgSz w:w="11906" w:h="16839"/>
          <w:pgMar w:top="1176" w:right="1132" w:bottom="1034" w:left="1643" w:header="863" w:footer="871" w:gutter="0"/>
          <w:cols w:space="720" w:num="1"/>
        </w:sectPr>
      </w:pPr>
    </w:p>
    <w:p w14:paraId="7C9CF923">
      <w:pPr>
        <w:pStyle w:val="2"/>
        <w:spacing w:line="282" w:lineRule="auto"/>
      </w:pPr>
    </w:p>
    <w:p w14:paraId="091B3014">
      <w:pPr>
        <w:spacing w:before="91" w:line="219" w:lineRule="auto"/>
        <w:ind w:left="3627"/>
        <w:rPr>
          <w:rFonts w:ascii="宋体" w:hAnsi="宋体" w:eastAsia="宋体" w:cs="宋体"/>
          <w:sz w:val="28"/>
          <w:szCs w:val="28"/>
        </w:rPr>
      </w:pPr>
      <w:r>
        <w:rPr>
          <w:rFonts w:ascii="宋体" w:hAnsi="宋体" w:eastAsia="宋体" w:cs="宋体"/>
          <w:b/>
          <w:bCs/>
          <w:spacing w:val="-7"/>
          <w:sz w:val="28"/>
          <w:szCs w:val="28"/>
        </w:rPr>
        <w:t>四、投标报价一览表</w:t>
      </w:r>
    </w:p>
    <w:p w14:paraId="53FA2670">
      <w:pPr>
        <w:pStyle w:val="2"/>
        <w:spacing w:line="250" w:lineRule="auto"/>
      </w:pPr>
    </w:p>
    <w:p w14:paraId="31827640">
      <w:pPr>
        <w:pStyle w:val="2"/>
        <w:spacing w:line="251" w:lineRule="auto"/>
      </w:pPr>
    </w:p>
    <w:p w14:paraId="7839B6B2">
      <w:pPr>
        <w:spacing w:before="78" w:line="220" w:lineRule="auto"/>
        <w:ind w:left="663"/>
        <w:rPr>
          <w:rFonts w:ascii="宋体" w:hAnsi="宋体" w:eastAsia="宋体" w:cs="宋体"/>
          <w:sz w:val="24"/>
          <w:szCs w:val="24"/>
        </w:rPr>
      </w:pPr>
      <w:r>
        <w:rPr>
          <w:rFonts w:ascii="宋体" w:hAnsi="宋体" w:eastAsia="宋体" w:cs="宋体"/>
          <w:spacing w:val="-3"/>
          <w:sz w:val="24"/>
          <w:szCs w:val="24"/>
        </w:rPr>
        <w:t>项目名称：</w:t>
      </w:r>
    </w:p>
    <w:p w14:paraId="4060C24E">
      <w:pPr>
        <w:spacing w:line="82" w:lineRule="auto"/>
        <w:rPr>
          <w:rFonts w:ascii="Arial"/>
          <w:sz w:val="2"/>
        </w:rPr>
      </w:pPr>
    </w:p>
    <w:tbl>
      <w:tblPr>
        <w:tblStyle w:val="6"/>
        <w:tblW w:w="97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09"/>
        <w:gridCol w:w="6394"/>
      </w:tblGrid>
      <w:tr w14:paraId="74E08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309" w:type="dxa"/>
            <w:vAlign w:val="top"/>
          </w:tcPr>
          <w:p w14:paraId="7F0F32D9">
            <w:pPr>
              <w:pStyle w:val="7"/>
              <w:spacing w:before="238" w:line="220" w:lineRule="auto"/>
              <w:ind w:left="1122"/>
              <w:rPr>
                <w:sz w:val="24"/>
                <w:szCs w:val="24"/>
              </w:rPr>
            </w:pPr>
            <w:r>
              <w:rPr>
                <w:b/>
                <w:bCs/>
                <w:spacing w:val="-5"/>
                <w:sz w:val="24"/>
                <w:szCs w:val="24"/>
              </w:rPr>
              <w:t>投标人名称</w:t>
            </w:r>
          </w:p>
        </w:tc>
        <w:tc>
          <w:tcPr>
            <w:tcW w:w="6394" w:type="dxa"/>
            <w:vAlign w:val="top"/>
          </w:tcPr>
          <w:p w14:paraId="128EBFC9">
            <w:pPr>
              <w:rPr>
                <w:rFonts w:ascii="Arial"/>
                <w:sz w:val="21"/>
              </w:rPr>
            </w:pPr>
          </w:p>
        </w:tc>
      </w:tr>
      <w:tr w14:paraId="4240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309" w:type="dxa"/>
            <w:vMerge w:val="restart"/>
            <w:tcBorders>
              <w:bottom w:val="nil"/>
            </w:tcBorders>
            <w:vAlign w:val="top"/>
          </w:tcPr>
          <w:p w14:paraId="6FBC8378">
            <w:pPr>
              <w:spacing w:line="467" w:lineRule="auto"/>
              <w:rPr>
                <w:rFonts w:ascii="Arial"/>
                <w:sz w:val="21"/>
              </w:rPr>
            </w:pPr>
          </w:p>
          <w:p w14:paraId="447AF576">
            <w:pPr>
              <w:pStyle w:val="7"/>
              <w:spacing w:before="78" w:line="218" w:lineRule="auto"/>
              <w:ind w:left="580"/>
              <w:rPr>
                <w:sz w:val="24"/>
                <w:szCs w:val="24"/>
              </w:rPr>
            </w:pPr>
            <w:r>
              <w:rPr>
                <w:b/>
                <w:bCs/>
                <w:spacing w:val="-4"/>
                <w:sz w:val="24"/>
                <w:szCs w:val="24"/>
              </w:rPr>
              <w:t>投标总报价(元)</w:t>
            </w:r>
          </w:p>
        </w:tc>
        <w:tc>
          <w:tcPr>
            <w:tcW w:w="6394" w:type="dxa"/>
            <w:vAlign w:val="top"/>
          </w:tcPr>
          <w:p w14:paraId="79CD73C6">
            <w:pPr>
              <w:pStyle w:val="7"/>
              <w:spacing w:before="233" w:line="220" w:lineRule="auto"/>
              <w:ind w:left="14"/>
              <w:rPr>
                <w:sz w:val="24"/>
                <w:szCs w:val="24"/>
              </w:rPr>
            </w:pPr>
            <w:r>
              <w:rPr>
                <w:b/>
                <w:bCs/>
                <w:spacing w:val="8"/>
                <w:sz w:val="24"/>
                <w:szCs w:val="24"/>
              </w:rPr>
              <w:t>大写:</w:t>
            </w:r>
          </w:p>
        </w:tc>
      </w:tr>
      <w:tr w14:paraId="70260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309" w:type="dxa"/>
            <w:vMerge w:val="continue"/>
            <w:tcBorders>
              <w:top w:val="nil"/>
            </w:tcBorders>
            <w:vAlign w:val="top"/>
          </w:tcPr>
          <w:p w14:paraId="581FA3D5">
            <w:pPr>
              <w:rPr>
                <w:rFonts w:ascii="Arial"/>
                <w:sz w:val="21"/>
              </w:rPr>
            </w:pPr>
          </w:p>
        </w:tc>
        <w:tc>
          <w:tcPr>
            <w:tcW w:w="6394" w:type="dxa"/>
            <w:vAlign w:val="top"/>
          </w:tcPr>
          <w:p w14:paraId="746BA92F">
            <w:pPr>
              <w:pStyle w:val="7"/>
              <w:spacing w:before="236" w:line="221" w:lineRule="auto"/>
              <w:ind w:left="18"/>
              <w:rPr>
                <w:sz w:val="24"/>
                <w:szCs w:val="24"/>
              </w:rPr>
            </w:pPr>
            <w:r>
              <w:rPr>
                <w:b/>
                <w:bCs/>
                <w:spacing w:val="-13"/>
                <w:sz w:val="24"/>
                <w:szCs w:val="24"/>
              </w:rPr>
              <w:t>小写￥:</w:t>
            </w:r>
          </w:p>
        </w:tc>
      </w:tr>
      <w:tr w14:paraId="255FE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309" w:type="dxa"/>
            <w:vAlign w:val="top"/>
          </w:tcPr>
          <w:p w14:paraId="0BB54E49">
            <w:pPr>
              <w:pStyle w:val="7"/>
              <w:spacing w:before="236" w:line="219" w:lineRule="auto"/>
              <w:ind w:left="1063"/>
              <w:rPr>
                <w:sz w:val="24"/>
                <w:szCs w:val="24"/>
              </w:rPr>
            </w:pPr>
            <w:r>
              <w:rPr>
                <w:b/>
                <w:bCs/>
                <w:spacing w:val="-5"/>
                <w:sz w:val="24"/>
                <w:szCs w:val="24"/>
              </w:rPr>
              <w:t>项目负责人</w:t>
            </w:r>
          </w:p>
        </w:tc>
        <w:tc>
          <w:tcPr>
            <w:tcW w:w="6394" w:type="dxa"/>
            <w:vAlign w:val="top"/>
          </w:tcPr>
          <w:p w14:paraId="5BCF9F0F">
            <w:pPr>
              <w:rPr>
                <w:rFonts w:ascii="Arial"/>
                <w:sz w:val="21"/>
              </w:rPr>
            </w:pPr>
          </w:p>
        </w:tc>
      </w:tr>
      <w:tr w14:paraId="5137D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309" w:type="dxa"/>
            <w:vAlign w:val="top"/>
          </w:tcPr>
          <w:p w14:paraId="06455267">
            <w:pPr>
              <w:pStyle w:val="7"/>
              <w:spacing w:before="267" w:line="219" w:lineRule="auto"/>
              <w:ind w:left="1299"/>
              <w:rPr>
                <w:sz w:val="24"/>
                <w:szCs w:val="24"/>
              </w:rPr>
            </w:pPr>
            <w:r>
              <w:rPr>
                <w:b/>
                <w:bCs/>
                <w:spacing w:val="-5"/>
                <w:sz w:val="24"/>
                <w:szCs w:val="24"/>
              </w:rPr>
              <w:t>服务期</w:t>
            </w:r>
          </w:p>
        </w:tc>
        <w:tc>
          <w:tcPr>
            <w:tcW w:w="6394" w:type="dxa"/>
            <w:vAlign w:val="top"/>
          </w:tcPr>
          <w:p w14:paraId="04580012">
            <w:pPr>
              <w:rPr>
                <w:rFonts w:ascii="Arial"/>
                <w:sz w:val="21"/>
              </w:rPr>
            </w:pPr>
          </w:p>
        </w:tc>
      </w:tr>
    </w:tbl>
    <w:p w14:paraId="66C47C8E">
      <w:pPr>
        <w:spacing w:before="147" w:line="218" w:lineRule="auto"/>
        <w:ind w:left="534"/>
        <w:rPr>
          <w:rFonts w:ascii="宋体" w:hAnsi="宋体" w:eastAsia="宋体" w:cs="宋体"/>
          <w:sz w:val="24"/>
          <w:szCs w:val="24"/>
        </w:rPr>
      </w:pPr>
      <w:r>
        <w:rPr>
          <w:rFonts w:ascii="宋体" w:hAnsi="宋体" w:eastAsia="宋体" w:cs="宋体"/>
          <w:b/>
          <w:bCs/>
          <w:spacing w:val="-2"/>
          <w:sz w:val="24"/>
          <w:szCs w:val="24"/>
        </w:rPr>
        <w:t>注：1、上述报价已含按中华人民共和国法律规定应交纳的一切税费。</w:t>
      </w:r>
    </w:p>
    <w:p w14:paraId="026D73D1">
      <w:pPr>
        <w:pStyle w:val="2"/>
        <w:spacing w:line="295" w:lineRule="auto"/>
      </w:pPr>
    </w:p>
    <w:p w14:paraId="6BFEA2EF">
      <w:pPr>
        <w:pStyle w:val="2"/>
        <w:spacing w:line="296" w:lineRule="auto"/>
      </w:pPr>
    </w:p>
    <w:p w14:paraId="4DDCC0FD">
      <w:pPr>
        <w:pStyle w:val="2"/>
        <w:spacing w:line="296" w:lineRule="auto"/>
      </w:pPr>
    </w:p>
    <w:p w14:paraId="603A0A71">
      <w:pPr>
        <w:pStyle w:val="2"/>
        <w:spacing w:line="296" w:lineRule="auto"/>
      </w:pPr>
    </w:p>
    <w:p w14:paraId="385C4FE4">
      <w:pPr>
        <w:spacing w:before="78" w:line="462" w:lineRule="auto"/>
        <w:ind w:left="6069" w:right="349" w:firstLine="1441"/>
        <w:rPr>
          <w:rFonts w:ascii="宋体" w:hAnsi="宋体" w:eastAsia="宋体" w:cs="宋体"/>
          <w:sz w:val="24"/>
          <w:szCs w:val="24"/>
        </w:rPr>
      </w:pPr>
      <w:r>
        <w:rPr>
          <w:rFonts w:ascii="宋体" w:hAnsi="宋体" w:eastAsia="宋体" w:cs="宋体"/>
          <w:spacing w:val="-3"/>
          <w:sz w:val="24"/>
          <w:szCs w:val="24"/>
        </w:rPr>
        <w:t>投标人（盖章</w:t>
      </w:r>
      <w:r>
        <w:rPr>
          <w:rFonts w:ascii="宋体" w:hAnsi="宋体" w:eastAsia="宋体" w:cs="宋体"/>
          <w:spacing w:val="-28"/>
          <w:sz w:val="24"/>
          <w:szCs w:val="24"/>
        </w:rPr>
        <w:t>）：</w:t>
      </w:r>
      <w:r>
        <w:rPr>
          <w:rFonts w:ascii="宋体" w:hAnsi="宋体" w:eastAsia="宋体" w:cs="宋体"/>
          <w:sz w:val="24"/>
          <w:szCs w:val="24"/>
        </w:rPr>
        <w:t xml:space="preserve"> </w:t>
      </w:r>
      <w:r>
        <w:rPr>
          <w:rFonts w:ascii="宋体" w:hAnsi="宋体" w:eastAsia="宋体" w:cs="宋体"/>
          <w:spacing w:val="-1"/>
          <w:sz w:val="24"/>
          <w:szCs w:val="24"/>
        </w:rPr>
        <w:t>法人或被授权人签字或盖章：</w:t>
      </w:r>
    </w:p>
    <w:p w14:paraId="75B9DCB7">
      <w:pPr>
        <w:spacing w:line="220" w:lineRule="auto"/>
        <w:ind w:left="8150"/>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780EADA3">
      <w:pPr>
        <w:spacing w:line="220" w:lineRule="auto"/>
        <w:rPr>
          <w:rFonts w:ascii="宋体" w:hAnsi="宋体" w:eastAsia="宋体" w:cs="宋体"/>
          <w:sz w:val="24"/>
          <w:szCs w:val="24"/>
        </w:rPr>
        <w:sectPr>
          <w:headerReference r:id="rId70" w:type="default"/>
          <w:footerReference r:id="rId71" w:type="default"/>
          <w:pgSz w:w="11906" w:h="16839"/>
          <w:pgMar w:top="1176" w:right="843" w:bottom="1034" w:left="1354" w:header="863" w:footer="871" w:gutter="0"/>
          <w:cols w:space="720" w:num="1"/>
        </w:sectPr>
      </w:pPr>
    </w:p>
    <w:p w14:paraId="1500A034">
      <w:pPr>
        <w:pStyle w:val="2"/>
        <w:spacing w:line="342" w:lineRule="auto"/>
      </w:pPr>
    </w:p>
    <w:p w14:paraId="7538899A">
      <w:pPr>
        <w:spacing w:before="91" w:line="219" w:lineRule="auto"/>
        <w:ind w:left="4578"/>
        <w:rPr>
          <w:rFonts w:ascii="宋体" w:hAnsi="宋体" w:eastAsia="宋体" w:cs="宋体"/>
          <w:sz w:val="28"/>
          <w:szCs w:val="28"/>
        </w:rPr>
      </w:pPr>
      <w:r>
        <w:rPr>
          <w:rFonts w:ascii="宋体" w:hAnsi="宋体" w:eastAsia="宋体" w:cs="宋体"/>
          <w:b/>
          <w:bCs/>
          <w:spacing w:val="-4"/>
          <w:sz w:val="28"/>
          <w:szCs w:val="28"/>
        </w:rPr>
        <w:t>分项报价明细表</w:t>
      </w:r>
    </w:p>
    <w:p w14:paraId="651F021C">
      <w:pPr>
        <w:spacing w:line="121" w:lineRule="exact"/>
      </w:pPr>
    </w:p>
    <w:tbl>
      <w:tblPr>
        <w:tblStyle w:val="6"/>
        <w:tblW w:w="102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42"/>
        <w:gridCol w:w="3250"/>
        <w:gridCol w:w="991"/>
        <w:gridCol w:w="992"/>
        <w:gridCol w:w="1138"/>
      </w:tblGrid>
      <w:tr w14:paraId="1AC61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12" w:type="dxa"/>
            <w:vAlign w:val="top"/>
          </w:tcPr>
          <w:p w14:paraId="571AAEF7">
            <w:pPr>
              <w:pStyle w:val="7"/>
              <w:spacing w:before="228" w:line="228" w:lineRule="auto"/>
              <w:ind w:left="306"/>
            </w:pPr>
            <w:r>
              <w:rPr>
                <w:spacing w:val="3"/>
              </w:rPr>
              <w:t>项目</w:t>
            </w:r>
          </w:p>
        </w:tc>
        <w:tc>
          <w:tcPr>
            <w:tcW w:w="2842" w:type="dxa"/>
            <w:vAlign w:val="top"/>
          </w:tcPr>
          <w:p w14:paraId="6ADD2ED0">
            <w:pPr>
              <w:pStyle w:val="7"/>
              <w:spacing w:before="227" w:line="228" w:lineRule="auto"/>
              <w:ind w:left="903"/>
            </w:pPr>
            <w:r>
              <w:rPr>
                <w:spacing w:val="7"/>
              </w:rPr>
              <w:t>范围及内容</w:t>
            </w:r>
          </w:p>
        </w:tc>
        <w:tc>
          <w:tcPr>
            <w:tcW w:w="3250" w:type="dxa"/>
            <w:vAlign w:val="top"/>
          </w:tcPr>
          <w:p w14:paraId="45A7B189">
            <w:pPr>
              <w:pStyle w:val="7"/>
              <w:spacing w:before="227" w:line="228" w:lineRule="auto"/>
              <w:ind w:left="1111"/>
            </w:pPr>
            <w:r>
              <w:rPr>
                <w:spacing w:val="6"/>
              </w:rPr>
              <w:t>暂定任务量</w:t>
            </w:r>
          </w:p>
        </w:tc>
        <w:tc>
          <w:tcPr>
            <w:tcW w:w="991" w:type="dxa"/>
            <w:vAlign w:val="top"/>
          </w:tcPr>
          <w:p w14:paraId="4BBFC345">
            <w:pPr>
              <w:pStyle w:val="7"/>
              <w:spacing w:before="72" w:line="261" w:lineRule="auto"/>
              <w:ind w:left="197" w:right="195" w:firstLine="97"/>
            </w:pPr>
            <w:r>
              <w:rPr>
                <w:spacing w:val="3"/>
              </w:rPr>
              <w:t>单价</w:t>
            </w:r>
            <w:r>
              <w:t xml:space="preserve">  </w:t>
            </w:r>
            <w:r>
              <w:rPr>
                <w:spacing w:val="-3"/>
              </w:rPr>
              <w:t>（元）</w:t>
            </w:r>
          </w:p>
        </w:tc>
        <w:tc>
          <w:tcPr>
            <w:tcW w:w="992" w:type="dxa"/>
            <w:vAlign w:val="top"/>
          </w:tcPr>
          <w:p w14:paraId="53ABD7A9">
            <w:pPr>
              <w:pStyle w:val="7"/>
              <w:spacing w:before="72" w:line="261" w:lineRule="auto"/>
              <w:ind w:left="197" w:right="72" w:hanging="111"/>
            </w:pPr>
            <w:r>
              <w:rPr>
                <w:spacing w:val="6"/>
              </w:rPr>
              <w:t>单项小计</w:t>
            </w:r>
            <w:r>
              <w:rPr>
                <w:spacing w:val="2"/>
              </w:rPr>
              <w:t xml:space="preserve"> </w:t>
            </w:r>
            <w:r>
              <w:rPr>
                <w:spacing w:val="-1"/>
              </w:rPr>
              <w:t>（元）</w:t>
            </w:r>
          </w:p>
        </w:tc>
        <w:tc>
          <w:tcPr>
            <w:tcW w:w="1138" w:type="dxa"/>
            <w:vAlign w:val="top"/>
          </w:tcPr>
          <w:p w14:paraId="27AB5CC6">
            <w:pPr>
              <w:pStyle w:val="7"/>
              <w:spacing w:before="227" w:line="228" w:lineRule="auto"/>
              <w:ind w:left="367"/>
            </w:pPr>
            <w:r>
              <w:rPr>
                <w:spacing w:val="3"/>
              </w:rPr>
              <w:t>说明</w:t>
            </w:r>
          </w:p>
        </w:tc>
      </w:tr>
      <w:tr w14:paraId="311AC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1012" w:type="dxa"/>
            <w:vAlign w:val="top"/>
          </w:tcPr>
          <w:p w14:paraId="63F6B2AC">
            <w:pPr>
              <w:spacing w:line="272" w:lineRule="auto"/>
              <w:rPr>
                <w:rFonts w:ascii="Arial"/>
                <w:sz w:val="21"/>
              </w:rPr>
            </w:pPr>
          </w:p>
          <w:p w14:paraId="4FD3BC3D">
            <w:pPr>
              <w:spacing w:line="272" w:lineRule="auto"/>
              <w:rPr>
                <w:rFonts w:ascii="Arial"/>
                <w:sz w:val="21"/>
              </w:rPr>
            </w:pPr>
          </w:p>
          <w:p w14:paraId="7FEFFB9C">
            <w:pPr>
              <w:spacing w:line="272" w:lineRule="auto"/>
              <w:rPr>
                <w:rFonts w:ascii="Arial"/>
                <w:sz w:val="21"/>
              </w:rPr>
            </w:pPr>
          </w:p>
          <w:p w14:paraId="0DCECC73">
            <w:pPr>
              <w:spacing w:line="272" w:lineRule="auto"/>
              <w:rPr>
                <w:rFonts w:ascii="Arial"/>
                <w:sz w:val="21"/>
              </w:rPr>
            </w:pPr>
          </w:p>
          <w:p w14:paraId="6052C523">
            <w:pPr>
              <w:pStyle w:val="7"/>
              <w:spacing w:before="65" w:line="273" w:lineRule="auto"/>
              <w:ind w:left="311" w:hanging="294"/>
            </w:pPr>
          </w:p>
        </w:tc>
        <w:tc>
          <w:tcPr>
            <w:tcW w:w="2842" w:type="dxa"/>
            <w:vAlign w:val="top"/>
          </w:tcPr>
          <w:p w14:paraId="616E44E1">
            <w:pPr>
              <w:spacing w:line="272" w:lineRule="auto"/>
              <w:rPr>
                <w:rFonts w:ascii="Arial"/>
                <w:sz w:val="21"/>
              </w:rPr>
            </w:pPr>
          </w:p>
          <w:p w14:paraId="70712791">
            <w:pPr>
              <w:spacing w:line="272" w:lineRule="auto"/>
              <w:rPr>
                <w:rFonts w:ascii="Arial"/>
                <w:sz w:val="21"/>
              </w:rPr>
            </w:pPr>
          </w:p>
          <w:p w14:paraId="08B4191B">
            <w:pPr>
              <w:spacing w:line="272" w:lineRule="auto"/>
              <w:rPr>
                <w:rFonts w:ascii="Arial"/>
                <w:sz w:val="21"/>
              </w:rPr>
            </w:pPr>
          </w:p>
          <w:p w14:paraId="2B783FE3">
            <w:pPr>
              <w:spacing w:line="272" w:lineRule="auto"/>
              <w:rPr>
                <w:rFonts w:ascii="Arial"/>
                <w:sz w:val="21"/>
              </w:rPr>
            </w:pPr>
          </w:p>
          <w:p w14:paraId="31C1388F">
            <w:pPr>
              <w:pStyle w:val="7"/>
              <w:spacing w:before="65" w:line="273" w:lineRule="auto"/>
              <w:ind w:left="572" w:hanging="549"/>
            </w:pPr>
          </w:p>
        </w:tc>
        <w:tc>
          <w:tcPr>
            <w:tcW w:w="3250" w:type="dxa"/>
            <w:vAlign w:val="top"/>
          </w:tcPr>
          <w:p w14:paraId="41DFE845">
            <w:pPr>
              <w:spacing w:line="311" w:lineRule="auto"/>
              <w:rPr>
                <w:rFonts w:ascii="Arial"/>
                <w:sz w:val="21"/>
              </w:rPr>
            </w:pPr>
          </w:p>
          <w:p w14:paraId="5BA3C3D7">
            <w:pPr>
              <w:spacing w:line="311" w:lineRule="auto"/>
              <w:ind w:left="8" w:leftChars="4" w:firstLine="0" w:firstLineChars="0"/>
              <w:jc w:val="both"/>
              <w:rPr>
                <w:rFonts w:ascii="宋体" w:hAnsi="宋体" w:eastAsia="宋体" w:cs="宋体"/>
                <w:snapToGrid w:val="0"/>
                <w:color w:val="000000"/>
                <w:kern w:val="0"/>
                <w:sz w:val="20"/>
                <w:szCs w:val="20"/>
                <w:lang w:val="en-US" w:eastAsia="en-US" w:bidi="ar-SA"/>
              </w:rPr>
            </w:pPr>
          </w:p>
          <w:p w14:paraId="241C1F3E">
            <w:pPr>
              <w:pStyle w:val="7"/>
              <w:spacing w:before="31" w:line="274" w:lineRule="auto"/>
              <w:ind w:left="8" w:leftChars="4" w:right="2" w:firstLine="0" w:firstLineChars="0"/>
              <w:jc w:val="both"/>
            </w:pPr>
          </w:p>
        </w:tc>
        <w:tc>
          <w:tcPr>
            <w:tcW w:w="991" w:type="dxa"/>
            <w:vAlign w:val="top"/>
          </w:tcPr>
          <w:p w14:paraId="6471876B">
            <w:pPr>
              <w:rPr>
                <w:rFonts w:ascii="Arial"/>
                <w:sz w:val="21"/>
              </w:rPr>
            </w:pPr>
          </w:p>
        </w:tc>
        <w:tc>
          <w:tcPr>
            <w:tcW w:w="992" w:type="dxa"/>
            <w:vAlign w:val="top"/>
          </w:tcPr>
          <w:p w14:paraId="0AA89F49">
            <w:pPr>
              <w:rPr>
                <w:rFonts w:ascii="Arial"/>
                <w:sz w:val="21"/>
              </w:rPr>
            </w:pPr>
          </w:p>
        </w:tc>
        <w:tc>
          <w:tcPr>
            <w:tcW w:w="1138" w:type="dxa"/>
            <w:vAlign w:val="top"/>
          </w:tcPr>
          <w:p w14:paraId="00C4E23F">
            <w:pPr>
              <w:pStyle w:val="7"/>
              <w:spacing w:before="64" w:line="282" w:lineRule="auto"/>
              <w:ind w:left="11" w:right="5"/>
            </w:pPr>
          </w:p>
        </w:tc>
      </w:tr>
      <w:tr w14:paraId="5282F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012" w:type="dxa"/>
            <w:vAlign w:val="top"/>
          </w:tcPr>
          <w:p w14:paraId="580F41C4">
            <w:pPr>
              <w:pStyle w:val="7"/>
              <w:spacing w:before="224" w:line="83" w:lineRule="exact"/>
              <w:ind w:left="358"/>
            </w:pPr>
            <w:r>
              <w:rPr>
                <w:spacing w:val="3"/>
                <w:position w:val="1"/>
              </w:rPr>
              <w:t>...</w:t>
            </w:r>
          </w:p>
        </w:tc>
        <w:tc>
          <w:tcPr>
            <w:tcW w:w="2842" w:type="dxa"/>
            <w:vAlign w:val="top"/>
          </w:tcPr>
          <w:p w14:paraId="2935CA69">
            <w:pPr>
              <w:pStyle w:val="7"/>
              <w:spacing w:before="224" w:line="83" w:lineRule="exact"/>
              <w:ind w:left="23"/>
            </w:pPr>
            <w:r>
              <w:rPr>
                <w:spacing w:val="3"/>
                <w:position w:val="1"/>
              </w:rPr>
              <w:t>...</w:t>
            </w:r>
          </w:p>
        </w:tc>
        <w:tc>
          <w:tcPr>
            <w:tcW w:w="3250" w:type="dxa"/>
            <w:vAlign w:val="top"/>
          </w:tcPr>
          <w:p w14:paraId="5A9C4430">
            <w:pPr>
              <w:pStyle w:val="7"/>
              <w:spacing w:before="224" w:line="83" w:lineRule="exact"/>
              <w:ind w:left="1477"/>
            </w:pPr>
            <w:r>
              <w:rPr>
                <w:spacing w:val="3"/>
                <w:position w:val="1"/>
              </w:rPr>
              <w:t>...</w:t>
            </w:r>
          </w:p>
        </w:tc>
        <w:tc>
          <w:tcPr>
            <w:tcW w:w="991" w:type="dxa"/>
            <w:vAlign w:val="top"/>
          </w:tcPr>
          <w:p w14:paraId="06909A39">
            <w:pPr>
              <w:pStyle w:val="7"/>
              <w:spacing w:before="224" w:line="83" w:lineRule="exact"/>
              <w:ind w:left="349"/>
            </w:pPr>
            <w:r>
              <w:rPr>
                <w:spacing w:val="3"/>
                <w:position w:val="1"/>
              </w:rPr>
              <w:t>...</w:t>
            </w:r>
          </w:p>
        </w:tc>
        <w:tc>
          <w:tcPr>
            <w:tcW w:w="992" w:type="dxa"/>
            <w:vAlign w:val="top"/>
          </w:tcPr>
          <w:p w14:paraId="4917D9D4">
            <w:pPr>
              <w:pStyle w:val="7"/>
              <w:spacing w:before="224" w:line="83" w:lineRule="exact"/>
              <w:ind w:left="351"/>
            </w:pPr>
            <w:r>
              <w:rPr>
                <w:spacing w:val="3"/>
                <w:position w:val="1"/>
              </w:rPr>
              <w:t>...</w:t>
            </w:r>
          </w:p>
        </w:tc>
        <w:tc>
          <w:tcPr>
            <w:tcW w:w="1138" w:type="dxa"/>
            <w:vAlign w:val="top"/>
          </w:tcPr>
          <w:p w14:paraId="26157490">
            <w:pPr>
              <w:pStyle w:val="7"/>
              <w:spacing w:before="224" w:line="83" w:lineRule="exact"/>
              <w:ind w:left="423"/>
            </w:pPr>
            <w:r>
              <w:rPr>
                <w:spacing w:val="3"/>
                <w:position w:val="1"/>
              </w:rPr>
              <w:t>...</w:t>
            </w:r>
          </w:p>
        </w:tc>
      </w:tr>
    </w:tbl>
    <w:p w14:paraId="621DE85D">
      <w:pPr>
        <w:pStyle w:val="2"/>
        <w:spacing w:line="344" w:lineRule="auto"/>
      </w:pPr>
    </w:p>
    <w:p w14:paraId="332B228E">
      <w:pPr>
        <w:spacing w:before="65" w:line="427" w:lineRule="auto"/>
        <w:ind w:left="151" w:right="48"/>
        <w:jc w:val="both"/>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45"/>
          <w:sz w:val="20"/>
          <w:szCs w:val="20"/>
        </w:rPr>
        <w:t xml:space="preserve"> </w:t>
      </w:r>
      <w:r>
        <w:rPr>
          <w:rFonts w:ascii="宋体" w:hAnsi="宋体" w:eastAsia="宋体" w:cs="宋体"/>
          <w:spacing w:val="8"/>
          <w:sz w:val="20"/>
          <w:szCs w:val="20"/>
        </w:rPr>
        <w:t>1、总报价应包括完成上述服务内容需要使用的车辆、设备、物资，人员的工资、社保福利费、加班费、</w:t>
      </w:r>
      <w:r>
        <w:rPr>
          <w:rFonts w:ascii="宋体" w:hAnsi="宋体" w:eastAsia="宋体" w:cs="宋体"/>
          <w:sz w:val="20"/>
          <w:szCs w:val="20"/>
        </w:rPr>
        <w:t xml:space="preserve"> </w:t>
      </w:r>
      <w:r>
        <w:rPr>
          <w:rFonts w:ascii="宋体" w:hAnsi="宋体" w:eastAsia="宋体" w:cs="宋体"/>
          <w:spacing w:val="10"/>
          <w:sz w:val="20"/>
          <w:szCs w:val="20"/>
        </w:rPr>
        <w:t>法定税费、办公费、公众责任保险费、体检、管理、劳务、服装、培训、保修、</w:t>
      </w:r>
      <w:r>
        <w:rPr>
          <w:rFonts w:ascii="宋体" w:hAnsi="宋体" w:eastAsia="宋体" w:cs="宋体"/>
          <w:spacing w:val="9"/>
          <w:sz w:val="20"/>
          <w:szCs w:val="20"/>
        </w:rPr>
        <w:t>通讯、包括人员最低工资政</w:t>
      </w:r>
      <w:r>
        <w:rPr>
          <w:rFonts w:ascii="宋体" w:hAnsi="宋体" w:eastAsia="宋体" w:cs="宋体"/>
          <w:sz w:val="20"/>
          <w:szCs w:val="20"/>
        </w:rPr>
        <w:t xml:space="preserve">  </w:t>
      </w:r>
      <w:r>
        <w:rPr>
          <w:rFonts w:ascii="宋体" w:hAnsi="宋体" w:eastAsia="宋体" w:cs="宋体"/>
          <w:spacing w:val="10"/>
          <w:sz w:val="20"/>
          <w:szCs w:val="20"/>
        </w:rPr>
        <w:t>策性调整风险及政策性文件规定等各项应有费用和合理利润，以及为完成采购文</w:t>
      </w:r>
      <w:r>
        <w:rPr>
          <w:rFonts w:ascii="宋体" w:hAnsi="宋体" w:eastAsia="宋体" w:cs="宋体"/>
          <w:spacing w:val="9"/>
          <w:sz w:val="20"/>
          <w:szCs w:val="20"/>
        </w:rPr>
        <w:t>件规定的内容所涉及到的一</w:t>
      </w:r>
      <w:r>
        <w:rPr>
          <w:rFonts w:ascii="宋体" w:hAnsi="宋体" w:eastAsia="宋体" w:cs="宋体"/>
          <w:sz w:val="20"/>
          <w:szCs w:val="20"/>
        </w:rPr>
        <w:t xml:space="preserve">  </w:t>
      </w:r>
      <w:r>
        <w:rPr>
          <w:rFonts w:ascii="宋体" w:hAnsi="宋体" w:eastAsia="宋体" w:cs="宋体"/>
          <w:spacing w:val="8"/>
          <w:sz w:val="20"/>
          <w:szCs w:val="20"/>
        </w:rPr>
        <w:t>切相关费用，投标人报价时应充分考虑服务期内</w:t>
      </w:r>
      <w:r>
        <w:rPr>
          <w:rFonts w:ascii="宋体" w:hAnsi="宋体" w:eastAsia="宋体" w:cs="宋体"/>
          <w:spacing w:val="7"/>
          <w:sz w:val="20"/>
          <w:szCs w:val="20"/>
        </w:rPr>
        <w:t>所有可能影响到报价的因素（包括人员最低工资政策性调整</w:t>
      </w:r>
      <w:r>
        <w:rPr>
          <w:rFonts w:ascii="宋体" w:hAnsi="宋体" w:eastAsia="宋体" w:cs="宋体"/>
          <w:spacing w:val="-50"/>
          <w:w w:val="94"/>
          <w:sz w:val="20"/>
          <w:szCs w:val="20"/>
        </w:rPr>
        <w:t>），</w:t>
      </w:r>
      <w:r>
        <w:rPr>
          <w:rFonts w:ascii="宋体" w:hAnsi="宋体" w:eastAsia="宋体" w:cs="宋体"/>
          <w:spacing w:val="3"/>
          <w:sz w:val="20"/>
          <w:szCs w:val="20"/>
        </w:rPr>
        <w:t xml:space="preserve"> </w:t>
      </w:r>
      <w:r>
        <w:rPr>
          <w:rFonts w:ascii="宋体" w:hAnsi="宋体" w:eastAsia="宋体" w:cs="宋体"/>
          <w:spacing w:val="10"/>
          <w:sz w:val="20"/>
          <w:szCs w:val="20"/>
        </w:rPr>
        <w:t>一旦中标，总价将包定，即为合同价，不予调整。如发生漏、缺、少项，都将被认为</w:t>
      </w:r>
      <w:r>
        <w:rPr>
          <w:rFonts w:ascii="宋体" w:hAnsi="宋体" w:eastAsia="宋体" w:cs="宋体"/>
          <w:spacing w:val="9"/>
          <w:sz w:val="20"/>
          <w:szCs w:val="20"/>
        </w:rPr>
        <w:t>是投标人的报价让利行</w:t>
      </w:r>
      <w:r>
        <w:rPr>
          <w:rFonts w:ascii="宋体" w:hAnsi="宋体" w:eastAsia="宋体" w:cs="宋体"/>
          <w:sz w:val="20"/>
          <w:szCs w:val="20"/>
        </w:rPr>
        <w:t xml:space="preserve">  </w:t>
      </w:r>
      <w:r>
        <w:rPr>
          <w:rFonts w:ascii="宋体" w:hAnsi="宋体" w:eastAsia="宋体" w:cs="宋体"/>
          <w:spacing w:val="7"/>
          <w:sz w:val="20"/>
          <w:szCs w:val="20"/>
        </w:rPr>
        <w:t>为，损失自负。</w:t>
      </w:r>
    </w:p>
    <w:p w14:paraId="701C1524">
      <w:pPr>
        <w:pStyle w:val="2"/>
        <w:spacing w:line="280" w:lineRule="auto"/>
      </w:pPr>
    </w:p>
    <w:p w14:paraId="0DA5EA30">
      <w:pPr>
        <w:spacing w:before="78" w:line="219" w:lineRule="auto"/>
        <w:ind w:left="7584"/>
        <w:rPr>
          <w:rFonts w:ascii="宋体" w:hAnsi="宋体" w:eastAsia="宋体" w:cs="宋体"/>
          <w:sz w:val="24"/>
          <w:szCs w:val="24"/>
        </w:rPr>
      </w:pPr>
      <w:r>
        <w:rPr>
          <w:rFonts w:ascii="宋体" w:hAnsi="宋体" w:eastAsia="宋体" w:cs="宋体"/>
          <w:spacing w:val="-3"/>
          <w:sz w:val="24"/>
          <w:szCs w:val="24"/>
        </w:rPr>
        <w:t>投标人（盖章</w:t>
      </w:r>
      <w:r>
        <w:rPr>
          <w:rFonts w:ascii="宋体" w:hAnsi="宋体" w:eastAsia="宋体" w:cs="宋体"/>
          <w:spacing w:val="2"/>
          <w:sz w:val="24"/>
          <w:szCs w:val="24"/>
        </w:rPr>
        <w:t>）：</w:t>
      </w:r>
    </w:p>
    <w:p w14:paraId="6EAC8C2B">
      <w:pPr>
        <w:spacing w:before="199" w:line="347" w:lineRule="auto"/>
        <w:ind w:left="8363" w:right="117" w:hanging="1360"/>
        <w:rPr>
          <w:rFonts w:ascii="宋体" w:hAnsi="宋体" w:eastAsia="宋体" w:cs="宋体"/>
          <w:sz w:val="24"/>
          <w:szCs w:val="24"/>
        </w:rPr>
      </w:pPr>
      <w:r>
        <w:rPr>
          <w:rFonts w:ascii="宋体" w:hAnsi="宋体" w:eastAsia="宋体" w:cs="宋体"/>
          <w:spacing w:val="-1"/>
          <w:sz w:val="24"/>
          <w:szCs w:val="24"/>
        </w:rPr>
        <w:t>法人或被授权人签字或盖章：</w:t>
      </w:r>
      <w:r>
        <w:rPr>
          <w:rFonts w:ascii="宋体" w:hAnsi="宋体" w:eastAsia="宋体" w:cs="宋体"/>
          <w:spacing w:val="1"/>
          <w:sz w:val="24"/>
          <w:szCs w:val="24"/>
        </w:rPr>
        <w:t xml:space="preserve"> </w:t>
      </w:r>
      <w:r>
        <w:rPr>
          <w:rFonts w:ascii="宋体" w:hAnsi="宋体" w:eastAsia="宋体" w:cs="宋体"/>
          <w:spacing w:val="-22"/>
          <w:sz w:val="24"/>
          <w:szCs w:val="24"/>
        </w:rPr>
        <w:t>日期：</w:t>
      </w:r>
      <w:r>
        <w:rPr>
          <w:rFonts w:ascii="宋体" w:hAnsi="宋体" w:eastAsia="宋体" w:cs="宋体"/>
          <w:spacing w:val="14"/>
          <w:sz w:val="24"/>
          <w:szCs w:val="24"/>
        </w:rPr>
        <w:t xml:space="preserve"> </w:t>
      </w:r>
      <w:r>
        <w:rPr>
          <w:rFonts w:ascii="宋体" w:hAnsi="宋体" w:eastAsia="宋体" w:cs="宋体"/>
          <w:spacing w:val="-22"/>
          <w:sz w:val="24"/>
          <w:szCs w:val="24"/>
        </w:rPr>
        <w:t>年</w:t>
      </w:r>
      <w:r>
        <w:rPr>
          <w:rFonts w:ascii="宋体" w:hAnsi="宋体" w:eastAsia="宋体" w:cs="宋体"/>
          <w:spacing w:val="15"/>
          <w:sz w:val="24"/>
          <w:szCs w:val="24"/>
        </w:rPr>
        <w:t xml:space="preserve"> </w:t>
      </w:r>
      <w:r>
        <w:rPr>
          <w:rFonts w:ascii="宋体" w:hAnsi="宋体" w:eastAsia="宋体" w:cs="宋体"/>
          <w:spacing w:val="-22"/>
          <w:sz w:val="24"/>
          <w:szCs w:val="24"/>
        </w:rPr>
        <w:t>月</w:t>
      </w:r>
      <w:r>
        <w:rPr>
          <w:rFonts w:ascii="宋体" w:hAnsi="宋体" w:eastAsia="宋体" w:cs="宋体"/>
          <w:spacing w:val="51"/>
          <w:sz w:val="24"/>
          <w:szCs w:val="24"/>
        </w:rPr>
        <w:t xml:space="preserve"> </w:t>
      </w:r>
      <w:r>
        <w:rPr>
          <w:rFonts w:ascii="宋体" w:hAnsi="宋体" w:eastAsia="宋体" w:cs="宋体"/>
          <w:spacing w:val="-22"/>
          <w:sz w:val="24"/>
          <w:szCs w:val="24"/>
        </w:rPr>
        <w:t>日</w:t>
      </w:r>
    </w:p>
    <w:p w14:paraId="20A4B6EE">
      <w:pPr>
        <w:spacing w:line="347" w:lineRule="auto"/>
        <w:rPr>
          <w:rFonts w:ascii="宋体" w:hAnsi="宋体" w:eastAsia="宋体" w:cs="宋体"/>
          <w:sz w:val="24"/>
          <w:szCs w:val="24"/>
        </w:rPr>
        <w:sectPr>
          <w:headerReference r:id="rId72" w:type="default"/>
          <w:footerReference r:id="rId73" w:type="default"/>
          <w:pgSz w:w="11906" w:h="16839"/>
          <w:pgMar w:top="1176" w:right="1015" w:bottom="1034" w:left="660" w:header="863" w:footer="871" w:gutter="0"/>
          <w:cols w:space="720" w:num="1"/>
        </w:sectPr>
      </w:pPr>
    </w:p>
    <w:p w14:paraId="68995CDE">
      <w:pPr>
        <w:pStyle w:val="2"/>
        <w:spacing w:line="342" w:lineRule="auto"/>
        <w:rPr>
          <w:color w:val="auto"/>
          <w:highlight w:val="none"/>
        </w:rPr>
      </w:pPr>
    </w:p>
    <w:p w14:paraId="1BD402DD">
      <w:pPr>
        <w:spacing w:before="91" w:line="220" w:lineRule="auto"/>
        <w:ind w:left="2576"/>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五、投标人资格、资信证明文件；</w:t>
      </w:r>
    </w:p>
    <w:p w14:paraId="6CB75B57">
      <w:pPr>
        <w:spacing w:before="203" w:line="219" w:lineRule="auto"/>
        <w:ind w:left="1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资格证明文件目录</w:t>
      </w:r>
    </w:p>
    <w:p w14:paraId="09EE3934">
      <w:pPr>
        <w:spacing w:before="76" w:line="219" w:lineRule="auto"/>
        <w:ind w:left="49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文件</w:t>
      </w:r>
      <w:r>
        <w:rPr>
          <w:rFonts w:ascii="宋体" w:hAnsi="宋体" w:eastAsia="宋体" w:cs="宋体"/>
          <w:color w:val="auto"/>
          <w:spacing w:val="-30"/>
          <w:sz w:val="24"/>
          <w:szCs w:val="24"/>
          <w:highlight w:val="none"/>
        </w:rPr>
        <w:t xml:space="preserve"> </w:t>
      </w:r>
      <w:r>
        <w:rPr>
          <w:rFonts w:ascii="宋体" w:hAnsi="宋体" w:eastAsia="宋体" w:cs="宋体"/>
          <w:b/>
          <w:bCs/>
          <w:color w:val="auto"/>
          <w:spacing w:val="-4"/>
          <w:sz w:val="24"/>
          <w:szCs w:val="24"/>
          <w:highlight w:val="none"/>
        </w:rPr>
        <w:t>1</w:t>
      </w:r>
      <w:r>
        <w:rPr>
          <w:rFonts w:ascii="宋体" w:hAnsi="宋体" w:eastAsia="宋体" w:cs="宋体"/>
          <w:color w:val="auto"/>
          <w:spacing w:val="-4"/>
          <w:sz w:val="24"/>
          <w:szCs w:val="24"/>
          <w:highlight w:val="none"/>
        </w:rPr>
        <w:t xml:space="preserve">  投标人基本情况</w:t>
      </w:r>
    </w:p>
    <w:p w14:paraId="5C688640">
      <w:pPr>
        <w:spacing w:before="182" w:line="219" w:lineRule="auto"/>
        <w:ind w:left="49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文件</w:t>
      </w:r>
      <w:r>
        <w:rPr>
          <w:rFonts w:ascii="宋体" w:hAnsi="宋体" w:eastAsia="宋体" w:cs="宋体"/>
          <w:color w:val="auto"/>
          <w:spacing w:val="-42"/>
          <w:sz w:val="24"/>
          <w:szCs w:val="24"/>
          <w:highlight w:val="none"/>
        </w:rPr>
        <w:t xml:space="preserve"> </w:t>
      </w:r>
      <w:r>
        <w:rPr>
          <w:rFonts w:ascii="宋体" w:hAnsi="宋体" w:eastAsia="宋体" w:cs="宋体"/>
          <w:b/>
          <w:bCs/>
          <w:color w:val="auto"/>
          <w:spacing w:val="-2"/>
          <w:sz w:val="24"/>
          <w:szCs w:val="24"/>
          <w:highlight w:val="none"/>
        </w:rPr>
        <w:t>2</w:t>
      </w:r>
      <w:r>
        <w:rPr>
          <w:rFonts w:ascii="宋体" w:hAnsi="宋体" w:eastAsia="宋体" w:cs="宋体"/>
          <w:color w:val="auto"/>
          <w:spacing w:val="-2"/>
          <w:sz w:val="24"/>
          <w:szCs w:val="24"/>
          <w:highlight w:val="none"/>
        </w:rPr>
        <w:t xml:space="preserve">  法人或者其他组织的营业执照</w:t>
      </w:r>
    </w:p>
    <w:p w14:paraId="72404094">
      <w:pPr>
        <w:spacing w:before="77" w:line="219" w:lineRule="auto"/>
        <w:ind w:left="49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文件</w:t>
      </w:r>
      <w:r>
        <w:rPr>
          <w:rFonts w:ascii="宋体" w:hAnsi="宋体" w:eastAsia="宋体" w:cs="宋体"/>
          <w:color w:val="auto"/>
          <w:spacing w:val="-33"/>
          <w:sz w:val="24"/>
          <w:szCs w:val="24"/>
          <w:highlight w:val="none"/>
        </w:rPr>
        <w:t xml:space="preserve"> </w:t>
      </w:r>
      <w:r>
        <w:rPr>
          <w:rFonts w:ascii="宋体" w:hAnsi="宋体" w:eastAsia="宋体" w:cs="宋体"/>
          <w:b/>
          <w:bCs/>
          <w:color w:val="auto"/>
          <w:spacing w:val="-3"/>
          <w:sz w:val="24"/>
          <w:szCs w:val="24"/>
          <w:highlight w:val="none"/>
        </w:rPr>
        <w:t>3</w:t>
      </w:r>
      <w:r>
        <w:rPr>
          <w:rFonts w:ascii="宋体" w:hAnsi="宋体" w:eastAsia="宋体" w:cs="宋体"/>
          <w:color w:val="auto"/>
          <w:spacing w:val="-3"/>
          <w:sz w:val="24"/>
          <w:szCs w:val="24"/>
          <w:highlight w:val="none"/>
        </w:rPr>
        <w:t xml:space="preserve">  投标人关联企业情况表</w:t>
      </w:r>
    </w:p>
    <w:p w14:paraId="09C4DEAC">
      <w:pPr>
        <w:spacing w:before="183" w:line="228" w:lineRule="auto"/>
        <w:ind w:left="9" w:right="7" w:firstLine="48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文件</w:t>
      </w:r>
      <w:r>
        <w:rPr>
          <w:rFonts w:ascii="宋体" w:hAnsi="宋体" w:eastAsia="宋体" w:cs="宋体"/>
          <w:color w:val="auto"/>
          <w:spacing w:val="-48"/>
          <w:sz w:val="24"/>
          <w:szCs w:val="24"/>
          <w:highlight w:val="none"/>
        </w:rPr>
        <w:t xml:space="preserve"> </w:t>
      </w:r>
      <w:r>
        <w:rPr>
          <w:rFonts w:ascii="宋体" w:hAnsi="宋体" w:eastAsia="宋体" w:cs="宋体"/>
          <w:b/>
          <w:bCs/>
          <w:color w:val="auto"/>
          <w:spacing w:val="-2"/>
          <w:sz w:val="24"/>
          <w:szCs w:val="24"/>
          <w:highlight w:val="none"/>
        </w:rPr>
        <w:t>4</w:t>
      </w:r>
      <w:r>
        <w:rPr>
          <w:rFonts w:ascii="宋体" w:hAnsi="宋体" w:eastAsia="宋体" w:cs="宋体"/>
          <w:color w:val="auto"/>
          <w:spacing w:val="-2"/>
          <w:sz w:val="24"/>
          <w:szCs w:val="24"/>
          <w:highlight w:val="none"/>
        </w:rPr>
        <w:t xml:space="preserve">  近一年（202</w:t>
      </w:r>
      <w:r>
        <w:rPr>
          <w:rFonts w:hint="eastAsia" w:ascii="宋体" w:hAnsi="宋体" w:eastAsia="宋体" w:cs="宋体"/>
          <w:color w:val="auto"/>
          <w:spacing w:val="-2"/>
          <w:sz w:val="24"/>
          <w:szCs w:val="24"/>
          <w:highlight w:val="none"/>
          <w:lang w:val="en-US" w:eastAsia="zh-CN"/>
        </w:rPr>
        <w:t>3</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年）度财务审计报告或财务报表（成立不足</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年的提供自成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立以来的财务审计报告或财务报表）</w:t>
      </w:r>
    </w:p>
    <w:p w14:paraId="5968954D">
      <w:pPr>
        <w:spacing w:before="185" w:line="219" w:lineRule="auto"/>
        <w:ind w:left="49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文件</w:t>
      </w:r>
      <w:r>
        <w:rPr>
          <w:rFonts w:ascii="宋体" w:hAnsi="宋体" w:eastAsia="宋体" w:cs="宋体"/>
          <w:color w:val="auto"/>
          <w:spacing w:val="-32"/>
          <w:sz w:val="24"/>
          <w:szCs w:val="24"/>
          <w:highlight w:val="none"/>
        </w:rPr>
        <w:t xml:space="preserve"> </w:t>
      </w:r>
      <w:r>
        <w:rPr>
          <w:rFonts w:ascii="宋体" w:hAnsi="宋体" w:eastAsia="宋体" w:cs="宋体"/>
          <w:b/>
          <w:bCs/>
          <w:color w:val="auto"/>
          <w:spacing w:val="-2"/>
          <w:sz w:val="24"/>
          <w:szCs w:val="24"/>
          <w:highlight w:val="none"/>
        </w:rPr>
        <w:t>5</w:t>
      </w:r>
      <w:r>
        <w:rPr>
          <w:rFonts w:ascii="宋体" w:hAnsi="宋体" w:eastAsia="宋体" w:cs="宋体"/>
          <w:color w:val="auto"/>
          <w:spacing w:val="-2"/>
          <w:sz w:val="24"/>
          <w:szCs w:val="24"/>
          <w:highlight w:val="none"/>
        </w:rPr>
        <w:t xml:space="preserve">  依法缴纳税收和社会保障资金的相关材料</w:t>
      </w:r>
    </w:p>
    <w:p w14:paraId="02EDF8B7">
      <w:pPr>
        <w:spacing w:before="180" w:line="219" w:lineRule="auto"/>
        <w:ind w:left="491"/>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文件</w:t>
      </w:r>
      <w:r>
        <w:rPr>
          <w:rFonts w:ascii="宋体" w:hAnsi="宋体" w:eastAsia="宋体" w:cs="宋体"/>
          <w:color w:val="auto"/>
          <w:spacing w:val="-43"/>
          <w:sz w:val="24"/>
          <w:szCs w:val="24"/>
          <w:highlight w:val="none"/>
        </w:rPr>
        <w:t xml:space="preserve"> </w:t>
      </w:r>
      <w:r>
        <w:rPr>
          <w:rFonts w:ascii="宋体" w:hAnsi="宋体" w:eastAsia="宋体" w:cs="宋体"/>
          <w:b/>
          <w:bCs/>
          <w:color w:val="auto"/>
          <w:spacing w:val="-1"/>
          <w:sz w:val="24"/>
          <w:szCs w:val="24"/>
          <w:highlight w:val="none"/>
        </w:rPr>
        <w:t>6</w:t>
      </w:r>
      <w:r>
        <w:rPr>
          <w:rFonts w:ascii="宋体" w:hAnsi="宋体" w:eastAsia="宋体" w:cs="宋体"/>
          <w:color w:val="auto"/>
          <w:spacing w:val="-1"/>
          <w:sz w:val="24"/>
          <w:szCs w:val="24"/>
          <w:highlight w:val="none"/>
        </w:rPr>
        <w:t xml:space="preserve">  具备履行合同所必需的设备和专业技术能力的书面声明（格式见后）</w:t>
      </w:r>
    </w:p>
    <w:p w14:paraId="61728EB3">
      <w:pPr>
        <w:spacing w:before="183" w:line="230" w:lineRule="auto"/>
        <w:ind w:left="14" w:firstLine="477"/>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文件</w:t>
      </w:r>
      <w:r>
        <w:rPr>
          <w:rFonts w:ascii="宋体" w:hAnsi="宋体" w:eastAsia="宋体" w:cs="宋体"/>
          <w:color w:val="auto"/>
          <w:spacing w:val="-44"/>
          <w:sz w:val="24"/>
          <w:szCs w:val="24"/>
          <w:highlight w:val="none"/>
        </w:rPr>
        <w:t xml:space="preserve"> </w:t>
      </w:r>
      <w:r>
        <w:rPr>
          <w:rFonts w:ascii="宋体" w:hAnsi="宋体" w:eastAsia="宋体" w:cs="宋体"/>
          <w:b/>
          <w:bCs/>
          <w:color w:val="auto"/>
          <w:spacing w:val="-3"/>
          <w:sz w:val="24"/>
          <w:szCs w:val="24"/>
          <w:highlight w:val="none"/>
        </w:rPr>
        <w:t>7</w:t>
      </w:r>
      <w:r>
        <w:rPr>
          <w:rFonts w:ascii="宋体" w:hAnsi="宋体" w:eastAsia="宋体" w:cs="宋体"/>
          <w:color w:val="auto"/>
          <w:spacing w:val="-3"/>
          <w:sz w:val="24"/>
          <w:szCs w:val="24"/>
          <w:highlight w:val="none"/>
        </w:rPr>
        <w:t xml:space="preserve"> 参加政府采购活动前</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3</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年内在经营活动中没有重大违法记录的书面声明（格</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式见后）</w:t>
      </w:r>
    </w:p>
    <w:p w14:paraId="04DA4707">
      <w:pPr>
        <w:spacing w:before="28" w:line="219" w:lineRule="auto"/>
        <w:ind w:left="491"/>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文件</w:t>
      </w:r>
      <w:r>
        <w:rPr>
          <w:rFonts w:ascii="宋体" w:hAnsi="宋体" w:eastAsia="宋体" w:cs="宋体"/>
          <w:color w:val="auto"/>
          <w:spacing w:val="-50"/>
          <w:sz w:val="24"/>
          <w:szCs w:val="24"/>
          <w:highlight w:val="none"/>
        </w:rPr>
        <w:t xml:space="preserve"> </w:t>
      </w:r>
      <w:r>
        <w:rPr>
          <w:rFonts w:ascii="宋体" w:hAnsi="宋体" w:eastAsia="宋体" w:cs="宋体"/>
          <w:b/>
          <w:bCs/>
          <w:color w:val="auto"/>
          <w:spacing w:val="-1"/>
          <w:sz w:val="24"/>
          <w:szCs w:val="24"/>
          <w:highlight w:val="none"/>
        </w:rPr>
        <w:t>8</w:t>
      </w:r>
      <w:r>
        <w:rPr>
          <w:rFonts w:ascii="宋体" w:hAnsi="宋体" w:eastAsia="宋体" w:cs="宋体"/>
          <w:color w:val="auto"/>
          <w:spacing w:val="-1"/>
          <w:sz w:val="24"/>
          <w:szCs w:val="24"/>
          <w:highlight w:val="none"/>
        </w:rPr>
        <w:t xml:space="preserve"> 投标保证金缴纳证明（汇款凭证或电子保</w:t>
      </w:r>
      <w:r>
        <w:rPr>
          <w:rFonts w:ascii="宋体" w:hAnsi="宋体" w:eastAsia="宋体" w:cs="宋体"/>
          <w:color w:val="auto"/>
          <w:spacing w:val="-2"/>
          <w:sz w:val="24"/>
          <w:szCs w:val="24"/>
          <w:highlight w:val="none"/>
        </w:rPr>
        <w:t>函等）</w:t>
      </w:r>
    </w:p>
    <w:p w14:paraId="54A69312">
      <w:pPr>
        <w:spacing w:before="74" w:line="218" w:lineRule="auto"/>
        <w:ind w:left="49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文件</w:t>
      </w:r>
      <w:r>
        <w:rPr>
          <w:rFonts w:ascii="宋体" w:hAnsi="宋体" w:eastAsia="宋体" w:cs="宋体"/>
          <w:color w:val="auto"/>
          <w:spacing w:val="-50"/>
          <w:sz w:val="24"/>
          <w:szCs w:val="24"/>
          <w:highlight w:val="none"/>
        </w:rPr>
        <w:t xml:space="preserve"> </w:t>
      </w:r>
      <w:r>
        <w:rPr>
          <w:rFonts w:ascii="宋体" w:hAnsi="宋体" w:eastAsia="宋体" w:cs="宋体"/>
          <w:b/>
          <w:bCs/>
          <w:color w:val="auto"/>
          <w:spacing w:val="-2"/>
          <w:sz w:val="24"/>
          <w:szCs w:val="24"/>
          <w:highlight w:val="none"/>
        </w:rPr>
        <w:t>9</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本项目招标公告中“供应商资格要求</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w:t>
      </w:r>
      <w:r>
        <w:rPr>
          <w:rFonts w:ascii="宋体" w:hAnsi="宋体" w:eastAsia="宋体" w:cs="宋体"/>
          <w:color w:val="auto"/>
          <w:spacing w:val="-3"/>
          <w:sz w:val="24"/>
          <w:szCs w:val="24"/>
          <w:highlight w:val="none"/>
        </w:rPr>
        <w:t>要求的其它资格证明文件</w:t>
      </w:r>
    </w:p>
    <w:p w14:paraId="05B8BC86">
      <w:pPr>
        <w:pStyle w:val="2"/>
        <w:spacing w:line="268" w:lineRule="auto"/>
        <w:rPr>
          <w:color w:val="auto"/>
          <w:highlight w:val="none"/>
        </w:rPr>
      </w:pPr>
    </w:p>
    <w:p w14:paraId="6B4F37E5">
      <w:pPr>
        <w:pStyle w:val="2"/>
        <w:spacing w:line="268" w:lineRule="auto"/>
        <w:rPr>
          <w:color w:val="auto"/>
          <w:highlight w:val="none"/>
        </w:rPr>
      </w:pPr>
    </w:p>
    <w:p w14:paraId="7CC2ECED">
      <w:pPr>
        <w:pStyle w:val="2"/>
        <w:spacing w:line="268" w:lineRule="auto"/>
        <w:rPr>
          <w:color w:val="auto"/>
          <w:highlight w:val="none"/>
        </w:rPr>
      </w:pPr>
    </w:p>
    <w:p w14:paraId="583C9BB2">
      <w:pPr>
        <w:pStyle w:val="2"/>
        <w:spacing w:line="269" w:lineRule="auto"/>
        <w:rPr>
          <w:color w:val="auto"/>
          <w:highlight w:val="none"/>
        </w:rPr>
      </w:pPr>
    </w:p>
    <w:p w14:paraId="7EBC0EFF">
      <w:pPr>
        <w:spacing w:before="79" w:line="219" w:lineRule="auto"/>
        <w:ind w:left="3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以上资格证明文件中要求加盖公章的，必须加盖公章，否则视为无效投标。</w:t>
      </w:r>
    </w:p>
    <w:p w14:paraId="072972CC">
      <w:pPr>
        <w:spacing w:line="219" w:lineRule="auto"/>
        <w:rPr>
          <w:rFonts w:ascii="宋体" w:hAnsi="宋体" w:eastAsia="宋体" w:cs="宋体"/>
          <w:color w:val="0000FF"/>
          <w:sz w:val="24"/>
          <w:szCs w:val="24"/>
          <w:highlight w:val="yellow"/>
        </w:rPr>
        <w:sectPr>
          <w:headerReference r:id="rId74" w:type="default"/>
          <w:footerReference r:id="rId75" w:type="default"/>
          <w:pgSz w:w="11906" w:h="16839"/>
          <w:pgMar w:top="1176" w:right="1132" w:bottom="1034" w:left="1643" w:header="863" w:footer="871" w:gutter="0"/>
          <w:cols w:space="720" w:num="1"/>
        </w:sectPr>
      </w:pPr>
    </w:p>
    <w:p w14:paraId="387DF56A">
      <w:pPr>
        <w:spacing w:before="304" w:line="219" w:lineRule="auto"/>
        <w:ind w:left="3269"/>
        <w:rPr>
          <w:rFonts w:ascii="宋体" w:hAnsi="宋体" w:eastAsia="宋体" w:cs="宋体"/>
          <w:sz w:val="28"/>
          <w:szCs w:val="28"/>
        </w:rPr>
      </w:pPr>
      <w:r>
        <w:rPr>
          <w:rFonts w:ascii="宋体" w:hAnsi="宋体" w:eastAsia="宋体" w:cs="宋体"/>
          <w:spacing w:val="-3"/>
          <w:sz w:val="28"/>
          <w:szCs w:val="28"/>
        </w:rPr>
        <w:t>1、投标人基本情况表</w:t>
      </w:r>
    </w:p>
    <w:p w14:paraId="2212FF7B">
      <w:pPr>
        <w:spacing w:before="207" w:line="213" w:lineRule="auto"/>
        <w:ind w:left="1230"/>
        <w:rPr>
          <w:rFonts w:ascii="宋体" w:hAnsi="宋体" w:eastAsia="宋体" w:cs="宋体"/>
          <w:sz w:val="24"/>
          <w:szCs w:val="24"/>
        </w:rPr>
      </w:pPr>
      <w:r>
        <w:rPr>
          <w:rFonts w:ascii="宋体" w:hAnsi="宋体" w:eastAsia="宋体" w:cs="宋体"/>
          <w:spacing w:val="-1"/>
          <w:sz w:val="24"/>
          <w:szCs w:val="24"/>
        </w:rPr>
        <w:t>（本表格式仅供参考，各投标人可根据企业自身情况编制本表）</w:t>
      </w:r>
    </w:p>
    <w:tbl>
      <w:tblPr>
        <w:tblStyle w:val="6"/>
        <w:tblW w:w="8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64115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58107E65">
            <w:pPr>
              <w:pStyle w:val="7"/>
              <w:spacing w:before="236" w:line="228" w:lineRule="auto"/>
              <w:ind w:left="296"/>
            </w:pPr>
            <w:r>
              <w:rPr>
                <w:spacing w:val="7"/>
              </w:rPr>
              <w:t>投标人名称</w:t>
            </w:r>
          </w:p>
        </w:tc>
        <w:tc>
          <w:tcPr>
            <w:tcW w:w="3957" w:type="dxa"/>
            <w:gridSpan w:val="5"/>
            <w:vAlign w:val="top"/>
          </w:tcPr>
          <w:p w14:paraId="4C5FED7A">
            <w:pPr>
              <w:rPr>
                <w:rFonts w:ascii="Arial"/>
                <w:sz w:val="21"/>
              </w:rPr>
            </w:pPr>
          </w:p>
        </w:tc>
        <w:tc>
          <w:tcPr>
            <w:tcW w:w="1328" w:type="dxa"/>
            <w:vAlign w:val="top"/>
          </w:tcPr>
          <w:p w14:paraId="24C2CC08">
            <w:pPr>
              <w:pStyle w:val="7"/>
              <w:spacing w:before="235" w:line="228" w:lineRule="auto"/>
              <w:ind w:left="146"/>
            </w:pPr>
            <w:r>
              <w:rPr>
                <w:spacing w:val="7"/>
              </w:rPr>
              <w:t>法定代表人</w:t>
            </w:r>
          </w:p>
        </w:tc>
        <w:tc>
          <w:tcPr>
            <w:tcW w:w="1735" w:type="dxa"/>
            <w:vAlign w:val="top"/>
          </w:tcPr>
          <w:p w14:paraId="0233F973">
            <w:pPr>
              <w:rPr>
                <w:rFonts w:ascii="Arial"/>
                <w:sz w:val="21"/>
              </w:rPr>
            </w:pPr>
          </w:p>
        </w:tc>
      </w:tr>
      <w:tr w14:paraId="2D8EB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0E7108AA">
            <w:pPr>
              <w:pStyle w:val="7"/>
              <w:spacing w:before="256" w:line="227" w:lineRule="auto"/>
              <w:ind w:left="190"/>
            </w:pPr>
            <w:r>
              <w:rPr>
                <w:spacing w:val="7"/>
              </w:rPr>
              <w:t>组织机构代码</w:t>
            </w:r>
          </w:p>
        </w:tc>
        <w:tc>
          <w:tcPr>
            <w:tcW w:w="3957" w:type="dxa"/>
            <w:gridSpan w:val="5"/>
            <w:vAlign w:val="top"/>
          </w:tcPr>
          <w:p w14:paraId="0CF86989">
            <w:pPr>
              <w:rPr>
                <w:rFonts w:ascii="Arial"/>
                <w:sz w:val="21"/>
              </w:rPr>
            </w:pPr>
          </w:p>
        </w:tc>
        <w:tc>
          <w:tcPr>
            <w:tcW w:w="1328" w:type="dxa"/>
            <w:vAlign w:val="top"/>
          </w:tcPr>
          <w:p w14:paraId="274D1C17">
            <w:pPr>
              <w:pStyle w:val="7"/>
              <w:spacing w:before="256" w:line="228" w:lineRule="auto"/>
              <w:ind w:left="267"/>
            </w:pPr>
            <w:r>
              <w:rPr>
                <w:spacing w:val="3"/>
              </w:rPr>
              <w:t>邮政编码</w:t>
            </w:r>
          </w:p>
        </w:tc>
        <w:tc>
          <w:tcPr>
            <w:tcW w:w="1735" w:type="dxa"/>
            <w:vAlign w:val="top"/>
          </w:tcPr>
          <w:p w14:paraId="0E11D3B7">
            <w:pPr>
              <w:rPr>
                <w:rFonts w:ascii="Arial"/>
                <w:sz w:val="21"/>
              </w:rPr>
            </w:pPr>
          </w:p>
        </w:tc>
      </w:tr>
      <w:tr w14:paraId="0277B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379BBF1A">
            <w:pPr>
              <w:pStyle w:val="7"/>
              <w:spacing w:before="256" w:line="228" w:lineRule="auto"/>
              <w:ind w:left="292"/>
            </w:pPr>
            <w:r>
              <w:rPr>
                <w:spacing w:val="8"/>
              </w:rPr>
              <w:t>委托代理人</w:t>
            </w:r>
          </w:p>
        </w:tc>
        <w:tc>
          <w:tcPr>
            <w:tcW w:w="3957" w:type="dxa"/>
            <w:gridSpan w:val="5"/>
            <w:vAlign w:val="top"/>
          </w:tcPr>
          <w:p w14:paraId="6BBCBA12">
            <w:pPr>
              <w:rPr>
                <w:rFonts w:ascii="Arial"/>
                <w:sz w:val="21"/>
              </w:rPr>
            </w:pPr>
          </w:p>
        </w:tc>
        <w:tc>
          <w:tcPr>
            <w:tcW w:w="1328" w:type="dxa"/>
            <w:vAlign w:val="top"/>
          </w:tcPr>
          <w:p w14:paraId="3076040F">
            <w:pPr>
              <w:pStyle w:val="7"/>
              <w:spacing w:before="257" w:line="228" w:lineRule="auto"/>
              <w:ind w:left="276"/>
            </w:pPr>
            <w:r>
              <w:rPr>
                <w:spacing w:val="1"/>
              </w:rPr>
              <w:t>电子邮箱</w:t>
            </w:r>
          </w:p>
        </w:tc>
        <w:tc>
          <w:tcPr>
            <w:tcW w:w="1735" w:type="dxa"/>
            <w:vAlign w:val="top"/>
          </w:tcPr>
          <w:p w14:paraId="5D4C3BA6">
            <w:pPr>
              <w:rPr>
                <w:rFonts w:ascii="Arial"/>
                <w:sz w:val="21"/>
              </w:rPr>
            </w:pPr>
          </w:p>
        </w:tc>
      </w:tr>
      <w:tr w14:paraId="22B74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4AD6CB3">
            <w:pPr>
              <w:pStyle w:val="7"/>
              <w:spacing w:before="255" w:line="228" w:lineRule="auto"/>
              <w:ind w:left="189"/>
            </w:pPr>
            <w:r>
              <w:rPr>
                <w:spacing w:val="7"/>
              </w:rPr>
              <w:t>上年营业收入</w:t>
            </w:r>
          </w:p>
        </w:tc>
        <w:tc>
          <w:tcPr>
            <w:tcW w:w="3957" w:type="dxa"/>
            <w:gridSpan w:val="5"/>
            <w:vAlign w:val="top"/>
          </w:tcPr>
          <w:p w14:paraId="73528DFA">
            <w:pPr>
              <w:rPr>
                <w:rFonts w:ascii="Arial"/>
                <w:sz w:val="21"/>
              </w:rPr>
            </w:pPr>
          </w:p>
        </w:tc>
        <w:tc>
          <w:tcPr>
            <w:tcW w:w="1328" w:type="dxa"/>
            <w:vAlign w:val="top"/>
          </w:tcPr>
          <w:p w14:paraId="0CD2226B">
            <w:pPr>
              <w:pStyle w:val="7"/>
              <w:spacing w:before="255" w:line="228" w:lineRule="auto"/>
              <w:ind w:left="154"/>
            </w:pPr>
            <w:r>
              <w:rPr>
                <w:spacing w:val="6"/>
              </w:rPr>
              <w:t>员工总人数</w:t>
            </w:r>
          </w:p>
        </w:tc>
        <w:tc>
          <w:tcPr>
            <w:tcW w:w="1735" w:type="dxa"/>
            <w:vAlign w:val="top"/>
          </w:tcPr>
          <w:p w14:paraId="315B2B73">
            <w:pPr>
              <w:rPr>
                <w:rFonts w:ascii="Arial"/>
                <w:sz w:val="21"/>
              </w:rPr>
            </w:pPr>
          </w:p>
        </w:tc>
      </w:tr>
      <w:tr w14:paraId="40839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16E3D44C">
            <w:pPr>
              <w:pStyle w:val="7"/>
              <w:spacing w:before="257" w:line="228" w:lineRule="auto"/>
              <w:ind w:left="414"/>
            </w:pPr>
            <w:r>
              <w:rPr>
                <w:spacing w:val="2"/>
              </w:rPr>
              <w:t>固定电话</w:t>
            </w:r>
          </w:p>
        </w:tc>
        <w:tc>
          <w:tcPr>
            <w:tcW w:w="3957" w:type="dxa"/>
            <w:gridSpan w:val="5"/>
            <w:vAlign w:val="top"/>
          </w:tcPr>
          <w:p w14:paraId="2B970FAD">
            <w:pPr>
              <w:rPr>
                <w:rFonts w:ascii="Arial"/>
                <w:sz w:val="21"/>
              </w:rPr>
            </w:pPr>
          </w:p>
        </w:tc>
        <w:tc>
          <w:tcPr>
            <w:tcW w:w="1328" w:type="dxa"/>
            <w:vAlign w:val="top"/>
          </w:tcPr>
          <w:p w14:paraId="307B1930">
            <w:pPr>
              <w:rPr>
                <w:rFonts w:ascii="Arial"/>
                <w:sz w:val="21"/>
              </w:rPr>
            </w:pPr>
          </w:p>
        </w:tc>
        <w:tc>
          <w:tcPr>
            <w:tcW w:w="1735" w:type="dxa"/>
            <w:vAlign w:val="top"/>
          </w:tcPr>
          <w:p w14:paraId="4E76A3DC">
            <w:pPr>
              <w:rPr>
                <w:rFonts w:ascii="Arial"/>
                <w:sz w:val="21"/>
              </w:rPr>
            </w:pPr>
          </w:p>
        </w:tc>
      </w:tr>
      <w:tr w14:paraId="212B9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3" w:type="dxa"/>
            <w:vMerge w:val="restart"/>
            <w:tcBorders>
              <w:bottom w:val="nil"/>
            </w:tcBorders>
            <w:vAlign w:val="top"/>
          </w:tcPr>
          <w:p w14:paraId="2635233F">
            <w:pPr>
              <w:spacing w:line="307" w:lineRule="auto"/>
              <w:rPr>
                <w:rFonts w:ascii="Arial"/>
                <w:sz w:val="21"/>
              </w:rPr>
            </w:pPr>
          </w:p>
          <w:p w14:paraId="30606D96">
            <w:pPr>
              <w:spacing w:line="308" w:lineRule="auto"/>
              <w:rPr>
                <w:rFonts w:ascii="Arial"/>
                <w:sz w:val="21"/>
              </w:rPr>
            </w:pPr>
          </w:p>
          <w:p w14:paraId="4D1871C7">
            <w:pPr>
              <w:spacing w:line="308" w:lineRule="auto"/>
              <w:rPr>
                <w:rFonts w:ascii="Arial"/>
                <w:sz w:val="21"/>
              </w:rPr>
            </w:pPr>
          </w:p>
          <w:p w14:paraId="3320492C">
            <w:pPr>
              <w:pStyle w:val="7"/>
              <w:spacing w:before="65" w:line="391" w:lineRule="auto"/>
              <w:ind w:left="156" w:right="151" w:firstLine="6"/>
            </w:pPr>
            <w:r>
              <w:rPr>
                <w:spacing w:val="1"/>
              </w:rPr>
              <w:t>营业</w:t>
            </w:r>
            <w:r>
              <w:t xml:space="preserve"> </w:t>
            </w:r>
            <w:r>
              <w:rPr>
                <w:spacing w:val="4"/>
              </w:rPr>
              <w:t>执照</w:t>
            </w:r>
          </w:p>
        </w:tc>
        <w:tc>
          <w:tcPr>
            <w:tcW w:w="2043" w:type="dxa"/>
            <w:gridSpan w:val="3"/>
            <w:vAlign w:val="top"/>
          </w:tcPr>
          <w:p w14:paraId="5997EFAB">
            <w:pPr>
              <w:pStyle w:val="7"/>
              <w:spacing w:before="265" w:line="229" w:lineRule="auto"/>
              <w:ind w:left="604"/>
            </w:pPr>
            <w:r>
              <w:rPr>
                <w:spacing w:val="7"/>
              </w:rPr>
              <w:t>注册号码</w:t>
            </w:r>
          </w:p>
        </w:tc>
        <w:tc>
          <w:tcPr>
            <w:tcW w:w="1439" w:type="dxa"/>
            <w:gridSpan w:val="2"/>
            <w:vAlign w:val="top"/>
          </w:tcPr>
          <w:p w14:paraId="46F8E978">
            <w:pPr>
              <w:rPr>
                <w:rFonts w:ascii="Arial"/>
                <w:sz w:val="21"/>
              </w:rPr>
            </w:pPr>
          </w:p>
        </w:tc>
        <w:tc>
          <w:tcPr>
            <w:tcW w:w="1376" w:type="dxa"/>
            <w:gridSpan w:val="2"/>
            <w:vAlign w:val="top"/>
          </w:tcPr>
          <w:p w14:paraId="455E36A3">
            <w:pPr>
              <w:pStyle w:val="7"/>
              <w:spacing w:before="265" w:line="229" w:lineRule="auto"/>
              <w:ind w:left="326"/>
            </w:pPr>
            <w:r>
              <w:rPr>
                <w:spacing w:val="7"/>
              </w:rPr>
              <w:t>注册地址</w:t>
            </w:r>
          </w:p>
        </w:tc>
        <w:tc>
          <w:tcPr>
            <w:tcW w:w="3063" w:type="dxa"/>
            <w:gridSpan w:val="2"/>
            <w:vAlign w:val="top"/>
          </w:tcPr>
          <w:p w14:paraId="5B0446C1">
            <w:pPr>
              <w:rPr>
                <w:rFonts w:ascii="Arial"/>
                <w:sz w:val="21"/>
              </w:rPr>
            </w:pPr>
          </w:p>
        </w:tc>
      </w:tr>
      <w:tr w14:paraId="1D9F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6997378C">
            <w:pPr>
              <w:rPr>
                <w:rFonts w:ascii="Arial"/>
                <w:sz w:val="21"/>
              </w:rPr>
            </w:pPr>
          </w:p>
        </w:tc>
        <w:tc>
          <w:tcPr>
            <w:tcW w:w="2043" w:type="dxa"/>
            <w:gridSpan w:val="3"/>
            <w:vAlign w:val="top"/>
          </w:tcPr>
          <w:p w14:paraId="2C1C718D">
            <w:pPr>
              <w:pStyle w:val="7"/>
              <w:spacing w:before="265" w:line="227" w:lineRule="auto"/>
              <w:ind w:left="608"/>
            </w:pPr>
            <w:r>
              <w:rPr>
                <w:spacing w:val="6"/>
              </w:rPr>
              <w:t>发证机关</w:t>
            </w:r>
          </w:p>
        </w:tc>
        <w:tc>
          <w:tcPr>
            <w:tcW w:w="1439" w:type="dxa"/>
            <w:gridSpan w:val="2"/>
            <w:vAlign w:val="top"/>
          </w:tcPr>
          <w:p w14:paraId="77F7E2E8">
            <w:pPr>
              <w:rPr>
                <w:rFonts w:ascii="Arial"/>
                <w:sz w:val="21"/>
              </w:rPr>
            </w:pPr>
          </w:p>
        </w:tc>
        <w:tc>
          <w:tcPr>
            <w:tcW w:w="1376" w:type="dxa"/>
            <w:gridSpan w:val="2"/>
            <w:vAlign w:val="top"/>
          </w:tcPr>
          <w:p w14:paraId="29A30714">
            <w:pPr>
              <w:pStyle w:val="7"/>
              <w:spacing w:before="266" w:line="228" w:lineRule="auto"/>
              <w:ind w:left="330"/>
            </w:pPr>
            <w:r>
              <w:rPr>
                <w:spacing w:val="6"/>
              </w:rPr>
              <w:t>发证日期</w:t>
            </w:r>
          </w:p>
        </w:tc>
        <w:tc>
          <w:tcPr>
            <w:tcW w:w="3063" w:type="dxa"/>
            <w:gridSpan w:val="2"/>
            <w:vAlign w:val="top"/>
          </w:tcPr>
          <w:p w14:paraId="7FC4A781">
            <w:pPr>
              <w:rPr>
                <w:rFonts w:ascii="Arial"/>
                <w:sz w:val="21"/>
              </w:rPr>
            </w:pPr>
          </w:p>
        </w:tc>
      </w:tr>
      <w:tr w14:paraId="39A10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2DE97E51">
            <w:pPr>
              <w:rPr>
                <w:rFonts w:ascii="Arial"/>
                <w:sz w:val="21"/>
              </w:rPr>
            </w:pPr>
          </w:p>
        </w:tc>
        <w:tc>
          <w:tcPr>
            <w:tcW w:w="2043" w:type="dxa"/>
            <w:gridSpan w:val="3"/>
            <w:vAlign w:val="top"/>
          </w:tcPr>
          <w:p w14:paraId="052E45B9">
            <w:pPr>
              <w:pStyle w:val="7"/>
              <w:spacing w:before="266" w:line="228" w:lineRule="auto"/>
              <w:ind w:left="191"/>
            </w:pPr>
            <w:r>
              <w:rPr>
                <w:spacing w:val="6"/>
              </w:rPr>
              <w:t>营业范围（主营）</w:t>
            </w:r>
          </w:p>
        </w:tc>
        <w:tc>
          <w:tcPr>
            <w:tcW w:w="5878" w:type="dxa"/>
            <w:gridSpan w:val="6"/>
            <w:vAlign w:val="top"/>
          </w:tcPr>
          <w:p w14:paraId="3C94DFE1">
            <w:pPr>
              <w:rPr>
                <w:rFonts w:ascii="Arial"/>
                <w:sz w:val="21"/>
              </w:rPr>
            </w:pPr>
          </w:p>
        </w:tc>
      </w:tr>
      <w:tr w14:paraId="3424B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tcBorders>
            <w:vAlign w:val="top"/>
          </w:tcPr>
          <w:p w14:paraId="573CC5B1">
            <w:pPr>
              <w:rPr>
                <w:rFonts w:ascii="Arial"/>
                <w:sz w:val="21"/>
              </w:rPr>
            </w:pPr>
          </w:p>
        </w:tc>
        <w:tc>
          <w:tcPr>
            <w:tcW w:w="2043" w:type="dxa"/>
            <w:gridSpan w:val="3"/>
            <w:vAlign w:val="top"/>
          </w:tcPr>
          <w:p w14:paraId="3011867B">
            <w:pPr>
              <w:pStyle w:val="7"/>
              <w:spacing w:before="264" w:line="228" w:lineRule="auto"/>
              <w:ind w:left="191"/>
            </w:pPr>
            <w:r>
              <w:rPr>
                <w:spacing w:val="6"/>
              </w:rPr>
              <w:t>营业范围（兼营）</w:t>
            </w:r>
          </w:p>
        </w:tc>
        <w:tc>
          <w:tcPr>
            <w:tcW w:w="5878" w:type="dxa"/>
            <w:gridSpan w:val="6"/>
            <w:vAlign w:val="top"/>
          </w:tcPr>
          <w:p w14:paraId="716FF738">
            <w:pPr>
              <w:rPr>
                <w:rFonts w:ascii="Arial"/>
                <w:sz w:val="21"/>
              </w:rPr>
            </w:pPr>
          </w:p>
        </w:tc>
      </w:tr>
      <w:tr w14:paraId="60AF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01E4F113">
            <w:pPr>
              <w:pStyle w:val="7"/>
              <w:spacing w:before="281" w:line="227" w:lineRule="auto"/>
              <w:ind w:left="339"/>
            </w:pPr>
            <w:r>
              <w:rPr>
                <w:spacing w:val="8"/>
              </w:rPr>
              <w:t>基本账户开户行及帐号</w:t>
            </w:r>
          </w:p>
        </w:tc>
        <w:tc>
          <w:tcPr>
            <w:tcW w:w="5878" w:type="dxa"/>
            <w:gridSpan w:val="6"/>
            <w:vAlign w:val="top"/>
          </w:tcPr>
          <w:p w14:paraId="4500C8EF">
            <w:pPr>
              <w:rPr>
                <w:rFonts w:ascii="Arial"/>
                <w:sz w:val="21"/>
              </w:rPr>
            </w:pPr>
          </w:p>
        </w:tc>
      </w:tr>
      <w:tr w14:paraId="59974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0F413397">
            <w:pPr>
              <w:pStyle w:val="7"/>
              <w:spacing w:before="284" w:line="227" w:lineRule="auto"/>
              <w:ind w:left="758"/>
            </w:pPr>
            <w:r>
              <w:rPr>
                <w:spacing w:val="8"/>
              </w:rPr>
              <w:t>税务登记机关</w:t>
            </w:r>
          </w:p>
        </w:tc>
        <w:tc>
          <w:tcPr>
            <w:tcW w:w="5878" w:type="dxa"/>
            <w:gridSpan w:val="6"/>
            <w:vAlign w:val="top"/>
          </w:tcPr>
          <w:p w14:paraId="79FE1E61">
            <w:pPr>
              <w:rPr>
                <w:rFonts w:ascii="Arial"/>
                <w:sz w:val="21"/>
              </w:rPr>
            </w:pPr>
          </w:p>
        </w:tc>
      </w:tr>
      <w:tr w14:paraId="212E5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14D4536D">
            <w:pPr>
              <w:pStyle w:val="7"/>
              <w:spacing w:before="258" w:line="228" w:lineRule="auto"/>
              <w:ind w:left="1401"/>
            </w:pPr>
            <w:r>
              <w:rPr>
                <w:spacing w:val="5"/>
              </w:rPr>
              <w:t>资质名称</w:t>
            </w:r>
          </w:p>
        </w:tc>
        <w:tc>
          <w:tcPr>
            <w:tcW w:w="884" w:type="dxa"/>
            <w:gridSpan w:val="2"/>
            <w:vAlign w:val="top"/>
          </w:tcPr>
          <w:p w14:paraId="5DBFC455">
            <w:pPr>
              <w:pStyle w:val="7"/>
              <w:spacing w:before="257" w:line="228" w:lineRule="auto"/>
              <w:ind w:left="239"/>
            </w:pPr>
            <w:r>
              <w:rPr>
                <w:spacing w:val="3"/>
              </w:rPr>
              <w:t>等级</w:t>
            </w:r>
          </w:p>
        </w:tc>
        <w:tc>
          <w:tcPr>
            <w:tcW w:w="1082" w:type="dxa"/>
            <w:vAlign w:val="top"/>
          </w:tcPr>
          <w:p w14:paraId="21FBDDD2">
            <w:pPr>
              <w:pStyle w:val="7"/>
              <w:spacing w:before="257" w:line="227" w:lineRule="auto"/>
              <w:ind w:left="129"/>
            </w:pPr>
            <w:r>
              <w:rPr>
                <w:spacing w:val="6"/>
              </w:rPr>
              <w:t>发证机关</w:t>
            </w:r>
          </w:p>
        </w:tc>
        <w:tc>
          <w:tcPr>
            <w:tcW w:w="3063" w:type="dxa"/>
            <w:gridSpan w:val="2"/>
            <w:vAlign w:val="top"/>
          </w:tcPr>
          <w:p w14:paraId="6EFE8B71">
            <w:pPr>
              <w:pStyle w:val="7"/>
              <w:spacing w:before="258" w:line="228" w:lineRule="auto"/>
              <w:ind w:left="1222"/>
            </w:pPr>
            <w:r>
              <w:rPr>
                <w:spacing w:val="6"/>
              </w:rPr>
              <w:t>有效期</w:t>
            </w:r>
          </w:p>
        </w:tc>
      </w:tr>
      <w:tr w14:paraId="4FD23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22095C69">
            <w:pPr>
              <w:rPr>
                <w:rFonts w:ascii="Arial"/>
                <w:sz w:val="21"/>
              </w:rPr>
            </w:pPr>
          </w:p>
        </w:tc>
        <w:tc>
          <w:tcPr>
            <w:tcW w:w="884" w:type="dxa"/>
            <w:gridSpan w:val="2"/>
            <w:vAlign w:val="top"/>
          </w:tcPr>
          <w:p w14:paraId="2A488E24">
            <w:pPr>
              <w:rPr>
                <w:rFonts w:ascii="Arial"/>
                <w:sz w:val="21"/>
              </w:rPr>
            </w:pPr>
          </w:p>
        </w:tc>
        <w:tc>
          <w:tcPr>
            <w:tcW w:w="1082" w:type="dxa"/>
            <w:vAlign w:val="top"/>
          </w:tcPr>
          <w:p w14:paraId="36CE207C">
            <w:pPr>
              <w:rPr>
                <w:rFonts w:ascii="Arial"/>
                <w:sz w:val="21"/>
              </w:rPr>
            </w:pPr>
          </w:p>
        </w:tc>
        <w:tc>
          <w:tcPr>
            <w:tcW w:w="3063" w:type="dxa"/>
            <w:gridSpan w:val="2"/>
            <w:vAlign w:val="top"/>
          </w:tcPr>
          <w:p w14:paraId="6278D203">
            <w:pPr>
              <w:rPr>
                <w:rFonts w:ascii="Arial"/>
                <w:sz w:val="21"/>
              </w:rPr>
            </w:pPr>
          </w:p>
        </w:tc>
      </w:tr>
      <w:tr w14:paraId="1E39A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3B734091">
            <w:pPr>
              <w:rPr>
                <w:rFonts w:ascii="Arial"/>
                <w:sz w:val="21"/>
              </w:rPr>
            </w:pPr>
          </w:p>
        </w:tc>
        <w:tc>
          <w:tcPr>
            <w:tcW w:w="884" w:type="dxa"/>
            <w:gridSpan w:val="2"/>
            <w:vAlign w:val="top"/>
          </w:tcPr>
          <w:p w14:paraId="4A77C609">
            <w:pPr>
              <w:rPr>
                <w:rFonts w:ascii="Arial"/>
                <w:sz w:val="21"/>
              </w:rPr>
            </w:pPr>
          </w:p>
        </w:tc>
        <w:tc>
          <w:tcPr>
            <w:tcW w:w="1082" w:type="dxa"/>
            <w:vAlign w:val="top"/>
          </w:tcPr>
          <w:p w14:paraId="6866379D">
            <w:pPr>
              <w:rPr>
                <w:rFonts w:ascii="Arial"/>
                <w:sz w:val="21"/>
              </w:rPr>
            </w:pPr>
          </w:p>
        </w:tc>
        <w:tc>
          <w:tcPr>
            <w:tcW w:w="3063" w:type="dxa"/>
            <w:gridSpan w:val="2"/>
            <w:vAlign w:val="top"/>
          </w:tcPr>
          <w:p w14:paraId="29D40669">
            <w:pPr>
              <w:rPr>
                <w:rFonts w:ascii="Arial"/>
                <w:sz w:val="21"/>
              </w:rPr>
            </w:pPr>
          </w:p>
        </w:tc>
      </w:tr>
      <w:tr w14:paraId="545B4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7911B14D">
            <w:pPr>
              <w:spacing w:line="258" w:lineRule="auto"/>
              <w:rPr>
                <w:rFonts w:ascii="Arial"/>
                <w:sz w:val="21"/>
              </w:rPr>
            </w:pPr>
          </w:p>
          <w:p w14:paraId="578DA4F6">
            <w:pPr>
              <w:spacing w:line="258" w:lineRule="auto"/>
              <w:rPr>
                <w:rFonts w:ascii="Arial"/>
                <w:sz w:val="21"/>
              </w:rPr>
            </w:pPr>
          </w:p>
          <w:p w14:paraId="3E250589">
            <w:pPr>
              <w:spacing w:line="259" w:lineRule="auto"/>
              <w:rPr>
                <w:rFonts w:ascii="Arial"/>
                <w:sz w:val="21"/>
              </w:rPr>
            </w:pPr>
          </w:p>
          <w:p w14:paraId="2DD258D7">
            <w:pPr>
              <w:pStyle w:val="7"/>
              <w:spacing w:before="65" w:line="229" w:lineRule="auto"/>
              <w:ind w:left="430"/>
            </w:pPr>
            <w:r>
              <w:rPr>
                <w:spacing w:val="3"/>
              </w:rPr>
              <w:t>备注</w:t>
            </w:r>
          </w:p>
        </w:tc>
        <w:tc>
          <w:tcPr>
            <w:tcW w:w="7382" w:type="dxa"/>
            <w:gridSpan w:val="8"/>
            <w:vAlign w:val="top"/>
          </w:tcPr>
          <w:p w14:paraId="54C69BBB">
            <w:pPr>
              <w:rPr>
                <w:rFonts w:ascii="Arial"/>
                <w:sz w:val="21"/>
              </w:rPr>
            </w:pPr>
          </w:p>
        </w:tc>
      </w:tr>
    </w:tbl>
    <w:p w14:paraId="7BE8BB8E">
      <w:pPr>
        <w:pStyle w:val="2"/>
      </w:pPr>
    </w:p>
    <w:p w14:paraId="6B7AD335">
      <w:pPr>
        <w:sectPr>
          <w:headerReference r:id="rId76" w:type="default"/>
          <w:footerReference r:id="rId77" w:type="default"/>
          <w:pgSz w:w="11906" w:h="16839"/>
          <w:pgMar w:top="1176" w:right="1133" w:bottom="1034" w:left="1639" w:header="863" w:footer="871" w:gutter="0"/>
          <w:cols w:space="720" w:num="1"/>
        </w:sectPr>
      </w:pPr>
    </w:p>
    <w:p w14:paraId="5F60E04A">
      <w:pPr>
        <w:pStyle w:val="2"/>
        <w:spacing w:line="243" w:lineRule="auto"/>
      </w:pPr>
    </w:p>
    <w:p w14:paraId="76265498">
      <w:pPr>
        <w:pStyle w:val="2"/>
        <w:spacing w:line="243" w:lineRule="auto"/>
      </w:pPr>
    </w:p>
    <w:p w14:paraId="62AA4DA0">
      <w:pPr>
        <w:pStyle w:val="2"/>
        <w:spacing w:line="243" w:lineRule="auto"/>
      </w:pPr>
    </w:p>
    <w:p w14:paraId="58782286">
      <w:pPr>
        <w:spacing w:before="91" w:line="220" w:lineRule="auto"/>
        <w:ind w:left="2066"/>
        <w:rPr>
          <w:rFonts w:ascii="宋体" w:hAnsi="宋体" w:eastAsia="宋体" w:cs="宋体"/>
          <w:sz w:val="28"/>
          <w:szCs w:val="28"/>
        </w:rPr>
      </w:pPr>
      <w:r>
        <w:rPr>
          <w:rFonts w:ascii="宋体" w:hAnsi="宋体" w:eastAsia="宋体" w:cs="宋体"/>
          <w:spacing w:val="-1"/>
          <w:sz w:val="28"/>
          <w:szCs w:val="28"/>
        </w:rPr>
        <w:t>2、法人或者其他组织的营业执照等证明文件</w:t>
      </w:r>
    </w:p>
    <w:p w14:paraId="45C0FAB0">
      <w:pPr>
        <w:spacing w:line="220" w:lineRule="auto"/>
        <w:rPr>
          <w:rFonts w:ascii="宋体" w:hAnsi="宋体" w:eastAsia="宋体" w:cs="宋体"/>
          <w:sz w:val="28"/>
          <w:szCs w:val="28"/>
        </w:rPr>
        <w:sectPr>
          <w:headerReference r:id="rId78" w:type="default"/>
          <w:footerReference r:id="rId79" w:type="default"/>
          <w:pgSz w:w="11906" w:h="16839"/>
          <w:pgMar w:top="1176" w:right="1133" w:bottom="1034" w:left="1643" w:header="863" w:footer="871" w:gutter="0"/>
          <w:cols w:space="720" w:num="1"/>
        </w:sectPr>
      </w:pPr>
    </w:p>
    <w:p w14:paraId="5369B3CF">
      <w:pPr>
        <w:pStyle w:val="2"/>
        <w:spacing w:line="297" w:lineRule="auto"/>
      </w:pPr>
    </w:p>
    <w:p w14:paraId="09D296CE">
      <w:pPr>
        <w:spacing w:before="91" w:line="221" w:lineRule="auto"/>
        <w:ind w:left="3083"/>
        <w:rPr>
          <w:rFonts w:ascii="宋体" w:hAnsi="宋体" w:eastAsia="宋体" w:cs="宋体"/>
          <w:sz w:val="28"/>
          <w:szCs w:val="28"/>
        </w:rPr>
      </w:pPr>
      <w:r>
        <w:rPr>
          <w:rFonts w:ascii="宋体" w:hAnsi="宋体" w:eastAsia="宋体" w:cs="宋体"/>
          <w:spacing w:val="-2"/>
          <w:sz w:val="28"/>
          <w:szCs w:val="28"/>
        </w:rPr>
        <w:t>3、投标人关联企业情况表</w:t>
      </w:r>
    </w:p>
    <w:p w14:paraId="6F3991C2">
      <w:pPr>
        <w:pStyle w:val="2"/>
        <w:spacing w:line="332" w:lineRule="auto"/>
      </w:pPr>
    </w:p>
    <w:p w14:paraId="40A6528B">
      <w:pPr>
        <w:pStyle w:val="2"/>
        <w:spacing w:line="332" w:lineRule="auto"/>
      </w:pPr>
    </w:p>
    <w:p w14:paraId="09120896">
      <w:pPr>
        <w:spacing w:before="78" w:line="212" w:lineRule="auto"/>
        <w:ind w:left="1569"/>
        <w:rPr>
          <w:rFonts w:ascii="宋体" w:hAnsi="宋体" w:eastAsia="宋体" w:cs="宋体"/>
          <w:sz w:val="24"/>
          <w:szCs w:val="24"/>
        </w:rPr>
      </w:pPr>
      <w:r>
        <w:rPr>
          <w:rFonts w:ascii="宋体" w:hAnsi="宋体" w:eastAsia="宋体" w:cs="宋体"/>
          <w:spacing w:val="-1"/>
          <w:sz w:val="24"/>
          <w:szCs w:val="24"/>
        </w:rPr>
        <w:t>投标人的母公司、子公司（含控股公司）关联企业等情况表</w:t>
      </w:r>
    </w:p>
    <w:tbl>
      <w:tblPr>
        <w:tblStyle w:val="6"/>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400"/>
        <w:gridCol w:w="4538"/>
      </w:tblGrid>
      <w:tr w14:paraId="243CD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3" w:type="dxa"/>
            <w:vAlign w:val="top"/>
          </w:tcPr>
          <w:p w14:paraId="2ACEC3AD">
            <w:pPr>
              <w:pStyle w:val="7"/>
              <w:spacing w:before="251" w:line="221" w:lineRule="auto"/>
              <w:ind w:left="245"/>
              <w:rPr>
                <w:sz w:val="24"/>
                <w:szCs w:val="24"/>
              </w:rPr>
            </w:pPr>
            <w:r>
              <w:rPr>
                <w:b/>
                <w:bCs/>
                <w:spacing w:val="-7"/>
                <w:sz w:val="24"/>
                <w:szCs w:val="24"/>
              </w:rPr>
              <w:t>序号</w:t>
            </w:r>
          </w:p>
        </w:tc>
        <w:tc>
          <w:tcPr>
            <w:tcW w:w="7938" w:type="dxa"/>
            <w:gridSpan w:val="2"/>
            <w:vAlign w:val="top"/>
          </w:tcPr>
          <w:p w14:paraId="289C307D">
            <w:pPr>
              <w:pStyle w:val="7"/>
              <w:spacing w:before="252" w:line="220" w:lineRule="auto"/>
              <w:ind w:left="3376"/>
              <w:rPr>
                <w:sz w:val="24"/>
                <w:szCs w:val="24"/>
              </w:rPr>
            </w:pPr>
            <w:r>
              <w:rPr>
                <w:spacing w:val="-3"/>
                <w:sz w:val="24"/>
                <w:szCs w:val="24"/>
              </w:rPr>
              <w:t>投标人填写</w:t>
            </w:r>
          </w:p>
        </w:tc>
      </w:tr>
      <w:tr w14:paraId="18210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63" w:type="dxa"/>
            <w:vAlign w:val="top"/>
          </w:tcPr>
          <w:p w14:paraId="491F5B32">
            <w:pPr>
              <w:spacing w:line="411" w:lineRule="auto"/>
              <w:rPr>
                <w:rFonts w:ascii="Arial"/>
                <w:sz w:val="21"/>
              </w:rPr>
            </w:pPr>
          </w:p>
          <w:p w14:paraId="206C42CA">
            <w:pPr>
              <w:pStyle w:val="7"/>
              <w:spacing w:before="78" w:line="184" w:lineRule="auto"/>
              <w:ind w:left="446"/>
              <w:rPr>
                <w:sz w:val="24"/>
                <w:szCs w:val="24"/>
              </w:rPr>
            </w:pPr>
            <w:r>
              <w:rPr>
                <w:sz w:val="24"/>
                <w:szCs w:val="24"/>
              </w:rPr>
              <w:t>1</w:t>
            </w:r>
          </w:p>
        </w:tc>
        <w:tc>
          <w:tcPr>
            <w:tcW w:w="3400" w:type="dxa"/>
            <w:vAlign w:val="top"/>
          </w:tcPr>
          <w:p w14:paraId="25522B08">
            <w:pPr>
              <w:pStyle w:val="7"/>
              <w:spacing w:before="274" w:line="264" w:lineRule="auto"/>
              <w:ind w:left="115" w:right="105" w:firstLine="1"/>
              <w:rPr>
                <w:sz w:val="24"/>
                <w:szCs w:val="24"/>
              </w:rPr>
            </w:pPr>
            <w:r>
              <w:rPr>
                <w:spacing w:val="4"/>
                <w:sz w:val="24"/>
                <w:szCs w:val="24"/>
              </w:rPr>
              <w:t>投标人的母公司及其母公司的</w:t>
            </w:r>
            <w:r>
              <w:rPr>
                <w:sz w:val="24"/>
                <w:szCs w:val="24"/>
              </w:rPr>
              <w:t xml:space="preserve"> </w:t>
            </w:r>
            <w:r>
              <w:rPr>
                <w:spacing w:val="-1"/>
                <w:sz w:val="24"/>
                <w:szCs w:val="24"/>
              </w:rPr>
              <w:t>子公司（含控股公司）的情况</w:t>
            </w:r>
          </w:p>
        </w:tc>
        <w:tc>
          <w:tcPr>
            <w:tcW w:w="4538" w:type="dxa"/>
            <w:vAlign w:val="top"/>
          </w:tcPr>
          <w:p w14:paraId="634B1961">
            <w:pPr>
              <w:rPr>
                <w:rFonts w:ascii="Arial"/>
                <w:sz w:val="21"/>
              </w:rPr>
            </w:pPr>
          </w:p>
        </w:tc>
      </w:tr>
      <w:tr w14:paraId="70868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63" w:type="dxa"/>
            <w:vAlign w:val="top"/>
          </w:tcPr>
          <w:p w14:paraId="5E1685B5">
            <w:pPr>
              <w:spacing w:line="365" w:lineRule="auto"/>
              <w:rPr>
                <w:rFonts w:ascii="Arial"/>
                <w:sz w:val="21"/>
              </w:rPr>
            </w:pPr>
          </w:p>
          <w:p w14:paraId="1823C821">
            <w:pPr>
              <w:pStyle w:val="7"/>
              <w:spacing w:before="78" w:line="183" w:lineRule="auto"/>
              <w:ind w:left="432"/>
              <w:rPr>
                <w:sz w:val="24"/>
                <w:szCs w:val="24"/>
              </w:rPr>
            </w:pPr>
            <w:r>
              <w:rPr>
                <w:sz w:val="24"/>
                <w:szCs w:val="24"/>
              </w:rPr>
              <w:t>2</w:t>
            </w:r>
          </w:p>
        </w:tc>
        <w:tc>
          <w:tcPr>
            <w:tcW w:w="3400" w:type="dxa"/>
            <w:vAlign w:val="top"/>
          </w:tcPr>
          <w:p w14:paraId="5A9CC996">
            <w:pPr>
              <w:pStyle w:val="7"/>
              <w:spacing w:before="227" w:line="264" w:lineRule="auto"/>
              <w:ind w:left="133" w:right="6" w:hanging="16"/>
              <w:rPr>
                <w:sz w:val="24"/>
                <w:szCs w:val="24"/>
              </w:rPr>
            </w:pPr>
            <w:r>
              <w:rPr>
                <w:spacing w:val="-7"/>
                <w:sz w:val="24"/>
                <w:szCs w:val="24"/>
              </w:rPr>
              <w:t>投标人的子公司（含控股公司）</w:t>
            </w:r>
            <w:r>
              <w:rPr>
                <w:spacing w:val="8"/>
                <w:sz w:val="24"/>
                <w:szCs w:val="24"/>
              </w:rPr>
              <w:t xml:space="preserve"> </w:t>
            </w:r>
            <w:r>
              <w:rPr>
                <w:spacing w:val="-10"/>
                <w:sz w:val="24"/>
                <w:szCs w:val="24"/>
              </w:rPr>
              <w:t>的情况</w:t>
            </w:r>
          </w:p>
        </w:tc>
        <w:tc>
          <w:tcPr>
            <w:tcW w:w="4538" w:type="dxa"/>
            <w:vAlign w:val="top"/>
          </w:tcPr>
          <w:p w14:paraId="3CE33032">
            <w:pPr>
              <w:rPr>
                <w:rFonts w:ascii="Arial"/>
                <w:sz w:val="21"/>
              </w:rPr>
            </w:pPr>
          </w:p>
        </w:tc>
      </w:tr>
      <w:tr w14:paraId="3BAA4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63" w:type="dxa"/>
            <w:vAlign w:val="top"/>
          </w:tcPr>
          <w:p w14:paraId="0F3ABB07">
            <w:pPr>
              <w:spacing w:line="253" w:lineRule="auto"/>
              <w:rPr>
                <w:rFonts w:ascii="Arial"/>
                <w:sz w:val="21"/>
              </w:rPr>
            </w:pPr>
          </w:p>
          <w:p w14:paraId="5F2E5EE1">
            <w:pPr>
              <w:pStyle w:val="7"/>
              <w:spacing w:before="78" w:line="183" w:lineRule="auto"/>
              <w:ind w:left="433"/>
              <w:rPr>
                <w:sz w:val="24"/>
                <w:szCs w:val="24"/>
              </w:rPr>
            </w:pPr>
            <w:r>
              <w:rPr>
                <w:sz w:val="24"/>
                <w:szCs w:val="24"/>
              </w:rPr>
              <w:t>3</w:t>
            </w:r>
          </w:p>
        </w:tc>
        <w:tc>
          <w:tcPr>
            <w:tcW w:w="3400" w:type="dxa"/>
            <w:vAlign w:val="top"/>
          </w:tcPr>
          <w:p w14:paraId="73BFE1EC">
            <w:pPr>
              <w:pStyle w:val="7"/>
              <w:spacing w:before="116" w:line="253" w:lineRule="auto"/>
              <w:ind w:left="117" w:right="105"/>
              <w:rPr>
                <w:sz w:val="24"/>
                <w:szCs w:val="24"/>
              </w:rPr>
            </w:pPr>
            <w:r>
              <w:rPr>
                <w:spacing w:val="4"/>
                <w:sz w:val="24"/>
                <w:szCs w:val="24"/>
              </w:rPr>
              <w:t>投标人的投资参股关系的关联</w:t>
            </w:r>
            <w:r>
              <w:rPr>
                <w:sz w:val="24"/>
                <w:szCs w:val="24"/>
              </w:rPr>
              <w:t xml:space="preserve"> </w:t>
            </w:r>
            <w:r>
              <w:rPr>
                <w:spacing w:val="-3"/>
                <w:sz w:val="24"/>
                <w:szCs w:val="24"/>
              </w:rPr>
              <w:t>企业的情况</w:t>
            </w:r>
          </w:p>
        </w:tc>
        <w:tc>
          <w:tcPr>
            <w:tcW w:w="4538" w:type="dxa"/>
            <w:vAlign w:val="top"/>
          </w:tcPr>
          <w:p w14:paraId="159A30C3">
            <w:pPr>
              <w:rPr>
                <w:rFonts w:ascii="Arial"/>
                <w:sz w:val="21"/>
              </w:rPr>
            </w:pPr>
          </w:p>
        </w:tc>
      </w:tr>
      <w:tr w14:paraId="77E74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63" w:type="dxa"/>
            <w:vAlign w:val="top"/>
          </w:tcPr>
          <w:p w14:paraId="5CF50874">
            <w:pPr>
              <w:spacing w:line="268" w:lineRule="auto"/>
              <w:rPr>
                <w:rFonts w:ascii="Arial"/>
                <w:sz w:val="21"/>
              </w:rPr>
            </w:pPr>
          </w:p>
          <w:p w14:paraId="0EC2D915">
            <w:pPr>
              <w:pStyle w:val="7"/>
              <w:spacing w:before="78" w:line="183" w:lineRule="auto"/>
              <w:ind w:left="428"/>
              <w:rPr>
                <w:sz w:val="24"/>
                <w:szCs w:val="24"/>
              </w:rPr>
            </w:pPr>
            <w:r>
              <w:rPr>
                <w:sz w:val="24"/>
                <w:szCs w:val="24"/>
              </w:rPr>
              <w:t>4</w:t>
            </w:r>
          </w:p>
        </w:tc>
        <w:tc>
          <w:tcPr>
            <w:tcW w:w="3400" w:type="dxa"/>
            <w:vAlign w:val="top"/>
          </w:tcPr>
          <w:p w14:paraId="01A490CB">
            <w:pPr>
              <w:pStyle w:val="7"/>
              <w:spacing w:before="131" w:line="258" w:lineRule="auto"/>
              <w:ind w:left="133" w:right="105" w:hanging="16"/>
              <w:rPr>
                <w:sz w:val="24"/>
                <w:szCs w:val="24"/>
              </w:rPr>
            </w:pPr>
            <w:r>
              <w:rPr>
                <w:spacing w:val="4"/>
                <w:sz w:val="24"/>
                <w:szCs w:val="24"/>
              </w:rPr>
              <w:t>投标人的法定代表人为同一人</w:t>
            </w:r>
            <w:r>
              <w:rPr>
                <w:sz w:val="24"/>
                <w:szCs w:val="24"/>
              </w:rPr>
              <w:t xml:space="preserve"> </w:t>
            </w:r>
            <w:r>
              <w:rPr>
                <w:spacing w:val="-3"/>
                <w:sz w:val="24"/>
                <w:szCs w:val="24"/>
              </w:rPr>
              <w:t>的两个及两个以上法人的情况</w:t>
            </w:r>
          </w:p>
        </w:tc>
        <w:tc>
          <w:tcPr>
            <w:tcW w:w="4538" w:type="dxa"/>
            <w:vAlign w:val="top"/>
          </w:tcPr>
          <w:p w14:paraId="39C128AD">
            <w:pPr>
              <w:rPr>
                <w:rFonts w:ascii="Arial"/>
                <w:sz w:val="21"/>
              </w:rPr>
            </w:pPr>
          </w:p>
        </w:tc>
      </w:tr>
      <w:tr w14:paraId="19663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3" w:type="dxa"/>
            <w:vAlign w:val="top"/>
          </w:tcPr>
          <w:p w14:paraId="710DDB5E">
            <w:pPr>
              <w:spacing w:line="280" w:lineRule="auto"/>
              <w:rPr>
                <w:rFonts w:ascii="Arial"/>
                <w:sz w:val="21"/>
              </w:rPr>
            </w:pPr>
          </w:p>
          <w:p w14:paraId="7F5F338C">
            <w:pPr>
              <w:pStyle w:val="7"/>
              <w:spacing w:before="78" w:line="182" w:lineRule="auto"/>
              <w:ind w:left="433"/>
              <w:rPr>
                <w:sz w:val="24"/>
                <w:szCs w:val="24"/>
              </w:rPr>
            </w:pPr>
            <w:r>
              <w:rPr>
                <w:sz w:val="24"/>
                <w:szCs w:val="24"/>
              </w:rPr>
              <w:t>5</w:t>
            </w:r>
          </w:p>
        </w:tc>
        <w:tc>
          <w:tcPr>
            <w:tcW w:w="3400" w:type="dxa"/>
            <w:vAlign w:val="top"/>
          </w:tcPr>
          <w:p w14:paraId="032D95C3">
            <w:pPr>
              <w:pStyle w:val="7"/>
              <w:spacing w:before="141" w:line="264" w:lineRule="auto"/>
              <w:ind w:left="115" w:right="105"/>
              <w:rPr>
                <w:sz w:val="24"/>
                <w:szCs w:val="24"/>
              </w:rPr>
            </w:pPr>
            <w:r>
              <w:rPr>
                <w:spacing w:val="4"/>
                <w:sz w:val="24"/>
                <w:szCs w:val="24"/>
              </w:rPr>
              <w:t>单位的主要人员在其他企业任</w:t>
            </w:r>
            <w:r>
              <w:rPr>
                <w:sz w:val="24"/>
                <w:szCs w:val="24"/>
              </w:rPr>
              <w:t xml:space="preserve"> </w:t>
            </w:r>
            <w:r>
              <w:rPr>
                <w:spacing w:val="-4"/>
                <w:sz w:val="24"/>
                <w:szCs w:val="24"/>
              </w:rPr>
              <w:t>职情况</w:t>
            </w:r>
          </w:p>
        </w:tc>
        <w:tc>
          <w:tcPr>
            <w:tcW w:w="4538" w:type="dxa"/>
            <w:vAlign w:val="top"/>
          </w:tcPr>
          <w:p w14:paraId="468B0FAF">
            <w:pPr>
              <w:rPr>
                <w:rFonts w:ascii="Arial"/>
                <w:sz w:val="21"/>
              </w:rPr>
            </w:pPr>
          </w:p>
        </w:tc>
      </w:tr>
    </w:tbl>
    <w:p w14:paraId="46897C96">
      <w:pPr>
        <w:pStyle w:val="2"/>
      </w:pPr>
    </w:p>
    <w:p w14:paraId="6A908FFF">
      <w:pPr>
        <w:pStyle w:val="2"/>
        <w:spacing w:line="241" w:lineRule="auto"/>
      </w:pPr>
    </w:p>
    <w:p w14:paraId="327392BA">
      <w:pPr>
        <w:spacing w:before="78" w:line="219" w:lineRule="auto"/>
        <w:ind w:left="3965"/>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盖章）</w:t>
      </w:r>
    </w:p>
    <w:p w14:paraId="19F6D906">
      <w:pPr>
        <w:spacing w:before="297" w:line="433" w:lineRule="auto"/>
        <w:ind w:left="4003" w:right="728"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8"/>
          <w:sz w:val="24"/>
          <w:szCs w:val="24"/>
        </w:rPr>
        <w:t>日期：20</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8"/>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8"/>
          <w:sz w:val="24"/>
          <w:szCs w:val="24"/>
        </w:rPr>
        <w:t>日</w:t>
      </w:r>
    </w:p>
    <w:p w14:paraId="353A0060">
      <w:pPr>
        <w:pStyle w:val="2"/>
        <w:spacing w:line="289" w:lineRule="auto"/>
      </w:pPr>
    </w:p>
    <w:p w14:paraId="5BDDC39D">
      <w:pPr>
        <w:pStyle w:val="2"/>
        <w:spacing w:line="290" w:lineRule="auto"/>
      </w:pPr>
    </w:p>
    <w:p w14:paraId="7E73F52B">
      <w:pPr>
        <w:spacing w:before="65" w:line="280" w:lineRule="auto"/>
        <w:ind w:left="125" w:right="1" w:firstLine="414"/>
        <w:rPr>
          <w:rFonts w:ascii="宋体" w:hAnsi="宋体" w:eastAsia="宋体" w:cs="宋体"/>
          <w:sz w:val="20"/>
          <w:szCs w:val="20"/>
        </w:rPr>
      </w:pPr>
      <w:r>
        <w:rPr>
          <w:rFonts w:ascii="宋体" w:hAnsi="宋体" w:eastAsia="宋体" w:cs="宋体"/>
          <w:spacing w:val="9"/>
          <w:sz w:val="20"/>
          <w:szCs w:val="20"/>
        </w:rPr>
        <w:t>注：1. 投标人应如实、全面地填写“投标人关联企</w:t>
      </w:r>
      <w:r>
        <w:rPr>
          <w:rFonts w:ascii="宋体" w:hAnsi="宋体" w:eastAsia="宋体" w:cs="宋体"/>
          <w:spacing w:val="8"/>
          <w:sz w:val="20"/>
          <w:szCs w:val="20"/>
        </w:rPr>
        <w:t>业情况表</w:t>
      </w:r>
      <w:r>
        <w:rPr>
          <w:rFonts w:ascii="宋体" w:hAnsi="宋体" w:eastAsia="宋体" w:cs="宋体"/>
          <w:spacing w:val="-70"/>
          <w:sz w:val="20"/>
          <w:szCs w:val="20"/>
        </w:rPr>
        <w:t xml:space="preserve"> </w:t>
      </w:r>
      <w:r>
        <w:rPr>
          <w:rFonts w:ascii="宋体" w:hAnsi="宋体" w:eastAsia="宋体" w:cs="宋体"/>
          <w:spacing w:val="8"/>
          <w:sz w:val="20"/>
          <w:szCs w:val="20"/>
        </w:rPr>
        <w:t>”。若因投标人故意隐瞒，一经查</w:t>
      </w:r>
      <w:r>
        <w:rPr>
          <w:rFonts w:ascii="宋体" w:hAnsi="宋体" w:eastAsia="宋体" w:cs="宋体"/>
          <w:sz w:val="20"/>
          <w:szCs w:val="20"/>
        </w:rPr>
        <w:t xml:space="preserve"> </w:t>
      </w:r>
      <w:r>
        <w:rPr>
          <w:rFonts w:ascii="宋体" w:hAnsi="宋体" w:eastAsia="宋体" w:cs="宋体"/>
          <w:spacing w:val="9"/>
          <w:sz w:val="20"/>
          <w:szCs w:val="20"/>
        </w:rPr>
        <w:t>实，将视为投标人弄虚作假，提供了虚假资料，采购人将按相关规定以弄虚作假行为处理。</w:t>
      </w:r>
    </w:p>
    <w:p w14:paraId="458CF2F7">
      <w:pPr>
        <w:spacing w:before="33" w:line="228" w:lineRule="auto"/>
        <w:ind w:left="543"/>
        <w:rPr>
          <w:rFonts w:ascii="宋体" w:hAnsi="宋体" w:eastAsia="宋体" w:cs="宋体"/>
          <w:sz w:val="20"/>
          <w:szCs w:val="20"/>
        </w:rPr>
      </w:pPr>
      <w:r>
        <w:rPr>
          <w:rFonts w:ascii="宋体" w:hAnsi="宋体" w:eastAsia="宋体" w:cs="宋体"/>
          <w:spacing w:val="9"/>
          <w:sz w:val="20"/>
          <w:szCs w:val="20"/>
        </w:rPr>
        <w:t>2.如投标人无上表中所述的相关情况，则投标人可在相应表栏中填写“无</w:t>
      </w:r>
      <w:r>
        <w:rPr>
          <w:rFonts w:ascii="宋体" w:hAnsi="宋体" w:eastAsia="宋体" w:cs="宋体"/>
          <w:spacing w:val="-70"/>
          <w:sz w:val="20"/>
          <w:szCs w:val="20"/>
        </w:rPr>
        <w:t xml:space="preserve"> </w:t>
      </w:r>
      <w:r>
        <w:rPr>
          <w:rFonts w:ascii="宋体" w:hAnsi="宋体" w:eastAsia="宋体" w:cs="宋体"/>
          <w:spacing w:val="9"/>
          <w:sz w:val="20"/>
          <w:szCs w:val="20"/>
        </w:rPr>
        <w:t>”。</w:t>
      </w:r>
    </w:p>
    <w:p w14:paraId="50FFF8E3">
      <w:pPr>
        <w:spacing w:before="74" w:line="280" w:lineRule="auto"/>
        <w:ind w:left="138" w:right="102" w:firstLine="407"/>
        <w:rPr>
          <w:rFonts w:ascii="宋体" w:hAnsi="宋体" w:eastAsia="宋体" w:cs="宋体"/>
          <w:sz w:val="20"/>
          <w:szCs w:val="20"/>
        </w:rPr>
      </w:pPr>
      <w:r>
        <w:rPr>
          <w:rFonts w:ascii="宋体" w:hAnsi="宋体" w:eastAsia="宋体" w:cs="宋体"/>
          <w:spacing w:val="9"/>
          <w:sz w:val="20"/>
          <w:szCs w:val="20"/>
        </w:rPr>
        <w:t>3.单位负责人为同一人或者存在直接控股、管理关系的不同投标人，不得同时参加本招标项目</w:t>
      </w:r>
      <w:r>
        <w:rPr>
          <w:rFonts w:ascii="宋体" w:hAnsi="宋体" w:eastAsia="宋体" w:cs="宋体"/>
          <w:spacing w:val="14"/>
          <w:sz w:val="20"/>
          <w:szCs w:val="20"/>
        </w:rPr>
        <w:t xml:space="preserve"> </w:t>
      </w:r>
      <w:r>
        <w:rPr>
          <w:rFonts w:ascii="宋体" w:hAnsi="宋体" w:eastAsia="宋体" w:cs="宋体"/>
          <w:spacing w:val="5"/>
          <w:sz w:val="20"/>
          <w:szCs w:val="20"/>
        </w:rPr>
        <w:t>的政府采购活动。</w:t>
      </w:r>
    </w:p>
    <w:p w14:paraId="6D235DEE">
      <w:pPr>
        <w:spacing w:line="280" w:lineRule="auto"/>
        <w:rPr>
          <w:rFonts w:ascii="宋体" w:hAnsi="宋体" w:eastAsia="宋体" w:cs="宋体"/>
          <w:sz w:val="20"/>
          <w:szCs w:val="20"/>
        </w:rPr>
        <w:sectPr>
          <w:headerReference r:id="rId80" w:type="default"/>
          <w:footerReference r:id="rId81" w:type="default"/>
          <w:pgSz w:w="11906" w:h="16839"/>
          <w:pgMar w:top="1176" w:right="1133" w:bottom="1034" w:left="1531" w:header="863" w:footer="871" w:gutter="0"/>
          <w:cols w:space="720" w:num="1"/>
        </w:sectPr>
      </w:pPr>
    </w:p>
    <w:p w14:paraId="022D19AA">
      <w:pPr>
        <w:pStyle w:val="2"/>
        <w:spacing w:line="343" w:lineRule="auto"/>
      </w:pPr>
    </w:p>
    <w:p w14:paraId="0B83E4C8">
      <w:pPr>
        <w:spacing w:before="91" w:line="397" w:lineRule="auto"/>
        <w:ind w:left="2101" w:right="40" w:hanging="1614"/>
        <w:rPr>
          <w:rFonts w:ascii="宋体" w:hAnsi="宋体" w:eastAsia="宋体" w:cs="宋体"/>
          <w:sz w:val="28"/>
          <w:szCs w:val="28"/>
        </w:rPr>
      </w:pPr>
      <w:r>
        <w:rPr>
          <w:rFonts w:ascii="宋体" w:hAnsi="宋体" w:eastAsia="宋体" w:cs="宋体"/>
          <w:spacing w:val="-2"/>
          <w:sz w:val="28"/>
          <w:szCs w:val="28"/>
        </w:rPr>
        <w:t>4、近一年（202</w:t>
      </w:r>
      <w:r>
        <w:rPr>
          <w:rFonts w:hint="eastAsia" w:ascii="宋体" w:hAnsi="宋体" w:eastAsia="宋体" w:cs="宋体"/>
          <w:spacing w:val="-2"/>
          <w:sz w:val="28"/>
          <w:szCs w:val="28"/>
          <w:lang w:val="en-US" w:eastAsia="zh-CN"/>
        </w:rPr>
        <w:t>3</w:t>
      </w:r>
      <w:r>
        <w:rPr>
          <w:rFonts w:ascii="宋体" w:hAnsi="宋体" w:eastAsia="宋体" w:cs="宋体"/>
          <w:spacing w:val="-2"/>
          <w:sz w:val="28"/>
          <w:szCs w:val="28"/>
        </w:rPr>
        <w:t>年）财务审计报告或财务报表（成立不足</w:t>
      </w:r>
      <w:r>
        <w:rPr>
          <w:rFonts w:ascii="宋体" w:hAnsi="宋体" w:eastAsia="宋体" w:cs="宋体"/>
          <w:spacing w:val="-39"/>
          <w:sz w:val="28"/>
          <w:szCs w:val="28"/>
        </w:rPr>
        <w:t xml:space="preserve"> </w:t>
      </w:r>
      <w:r>
        <w:rPr>
          <w:rFonts w:ascii="宋体" w:hAnsi="宋体" w:eastAsia="宋体" w:cs="宋体"/>
          <w:spacing w:val="-2"/>
          <w:sz w:val="28"/>
          <w:szCs w:val="28"/>
        </w:rPr>
        <w:t>1</w:t>
      </w:r>
      <w:r>
        <w:rPr>
          <w:rFonts w:ascii="宋体" w:hAnsi="宋体" w:eastAsia="宋体" w:cs="宋体"/>
          <w:spacing w:val="-57"/>
          <w:sz w:val="28"/>
          <w:szCs w:val="28"/>
        </w:rPr>
        <w:t xml:space="preserve"> </w:t>
      </w:r>
      <w:r>
        <w:rPr>
          <w:rFonts w:ascii="宋体" w:hAnsi="宋体" w:eastAsia="宋体" w:cs="宋体"/>
          <w:spacing w:val="-2"/>
          <w:sz w:val="28"/>
          <w:szCs w:val="28"/>
        </w:rPr>
        <w:t>年的提供</w:t>
      </w:r>
      <w:r>
        <w:rPr>
          <w:rFonts w:ascii="宋体" w:hAnsi="宋体" w:eastAsia="宋体" w:cs="宋体"/>
          <w:sz w:val="28"/>
          <w:szCs w:val="28"/>
        </w:rPr>
        <w:t xml:space="preserve"> </w:t>
      </w:r>
      <w:r>
        <w:rPr>
          <w:rFonts w:ascii="宋体" w:hAnsi="宋体" w:eastAsia="宋体" w:cs="宋体"/>
          <w:spacing w:val="-4"/>
          <w:sz w:val="28"/>
          <w:szCs w:val="28"/>
        </w:rPr>
        <w:t>自成立以来的财务审计报告或财务报表）</w:t>
      </w:r>
    </w:p>
    <w:p w14:paraId="5FE27DA3">
      <w:pPr>
        <w:pStyle w:val="2"/>
        <w:spacing w:line="262" w:lineRule="auto"/>
      </w:pPr>
    </w:p>
    <w:p w14:paraId="4E756343">
      <w:pPr>
        <w:pStyle w:val="2"/>
        <w:spacing w:line="262" w:lineRule="auto"/>
      </w:pPr>
    </w:p>
    <w:p w14:paraId="7587DC91">
      <w:pPr>
        <w:pStyle w:val="2"/>
        <w:spacing w:line="263" w:lineRule="auto"/>
      </w:pPr>
    </w:p>
    <w:p w14:paraId="09D25618">
      <w:pPr>
        <w:pStyle w:val="2"/>
        <w:spacing w:line="263" w:lineRule="auto"/>
      </w:pPr>
    </w:p>
    <w:p w14:paraId="28653817">
      <w:pPr>
        <w:pStyle w:val="2"/>
        <w:spacing w:line="263" w:lineRule="auto"/>
      </w:pPr>
    </w:p>
    <w:p w14:paraId="46562CA7">
      <w:pPr>
        <w:pStyle w:val="2"/>
        <w:spacing w:line="263" w:lineRule="auto"/>
      </w:pPr>
    </w:p>
    <w:p w14:paraId="4BC198EE">
      <w:pPr>
        <w:spacing w:before="91" w:line="219" w:lineRule="auto"/>
        <w:ind w:left="575"/>
        <w:rPr>
          <w:rFonts w:ascii="宋体" w:hAnsi="宋体" w:eastAsia="宋体" w:cs="宋体"/>
          <w:sz w:val="28"/>
          <w:szCs w:val="28"/>
        </w:rPr>
      </w:pPr>
      <w:r>
        <w:rPr>
          <w:rFonts w:ascii="宋体" w:hAnsi="宋体" w:eastAsia="宋体" w:cs="宋体"/>
          <w:spacing w:val="-1"/>
          <w:sz w:val="28"/>
          <w:szCs w:val="28"/>
        </w:rPr>
        <w:t>5、依法缴纳税收和社会保障资金的相关材料</w:t>
      </w:r>
    </w:p>
    <w:p w14:paraId="5EF82E00">
      <w:pPr>
        <w:pStyle w:val="2"/>
        <w:spacing w:line="254" w:lineRule="auto"/>
      </w:pPr>
    </w:p>
    <w:p w14:paraId="06346DE1">
      <w:pPr>
        <w:pStyle w:val="2"/>
        <w:spacing w:line="254" w:lineRule="auto"/>
      </w:pPr>
    </w:p>
    <w:p w14:paraId="4D13F046">
      <w:pPr>
        <w:pStyle w:val="2"/>
        <w:spacing w:line="254" w:lineRule="auto"/>
      </w:pPr>
    </w:p>
    <w:p w14:paraId="7D1CBE24">
      <w:pPr>
        <w:pStyle w:val="2"/>
        <w:spacing w:line="254" w:lineRule="auto"/>
      </w:pPr>
    </w:p>
    <w:p w14:paraId="589E8ED9">
      <w:pPr>
        <w:pStyle w:val="2"/>
        <w:spacing w:line="254" w:lineRule="auto"/>
      </w:pPr>
    </w:p>
    <w:p w14:paraId="5B209201">
      <w:pPr>
        <w:pStyle w:val="2"/>
        <w:spacing w:line="255" w:lineRule="auto"/>
      </w:pPr>
    </w:p>
    <w:p w14:paraId="26F0B1A4">
      <w:pPr>
        <w:pStyle w:val="2"/>
        <w:spacing w:line="255" w:lineRule="auto"/>
      </w:pPr>
    </w:p>
    <w:p w14:paraId="031B21B5">
      <w:pPr>
        <w:pStyle w:val="2"/>
        <w:spacing w:line="255" w:lineRule="auto"/>
      </w:pPr>
    </w:p>
    <w:p w14:paraId="1AA9E002">
      <w:pPr>
        <w:pStyle w:val="2"/>
        <w:spacing w:line="255" w:lineRule="auto"/>
      </w:pPr>
    </w:p>
    <w:p w14:paraId="4CB7EEBC">
      <w:pPr>
        <w:pStyle w:val="2"/>
        <w:spacing w:line="255" w:lineRule="auto"/>
      </w:pPr>
    </w:p>
    <w:p w14:paraId="640BDB7B">
      <w:pPr>
        <w:pStyle w:val="2"/>
        <w:spacing w:line="255" w:lineRule="auto"/>
      </w:pPr>
    </w:p>
    <w:p w14:paraId="0E80991D">
      <w:pPr>
        <w:pStyle w:val="2"/>
        <w:spacing w:line="255" w:lineRule="auto"/>
      </w:pPr>
    </w:p>
    <w:p w14:paraId="20CF09E3">
      <w:pPr>
        <w:pStyle w:val="2"/>
        <w:spacing w:line="255" w:lineRule="auto"/>
      </w:pPr>
    </w:p>
    <w:p w14:paraId="73012334">
      <w:pPr>
        <w:spacing w:before="91" w:line="219" w:lineRule="auto"/>
        <w:ind w:left="572"/>
        <w:rPr>
          <w:rFonts w:ascii="宋体" w:hAnsi="宋体" w:eastAsia="宋体" w:cs="宋体"/>
          <w:sz w:val="28"/>
          <w:szCs w:val="28"/>
        </w:rPr>
      </w:pPr>
      <w:r>
        <w:rPr>
          <w:rFonts w:ascii="宋体" w:hAnsi="宋体" w:eastAsia="宋体" w:cs="宋体"/>
          <w:spacing w:val="-1"/>
          <w:sz w:val="28"/>
          <w:szCs w:val="28"/>
        </w:rPr>
        <w:t>6、具备履行合同所必需的设备和专业技术能力的书面声明</w:t>
      </w:r>
    </w:p>
    <w:p w14:paraId="3FD163C8">
      <w:pPr>
        <w:pStyle w:val="2"/>
        <w:spacing w:line="271" w:lineRule="auto"/>
      </w:pPr>
    </w:p>
    <w:p w14:paraId="56059B95">
      <w:pPr>
        <w:spacing w:before="78" w:line="287" w:lineRule="auto"/>
        <w:ind w:left="13" w:firstLine="490"/>
        <w:rPr>
          <w:rFonts w:ascii="宋体" w:hAnsi="宋体" w:eastAsia="宋体" w:cs="宋体"/>
          <w:sz w:val="24"/>
          <w:szCs w:val="24"/>
        </w:rPr>
      </w:pPr>
      <w:r>
        <w:rPr>
          <w:rFonts w:ascii="宋体" w:hAnsi="宋体" w:eastAsia="宋体" w:cs="宋体"/>
          <w:sz w:val="24"/>
          <w:szCs w:val="24"/>
        </w:rPr>
        <w:t>我单位郑重声明：我单位具备履行本项采购合同</w:t>
      </w:r>
      <w:r>
        <w:rPr>
          <w:rFonts w:ascii="宋体" w:hAnsi="宋体" w:eastAsia="宋体" w:cs="宋体"/>
          <w:spacing w:val="-1"/>
          <w:sz w:val="24"/>
          <w:szCs w:val="24"/>
        </w:rPr>
        <w:t>所必需的设备和专业技术能力，为</w:t>
      </w:r>
      <w:r>
        <w:rPr>
          <w:rFonts w:ascii="宋体" w:hAnsi="宋体" w:eastAsia="宋体" w:cs="宋体"/>
          <w:sz w:val="24"/>
          <w:szCs w:val="24"/>
        </w:rPr>
        <w:t xml:space="preserve"> </w:t>
      </w:r>
      <w:r>
        <w:rPr>
          <w:rFonts w:ascii="宋体" w:hAnsi="宋体" w:eastAsia="宋体" w:cs="宋体"/>
          <w:spacing w:val="-1"/>
          <w:sz w:val="24"/>
          <w:szCs w:val="24"/>
        </w:rPr>
        <w:t>履行本项采购合同我公司具备如下主要设备和主要专业技术能力：</w:t>
      </w:r>
    </w:p>
    <w:p w14:paraId="03D7977C">
      <w:pPr>
        <w:spacing w:before="189" w:line="220" w:lineRule="auto"/>
        <w:ind w:left="503"/>
        <w:rPr>
          <w:rFonts w:ascii="宋体" w:hAnsi="宋体" w:eastAsia="宋体" w:cs="宋体"/>
          <w:sz w:val="24"/>
          <w:szCs w:val="24"/>
        </w:rPr>
      </w:pPr>
      <w:r>
        <w:rPr>
          <w:rFonts w:ascii="宋体" w:hAnsi="宋体" w:eastAsia="宋体" w:cs="宋体"/>
          <w:spacing w:val="-2"/>
          <w:sz w:val="24"/>
          <w:szCs w:val="24"/>
        </w:rPr>
        <w:t>主要设备有：</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05EB5B17">
      <w:pPr>
        <w:spacing w:before="262" w:line="219" w:lineRule="auto"/>
        <w:ind w:left="503"/>
        <w:rPr>
          <w:rFonts w:ascii="宋体" w:hAnsi="宋体" w:eastAsia="宋体" w:cs="宋体"/>
          <w:sz w:val="24"/>
          <w:szCs w:val="24"/>
        </w:rPr>
      </w:pPr>
      <w:r>
        <w:rPr>
          <w:rFonts w:ascii="宋体" w:hAnsi="宋体" w:eastAsia="宋体" w:cs="宋体"/>
          <w:spacing w:val="-1"/>
          <w:sz w:val="24"/>
          <w:szCs w:val="24"/>
        </w:rPr>
        <w:t>主要专业技术能力有：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1E4DCF7">
      <w:pPr>
        <w:pStyle w:val="2"/>
        <w:spacing w:line="265" w:lineRule="auto"/>
      </w:pPr>
    </w:p>
    <w:p w14:paraId="13B51182">
      <w:pPr>
        <w:spacing w:before="79" w:line="219" w:lineRule="auto"/>
        <w:ind w:left="3852"/>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60"/>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盖章）</w:t>
      </w:r>
      <w:r>
        <w:rPr>
          <w:rFonts w:ascii="宋体" w:hAnsi="宋体" w:eastAsia="宋体" w:cs="宋体"/>
          <w:sz w:val="24"/>
          <w:szCs w:val="24"/>
          <w:u w:val="single" w:color="auto"/>
        </w:rPr>
        <w:t xml:space="preserve">    </w:t>
      </w:r>
    </w:p>
    <w:p w14:paraId="3C448732">
      <w:pPr>
        <w:spacing w:before="176" w:line="219" w:lineRule="auto"/>
        <w:ind w:left="385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14:paraId="2248080A">
      <w:pPr>
        <w:spacing w:before="206" w:line="219" w:lineRule="auto"/>
        <w:jc w:val="right"/>
        <w:rPr>
          <w:rFonts w:ascii="宋体" w:hAnsi="宋体" w:eastAsia="宋体" w:cs="宋体"/>
          <w:sz w:val="24"/>
          <w:szCs w:val="24"/>
        </w:rPr>
      </w:pPr>
      <w:r>
        <w:rPr>
          <w:rFonts w:ascii="宋体" w:hAnsi="宋体" w:eastAsia="宋体" w:cs="宋体"/>
          <w:spacing w:val="-18"/>
          <w:sz w:val="24"/>
          <w:szCs w:val="24"/>
        </w:rPr>
        <w:t>日</w:t>
      </w:r>
      <w:r>
        <w:rPr>
          <w:rFonts w:ascii="宋体" w:hAnsi="宋体" w:eastAsia="宋体" w:cs="宋体"/>
          <w:spacing w:val="16"/>
          <w:sz w:val="24"/>
          <w:szCs w:val="24"/>
        </w:rPr>
        <w:t xml:space="preserve"> </w:t>
      </w:r>
      <w:r>
        <w:rPr>
          <w:rFonts w:ascii="宋体" w:hAnsi="宋体" w:eastAsia="宋体" w:cs="宋体"/>
          <w:spacing w:val="-18"/>
          <w:sz w:val="24"/>
          <w:szCs w:val="24"/>
        </w:rPr>
        <w:t>期：20</w:t>
      </w:r>
      <w:r>
        <w:rPr>
          <w:rFonts w:ascii="宋体" w:hAnsi="宋体" w:eastAsia="宋体" w:cs="宋体"/>
          <w:spacing w:val="39"/>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8"/>
          <w:sz w:val="24"/>
          <w:szCs w:val="24"/>
        </w:rPr>
        <w:t>年</w:t>
      </w:r>
      <w:r>
        <w:rPr>
          <w:rFonts w:ascii="宋体" w:hAnsi="宋体" w:eastAsia="宋体" w:cs="宋体"/>
          <w:spacing w:val="11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8"/>
          <w:sz w:val="24"/>
          <w:szCs w:val="24"/>
        </w:rPr>
        <w:t>月</w:t>
      </w:r>
      <w:r>
        <w:rPr>
          <w:rFonts w:ascii="宋体" w:hAnsi="宋体" w:eastAsia="宋体" w:cs="宋体"/>
          <w:spacing w:val="1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8"/>
          <w:sz w:val="24"/>
          <w:szCs w:val="24"/>
        </w:rPr>
        <w:t>日</w:t>
      </w:r>
    </w:p>
    <w:p w14:paraId="06003746">
      <w:pPr>
        <w:spacing w:line="219" w:lineRule="auto"/>
        <w:rPr>
          <w:rFonts w:ascii="宋体" w:hAnsi="宋体" w:eastAsia="宋体" w:cs="宋体"/>
          <w:sz w:val="24"/>
          <w:szCs w:val="24"/>
        </w:rPr>
        <w:sectPr>
          <w:headerReference r:id="rId82" w:type="default"/>
          <w:footerReference r:id="rId83" w:type="default"/>
          <w:pgSz w:w="11906" w:h="16839"/>
          <w:pgMar w:top="1176" w:right="1132" w:bottom="1034" w:left="1643" w:header="863" w:footer="871" w:gutter="0"/>
          <w:cols w:space="720" w:num="1"/>
        </w:sectPr>
      </w:pPr>
    </w:p>
    <w:p w14:paraId="674EF42A">
      <w:pPr>
        <w:pStyle w:val="2"/>
        <w:spacing w:line="344" w:lineRule="auto"/>
      </w:pPr>
    </w:p>
    <w:p w14:paraId="3F9510EC">
      <w:pPr>
        <w:spacing w:before="91" w:line="482" w:lineRule="auto"/>
        <w:ind w:left="4161" w:right="16" w:hanging="4129"/>
        <w:rPr>
          <w:rFonts w:ascii="宋体" w:hAnsi="宋体" w:eastAsia="宋体" w:cs="宋体"/>
          <w:sz w:val="28"/>
          <w:szCs w:val="28"/>
        </w:rPr>
      </w:pPr>
      <w:r>
        <w:rPr>
          <w:rFonts w:ascii="宋体" w:hAnsi="宋体" w:eastAsia="宋体" w:cs="宋体"/>
          <w:spacing w:val="-1"/>
          <w:sz w:val="28"/>
          <w:szCs w:val="28"/>
        </w:rPr>
        <w:t>7、参加政府采购活动前</w:t>
      </w:r>
      <w:r>
        <w:rPr>
          <w:rFonts w:ascii="宋体" w:hAnsi="宋体" w:eastAsia="宋体" w:cs="宋体"/>
          <w:spacing w:val="-54"/>
          <w:sz w:val="28"/>
          <w:szCs w:val="28"/>
        </w:rPr>
        <w:t xml:space="preserve"> </w:t>
      </w:r>
      <w:r>
        <w:rPr>
          <w:rFonts w:ascii="宋体" w:hAnsi="宋体" w:eastAsia="宋体" w:cs="宋体"/>
          <w:spacing w:val="-1"/>
          <w:sz w:val="28"/>
          <w:szCs w:val="28"/>
        </w:rPr>
        <w:t>3</w:t>
      </w:r>
      <w:r>
        <w:rPr>
          <w:rFonts w:ascii="宋体" w:hAnsi="宋体" w:eastAsia="宋体" w:cs="宋体"/>
          <w:spacing w:val="-60"/>
          <w:sz w:val="28"/>
          <w:szCs w:val="28"/>
        </w:rPr>
        <w:t xml:space="preserve"> </w:t>
      </w:r>
      <w:r>
        <w:rPr>
          <w:rFonts w:ascii="宋体" w:hAnsi="宋体" w:eastAsia="宋体" w:cs="宋体"/>
          <w:spacing w:val="-1"/>
          <w:sz w:val="28"/>
          <w:szCs w:val="28"/>
        </w:rPr>
        <w:t>年内在经营活动</w:t>
      </w:r>
      <w:r>
        <w:rPr>
          <w:rFonts w:ascii="宋体" w:hAnsi="宋体" w:eastAsia="宋体" w:cs="宋体"/>
          <w:spacing w:val="-2"/>
          <w:sz w:val="28"/>
          <w:szCs w:val="28"/>
        </w:rPr>
        <w:t>中没有重大违法记录的书面声明</w:t>
      </w:r>
      <w:r>
        <w:rPr>
          <w:rFonts w:ascii="宋体" w:hAnsi="宋体" w:eastAsia="宋体" w:cs="宋体"/>
          <w:sz w:val="28"/>
          <w:szCs w:val="28"/>
        </w:rPr>
        <w:t xml:space="preserve"> </w:t>
      </w:r>
      <w:r>
        <w:rPr>
          <w:rFonts w:ascii="宋体" w:hAnsi="宋体" w:eastAsia="宋体" w:cs="宋体"/>
          <w:spacing w:val="-8"/>
          <w:sz w:val="28"/>
          <w:szCs w:val="28"/>
        </w:rPr>
        <w:t>声</w:t>
      </w:r>
      <w:r>
        <w:rPr>
          <w:rFonts w:ascii="宋体" w:hAnsi="宋体" w:eastAsia="宋体" w:cs="宋体"/>
          <w:spacing w:val="17"/>
          <w:sz w:val="28"/>
          <w:szCs w:val="28"/>
        </w:rPr>
        <w:t xml:space="preserve">  </w:t>
      </w:r>
      <w:r>
        <w:rPr>
          <w:rFonts w:ascii="宋体" w:hAnsi="宋体" w:eastAsia="宋体" w:cs="宋体"/>
          <w:spacing w:val="-8"/>
          <w:sz w:val="28"/>
          <w:szCs w:val="28"/>
        </w:rPr>
        <w:t>明</w:t>
      </w:r>
    </w:p>
    <w:p w14:paraId="79954B65">
      <w:pPr>
        <w:spacing w:before="2" w:line="292" w:lineRule="auto"/>
        <w:ind w:left="10" w:firstLine="480"/>
        <w:jc w:val="both"/>
        <w:rPr>
          <w:rFonts w:ascii="宋体" w:hAnsi="宋体" w:eastAsia="宋体" w:cs="宋体"/>
          <w:sz w:val="24"/>
          <w:szCs w:val="24"/>
        </w:rPr>
      </w:pPr>
      <w:r>
        <w:rPr>
          <w:rFonts w:ascii="宋体" w:hAnsi="宋体" w:eastAsia="宋体" w:cs="宋体"/>
          <w:spacing w:val="-3"/>
          <w:sz w:val="24"/>
          <w:szCs w:val="24"/>
        </w:rPr>
        <w:t>我单位郑重声明：参加本次政府采购活动前 3 年内，我单位在</w:t>
      </w:r>
      <w:r>
        <w:rPr>
          <w:rFonts w:ascii="宋体" w:hAnsi="宋体" w:eastAsia="宋体" w:cs="宋体"/>
          <w:spacing w:val="-4"/>
          <w:sz w:val="24"/>
          <w:szCs w:val="24"/>
        </w:rPr>
        <w:t>经营活动中没有因违</w:t>
      </w:r>
      <w:r>
        <w:rPr>
          <w:rFonts w:ascii="宋体" w:hAnsi="宋体" w:eastAsia="宋体" w:cs="宋体"/>
          <w:sz w:val="24"/>
          <w:szCs w:val="24"/>
        </w:rPr>
        <w:t xml:space="preserve"> 法经营受到刑事处罚或者责令停产停业、吊销许可证或者执照、较大数额罚款等行</w:t>
      </w:r>
      <w:r>
        <w:rPr>
          <w:rFonts w:ascii="宋体" w:hAnsi="宋体" w:eastAsia="宋体" w:cs="宋体"/>
          <w:spacing w:val="-1"/>
          <w:sz w:val="24"/>
          <w:szCs w:val="24"/>
        </w:rPr>
        <w:t>政处</w:t>
      </w:r>
      <w:r>
        <w:rPr>
          <w:rFonts w:ascii="宋体" w:hAnsi="宋体" w:eastAsia="宋体" w:cs="宋体"/>
          <w:sz w:val="24"/>
          <w:szCs w:val="24"/>
        </w:rPr>
        <w:t xml:space="preserve"> </w:t>
      </w:r>
      <w:r>
        <w:rPr>
          <w:rFonts w:ascii="宋体" w:hAnsi="宋体" w:eastAsia="宋体" w:cs="宋体"/>
          <w:spacing w:val="-6"/>
          <w:sz w:val="24"/>
          <w:szCs w:val="24"/>
        </w:rPr>
        <w:t>罚。</w:t>
      </w:r>
    </w:p>
    <w:p w14:paraId="1C12EBAC">
      <w:pPr>
        <w:pStyle w:val="2"/>
        <w:spacing w:line="244" w:lineRule="auto"/>
      </w:pPr>
    </w:p>
    <w:p w14:paraId="0F448721">
      <w:pPr>
        <w:pStyle w:val="2"/>
        <w:spacing w:line="245" w:lineRule="auto"/>
      </w:pPr>
    </w:p>
    <w:p w14:paraId="7BA68AF4">
      <w:pPr>
        <w:pStyle w:val="2"/>
        <w:spacing w:line="245" w:lineRule="auto"/>
      </w:pPr>
    </w:p>
    <w:p w14:paraId="347C7ABC">
      <w:pPr>
        <w:spacing w:before="78" w:line="219" w:lineRule="auto"/>
        <w:ind w:left="3852"/>
        <w:rPr>
          <w:rFonts w:ascii="宋体" w:hAnsi="宋体" w:eastAsia="宋体" w:cs="宋体"/>
          <w:sz w:val="24"/>
          <w:szCs w:val="24"/>
        </w:rPr>
      </w:pPr>
      <w:r>
        <w:rPr>
          <w:rFonts w:ascii="宋体" w:hAnsi="宋体" w:eastAsia="宋体" w:cs="宋体"/>
          <w:spacing w:val="6"/>
          <w:sz w:val="24"/>
          <w:szCs w:val="24"/>
        </w:rPr>
        <w:t>投标单位</w:t>
      </w:r>
      <w:r>
        <w:rPr>
          <w:rFonts w:ascii="宋体" w:hAnsi="宋体" w:eastAsia="宋体" w:cs="宋体"/>
          <w:spacing w:val="-17"/>
          <w:sz w:val="24"/>
          <w:szCs w:val="24"/>
        </w:rPr>
        <w:t>：</w:t>
      </w:r>
      <w:r>
        <w:rPr>
          <w:rFonts w:ascii="宋体" w:hAnsi="宋体" w:eastAsia="宋体" w:cs="宋体"/>
          <w:spacing w:val="60"/>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盖章）</w:t>
      </w:r>
      <w:r>
        <w:rPr>
          <w:rFonts w:ascii="宋体" w:hAnsi="宋体" w:eastAsia="宋体" w:cs="宋体"/>
          <w:sz w:val="24"/>
          <w:szCs w:val="24"/>
          <w:u w:val="single" w:color="auto"/>
        </w:rPr>
        <w:t xml:space="preserve">    </w:t>
      </w:r>
    </w:p>
    <w:p w14:paraId="136EE3C6">
      <w:pPr>
        <w:spacing w:before="297" w:line="433" w:lineRule="auto"/>
        <w:ind w:left="3890" w:right="729" w:hanging="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日</w:t>
      </w:r>
      <w:r>
        <w:rPr>
          <w:rFonts w:ascii="宋体" w:hAnsi="宋体" w:eastAsia="宋体" w:cs="宋体"/>
          <w:spacing w:val="12"/>
          <w:sz w:val="24"/>
          <w:szCs w:val="24"/>
        </w:rPr>
        <w:t xml:space="preserve"> </w:t>
      </w:r>
      <w:r>
        <w:rPr>
          <w:rFonts w:ascii="宋体" w:hAnsi="宋体" w:eastAsia="宋体" w:cs="宋体"/>
          <w:spacing w:val="-9"/>
          <w:sz w:val="24"/>
          <w:szCs w:val="24"/>
        </w:rPr>
        <w:t>期：20</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17B199C">
      <w:pPr>
        <w:pStyle w:val="2"/>
        <w:spacing w:line="269" w:lineRule="auto"/>
      </w:pPr>
    </w:p>
    <w:p w14:paraId="3CAF05A5">
      <w:pPr>
        <w:pStyle w:val="2"/>
        <w:spacing w:line="269" w:lineRule="auto"/>
      </w:pPr>
    </w:p>
    <w:p w14:paraId="671D86F6">
      <w:pPr>
        <w:pStyle w:val="2"/>
        <w:spacing w:line="269" w:lineRule="auto"/>
      </w:pPr>
    </w:p>
    <w:p w14:paraId="7B672949">
      <w:pPr>
        <w:pStyle w:val="2"/>
        <w:spacing w:line="269" w:lineRule="auto"/>
      </w:pPr>
    </w:p>
    <w:p w14:paraId="3BBE5293">
      <w:pPr>
        <w:pStyle w:val="2"/>
        <w:spacing w:line="269" w:lineRule="auto"/>
      </w:pPr>
    </w:p>
    <w:p w14:paraId="3CBEC9E3">
      <w:pPr>
        <w:pStyle w:val="2"/>
        <w:spacing w:line="269" w:lineRule="auto"/>
      </w:pPr>
    </w:p>
    <w:p w14:paraId="565DEF96">
      <w:pPr>
        <w:spacing w:before="91" w:line="220" w:lineRule="auto"/>
        <w:ind w:left="3105"/>
        <w:rPr>
          <w:rFonts w:ascii="宋体" w:hAnsi="宋体" w:eastAsia="宋体" w:cs="宋体"/>
          <w:sz w:val="28"/>
          <w:szCs w:val="28"/>
        </w:rPr>
      </w:pPr>
      <w:r>
        <w:rPr>
          <w:rFonts w:ascii="宋体" w:hAnsi="宋体" w:eastAsia="宋体" w:cs="宋体"/>
          <w:spacing w:val="-1"/>
          <w:sz w:val="28"/>
          <w:szCs w:val="28"/>
        </w:rPr>
        <w:t>8、投标保证金缴纳证明</w:t>
      </w:r>
    </w:p>
    <w:p w14:paraId="3861E39A">
      <w:pPr>
        <w:pStyle w:val="2"/>
        <w:spacing w:line="260" w:lineRule="auto"/>
      </w:pPr>
    </w:p>
    <w:p w14:paraId="1AE15F47">
      <w:pPr>
        <w:pStyle w:val="2"/>
        <w:spacing w:line="260" w:lineRule="auto"/>
      </w:pPr>
    </w:p>
    <w:p w14:paraId="5BE82D7D">
      <w:pPr>
        <w:pStyle w:val="2"/>
        <w:spacing w:line="260" w:lineRule="auto"/>
      </w:pPr>
    </w:p>
    <w:p w14:paraId="4944975C">
      <w:pPr>
        <w:pStyle w:val="2"/>
        <w:spacing w:line="260" w:lineRule="auto"/>
      </w:pPr>
    </w:p>
    <w:p w14:paraId="56C31BFD">
      <w:pPr>
        <w:pStyle w:val="2"/>
        <w:spacing w:line="260" w:lineRule="auto"/>
      </w:pPr>
    </w:p>
    <w:p w14:paraId="1F23D368">
      <w:pPr>
        <w:pStyle w:val="2"/>
        <w:spacing w:line="260" w:lineRule="auto"/>
      </w:pPr>
    </w:p>
    <w:p w14:paraId="53BFBA95">
      <w:pPr>
        <w:pStyle w:val="2"/>
        <w:spacing w:line="260" w:lineRule="auto"/>
      </w:pPr>
    </w:p>
    <w:p w14:paraId="36AD24D3">
      <w:pPr>
        <w:pStyle w:val="2"/>
        <w:spacing w:line="260" w:lineRule="auto"/>
      </w:pPr>
    </w:p>
    <w:p w14:paraId="3B57B021">
      <w:pPr>
        <w:pStyle w:val="2"/>
        <w:spacing w:line="260" w:lineRule="auto"/>
      </w:pPr>
    </w:p>
    <w:p w14:paraId="78855440">
      <w:pPr>
        <w:pStyle w:val="2"/>
        <w:spacing w:line="261" w:lineRule="auto"/>
      </w:pPr>
    </w:p>
    <w:p w14:paraId="0EEFB2A6">
      <w:pPr>
        <w:spacing w:before="91" w:line="219" w:lineRule="auto"/>
        <w:ind w:left="571"/>
        <w:rPr>
          <w:rFonts w:ascii="宋体" w:hAnsi="宋体" w:eastAsia="宋体" w:cs="宋体"/>
          <w:sz w:val="28"/>
          <w:szCs w:val="28"/>
        </w:rPr>
      </w:pPr>
      <w:r>
        <w:rPr>
          <w:rFonts w:ascii="宋体" w:hAnsi="宋体" w:eastAsia="宋体" w:cs="宋体"/>
          <w:spacing w:val="-2"/>
          <w:sz w:val="28"/>
          <w:szCs w:val="28"/>
        </w:rPr>
        <w:t>9、本项目招标公告中“供应商资格要求</w:t>
      </w:r>
      <w:r>
        <w:rPr>
          <w:rFonts w:ascii="宋体" w:hAnsi="宋体" w:eastAsia="宋体" w:cs="宋体"/>
          <w:spacing w:val="-90"/>
          <w:sz w:val="28"/>
          <w:szCs w:val="28"/>
        </w:rPr>
        <w:t xml:space="preserve"> </w:t>
      </w:r>
      <w:r>
        <w:rPr>
          <w:rFonts w:ascii="宋体" w:hAnsi="宋体" w:eastAsia="宋体" w:cs="宋体"/>
          <w:spacing w:val="-2"/>
          <w:sz w:val="28"/>
          <w:szCs w:val="28"/>
        </w:rPr>
        <w:t>”要求的其它资格证明文件</w:t>
      </w:r>
    </w:p>
    <w:p w14:paraId="2390DEF1">
      <w:pPr>
        <w:spacing w:line="219" w:lineRule="auto"/>
        <w:rPr>
          <w:rFonts w:ascii="宋体" w:hAnsi="宋体" w:eastAsia="宋体" w:cs="宋体"/>
          <w:sz w:val="28"/>
          <w:szCs w:val="28"/>
        </w:rPr>
        <w:sectPr>
          <w:footerReference r:id="rId84" w:type="default"/>
          <w:pgSz w:w="11906" w:h="16839"/>
          <w:pgMar w:top="1176" w:right="1132" w:bottom="1034" w:left="1643" w:header="863" w:footer="871" w:gutter="0"/>
          <w:cols w:space="720" w:num="1"/>
        </w:sectPr>
      </w:pPr>
    </w:p>
    <w:p w14:paraId="108FBFE7">
      <w:pPr>
        <w:pStyle w:val="2"/>
        <w:spacing w:line="342" w:lineRule="auto"/>
      </w:pPr>
    </w:p>
    <w:p w14:paraId="1FFECBAD">
      <w:pPr>
        <w:spacing w:before="91" w:line="220" w:lineRule="auto"/>
        <w:ind w:left="3498"/>
        <w:rPr>
          <w:rFonts w:ascii="宋体" w:hAnsi="宋体" w:eastAsia="宋体" w:cs="宋体"/>
          <w:sz w:val="28"/>
          <w:szCs w:val="28"/>
        </w:rPr>
      </w:pPr>
      <w:r>
        <w:rPr>
          <w:rFonts w:ascii="宋体" w:hAnsi="宋体" w:eastAsia="宋体" w:cs="宋体"/>
          <w:b/>
          <w:bCs/>
          <w:spacing w:val="-4"/>
          <w:sz w:val="28"/>
          <w:szCs w:val="28"/>
        </w:rPr>
        <w:t>六、商务条款偏离表</w:t>
      </w:r>
    </w:p>
    <w:p w14:paraId="016A37B5">
      <w:pPr>
        <w:spacing w:before="155" w:line="211" w:lineRule="auto"/>
        <w:ind w:left="198"/>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tbl>
      <w:tblPr>
        <w:tblStyle w:val="6"/>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6162"/>
        <w:gridCol w:w="885"/>
        <w:gridCol w:w="1998"/>
      </w:tblGrid>
      <w:tr w14:paraId="5E542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shd w:val="clear" w:color="auto" w:fill="F3F3F3"/>
            <w:textDirection w:val="tbRlV"/>
            <w:vAlign w:val="top"/>
          </w:tcPr>
          <w:p w14:paraId="30FCC83E">
            <w:pPr>
              <w:pStyle w:val="7"/>
              <w:spacing w:before="216" w:line="210" w:lineRule="auto"/>
              <w:ind w:left="44"/>
              <w:rPr>
                <w:sz w:val="24"/>
                <w:szCs w:val="24"/>
              </w:rPr>
            </w:pPr>
            <w:r>
              <w:rPr>
                <w:b/>
                <w:bCs/>
                <w:spacing w:val="-3"/>
                <w:sz w:val="24"/>
                <w:szCs w:val="24"/>
              </w:rPr>
              <w:t>序</w:t>
            </w:r>
            <w:r>
              <w:rPr>
                <w:spacing w:val="-48"/>
                <w:sz w:val="24"/>
                <w:szCs w:val="24"/>
              </w:rPr>
              <w:t xml:space="preserve"> </w:t>
            </w:r>
            <w:r>
              <w:rPr>
                <w:b/>
                <w:bCs/>
                <w:spacing w:val="-3"/>
                <w:sz w:val="24"/>
                <w:szCs w:val="24"/>
              </w:rPr>
              <w:t>号</w:t>
            </w:r>
          </w:p>
        </w:tc>
        <w:tc>
          <w:tcPr>
            <w:tcW w:w="6162" w:type="dxa"/>
            <w:shd w:val="clear" w:color="auto" w:fill="F3F3F3"/>
            <w:vAlign w:val="top"/>
          </w:tcPr>
          <w:p w14:paraId="6802FA27">
            <w:pPr>
              <w:pStyle w:val="7"/>
              <w:spacing w:before="200" w:line="219" w:lineRule="auto"/>
              <w:ind w:left="2365"/>
              <w:rPr>
                <w:sz w:val="24"/>
                <w:szCs w:val="24"/>
              </w:rPr>
            </w:pPr>
            <w:r>
              <w:rPr>
                <w:b/>
                <w:bCs/>
                <w:spacing w:val="-4"/>
                <w:sz w:val="24"/>
                <w:szCs w:val="24"/>
              </w:rPr>
              <w:t>主要商务条款</w:t>
            </w:r>
          </w:p>
        </w:tc>
        <w:tc>
          <w:tcPr>
            <w:tcW w:w="885" w:type="dxa"/>
            <w:shd w:val="clear" w:color="auto" w:fill="F3F3F3"/>
            <w:vAlign w:val="top"/>
          </w:tcPr>
          <w:p w14:paraId="305B074C">
            <w:pPr>
              <w:pStyle w:val="7"/>
              <w:spacing w:before="45" w:line="225" w:lineRule="auto"/>
              <w:ind w:left="221" w:right="200" w:hanging="8"/>
              <w:rPr>
                <w:sz w:val="24"/>
                <w:szCs w:val="24"/>
              </w:rPr>
            </w:pPr>
            <w:r>
              <w:rPr>
                <w:b/>
                <w:bCs/>
                <w:spacing w:val="-10"/>
                <w:sz w:val="24"/>
                <w:szCs w:val="24"/>
              </w:rPr>
              <w:t>是否</w:t>
            </w:r>
            <w:r>
              <w:rPr>
                <w:sz w:val="24"/>
                <w:szCs w:val="24"/>
              </w:rPr>
              <w:t xml:space="preserve"> </w:t>
            </w:r>
            <w:r>
              <w:rPr>
                <w:b/>
                <w:bCs/>
                <w:spacing w:val="-14"/>
                <w:sz w:val="24"/>
                <w:szCs w:val="24"/>
              </w:rPr>
              <w:t>响应</w:t>
            </w:r>
          </w:p>
        </w:tc>
        <w:tc>
          <w:tcPr>
            <w:tcW w:w="1998" w:type="dxa"/>
            <w:shd w:val="clear" w:color="auto" w:fill="F3F3F3"/>
            <w:vAlign w:val="top"/>
          </w:tcPr>
          <w:p w14:paraId="3FE60CEE">
            <w:pPr>
              <w:pStyle w:val="7"/>
              <w:spacing w:before="200" w:line="219" w:lineRule="auto"/>
              <w:ind w:left="524"/>
              <w:rPr>
                <w:sz w:val="24"/>
                <w:szCs w:val="24"/>
              </w:rPr>
            </w:pPr>
            <w:r>
              <w:rPr>
                <w:b/>
                <w:bCs/>
                <w:spacing w:val="-5"/>
                <w:sz w:val="24"/>
                <w:szCs w:val="24"/>
              </w:rPr>
              <w:t>偏离说明</w:t>
            </w:r>
          </w:p>
        </w:tc>
      </w:tr>
      <w:tr w14:paraId="2D1E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23C42E3C">
            <w:pPr>
              <w:pStyle w:val="7"/>
              <w:spacing w:before="230" w:line="184" w:lineRule="auto"/>
              <w:ind w:left="302"/>
              <w:rPr>
                <w:sz w:val="24"/>
                <w:szCs w:val="24"/>
              </w:rPr>
            </w:pPr>
            <w:r>
              <w:rPr>
                <w:sz w:val="24"/>
                <w:szCs w:val="24"/>
              </w:rPr>
              <w:t>1</w:t>
            </w:r>
          </w:p>
        </w:tc>
        <w:tc>
          <w:tcPr>
            <w:tcW w:w="6162" w:type="dxa"/>
            <w:vAlign w:val="top"/>
          </w:tcPr>
          <w:p w14:paraId="67448F74">
            <w:pPr>
              <w:pStyle w:val="7"/>
              <w:spacing w:before="38" w:line="223" w:lineRule="auto"/>
              <w:ind w:left="113" w:right="104"/>
              <w:rPr>
                <w:sz w:val="24"/>
                <w:szCs w:val="24"/>
              </w:rPr>
            </w:pPr>
            <w:r>
              <w:rPr>
                <w:spacing w:val="-3"/>
                <w:sz w:val="24"/>
                <w:szCs w:val="24"/>
              </w:rPr>
              <w:t>完全理解并接受对合格投标人、合格的货物、工程和服务</w:t>
            </w:r>
            <w:r>
              <w:rPr>
                <w:spacing w:val="12"/>
                <w:sz w:val="24"/>
                <w:szCs w:val="24"/>
              </w:rPr>
              <w:t xml:space="preserve"> </w:t>
            </w:r>
            <w:r>
              <w:rPr>
                <w:spacing w:val="-4"/>
                <w:sz w:val="24"/>
                <w:szCs w:val="24"/>
              </w:rPr>
              <w:t>要求。</w:t>
            </w:r>
          </w:p>
        </w:tc>
        <w:tc>
          <w:tcPr>
            <w:tcW w:w="885" w:type="dxa"/>
            <w:vAlign w:val="top"/>
          </w:tcPr>
          <w:p w14:paraId="26DD2DE7">
            <w:pPr>
              <w:rPr>
                <w:rFonts w:ascii="Arial"/>
                <w:sz w:val="21"/>
              </w:rPr>
            </w:pPr>
          </w:p>
        </w:tc>
        <w:tc>
          <w:tcPr>
            <w:tcW w:w="1998" w:type="dxa"/>
            <w:vAlign w:val="top"/>
          </w:tcPr>
          <w:p w14:paraId="494257CE">
            <w:pPr>
              <w:rPr>
                <w:rFonts w:ascii="Arial"/>
                <w:sz w:val="21"/>
              </w:rPr>
            </w:pPr>
          </w:p>
        </w:tc>
      </w:tr>
      <w:tr w14:paraId="2A746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314F67EF">
            <w:pPr>
              <w:pStyle w:val="7"/>
              <w:spacing w:before="232" w:line="183" w:lineRule="auto"/>
              <w:ind w:left="288"/>
              <w:rPr>
                <w:sz w:val="24"/>
                <w:szCs w:val="24"/>
              </w:rPr>
            </w:pPr>
            <w:r>
              <w:rPr>
                <w:sz w:val="24"/>
                <w:szCs w:val="24"/>
              </w:rPr>
              <w:t>2</w:t>
            </w:r>
          </w:p>
        </w:tc>
        <w:tc>
          <w:tcPr>
            <w:tcW w:w="6162" w:type="dxa"/>
            <w:vAlign w:val="top"/>
          </w:tcPr>
          <w:p w14:paraId="433E0C29">
            <w:pPr>
              <w:pStyle w:val="7"/>
              <w:spacing w:before="38" w:line="223" w:lineRule="auto"/>
              <w:ind w:left="114" w:right="104"/>
              <w:rPr>
                <w:sz w:val="24"/>
                <w:szCs w:val="24"/>
              </w:rPr>
            </w:pPr>
            <w:r>
              <w:rPr>
                <w:spacing w:val="-3"/>
                <w:sz w:val="24"/>
                <w:szCs w:val="24"/>
              </w:rPr>
              <w:t>完全理解并接受对投标人的各项须知、规约要求和责任义</w:t>
            </w:r>
            <w:r>
              <w:rPr>
                <w:spacing w:val="12"/>
                <w:sz w:val="24"/>
                <w:szCs w:val="24"/>
              </w:rPr>
              <w:t xml:space="preserve"> </w:t>
            </w:r>
            <w:r>
              <w:rPr>
                <w:spacing w:val="-6"/>
                <w:sz w:val="24"/>
                <w:szCs w:val="24"/>
              </w:rPr>
              <w:t>务。</w:t>
            </w:r>
          </w:p>
        </w:tc>
        <w:tc>
          <w:tcPr>
            <w:tcW w:w="885" w:type="dxa"/>
            <w:vAlign w:val="top"/>
          </w:tcPr>
          <w:p w14:paraId="72E97F3F">
            <w:pPr>
              <w:rPr>
                <w:rFonts w:ascii="Arial"/>
                <w:sz w:val="21"/>
              </w:rPr>
            </w:pPr>
          </w:p>
        </w:tc>
        <w:tc>
          <w:tcPr>
            <w:tcW w:w="1998" w:type="dxa"/>
            <w:vAlign w:val="top"/>
          </w:tcPr>
          <w:p w14:paraId="06552A59">
            <w:pPr>
              <w:rPr>
                <w:rFonts w:ascii="Arial"/>
                <w:sz w:val="21"/>
              </w:rPr>
            </w:pPr>
          </w:p>
        </w:tc>
      </w:tr>
      <w:tr w14:paraId="32116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3855AD74">
            <w:pPr>
              <w:pStyle w:val="7"/>
              <w:spacing w:before="148" w:line="183" w:lineRule="auto"/>
              <w:ind w:left="289"/>
              <w:rPr>
                <w:sz w:val="24"/>
                <w:szCs w:val="24"/>
              </w:rPr>
            </w:pPr>
            <w:r>
              <w:rPr>
                <w:sz w:val="24"/>
                <w:szCs w:val="24"/>
              </w:rPr>
              <w:t>3</w:t>
            </w:r>
          </w:p>
        </w:tc>
        <w:tc>
          <w:tcPr>
            <w:tcW w:w="6162" w:type="dxa"/>
            <w:vAlign w:val="top"/>
          </w:tcPr>
          <w:p w14:paraId="63FC35BB">
            <w:pPr>
              <w:pStyle w:val="7"/>
              <w:spacing w:before="110" w:line="219" w:lineRule="auto"/>
              <w:ind w:left="135"/>
              <w:rPr>
                <w:sz w:val="24"/>
                <w:szCs w:val="24"/>
              </w:rPr>
            </w:pPr>
            <w:r>
              <w:rPr>
                <w:spacing w:val="-2"/>
                <w:sz w:val="24"/>
                <w:szCs w:val="24"/>
              </w:rPr>
              <w:t>同意接受合同范本所列述的各项条款。</w:t>
            </w:r>
          </w:p>
        </w:tc>
        <w:tc>
          <w:tcPr>
            <w:tcW w:w="885" w:type="dxa"/>
            <w:vAlign w:val="top"/>
          </w:tcPr>
          <w:p w14:paraId="4C99393D">
            <w:pPr>
              <w:rPr>
                <w:rFonts w:ascii="Arial"/>
                <w:sz w:val="21"/>
              </w:rPr>
            </w:pPr>
          </w:p>
        </w:tc>
        <w:tc>
          <w:tcPr>
            <w:tcW w:w="1998" w:type="dxa"/>
            <w:vAlign w:val="top"/>
          </w:tcPr>
          <w:p w14:paraId="12C86273">
            <w:pPr>
              <w:rPr>
                <w:rFonts w:ascii="Arial"/>
                <w:sz w:val="21"/>
              </w:rPr>
            </w:pPr>
          </w:p>
        </w:tc>
      </w:tr>
      <w:tr w14:paraId="72234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4E748D10">
            <w:pPr>
              <w:pStyle w:val="7"/>
              <w:spacing w:before="147" w:line="183" w:lineRule="auto"/>
              <w:ind w:left="284"/>
              <w:rPr>
                <w:sz w:val="24"/>
                <w:szCs w:val="24"/>
              </w:rPr>
            </w:pPr>
            <w:r>
              <w:rPr>
                <w:sz w:val="24"/>
                <w:szCs w:val="24"/>
              </w:rPr>
              <w:t>4</w:t>
            </w:r>
          </w:p>
        </w:tc>
        <w:tc>
          <w:tcPr>
            <w:tcW w:w="6162" w:type="dxa"/>
            <w:vAlign w:val="top"/>
          </w:tcPr>
          <w:p w14:paraId="7E6E64CA">
            <w:pPr>
              <w:pStyle w:val="7"/>
              <w:spacing w:before="109" w:line="219" w:lineRule="auto"/>
              <w:ind w:left="135"/>
              <w:rPr>
                <w:sz w:val="24"/>
                <w:szCs w:val="24"/>
              </w:rPr>
            </w:pPr>
            <w:r>
              <w:rPr>
                <w:spacing w:val="-3"/>
                <w:sz w:val="24"/>
                <w:szCs w:val="24"/>
              </w:rPr>
              <w:t>同意按本项目要求缴付相关款项。</w:t>
            </w:r>
          </w:p>
        </w:tc>
        <w:tc>
          <w:tcPr>
            <w:tcW w:w="885" w:type="dxa"/>
            <w:vAlign w:val="top"/>
          </w:tcPr>
          <w:p w14:paraId="7F087978">
            <w:pPr>
              <w:rPr>
                <w:rFonts w:ascii="Arial"/>
                <w:sz w:val="21"/>
              </w:rPr>
            </w:pPr>
          </w:p>
        </w:tc>
        <w:tc>
          <w:tcPr>
            <w:tcW w:w="1998" w:type="dxa"/>
            <w:vAlign w:val="top"/>
          </w:tcPr>
          <w:p w14:paraId="4D10BD0C">
            <w:pPr>
              <w:rPr>
                <w:rFonts w:ascii="Arial"/>
                <w:sz w:val="21"/>
              </w:rPr>
            </w:pPr>
          </w:p>
        </w:tc>
      </w:tr>
      <w:tr w14:paraId="7FA64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7" w:type="dxa"/>
            <w:vAlign w:val="top"/>
          </w:tcPr>
          <w:p w14:paraId="320597C9">
            <w:pPr>
              <w:spacing w:line="309" w:lineRule="auto"/>
              <w:rPr>
                <w:rFonts w:ascii="Arial"/>
                <w:sz w:val="21"/>
              </w:rPr>
            </w:pPr>
          </w:p>
          <w:p w14:paraId="0E4D7174">
            <w:pPr>
              <w:pStyle w:val="7"/>
              <w:spacing w:before="78" w:line="183" w:lineRule="auto"/>
              <w:ind w:left="287"/>
              <w:rPr>
                <w:sz w:val="24"/>
                <w:szCs w:val="24"/>
              </w:rPr>
            </w:pPr>
            <w:r>
              <w:rPr>
                <w:sz w:val="24"/>
                <w:szCs w:val="24"/>
              </w:rPr>
              <w:t>6</w:t>
            </w:r>
          </w:p>
        </w:tc>
        <w:tc>
          <w:tcPr>
            <w:tcW w:w="6162" w:type="dxa"/>
            <w:vAlign w:val="top"/>
          </w:tcPr>
          <w:p w14:paraId="0F2E7A51">
            <w:pPr>
              <w:pStyle w:val="7"/>
              <w:spacing w:before="40" w:line="228" w:lineRule="auto"/>
              <w:ind w:left="111" w:right="104" w:firstLine="3"/>
              <w:jc w:val="both"/>
              <w:rPr>
                <w:sz w:val="24"/>
                <w:szCs w:val="24"/>
              </w:rPr>
            </w:pPr>
            <w:r>
              <w:rPr>
                <w:spacing w:val="-3"/>
                <w:sz w:val="24"/>
                <w:szCs w:val="24"/>
              </w:rPr>
              <w:t>投标有效期：投标/响应有效期为自递交投标/响应文件起</w:t>
            </w:r>
            <w:r>
              <w:rPr>
                <w:spacing w:val="14"/>
                <w:sz w:val="24"/>
                <w:szCs w:val="24"/>
              </w:rPr>
              <w:t xml:space="preserve"> </w:t>
            </w:r>
            <w:r>
              <w:rPr>
                <w:spacing w:val="1"/>
                <w:sz w:val="24"/>
                <w:szCs w:val="24"/>
              </w:rPr>
              <w:t>至确定正式中标止不少于</w:t>
            </w:r>
            <w:r>
              <w:rPr>
                <w:spacing w:val="-42"/>
                <w:sz w:val="24"/>
                <w:szCs w:val="24"/>
              </w:rPr>
              <w:t xml:space="preserve"> </w:t>
            </w:r>
            <w:r>
              <w:rPr>
                <w:spacing w:val="1"/>
                <w:sz w:val="24"/>
                <w:szCs w:val="24"/>
                <w:u w:val="single" w:color="auto"/>
              </w:rPr>
              <w:t>90</w:t>
            </w:r>
            <w:r>
              <w:rPr>
                <w:spacing w:val="-43"/>
                <w:sz w:val="24"/>
                <w:szCs w:val="24"/>
                <w:u w:val="single" w:color="auto"/>
              </w:rPr>
              <w:t xml:space="preserve"> </w:t>
            </w:r>
            <w:r>
              <w:rPr>
                <w:spacing w:val="1"/>
                <w:sz w:val="24"/>
                <w:szCs w:val="24"/>
              </w:rPr>
              <w:t>天，中标单位有效期至项目</w:t>
            </w:r>
            <w:r>
              <w:rPr>
                <w:sz w:val="24"/>
                <w:szCs w:val="24"/>
              </w:rPr>
              <w:t xml:space="preserve"> </w:t>
            </w:r>
            <w:r>
              <w:rPr>
                <w:spacing w:val="-2"/>
                <w:sz w:val="24"/>
                <w:szCs w:val="24"/>
              </w:rPr>
              <w:t>验收之日。</w:t>
            </w:r>
          </w:p>
        </w:tc>
        <w:tc>
          <w:tcPr>
            <w:tcW w:w="885" w:type="dxa"/>
            <w:vAlign w:val="top"/>
          </w:tcPr>
          <w:p w14:paraId="79809587">
            <w:pPr>
              <w:rPr>
                <w:rFonts w:ascii="Arial"/>
                <w:sz w:val="21"/>
              </w:rPr>
            </w:pPr>
          </w:p>
        </w:tc>
        <w:tc>
          <w:tcPr>
            <w:tcW w:w="1998" w:type="dxa"/>
            <w:vAlign w:val="top"/>
          </w:tcPr>
          <w:p w14:paraId="0D6D72B7">
            <w:pPr>
              <w:rPr>
                <w:rFonts w:ascii="Arial"/>
                <w:sz w:val="21"/>
              </w:rPr>
            </w:pPr>
          </w:p>
        </w:tc>
      </w:tr>
      <w:tr w14:paraId="0DF3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384D8051">
            <w:pPr>
              <w:pStyle w:val="7"/>
              <w:spacing w:before="151" w:line="182" w:lineRule="auto"/>
              <w:ind w:left="290"/>
              <w:rPr>
                <w:sz w:val="24"/>
                <w:szCs w:val="24"/>
              </w:rPr>
            </w:pPr>
            <w:r>
              <w:rPr>
                <w:sz w:val="24"/>
                <w:szCs w:val="24"/>
              </w:rPr>
              <w:t>7</w:t>
            </w:r>
          </w:p>
        </w:tc>
        <w:tc>
          <w:tcPr>
            <w:tcW w:w="6162" w:type="dxa"/>
            <w:vAlign w:val="top"/>
          </w:tcPr>
          <w:p w14:paraId="47C71C70">
            <w:pPr>
              <w:pStyle w:val="7"/>
              <w:spacing w:before="112" w:line="219" w:lineRule="auto"/>
              <w:ind w:left="115"/>
              <w:rPr>
                <w:sz w:val="24"/>
                <w:szCs w:val="24"/>
              </w:rPr>
            </w:pPr>
            <w:r>
              <w:rPr>
                <w:spacing w:val="-1"/>
                <w:sz w:val="24"/>
                <w:szCs w:val="24"/>
              </w:rPr>
              <w:t>投标内容均涵盖招标要求及一切费用和伴随服务。</w:t>
            </w:r>
          </w:p>
        </w:tc>
        <w:tc>
          <w:tcPr>
            <w:tcW w:w="885" w:type="dxa"/>
            <w:vAlign w:val="top"/>
          </w:tcPr>
          <w:p w14:paraId="513304D3">
            <w:pPr>
              <w:rPr>
                <w:rFonts w:ascii="Arial"/>
                <w:sz w:val="21"/>
              </w:rPr>
            </w:pPr>
          </w:p>
        </w:tc>
        <w:tc>
          <w:tcPr>
            <w:tcW w:w="1998" w:type="dxa"/>
            <w:vAlign w:val="top"/>
          </w:tcPr>
          <w:p w14:paraId="075F4785">
            <w:pPr>
              <w:rPr>
                <w:rFonts w:ascii="Arial"/>
                <w:sz w:val="21"/>
              </w:rPr>
            </w:pPr>
          </w:p>
        </w:tc>
      </w:tr>
      <w:tr w14:paraId="193F2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42776796">
            <w:pPr>
              <w:pStyle w:val="7"/>
              <w:spacing w:before="149" w:line="183" w:lineRule="auto"/>
              <w:ind w:left="286"/>
              <w:rPr>
                <w:sz w:val="24"/>
                <w:szCs w:val="24"/>
              </w:rPr>
            </w:pPr>
            <w:r>
              <w:rPr>
                <w:sz w:val="24"/>
                <w:szCs w:val="24"/>
              </w:rPr>
              <w:t>8</w:t>
            </w:r>
          </w:p>
        </w:tc>
        <w:tc>
          <w:tcPr>
            <w:tcW w:w="6162" w:type="dxa"/>
            <w:vAlign w:val="top"/>
          </w:tcPr>
          <w:p w14:paraId="4E3543C0">
            <w:pPr>
              <w:pStyle w:val="7"/>
              <w:spacing w:before="110" w:line="219" w:lineRule="auto"/>
              <w:ind w:left="135"/>
              <w:rPr>
                <w:sz w:val="24"/>
                <w:szCs w:val="24"/>
              </w:rPr>
            </w:pPr>
            <w:r>
              <w:rPr>
                <w:spacing w:val="-2"/>
                <w:sz w:val="24"/>
                <w:szCs w:val="24"/>
              </w:rPr>
              <w:t>同意接受本项目服务期或相关进度安排要求。</w:t>
            </w:r>
          </w:p>
        </w:tc>
        <w:tc>
          <w:tcPr>
            <w:tcW w:w="885" w:type="dxa"/>
            <w:vAlign w:val="top"/>
          </w:tcPr>
          <w:p w14:paraId="4EB1DB23">
            <w:pPr>
              <w:rPr>
                <w:rFonts w:ascii="Arial"/>
                <w:sz w:val="21"/>
              </w:rPr>
            </w:pPr>
          </w:p>
        </w:tc>
        <w:tc>
          <w:tcPr>
            <w:tcW w:w="1998" w:type="dxa"/>
            <w:vAlign w:val="top"/>
          </w:tcPr>
          <w:p w14:paraId="2A04EEB3">
            <w:pPr>
              <w:rPr>
                <w:rFonts w:ascii="Arial"/>
                <w:sz w:val="21"/>
              </w:rPr>
            </w:pPr>
          </w:p>
        </w:tc>
      </w:tr>
      <w:tr w14:paraId="406A1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297860D1">
            <w:pPr>
              <w:pStyle w:val="7"/>
              <w:spacing w:before="148" w:line="183" w:lineRule="auto"/>
              <w:ind w:left="286"/>
              <w:rPr>
                <w:sz w:val="24"/>
                <w:szCs w:val="24"/>
              </w:rPr>
            </w:pPr>
            <w:r>
              <w:rPr>
                <w:sz w:val="24"/>
                <w:szCs w:val="24"/>
              </w:rPr>
              <w:t>9</w:t>
            </w:r>
          </w:p>
        </w:tc>
        <w:tc>
          <w:tcPr>
            <w:tcW w:w="6162" w:type="dxa"/>
            <w:vAlign w:val="top"/>
          </w:tcPr>
          <w:p w14:paraId="59EE10A7">
            <w:pPr>
              <w:pStyle w:val="7"/>
              <w:spacing w:before="110" w:line="219" w:lineRule="auto"/>
              <w:ind w:left="135"/>
              <w:rPr>
                <w:sz w:val="24"/>
                <w:szCs w:val="24"/>
              </w:rPr>
            </w:pPr>
            <w:r>
              <w:rPr>
                <w:spacing w:val="-3"/>
                <w:sz w:val="24"/>
                <w:szCs w:val="24"/>
              </w:rPr>
              <w:t>同意接受本项目服务的各项要求。</w:t>
            </w:r>
          </w:p>
        </w:tc>
        <w:tc>
          <w:tcPr>
            <w:tcW w:w="885" w:type="dxa"/>
            <w:vAlign w:val="top"/>
          </w:tcPr>
          <w:p w14:paraId="37E24EA2">
            <w:pPr>
              <w:rPr>
                <w:rFonts w:ascii="Arial"/>
                <w:sz w:val="21"/>
              </w:rPr>
            </w:pPr>
          </w:p>
        </w:tc>
        <w:tc>
          <w:tcPr>
            <w:tcW w:w="1998" w:type="dxa"/>
            <w:vAlign w:val="top"/>
          </w:tcPr>
          <w:p w14:paraId="7278E39C">
            <w:pPr>
              <w:rPr>
                <w:rFonts w:ascii="Arial"/>
                <w:sz w:val="21"/>
              </w:rPr>
            </w:pPr>
          </w:p>
        </w:tc>
      </w:tr>
      <w:tr w14:paraId="1E67C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77" w:type="dxa"/>
            <w:vAlign w:val="top"/>
          </w:tcPr>
          <w:p w14:paraId="13418F88">
            <w:pPr>
              <w:pStyle w:val="7"/>
              <w:spacing w:before="278" w:line="184" w:lineRule="auto"/>
              <w:ind w:left="242"/>
              <w:rPr>
                <w:sz w:val="24"/>
                <w:szCs w:val="24"/>
              </w:rPr>
            </w:pPr>
            <w:r>
              <w:rPr>
                <w:spacing w:val="-14"/>
                <w:sz w:val="24"/>
                <w:szCs w:val="24"/>
              </w:rPr>
              <w:t>10</w:t>
            </w:r>
          </w:p>
        </w:tc>
        <w:tc>
          <w:tcPr>
            <w:tcW w:w="6162" w:type="dxa"/>
            <w:vAlign w:val="top"/>
          </w:tcPr>
          <w:p w14:paraId="344397A3">
            <w:pPr>
              <w:pStyle w:val="7"/>
              <w:spacing w:before="85" w:line="230" w:lineRule="auto"/>
              <w:ind w:left="117" w:right="107" w:firstLine="17"/>
              <w:rPr>
                <w:sz w:val="24"/>
                <w:szCs w:val="24"/>
              </w:rPr>
            </w:pPr>
            <w:r>
              <w:rPr>
                <w:spacing w:val="1"/>
                <w:sz w:val="24"/>
                <w:szCs w:val="24"/>
              </w:rPr>
              <w:t>同意采购方以任何形式对我方的投标/投标文件内容的真</w:t>
            </w:r>
            <w:r>
              <w:rPr>
                <w:spacing w:val="8"/>
                <w:sz w:val="24"/>
                <w:szCs w:val="24"/>
              </w:rPr>
              <w:t xml:space="preserve"> </w:t>
            </w:r>
            <w:r>
              <w:rPr>
                <w:spacing w:val="-2"/>
                <w:sz w:val="24"/>
                <w:szCs w:val="24"/>
              </w:rPr>
              <w:t>实性和有效性进行审查、验证。</w:t>
            </w:r>
          </w:p>
        </w:tc>
        <w:tc>
          <w:tcPr>
            <w:tcW w:w="885" w:type="dxa"/>
            <w:vAlign w:val="top"/>
          </w:tcPr>
          <w:p w14:paraId="068E9C99">
            <w:pPr>
              <w:rPr>
                <w:rFonts w:ascii="Arial"/>
                <w:sz w:val="21"/>
              </w:rPr>
            </w:pPr>
          </w:p>
        </w:tc>
        <w:tc>
          <w:tcPr>
            <w:tcW w:w="1998" w:type="dxa"/>
            <w:vAlign w:val="top"/>
          </w:tcPr>
          <w:p w14:paraId="427B41CB">
            <w:pPr>
              <w:rPr>
                <w:rFonts w:ascii="Arial"/>
                <w:sz w:val="21"/>
              </w:rPr>
            </w:pPr>
          </w:p>
        </w:tc>
      </w:tr>
      <w:tr w14:paraId="61CC1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7" w:type="dxa"/>
            <w:vAlign w:val="top"/>
          </w:tcPr>
          <w:p w14:paraId="4ECFA664">
            <w:pPr>
              <w:pStyle w:val="7"/>
              <w:spacing w:before="159" w:line="184" w:lineRule="auto"/>
              <w:ind w:left="242"/>
              <w:rPr>
                <w:sz w:val="24"/>
                <w:szCs w:val="24"/>
              </w:rPr>
            </w:pPr>
            <w:r>
              <w:rPr>
                <w:spacing w:val="-14"/>
                <w:sz w:val="24"/>
                <w:szCs w:val="24"/>
              </w:rPr>
              <w:t>11</w:t>
            </w:r>
          </w:p>
        </w:tc>
        <w:tc>
          <w:tcPr>
            <w:tcW w:w="6162" w:type="dxa"/>
            <w:vAlign w:val="top"/>
          </w:tcPr>
          <w:p w14:paraId="4437B48A">
            <w:pPr>
              <w:pStyle w:val="7"/>
              <w:spacing w:before="122" w:line="219" w:lineRule="auto"/>
              <w:ind w:left="135"/>
              <w:rPr>
                <w:sz w:val="24"/>
                <w:szCs w:val="24"/>
              </w:rPr>
            </w:pPr>
            <w:r>
              <w:rPr>
                <w:spacing w:val="-3"/>
                <w:sz w:val="24"/>
                <w:szCs w:val="24"/>
              </w:rPr>
              <w:t>同意接受本项目付款的各项要求。</w:t>
            </w:r>
          </w:p>
        </w:tc>
        <w:tc>
          <w:tcPr>
            <w:tcW w:w="885" w:type="dxa"/>
            <w:vAlign w:val="top"/>
          </w:tcPr>
          <w:p w14:paraId="0EA37193">
            <w:pPr>
              <w:rPr>
                <w:rFonts w:ascii="Arial"/>
                <w:sz w:val="21"/>
              </w:rPr>
            </w:pPr>
          </w:p>
        </w:tc>
        <w:tc>
          <w:tcPr>
            <w:tcW w:w="1998" w:type="dxa"/>
            <w:vAlign w:val="top"/>
          </w:tcPr>
          <w:p w14:paraId="4D23954B">
            <w:pPr>
              <w:rPr>
                <w:rFonts w:ascii="Arial"/>
                <w:sz w:val="21"/>
              </w:rPr>
            </w:pPr>
          </w:p>
        </w:tc>
      </w:tr>
      <w:tr w14:paraId="20C87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677" w:type="dxa"/>
            <w:vAlign w:val="top"/>
          </w:tcPr>
          <w:p w14:paraId="61193DF8">
            <w:pPr>
              <w:spacing w:line="444" w:lineRule="auto"/>
              <w:rPr>
                <w:rFonts w:ascii="Arial"/>
                <w:sz w:val="21"/>
              </w:rPr>
            </w:pPr>
          </w:p>
          <w:p w14:paraId="3BD394F1">
            <w:pPr>
              <w:pStyle w:val="7"/>
              <w:spacing w:before="78" w:line="184" w:lineRule="auto"/>
              <w:ind w:left="242"/>
              <w:rPr>
                <w:sz w:val="24"/>
                <w:szCs w:val="24"/>
              </w:rPr>
            </w:pPr>
            <w:r>
              <w:rPr>
                <w:spacing w:val="-14"/>
                <w:sz w:val="24"/>
                <w:szCs w:val="24"/>
              </w:rPr>
              <w:t>12</w:t>
            </w:r>
          </w:p>
        </w:tc>
        <w:tc>
          <w:tcPr>
            <w:tcW w:w="9045" w:type="dxa"/>
            <w:gridSpan w:val="3"/>
            <w:vAlign w:val="top"/>
          </w:tcPr>
          <w:p w14:paraId="63674383">
            <w:pPr>
              <w:pStyle w:val="7"/>
              <w:spacing w:before="43" w:line="219" w:lineRule="auto"/>
              <w:ind w:left="113"/>
              <w:rPr>
                <w:sz w:val="24"/>
                <w:szCs w:val="24"/>
              </w:rPr>
            </w:pPr>
            <w:r>
              <w:rPr>
                <w:spacing w:val="-1"/>
                <w:sz w:val="24"/>
                <w:szCs w:val="24"/>
              </w:rPr>
              <w:t>其它商务条款偏离说明：</w:t>
            </w:r>
          </w:p>
        </w:tc>
      </w:tr>
    </w:tbl>
    <w:p w14:paraId="4156F7BE">
      <w:pPr>
        <w:spacing w:before="35" w:line="230" w:lineRule="auto"/>
        <w:ind w:left="182" w:right="415" w:firstLine="11"/>
        <w:rPr>
          <w:rFonts w:ascii="宋体" w:hAnsi="宋体" w:eastAsia="宋体" w:cs="宋体"/>
          <w:sz w:val="24"/>
          <w:szCs w:val="24"/>
        </w:rPr>
      </w:pPr>
      <w:r>
        <w:rPr>
          <w:rFonts w:ascii="宋体" w:hAnsi="宋体" w:eastAsia="宋体" w:cs="宋体"/>
          <w:spacing w:val="-5"/>
          <w:sz w:val="24"/>
          <w:szCs w:val="24"/>
        </w:rPr>
        <w:t>注</w:t>
      </w:r>
      <w:r>
        <w:rPr>
          <w:rFonts w:ascii="宋体" w:hAnsi="宋体" w:eastAsia="宋体" w:cs="宋体"/>
          <w:spacing w:val="-2"/>
          <w:sz w:val="24"/>
          <w:szCs w:val="24"/>
        </w:rPr>
        <w:t>：：</w:t>
      </w:r>
      <w:r>
        <w:rPr>
          <w:rFonts w:ascii="宋体" w:hAnsi="宋体" w:eastAsia="宋体" w:cs="宋体"/>
          <w:spacing w:val="-5"/>
          <w:sz w:val="24"/>
          <w:szCs w:val="24"/>
        </w:rPr>
        <w:t>1.对于上述要求，如投标人完全响应，则请在“是否响应</w:t>
      </w:r>
      <w:r>
        <w:rPr>
          <w:rFonts w:ascii="宋体" w:hAnsi="宋体" w:eastAsia="宋体" w:cs="宋体"/>
          <w:spacing w:val="-87"/>
          <w:sz w:val="24"/>
          <w:szCs w:val="24"/>
        </w:rPr>
        <w:t xml:space="preserve"> </w:t>
      </w:r>
      <w:r>
        <w:rPr>
          <w:rFonts w:ascii="宋体" w:hAnsi="宋体" w:eastAsia="宋体" w:cs="宋体"/>
          <w:spacing w:val="-6"/>
          <w:sz w:val="24"/>
          <w:szCs w:val="24"/>
        </w:rPr>
        <w:t>”栏内打“</w:t>
      </w:r>
      <w:r>
        <w:rPr>
          <w:rFonts w:ascii="宋体" w:hAnsi="宋体" w:eastAsia="宋体" w:cs="宋体"/>
          <w:spacing w:val="-52"/>
          <w:sz w:val="24"/>
          <w:szCs w:val="24"/>
        </w:rPr>
        <w:t xml:space="preserve"> </w:t>
      </w:r>
      <w:r>
        <w:rPr>
          <w:rFonts w:ascii="宋体" w:hAnsi="宋体" w:eastAsia="宋体" w:cs="宋体"/>
          <w:spacing w:val="-6"/>
          <w:sz w:val="24"/>
          <w:szCs w:val="24"/>
        </w:rPr>
        <w:t>√</w:t>
      </w:r>
      <w:r>
        <w:rPr>
          <w:rFonts w:ascii="宋体" w:hAnsi="宋体" w:eastAsia="宋体" w:cs="宋体"/>
          <w:spacing w:val="-88"/>
          <w:sz w:val="24"/>
          <w:szCs w:val="24"/>
        </w:rPr>
        <w:t xml:space="preserve"> </w:t>
      </w:r>
      <w:r>
        <w:rPr>
          <w:rFonts w:ascii="宋体" w:hAnsi="宋体" w:eastAsia="宋体" w:cs="宋体"/>
          <w:spacing w:val="-6"/>
          <w:sz w:val="24"/>
          <w:szCs w:val="24"/>
        </w:rPr>
        <w:t>”,</w:t>
      </w:r>
      <w:r>
        <w:rPr>
          <w:rFonts w:ascii="宋体" w:hAnsi="宋体" w:eastAsia="宋体" w:cs="宋体"/>
          <w:spacing w:val="62"/>
          <w:sz w:val="24"/>
          <w:szCs w:val="24"/>
        </w:rPr>
        <w:t xml:space="preserve"> </w:t>
      </w:r>
      <w:r>
        <w:rPr>
          <w:rFonts w:ascii="宋体" w:hAnsi="宋体" w:eastAsia="宋体" w:cs="宋体"/>
          <w:spacing w:val="-6"/>
          <w:sz w:val="24"/>
          <w:szCs w:val="24"/>
        </w:rPr>
        <w:t>对打</w:t>
      </w:r>
      <w:r>
        <w:rPr>
          <w:rFonts w:ascii="宋体" w:hAnsi="宋体" w:eastAsia="宋体" w:cs="宋体"/>
          <w:sz w:val="24"/>
          <w:szCs w:val="24"/>
        </w:rPr>
        <w:t xml:space="preserve"> </w:t>
      </w:r>
      <w:r>
        <w:rPr>
          <w:rFonts w:ascii="宋体" w:hAnsi="宋体" w:eastAsia="宋体" w:cs="宋体"/>
          <w:spacing w:val="-4"/>
          <w:sz w:val="24"/>
          <w:szCs w:val="24"/>
        </w:rPr>
        <w:t>“</w:t>
      </w:r>
      <w:r>
        <w:rPr>
          <w:rFonts w:ascii="宋体" w:hAnsi="宋体" w:eastAsia="宋体" w:cs="宋体"/>
          <w:spacing w:val="-75"/>
          <w:sz w:val="24"/>
          <w:szCs w:val="24"/>
        </w:rPr>
        <w:t xml:space="preserve"> </w:t>
      </w:r>
      <w:r>
        <w:rPr>
          <w:rFonts w:ascii="宋体" w:hAnsi="宋体" w:eastAsia="宋体" w:cs="宋体"/>
          <w:spacing w:val="-4"/>
          <w:sz w:val="24"/>
          <w:szCs w:val="24"/>
        </w:rPr>
        <w:t>×</w:t>
      </w:r>
      <w:r>
        <w:rPr>
          <w:rFonts w:ascii="宋体" w:hAnsi="宋体" w:eastAsia="宋体" w:cs="宋体"/>
          <w:spacing w:val="-88"/>
          <w:sz w:val="24"/>
          <w:szCs w:val="24"/>
        </w:rPr>
        <w:t xml:space="preserve"> </w:t>
      </w:r>
      <w:r>
        <w:rPr>
          <w:rFonts w:ascii="宋体" w:hAnsi="宋体" w:eastAsia="宋体" w:cs="宋体"/>
          <w:spacing w:val="-4"/>
          <w:sz w:val="24"/>
          <w:szCs w:val="24"/>
        </w:rPr>
        <w:t>”视为偏离，请在“偏离说明</w:t>
      </w:r>
      <w:r>
        <w:rPr>
          <w:rFonts w:ascii="宋体" w:hAnsi="宋体" w:eastAsia="宋体" w:cs="宋体"/>
          <w:spacing w:val="-88"/>
          <w:sz w:val="24"/>
          <w:szCs w:val="24"/>
        </w:rPr>
        <w:t xml:space="preserve"> </w:t>
      </w:r>
      <w:r>
        <w:rPr>
          <w:rFonts w:ascii="宋体" w:hAnsi="宋体" w:eastAsia="宋体" w:cs="宋体"/>
          <w:spacing w:val="-4"/>
          <w:sz w:val="24"/>
          <w:szCs w:val="24"/>
        </w:rPr>
        <w:t>”栏内扼要说明偏离情况。</w:t>
      </w:r>
    </w:p>
    <w:p w14:paraId="28FE29E4">
      <w:pPr>
        <w:spacing w:before="27" w:line="229" w:lineRule="auto"/>
        <w:ind w:left="198" w:right="351" w:firstLine="598"/>
        <w:rPr>
          <w:rFonts w:ascii="宋体" w:hAnsi="宋体" w:eastAsia="宋体" w:cs="宋体"/>
          <w:sz w:val="24"/>
          <w:szCs w:val="24"/>
        </w:rPr>
      </w:pPr>
      <w:r>
        <w:rPr>
          <w:rFonts w:ascii="宋体" w:hAnsi="宋体" w:eastAsia="宋体" w:cs="宋体"/>
          <w:spacing w:val="-8"/>
          <w:sz w:val="24"/>
          <w:szCs w:val="24"/>
        </w:rPr>
        <w:t>2.投标人应认真填写本响应表，若评委会在评审期间，发现有虚假填写本响应表的，</w:t>
      </w:r>
      <w:r>
        <w:rPr>
          <w:rFonts w:ascii="宋体" w:hAnsi="宋体" w:eastAsia="宋体" w:cs="宋体"/>
          <w:spacing w:val="1"/>
          <w:sz w:val="24"/>
          <w:szCs w:val="24"/>
        </w:rPr>
        <w:t xml:space="preserve"> </w:t>
      </w:r>
      <w:r>
        <w:rPr>
          <w:rFonts w:ascii="宋体" w:hAnsi="宋体" w:eastAsia="宋体" w:cs="宋体"/>
          <w:spacing w:val="-1"/>
          <w:sz w:val="24"/>
          <w:szCs w:val="24"/>
        </w:rPr>
        <w:t>则将可能被视为存在两个投标方案，评委会将按本采购文件相关规定执行。</w:t>
      </w:r>
    </w:p>
    <w:p w14:paraId="4F971426">
      <w:pPr>
        <w:spacing w:before="28" w:line="219" w:lineRule="auto"/>
        <w:ind w:left="798"/>
        <w:rPr>
          <w:rFonts w:ascii="宋体" w:hAnsi="宋体" w:eastAsia="宋体" w:cs="宋体"/>
          <w:sz w:val="24"/>
          <w:szCs w:val="24"/>
        </w:rPr>
      </w:pPr>
      <w:r>
        <w:rPr>
          <w:rFonts w:ascii="宋体" w:hAnsi="宋体" w:eastAsia="宋体" w:cs="宋体"/>
          <w:spacing w:val="-2"/>
          <w:sz w:val="24"/>
          <w:szCs w:val="24"/>
        </w:rPr>
        <w:t>3.本表内容不得擅自修改。</w:t>
      </w:r>
    </w:p>
    <w:p w14:paraId="0A4990D2">
      <w:pPr>
        <w:spacing w:before="137" w:line="219" w:lineRule="auto"/>
        <w:ind w:left="6785"/>
        <w:rPr>
          <w:rFonts w:ascii="宋体" w:hAnsi="宋体" w:eastAsia="宋体" w:cs="宋体"/>
          <w:sz w:val="24"/>
          <w:szCs w:val="24"/>
        </w:rPr>
      </w:pPr>
      <w:r>
        <w:rPr>
          <w:rFonts w:ascii="宋体" w:hAnsi="宋体" w:eastAsia="宋体" w:cs="宋体"/>
          <w:spacing w:val="-3"/>
          <w:sz w:val="24"/>
          <w:szCs w:val="24"/>
        </w:rPr>
        <w:t>投标人（盖章</w:t>
      </w:r>
      <w:r>
        <w:rPr>
          <w:rFonts w:ascii="宋体" w:hAnsi="宋体" w:eastAsia="宋体" w:cs="宋体"/>
          <w:spacing w:val="2"/>
          <w:sz w:val="24"/>
          <w:szCs w:val="24"/>
        </w:rPr>
        <w:t>）：</w:t>
      </w:r>
    </w:p>
    <w:p w14:paraId="792B2D30">
      <w:pPr>
        <w:spacing w:before="203" w:line="219" w:lineRule="auto"/>
        <w:ind w:left="5964"/>
        <w:rPr>
          <w:rFonts w:ascii="宋体" w:hAnsi="宋体" w:eastAsia="宋体" w:cs="宋体"/>
          <w:sz w:val="24"/>
          <w:szCs w:val="24"/>
        </w:rPr>
      </w:pPr>
      <w:r>
        <w:rPr>
          <w:rFonts w:ascii="宋体" w:hAnsi="宋体" w:eastAsia="宋体" w:cs="宋体"/>
          <w:spacing w:val="-1"/>
          <w:sz w:val="24"/>
          <w:szCs w:val="24"/>
        </w:rPr>
        <w:t>法人或被授权人签字或盖章：</w:t>
      </w:r>
    </w:p>
    <w:p w14:paraId="78FE992B">
      <w:pPr>
        <w:spacing w:before="292" w:line="220" w:lineRule="auto"/>
        <w:ind w:left="804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6677335E">
      <w:pPr>
        <w:spacing w:line="220" w:lineRule="auto"/>
        <w:rPr>
          <w:rFonts w:ascii="宋体" w:hAnsi="宋体" w:eastAsia="宋体" w:cs="宋体"/>
          <w:sz w:val="24"/>
          <w:szCs w:val="24"/>
        </w:rPr>
        <w:sectPr>
          <w:headerReference r:id="rId85" w:type="default"/>
          <w:footerReference r:id="rId86" w:type="default"/>
          <w:pgSz w:w="11906" w:h="16839"/>
          <w:pgMar w:top="1176" w:right="719" w:bottom="1034" w:left="1459" w:header="863" w:footer="871" w:gutter="0"/>
          <w:cols w:space="720" w:num="1"/>
        </w:sectPr>
      </w:pPr>
    </w:p>
    <w:p w14:paraId="7794B581">
      <w:pPr>
        <w:pStyle w:val="2"/>
        <w:spacing w:line="277" w:lineRule="auto"/>
      </w:pPr>
    </w:p>
    <w:p w14:paraId="707A3EC1">
      <w:pPr>
        <w:pStyle w:val="2"/>
        <w:spacing w:line="277" w:lineRule="auto"/>
      </w:pPr>
    </w:p>
    <w:p w14:paraId="61E3F0B0">
      <w:pPr>
        <w:pStyle w:val="2"/>
        <w:spacing w:line="278" w:lineRule="auto"/>
      </w:pPr>
    </w:p>
    <w:p w14:paraId="6DC8CB5A">
      <w:pPr>
        <w:spacing w:before="91" w:line="219" w:lineRule="auto"/>
        <w:ind w:left="2280"/>
        <w:rPr>
          <w:rFonts w:ascii="宋体" w:hAnsi="宋体" w:eastAsia="宋体" w:cs="宋体"/>
          <w:sz w:val="28"/>
          <w:szCs w:val="28"/>
        </w:rPr>
      </w:pPr>
      <w:r>
        <w:rPr>
          <w:rFonts w:ascii="宋体" w:hAnsi="宋体" w:eastAsia="宋体" w:cs="宋体"/>
          <w:b/>
          <w:bCs/>
          <w:spacing w:val="-3"/>
          <w:sz w:val="28"/>
          <w:szCs w:val="28"/>
        </w:rPr>
        <w:t>七、拟投入本项目的项目负责人简历表</w:t>
      </w:r>
    </w:p>
    <w:p w14:paraId="0267F7E6">
      <w:pPr>
        <w:spacing w:before="60"/>
      </w:pPr>
    </w:p>
    <w:tbl>
      <w:tblPr>
        <w:tblStyle w:val="6"/>
        <w:tblW w:w="8385"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1355"/>
        <w:gridCol w:w="1439"/>
        <w:gridCol w:w="1799"/>
        <w:gridCol w:w="933"/>
        <w:gridCol w:w="879"/>
      </w:tblGrid>
      <w:tr w14:paraId="0EAE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980" w:type="dxa"/>
            <w:vAlign w:val="top"/>
          </w:tcPr>
          <w:p w14:paraId="0A9106EA">
            <w:pPr>
              <w:pStyle w:val="7"/>
              <w:spacing w:before="240" w:line="228" w:lineRule="auto"/>
              <w:ind w:left="785"/>
            </w:pPr>
            <w:r>
              <w:rPr>
                <w:spacing w:val="4"/>
              </w:rPr>
              <w:t>姓名</w:t>
            </w:r>
          </w:p>
        </w:tc>
        <w:tc>
          <w:tcPr>
            <w:tcW w:w="1355" w:type="dxa"/>
            <w:vAlign w:val="top"/>
          </w:tcPr>
          <w:p w14:paraId="76537FBD">
            <w:pPr>
              <w:rPr>
                <w:rFonts w:ascii="Arial"/>
                <w:sz w:val="21"/>
              </w:rPr>
            </w:pPr>
          </w:p>
        </w:tc>
        <w:tc>
          <w:tcPr>
            <w:tcW w:w="1439" w:type="dxa"/>
            <w:vAlign w:val="top"/>
          </w:tcPr>
          <w:p w14:paraId="76F6C365">
            <w:pPr>
              <w:pStyle w:val="7"/>
              <w:spacing w:before="241" w:line="228" w:lineRule="auto"/>
              <w:ind w:left="518"/>
            </w:pPr>
            <w:r>
              <w:rPr>
                <w:spacing w:val="3"/>
              </w:rPr>
              <w:t>性别</w:t>
            </w:r>
          </w:p>
        </w:tc>
        <w:tc>
          <w:tcPr>
            <w:tcW w:w="1799" w:type="dxa"/>
            <w:vAlign w:val="top"/>
          </w:tcPr>
          <w:p w14:paraId="6454BF85">
            <w:pPr>
              <w:rPr>
                <w:rFonts w:ascii="Arial"/>
                <w:sz w:val="21"/>
              </w:rPr>
            </w:pPr>
          </w:p>
        </w:tc>
        <w:tc>
          <w:tcPr>
            <w:tcW w:w="933" w:type="dxa"/>
            <w:vAlign w:val="top"/>
          </w:tcPr>
          <w:p w14:paraId="2D8EE195">
            <w:pPr>
              <w:pStyle w:val="7"/>
              <w:spacing w:before="240" w:line="228" w:lineRule="auto"/>
              <w:ind w:left="264"/>
            </w:pPr>
            <w:r>
              <w:rPr>
                <w:spacing w:val="4"/>
              </w:rPr>
              <w:t>年龄</w:t>
            </w:r>
          </w:p>
        </w:tc>
        <w:tc>
          <w:tcPr>
            <w:tcW w:w="879" w:type="dxa"/>
            <w:vAlign w:val="top"/>
          </w:tcPr>
          <w:p w14:paraId="16D901E6">
            <w:pPr>
              <w:rPr>
                <w:rFonts w:ascii="Arial"/>
                <w:sz w:val="21"/>
              </w:rPr>
            </w:pPr>
          </w:p>
        </w:tc>
      </w:tr>
      <w:tr w14:paraId="66FAD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0" w:type="dxa"/>
            <w:vAlign w:val="top"/>
          </w:tcPr>
          <w:p w14:paraId="694D346F">
            <w:pPr>
              <w:pStyle w:val="7"/>
              <w:spacing w:before="235" w:line="228" w:lineRule="auto"/>
              <w:ind w:left="786"/>
            </w:pPr>
            <w:r>
              <w:rPr>
                <w:spacing w:val="4"/>
              </w:rPr>
              <w:t>职务</w:t>
            </w:r>
          </w:p>
        </w:tc>
        <w:tc>
          <w:tcPr>
            <w:tcW w:w="1355" w:type="dxa"/>
            <w:vAlign w:val="top"/>
          </w:tcPr>
          <w:p w14:paraId="64FC93A4">
            <w:pPr>
              <w:rPr>
                <w:rFonts w:ascii="Arial"/>
                <w:sz w:val="21"/>
              </w:rPr>
            </w:pPr>
          </w:p>
        </w:tc>
        <w:tc>
          <w:tcPr>
            <w:tcW w:w="1439" w:type="dxa"/>
            <w:vAlign w:val="top"/>
          </w:tcPr>
          <w:p w14:paraId="06690E21">
            <w:pPr>
              <w:pStyle w:val="7"/>
              <w:spacing w:before="235" w:line="230" w:lineRule="auto"/>
              <w:ind w:left="516"/>
            </w:pPr>
            <w:r>
              <w:rPr>
                <w:spacing w:val="4"/>
              </w:rPr>
              <w:t>职称</w:t>
            </w:r>
          </w:p>
        </w:tc>
        <w:tc>
          <w:tcPr>
            <w:tcW w:w="1799" w:type="dxa"/>
            <w:vAlign w:val="top"/>
          </w:tcPr>
          <w:p w14:paraId="58621A1C">
            <w:pPr>
              <w:rPr>
                <w:rFonts w:ascii="Arial"/>
                <w:sz w:val="21"/>
              </w:rPr>
            </w:pPr>
          </w:p>
        </w:tc>
        <w:tc>
          <w:tcPr>
            <w:tcW w:w="933" w:type="dxa"/>
            <w:vAlign w:val="top"/>
          </w:tcPr>
          <w:p w14:paraId="31243604">
            <w:pPr>
              <w:pStyle w:val="7"/>
              <w:spacing w:before="235" w:line="229" w:lineRule="auto"/>
              <w:ind w:left="267"/>
            </w:pPr>
            <w:r>
              <w:rPr>
                <w:spacing w:val="2"/>
              </w:rPr>
              <w:t>学历</w:t>
            </w:r>
          </w:p>
        </w:tc>
        <w:tc>
          <w:tcPr>
            <w:tcW w:w="879" w:type="dxa"/>
            <w:vAlign w:val="top"/>
          </w:tcPr>
          <w:p w14:paraId="56BFC61C">
            <w:pPr>
              <w:rPr>
                <w:rFonts w:ascii="Arial"/>
                <w:sz w:val="21"/>
              </w:rPr>
            </w:pPr>
          </w:p>
        </w:tc>
      </w:tr>
      <w:tr w14:paraId="40448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0" w:type="dxa"/>
            <w:vAlign w:val="top"/>
          </w:tcPr>
          <w:p w14:paraId="561979B8">
            <w:pPr>
              <w:pStyle w:val="7"/>
              <w:spacing w:before="238" w:line="228" w:lineRule="auto"/>
              <w:ind w:left="367"/>
            </w:pPr>
            <w:r>
              <w:rPr>
                <w:spacing w:val="7"/>
              </w:rPr>
              <w:t>参加工作时间</w:t>
            </w:r>
          </w:p>
        </w:tc>
        <w:tc>
          <w:tcPr>
            <w:tcW w:w="2794" w:type="dxa"/>
            <w:gridSpan w:val="2"/>
            <w:vAlign w:val="top"/>
          </w:tcPr>
          <w:p w14:paraId="286C4C48">
            <w:pPr>
              <w:rPr>
                <w:rFonts w:ascii="Arial"/>
                <w:sz w:val="21"/>
              </w:rPr>
            </w:pPr>
          </w:p>
        </w:tc>
        <w:tc>
          <w:tcPr>
            <w:tcW w:w="1799" w:type="dxa"/>
            <w:vAlign w:val="top"/>
          </w:tcPr>
          <w:p w14:paraId="1BF3AD37">
            <w:pPr>
              <w:pStyle w:val="7"/>
              <w:spacing w:before="82" w:line="273" w:lineRule="auto"/>
              <w:ind w:left="493" w:right="478" w:hanging="5"/>
            </w:pPr>
            <w:r>
              <w:rPr>
                <w:spacing w:val="6"/>
              </w:rPr>
              <w:t>从事项目</w:t>
            </w:r>
            <w:r>
              <w:rPr>
                <w:spacing w:val="2"/>
              </w:rPr>
              <w:t xml:space="preserve"> </w:t>
            </w:r>
            <w:r>
              <w:rPr>
                <w:spacing w:val="5"/>
              </w:rPr>
              <w:t>负责年限</w:t>
            </w:r>
          </w:p>
        </w:tc>
        <w:tc>
          <w:tcPr>
            <w:tcW w:w="1812" w:type="dxa"/>
            <w:gridSpan w:val="2"/>
            <w:vAlign w:val="top"/>
          </w:tcPr>
          <w:p w14:paraId="0B75BE5A">
            <w:pPr>
              <w:rPr>
                <w:rFonts w:ascii="Arial"/>
                <w:sz w:val="21"/>
              </w:rPr>
            </w:pPr>
          </w:p>
        </w:tc>
      </w:tr>
      <w:tr w14:paraId="4D807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385" w:type="dxa"/>
            <w:gridSpan w:val="6"/>
            <w:vAlign w:val="top"/>
          </w:tcPr>
          <w:p w14:paraId="3655672B">
            <w:pPr>
              <w:pStyle w:val="7"/>
              <w:spacing w:before="237" w:line="228" w:lineRule="auto"/>
              <w:ind w:left="3590"/>
            </w:pPr>
            <w:r>
              <w:rPr>
                <w:spacing w:val="4"/>
              </w:rPr>
              <w:t>已完项目情况</w:t>
            </w:r>
          </w:p>
        </w:tc>
      </w:tr>
      <w:tr w14:paraId="049BB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0" w:type="dxa"/>
            <w:vAlign w:val="top"/>
          </w:tcPr>
          <w:p w14:paraId="24D94B37">
            <w:pPr>
              <w:pStyle w:val="7"/>
              <w:spacing w:before="240" w:line="228" w:lineRule="auto"/>
              <w:ind w:left="578"/>
            </w:pPr>
            <w:r>
              <w:rPr>
                <w:spacing w:val="6"/>
              </w:rPr>
              <w:t>项目名称</w:t>
            </w:r>
          </w:p>
        </w:tc>
        <w:tc>
          <w:tcPr>
            <w:tcW w:w="1355" w:type="dxa"/>
            <w:vAlign w:val="top"/>
          </w:tcPr>
          <w:p w14:paraId="1CFF15BE">
            <w:pPr>
              <w:pStyle w:val="7"/>
              <w:spacing w:before="239" w:line="228" w:lineRule="auto"/>
              <w:ind w:left="265"/>
            </w:pPr>
            <w:r>
              <w:rPr>
                <w:spacing w:val="6"/>
              </w:rPr>
              <w:t>建设规模</w:t>
            </w:r>
          </w:p>
        </w:tc>
        <w:tc>
          <w:tcPr>
            <w:tcW w:w="1439" w:type="dxa"/>
            <w:vAlign w:val="top"/>
          </w:tcPr>
          <w:p w14:paraId="06DBBB77">
            <w:pPr>
              <w:pStyle w:val="7"/>
              <w:spacing w:before="239" w:line="228" w:lineRule="auto"/>
              <w:ind w:left="304"/>
            </w:pPr>
            <w:r>
              <w:rPr>
                <w:spacing w:val="7"/>
              </w:rPr>
              <w:t>服务期限</w:t>
            </w:r>
          </w:p>
        </w:tc>
        <w:tc>
          <w:tcPr>
            <w:tcW w:w="1799" w:type="dxa"/>
            <w:vAlign w:val="top"/>
          </w:tcPr>
          <w:p w14:paraId="3FAD63A7">
            <w:pPr>
              <w:pStyle w:val="7"/>
              <w:spacing w:before="239" w:line="228" w:lineRule="auto"/>
              <w:ind w:left="276"/>
            </w:pPr>
            <w:r>
              <w:rPr>
                <w:spacing w:val="8"/>
              </w:rPr>
              <w:t>签约合同金额</w:t>
            </w:r>
          </w:p>
        </w:tc>
        <w:tc>
          <w:tcPr>
            <w:tcW w:w="1812" w:type="dxa"/>
            <w:gridSpan w:val="2"/>
            <w:vAlign w:val="top"/>
          </w:tcPr>
          <w:p w14:paraId="6BF2FAA4">
            <w:pPr>
              <w:pStyle w:val="7"/>
              <w:spacing w:before="239" w:line="229" w:lineRule="auto"/>
              <w:ind w:left="702"/>
            </w:pPr>
            <w:r>
              <w:rPr>
                <w:spacing w:val="3"/>
              </w:rPr>
              <w:t>备注</w:t>
            </w:r>
          </w:p>
        </w:tc>
      </w:tr>
      <w:tr w14:paraId="08A9A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vAlign w:val="top"/>
          </w:tcPr>
          <w:p w14:paraId="0B0E2ABD">
            <w:pPr>
              <w:rPr>
                <w:rFonts w:ascii="Arial"/>
                <w:sz w:val="21"/>
              </w:rPr>
            </w:pPr>
          </w:p>
        </w:tc>
        <w:tc>
          <w:tcPr>
            <w:tcW w:w="1355" w:type="dxa"/>
            <w:vAlign w:val="top"/>
          </w:tcPr>
          <w:p w14:paraId="32B0B971">
            <w:pPr>
              <w:rPr>
                <w:rFonts w:ascii="Arial"/>
                <w:sz w:val="21"/>
              </w:rPr>
            </w:pPr>
          </w:p>
        </w:tc>
        <w:tc>
          <w:tcPr>
            <w:tcW w:w="1439" w:type="dxa"/>
            <w:vAlign w:val="top"/>
          </w:tcPr>
          <w:p w14:paraId="2DF4B9BC">
            <w:pPr>
              <w:rPr>
                <w:rFonts w:ascii="Arial"/>
                <w:sz w:val="21"/>
              </w:rPr>
            </w:pPr>
          </w:p>
        </w:tc>
        <w:tc>
          <w:tcPr>
            <w:tcW w:w="1799" w:type="dxa"/>
            <w:vAlign w:val="top"/>
          </w:tcPr>
          <w:p w14:paraId="3A0F3490">
            <w:pPr>
              <w:rPr>
                <w:rFonts w:ascii="Arial"/>
                <w:sz w:val="21"/>
              </w:rPr>
            </w:pPr>
          </w:p>
        </w:tc>
        <w:tc>
          <w:tcPr>
            <w:tcW w:w="1812" w:type="dxa"/>
            <w:gridSpan w:val="2"/>
            <w:vAlign w:val="top"/>
          </w:tcPr>
          <w:p w14:paraId="45A82596">
            <w:pPr>
              <w:rPr>
                <w:rFonts w:ascii="Arial"/>
                <w:sz w:val="21"/>
              </w:rPr>
            </w:pPr>
          </w:p>
        </w:tc>
      </w:tr>
      <w:tr w14:paraId="5FFF1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980" w:type="dxa"/>
            <w:vAlign w:val="top"/>
          </w:tcPr>
          <w:p w14:paraId="137AA205">
            <w:pPr>
              <w:rPr>
                <w:rFonts w:ascii="Arial"/>
                <w:sz w:val="21"/>
              </w:rPr>
            </w:pPr>
          </w:p>
        </w:tc>
        <w:tc>
          <w:tcPr>
            <w:tcW w:w="1355" w:type="dxa"/>
            <w:vAlign w:val="top"/>
          </w:tcPr>
          <w:p w14:paraId="6B1EE466">
            <w:pPr>
              <w:rPr>
                <w:rFonts w:ascii="Arial"/>
                <w:sz w:val="21"/>
              </w:rPr>
            </w:pPr>
          </w:p>
        </w:tc>
        <w:tc>
          <w:tcPr>
            <w:tcW w:w="1439" w:type="dxa"/>
            <w:vAlign w:val="top"/>
          </w:tcPr>
          <w:p w14:paraId="5FE216F8">
            <w:pPr>
              <w:rPr>
                <w:rFonts w:ascii="Arial"/>
                <w:sz w:val="21"/>
              </w:rPr>
            </w:pPr>
          </w:p>
        </w:tc>
        <w:tc>
          <w:tcPr>
            <w:tcW w:w="1799" w:type="dxa"/>
            <w:vAlign w:val="top"/>
          </w:tcPr>
          <w:p w14:paraId="533A1C04">
            <w:pPr>
              <w:rPr>
                <w:rFonts w:ascii="Arial"/>
                <w:sz w:val="21"/>
              </w:rPr>
            </w:pPr>
          </w:p>
        </w:tc>
        <w:tc>
          <w:tcPr>
            <w:tcW w:w="1812" w:type="dxa"/>
            <w:gridSpan w:val="2"/>
            <w:vAlign w:val="top"/>
          </w:tcPr>
          <w:p w14:paraId="024D0499">
            <w:pPr>
              <w:rPr>
                <w:rFonts w:ascii="Arial"/>
                <w:sz w:val="21"/>
              </w:rPr>
            </w:pPr>
          </w:p>
        </w:tc>
      </w:tr>
      <w:tr w14:paraId="6451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vAlign w:val="top"/>
          </w:tcPr>
          <w:p w14:paraId="5AE1E95A">
            <w:pPr>
              <w:rPr>
                <w:rFonts w:ascii="Arial"/>
                <w:sz w:val="21"/>
              </w:rPr>
            </w:pPr>
          </w:p>
        </w:tc>
        <w:tc>
          <w:tcPr>
            <w:tcW w:w="1355" w:type="dxa"/>
            <w:vAlign w:val="top"/>
          </w:tcPr>
          <w:p w14:paraId="66FB9B94">
            <w:pPr>
              <w:rPr>
                <w:rFonts w:ascii="Arial"/>
                <w:sz w:val="21"/>
              </w:rPr>
            </w:pPr>
          </w:p>
        </w:tc>
        <w:tc>
          <w:tcPr>
            <w:tcW w:w="1439" w:type="dxa"/>
            <w:vAlign w:val="top"/>
          </w:tcPr>
          <w:p w14:paraId="5221E0CB">
            <w:pPr>
              <w:rPr>
                <w:rFonts w:ascii="Arial"/>
                <w:sz w:val="21"/>
              </w:rPr>
            </w:pPr>
          </w:p>
        </w:tc>
        <w:tc>
          <w:tcPr>
            <w:tcW w:w="1799" w:type="dxa"/>
            <w:vAlign w:val="top"/>
          </w:tcPr>
          <w:p w14:paraId="17E7700C">
            <w:pPr>
              <w:rPr>
                <w:rFonts w:ascii="Arial"/>
                <w:sz w:val="21"/>
              </w:rPr>
            </w:pPr>
          </w:p>
        </w:tc>
        <w:tc>
          <w:tcPr>
            <w:tcW w:w="1812" w:type="dxa"/>
            <w:gridSpan w:val="2"/>
            <w:vAlign w:val="top"/>
          </w:tcPr>
          <w:p w14:paraId="6550CA94">
            <w:pPr>
              <w:rPr>
                <w:rFonts w:ascii="Arial"/>
                <w:sz w:val="21"/>
              </w:rPr>
            </w:pPr>
          </w:p>
        </w:tc>
      </w:tr>
      <w:tr w14:paraId="0C27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85" w:type="dxa"/>
            <w:gridSpan w:val="6"/>
            <w:vAlign w:val="top"/>
          </w:tcPr>
          <w:p w14:paraId="6689A49C">
            <w:pPr>
              <w:pStyle w:val="7"/>
              <w:spacing w:before="183" w:line="228" w:lineRule="auto"/>
              <w:ind w:left="3187"/>
            </w:pPr>
            <w:r>
              <w:rPr>
                <w:spacing w:val="4"/>
              </w:rPr>
              <w:t>目前正在服务项目情况</w:t>
            </w:r>
          </w:p>
        </w:tc>
      </w:tr>
      <w:tr w14:paraId="7B383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vAlign w:val="top"/>
          </w:tcPr>
          <w:p w14:paraId="0B686F0B">
            <w:pPr>
              <w:rPr>
                <w:rFonts w:ascii="Arial"/>
                <w:sz w:val="21"/>
              </w:rPr>
            </w:pPr>
          </w:p>
        </w:tc>
        <w:tc>
          <w:tcPr>
            <w:tcW w:w="1355" w:type="dxa"/>
            <w:vAlign w:val="top"/>
          </w:tcPr>
          <w:p w14:paraId="51C50B16">
            <w:pPr>
              <w:rPr>
                <w:rFonts w:ascii="Arial"/>
                <w:sz w:val="21"/>
              </w:rPr>
            </w:pPr>
          </w:p>
        </w:tc>
        <w:tc>
          <w:tcPr>
            <w:tcW w:w="1439" w:type="dxa"/>
            <w:vAlign w:val="top"/>
          </w:tcPr>
          <w:p w14:paraId="61C50232">
            <w:pPr>
              <w:rPr>
                <w:rFonts w:ascii="Arial"/>
                <w:sz w:val="21"/>
              </w:rPr>
            </w:pPr>
          </w:p>
        </w:tc>
        <w:tc>
          <w:tcPr>
            <w:tcW w:w="1799" w:type="dxa"/>
            <w:vAlign w:val="top"/>
          </w:tcPr>
          <w:p w14:paraId="5805FE40">
            <w:pPr>
              <w:rPr>
                <w:rFonts w:ascii="Arial"/>
                <w:sz w:val="21"/>
              </w:rPr>
            </w:pPr>
          </w:p>
        </w:tc>
        <w:tc>
          <w:tcPr>
            <w:tcW w:w="1812" w:type="dxa"/>
            <w:gridSpan w:val="2"/>
            <w:vAlign w:val="top"/>
          </w:tcPr>
          <w:p w14:paraId="3D86D8DB">
            <w:pPr>
              <w:rPr>
                <w:rFonts w:ascii="Arial"/>
                <w:sz w:val="21"/>
              </w:rPr>
            </w:pPr>
          </w:p>
        </w:tc>
      </w:tr>
      <w:tr w14:paraId="075E7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vAlign w:val="top"/>
          </w:tcPr>
          <w:p w14:paraId="2D0F59AC">
            <w:pPr>
              <w:rPr>
                <w:rFonts w:ascii="Arial"/>
                <w:sz w:val="21"/>
              </w:rPr>
            </w:pPr>
          </w:p>
        </w:tc>
        <w:tc>
          <w:tcPr>
            <w:tcW w:w="1355" w:type="dxa"/>
            <w:vAlign w:val="top"/>
          </w:tcPr>
          <w:p w14:paraId="45B2D1D8">
            <w:pPr>
              <w:rPr>
                <w:rFonts w:ascii="Arial"/>
                <w:sz w:val="21"/>
              </w:rPr>
            </w:pPr>
          </w:p>
        </w:tc>
        <w:tc>
          <w:tcPr>
            <w:tcW w:w="1439" w:type="dxa"/>
            <w:vAlign w:val="top"/>
          </w:tcPr>
          <w:p w14:paraId="627FDCCA">
            <w:pPr>
              <w:rPr>
                <w:rFonts w:ascii="Arial"/>
                <w:sz w:val="21"/>
              </w:rPr>
            </w:pPr>
          </w:p>
        </w:tc>
        <w:tc>
          <w:tcPr>
            <w:tcW w:w="1799" w:type="dxa"/>
            <w:vAlign w:val="top"/>
          </w:tcPr>
          <w:p w14:paraId="4C736B3C">
            <w:pPr>
              <w:rPr>
                <w:rFonts w:ascii="Arial"/>
                <w:sz w:val="21"/>
              </w:rPr>
            </w:pPr>
          </w:p>
        </w:tc>
        <w:tc>
          <w:tcPr>
            <w:tcW w:w="1812" w:type="dxa"/>
            <w:gridSpan w:val="2"/>
            <w:vAlign w:val="top"/>
          </w:tcPr>
          <w:p w14:paraId="17A0841E">
            <w:pPr>
              <w:rPr>
                <w:rFonts w:ascii="Arial"/>
                <w:sz w:val="21"/>
              </w:rPr>
            </w:pPr>
          </w:p>
        </w:tc>
      </w:tr>
      <w:tr w14:paraId="5B42A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80" w:type="dxa"/>
            <w:vAlign w:val="top"/>
          </w:tcPr>
          <w:p w14:paraId="1DA20DEE">
            <w:pPr>
              <w:rPr>
                <w:rFonts w:ascii="Arial"/>
                <w:sz w:val="21"/>
              </w:rPr>
            </w:pPr>
          </w:p>
        </w:tc>
        <w:tc>
          <w:tcPr>
            <w:tcW w:w="1355" w:type="dxa"/>
            <w:vAlign w:val="top"/>
          </w:tcPr>
          <w:p w14:paraId="15493C73">
            <w:pPr>
              <w:rPr>
                <w:rFonts w:ascii="Arial"/>
                <w:sz w:val="21"/>
              </w:rPr>
            </w:pPr>
          </w:p>
        </w:tc>
        <w:tc>
          <w:tcPr>
            <w:tcW w:w="1439" w:type="dxa"/>
            <w:vAlign w:val="top"/>
          </w:tcPr>
          <w:p w14:paraId="2F84A0CC">
            <w:pPr>
              <w:rPr>
                <w:rFonts w:ascii="Arial"/>
                <w:sz w:val="21"/>
              </w:rPr>
            </w:pPr>
          </w:p>
        </w:tc>
        <w:tc>
          <w:tcPr>
            <w:tcW w:w="1799" w:type="dxa"/>
            <w:vAlign w:val="top"/>
          </w:tcPr>
          <w:p w14:paraId="40858343">
            <w:pPr>
              <w:rPr>
                <w:rFonts w:ascii="Arial"/>
                <w:sz w:val="21"/>
              </w:rPr>
            </w:pPr>
          </w:p>
        </w:tc>
        <w:tc>
          <w:tcPr>
            <w:tcW w:w="1812" w:type="dxa"/>
            <w:gridSpan w:val="2"/>
            <w:vAlign w:val="top"/>
          </w:tcPr>
          <w:p w14:paraId="5133C0B3">
            <w:pPr>
              <w:rPr>
                <w:rFonts w:ascii="Arial"/>
                <w:sz w:val="21"/>
              </w:rPr>
            </w:pPr>
          </w:p>
        </w:tc>
      </w:tr>
    </w:tbl>
    <w:p w14:paraId="05C45AB8">
      <w:pPr>
        <w:spacing w:before="52" w:line="227" w:lineRule="auto"/>
        <w:ind w:left="429"/>
        <w:rPr>
          <w:rFonts w:ascii="宋体" w:hAnsi="宋体" w:eastAsia="宋体" w:cs="宋体"/>
          <w:sz w:val="20"/>
          <w:szCs w:val="20"/>
        </w:rPr>
      </w:pPr>
      <w:r>
        <w:rPr>
          <w:rFonts w:ascii="宋体" w:hAnsi="宋体" w:eastAsia="宋体" w:cs="宋体"/>
          <w:spacing w:val="9"/>
          <w:sz w:val="20"/>
          <w:szCs w:val="20"/>
        </w:rPr>
        <w:t>后附项目负责人相关证件、证明材料</w:t>
      </w:r>
    </w:p>
    <w:p w14:paraId="79E8B2E6">
      <w:pPr>
        <w:pStyle w:val="2"/>
        <w:spacing w:line="296" w:lineRule="auto"/>
      </w:pPr>
    </w:p>
    <w:p w14:paraId="1275F372">
      <w:pPr>
        <w:pStyle w:val="2"/>
        <w:spacing w:line="297" w:lineRule="auto"/>
      </w:pPr>
    </w:p>
    <w:p w14:paraId="127FF061">
      <w:pPr>
        <w:pStyle w:val="2"/>
        <w:spacing w:line="297" w:lineRule="auto"/>
      </w:pPr>
    </w:p>
    <w:p w14:paraId="441EDBA1">
      <w:pPr>
        <w:pStyle w:val="2"/>
        <w:spacing w:line="297" w:lineRule="auto"/>
      </w:pPr>
    </w:p>
    <w:p w14:paraId="4FA58ABE">
      <w:pPr>
        <w:spacing w:before="78" w:line="219" w:lineRule="auto"/>
        <w:ind w:left="6600"/>
        <w:rPr>
          <w:rFonts w:ascii="宋体" w:hAnsi="宋体" w:eastAsia="宋体" w:cs="宋体"/>
          <w:sz w:val="24"/>
          <w:szCs w:val="24"/>
        </w:rPr>
      </w:pPr>
      <w:r>
        <w:rPr>
          <w:rFonts w:ascii="宋体" w:hAnsi="宋体" w:eastAsia="宋体" w:cs="宋体"/>
          <w:spacing w:val="-3"/>
          <w:sz w:val="24"/>
          <w:szCs w:val="24"/>
        </w:rPr>
        <w:t>投标人（盖章</w:t>
      </w:r>
      <w:r>
        <w:rPr>
          <w:rFonts w:ascii="宋体" w:hAnsi="宋体" w:eastAsia="宋体" w:cs="宋体"/>
          <w:spacing w:val="2"/>
          <w:sz w:val="24"/>
          <w:szCs w:val="24"/>
        </w:rPr>
        <w:t>）：</w:t>
      </w:r>
    </w:p>
    <w:p w14:paraId="3EE5056C">
      <w:pPr>
        <w:spacing w:before="200" w:line="219" w:lineRule="auto"/>
        <w:ind w:left="5779"/>
        <w:rPr>
          <w:rFonts w:ascii="宋体" w:hAnsi="宋体" w:eastAsia="宋体" w:cs="宋体"/>
          <w:sz w:val="24"/>
          <w:szCs w:val="24"/>
        </w:rPr>
      </w:pPr>
      <w:r>
        <w:rPr>
          <w:rFonts w:ascii="宋体" w:hAnsi="宋体" w:eastAsia="宋体" w:cs="宋体"/>
          <w:spacing w:val="-1"/>
          <w:sz w:val="24"/>
          <w:szCs w:val="24"/>
        </w:rPr>
        <w:t>法人或被授权人签字或盖章：</w:t>
      </w:r>
    </w:p>
    <w:p w14:paraId="655B0943">
      <w:pPr>
        <w:spacing w:before="294" w:line="220" w:lineRule="auto"/>
        <w:jc w:val="right"/>
        <w:rPr>
          <w:rFonts w:ascii="宋体" w:hAnsi="宋体" w:eastAsia="宋体" w:cs="宋体"/>
          <w:sz w:val="24"/>
          <w:szCs w:val="24"/>
        </w:rPr>
      </w:pPr>
      <w:r>
        <w:rPr>
          <w:rFonts w:ascii="宋体" w:hAnsi="宋体" w:eastAsia="宋体" w:cs="宋体"/>
          <w:spacing w:val="-42"/>
          <w:sz w:val="24"/>
          <w:szCs w:val="24"/>
        </w:rPr>
        <w:t>日</w:t>
      </w:r>
      <w:r>
        <w:rPr>
          <w:rFonts w:ascii="宋体" w:hAnsi="宋体" w:eastAsia="宋体" w:cs="宋体"/>
          <w:spacing w:val="2"/>
          <w:sz w:val="24"/>
          <w:szCs w:val="24"/>
        </w:rPr>
        <w:t xml:space="preserve">     </w:t>
      </w:r>
      <w:r>
        <w:rPr>
          <w:rFonts w:ascii="宋体" w:hAnsi="宋体" w:eastAsia="宋体" w:cs="宋体"/>
          <w:spacing w:val="-42"/>
          <w:sz w:val="24"/>
          <w:szCs w:val="24"/>
        </w:rPr>
        <w:t>期：</w:t>
      </w:r>
    </w:p>
    <w:p w14:paraId="2BDBE4E6">
      <w:pPr>
        <w:spacing w:line="220" w:lineRule="auto"/>
        <w:rPr>
          <w:rFonts w:ascii="宋体" w:hAnsi="宋体" w:eastAsia="宋体" w:cs="宋体"/>
          <w:sz w:val="24"/>
          <w:szCs w:val="24"/>
        </w:rPr>
        <w:sectPr>
          <w:headerReference r:id="rId87" w:type="default"/>
          <w:footerReference r:id="rId88" w:type="default"/>
          <w:pgSz w:w="11906" w:h="16839"/>
          <w:pgMar w:top="1176" w:right="1133" w:bottom="1034" w:left="1643" w:header="863" w:footer="871" w:gutter="0"/>
          <w:cols w:space="720" w:num="1"/>
        </w:sectPr>
      </w:pPr>
    </w:p>
    <w:p w14:paraId="712B310D">
      <w:pPr>
        <w:pStyle w:val="2"/>
        <w:spacing w:line="343" w:lineRule="auto"/>
      </w:pPr>
    </w:p>
    <w:p w14:paraId="6DDD1BFB">
      <w:pPr>
        <w:spacing w:before="91" w:line="219" w:lineRule="auto"/>
        <w:ind w:left="2667"/>
        <w:rPr>
          <w:rFonts w:ascii="宋体" w:hAnsi="宋体" w:eastAsia="宋体" w:cs="宋体"/>
          <w:sz w:val="28"/>
          <w:szCs w:val="28"/>
        </w:rPr>
      </w:pPr>
      <w:r>
        <w:rPr>
          <w:rFonts w:ascii="宋体" w:hAnsi="宋体" w:eastAsia="宋体" w:cs="宋体"/>
          <w:b/>
          <w:bCs/>
          <w:spacing w:val="-3"/>
          <w:sz w:val="28"/>
          <w:szCs w:val="28"/>
        </w:rPr>
        <w:t>八、拟投入本项目其他管理人员表</w:t>
      </w:r>
    </w:p>
    <w:p w14:paraId="7AF1AECB">
      <w:pPr>
        <w:spacing w:line="119" w:lineRule="exact"/>
      </w:pPr>
    </w:p>
    <w:tbl>
      <w:tblPr>
        <w:tblStyle w:val="6"/>
        <w:tblW w:w="95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9"/>
        <w:gridCol w:w="1224"/>
        <w:gridCol w:w="1224"/>
        <w:gridCol w:w="1224"/>
        <w:gridCol w:w="1226"/>
        <w:gridCol w:w="1979"/>
      </w:tblGrid>
      <w:tr w14:paraId="47FFF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639" w:type="dxa"/>
            <w:tcBorders>
              <w:tl2br w:val="single" w:color="000000" w:sz="4" w:space="0"/>
            </w:tcBorders>
            <w:vAlign w:val="top"/>
          </w:tcPr>
          <w:p w14:paraId="6D3222AB">
            <w:pPr>
              <w:pStyle w:val="7"/>
              <w:spacing w:before="41" w:line="221" w:lineRule="auto"/>
              <w:ind w:left="1697"/>
              <w:rPr>
                <w:sz w:val="24"/>
                <w:szCs w:val="24"/>
              </w:rPr>
            </w:pPr>
            <w:r>
              <w:rPr>
                <w:spacing w:val="-10"/>
                <w:sz w:val="24"/>
                <w:szCs w:val="24"/>
              </w:rPr>
              <w:t>资历</w:t>
            </w:r>
          </w:p>
          <w:p w14:paraId="521F18AE">
            <w:pPr>
              <w:pStyle w:val="7"/>
              <w:spacing w:before="67" w:line="219" w:lineRule="auto"/>
              <w:ind w:left="117"/>
              <w:rPr>
                <w:sz w:val="24"/>
                <w:szCs w:val="24"/>
              </w:rPr>
            </w:pPr>
            <w:r>
              <w:rPr>
                <w:spacing w:val="-3"/>
                <w:sz w:val="24"/>
                <w:szCs w:val="24"/>
              </w:rPr>
              <w:t>拟任职务</w:t>
            </w:r>
          </w:p>
        </w:tc>
        <w:tc>
          <w:tcPr>
            <w:tcW w:w="1224" w:type="dxa"/>
            <w:vAlign w:val="top"/>
          </w:tcPr>
          <w:p w14:paraId="72F71AB6">
            <w:pPr>
              <w:pStyle w:val="7"/>
              <w:spacing w:before="219" w:line="219" w:lineRule="auto"/>
              <w:ind w:left="377"/>
              <w:rPr>
                <w:sz w:val="24"/>
                <w:szCs w:val="24"/>
              </w:rPr>
            </w:pPr>
            <w:r>
              <w:rPr>
                <w:spacing w:val="-5"/>
                <w:sz w:val="24"/>
                <w:szCs w:val="24"/>
              </w:rPr>
              <w:t>姓名</w:t>
            </w:r>
          </w:p>
        </w:tc>
        <w:tc>
          <w:tcPr>
            <w:tcW w:w="1224" w:type="dxa"/>
            <w:vAlign w:val="top"/>
          </w:tcPr>
          <w:p w14:paraId="2CC902B9">
            <w:pPr>
              <w:pStyle w:val="7"/>
              <w:spacing w:before="220" w:line="221" w:lineRule="auto"/>
              <w:ind w:left="378"/>
              <w:rPr>
                <w:sz w:val="24"/>
                <w:szCs w:val="24"/>
              </w:rPr>
            </w:pPr>
            <w:r>
              <w:rPr>
                <w:spacing w:val="-6"/>
                <w:sz w:val="24"/>
                <w:szCs w:val="24"/>
              </w:rPr>
              <w:t>职称</w:t>
            </w:r>
          </w:p>
        </w:tc>
        <w:tc>
          <w:tcPr>
            <w:tcW w:w="1224" w:type="dxa"/>
            <w:vAlign w:val="top"/>
          </w:tcPr>
          <w:p w14:paraId="15799D98">
            <w:pPr>
              <w:pStyle w:val="7"/>
              <w:spacing w:before="219" w:line="220" w:lineRule="auto"/>
              <w:ind w:left="380"/>
              <w:rPr>
                <w:sz w:val="24"/>
                <w:szCs w:val="24"/>
              </w:rPr>
            </w:pPr>
            <w:r>
              <w:rPr>
                <w:spacing w:val="-6"/>
                <w:sz w:val="24"/>
                <w:szCs w:val="24"/>
              </w:rPr>
              <w:t>专业</w:t>
            </w:r>
          </w:p>
        </w:tc>
        <w:tc>
          <w:tcPr>
            <w:tcW w:w="1226" w:type="dxa"/>
            <w:vAlign w:val="top"/>
          </w:tcPr>
          <w:p w14:paraId="7F033D6C">
            <w:pPr>
              <w:pStyle w:val="7"/>
              <w:spacing w:before="219" w:line="219" w:lineRule="auto"/>
              <w:ind w:left="145"/>
              <w:rPr>
                <w:sz w:val="24"/>
                <w:szCs w:val="24"/>
              </w:rPr>
            </w:pPr>
            <w:r>
              <w:rPr>
                <w:spacing w:val="-4"/>
                <w:sz w:val="24"/>
                <w:szCs w:val="24"/>
              </w:rPr>
              <w:t>工作年限</w:t>
            </w:r>
          </w:p>
        </w:tc>
        <w:tc>
          <w:tcPr>
            <w:tcW w:w="1979" w:type="dxa"/>
            <w:vAlign w:val="top"/>
          </w:tcPr>
          <w:p w14:paraId="2B5FFF05">
            <w:pPr>
              <w:pStyle w:val="7"/>
              <w:spacing w:before="219" w:line="221" w:lineRule="auto"/>
              <w:ind w:left="759"/>
              <w:rPr>
                <w:sz w:val="24"/>
                <w:szCs w:val="24"/>
              </w:rPr>
            </w:pPr>
            <w:r>
              <w:rPr>
                <w:spacing w:val="-7"/>
                <w:sz w:val="24"/>
                <w:szCs w:val="24"/>
              </w:rPr>
              <w:t>备注</w:t>
            </w:r>
          </w:p>
        </w:tc>
      </w:tr>
      <w:tr w14:paraId="737F4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39" w:type="dxa"/>
            <w:vAlign w:val="top"/>
          </w:tcPr>
          <w:p w14:paraId="1504B53D">
            <w:pPr>
              <w:rPr>
                <w:rFonts w:ascii="Arial"/>
                <w:sz w:val="21"/>
              </w:rPr>
            </w:pPr>
          </w:p>
        </w:tc>
        <w:tc>
          <w:tcPr>
            <w:tcW w:w="1224" w:type="dxa"/>
            <w:vAlign w:val="top"/>
          </w:tcPr>
          <w:p w14:paraId="41D5DF39">
            <w:pPr>
              <w:rPr>
                <w:rFonts w:ascii="Arial"/>
                <w:sz w:val="21"/>
              </w:rPr>
            </w:pPr>
          </w:p>
        </w:tc>
        <w:tc>
          <w:tcPr>
            <w:tcW w:w="1224" w:type="dxa"/>
            <w:vAlign w:val="top"/>
          </w:tcPr>
          <w:p w14:paraId="4174346C">
            <w:pPr>
              <w:rPr>
                <w:rFonts w:ascii="Arial"/>
                <w:sz w:val="21"/>
              </w:rPr>
            </w:pPr>
          </w:p>
        </w:tc>
        <w:tc>
          <w:tcPr>
            <w:tcW w:w="1224" w:type="dxa"/>
            <w:vAlign w:val="top"/>
          </w:tcPr>
          <w:p w14:paraId="6EFF4FE8">
            <w:pPr>
              <w:rPr>
                <w:rFonts w:ascii="Arial"/>
                <w:sz w:val="21"/>
              </w:rPr>
            </w:pPr>
          </w:p>
        </w:tc>
        <w:tc>
          <w:tcPr>
            <w:tcW w:w="1226" w:type="dxa"/>
            <w:vAlign w:val="top"/>
          </w:tcPr>
          <w:p w14:paraId="2EA82245">
            <w:pPr>
              <w:rPr>
                <w:rFonts w:ascii="Arial"/>
                <w:sz w:val="21"/>
              </w:rPr>
            </w:pPr>
          </w:p>
        </w:tc>
        <w:tc>
          <w:tcPr>
            <w:tcW w:w="1979" w:type="dxa"/>
            <w:vAlign w:val="top"/>
          </w:tcPr>
          <w:p w14:paraId="24CF6286">
            <w:pPr>
              <w:rPr>
                <w:rFonts w:ascii="Arial"/>
                <w:sz w:val="21"/>
              </w:rPr>
            </w:pPr>
          </w:p>
        </w:tc>
      </w:tr>
      <w:tr w14:paraId="545D5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39" w:type="dxa"/>
            <w:vAlign w:val="top"/>
          </w:tcPr>
          <w:p w14:paraId="24625965">
            <w:pPr>
              <w:rPr>
                <w:rFonts w:ascii="Arial"/>
                <w:sz w:val="21"/>
              </w:rPr>
            </w:pPr>
          </w:p>
        </w:tc>
        <w:tc>
          <w:tcPr>
            <w:tcW w:w="1224" w:type="dxa"/>
            <w:vAlign w:val="top"/>
          </w:tcPr>
          <w:p w14:paraId="1D25AE16">
            <w:pPr>
              <w:rPr>
                <w:rFonts w:ascii="Arial"/>
                <w:sz w:val="21"/>
              </w:rPr>
            </w:pPr>
          </w:p>
        </w:tc>
        <w:tc>
          <w:tcPr>
            <w:tcW w:w="1224" w:type="dxa"/>
            <w:vAlign w:val="top"/>
          </w:tcPr>
          <w:p w14:paraId="5C9BEC5C">
            <w:pPr>
              <w:rPr>
                <w:rFonts w:ascii="Arial"/>
                <w:sz w:val="21"/>
              </w:rPr>
            </w:pPr>
          </w:p>
        </w:tc>
        <w:tc>
          <w:tcPr>
            <w:tcW w:w="1224" w:type="dxa"/>
            <w:vAlign w:val="top"/>
          </w:tcPr>
          <w:p w14:paraId="4BF98B82">
            <w:pPr>
              <w:rPr>
                <w:rFonts w:ascii="Arial"/>
                <w:sz w:val="21"/>
              </w:rPr>
            </w:pPr>
          </w:p>
        </w:tc>
        <w:tc>
          <w:tcPr>
            <w:tcW w:w="1226" w:type="dxa"/>
            <w:vAlign w:val="top"/>
          </w:tcPr>
          <w:p w14:paraId="2650469C">
            <w:pPr>
              <w:rPr>
                <w:rFonts w:ascii="Arial"/>
                <w:sz w:val="21"/>
              </w:rPr>
            </w:pPr>
          </w:p>
        </w:tc>
        <w:tc>
          <w:tcPr>
            <w:tcW w:w="1979" w:type="dxa"/>
            <w:vAlign w:val="top"/>
          </w:tcPr>
          <w:p w14:paraId="7CB6E80C">
            <w:pPr>
              <w:rPr>
                <w:rFonts w:ascii="Arial"/>
                <w:sz w:val="21"/>
              </w:rPr>
            </w:pPr>
          </w:p>
        </w:tc>
      </w:tr>
      <w:tr w14:paraId="7F42C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39" w:type="dxa"/>
            <w:vAlign w:val="top"/>
          </w:tcPr>
          <w:p w14:paraId="69915C68">
            <w:pPr>
              <w:rPr>
                <w:rFonts w:ascii="Arial"/>
                <w:sz w:val="21"/>
              </w:rPr>
            </w:pPr>
          </w:p>
        </w:tc>
        <w:tc>
          <w:tcPr>
            <w:tcW w:w="1224" w:type="dxa"/>
            <w:vAlign w:val="top"/>
          </w:tcPr>
          <w:p w14:paraId="189DF9FF">
            <w:pPr>
              <w:rPr>
                <w:rFonts w:ascii="Arial"/>
                <w:sz w:val="21"/>
              </w:rPr>
            </w:pPr>
          </w:p>
        </w:tc>
        <w:tc>
          <w:tcPr>
            <w:tcW w:w="1224" w:type="dxa"/>
            <w:vAlign w:val="top"/>
          </w:tcPr>
          <w:p w14:paraId="273446A0">
            <w:pPr>
              <w:rPr>
                <w:rFonts w:ascii="Arial"/>
                <w:sz w:val="21"/>
              </w:rPr>
            </w:pPr>
          </w:p>
        </w:tc>
        <w:tc>
          <w:tcPr>
            <w:tcW w:w="1224" w:type="dxa"/>
            <w:vAlign w:val="top"/>
          </w:tcPr>
          <w:p w14:paraId="5307F77A">
            <w:pPr>
              <w:rPr>
                <w:rFonts w:ascii="Arial"/>
                <w:sz w:val="21"/>
              </w:rPr>
            </w:pPr>
          </w:p>
        </w:tc>
        <w:tc>
          <w:tcPr>
            <w:tcW w:w="1226" w:type="dxa"/>
            <w:vAlign w:val="top"/>
          </w:tcPr>
          <w:p w14:paraId="19D43815">
            <w:pPr>
              <w:rPr>
                <w:rFonts w:ascii="Arial"/>
                <w:sz w:val="21"/>
              </w:rPr>
            </w:pPr>
          </w:p>
        </w:tc>
        <w:tc>
          <w:tcPr>
            <w:tcW w:w="1979" w:type="dxa"/>
            <w:vAlign w:val="top"/>
          </w:tcPr>
          <w:p w14:paraId="1469CAC3">
            <w:pPr>
              <w:rPr>
                <w:rFonts w:ascii="Arial"/>
                <w:sz w:val="21"/>
              </w:rPr>
            </w:pPr>
          </w:p>
        </w:tc>
      </w:tr>
      <w:tr w14:paraId="5C4BF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39" w:type="dxa"/>
            <w:vAlign w:val="top"/>
          </w:tcPr>
          <w:p w14:paraId="2C0B1EDB">
            <w:pPr>
              <w:rPr>
                <w:rFonts w:ascii="Arial"/>
                <w:sz w:val="21"/>
              </w:rPr>
            </w:pPr>
          </w:p>
        </w:tc>
        <w:tc>
          <w:tcPr>
            <w:tcW w:w="1224" w:type="dxa"/>
            <w:vAlign w:val="top"/>
          </w:tcPr>
          <w:p w14:paraId="27E19115">
            <w:pPr>
              <w:rPr>
                <w:rFonts w:ascii="Arial"/>
                <w:sz w:val="21"/>
              </w:rPr>
            </w:pPr>
          </w:p>
        </w:tc>
        <w:tc>
          <w:tcPr>
            <w:tcW w:w="1224" w:type="dxa"/>
            <w:vAlign w:val="top"/>
          </w:tcPr>
          <w:p w14:paraId="4883D7BC">
            <w:pPr>
              <w:rPr>
                <w:rFonts w:ascii="Arial"/>
                <w:sz w:val="21"/>
              </w:rPr>
            </w:pPr>
          </w:p>
        </w:tc>
        <w:tc>
          <w:tcPr>
            <w:tcW w:w="1224" w:type="dxa"/>
            <w:vAlign w:val="top"/>
          </w:tcPr>
          <w:p w14:paraId="148635BA">
            <w:pPr>
              <w:rPr>
                <w:rFonts w:ascii="Arial"/>
                <w:sz w:val="21"/>
              </w:rPr>
            </w:pPr>
          </w:p>
        </w:tc>
        <w:tc>
          <w:tcPr>
            <w:tcW w:w="1226" w:type="dxa"/>
            <w:vAlign w:val="top"/>
          </w:tcPr>
          <w:p w14:paraId="7FD20B70">
            <w:pPr>
              <w:rPr>
                <w:rFonts w:ascii="Arial"/>
                <w:sz w:val="21"/>
              </w:rPr>
            </w:pPr>
          </w:p>
        </w:tc>
        <w:tc>
          <w:tcPr>
            <w:tcW w:w="1979" w:type="dxa"/>
            <w:vAlign w:val="top"/>
          </w:tcPr>
          <w:p w14:paraId="743A6820">
            <w:pPr>
              <w:rPr>
                <w:rFonts w:ascii="Arial"/>
                <w:sz w:val="21"/>
              </w:rPr>
            </w:pPr>
          </w:p>
        </w:tc>
      </w:tr>
      <w:tr w14:paraId="22629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39" w:type="dxa"/>
            <w:vAlign w:val="top"/>
          </w:tcPr>
          <w:p w14:paraId="55E4E0CB">
            <w:pPr>
              <w:rPr>
                <w:rFonts w:ascii="Arial"/>
                <w:sz w:val="21"/>
              </w:rPr>
            </w:pPr>
          </w:p>
        </w:tc>
        <w:tc>
          <w:tcPr>
            <w:tcW w:w="1224" w:type="dxa"/>
            <w:vAlign w:val="top"/>
          </w:tcPr>
          <w:p w14:paraId="0D72C139">
            <w:pPr>
              <w:rPr>
                <w:rFonts w:ascii="Arial"/>
                <w:sz w:val="21"/>
              </w:rPr>
            </w:pPr>
          </w:p>
        </w:tc>
        <w:tc>
          <w:tcPr>
            <w:tcW w:w="1224" w:type="dxa"/>
            <w:vAlign w:val="top"/>
          </w:tcPr>
          <w:p w14:paraId="7A00D3B4">
            <w:pPr>
              <w:rPr>
                <w:rFonts w:ascii="Arial"/>
                <w:sz w:val="21"/>
              </w:rPr>
            </w:pPr>
          </w:p>
        </w:tc>
        <w:tc>
          <w:tcPr>
            <w:tcW w:w="1224" w:type="dxa"/>
            <w:vAlign w:val="top"/>
          </w:tcPr>
          <w:p w14:paraId="175C9026">
            <w:pPr>
              <w:rPr>
                <w:rFonts w:ascii="Arial"/>
                <w:sz w:val="21"/>
              </w:rPr>
            </w:pPr>
          </w:p>
        </w:tc>
        <w:tc>
          <w:tcPr>
            <w:tcW w:w="1226" w:type="dxa"/>
            <w:vAlign w:val="top"/>
          </w:tcPr>
          <w:p w14:paraId="3FAACB99">
            <w:pPr>
              <w:rPr>
                <w:rFonts w:ascii="Arial"/>
                <w:sz w:val="21"/>
              </w:rPr>
            </w:pPr>
          </w:p>
        </w:tc>
        <w:tc>
          <w:tcPr>
            <w:tcW w:w="1979" w:type="dxa"/>
            <w:vAlign w:val="top"/>
          </w:tcPr>
          <w:p w14:paraId="17E64BDD">
            <w:pPr>
              <w:rPr>
                <w:rFonts w:ascii="Arial"/>
                <w:sz w:val="21"/>
              </w:rPr>
            </w:pPr>
          </w:p>
        </w:tc>
      </w:tr>
    </w:tbl>
    <w:p w14:paraId="1105E514">
      <w:pPr>
        <w:spacing w:before="129" w:line="227" w:lineRule="auto"/>
        <w:ind w:left="206"/>
        <w:rPr>
          <w:rFonts w:ascii="宋体" w:hAnsi="宋体" w:eastAsia="宋体" w:cs="宋体"/>
          <w:sz w:val="20"/>
          <w:szCs w:val="20"/>
        </w:rPr>
      </w:pPr>
      <w:r>
        <w:rPr>
          <w:rFonts w:ascii="宋体" w:hAnsi="宋体" w:eastAsia="宋体" w:cs="宋体"/>
          <w:spacing w:val="9"/>
          <w:sz w:val="20"/>
          <w:szCs w:val="20"/>
        </w:rPr>
        <w:t>后附相关证件、证明材料</w:t>
      </w:r>
    </w:p>
    <w:p w14:paraId="6ADDB30D">
      <w:pPr>
        <w:spacing w:before="238" w:line="219" w:lineRule="auto"/>
        <w:ind w:left="6797"/>
        <w:rPr>
          <w:rFonts w:ascii="宋体" w:hAnsi="宋体" w:eastAsia="宋体" w:cs="宋体"/>
          <w:sz w:val="24"/>
          <w:szCs w:val="24"/>
        </w:rPr>
      </w:pPr>
      <w:r>
        <w:rPr>
          <w:rFonts w:ascii="宋体" w:hAnsi="宋体" w:eastAsia="宋体" w:cs="宋体"/>
          <w:spacing w:val="-3"/>
          <w:sz w:val="24"/>
          <w:szCs w:val="24"/>
        </w:rPr>
        <w:t>投标人（盖章</w:t>
      </w:r>
      <w:r>
        <w:rPr>
          <w:rFonts w:ascii="宋体" w:hAnsi="宋体" w:eastAsia="宋体" w:cs="宋体"/>
          <w:spacing w:val="2"/>
          <w:sz w:val="24"/>
          <w:szCs w:val="24"/>
        </w:rPr>
        <w:t>）：</w:t>
      </w:r>
    </w:p>
    <w:p w14:paraId="562D4A7B">
      <w:pPr>
        <w:spacing w:before="202" w:line="219" w:lineRule="auto"/>
        <w:ind w:left="5976"/>
        <w:rPr>
          <w:rFonts w:ascii="宋体" w:hAnsi="宋体" w:eastAsia="宋体" w:cs="宋体"/>
          <w:sz w:val="24"/>
          <w:szCs w:val="24"/>
        </w:rPr>
      </w:pPr>
      <w:r>
        <w:rPr>
          <w:rFonts w:ascii="宋体" w:hAnsi="宋体" w:eastAsia="宋体" w:cs="宋体"/>
          <w:spacing w:val="-1"/>
          <w:sz w:val="24"/>
          <w:szCs w:val="24"/>
        </w:rPr>
        <w:t>法人或被授权人签字或盖章：</w:t>
      </w:r>
    </w:p>
    <w:p w14:paraId="0F48A386">
      <w:pPr>
        <w:spacing w:before="222" w:line="220" w:lineRule="auto"/>
        <w:ind w:left="8057"/>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7E35669E">
      <w:pPr>
        <w:spacing w:line="220" w:lineRule="auto"/>
        <w:rPr>
          <w:rFonts w:ascii="宋体" w:hAnsi="宋体" w:eastAsia="宋体" w:cs="宋体"/>
          <w:sz w:val="24"/>
          <w:szCs w:val="24"/>
        </w:rPr>
        <w:sectPr>
          <w:headerReference r:id="rId89" w:type="default"/>
          <w:footerReference r:id="rId90" w:type="default"/>
          <w:pgSz w:w="11906" w:h="16839"/>
          <w:pgMar w:top="1176" w:right="937" w:bottom="1034" w:left="1447" w:header="863" w:footer="871" w:gutter="0"/>
          <w:cols w:space="720" w:num="1"/>
        </w:sectPr>
      </w:pPr>
    </w:p>
    <w:p w14:paraId="227B1B77">
      <w:pPr>
        <w:spacing w:before="304" w:line="219" w:lineRule="auto"/>
        <w:ind w:left="2823"/>
        <w:rPr>
          <w:rFonts w:ascii="宋体" w:hAnsi="宋体" w:eastAsia="宋体" w:cs="宋体"/>
          <w:sz w:val="28"/>
          <w:szCs w:val="28"/>
        </w:rPr>
      </w:pPr>
      <w:r>
        <w:rPr>
          <w:rFonts w:ascii="宋体" w:hAnsi="宋体" w:eastAsia="宋体" w:cs="宋体"/>
          <w:b/>
          <w:bCs/>
          <w:spacing w:val="-4"/>
          <w:sz w:val="28"/>
          <w:szCs w:val="28"/>
        </w:rPr>
        <w:t>九、拟投入本项目的机械设备表</w:t>
      </w:r>
    </w:p>
    <w:p w14:paraId="5C6D69C8">
      <w:pPr>
        <w:spacing w:before="60"/>
      </w:pPr>
    </w:p>
    <w:tbl>
      <w:tblPr>
        <w:tblStyle w:val="6"/>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704"/>
        <w:gridCol w:w="1354"/>
        <w:gridCol w:w="1079"/>
        <w:gridCol w:w="1259"/>
        <w:gridCol w:w="653"/>
        <w:gridCol w:w="787"/>
        <w:gridCol w:w="904"/>
      </w:tblGrid>
      <w:tr w14:paraId="49A40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012" w:type="dxa"/>
            <w:vAlign w:val="top"/>
          </w:tcPr>
          <w:p w14:paraId="65CDBF3C">
            <w:pPr>
              <w:spacing w:line="303" w:lineRule="auto"/>
              <w:rPr>
                <w:rFonts w:ascii="Arial"/>
                <w:sz w:val="21"/>
              </w:rPr>
            </w:pPr>
          </w:p>
          <w:p w14:paraId="07DF6194">
            <w:pPr>
              <w:pStyle w:val="7"/>
              <w:spacing w:before="65" w:line="229" w:lineRule="auto"/>
              <w:ind w:left="299"/>
            </w:pPr>
            <w:r>
              <w:rPr>
                <w:spacing w:val="5"/>
              </w:rPr>
              <w:t>序号</w:t>
            </w:r>
          </w:p>
        </w:tc>
        <w:tc>
          <w:tcPr>
            <w:tcW w:w="1704" w:type="dxa"/>
            <w:vAlign w:val="top"/>
          </w:tcPr>
          <w:p w14:paraId="53E94736">
            <w:pPr>
              <w:spacing w:line="303" w:lineRule="auto"/>
              <w:rPr>
                <w:rFonts w:ascii="Arial"/>
                <w:sz w:val="21"/>
              </w:rPr>
            </w:pPr>
          </w:p>
          <w:p w14:paraId="19D36078">
            <w:pPr>
              <w:pStyle w:val="7"/>
              <w:spacing w:before="65" w:line="228" w:lineRule="auto"/>
              <w:ind w:left="124"/>
            </w:pPr>
            <w:r>
              <w:rPr>
                <w:spacing w:val="8"/>
              </w:rPr>
              <w:t>设备、软件名称</w:t>
            </w:r>
          </w:p>
        </w:tc>
        <w:tc>
          <w:tcPr>
            <w:tcW w:w="1354" w:type="dxa"/>
            <w:vAlign w:val="top"/>
          </w:tcPr>
          <w:p w14:paraId="61C99611">
            <w:pPr>
              <w:spacing w:line="303" w:lineRule="auto"/>
              <w:rPr>
                <w:rFonts w:ascii="Arial"/>
                <w:sz w:val="21"/>
              </w:rPr>
            </w:pPr>
          </w:p>
          <w:p w14:paraId="5F18E149">
            <w:pPr>
              <w:pStyle w:val="7"/>
              <w:spacing w:before="65" w:line="228" w:lineRule="auto"/>
              <w:ind w:left="261"/>
            </w:pPr>
            <w:r>
              <w:rPr>
                <w:spacing w:val="7"/>
              </w:rPr>
              <w:t>规格型号</w:t>
            </w:r>
          </w:p>
        </w:tc>
        <w:tc>
          <w:tcPr>
            <w:tcW w:w="1079" w:type="dxa"/>
            <w:vAlign w:val="top"/>
          </w:tcPr>
          <w:p w14:paraId="5C2B9C41">
            <w:pPr>
              <w:spacing w:line="303" w:lineRule="auto"/>
              <w:rPr>
                <w:rFonts w:ascii="Arial"/>
                <w:sz w:val="21"/>
              </w:rPr>
            </w:pPr>
          </w:p>
          <w:p w14:paraId="040D8AA4">
            <w:pPr>
              <w:pStyle w:val="7"/>
              <w:spacing w:before="65" w:line="229" w:lineRule="auto"/>
              <w:ind w:left="127"/>
            </w:pPr>
            <w:r>
              <w:rPr>
                <w:spacing w:val="6"/>
              </w:rPr>
              <w:t>主要功能</w:t>
            </w:r>
          </w:p>
        </w:tc>
        <w:tc>
          <w:tcPr>
            <w:tcW w:w="1259" w:type="dxa"/>
            <w:vAlign w:val="top"/>
          </w:tcPr>
          <w:p w14:paraId="28AFE648">
            <w:pPr>
              <w:spacing w:line="303" w:lineRule="auto"/>
              <w:rPr>
                <w:rFonts w:ascii="Arial"/>
                <w:sz w:val="21"/>
              </w:rPr>
            </w:pPr>
          </w:p>
          <w:p w14:paraId="69C9FD14">
            <w:pPr>
              <w:pStyle w:val="7"/>
              <w:spacing w:before="65" w:line="228" w:lineRule="auto"/>
              <w:ind w:left="216"/>
            </w:pPr>
            <w:r>
              <w:rPr>
                <w:spacing w:val="7"/>
              </w:rPr>
              <w:t>使用年限</w:t>
            </w:r>
          </w:p>
        </w:tc>
        <w:tc>
          <w:tcPr>
            <w:tcW w:w="653" w:type="dxa"/>
            <w:vAlign w:val="top"/>
          </w:tcPr>
          <w:p w14:paraId="6FC3D4B8">
            <w:pPr>
              <w:spacing w:line="303" w:lineRule="auto"/>
              <w:rPr>
                <w:rFonts w:ascii="Arial"/>
                <w:sz w:val="21"/>
              </w:rPr>
            </w:pPr>
          </w:p>
          <w:p w14:paraId="0ED08DD3">
            <w:pPr>
              <w:pStyle w:val="7"/>
              <w:spacing w:before="65" w:line="228" w:lineRule="auto"/>
              <w:ind w:left="124"/>
            </w:pPr>
            <w:r>
              <w:rPr>
                <w:spacing w:val="3"/>
              </w:rPr>
              <w:t>单位</w:t>
            </w:r>
          </w:p>
        </w:tc>
        <w:tc>
          <w:tcPr>
            <w:tcW w:w="787" w:type="dxa"/>
            <w:vAlign w:val="top"/>
          </w:tcPr>
          <w:p w14:paraId="57CDC6A8">
            <w:pPr>
              <w:spacing w:line="303" w:lineRule="auto"/>
              <w:rPr>
                <w:rFonts w:ascii="Arial"/>
                <w:sz w:val="21"/>
              </w:rPr>
            </w:pPr>
          </w:p>
          <w:p w14:paraId="0ED6E36D">
            <w:pPr>
              <w:pStyle w:val="7"/>
              <w:spacing w:before="65" w:line="228" w:lineRule="auto"/>
              <w:ind w:left="191"/>
            </w:pPr>
            <w:r>
              <w:rPr>
                <w:spacing w:val="3"/>
              </w:rPr>
              <w:t>数量</w:t>
            </w:r>
          </w:p>
        </w:tc>
        <w:tc>
          <w:tcPr>
            <w:tcW w:w="904" w:type="dxa"/>
            <w:vAlign w:val="top"/>
          </w:tcPr>
          <w:p w14:paraId="027BD977">
            <w:pPr>
              <w:spacing w:line="303" w:lineRule="auto"/>
              <w:rPr>
                <w:rFonts w:ascii="Arial"/>
                <w:sz w:val="21"/>
              </w:rPr>
            </w:pPr>
          </w:p>
          <w:p w14:paraId="2E5B0F7E">
            <w:pPr>
              <w:pStyle w:val="7"/>
              <w:spacing w:before="65" w:line="229" w:lineRule="auto"/>
              <w:ind w:left="250"/>
            </w:pPr>
            <w:r>
              <w:rPr>
                <w:spacing w:val="3"/>
              </w:rPr>
              <w:t>备注</w:t>
            </w:r>
          </w:p>
        </w:tc>
      </w:tr>
      <w:tr w14:paraId="49C75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12" w:type="dxa"/>
            <w:vAlign w:val="top"/>
          </w:tcPr>
          <w:p w14:paraId="5072EE51">
            <w:pPr>
              <w:rPr>
                <w:rFonts w:ascii="Arial"/>
                <w:sz w:val="21"/>
              </w:rPr>
            </w:pPr>
          </w:p>
        </w:tc>
        <w:tc>
          <w:tcPr>
            <w:tcW w:w="1704" w:type="dxa"/>
            <w:vAlign w:val="top"/>
          </w:tcPr>
          <w:p w14:paraId="00AFAA31">
            <w:pPr>
              <w:rPr>
                <w:rFonts w:ascii="Arial"/>
                <w:sz w:val="21"/>
              </w:rPr>
            </w:pPr>
          </w:p>
        </w:tc>
        <w:tc>
          <w:tcPr>
            <w:tcW w:w="1354" w:type="dxa"/>
            <w:vAlign w:val="top"/>
          </w:tcPr>
          <w:p w14:paraId="7707058D">
            <w:pPr>
              <w:rPr>
                <w:rFonts w:ascii="Arial"/>
                <w:sz w:val="21"/>
              </w:rPr>
            </w:pPr>
          </w:p>
        </w:tc>
        <w:tc>
          <w:tcPr>
            <w:tcW w:w="1079" w:type="dxa"/>
            <w:vAlign w:val="top"/>
          </w:tcPr>
          <w:p w14:paraId="7A165441">
            <w:pPr>
              <w:rPr>
                <w:rFonts w:ascii="Arial"/>
                <w:sz w:val="21"/>
              </w:rPr>
            </w:pPr>
          </w:p>
        </w:tc>
        <w:tc>
          <w:tcPr>
            <w:tcW w:w="1259" w:type="dxa"/>
            <w:vAlign w:val="top"/>
          </w:tcPr>
          <w:p w14:paraId="2F568494">
            <w:pPr>
              <w:rPr>
                <w:rFonts w:ascii="Arial"/>
                <w:sz w:val="21"/>
              </w:rPr>
            </w:pPr>
          </w:p>
        </w:tc>
        <w:tc>
          <w:tcPr>
            <w:tcW w:w="653" w:type="dxa"/>
            <w:vAlign w:val="top"/>
          </w:tcPr>
          <w:p w14:paraId="0F772533">
            <w:pPr>
              <w:rPr>
                <w:rFonts w:ascii="Arial"/>
                <w:sz w:val="21"/>
              </w:rPr>
            </w:pPr>
          </w:p>
        </w:tc>
        <w:tc>
          <w:tcPr>
            <w:tcW w:w="787" w:type="dxa"/>
            <w:vAlign w:val="top"/>
          </w:tcPr>
          <w:p w14:paraId="4C698B5F">
            <w:pPr>
              <w:rPr>
                <w:rFonts w:ascii="Arial"/>
                <w:sz w:val="21"/>
              </w:rPr>
            </w:pPr>
          </w:p>
        </w:tc>
        <w:tc>
          <w:tcPr>
            <w:tcW w:w="904" w:type="dxa"/>
            <w:vAlign w:val="top"/>
          </w:tcPr>
          <w:p w14:paraId="0ABA347F">
            <w:pPr>
              <w:rPr>
                <w:rFonts w:ascii="Arial"/>
                <w:sz w:val="21"/>
              </w:rPr>
            </w:pPr>
          </w:p>
        </w:tc>
      </w:tr>
      <w:tr w14:paraId="49537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012" w:type="dxa"/>
            <w:vAlign w:val="top"/>
          </w:tcPr>
          <w:p w14:paraId="0FD148F4">
            <w:pPr>
              <w:rPr>
                <w:rFonts w:ascii="Arial"/>
                <w:sz w:val="21"/>
              </w:rPr>
            </w:pPr>
          </w:p>
        </w:tc>
        <w:tc>
          <w:tcPr>
            <w:tcW w:w="1704" w:type="dxa"/>
            <w:vAlign w:val="top"/>
          </w:tcPr>
          <w:p w14:paraId="704594FE">
            <w:pPr>
              <w:rPr>
                <w:rFonts w:ascii="Arial"/>
                <w:sz w:val="21"/>
              </w:rPr>
            </w:pPr>
          </w:p>
        </w:tc>
        <w:tc>
          <w:tcPr>
            <w:tcW w:w="1354" w:type="dxa"/>
            <w:vAlign w:val="top"/>
          </w:tcPr>
          <w:p w14:paraId="7A70F818">
            <w:pPr>
              <w:rPr>
                <w:rFonts w:ascii="Arial"/>
                <w:sz w:val="21"/>
              </w:rPr>
            </w:pPr>
          </w:p>
        </w:tc>
        <w:tc>
          <w:tcPr>
            <w:tcW w:w="1079" w:type="dxa"/>
            <w:vAlign w:val="top"/>
          </w:tcPr>
          <w:p w14:paraId="62BA5CC5">
            <w:pPr>
              <w:rPr>
                <w:rFonts w:ascii="Arial"/>
                <w:sz w:val="21"/>
              </w:rPr>
            </w:pPr>
          </w:p>
        </w:tc>
        <w:tc>
          <w:tcPr>
            <w:tcW w:w="1259" w:type="dxa"/>
            <w:vAlign w:val="top"/>
          </w:tcPr>
          <w:p w14:paraId="0568145E">
            <w:pPr>
              <w:rPr>
                <w:rFonts w:ascii="Arial"/>
                <w:sz w:val="21"/>
              </w:rPr>
            </w:pPr>
          </w:p>
        </w:tc>
        <w:tc>
          <w:tcPr>
            <w:tcW w:w="653" w:type="dxa"/>
            <w:vAlign w:val="top"/>
          </w:tcPr>
          <w:p w14:paraId="2CEBE106">
            <w:pPr>
              <w:rPr>
                <w:rFonts w:ascii="Arial"/>
                <w:sz w:val="21"/>
              </w:rPr>
            </w:pPr>
          </w:p>
        </w:tc>
        <w:tc>
          <w:tcPr>
            <w:tcW w:w="787" w:type="dxa"/>
            <w:vAlign w:val="top"/>
          </w:tcPr>
          <w:p w14:paraId="62D3FD74">
            <w:pPr>
              <w:rPr>
                <w:rFonts w:ascii="Arial"/>
                <w:sz w:val="21"/>
              </w:rPr>
            </w:pPr>
          </w:p>
        </w:tc>
        <w:tc>
          <w:tcPr>
            <w:tcW w:w="904" w:type="dxa"/>
            <w:vAlign w:val="top"/>
          </w:tcPr>
          <w:p w14:paraId="4A420E8B">
            <w:pPr>
              <w:rPr>
                <w:rFonts w:ascii="Arial"/>
                <w:sz w:val="21"/>
              </w:rPr>
            </w:pPr>
          </w:p>
        </w:tc>
      </w:tr>
      <w:tr w14:paraId="41EB1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12" w:type="dxa"/>
            <w:vAlign w:val="top"/>
          </w:tcPr>
          <w:p w14:paraId="22FCED54">
            <w:pPr>
              <w:rPr>
                <w:rFonts w:ascii="Arial"/>
                <w:sz w:val="21"/>
              </w:rPr>
            </w:pPr>
          </w:p>
        </w:tc>
        <w:tc>
          <w:tcPr>
            <w:tcW w:w="1704" w:type="dxa"/>
            <w:vAlign w:val="top"/>
          </w:tcPr>
          <w:p w14:paraId="216D0399">
            <w:pPr>
              <w:rPr>
                <w:rFonts w:ascii="Arial"/>
                <w:sz w:val="21"/>
              </w:rPr>
            </w:pPr>
          </w:p>
        </w:tc>
        <w:tc>
          <w:tcPr>
            <w:tcW w:w="1354" w:type="dxa"/>
            <w:vAlign w:val="top"/>
          </w:tcPr>
          <w:p w14:paraId="5F64047F">
            <w:pPr>
              <w:rPr>
                <w:rFonts w:ascii="Arial"/>
                <w:sz w:val="21"/>
              </w:rPr>
            </w:pPr>
          </w:p>
        </w:tc>
        <w:tc>
          <w:tcPr>
            <w:tcW w:w="1079" w:type="dxa"/>
            <w:vAlign w:val="top"/>
          </w:tcPr>
          <w:p w14:paraId="452A0D01">
            <w:pPr>
              <w:rPr>
                <w:rFonts w:ascii="Arial"/>
                <w:sz w:val="21"/>
              </w:rPr>
            </w:pPr>
          </w:p>
        </w:tc>
        <w:tc>
          <w:tcPr>
            <w:tcW w:w="1259" w:type="dxa"/>
            <w:vAlign w:val="top"/>
          </w:tcPr>
          <w:p w14:paraId="5BD2630B">
            <w:pPr>
              <w:rPr>
                <w:rFonts w:ascii="Arial"/>
                <w:sz w:val="21"/>
              </w:rPr>
            </w:pPr>
          </w:p>
        </w:tc>
        <w:tc>
          <w:tcPr>
            <w:tcW w:w="653" w:type="dxa"/>
            <w:vAlign w:val="top"/>
          </w:tcPr>
          <w:p w14:paraId="247A9387">
            <w:pPr>
              <w:rPr>
                <w:rFonts w:ascii="Arial"/>
                <w:sz w:val="21"/>
              </w:rPr>
            </w:pPr>
          </w:p>
        </w:tc>
        <w:tc>
          <w:tcPr>
            <w:tcW w:w="787" w:type="dxa"/>
            <w:vAlign w:val="top"/>
          </w:tcPr>
          <w:p w14:paraId="3495BE80">
            <w:pPr>
              <w:rPr>
                <w:rFonts w:ascii="Arial"/>
                <w:sz w:val="21"/>
              </w:rPr>
            </w:pPr>
          </w:p>
        </w:tc>
        <w:tc>
          <w:tcPr>
            <w:tcW w:w="904" w:type="dxa"/>
            <w:vAlign w:val="top"/>
          </w:tcPr>
          <w:p w14:paraId="35E05FAC">
            <w:pPr>
              <w:rPr>
                <w:rFonts w:ascii="Arial"/>
                <w:sz w:val="21"/>
              </w:rPr>
            </w:pPr>
          </w:p>
        </w:tc>
      </w:tr>
      <w:tr w14:paraId="431FE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12" w:type="dxa"/>
            <w:vAlign w:val="top"/>
          </w:tcPr>
          <w:p w14:paraId="234ABB0D">
            <w:pPr>
              <w:rPr>
                <w:rFonts w:ascii="Arial"/>
                <w:sz w:val="21"/>
              </w:rPr>
            </w:pPr>
          </w:p>
        </w:tc>
        <w:tc>
          <w:tcPr>
            <w:tcW w:w="1704" w:type="dxa"/>
            <w:vAlign w:val="top"/>
          </w:tcPr>
          <w:p w14:paraId="2BC3EA17">
            <w:pPr>
              <w:rPr>
                <w:rFonts w:ascii="Arial"/>
                <w:sz w:val="21"/>
              </w:rPr>
            </w:pPr>
          </w:p>
        </w:tc>
        <w:tc>
          <w:tcPr>
            <w:tcW w:w="1354" w:type="dxa"/>
            <w:vAlign w:val="top"/>
          </w:tcPr>
          <w:p w14:paraId="2FCBBB89">
            <w:pPr>
              <w:rPr>
                <w:rFonts w:ascii="Arial"/>
                <w:sz w:val="21"/>
              </w:rPr>
            </w:pPr>
          </w:p>
        </w:tc>
        <w:tc>
          <w:tcPr>
            <w:tcW w:w="1079" w:type="dxa"/>
            <w:vAlign w:val="top"/>
          </w:tcPr>
          <w:p w14:paraId="78E3F213">
            <w:pPr>
              <w:rPr>
                <w:rFonts w:ascii="Arial"/>
                <w:sz w:val="21"/>
              </w:rPr>
            </w:pPr>
          </w:p>
        </w:tc>
        <w:tc>
          <w:tcPr>
            <w:tcW w:w="1259" w:type="dxa"/>
            <w:vAlign w:val="top"/>
          </w:tcPr>
          <w:p w14:paraId="51C0C025">
            <w:pPr>
              <w:rPr>
                <w:rFonts w:ascii="Arial"/>
                <w:sz w:val="21"/>
              </w:rPr>
            </w:pPr>
          </w:p>
        </w:tc>
        <w:tc>
          <w:tcPr>
            <w:tcW w:w="653" w:type="dxa"/>
            <w:vAlign w:val="top"/>
          </w:tcPr>
          <w:p w14:paraId="03D741CB">
            <w:pPr>
              <w:rPr>
                <w:rFonts w:ascii="Arial"/>
                <w:sz w:val="21"/>
              </w:rPr>
            </w:pPr>
          </w:p>
        </w:tc>
        <w:tc>
          <w:tcPr>
            <w:tcW w:w="787" w:type="dxa"/>
            <w:vAlign w:val="top"/>
          </w:tcPr>
          <w:p w14:paraId="6C98B87C">
            <w:pPr>
              <w:rPr>
                <w:rFonts w:ascii="Arial"/>
                <w:sz w:val="21"/>
              </w:rPr>
            </w:pPr>
          </w:p>
        </w:tc>
        <w:tc>
          <w:tcPr>
            <w:tcW w:w="904" w:type="dxa"/>
            <w:vAlign w:val="top"/>
          </w:tcPr>
          <w:p w14:paraId="3494ADF9">
            <w:pPr>
              <w:rPr>
                <w:rFonts w:ascii="Arial"/>
                <w:sz w:val="21"/>
              </w:rPr>
            </w:pPr>
          </w:p>
        </w:tc>
      </w:tr>
      <w:tr w14:paraId="39FCC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012" w:type="dxa"/>
            <w:vAlign w:val="top"/>
          </w:tcPr>
          <w:p w14:paraId="7ACF7597">
            <w:pPr>
              <w:rPr>
                <w:rFonts w:ascii="Arial"/>
                <w:sz w:val="21"/>
              </w:rPr>
            </w:pPr>
          </w:p>
        </w:tc>
        <w:tc>
          <w:tcPr>
            <w:tcW w:w="1704" w:type="dxa"/>
            <w:vAlign w:val="top"/>
          </w:tcPr>
          <w:p w14:paraId="4EB07E46">
            <w:pPr>
              <w:rPr>
                <w:rFonts w:ascii="Arial"/>
                <w:sz w:val="21"/>
              </w:rPr>
            </w:pPr>
          </w:p>
        </w:tc>
        <w:tc>
          <w:tcPr>
            <w:tcW w:w="1354" w:type="dxa"/>
            <w:vAlign w:val="top"/>
          </w:tcPr>
          <w:p w14:paraId="69875D4F">
            <w:pPr>
              <w:rPr>
                <w:rFonts w:ascii="Arial"/>
                <w:sz w:val="21"/>
              </w:rPr>
            </w:pPr>
          </w:p>
        </w:tc>
        <w:tc>
          <w:tcPr>
            <w:tcW w:w="1079" w:type="dxa"/>
            <w:vAlign w:val="top"/>
          </w:tcPr>
          <w:p w14:paraId="588599F5">
            <w:pPr>
              <w:rPr>
                <w:rFonts w:ascii="Arial"/>
                <w:sz w:val="21"/>
              </w:rPr>
            </w:pPr>
          </w:p>
        </w:tc>
        <w:tc>
          <w:tcPr>
            <w:tcW w:w="1259" w:type="dxa"/>
            <w:vAlign w:val="top"/>
          </w:tcPr>
          <w:p w14:paraId="1A2FBFE8">
            <w:pPr>
              <w:rPr>
                <w:rFonts w:ascii="Arial"/>
                <w:sz w:val="21"/>
              </w:rPr>
            </w:pPr>
          </w:p>
        </w:tc>
        <w:tc>
          <w:tcPr>
            <w:tcW w:w="653" w:type="dxa"/>
            <w:vAlign w:val="top"/>
          </w:tcPr>
          <w:p w14:paraId="5284C6B4">
            <w:pPr>
              <w:rPr>
                <w:rFonts w:ascii="Arial"/>
                <w:sz w:val="21"/>
              </w:rPr>
            </w:pPr>
          </w:p>
        </w:tc>
        <w:tc>
          <w:tcPr>
            <w:tcW w:w="787" w:type="dxa"/>
            <w:vAlign w:val="top"/>
          </w:tcPr>
          <w:p w14:paraId="44FA8449">
            <w:pPr>
              <w:rPr>
                <w:rFonts w:ascii="Arial"/>
                <w:sz w:val="21"/>
              </w:rPr>
            </w:pPr>
          </w:p>
        </w:tc>
        <w:tc>
          <w:tcPr>
            <w:tcW w:w="904" w:type="dxa"/>
            <w:vAlign w:val="top"/>
          </w:tcPr>
          <w:p w14:paraId="0DAB3D7F">
            <w:pPr>
              <w:rPr>
                <w:rFonts w:ascii="Arial"/>
                <w:sz w:val="21"/>
              </w:rPr>
            </w:pPr>
          </w:p>
        </w:tc>
      </w:tr>
      <w:tr w14:paraId="7395D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12" w:type="dxa"/>
            <w:vAlign w:val="top"/>
          </w:tcPr>
          <w:p w14:paraId="2E90F065">
            <w:pPr>
              <w:rPr>
                <w:rFonts w:ascii="Arial"/>
                <w:sz w:val="21"/>
              </w:rPr>
            </w:pPr>
          </w:p>
        </w:tc>
        <w:tc>
          <w:tcPr>
            <w:tcW w:w="1704" w:type="dxa"/>
            <w:vAlign w:val="top"/>
          </w:tcPr>
          <w:p w14:paraId="2357D2CC">
            <w:pPr>
              <w:rPr>
                <w:rFonts w:ascii="Arial"/>
                <w:sz w:val="21"/>
              </w:rPr>
            </w:pPr>
          </w:p>
        </w:tc>
        <w:tc>
          <w:tcPr>
            <w:tcW w:w="1354" w:type="dxa"/>
            <w:vAlign w:val="top"/>
          </w:tcPr>
          <w:p w14:paraId="14AEFD86">
            <w:pPr>
              <w:rPr>
                <w:rFonts w:ascii="Arial"/>
                <w:sz w:val="21"/>
              </w:rPr>
            </w:pPr>
          </w:p>
        </w:tc>
        <w:tc>
          <w:tcPr>
            <w:tcW w:w="1079" w:type="dxa"/>
            <w:vAlign w:val="top"/>
          </w:tcPr>
          <w:p w14:paraId="1DE536EE">
            <w:pPr>
              <w:rPr>
                <w:rFonts w:ascii="Arial"/>
                <w:sz w:val="21"/>
              </w:rPr>
            </w:pPr>
          </w:p>
        </w:tc>
        <w:tc>
          <w:tcPr>
            <w:tcW w:w="1259" w:type="dxa"/>
            <w:vAlign w:val="top"/>
          </w:tcPr>
          <w:p w14:paraId="53B4D179">
            <w:pPr>
              <w:rPr>
                <w:rFonts w:ascii="Arial"/>
                <w:sz w:val="21"/>
              </w:rPr>
            </w:pPr>
          </w:p>
        </w:tc>
        <w:tc>
          <w:tcPr>
            <w:tcW w:w="653" w:type="dxa"/>
            <w:vAlign w:val="top"/>
          </w:tcPr>
          <w:p w14:paraId="080D33FE">
            <w:pPr>
              <w:rPr>
                <w:rFonts w:ascii="Arial"/>
                <w:sz w:val="21"/>
              </w:rPr>
            </w:pPr>
          </w:p>
        </w:tc>
        <w:tc>
          <w:tcPr>
            <w:tcW w:w="787" w:type="dxa"/>
            <w:vAlign w:val="top"/>
          </w:tcPr>
          <w:p w14:paraId="7EA79398">
            <w:pPr>
              <w:rPr>
                <w:rFonts w:ascii="Arial"/>
                <w:sz w:val="21"/>
              </w:rPr>
            </w:pPr>
          </w:p>
        </w:tc>
        <w:tc>
          <w:tcPr>
            <w:tcW w:w="904" w:type="dxa"/>
            <w:vAlign w:val="top"/>
          </w:tcPr>
          <w:p w14:paraId="09F18FD0">
            <w:pPr>
              <w:rPr>
                <w:rFonts w:ascii="Arial"/>
                <w:sz w:val="21"/>
              </w:rPr>
            </w:pPr>
          </w:p>
        </w:tc>
      </w:tr>
      <w:tr w14:paraId="5B6C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012" w:type="dxa"/>
            <w:vAlign w:val="top"/>
          </w:tcPr>
          <w:p w14:paraId="0DC79504">
            <w:pPr>
              <w:rPr>
                <w:rFonts w:ascii="Arial"/>
                <w:sz w:val="21"/>
              </w:rPr>
            </w:pPr>
          </w:p>
        </w:tc>
        <w:tc>
          <w:tcPr>
            <w:tcW w:w="1704" w:type="dxa"/>
            <w:vAlign w:val="top"/>
          </w:tcPr>
          <w:p w14:paraId="105A88FD">
            <w:pPr>
              <w:rPr>
                <w:rFonts w:ascii="Arial"/>
                <w:sz w:val="21"/>
              </w:rPr>
            </w:pPr>
          </w:p>
        </w:tc>
        <w:tc>
          <w:tcPr>
            <w:tcW w:w="1354" w:type="dxa"/>
            <w:vAlign w:val="top"/>
          </w:tcPr>
          <w:p w14:paraId="5EA4DB09">
            <w:pPr>
              <w:rPr>
                <w:rFonts w:ascii="Arial"/>
                <w:sz w:val="21"/>
              </w:rPr>
            </w:pPr>
          </w:p>
        </w:tc>
        <w:tc>
          <w:tcPr>
            <w:tcW w:w="1079" w:type="dxa"/>
            <w:vAlign w:val="top"/>
          </w:tcPr>
          <w:p w14:paraId="56D9D75C">
            <w:pPr>
              <w:rPr>
                <w:rFonts w:ascii="Arial"/>
                <w:sz w:val="21"/>
              </w:rPr>
            </w:pPr>
          </w:p>
        </w:tc>
        <w:tc>
          <w:tcPr>
            <w:tcW w:w="1259" w:type="dxa"/>
            <w:vAlign w:val="top"/>
          </w:tcPr>
          <w:p w14:paraId="0EA6CDFB">
            <w:pPr>
              <w:rPr>
                <w:rFonts w:ascii="Arial"/>
                <w:sz w:val="21"/>
              </w:rPr>
            </w:pPr>
          </w:p>
        </w:tc>
        <w:tc>
          <w:tcPr>
            <w:tcW w:w="653" w:type="dxa"/>
            <w:vAlign w:val="top"/>
          </w:tcPr>
          <w:p w14:paraId="5F17E29F">
            <w:pPr>
              <w:rPr>
                <w:rFonts w:ascii="Arial"/>
                <w:sz w:val="21"/>
              </w:rPr>
            </w:pPr>
          </w:p>
        </w:tc>
        <w:tc>
          <w:tcPr>
            <w:tcW w:w="787" w:type="dxa"/>
            <w:vAlign w:val="top"/>
          </w:tcPr>
          <w:p w14:paraId="25D1F328">
            <w:pPr>
              <w:rPr>
                <w:rFonts w:ascii="Arial"/>
                <w:sz w:val="21"/>
              </w:rPr>
            </w:pPr>
          </w:p>
        </w:tc>
        <w:tc>
          <w:tcPr>
            <w:tcW w:w="904" w:type="dxa"/>
            <w:vAlign w:val="top"/>
          </w:tcPr>
          <w:p w14:paraId="0022F800">
            <w:pPr>
              <w:rPr>
                <w:rFonts w:ascii="Arial"/>
                <w:sz w:val="21"/>
              </w:rPr>
            </w:pPr>
          </w:p>
        </w:tc>
      </w:tr>
    </w:tbl>
    <w:p w14:paraId="37685FA1">
      <w:pPr>
        <w:pStyle w:val="2"/>
        <w:spacing w:line="456" w:lineRule="auto"/>
      </w:pPr>
    </w:p>
    <w:p w14:paraId="208A701F">
      <w:pPr>
        <w:spacing w:before="78" w:line="219" w:lineRule="auto"/>
        <w:ind w:left="6713"/>
        <w:rPr>
          <w:rFonts w:ascii="宋体" w:hAnsi="宋体" w:eastAsia="宋体" w:cs="宋体"/>
          <w:sz w:val="24"/>
          <w:szCs w:val="24"/>
        </w:rPr>
      </w:pPr>
      <w:r>
        <w:rPr>
          <w:rFonts w:ascii="宋体" w:hAnsi="宋体" w:eastAsia="宋体" w:cs="宋体"/>
          <w:spacing w:val="-3"/>
          <w:sz w:val="24"/>
          <w:szCs w:val="24"/>
        </w:rPr>
        <w:t>投标人（盖章</w:t>
      </w:r>
      <w:r>
        <w:rPr>
          <w:rFonts w:ascii="宋体" w:hAnsi="宋体" w:eastAsia="宋体" w:cs="宋体"/>
          <w:spacing w:val="2"/>
          <w:sz w:val="24"/>
          <w:szCs w:val="24"/>
        </w:rPr>
        <w:t>）：</w:t>
      </w:r>
    </w:p>
    <w:p w14:paraId="2BB36D97">
      <w:pPr>
        <w:spacing w:before="200" w:line="219" w:lineRule="auto"/>
        <w:ind w:left="5892"/>
        <w:rPr>
          <w:rFonts w:ascii="宋体" w:hAnsi="宋体" w:eastAsia="宋体" w:cs="宋体"/>
          <w:sz w:val="24"/>
          <w:szCs w:val="24"/>
        </w:rPr>
      </w:pPr>
      <w:r>
        <w:rPr>
          <w:rFonts w:ascii="宋体" w:hAnsi="宋体" w:eastAsia="宋体" w:cs="宋体"/>
          <w:spacing w:val="-1"/>
          <w:sz w:val="24"/>
          <w:szCs w:val="24"/>
        </w:rPr>
        <w:t>法人或被授权人签字或盖章：</w:t>
      </w:r>
    </w:p>
    <w:p w14:paraId="7C0A3586">
      <w:pPr>
        <w:pStyle w:val="2"/>
        <w:spacing w:line="415" w:lineRule="auto"/>
      </w:pPr>
    </w:p>
    <w:p w14:paraId="08349016">
      <w:pPr>
        <w:spacing w:before="78" w:line="220" w:lineRule="auto"/>
        <w:jc w:val="right"/>
        <w:rPr>
          <w:rFonts w:ascii="宋体" w:hAnsi="宋体" w:eastAsia="宋体" w:cs="宋体"/>
          <w:sz w:val="24"/>
          <w:szCs w:val="24"/>
        </w:rPr>
      </w:pPr>
      <w:r>
        <w:rPr>
          <w:rFonts w:ascii="宋体" w:hAnsi="宋体" w:eastAsia="宋体" w:cs="宋体"/>
          <w:spacing w:val="-42"/>
          <w:sz w:val="24"/>
          <w:szCs w:val="24"/>
        </w:rPr>
        <w:t>日</w:t>
      </w:r>
      <w:r>
        <w:rPr>
          <w:rFonts w:ascii="宋体" w:hAnsi="宋体" w:eastAsia="宋体" w:cs="宋体"/>
          <w:spacing w:val="2"/>
          <w:sz w:val="24"/>
          <w:szCs w:val="24"/>
        </w:rPr>
        <w:t xml:space="preserve">     </w:t>
      </w:r>
      <w:r>
        <w:rPr>
          <w:rFonts w:ascii="宋体" w:hAnsi="宋体" w:eastAsia="宋体" w:cs="宋体"/>
          <w:spacing w:val="-42"/>
          <w:sz w:val="24"/>
          <w:szCs w:val="24"/>
        </w:rPr>
        <w:t>期：</w:t>
      </w:r>
    </w:p>
    <w:p w14:paraId="372E133F">
      <w:pPr>
        <w:spacing w:line="220" w:lineRule="auto"/>
        <w:rPr>
          <w:rFonts w:ascii="宋体" w:hAnsi="宋体" w:eastAsia="宋体" w:cs="宋体"/>
          <w:sz w:val="24"/>
          <w:szCs w:val="24"/>
        </w:rPr>
        <w:sectPr>
          <w:headerReference r:id="rId91" w:type="default"/>
          <w:footerReference r:id="rId92" w:type="default"/>
          <w:pgSz w:w="11906" w:h="16839"/>
          <w:pgMar w:top="1176" w:right="1133" w:bottom="1034" w:left="1531" w:header="863" w:footer="871" w:gutter="0"/>
          <w:cols w:space="720" w:num="1"/>
        </w:sectPr>
      </w:pPr>
    </w:p>
    <w:p w14:paraId="482A40A1">
      <w:pPr>
        <w:pStyle w:val="2"/>
        <w:spacing w:line="264" w:lineRule="auto"/>
      </w:pPr>
    </w:p>
    <w:p w14:paraId="2E4CACF2">
      <w:pPr>
        <w:pStyle w:val="2"/>
        <w:spacing w:line="264" w:lineRule="auto"/>
      </w:pPr>
    </w:p>
    <w:p w14:paraId="7A7CAAC4">
      <w:pPr>
        <w:pStyle w:val="2"/>
        <w:spacing w:line="265" w:lineRule="auto"/>
      </w:pPr>
    </w:p>
    <w:p w14:paraId="56301B5B">
      <w:pPr>
        <w:pStyle w:val="2"/>
        <w:spacing w:line="265" w:lineRule="auto"/>
      </w:pPr>
    </w:p>
    <w:p w14:paraId="134D98F3">
      <w:pPr>
        <w:spacing w:before="91" w:line="220" w:lineRule="auto"/>
        <w:ind w:left="2623"/>
        <w:rPr>
          <w:rFonts w:ascii="宋体" w:hAnsi="宋体" w:eastAsia="宋体" w:cs="宋体"/>
          <w:sz w:val="28"/>
          <w:szCs w:val="28"/>
        </w:rPr>
      </w:pPr>
      <w:r>
        <w:rPr>
          <w:rFonts w:ascii="宋体" w:hAnsi="宋体" w:eastAsia="宋体" w:cs="宋体"/>
          <w:b/>
          <w:bCs/>
          <w:spacing w:val="-3"/>
          <w:sz w:val="28"/>
          <w:szCs w:val="28"/>
        </w:rPr>
        <w:t>十、近年完成的类似项目业绩表</w:t>
      </w:r>
    </w:p>
    <w:p w14:paraId="60FEA233">
      <w:pPr>
        <w:spacing w:before="192"/>
      </w:pPr>
    </w:p>
    <w:tbl>
      <w:tblPr>
        <w:tblStyle w:val="6"/>
        <w:tblW w:w="952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995"/>
        <w:gridCol w:w="2625"/>
        <w:gridCol w:w="2373"/>
        <w:gridCol w:w="1543"/>
      </w:tblGrid>
      <w:tr w14:paraId="6C9C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84" w:type="dxa"/>
            <w:tcBorders>
              <w:top w:val="single" w:color="000000" w:sz="2" w:space="0"/>
              <w:left w:val="single" w:color="000000" w:sz="2" w:space="0"/>
            </w:tcBorders>
            <w:vAlign w:val="top"/>
          </w:tcPr>
          <w:p w14:paraId="0C0B8822">
            <w:pPr>
              <w:pStyle w:val="7"/>
              <w:spacing w:before="171" w:line="221" w:lineRule="auto"/>
              <w:ind w:left="262"/>
              <w:rPr>
                <w:sz w:val="24"/>
                <w:szCs w:val="24"/>
              </w:rPr>
            </w:pPr>
            <w:r>
              <w:rPr>
                <w:spacing w:val="-5"/>
                <w:sz w:val="24"/>
                <w:szCs w:val="24"/>
              </w:rPr>
              <w:t>序号</w:t>
            </w:r>
          </w:p>
        </w:tc>
        <w:tc>
          <w:tcPr>
            <w:tcW w:w="1995" w:type="dxa"/>
            <w:tcBorders>
              <w:top w:val="single" w:color="000000" w:sz="2" w:space="0"/>
            </w:tcBorders>
            <w:vAlign w:val="top"/>
          </w:tcPr>
          <w:p w14:paraId="32A4679C">
            <w:pPr>
              <w:pStyle w:val="7"/>
              <w:spacing w:before="172" w:line="220" w:lineRule="auto"/>
              <w:ind w:left="524"/>
              <w:rPr>
                <w:sz w:val="24"/>
                <w:szCs w:val="24"/>
              </w:rPr>
            </w:pPr>
            <w:r>
              <w:rPr>
                <w:spacing w:val="-4"/>
                <w:sz w:val="24"/>
                <w:szCs w:val="24"/>
              </w:rPr>
              <w:t>项目名称</w:t>
            </w:r>
          </w:p>
        </w:tc>
        <w:tc>
          <w:tcPr>
            <w:tcW w:w="2625" w:type="dxa"/>
            <w:tcBorders>
              <w:top w:val="single" w:color="000000" w:sz="2" w:space="0"/>
            </w:tcBorders>
            <w:vAlign w:val="top"/>
          </w:tcPr>
          <w:p w14:paraId="2C2E3C3A">
            <w:pPr>
              <w:pStyle w:val="7"/>
              <w:spacing w:before="172" w:line="219" w:lineRule="auto"/>
              <w:ind w:left="836"/>
              <w:rPr>
                <w:sz w:val="24"/>
                <w:szCs w:val="24"/>
              </w:rPr>
            </w:pPr>
            <w:r>
              <w:rPr>
                <w:spacing w:val="-3"/>
                <w:sz w:val="24"/>
                <w:szCs w:val="24"/>
              </w:rPr>
              <w:t>服务内容</w:t>
            </w:r>
          </w:p>
        </w:tc>
        <w:tc>
          <w:tcPr>
            <w:tcW w:w="2373" w:type="dxa"/>
            <w:tcBorders>
              <w:top w:val="single" w:color="000000" w:sz="2" w:space="0"/>
            </w:tcBorders>
            <w:vAlign w:val="top"/>
          </w:tcPr>
          <w:p w14:paraId="19C6F15B">
            <w:pPr>
              <w:pStyle w:val="7"/>
              <w:spacing w:before="172" w:line="220" w:lineRule="auto"/>
              <w:ind w:left="476"/>
              <w:rPr>
                <w:sz w:val="24"/>
                <w:szCs w:val="24"/>
              </w:rPr>
            </w:pPr>
            <w:r>
              <w:rPr>
                <w:spacing w:val="-3"/>
                <w:sz w:val="24"/>
                <w:szCs w:val="24"/>
              </w:rPr>
              <w:t>项目实施单位</w:t>
            </w:r>
          </w:p>
        </w:tc>
        <w:tc>
          <w:tcPr>
            <w:tcW w:w="1543" w:type="dxa"/>
            <w:tcBorders>
              <w:top w:val="single" w:color="000000" w:sz="2" w:space="0"/>
              <w:right w:val="single" w:color="000000" w:sz="2" w:space="0"/>
            </w:tcBorders>
            <w:vAlign w:val="top"/>
          </w:tcPr>
          <w:p w14:paraId="4E664EA9">
            <w:pPr>
              <w:pStyle w:val="7"/>
              <w:spacing w:before="171" w:line="221" w:lineRule="auto"/>
              <w:ind w:left="533"/>
              <w:rPr>
                <w:sz w:val="24"/>
                <w:szCs w:val="24"/>
              </w:rPr>
            </w:pPr>
            <w:r>
              <w:rPr>
                <w:spacing w:val="-7"/>
                <w:sz w:val="24"/>
                <w:szCs w:val="24"/>
              </w:rPr>
              <w:t>备注</w:t>
            </w:r>
          </w:p>
        </w:tc>
      </w:tr>
      <w:tr w14:paraId="0CEF5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84" w:type="dxa"/>
            <w:tcBorders>
              <w:left w:val="single" w:color="000000" w:sz="2" w:space="0"/>
            </w:tcBorders>
            <w:vAlign w:val="top"/>
          </w:tcPr>
          <w:p w14:paraId="09FCD146">
            <w:pPr>
              <w:pStyle w:val="7"/>
              <w:spacing w:before="182" w:line="184" w:lineRule="auto"/>
              <w:ind w:left="461"/>
              <w:rPr>
                <w:sz w:val="24"/>
                <w:szCs w:val="24"/>
              </w:rPr>
            </w:pPr>
            <w:r>
              <w:rPr>
                <w:sz w:val="24"/>
                <w:szCs w:val="24"/>
              </w:rPr>
              <w:t>1</w:t>
            </w:r>
          </w:p>
        </w:tc>
        <w:tc>
          <w:tcPr>
            <w:tcW w:w="1995" w:type="dxa"/>
            <w:vAlign w:val="top"/>
          </w:tcPr>
          <w:p w14:paraId="6C410BD3">
            <w:pPr>
              <w:rPr>
                <w:rFonts w:ascii="Arial"/>
                <w:sz w:val="21"/>
              </w:rPr>
            </w:pPr>
          </w:p>
        </w:tc>
        <w:tc>
          <w:tcPr>
            <w:tcW w:w="2625" w:type="dxa"/>
            <w:vAlign w:val="top"/>
          </w:tcPr>
          <w:p w14:paraId="530C00B1">
            <w:pPr>
              <w:rPr>
                <w:rFonts w:ascii="Arial"/>
                <w:sz w:val="21"/>
              </w:rPr>
            </w:pPr>
          </w:p>
        </w:tc>
        <w:tc>
          <w:tcPr>
            <w:tcW w:w="2373" w:type="dxa"/>
            <w:vAlign w:val="top"/>
          </w:tcPr>
          <w:p w14:paraId="49E5F472">
            <w:pPr>
              <w:rPr>
                <w:rFonts w:ascii="Arial"/>
                <w:sz w:val="21"/>
              </w:rPr>
            </w:pPr>
          </w:p>
        </w:tc>
        <w:tc>
          <w:tcPr>
            <w:tcW w:w="1543" w:type="dxa"/>
            <w:tcBorders>
              <w:right w:val="single" w:color="000000" w:sz="2" w:space="0"/>
            </w:tcBorders>
            <w:vAlign w:val="top"/>
          </w:tcPr>
          <w:p w14:paraId="1CF146C5">
            <w:pPr>
              <w:rPr>
                <w:rFonts w:ascii="Arial"/>
                <w:sz w:val="21"/>
              </w:rPr>
            </w:pPr>
          </w:p>
        </w:tc>
      </w:tr>
      <w:tr w14:paraId="54DAC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84" w:type="dxa"/>
            <w:tcBorders>
              <w:left w:val="single" w:color="000000" w:sz="2" w:space="0"/>
            </w:tcBorders>
            <w:vAlign w:val="top"/>
          </w:tcPr>
          <w:p w14:paraId="52824BE5">
            <w:pPr>
              <w:pStyle w:val="7"/>
              <w:spacing w:before="186" w:line="183" w:lineRule="auto"/>
              <w:ind w:left="446"/>
              <w:rPr>
                <w:sz w:val="24"/>
                <w:szCs w:val="24"/>
              </w:rPr>
            </w:pPr>
            <w:r>
              <w:rPr>
                <w:sz w:val="24"/>
                <w:szCs w:val="24"/>
              </w:rPr>
              <w:t>2</w:t>
            </w:r>
          </w:p>
        </w:tc>
        <w:tc>
          <w:tcPr>
            <w:tcW w:w="1995" w:type="dxa"/>
            <w:vAlign w:val="top"/>
          </w:tcPr>
          <w:p w14:paraId="22F2C09F">
            <w:pPr>
              <w:rPr>
                <w:rFonts w:ascii="Arial"/>
                <w:sz w:val="21"/>
              </w:rPr>
            </w:pPr>
          </w:p>
        </w:tc>
        <w:tc>
          <w:tcPr>
            <w:tcW w:w="2625" w:type="dxa"/>
            <w:vAlign w:val="top"/>
          </w:tcPr>
          <w:p w14:paraId="2A6A5A03">
            <w:pPr>
              <w:rPr>
                <w:rFonts w:ascii="Arial"/>
                <w:sz w:val="21"/>
              </w:rPr>
            </w:pPr>
          </w:p>
        </w:tc>
        <w:tc>
          <w:tcPr>
            <w:tcW w:w="2373" w:type="dxa"/>
            <w:vAlign w:val="top"/>
          </w:tcPr>
          <w:p w14:paraId="140F0C15">
            <w:pPr>
              <w:rPr>
                <w:rFonts w:ascii="Arial"/>
                <w:sz w:val="21"/>
              </w:rPr>
            </w:pPr>
          </w:p>
        </w:tc>
        <w:tc>
          <w:tcPr>
            <w:tcW w:w="1543" w:type="dxa"/>
            <w:tcBorders>
              <w:right w:val="single" w:color="000000" w:sz="2" w:space="0"/>
            </w:tcBorders>
            <w:vAlign w:val="top"/>
          </w:tcPr>
          <w:p w14:paraId="3F2ACCDE">
            <w:pPr>
              <w:rPr>
                <w:rFonts w:ascii="Arial"/>
                <w:sz w:val="21"/>
              </w:rPr>
            </w:pPr>
          </w:p>
        </w:tc>
      </w:tr>
      <w:tr w14:paraId="5510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84" w:type="dxa"/>
            <w:tcBorders>
              <w:left w:val="single" w:color="000000" w:sz="2" w:space="0"/>
            </w:tcBorders>
            <w:vAlign w:val="top"/>
          </w:tcPr>
          <w:p w14:paraId="2500F708">
            <w:pPr>
              <w:pStyle w:val="7"/>
              <w:spacing w:before="189" w:line="183" w:lineRule="auto"/>
              <w:ind w:left="448"/>
              <w:rPr>
                <w:sz w:val="24"/>
                <w:szCs w:val="24"/>
              </w:rPr>
            </w:pPr>
            <w:r>
              <w:rPr>
                <w:sz w:val="24"/>
                <w:szCs w:val="24"/>
              </w:rPr>
              <w:t>3</w:t>
            </w:r>
          </w:p>
        </w:tc>
        <w:tc>
          <w:tcPr>
            <w:tcW w:w="1995" w:type="dxa"/>
            <w:vAlign w:val="top"/>
          </w:tcPr>
          <w:p w14:paraId="274B8256">
            <w:pPr>
              <w:rPr>
                <w:rFonts w:ascii="Arial"/>
                <w:sz w:val="21"/>
              </w:rPr>
            </w:pPr>
          </w:p>
        </w:tc>
        <w:tc>
          <w:tcPr>
            <w:tcW w:w="2625" w:type="dxa"/>
            <w:vAlign w:val="top"/>
          </w:tcPr>
          <w:p w14:paraId="212AC9B1">
            <w:pPr>
              <w:rPr>
                <w:rFonts w:ascii="Arial"/>
                <w:sz w:val="21"/>
              </w:rPr>
            </w:pPr>
          </w:p>
        </w:tc>
        <w:tc>
          <w:tcPr>
            <w:tcW w:w="2373" w:type="dxa"/>
            <w:vAlign w:val="top"/>
          </w:tcPr>
          <w:p w14:paraId="704805A9">
            <w:pPr>
              <w:rPr>
                <w:rFonts w:ascii="Arial"/>
                <w:sz w:val="21"/>
              </w:rPr>
            </w:pPr>
          </w:p>
        </w:tc>
        <w:tc>
          <w:tcPr>
            <w:tcW w:w="1543" w:type="dxa"/>
            <w:tcBorders>
              <w:right w:val="single" w:color="000000" w:sz="2" w:space="0"/>
            </w:tcBorders>
            <w:vAlign w:val="top"/>
          </w:tcPr>
          <w:p w14:paraId="4752F6FA">
            <w:pPr>
              <w:rPr>
                <w:rFonts w:ascii="Arial"/>
                <w:sz w:val="21"/>
              </w:rPr>
            </w:pPr>
          </w:p>
        </w:tc>
      </w:tr>
      <w:tr w14:paraId="7135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4" w:type="dxa"/>
            <w:tcBorders>
              <w:left w:val="single" w:color="000000" w:sz="2" w:space="0"/>
            </w:tcBorders>
            <w:vAlign w:val="top"/>
          </w:tcPr>
          <w:p w14:paraId="789A0A94">
            <w:pPr>
              <w:pStyle w:val="7"/>
              <w:spacing w:before="152" w:line="221" w:lineRule="auto"/>
              <w:ind w:left="278"/>
              <w:rPr>
                <w:sz w:val="24"/>
                <w:szCs w:val="24"/>
              </w:rPr>
            </w:pPr>
            <w:r>
              <w:rPr>
                <w:spacing w:val="-13"/>
                <w:sz w:val="24"/>
                <w:szCs w:val="24"/>
              </w:rPr>
              <w:t>……</w:t>
            </w:r>
          </w:p>
        </w:tc>
        <w:tc>
          <w:tcPr>
            <w:tcW w:w="1995" w:type="dxa"/>
            <w:vAlign w:val="top"/>
          </w:tcPr>
          <w:p w14:paraId="4B5395E6">
            <w:pPr>
              <w:rPr>
                <w:rFonts w:ascii="Arial"/>
                <w:sz w:val="21"/>
              </w:rPr>
            </w:pPr>
          </w:p>
        </w:tc>
        <w:tc>
          <w:tcPr>
            <w:tcW w:w="2625" w:type="dxa"/>
            <w:vAlign w:val="top"/>
          </w:tcPr>
          <w:p w14:paraId="755FEA01">
            <w:pPr>
              <w:rPr>
                <w:rFonts w:ascii="Arial"/>
                <w:sz w:val="21"/>
              </w:rPr>
            </w:pPr>
          </w:p>
        </w:tc>
        <w:tc>
          <w:tcPr>
            <w:tcW w:w="2373" w:type="dxa"/>
            <w:vAlign w:val="top"/>
          </w:tcPr>
          <w:p w14:paraId="4BE8A492">
            <w:pPr>
              <w:rPr>
                <w:rFonts w:ascii="Arial"/>
                <w:sz w:val="21"/>
              </w:rPr>
            </w:pPr>
          </w:p>
        </w:tc>
        <w:tc>
          <w:tcPr>
            <w:tcW w:w="1543" w:type="dxa"/>
            <w:tcBorders>
              <w:right w:val="single" w:color="000000" w:sz="2" w:space="0"/>
            </w:tcBorders>
            <w:vAlign w:val="top"/>
          </w:tcPr>
          <w:p w14:paraId="41AB5805">
            <w:pPr>
              <w:rPr>
                <w:rFonts w:ascii="Arial"/>
                <w:sz w:val="21"/>
              </w:rPr>
            </w:pPr>
          </w:p>
        </w:tc>
      </w:tr>
    </w:tbl>
    <w:p w14:paraId="04869A9D">
      <w:pPr>
        <w:spacing w:before="75" w:line="219" w:lineRule="auto"/>
        <w:ind w:left="503"/>
        <w:rPr>
          <w:rFonts w:ascii="宋体" w:hAnsi="宋体" w:eastAsia="宋体" w:cs="宋体"/>
          <w:sz w:val="24"/>
          <w:szCs w:val="24"/>
        </w:rPr>
      </w:pPr>
      <w:r>
        <w:rPr>
          <w:rFonts w:ascii="宋体" w:hAnsi="宋体" w:eastAsia="宋体" w:cs="宋体"/>
          <w:sz w:val="24"/>
          <w:szCs w:val="24"/>
        </w:rPr>
        <w:t>注：项目业绩需附中标通知书或合同等证明文件，</w:t>
      </w:r>
      <w:r>
        <w:rPr>
          <w:rFonts w:ascii="宋体" w:hAnsi="宋体" w:eastAsia="宋体" w:cs="宋体"/>
          <w:spacing w:val="-1"/>
          <w:sz w:val="24"/>
          <w:szCs w:val="24"/>
        </w:rPr>
        <w:t>不附证明文件不算业绩。</w:t>
      </w:r>
    </w:p>
    <w:p w14:paraId="08F75A4F">
      <w:pPr>
        <w:spacing w:line="219" w:lineRule="auto"/>
        <w:rPr>
          <w:rFonts w:ascii="宋体" w:hAnsi="宋体" w:eastAsia="宋体" w:cs="宋体"/>
          <w:sz w:val="24"/>
          <w:szCs w:val="24"/>
        </w:rPr>
        <w:sectPr>
          <w:headerReference r:id="rId93" w:type="default"/>
          <w:footerReference r:id="rId94" w:type="default"/>
          <w:pgSz w:w="11906" w:h="16839"/>
          <w:pgMar w:top="1176" w:right="750" w:bottom="1034" w:left="1629" w:header="863" w:footer="871" w:gutter="0"/>
          <w:cols w:space="720" w:num="1"/>
        </w:sectPr>
      </w:pPr>
    </w:p>
    <w:p w14:paraId="64D0865C">
      <w:pPr>
        <w:pStyle w:val="2"/>
        <w:spacing w:line="342" w:lineRule="auto"/>
      </w:pPr>
    </w:p>
    <w:p w14:paraId="684D76FC">
      <w:pPr>
        <w:spacing w:before="91" w:line="220" w:lineRule="auto"/>
        <w:ind w:left="3482"/>
        <w:rPr>
          <w:rFonts w:ascii="宋体" w:hAnsi="宋体" w:eastAsia="宋体" w:cs="宋体"/>
          <w:sz w:val="28"/>
          <w:szCs w:val="28"/>
        </w:rPr>
      </w:pPr>
      <w:r>
        <w:rPr>
          <w:rFonts w:ascii="宋体" w:hAnsi="宋体" w:eastAsia="宋体" w:cs="宋体"/>
          <w:b/>
          <w:bCs/>
          <w:spacing w:val="-4"/>
          <w:sz w:val="28"/>
          <w:szCs w:val="28"/>
        </w:rPr>
        <w:t>十一、技术偏离表</w:t>
      </w:r>
    </w:p>
    <w:p w14:paraId="14D68862">
      <w:pPr>
        <w:spacing w:before="265" w:line="220" w:lineRule="auto"/>
        <w:ind w:left="44"/>
        <w:rPr>
          <w:rFonts w:ascii="宋体" w:hAnsi="宋体" w:eastAsia="宋体" w:cs="宋体"/>
          <w:sz w:val="24"/>
          <w:szCs w:val="24"/>
        </w:rPr>
      </w:pPr>
      <w:r>
        <w:rPr>
          <w:rFonts w:ascii="宋体" w:hAnsi="宋体" w:eastAsia="宋体" w:cs="宋体"/>
          <w:spacing w:val="-3"/>
          <w:sz w:val="24"/>
          <w:szCs w:val="24"/>
        </w:rPr>
        <w:t>项目名称：</w:t>
      </w:r>
    </w:p>
    <w:p w14:paraId="0500AE46">
      <w:pPr>
        <w:spacing w:line="65" w:lineRule="auto"/>
        <w:rPr>
          <w:rFonts w:ascii="Arial"/>
          <w:sz w:val="2"/>
        </w:rPr>
      </w:pPr>
    </w:p>
    <w:tbl>
      <w:tblPr>
        <w:tblStyle w:val="6"/>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2416"/>
        <w:gridCol w:w="1218"/>
        <w:gridCol w:w="1799"/>
        <w:gridCol w:w="1439"/>
        <w:gridCol w:w="1264"/>
      </w:tblGrid>
      <w:tr w14:paraId="7710A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48" w:type="dxa"/>
            <w:vAlign w:val="top"/>
          </w:tcPr>
          <w:p w14:paraId="6865852D">
            <w:pPr>
              <w:pStyle w:val="7"/>
              <w:spacing w:before="242" w:line="221" w:lineRule="auto"/>
              <w:ind w:left="291"/>
              <w:rPr>
                <w:sz w:val="24"/>
                <w:szCs w:val="24"/>
              </w:rPr>
            </w:pPr>
            <w:r>
              <w:rPr>
                <w:spacing w:val="-5"/>
                <w:sz w:val="24"/>
                <w:szCs w:val="24"/>
              </w:rPr>
              <w:t>序号</w:t>
            </w:r>
          </w:p>
        </w:tc>
        <w:tc>
          <w:tcPr>
            <w:tcW w:w="2416" w:type="dxa"/>
            <w:vAlign w:val="top"/>
          </w:tcPr>
          <w:p w14:paraId="66250F41">
            <w:pPr>
              <w:pStyle w:val="7"/>
              <w:spacing w:before="41" w:line="223" w:lineRule="auto"/>
              <w:ind w:left="730" w:right="608" w:hanging="120"/>
              <w:rPr>
                <w:sz w:val="24"/>
                <w:szCs w:val="24"/>
              </w:rPr>
            </w:pPr>
            <w:r>
              <w:rPr>
                <w:spacing w:val="-2"/>
                <w:sz w:val="24"/>
                <w:szCs w:val="24"/>
              </w:rPr>
              <w:t>采购文件规</w:t>
            </w:r>
            <w:r>
              <w:rPr>
                <w:sz w:val="24"/>
                <w:szCs w:val="24"/>
              </w:rPr>
              <w:t xml:space="preserve"> </w:t>
            </w:r>
            <w:r>
              <w:rPr>
                <w:spacing w:val="-3"/>
                <w:sz w:val="24"/>
                <w:szCs w:val="24"/>
              </w:rPr>
              <w:t>格条目号</w:t>
            </w:r>
          </w:p>
        </w:tc>
        <w:tc>
          <w:tcPr>
            <w:tcW w:w="1218" w:type="dxa"/>
            <w:vAlign w:val="top"/>
          </w:tcPr>
          <w:p w14:paraId="2791C636">
            <w:pPr>
              <w:pStyle w:val="7"/>
              <w:spacing w:before="194" w:line="219" w:lineRule="auto"/>
              <w:ind w:left="134"/>
              <w:rPr>
                <w:sz w:val="24"/>
                <w:szCs w:val="24"/>
              </w:rPr>
            </w:pPr>
            <w:r>
              <w:rPr>
                <w:spacing w:val="-3"/>
                <w:sz w:val="24"/>
                <w:szCs w:val="24"/>
              </w:rPr>
              <w:t>采购要求</w:t>
            </w:r>
          </w:p>
        </w:tc>
        <w:tc>
          <w:tcPr>
            <w:tcW w:w="1799" w:type="dxa"/>
            <w:vAlign w:val="top"/>
          </w:tcPr>
          <w:p w14:paraId="26736E98">
            <w:pPr>
              <w:pStyle w:val="7"/>
              <w:spacing w:before="194" w:line="220" w:lineRule="auto"/>
              <w:ind w:left="438"/>
              <w:rPr>
                <w:sz w:val="24"/>
                <w:szCs w:val="24"/>
              </w:rPr>
            </w:pPr>
            <w:r>
              <w:rPr>
                <w:spacing w:val="-6"/>
                <w:sz w:val="24"/>
                <w:szCs w:val="24"/>
              </w:rPr>
              <w:t>响应情况</w:t>
            </w:r>
          </w:p>
        </w:tc>
        <w:tc>
          <w:tcPr>
            <w:tcW w:w="1439" w:type="dxa"/>
            <w:vAlign w:val="top"/>
          </w:tcPr>
          <w:p w14:paraId="6354286E">
            <w:pPr>
              <w:pStyle w:val="7"/>
              <w:spacing w:before="195" w:line="219" w:lineRule="auto"/>
              <w:ind w:left="247"/>
              <w:rPr>
                <w:sz w:val="24"/>
                <w:szCs w:val="24"/>
              </w:rPr>
            </w:pPr>
            <w:r>
              <w:rPr>
                <w:spacing w:val="-3"/>
                <w:sz w:val="24"/>
                <w:szCs w:val="24"/>
              </w:rPr>
              <w:t>偏离情况</w:t>
            </w:r>
          </w:p>
        </w:tc>
        <w:tc>
          <w:tcPr>
            <w:tcW w:w="1264" w:type="dxa"/>
            <w:vAlign w:val="top"/>
          </w:tcPr>
          <w:p w14:paraId="180219C3">
            <w:pPr>
              <w:pStyle w:val="7"/>
              <w:spacing w:before="243" w:line="219" w:lineRule="auto"/>
              <w:ind w:left="402"/>
              <w:rPr>
                <w:sz w:val="24"/>
                <w:szCs w:val="24"/>
              </w:rPr>
            </w:pPr>
            <w:r>
              <w:rPr>
                <w:spacing w:val="-7"/>
                <w:sz w:val="24"/>
                <w:szCs w:val="24"/>
              </w:rPr>
              <w:t>说明</w:t>
            </w:r>
          </w:p>
        </w:tc>
      </w:tr>
      <w:tr w14:paraId="2C7D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48" w:type="dxa"/>
            <w:vAlign w:val="top"/>
          </w:tcPr>
          <w:p w14:paraId="3232EEF3">
            <w:pPr>
              <w:pStyle w:val="7"/>
              <w:spacing w:before="183" w:line="184" w:lineRule="auto"/>
              <w:ind w:left="489"/>
              <w:rPr>
                <w:sz w:val="24"/>
                <w:szCs w:val="24"/>
              </w:rPr>
            </w:pPr>
            <w:r>
              <w:rPr>
                <w:sz w:val="24"/>
                <w:szCs w:val="24"/>
              </w:rPr>
              <w:t>1</w:t>
            </w:r>
          </w:p>
        </w:tc>
        <w:tc>
          <w:tcPr>
            <w:tcW w:w="2416" w:type="dxa"/>
            <w:vAlign w:val="top"/>
          </w:tcPr>
          <w:p w14:paraId="7CE03AD3">
            <w:pPr>
              <w:pStyle w:val="7"/>
              <w:spacing w:before="172" w:line="228" w:lineRule="auto"/>
              <w:ind w:left="481"/>
            </w:pPr>
            <w:r>
              <w:rPr>
                <w:spacing w:val="7"/>
              </w:rPr>
              <w:t>冬季清雪、除雪</w:t>
            </w:r>
          </w:p>
        </w:tc>
        <w:tc>
          <w:tcPr>
            <w:tcW w:w="1218" w:type="dxa"/>
            <w:vAlign w:val="top"/>
          </w:tcPr>
          <w:p w14:paraId="0312491D">
            <w:pPr>
              <w:rPr>
                <w:rFonts w:ascii="Arial"/>
                <w:sz w:val="21"/>
              </w:rPr>
            </w:pPr>
          </w:p>
        </w:tc>
        <w:tc>
          <w:tcPr>
            <w:tcW w:w="1799" w:type="dxa"/>
            <w:vAlign w:val="top"/>
          </w:tcPr>
          <w:p w14:paraId="731464E3">
            <w:pPr>
              <w:rPr>
                <w:rFonts w:ascii="Arial"/>
                <w:sz w:val="21"/>
              </w:rPr>
            </w:pPr>
          </w:p>
        </w:tc>
        <w:tc>
          <w:tcPr>
            <w:tcW w:w="1439" w:type="dxa"/>
            <w:vAlign w:val="top"/>
          </w:tcPr>
          <w:p w14:paraId="11C1764B">
            <w:pPr>
              <w:rPr>
                <w:rFonts w:ascii="Arial"/>
                <w:sz w:val="21"/>
              </w:rPr>
            </w:pPr>
          </w:p>
        </w:tc>
        <w:tc>
          <w:tcPr>
            <w:tcW w:w="1264" w:type="dxa"/>
            <w:vAlign w:val="top"/>
          </w:tcPr>
          <w:p w14:paraId="09853067">
            <w:pPr>
              <w:rPr>
                <w:rFonts w:ascii="Arial"/>
                <w:sz w:val="21"/>
              </w:rPr>
            </w:pPr>
          </w:p>
        </w:tc>
      </w:tr>
      <w:tr w14:paraId="7E129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48" w:type="dxa"/>
            <w:vAlign w:val="top"/>
          </w:tcPr>
          <w:p w14:paraId="7446C58B">
            <w:pPr>
              <w:spacing w:line="247" w:lineRule="auto"/>
              <w:rPr>
                <w:rFonts w:ascii="Arial"/>
                <w:sz w:val="21"/>
              </w:rPr>
            </w:pPr>
          </w:p>
          <w:p w14:paraId="6AFA9273">
            <w:pPr>
              <w:pStyle w:val="7"/>
              <w:spacing w:before="78" w:line="99" w:lineRule="exact"/>
              <w:ind w:left="358"/>
              <w:rPr>
                <w:sz w:val="24"/>
                <w:szCs w:val="24"/>
              </w:rPr>
            </w:pPr>
            <w:r>
              <w:rPr>
                <w:position w:val="1"/>
                <w:sz w:val="24"/>
                <w:szCs w:val="24"/>
              </w:rPr>
              <w:t>...</w:t>
            </w:r>
          </w:p>
        </w:tc>
        <w:tc>
          <w:tcPr>
            <w:tcW w:w="2416" w:type="dxa"/>
            <w:vAlign w:val="top"/>
          </w:tcPr>
          <w:p w14:paraId="3FC6D7AB">
            <w:pPr>
              <w:rPr>
                <w:rFonts w:ascii="Arial"/>
                <w:sz w:val="21"/>
              </w:rPr>
            </w:pPr>
          </w:p>
        </w:tc>
        <w:tc>
          <w:tcPr>
            <w:tcW w:w="1218" w:type="dxa"/>
            <w:vAlign w:val="top"/>
          </w:tcPr>
          <w:p w14:paraId="5DAE82D6">
            <w:pPr>
              <w:rPr>
                <w:rFonts w:ascii="Arial"/>
                <w:sz w:val="21"/>
              </w:rPr>
            </w:pPr>
          </w:p>
        </w:tc>
        <w:tc>
          <w:tcPr>
            <w:tcW w:w="1799" w:type="dxa"/>
            <w:vAlign w:val="top"/>
          </w:tcPr>
          <w:p w14:paraId="556A6245">
            <w:pPr>
              <w:rPr>
                <w:rFonts w:ascii="Arial"/>
                <w:sz w:val="21"/>
              </w:rPr>
            </w:pPr>
          </w:p>
        </w:tc>
        <w:tc>
          <w:tcPr>
            <w:tcW w:w="1439" w:type="dxa"/>
            <w:vAlign w:val="top"/>
          </w:tcPr>
          <w:p w14:paraId="3397E2E3">
            <w:pPr>
              <w:rPr>
                <w:rFonts w:ascii="Arial"/>
                <w:sz w:val="21"/>
              </w:rPr>
            </w:pPr>
          </w:p>
        </w:tc>
        <w:tc>
          <w:tcPr>
            <w:tcW w:w="1264" w:type="dxa"/>
            <w:vAlign w:val="top"/>
          </w:tcPr>
          <w:p w14:paraId="34D500D6">
            <w:pPr>
              <w:rPr>
                <w:rFonts w:ascii="Arial"/>
                <w:sz w:val="21"/>
              </w:rPr>
            </w:pPr>
          </w:p>
        </w:tc>
      </w:tr>
    </w:tbl>
    <w:p w14:paraId="4DFC87FD">
      <w:pPr>
        <w:spacing w:before="146" w:line="326" w:lineRule="auto"/>
        <w:ind w:left="40" w:right="31" w:firstLine="497"/>
        <w:rPr>
          <w:rFonts w:ascii="宋体" w:hAnsi="宋体" w:eastAsia="宋体" w:cs="宋体"/>
          <w:sz w:val="24"/>
          <w:szCs w:val="24"/>
        </w:rPr>
      </w:pPr>
      <w:r>
        <w:rPr>
          <w:rFonts w:ascii="宋体" w:hAnsi="宋体" w:eastAsia="宋体" w:cs="宋体"/>
          <w:spacing w:val="-3"/>
          <w:sz w:val="24"/>
          <w:szCs w:val="24"/>
        </w:rPr>
        <w:t>1.“备注</w:t>
      </w:r>
      <w:r>
        <w:rPr>
          <w:rFonts w:ascii="宋体" w:hAnsi="宋体" w:eastAsia="宋体" w:cs="宋体"/>
          <w:spacing w:val="-88"/>
          <w:sz w:val="24"/>
          <w:szCs w:val="24"/>
        </w:rPr>
        <w:t xml:space="preserve"> </w:t>
      </w:r>
      <w:r>
        <w:rPr>
          <w:rFonts w:ascii="宋体" w:hAnsi="宋体" w:eastAsia="宋体" w:cs="宋体"/>
          <w:spacing w:val="-3"/>
          <w:sz w:val="24"/>
          <w:szCs w:val="24"/>
        </w:rPr>
        <w:t>”栏注明此项偏离为“无偏离</w:t>
      </w:r>
      <w:r>
        <w:rPr>
          <w:rFonts w:ascii="宋体" w:hAnsi="宋体" w:eastAsia="宋体" w:cs="宋体"/>
          <w:spacing w:val="-85"/>
          <w:sz w:val="24"/>
          <w:szCs w:val="24"/>
        </w:rPr>
        <w:t xml:space="preserve"> </w:t>
      </w:r>
      <w:r>
        <w:rPr>
          <w:rFonts w:ascii="宋体" w:hAnsi="宋体" w:eastAsia="宋体" w:cs="宋体"/>
          <w:spacing w:val="-3"/>
          <w:sz w:val="24"/>
          <w:szCs w:val="24"/>
        </w:rPr>
        <w:t>”或“负偏离</w:t>
      </w:r>
      <w:r>
        <w:rPr>
          <w:rFonts w:ascii="宋体" w:hAnsi="宋体" w:eastAsia="宋体" w:cs="宋体"/>
          <w:spacing w:val="-88"/>
          <w:sz w:val="24"/>
          <w:szCs w:val="24"/>
        </w:rPr>
        <w:t xml:space="preserve"> </w:t>
      </w:r>
      <w:r>
        <w:rPr>
          <w:rFonts w:ascii="宋体" w:hAnsi="宋体" w:eastAsia="宋体" w:cs="宋体"/>
          <w:spacing w:val="-3"/>
          <w:sz w:val="24"/>
          <w:szCs w:val="24"/>
        </w:rPr>
        <w:t>”；投标</w:t>
      </w:r>
      <w:r>
        <w:rPr>
          <w:rFonts w:ascii="宋体" w:hAnsi="宋体" w:eastAsia="宋体" w:cs="宋体"/>
          <w:spacing w:val="-4"/>
          <w:sz w:val="24"/>
          <w:szCs w:val="24"/>
        </w:rPr>
        <w:t>人应任何原因漏写或</w:t>
      </w:r>
      <w:r>
        <w:rPr>
          <w:rFonts w:ascii="宋体" w:hAnsi="宋体" w:eastAsia="宋体" w:cs="宋体"/>
          <w:sz w:val="24"/>
          <w:szCs w:val="24"/>
        </w:rPr>
        <w:t xml:space="preserve"> </w:t>
      </w:r>
      <w:r>
        <w:rPr>
          <w:rFonts w:ascii="宋体" w:hAnsi="宋体" w:eastAsia="宋体" w:cs="宋体"/>
          <w:spacing w:val="-1"/>
          <w:sz w:val="24"/>
          <w:szCs w:val="24"/>
        </w:rPr>
        <w:t>缺项或填写不正确的，后果由投标人自行承担。</w:t>
      </w:r>
    </w:p>
    <w:p w14:paraId="51068BD0">
      <w:pPr>
        <w:spacing w:before="30" w:line="330" w:lineRule="auto"/>
        <w:ind w:left="40" w:right="29" w:firstLine="482"/>
        <w:rPr>
          <w:rFonts w:ascii="宋体" w:hAnsi="宋体" w:eastAsia="宋体" w:cs="宋体"/>
          <w:sz w:val="24"/>
          <w:szCs w:val="24"/>
        </w:rPr>
      </w:pPr>
      <w:r>
        <w:rPr>
          <w:rFonts w:ascii="宋体" w:hAnsi="宋体" w:eastAsia="宋体" w:cs="宋体"/>
          <w:sz w:val="24"/>
          <w:szCs w:val="24"/>
        </w:rPr>
        <w:t>2.投标人真实填写本表，并对其真实性负责。评审小组将根据评标办法和</w:t>
      </w:r>
      <w:r>
        <w:rPr>
          <w:rFonts w:ascii="宋体" w:hAnsi="宋体" w:eastAsia="宋体" w:cs="宋体"/>
          <w:spacing w:val="-1"/>
          <w:sz w:val="24"/>
          <w:szCs w:val="24"/>
        </w:rPr>
        <w:t>细则进行</w:t>
      </w:r>
      <w:r>
        <w:rPr>
          <w:rFonts w:ascii="宋体" w:hAnsi="宋体" w:eastAsia="宋体" w:cs="宋体"/>
          <w:sz w:val="24"/>
          <w:szCs w:val="24"/>
        </w:rPr>
        <w:t xml:space="preserve"> </w:t>
      </w:r>
      <w:r>
        <w:rPr>
          <w:rFonts w:ascii="宋体" w:hAnsi="宋体" w:eastAsia="宋体" w:cs="宋体"/>
          <w:spacing w:val="-4"/>
          <w:sz w:val="24"/>
          <w:szCs w:val="24"/>
        </w:rPr>
        <w:t>打分。）如某项非实质性报价规格实际为“负偏离</w:t>
      </w:r>
      <w:r>
        <w:rPr>
          <w:rFonts w:ascii="宋体" w:hAnsi="宋体" w:eastAsia="宋体" w:cs="宋体"/>
          <w:spacing w:val="-87"/>
          <w:sz w:val="24"/>
          <w:szCs w:val="24"/>
        </w:rPr>
        <w:t xml:space="preserve"> </w:t>
      </w:r>
      <w:r>
        <w:rPr>
          <w:rFonts w:ascii="宋体" w:hAnsi="宋体" w:eastAsia="宋体" w:cs="宋体"/>
          <w:spacing w:val="-4"/>
          <w:sz w:val="24"/>
          <w:szCs w:val="24"/>
        </w:rPr>
        <w:t>”，而投标人注明为“无偏离</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pacing w:val="-34"/>
          <w:sz w:val="24"/>
          <w:szCs w:val="24"/>
        </w:rPr>
        <w:t xml:space="preserve"> </w:t>
      </w:r>
      <w:r>
        <w:rPr>
          <w:rFonts w:ascii="宋体" w:hAnsi="宋体" w:eastAsia="宋体" w:cs="宋体"/>
          <w:spacing w:val="-4"/>
          <w:sz w:val="24"/>
          <w:szCs w:val="24"/>
        </w:rPr>
        <w:t>或不</w:t>
      </w:r>
      <w:r>
        <w:rPr>
          <w:rFonts w:ascii="宋体" w:hAnsi="宋体" w:eastAsia="宋体" w:cs="宋体"/>
          <w:sz w:val="24"/>
          <w:szCs w:val="24"/>
        </w:rPr>
        <w:t xml:space="preserve"> </w:t>
      </w:r>
      <w:r>
        <w:rPr>
          <w:rFonts w:ascii="宋体" w:hAnsi="宋体" w:eastAsia="宋体" w:cs="宋体"/>
          <w:spacing w:val="-1"/>
          <w:sz w:val="24"/>
          <w:szCs w:val="24"/>
        </w:rPr>
        <w:t>注明的，评标委员会可对此项偏离按评标办法加倍减分。</w:t>
      </w:r>
    </w:p>
    <w:p w14:paraId="0190B3D3">
      <w:pPr>
        <w:spacing w:before="35" w:line="324" w:lineRule="auto"/>
        <w:ind w:left="43" w:right="29" w:firstLine="481"/>
        <w:rPr>
          <w:rFonts w:ascii="宋体" w:hAnsi="宋体" w:eastAsia="宋体" w:cs="宋体"/>
          <w:sz w:val="24"/>
          <w:szCs w:val="24"/>
        </w:rPr>
      </w:pPr>
      <w:r>
        <w:rPr>
          <w:rFonts w:ascii="宋体" w:hAnsi="宋体" w:eastAsia="宋体" w:cs="宋体"/>
          <w:sz w:val="24"/>
          <w:szCs w:val="24"/>
        </w:rPr>
        <w:t>3.投标人注明的偏离情况只作为评标委员会评定的参考，最终是否构</w:t>
      </w:r>
      <w:r>
        <w:rPr>
          <w:rFonts w:ascii="宋体" w:hAnsi="宋体" w:eastAsia="宋体" w:cs="宋体"/>
          <w:spacing w:val="-1"/>
          <w:sz w:val="24"/>
          <w:szCs w:val="24"/>
        </w:rPr>
        <w:t>成偏离或实质</w:t>
      </w:r>
      <w:r>
        <w:rPr>
          <w:rFonts w:ascii="宋体" w:hAnsi="宋体" w:eastAsia="宋体" w:cs="宋体"/>
          <w:sz w:val="24"/>
          <w:szCs w:val="24"/>
        </w:rPr>
        <w:t xml:space="preserve"> </w:t>
      </w:r>
      <w:r>
        <w:rPr>
          <w:rFonts w:ascii="宋体" w:hAnsi="宋体" w:eastAsia="宋体" w:cs="宋体"/>
          <w:spacing w:val="-1"/>
          <w:sz w:val="24"/>
          <w:szCs w:val="24"/>
        </w:rPr>
        <w:t>性偏离情况应由评标委员会决定。</w:t>
      </w:r>
    </w:p>
    <w:p w14:paraId="4C3284DE">
      <w:pPr>
        <w:spacing w:before="38" w:line="219" w:lineRule="auto"/>
        <w:ind w:left="519"/>
        <w:rPr>
          <w:rFonts w:ascii="宋体" w:hAnsi="宋体" w:eastAsia="宋体" w:cs="宋体"/>
          <w:sz w:val="24"/>
          <w:szCs w:val="24"/>
        </w:rPr>
      </w:pPr>
      <w:r>
        <w:rPr>
          <w:rFonts w:ascii="宋体" w:hAnsi="宋体" w:eastAsia="宋体" w:cs="宋体"/>
          <w:spacing w:val="-1"/>
          <w:sz w:val="24"/>
          <w:szCs w:val="24"/>
        </w:rPr>
        <w:t>4.不允许存在实质性负偏离。</w:t>
      </w:r>
    </w:p>
    <w:p w14:paraId="3A666A4A">
      <w:pPr>
        <w:spacing w:before="154" w:line="218" w:lineRule="auto"/>
        <w:ind w:left="524"/>
        <w:rPr>
          <w:rFonts w:ascii="宋体" w:hAnsi="宋体" w:eastAsia="宋体" w:cs="宋体"/>
          <w:sz w:val="24"/>
          <w:szCs w:val="24"/>
        </w:rPr>
      </w:pPr>
      <w:r>
        <w:rPr>
          <w:rFonts w:ascii="宋体" w:hAnsi="宋体" w:eastAsia="宋体" w:cs="宋体"/>
          <w:spacing w:val="-1"/>
          <w:sz w:val="24"/>
          <w:szCs w:val="24"/>
        </w:rPr>
        <w:t>5.规格的实际偏离情况以评标委员会综合评价为准，解释权属评标委员会。</w:t>
      </w:r>
    </w:p>
    <w:p w14:paraId="0D765DCD">
      <w:pPr>
        <w:pStyle w:val="2"/>
        <w:spacing w:line="280" w:lineRule="auto"/>
      </w:pPr>
    </w:p>
    <w:p w14:paraId="036F7B0E">
      <w:pPr>
        <w:pStyle w:val="2"/>
        <w:spacing w:line="281" w:lineRule="auto"/>
      </w:pPr>
    </w:p>
    <w:p w14:paraId="57B901F0">
      <w:pPr>
        <w:spacing w:before="78" w:line="219" w:lineRule="auto"/>
        <w:ind w:left="6652"/>
        <w:rPr>
          <w:rFonts w:ascii="宋体" w:hAnsi="宋体" w:eastAsia="宋体" w:cs="宋体"/>
          <w:sz w:val="24"/>
          <w:szCs w:val="24"/>
        </w:rPr>
      </w:pPr>
      <w:r>
        <w:rPr>
          <w:rFonts w:ascii="宋体" w:hAnsi="宋体" w:eastAsia="宋体" w:cs="宋体"/>
          <w:spacing w:val="-3"/>
          <w:sz w:val="24"/>
          <w:szCs w:val="24"/>
        </w:rPr>
        <w:t>投标人（盖章</w:t>
      </w:r>
      <w:r>
        <w:rPr>
          <w:rFonts w:ascii="宋体" w:hAnsi="宋体" w:eastAsia="宋体" w:cs="宋体"/>
          <w:spacing w:val="2"/>
          <w:sz w:val="24"/>
          <w:szCs w:val="24"/>
        </w:rPr>
        <w:t>）：</w:t>
      </w:r>
    </w:p>
    <w:p w14:paraId="7A91D7BA">
      <w:pPr>
        <w:spacing w:before="184" w:line="230" w:lineRule="auto"/>
        <w:ind w:left="6806" w:right="579" w:hanging="1245"/>
        <w:rPr>
          <w:rFonts w:ascii="宋体" w:hAnsi="宋体" w:eastAsia="宋体" w:cs="宋体"/>
          <w:sz w:val="24"/>
          <w:szCs w:val="24"/>
        </w:rPr>
      </w:pPr>
      <w:r>
        <w:rPr>
          <w:rFonts w:ascii="宋体" w:hAnsi="宋体" w:eastAsia="宋体" w:cs="宋体"/>
          <w:spacing w:val="-6"/>
          <w:sz w:val="24"/>
          <w:szCs w:val="24"/>
        </w:rPr>
        <w:t>法人或被授权人签字或盖章：</w:t>
      </w:r>
      <w:r>
        <w:rPr>
          <w:rFonts w:ascii="宋体" w:hAnsi="宋体" w:eastAsia="宋体" w:cs="宋体"/>
          <w:spacing w:val="6"/>
          <w:sz w:val="24"/>
          <w:szCs w:val="24"/>
        </w:rPr>
        <w:t xml:space="preserve"> </w:t>
      </w: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3FAF4241">
      <w:pPr>
        <w:spacing w:line="230" w:lineRule="auto"/>
        <w:rPr>
          <w:rFonts w:ascii="宋体" w:hAnsi="宋体" w:eastAsia="宋体" w:cs="宋体"/>
          <w:sz w:val="24"/>
          <w:szCs w:val="24"/>
        </w:rPr>
        <w:sectPr>
          <w:headerReference r:id="rId95" w:type="default"/>
          <w:footerReference r:id="rId96" w:type="default"/>
          <w:pgSz w:w="11906" w:h="16839"/>
          <w:pgMar w:top="1176" w:right="1103" w:bottom="1034" w:left="1613" w:header="863" w:footer="871" w:gutter="0"/>
          <w:cols w:space="720" w:num="1"/>
        </w:sectPr>
      </w:pPr>
    </w:p>
    <w:p w14:paraId="69F5C4CA">
      <w:pPr>
        <w:pStyle w:val="2"/>
        <w:spacing w:line="342" w:lineRule="auto"/>
      </w:pPr>
    </w:p>
    <w:p w14:paraId="17FDC839">
      <w:pPr>
        <w:spacing w:before="91" w:line="220" w:lineRule="auto"/>
        <w:ind w:left="2044"/>
        <w:rPr>
          <w:rFonts w:ascii="宋体" w:hAnsi="宋体" w:eastAsia="宋体" w:cs="宋体"/>
          <w:sz w:val="28"/>
          <w:szCs w:val="28"/>
        </w:rPr>
      </w:pPr>
      <w:r>
        <w:rPr>
          <w:rFonts w:ascii="宋体" w:hAnsi="宋体" w:eastAsia="宋体" w:cs="宋体"/>
          <w:b/>
          <w:bCs/>
          <w:spacing w:val="-3"/>
          <w:sz w:val="28"/>
          <w:szCs w:val="28"/>
        </w:rPr>
        <w:t>十二、中小企业声明函（根据需要填写）</w:t>
      </w:r>
    </w:p>
    <w:p w14:paraId="3933968E">
      <w:pPr>
        <w:pStyle w:val="2"/>
        <w:spacing w:line="346" w:lineRule="auto"/>
      </w:pPr>
    </w:p>
    <w:p w14:paraId="1B94CC5F">
      <w:pPr>
        <w:pStyle w:val="2"/>
        <w:spacing w:line="347" w:lineRule="auto"/>
      </w:pPr>
    </w:p>
    <w:p w14:paraId="71D7FEBB">
      <w:pPr>
        <w:spacing w:before="78" w:line="354" w:lineRule="auto"/>
        <w:ind w:left="8" w:firstLine="505"/>
        <w:jc w:val="both"/>
        <w:rPr>
          <w:rFonts w:ascii="宋体" w:hAnsi="宋体" w:eastAsia="宋体" w:cs="宋体"/>
          <w:sz w:val="24"/>
          <w:szCs w:val="24"/>
        </w:rPr>
      </w:pPr>
      <w:r>
        <w:rPr>
          <w:rFonts w:ascii="宋体" w:hAnsi="宋体" w:eastAsia="宋体" w:cs="宋体"/>
          <w:spacing w:val="6"/>
          <w:sz w:val="24"/>
          <w:szCs w:val="24"/>
        </w:rPr>
        <w:t>本公司（联合体）郑重声明，根据《政府采购促进中小企业发</w:t>
      </w:r>
      <w:r>
        <w:rPr>
          <w:rFonts w:ascii="宋体" w:hAnsi="宋体" w:eastAsia="宋体" w:cs="宋体"/>
          <w:spacing w:val="5"/>
          <w:sz w:val="24"/>
          <w:szCs w:val="24"/>
        </w:rPr>
        <w:t>展管理办法》（财</w:t>
      </w:r>
      <w:r>
        <w:rPr>
          <w:rFonts w:ascii="宋体" w:hAnsi="宋体" w:eastAsia="宋体" w:cs="宋体"/>
          <w:sz w:val="24"/>
          <w:szCs w:val="24"/>
        </w:rPr>
        <w:t xml:space="preserve">  </w:t>
      </w:r>
      <w:r>
        <w:rPr>
          <w:rFonts w:ascii="宋体" w:hAnsi="宋体" w:eastAsia="宋体" w:cs="宋体"/>
          <w:spacing w:val="6"/>
          <w:sz w:val="24"/>
          <w:szCs w:val="24"/>
        </w:rPr>
        <w:t>库﹝2020﹞46</w:t>
      </w:r>
      <w:r>
        <w:rPr>
          <w:rFonts w:ascii="宋体" w:hAnsi="宋体" w:eastAsia="宋体" w:cs="宋体"/>
          <w:spacing w:val="39"/>
          <w:sz w:val="24"/>
          <w:szCs w:val="24"/>
        </w:rPr>
        <w:t xml:space="preserve"> </w:t>
      </w:r>
      <w:r>
        <w:rPr>
          <w:rFonts w:ascii="宋体" w:hAnsi="宋体" w:eastAsia="宋体" w:cs="宋体"/>
          <w:spacing w:val="6"/>
          <w:sz w:val="24"/>
          <w:szCs w:val="24"/>
        </w:rPr>
        <w:t>号）的规定，本公司（联合体）参加 （单位名称）</w:t>
      </w:r>
      <w:r>
        <w:rPr>
          <w:rFonts w:ascii="宋体" w:hAnsi="宋体" w:eastAsia="宋体" w:cs="宋体"/>
          <w:spacing w:val="53"/>
          <w:sz w:val="24"/>
          <w:szCs w:val="24"/>
        </w:rPr>
        <w:t xml:space="preserve"> </w:t>
      </w:r>
      <w:r>
        <w:rPr>
          <w:rFonts w:ascii="宋体" w:hAnsi="宋体" w:eastAsia="宋体" w:cs="宋体"/>
          <w:spacing w:val="6"/>
          <w:sz w:val="24"/>
          <w:szCs w:val="24"/>
        </w:rPr>
        <w:t>的 （项目名称）</w:t>
      </w:r>
      <w:r>
        <w:rPr>
          <w:rFonts w:ascii="宋体" w:hAnsi="宋体" w:eastAsia="宋体" w:cs="宋体"/>
          <w:sz w:val="24"/>
          <w:szCs w:val="24"/>
        </w:rPr>
        <w:t xml:space="preserve"> </w:t>
      </w:r>
      <w:r>
        <w:rPr>
          <w:rFonts w:ascii="宋体" w:hAnsi="宋体" w:eastAsia="宋体" w:cs="宋体"/>
          <w:spacing w:val="11"/>
          <w:sz w:val="24"/>
          <w:szCs w:val="24"/>
        </w:rPr>
        <w:t>采购活动，工程的施工单位全部为符合政策要求的中小企业（或者：服务全部由符</w:t>
      </w:r>
      <w:r>
        <w:rPr>
          <w:rFonts w:ascii="宋体" w:hAnsi="宋体" w:eastAsia="宋体" w:cs="宋体"/>
          <w:spacing w:val="7"/>
          <w:sz w:val="24"/>
          <w:szCs w:val="24"/>
        </w:rPr>
        <w:t xml:space="preserve">  </w:t>
      </w:r>
      <w:r>
        <w:rPr>
          <w:rFonts w:ascii="宋体" w:hAnsi="宋体" w:eastAsia="宋体" w:cs="宋体"/>
          <w:spacing w:val="10"/>
          <w:sz w:val="24"/>
          <w:szCs w:val="24"/>
        </w:rPr>
        <w:t>合政策要求的中小企业承接）</w:t>
      </w:r>
      <w:r>
        <w:rPr>
          <w:rFonts w:ascii="宋体" w:hAnsi="宋体" w:eastAsia="宋体" w:cs="宋体"/>
          <w:spacing w:val="-63"/>
          <w:sz w:val="24"/>
          <w:szCs w:val="24"/>
        </w:rPr>
        <w:t xml:space="preserve"> </w:t>
      </w:r>
      <w:r>
        <w:rPr>
          <w:rFonts w:ascii="宋体" w:hAnsi="宋体" w:eastAsia="宋体" w:cs="宋体"/>
          <w:spacing w:val="10"/>
          <w:sz w:val="24"/>
          <w:szCs w:val="24"/>
        </w:rPr>
        <w:t>。相关企业（含联合体中的中小企业</w:t>
      </w:r>
      <w:r>
        <w:rPr>
          <w:rFonts w:ascii="宋体" w:hAnsi="宋体" w:eastAsia="宋体" w:cs="宋体"/>
          <w:spacing w:val="9"/>
          <w:sz w:val="24"/>
          <w:szCs w:val="24"/>
        </w:rPr>
        <w:t>、签订分包意向</w:t>
      </w:r>
      <w:r>
        <w:rPr>
          <w:rFonts w:ascii="宋体" w:hAnsi="宋体" w:eastAsia="宋体" w:cs="宋体"/>
          <w:sz w:val="24"/>
          <w:szCs w:val="24"/>
        </w:rPr>
        <w:t xml:space="preserve">  </w:t>
      </w:r>
      <w:r>
        <w:rPr>
          <w:rFonts w:ascii="宋体" w:hAnsi="宋体" w:eastAsia="宋体" w:cs="宋体"/>
          <w:spacing w:val="6"/>
          <w:sz w:val="24"/>
          <w:szCs w:val="24"/>
        </w:rPr>
        <w:t>协议的中小企业）</w:t>
      </w:r>
      <w:r>
        <w:rPr>
          <w:rFonts w:ascii="宋体" w:hAnsi="宋体" w:eastAsia="宋体" w:cs="宋体"/>
          <w:spacing w:val="-58"/>
          <w:sz w:val="24"/>
          <w:szCs w:val="24"/>
        </w:rPr>
        <w:t xml:space="preserve"> </w:t>
      </w:r>
      <w:r>
        <w:rPr>
          <w:rFonts w:ascii="宋体" w:hAnsi="宋体" w:eastAsia="宋体" w:cs="宋体"/>
          <w:spacing w:val="6"/>
          <w:sz w:val="24"/>
          <w:szCs w:val="24"/>
        </w:rPr>
        <w:t>的具体情况如下：</w:t>
      </w:r>
    </w:p>
    <w:p w14:paraId="07D68471">
      <w:pPr>
        <w:spacing w:before="31" w:line="352" w:lineRule="auto"/>
        <w:ind w:left="12" w:right="30" w:firstLine="494"/>
        <w:jc w:val="both"/>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48"/>
          <w:sz w:val="24"/>
          <w:szCs w:val="24"/>
        </w:rPr>
        <w:t xml:space="preserve"> </w:t>
      </w:r>
      <w:r>
        <w:rPr>
          <w:rFonts w:ascii="宋体" w:hAnsi="宋体" w:eastAsia="宋体" w:cs="宋体"/>
          <w:spacing w:val="-5"/>
          <w:sz w:val="24"/>
          <w:szCs w:val="24"/>
        </w:rPr>
        <w:t>（标的名称</w:t>
      </w:r>
      <w:r>
        <w:rPr>
          <w:rFonts w:ascii="宋体" w:hAnsi="宋体" w:eastAsia="宋体" w:cs="宋体"/>
          <w:spacing w:val="-24"/>
          <w:sz w:val="24"/>
          <w:szCs w:val="24"/>
        </w:rPr>
        <w:t>）</w:t>
      </w:r>
      <w:r>
        <w:rPr>
          <w:rFonts w:ascii="宋体" w:hAnsi="宋体" w:eastAsia="宋体" w:cs="宋体"/>
          <w:spacing w:val="-53"/>
          <w:sz w:val="24"/>
          <w:szCs w:val="24"/>
        </w:rPr>
        <w:t xml:space="preserve"> </w:t>
      </w:r>
      <w:r>
        <w:rPr>
          <w:rFonts w:ascii="宋体" w:hAnsi="宋体" w:eastAsia="宋体" w:cs="宋体"/>
          <w:spacing w:val="-24"/>
          <w:sz w:val="24"/>
          <w:szCs w:val="24"/>
        </w:rPr>
        <w:t>，</w:t>
      </w:r>
      <w:r>
        <w:rPr>
          <w:rFonts w:ascii="宋体" w:hAnsi="宋体" w:eastAsia="宋体" w:cs="宋体"/>
          <w:spacing w:val="-5"/>
          <w:sz w:val="24"/>
          <w:szCs w:val="24"/>
        </w:rPr>
        <w:t>属于</w:t>
      </w:r>
      <w:r>
        <w:rPr>
          <w:rFonts w:ascii="宋体" w:hAnsi="宋体" w:eastAsia="宋体" w:cs="宋体"/>
          <w:spacing w:val="-53"/>
          <w:sz w:val="24"/>
          <w:szCs w:val="24"/>
        </w:rPr>
        <w:t xml:space="preserve"> </w:t>
      </w:r>
      <w:r>
        <w:rPr>
          <w:rFonts w:ascii="宋体" w:hAnsi="宋体" w:eastAsia="宋体" w:cs="宋体"/>
          <w:spacing w:val="-5"/>
          <w:sz w:val="24"/>
          <w:szCs w:val="24"/>
        </w:rPr>
        <w:t>（其他未列明行业</w:t>
      </w:r>
      <w:r>
        <w:rPr>
          <w:rFonts w:ascii="宋体" w:hAnsi="宋体" w:eastAsia="宋体" w:cs="宋体"/>
          <w:spacing w:val="-24"/>
          <w:sz w:val="24"/>
          <w:szCs w:val="24"/>
        </w:rPr>
        <w:t>）</w:t>
      </w:r>
      <w:r>
        <w:rPr>
          <w:rFonts w:ascii="宋体" w:hAnsi="宋体" w:eastAsia="宋体" w:cs="宋体"/>
          <w:spacing w:val="-50"/>
          <w:sz w:val="24"/>
          <w:szCs w:val="24"/>
        </w:rPr>
        <w:t xml:space="preserve"> </w:t>
      </w:r>
      <w:r>
        <w:rPr>
          <w:rFonts w:ascii="宋体" w:hAnsi="宋体" w:eastAsia="宋体" w:cs="宋体"/>
          <w:spacing w:val="-24"/>
          <w:sz w:val="24"/>
          <w:szCs w:val="24"/>
        </w:rPr>
        <w:t>；</w:t>
      </w:r>
      <w:r>
        <w:rPr>
          <w:rFonts w:ascii="宋体" w:hAnsi="宋体" w:eastAsia="宋体" w:cs="宋体"/>
          <w:spacing w:val="-5"/>
          <w:sz w:val="24"/>
          <w:szCs w:val="24"/>
        </w:rPr>
        <w:t>承建（承接）企业为</w:t>
      </w:r>
      <w:r>
        <w:rPr>
          <w:rFonts w:ascii="宋体" w:hAnsi="宋体" w:eastAsia="宋体" w:cs="宋体"/>
          <w:spacing w:val="-51"/>
          <w:sz w:val="24"/>
          <w:szCs w:val="24"/>
        </w:rPr>
        <w:t xml:space="preserve"> </w:t>
      </w:r>
      <w:r>
        <w:rPr>
          <w:rFonts w:ascii="宋体" w:hAnsi="宋体" w:eastAsia="宋体" w:cs="宋体"/>
          <w:spacing w:val="-5"/>
          <w:sz w:val="24"/>
          <w:szCs w:val="24"/>
        </w:rPr>
        <w:t>（</w:t>
      </w:r>
      <w:r>
        <w:rPr>
          <w:rFonts w:ascii="宋体" w:hAnsi="宋体" w:eastAsia="宋体" w:cs="宋体"/>
          <w:spacing w:val="-6"/>
          <w:sz w:val="24"/>
          <w:szCs w:val="24"/>
        </w:rPr>
        <w:t>企业名称</w:t>
      </w:r>
      <w:r>
        <w:rPr>
          <w:rFonts w:ascii="宋体" w:hAnsi="宋体" w:eastAsia="宋体" w:cs="宋体"/>
          <w:spacing w:val="-24"/>
          <w:sz w:val="24"/>
          <w:szCs w:val="24"/>
        </w:rPr>
        <w:t>），</w:t>
      </w:r>
      <w:r>
        <w:rPr>
          <w:rFonts w:ascii="宋体" w:hAnsi="宋体" w:eastAsia="宋体" w:cs="宋体"/>
          <w:sz w:val="24"/>
          <w:szCs w:val="24"/>
        </w:rPr>
        <w:t xml:space="preserve"> </w:t>
      </w:r>
      <w:r>
        <w:rPr>
          <w:rFonts w:ascii="宋体" w:hAnsi="宋体" w:eastAsia="宋体" w:cs="宋体"/>
          <w:spacing w:val="-3"/>
          <w:sz w:val="24"/>
          <w:szCs w:val="24"/>
        </w:rPr>
        <w:t>从业人员 人，营业收入为 万元，资产总额为 万元 ，属于 （中型企业、小型企业、微</w:t>
      </w:r>
      <w:r>
        <w:rPr>
          <w:rFonts w:ascii="宋体" w:hAnsi="宋体" w:eastAsia="宋体" w:cs="宋体"/>
          <w:sz w:val="24"/>
          <w:szCs w:val="24"/>
        </w:rPr>
        <w:t xml:space="preserve"> </w:t>
      </w:r>
      <w:r>
        <w:rPr>
          <w:rFonts w:ascii="宋体" w:hAnsi="宋体" w:eastAsia="宋体" w:cs="宋体"/>
          <w:spacing w:val="-5"/>
          <w:sz w:val="24"/>
          <w:szCs w:val="24"/>
        </w:rPr>
        <w:t>型企业</w:t>
      </w:r>
      <w:r>
        <w:rPr>
          <w:rFonts w:ascii="宋体" w:hAnsi="宋体" w:eastAsia="宋体" w:cs="宋体"/>
          <w:sz w:val="24"/>
          <w:szCs w:val="24"/>
        </w:rPr>
        <w:t>）；</w:t>
      </w:r>
    </w:p>
    <w:p w14:paraId="410565BB">
      <w:pPr>
        <w:spacing w:before="29" w:line="353" w:lineRule="auto"/>
        <w:ind w:left="12" w:right="30" w:firstLine="480"/>
        <w:jc w:val="both"/>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9"/>
          <w:sz w:val="24"/>
          <w:szCs w:val="24"/>
        </w:rPr>
        <w:t xml:space="preserve"> </w:t>
      </w:r>
      <w:r>
        <w:rPr>
          <w:rFonts w:ascii="宋体" w:hAnsi="宋体" w:eastAsia="宋体" w:cs="宋体"/>
          <w:spacing w:val="-5"/>
          <w:sz w:val="24"/>
          <w:szCs w:val="24"/>
        </w:rPr>
        <w:t>（标的名称</w:t>
      </w:r>
      <w:r>
        <w:rPr>
          <w:rFonts w:ascii="宋体" w:hAnsi="宋体" w:eastAsia="宋体" w:cs="宋体"/>
          <w:spacing w:val="-22"/>
          <w:sz w:val="24"/>
          <w:szCs w:val="24"/>
        </w:rPr>
        <w:t>）</w:t>
      </w:r>
      <w:r>
        <w:rPr>
          <w:rFonts w:ascii="宋体" w:hAnsi="宋体" w:eastAsia="宋体" w:cs="宋体"/>
          <w:spacing w:val="-53"/>
          <w:sz w:val="24"/>
          <w:szCs w:val="24"/>
        </w:rPr>
        <w:t xml:space="preserve"> </w:t>
      </w:r>
      <w:r>
        <w:rPr>
          <w:rFonts w:ascii="宋体" w:hAnsi="宋体" w:eastAsia="宋体" w:cs="宋体"/>
          <w:spacing w:val="-22"/>
          <w:sz w:val="24"/>
          <w:szCs w:val="24"/>
        </w:rPr>
        <w:t>，</w:t>
      </w:r>
      <w:r>
        <w:rPr>
          <w:rFonts w:ascii="宋体" w:hAnsi="宋体" w:eastAsia="宋体" w:cs="宋体"/>
          <w:spacing w:val="-5"/>
          <w:sz w:val="24"/>
          <w:szCs w:val="24"/>
        </w:rPr>
        <w:t>属于</w:t>
      </w:r>
      <w:r>
        <w:rPr>
          <w:rFonts w:ascii="宋体" w:hAnsi="宋体" w:eastAsia="宋体" w:cs="宋体"/>
          <w:spacing w:val="-53"/>
          <w:sz w:val="24"/>
          <w:szCs w:val="24"/>
        </w:rPr>
        <w:t xml:space="preserve"> </w:t>
      </w:r>
      <w:r>
        <w:rPr>
          <w:rFonts w:ascii="宋体" w:hAnsi="宋体" w:eastAsia="宋体" w:cs="宋体"/>
          <w:spacing w:val="-5"/>
          <w:sz w:val="24"/>
          <w:szCs w:val="24"/>
        </w:rPr>
        <w:t>（其他未列明行业</w:t>
      </w:r>
      <w:r>
        <w:rPr>
          <w:rFonts w:ascii="宋体" w:hAnsi="宋体" w:eastAsia="宋体" w:cs="宋体"/>
          <w:spacing w:val="-22"/>
          <w:sz w:val="24"/>
          <w:szCs w:val="24"/>
        </w:rPr>
        <w:t>）</w:t>
      </w:r>
      <w:r>
        <w:rPr>
          <w:rFonts w:ascii="宋体" w:hAnsi="宋体" w:eastAsia="宋体" w:cs="宋体"/>
          <w:spacing w:val="-50"/>
          <w:sz w:val="24"/>
          <w:szCs w:val="24"/>
        </w:rPr>
        <w:t xml:space="preserve"> </w:t>
      </w:r>
      <w:r>
        <w:rPr>
          <w:rFonts w:ascii="宋体" w:hAnsi="宋体" w:eastAsia="宋体" w:cs="宋体"/>
          <w:spacing w:val="-22"/>
          <w:sz w:val="24"/>
          <w:szCs w:val="24"/>
        </w:rPr>
        <w:t>；</w:t>
      </w:r>
      <w:r>
        <w:rPr>
          <w:rFonts w:ascii="宋体" w:hAnsi="宋体" w:eastAsia="宋体" w:cs="宋体"/>
          <w:spacing w:val="-5"/>
          <w:sz w:val="24"/>
          <w:szCs w:val="24"/>
        </w:rPr>
        <w:t>承建（承接）企业为</w:t>
      </w:r>
      <w:r>
        <w:rPr>
          <w:rFonts w:ascii="宋体" w:hAnsi="宋体" w:eastAsia="宋体" w:cs="宋体"/>
          <w:spacing w:val="-51"/>
          <w:sz w:val="24"/>
          <w:szCs w:val="24"/>
        </w:rPr>
        <w:t xml:space="preserve"> </w:t>
      </w:r>
      <w:r>
        <w:rPr>
          <w:rFonts w:ascii="宋体" w:hAnsi="宋体" w:eastAsia="宋体" w:cs="宋体"/>
          <w:spacing w:val="-5"/>
          <w:sz w:val="24"/>
          <w:szCs w:val="24"/>
        </w:rPr>
        <w:t>（企业名称</w:t>
      </w:r>
      <w:r>
        <w:rPr>
          <w:rFonts w:ascii="宋体" w:hAnsi="宋体" w:eastAsia="宋体" w:cs="宋体"/>
          <w:spacing w:val="-22"/>
          <w:sz w:val="24"/>
          <w:szCs w:val="24"/>
        </w:rPr>
        <w:t>），</w:t>
      </w:r>
      <w:r>
        <w:rPr>
          <w:rFonts w:ascii="宋体" w:hAnsi="宋体" w:eastAsia="宋体" w:cs="宋体"/>
          <w:sz w:val="24"/>
          <w:szCs w:val="24"/>
        </w:rPr>
        <w:t xml:space="preserve"> 从业人员 人，营业收入为 万元，资产总额为 万元，属</w:t>
      </w:r>
      <w:r>
        <w:rPr>
          <w:rFonts w:ascii="宋体" w:hAnsi="宋体" w:eastAsia="宋体" w:cs="宋体"/>
          <w:spacing w:val="-1"/>
          <w:sz w:val="24"/>
          <w:szCs w:val="24"/>
        </w:rPr>
        <w:t>于 （中型企业、小型企业、微</w:t>
      </w:r>
      <w:r>
        <w:rPr>
          <w:rFonts w:ascii="宋体" w:hAnsi="宋体" w:eastAsia="宋体" w:cs="宋体"/>
          <w:sz w:val="24"/>
          <w:szCs w:val="24"/>
        </w:rPr>
        <w:t xml:space="preserve"> </w:t>
      </w:r>
      <w:r>
        <w:rPr>
          <w:rFonts w:ascii="宋体" w:hAnsi="宋体" w:eastAsia="宋体" w:cs="宋体"/>
          <w:spacing w:val="-4"/>
          <w:sz w:val="24"/>
          <w:szCs w:val="24"/>
        </w:rPr>
        <w:t>型企业）</w:t>
      </w:r>
    </w:p>
    <w:p w14:paraId="3713AB2E">
      <w:pPr>
        <w:spacing w:before="25" w:line="345" w:lineRule="auto"/>
        <w:ind w:left="8" w:right="161" w:firstLine="532"/>
        <w:rPr>
          <w:rFonts w:ascii="宋体" w:hAnsi="宋体" w:eastAsia="宋体" w:cs="宋体"/>
          <w:sz w:val="24"/>
          <w:szCs w:val="24"/>
        </w:rPr>
      </w:pPr>
      <w:r>
        <w:rPr>
          <w:rFonts w:ascii="宋体" w:hAnsi="宋体" w:eastAsia="宋体" w:cs="宋体"/>
          <w:spacing w:val="10"/>
          <w:sz w:val="24"/>
          <w:szCs w:val="24"/>
        </w:rPr>
        <w:t>以上企业，不属于大企业的分支机构，不存在控股股东为大企业的情形，也不</w:t>
      </w:r>
      <w:r>
        <w:rPr>
          <w:rFonts w:ascii="宋体" w:hAnsi="宋体" w:eastAsia="宋体" w:cs="宋体"/>
          <w:spacing w:val="18"/>
          <w:sz w:val="24"/>
          <w:szCs w:val="24"/>
        </w:rPr>
        <w:t xml:space="preserve"> </w:t>
      </w:r>
      <w:r>
        <w:rPr>
          <w:rFonts w:ascii="宋体" w:hAnsi="宋体" w:eastAsia="宋体" w:cs="宋体"/>
          <w:spacing w:val="10"/>
          <w:sz w:val="24"/>
          <w:szCs w:val="24"/>
        </w:rPr>
        <w:t>存在与大企业的负责人为同一人的情形。</w:t>
      </w:r>
    </w:p>
    <w:p w14:paraId="309F8FE7">
      <w:pPr>
        <w:spacing w:before="37" w:line="219" w:lineRule="auto"/>
        <w:ind w:left="514"/>
        <w:rPr>
          <w:rFonts w:ascii="宋体" w:hAnsi="宋体" w:eastAsia="宋体" w:cs="宋体"/>
          <w:sz w:val="24"/>
          <w:szCs w:val="24"/>
        </w:rPr>
      </w:pPr>
      <w:r>
        <w:rPr>
          <w:rFonts w:ascii="宋体" w:hAnsi="宋体" w:eastAsia="宋体" w:cs="宋体"/>
          <w:spacing w:val="11"/>
          <w:sz w:val="24"/>
          <w:szCs w:val="24"/>
        </w:rPr>
        <w:t>本企业对上述声明内容的真实性负责。如有虚假，将依法承担相</w:t>
      </w:r>
      <w:r>
        <w:rPr>
          <w:rFonts w:ascii="宋体" w:hAnsi="宋体" w:eastAsia="宋体" w:cs="宋体"/>
          <w:spacing w:val="10"/>
          <w:sz w:val="24"/>
          <w:szCs w:val="24"/>
        </w:rPr>
        <w:t>应责任。</w:t>
      </w:r>
    </w:p>
    <w:p w14:paraId="6D3B75BF">
      <w:pPr>
        <w:pStyle w:val="2"/>
        <w:spacing w:line="283" w:lineRule="auto"/>
      </w:pPr>
    </w:p>
    <w:p w14:paraId="3A172F72">
      <w:pPr>
        <w:pStyle w:val="2"/>
        <w:spacing w:line="284" w:lineRule="auto"/>
      </w:pPr>
    </w:p>
    <w:p w14:paraId="27ED241C">
      <w:pPr>
        <w:spacing w:before="78" w:line="219" w:lineRule="auto"/>
        <w:ind w:left="5652"/>
        <w:rPr>
          <w:rFonts w:ascii="宋体" w:hAnsi="宋体" w:eastAsia="宋体" w:cs="宋体"/>
          <w:sz w:val="24"/>
          <w:szCs w:val="24"/>
        </w:rPr>
      </w:pPr>
      <w:r>
        <w:rPr>
          <w:rFonts w:ascii="宋体" w:hAnsi="宋体" w:eastAsia="宋体" w:cs="宋体"/>
          <w:spacing w:val="-2"/>
          <w:sz w:val="24"/>
          <w:szCs w:val="24"/>
        </w:rPr>
        <w:t>投标人（盖单位章</w:t>
      </w:r>
      <w:r>
        <w:rPr>
          <w:rFonts w:ascii="宋体" w:hAnsi="宋体" w:eastAsia="宋体" w:cs="宋体"/>
          <w:spacing w:val="1"/>
          <w:sz w:val="24"/>
          <w:szCs w:val="24"/>
        </w:rPr>
        <w:t>）：</w:t>
      </w:r>
    </w:p>
    <w:p w14:paraId="72D0A314">
      <w:pPr>
        <w:spacing w:before="182" w:line="219" w:lineRule="auto"/>
        <w:ind w:left="545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27088935">
      <w:pPr>
        <w:pStyle w:val="2"/>
        <w:spacing w:line="258" w:lineRule="auto"/>
      </w:pPr>
    </w:p>
    <w:p w14:paraId="33E1E793">
      <w:pPr>
        <w:pStyle w:val="2"/>
        <w:spacing w:line="258" w:lineRule="auto"/>
      </w:pPr>
    </w:p>
    <w:p w14:paraId="410D985C">
      <w:pPr>
        <w:pStyle w:val="2"/>
        <w:spacing w:line="258" w:lineRule="auto"/>
      </w:pPr>
    </w:p>
    <w:p w14:paraId="6CD08A72">
      <w:pPr>
        <w:pStyle w:val="2"/>
        <w:spacing w:line="258" w:lineRule="auto"/>
      </w:pPr>
    </w:p>
    <w:p w14:paraId="43E5B5AB">
      <w:pPr>
        <w:spacing w:before="78" w:line="350" w:lineRule="auto"/>
        <w:ind w:left="8" w:right="99" w:firstLine="603"/>
        <w:jc w:val="both"/>
        <w:rPr>
          <w:rFonts w:ascii="宋体" w:hAnsi="宋体" w:eastAsia="宋体" w:cs="宋体"/>
          <w:sz w:val="24"/>
          <w:szCs w:val="24"/>
        </w:rPr>
      </w:pPr>
      <w:r>
        <w:rPr>
          <w:rFonts w:ascii="宋体" w:hAnsi="宋体" w:eastAsia="宋体" w:cs="宋体"/>
          <w:spacing w:val="6"/>
          <w:sz w:val="24"/>
          <w:szCs w:val="24"/>
        </w:rPr>
        <w:t>说明：1、填写前请认真阅读《工业和信息化部、国家统计局、国家发展和改革</w:t>
      </w:r>
      <w:r>
        <w:rPr>
          <w:rFonts w:ascii="宋体" w:hAnsi="宋体" w:eastAsia="宋体" w:cs="宋体"/>
          <w:spacing w:val="14"/>
          <w:sz w:val="24"/>
          <w:szCs w:val="24"/>
        </w:rPr>
        <w:t xml:space="preserve"> </w:t>
      </w:r>
      <w:r>
        <w:rPr>
          <w:rFonts w:ascii="宋体" w:hAnsi="宋体" w:eastAsia="宋体" w:cs="宋体"/>
          <w:spacing w:val="9"/>
          <w:sz w:val="24"/>
          <w:szCs w:val="24"/>
        </w:rPr>
        <w:t>委员会、财政部关于印发中小企业划型标准规定的通知》</w:t>
      </w:r>
      <w:r>
        <w:rPr>
          <w:rFonts w:ascii="宋体" w:hAnsi="宋体" w:eastAsia="宋体" w:cs="宋体"/>
          <w:spacing w:val="8"/>
          <w:sz w:val="24"/>
          <w:szCs w:val="24"/>
        </w:rPr>
        <w:t>（工信部联企业[2011]300</w:t>
      </w:r>
      <w:r>
        <w:rPr>
          <w:rFonts w:ascii="宋体" w:hAnsi="宋体" w:eastAsia="宋体" w:cs="宋体"/>
          <w:sz w:val="24"/>
          <w:szCs w:val="24"/>
        </w:rPr>
        <w:t xml:space="preserve"> </w:t>
      </w:r>
      <w:r>
        <w:rPr>
          <w:rFonts w:ascii="宋体" w:hAnsi="宋体" w:eastAsia="宋体" w:cs="宋体"/>
          <w:spacing w:val="7"/>
          <w:sz w:val="24"/>
          <w:szCs w:val="24"/>
        </w:rPr>
        <w:t>号）和《政府采购促进中小企业发展管理办法》</w:t>
      </w:r>
      <w:r>
        <w:rPr>
          <w:rFonts w:ascii="宋体" w:hAnsi="宋体" w:eastAsia="宋体" w:cs="宋体"/>
          <w:spacing w:val="-90"/>
          <w:sz w:val="24"/>
          <w:szCs w:val="24"/>
        </w:rPr>
        <w:t xml:space="preserve"> </w:t>
      </w:r>
      <w:r>
        <w:rPr>
          <w:rFonts w:ascii="宋体" w:hAnsi="宋体" w:eastAsia="宋体" w:cs="宋体"/>
          <w:spacing w:val="7"/>
          <w:sz w:val="24"/>
          <w:szCs w:val="24"/>
        </w:rPr>
        <w:t>（财库﹝2020﹞46</w:t>
      </w:r>
      <w:r>
        <w:rPr>
          <w:rFonts w:ascii="宋体" w:hAnsi="宋体" w:eastAsia="宋体" w:cs="宋体"/>
          <w:spacing w:val="36"/>
          <w:sz w:val="24"/>
          <w:szCs w:val="24"/>
        </w:rPr>
        <w:t xml:space="preserve"> </w:t>
      </w:r>
      <w:r>
        <w:rPr>
          <w:rFonts w:ascii="宋体" w:hAnsi="宋体" w:eastAsia="宋体" w:cs="宋体"/>
          <w:spacing w:val="7"/>
          <w:sz w:val="24"/>
          <w:szCs w:val="24"/>
        </w:rPr>
        <w:t>号）相关规定。</w:t>
      </w:r>
    </w:p>
    <w:p w14:paraId="4940419A">
      <w:pPr>
        <w:spacing w:before="36" w:line="219" w:lineRule="auto"/>
        <w:ind w:left="1332"/>
        <w:rPr>
          <w:rFonts w:ascii="宋体" w:hAnsi="宋体" w:eastAsia="宋体" w:cs="宋体"/>
          <w:sz w:val="24"/>
          <w:szCs w:val="24"/>
        </w:rPr>
      </w:pPr>
      <w:r>
        <w:rPr>
          <w:rFonts w:ascii="宋体" w:hAnsi="宋体" w:eastAsia="宋体" w:cs="宋体"/>
          <w:spacing w:val="-1"/>
          <w:sz w:val="24"/>
          <w:szCs w:val="24"/>
        </w:rPr>
        <w:t>2、未按上述要求提供、填写的，评审时不予以考虑。</w:t>
      </w:r>
    </w:p>
    <w:p w14:paraId="2DB0295F">
      <w:pPr>
        <w:spacing w:before="260" w:line="290" w:lineRule="auto"/>
        <w:ind w:left="8" w:right="91" w:firstLine="485"/>
        <w:rPr>
          <w:rFonts w:ascii="宋体" w:hAnsi="宋体" w:eastAsia="宋体" w:cs="宋体"/>
          <w:sz w:val="24"/>
          <w:szCs w:val="24"/>
        </w:rPr>
      </w:pPr>
      <w:r>
        <w:rPr>
          <w:rFonts w:ascii="宋体" w:hAnsi="宋体" w:eastAsia="宋体" w:cs="宋体"/>
          <w:spacing w:val="-3"/>
          <w:sz w:val="24"/>
          <w:szCs w:val="24"/>
        </w:rPr>
        <w:t>3、从业人员、营业收入、资产总额填报上一年度</w:t>
      </w:r>
      <w:r>
        <w:rPr>
          <w:rFonts w:ascii="宋体" w:hAnsi="宋体" w:eastAsia="宋体" w:cs="宋体"/>
          <w:spacing w:val="-4"/>
          <w:sz w:val="24"/>
          <w:szCs w:val="24"/>
        </w:rPr>
        <w:t>数据，无上一年度数据的新成立企</w:t>
      </w:r>
      <w:r>
        <w:rPr>
          <w:rFonts w:ascii="宋体" w:hAnsi="宋体" w:eastAsia="宋体" w:cs="宋体"/>
          <w:sz w:val="24"/>
          <w:szCs w:val="24"/>
        </w:rPr>
        <w:t xml:space="preserve"> </w:t>
      </w:r>
      <w:r>
        <w:rPr>
          <w:rFonts w:ascii="宋体" w:hAnsi="宋体" w:eastAsia="宋体" w:cs="宋体"/>
          <w:spacing w:val="-2"/>
          <w:sz w:val="24"/>
          <w:szCs w:val="24"/>
        </w:rPr>
        <w:t>业可不填报。</w:t>
      </w:r>
    </w:p>
    <w:p w14:paraId="505220BC">
      <w:pPr>
        <w:spacing w:line="290" w:lineRule="auto"/>
        <w:rPr>
          <w:rFonts w:ascii="宋体" w:hAnsi="宋体" w:eastAsia="宋体" w:cs="宋体"/>
          <w:sz w:val="24"/>
          <w:szCs w:val="24"/>
        </w:rPr>
        <w:sectPr>
          <w:headerReference r:id="rId97" w:type="default"/>
          <w:footerReference r:id="rId98" w:type="default"/>
          <w:pgSz w:w="11906" w:h="16839"/>
          <w:pgMar w:top="1176" w:right="1040" w:bottom="1034" w:left="1643" w:header="863" w:footer="871" w:gutter="0"/>
          <w:cols w:space="720" w:num="1"/>
        </w:sectPr>
      </w:pPr>
    </w:p>
    <w:p w14:paraId="48C9B0AC">
      <w:pPr>
        <w:pStyle w:val="2"/>
        <w:spacing w:line="342" w:lineRule="auto"/>
      </w:pPr>
    </w:p>
    <w:p w14:paraId="71C857EE">
      <w:pPr>
        <w:spacing w:before="91" w:line="220" w:lineRule="auto"/>
        <w:ind w:left="3028"/>
        <w:rPr>
          <w:rFonts w:ascii="宋体" w:hAnsi="宋体" w:eastAsia="宋体" w:cs="宋体"/>
          <w:sz w:val="28"/>
          <w:szCs w:val="28"/>
        </w:rPr>
      </w:pPr>
      <w:r>
        <w:rPr>
          <w:rFonts w:ascii="宋体" w:hAnsi="宋体" w:eastAsia="宋体" w:cs="宋体"/>
          <w:b/>
          <w:bCs/>
          <w:spacing w:val="-3"/>
          <w:sz w:val="28"/>
          <w:szCs w:val="28"/>
        </w:rPr>
        <w:t>十三、其它需说明的事项</w:t>
      </w:r>
    </w:p>
    <w:p w14:paraId="45791636">
      <w:pPr>
        <w:spacing w:line="220" w:lineRule="auto"/>
        <w:rPr>
          <w:rFonts w:ascii="宋体" w:hAnsi="宋体" w:eastAsia="宋体" w:cs="宋体"/>
          <w:sz w:val="28"/>
          <w:szCs w:val="28"/>
        </w:rPr>
        <w:sectPr>
          <w:headerReference r:id="rId99" w:type="default"/>
          <w:footerReference r:id="rId100" w:type="default"/>
          <w:pgSz w:w="11906" w:h="16839"/>
          <w:pgMar w:top="1176" w:right="1133" w:bottom="1034" w:left="1643" w:header="863" w:footer="871" w:gutter="0"/>
          <w:cols w:space="720" w:num="1"/>
        </w:sectPr>
      </w:pPr>
    </w:p>
    <w:p w14:paraId="5CAB56F5">
      <w:pPr>
        <w:pStyle w:val="2"/>
        <w:spacing w:line="342" w:lineRule="auto"/>
      </w:pPr>
    </w:p>
    <w:p w14:paraId="1313CD33">
      <w:pPr>
        <w:spacing w:before="91" w:line="220" w:lineRule="auto"/>
        <w:ind w:left="4012"/>
        <w:rPr>
          <w:rFonts w:ascii="宋体" w:hAnsi="宋体" w:eastAsia="宋体" w:cs="宋体"/>
          <w:sz w:val="28"/>
          <w:szCs w:val="28"/>
        </w:rPr>
      </w:pPr>
      <w:r>
        <w:rPr>
          <w:rFonts w:ascii="宋体" w:hAnsi="宋体" w:eastAsia="宋体" w:cs="宋体"/>
          <w:b/>
          <w:bCs/>
          <w:spacing w:val="-4"/>
          <w:sz w:val="28"/>
          <w:szCs w:val="28"/>
        </w:rPr>
        <w:t>技术投标文件</w:t>
      </w:r>
    </w:p>
    <w:p w14:paraId="3E2BE937">
      <w:pPr>
        <w:spacing w:before="231" w:line="347" w:lineRule="auto"/>
        <w:ind w:left="12" w:right="8" w:firstLine="480"/>
        <w:rPr>
          <w:rFonts w:ascii="宋体" w:hAnsi="宋体" w:eastAsia="宋体" w:cs="宋体"/>
          <w:sz w:val="24"/>
          <w:szCs w:val="24"/>
        </w:rPr>
      </w:pPr>
      <w:r>
        <w:rPr>
          <w:rFonts w:ascii="宋体" w:hAnsi="宋体" w:eastAsia="宋体" w:cs="宋体"/>
          <w:sz w:val="24"/>
          <w:szCs w:val="24"/>
        </w:rPr>
        <w:t>项目实施方案（冬季清雪、除雪作业方案、管理</w:t>
      </w:r>
      <w:r>
        <w:rPr>
          <w:rFonts w:ascii="宋体" w:hAnsi="宋体" w:eastAsia="宋体" w:cs="宋体"/>
          <w:spacing w:val="-1"/>
          <w:sz w:val="24"/>
          <w:szCs w:val="24"/>
        </w:rPr>
        <w:t>组织机构配置、管理制度、人员培</w:t>
      </w:r>
      <w:r>
        <w:rPr>
          <w:rFonts w:ascii="宋体" w:hAnsi="宋体" w:eastAsia="宋体" w:cs="宋体"/>
          <w:sz w:val="24"/>
          <w:szCs w:val="24"/>
        </w:rPr>
        <w:t xml:space="preserve"> </w:t>
      </w:r>
      <w:r>
        <w:rPr>
          <w:rFonts w:ascii="宋体" w:hAnsi="宋体" w:eastAsia="宋体" w:cs="宋体"/>
          <w:spacing w:val="-1"/>
          <w:sz w:val="24"/>
          <w:szCs w:val="24"/>
        </w:rPr>
        <w:t>训和管理方案、质量保证措施、安全生产方案、突发事件应急保障预案）</w:t>
      </w:r>
    </w:p>
    <w:p w14:paraId="5CE2EA49">
      <w:pPr>
        <w:spacing w:line="347" w:lineRule="auto"/>
        <w:rPr>
          <w:rFonts w:ascii="宋体" w:hAnsi="宋体" w:eastAsia="宋体" w:cs="宋体"/>
          <w:sz w:val="24"/>
          <w:szCs w:val="24"/>
        </w:rPr>
        <w:sectPr>
          <w:footerReference r:id="rId101" w:type="default"/>
          <w:pgSz w:w="11906" w:h="16839"/>
          <w:pgMar w:top="1176" w:right="1133" w:bottom="1034" w:left="1643" w:header="863" w:footer="871" w:gutter="0"/>
          <w:cols w:space="720" w:num="1"/>
        </w:sectPr>
      </w:pPr>
    </w:p>
    <w:p w14:paraId="09EFDA6E">
      <w:pPr>
        <w:pStyle w:val="2"/>
        <w:spacing w:line="314" w:lineRule="auto"/>
      </w:pPr>
    </w:p>
    <w:p w14:paraId="42858EF3">
      <w:pPr>
        <w:spacing w:before="101" w:line="225" w:lineRule="auto"/>
        <w:ind w:left="2887"/>
        <w:rPr>
          <w:rFonts w:ascii="宋体" w:hAnsi="宋体" w:eastAsia="宋体" w:cs="宋体"/>
          <w:sz w:val="31"/>
          <w:szCs w:val="31"/>
        </w:rPr>
      </w:pPr>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评标办法和细则</w:t>
      </w:r>
    </w:p>
    <w:p w14:paraId="765949DF">
      <w:pPr>
        <w:spacing w:before="207" w:line="353" w:lineRule="auto"/>
        <w:ind w:left="9" w:right="2" w:firstLine="480"/>
        <w:jc w:val="both"/>
        <w:rPr>
          <w:rFonts w:ascii="宋体" w:hAnsi="宋体" w:eastAsia="宋体" w:cs="宋体"/>
          <w:sz w:val="24"/>
          <w:szCs w:val="24"/>
        </w:rPr>
      </w:pPr>
      <w:r>
        <w:rPr>
          <w:rFonts w:ascii="宋体" w:hAnsi="宋体" w:eastAsia="宋体" w:cs="宋体"/>
          <w:spacing w:val="-4"/>
          <w:sz w:val="24"/>
          <w:szCs w:val="24"/>
        </w:rPr>
        <w:t>根据《中华人民共和国政府采购法》、《政府采购</w:t>
      </w:r>
      <w:r>
        <w:rPr>
          <w:rFonts w:ascii="宋体" w:hAnsi="宋体" w:eastAsia="宋体" w:cs="宋体"/>
          <w:spacing w:val="-5"/>
          <w:sz w:val="24"/>
          <w:szCs w:val="24"/>
        </w:rPr>
        <w:t>货物和服务招标投标管理办法》、</w:t>
      </w:r>
      <w:r>
        <w:rPr>
          <w:rFonts w:ascii="宋体" w:hAnsi="宋体" w:eastAsia="宋体" w:cs="宋体"/>
          <w:sz w:val="24"/>
          <w:szCs w:val="24"/>
        </w:rPr>
        <w:t xml:space="preserve"> 《评标委员会和评标方法暂行规定》、《政府采购评审专家管</w:t>
      </w:r>
      <w:r>
        <w:rPr>
          <w:rFonts w:ascii="宋体" w:hAnsi="宋体" w:eastAsia="宋体" w:cs="宋体"/>
          <w:spacing w:val="-1"/>
          <w:sz w:val="24"/>
          <w:szCs w:val="24"/>
        </w:rPr>
        <w:t>理办法》以及国家和地方</w:t>
      </w:r>
      <w:r>
        <w:rPr>
          <w:rFonts w:ascii="宋体" w:hAnsi="宋体" w:eastAsia="宋体" w:cs="宋体"/>
          <w:sz w:val="24"/>
          <w:szCs w:val="24"/>
        </w:rPr>
        <w:t xml:space="preserve"> 颁布的有关法令、法规，并结合本项目的实际，按照公正、公</w:t>
      </w:r>
      <w:r>
        <w:rPr>
          <w:rFonts w:ascii="宋体" w:hAnsi="宋体" w:eastAsia="宋体" w:cs="宋体"/>
          <w:spacing w:val="-1"/>
          <w:sz w:val="24"/>
          <w:szCs w:val="24"/>
        </w:rPr>
        <w:t>平、科学、择优的原则选</w:t>
      </w:r>
      <w:r>
        <w:rPr>
          <w:rFonts w:ascii="宋体" w:hAnsi="宋体" w:eastAsia="宋体" w:cs="宋体"/>
          <w:sz w:val="24"/>
          <w:szCs w:val="24"/>
        </w:rPr>
        <w:t xml:space="preserve"> </w:t>
      </w:r>
      <w:r>
        <w:rPr>
          <w:rFonts w:ascii="宋体" w:hAnsi="宋体" w:eastAsia="宋体" w:cs="宋体"/>
          <w:spacing w:val="-1"/>
          <w:sz w:val="24"/>
          <w:szCs w:val="24"/>
        </w:rPr>
        <w:t>择中标人，特制定本办法。</w:t>
      </w:r>
    </w:p>
    <w:p w14:paraId="5BCF0C6C">
      <w:pPr>
        <w:spacing w:before="35" w:line="220" w:lineRule="auto"/>
        <w:ind w:left="13"/>
        <w:rPr>
          <w:rFonts w:ascii="宋体" w:hAnsi="宋体" w:eastAsia="宋体" w:cs="宋体"/>
          <w:sz w:val="24"/>
          <w:szCs w:val="24"/>
        </w:rPr>
      </w:pPr>
      <w:r>
        <w:rPr>
          <w:rFonts w:ascii="宋体" w:hAnsi="宋体" w:eastAsia="宋体" w:cs="宋体"/>
          <w:b/>
          <w:bCs/>
          <w:spacing w:val="-6"/>
          <w:sz w:val="24"/>
          <w:szCs w:val="24"/>
        </w:rPr>
        <w:t>一、总则</w:t>
      </w:r>
    </w:p>
    <w:p w14:paraId="31A911CB">
      <w:pPr>
        <w:spacing w:before="181" w:line="220" w:lineRule="auto"/>
        <w:ind w:left="507"/>
        <w:rPr>
          <w:rFonts w:ascii="宋体" w:hAnsi="宋体" w:eastAsia="宋体" w:cs="宋体"/>
          <w:sz w:val="24"/>
          <w:szCs w:val="24"/>
        </w:rPr>
      </w:pPr>
      <w:r>
        <w:rPr>
          <w:rFonts w:ascii="宋体" w:hAnsi="宋体" w:eastAsia="宋体" w:cs="宋体"/>
          <w:b/>
          <w:bCs/>
          <w:spacing w:val="-5"/>
          <w:sz w:val="24"/>
          <w:szCs w:val="24"/>
        </w:rPr>
        <w:t>1、评定总则和规定</w:t>
      </w:r>
    </w:p>
    <w:p w14:paraId="73A25150">
      <w:pPr>
        <w:spacing w:before="182" w:line="313" w:lineRule="auto"/>
        <w:ind w:left="8" w:right="80" w:firstLine="498"/>
        <w:rPr>
          <w:rFonts w:ascii="宋体" w:hAnsi="宋体" w:eastAsia="宋体" w:cs="宋体"/>
          <w:sz w:val="24"/>
          <w:szCs w:val="24"/>
        </w:rPr>
      </w:pPr>
      <w:r>
        <w:rPr>
          <w:rFonts w:ascii="宋体" w:hAnsi="宋体" w:eastAsia="宋体" w:cs="宋体"/>
          <w:spacing w:val="-4"/>
          <w:sz w:val="24"/>
          <w:szCs w:val="24"/>
        </w:rPr>
        <w:t>1.1  为最大限度地保护各当事人的权益，评审小组应严格按照采购文件的要求进行</w:t>
      </w:r>
      <w:r>
        <w:rPr>
          <w:rFonts w:ascii="宋体" w:hAnsi="宋体" w:eastAsia="宋体" w:cs="宋体"/>
          <w:spacing w:val="17"/>
          <w:sz w:val="24"/>
          <w:szCs w:val="24"/>
        </w:rPr>
        <w:t xml:space="preserve"> </w:t>
      </w:r>
      <w:r>
        <w:rPr>
          <w:rFonts w:ascii="宋体" w:hAnsi="宋体" w:eastAsia="宋体" w:cs="宋体"/>
          <w:sz w:val="24"/>
          <w:szCs w:val="24"/>
        </w:rPr>
        <w:t>评定，编制评标报告。评审人员必须严格遵守保密规定，不得泄</w:t>
      </w:r>
      <w:r>
        <w:rPr>
          <w:rFonts w:ascii="宋体" w:hAnsi="宋体" w:eastAsia="宋体" w:cs="宋体"/>
          <w:spacing w:val="-1"/>
          <w:sz w:val="24"/>
          <w:szCs w:val="24"/>
        </w:rPr>
        <w:t>漏评审有关的情况，不</w:t>
      </w:r>
      <w:r>
        <w:rPr>
          <w:rFonts w:ascii="宋体" w:hAnsi="宋体" w:eastAsia="宋体" w:cs="宋体"/>
          <w:sz w:val="24"/>
          <w:szCs w:val="24"/>
        </w:rPr>
        <w:t xml:space="preserve"> </w:t>
      </w:r>
      <w:r>
        <w:rPr>
          <w:rFonts w:ascii="宋体" w:hAnsi="宋体" w:eastAsia="宋体" w:cs="宋体"/>
          <w:spacing w:val="-1"/>
          <w:sz w:val="24"/>
          <w:szCs w:val="24"/>
        </w:rPr>
        <w:t>得索贿受贿，不得参加影响评审的任何活动。</w:t>
      </w:r>
    </w:p>
    <w:p w14:paraId="0A059DF0">
      <w:pPr>
        <w:spacing w:before="187" w:line="336" w:lineRule="auto"/>
        <w:ind w:left="11" w:firstLine="495"/>
        <w:rPr>
          <w:rFonts w:ascii="宋体" w:hAnsi="宋体" w:eastAsia="宋体" w:cs="宋体"/>
          <w:sz w:val="24"/>
          <w:szCs w:val="24"/>
        </w:rPr>
      </w:pPr>
      <w:r>
        <w:rPr>
          <w:rFonts w:ascii="宋体" w:hAnsi="宋体" w:eastAsia="宋体" w:cs="宋体"/>
          <w:spacing w:val="-4"/>
          <w:sz w:val="24"/>
          <w:szCs w:val="24"/>
        </w:rPr>
        <w:t>1.2  评审时，评审小组应当对照采购文件规定的条件和标准，对各投标人投标文件</w:t>
      </w:r>
      <w:r>
        <w:rPr>
          <w:rFonts w:ascii="宋体" w:hAnsi="宋体" w:eastAsia="宋体" w:cs="宋体"/>
          <w:spacing w:val="17"/>
          <w:sz w:val="24"/>
          <w:szCs w:val="24"/>
        </w:rPr>
        <w:t xml:space="preserve"> </w:t>
      </w:r>
      <w:r>
        <w:rPr>
          <w:rFonts w:ascii="宋体" w:hAnsi="宋体" w:eastAsia="宋体" w:cs="宋体"/>
          <w:sz w:val="24"/>
          <w:szCs w:val="24"/>
        </w:rPr>
        <w:t>的合格性、完整性和有效性进行审查、比较和评估，其中</w:t>
      </w:r>
      <w:r>
        <w:rPr>
          <w:rFonts w:ascii="宋体" w:hAnsi="宋体" w:eastAsia="宋体" w:cs="宋体"/>
          <w:spacing w:val="-1"/>
          <w:sz w:val="24"/>
          <w:szCs w:val="24"/>
        </w:rPr>
        <w:t>对投标人的资格条件、主要技</w:t>
      </w:r>
      <w:r>
        <w:rPr>
          <w:rFonts w:ascii="宋体" w:hAnsi="宋体" w:eastAsia="宋体" w:cs="宋体"/>
          <w:sz w:val="24"/>
          <w:szCs w:val="24"/>
        </w:rPr>
        <w:t xml:space="preserve"> </w:t>
      </w:r>
      <w:r>
        <w:rPr>
          <w:rFonts w:ascii="宋体" w:hAnsi="宋体" w:eastAsia="宋体" w:cs="宋体"/>
          <w:spacing w:val="-4"/>
          <w:sz w:val="24"/>
          <w:szCs w:val="24"/>
        </w:rPr>
        <w:t>术参数、商务报价和其他评审要素等，评定人员应逐项进行审查、比较，</w:t>
      </w:r>
      <w:r>
        <w:rPr>
          <w:rFonts w:ascii="宋体" w:hAnsi="宋体" w:eastAsia="宋体" w:cs="宋体"/>
          <w:spacing w:val="-5"/>
          <w:sz w:val="24"/>
          <w:szCs w:val="24"/>
        </w:rPr>
        <w:t>不得漏评少评。</w:t>
      </w:r>
      <w:r>
        <w:rPr>
          <w:rFonts w:ascii="宋体" w:hAnsi="宋体" w:eastAsia="宋体" w:cs="宋体"/>
          <w:sz w:val="24"/>
          <w:szCs w:val="24"/>
        </w:rPr>
        <w:t xml:space="preserve"> 如发现与采购文件要求相偏离的，应对其偏离情况进行必</w:t>
      </w:r>
      <w:r>
        <w:rPr>
          <w:rFonts w:ascii="宋体" w:hAnsi="宋体" w:eastAsia="宋体" w:cs="宋体"/>
          <w:spacing w:val="-1"/>
          <w:sz w:val="24"/>
          <w:szCs w:val="24"/>
        </w:rPr>
        <w:t>要的核实，并在工作底稿中予</w:t>
      </w:r>
      <w:r>
        <w:rPr>
          <w:rFonts w:ascii="宋体" w:hAnsi="宋体" w:eastAsia="宋体" w:cs="宋体"/>
          <w:sz w:val="24"/>
          <w:szCs w:val="24"/>
        </w:rPr>
        <w:t xml:space="preserve"> 以说明；</w:t>
      </w:r>
    </w:p>
    <w:p w14:paraId="45C79D4E">
      <w:pPr>
        <w:spacing w:before="183" w:line="220" w:lineRule="auto"/>
        <w:ind w:left="507"/>
        <w:rPr>
          <w:rFonts w:ascii="宋体" w:hAnsi="宋体" w:eastAsia="宋体" w:cs="宋体"/>
          <w:sz w:val="24"/>
          <w:szCs w:val="24"/>
        </w:rPr>
      </w:pPr>
      <w:r>
        <w:rPr>
          <w:rFonts w:ascii="宋体" w:hAnsi="宋体" w:eastAsia="宋体" w:cs="宋体"/>
          <w:spacing w:val="-3"/>
          <w:sz w:val="24"/>
          <w:szCs w:val="24"/>
        </w:rPr>
        <w:t>1.3  评定原则：</w:t>
      </w:r>
    </w:p>
    <w:p w14:paraId="34CEAE94">
      <w:pPr>
        <w:spacing w:before="183" w:line="313" w:lineRule="auto"/>
        <w:ind w:left="10" w:right="89" w:firstLine="496"/>
        <w:rPr>
          <w:rFonts w:ascii="宋体" w:hAnsi="宋体" w:eastAsia="宋体" w:cs="宋体"/>
          <w:sz w:val="24"/>
          <w:szCs w:val="24"/>
        </w:rPr>
      </w:pPr>
      <w:r>
        <w:rPr>
          <w:rFonts w:ascii="宋体" w:hAnsi="宋体" w:eastAsia="宋体" w:cs="宋体"/>
          <w:spacing w:val="-1"/>
          <w:sz w:val="24"/>
          <w:szCs w:val="24"/>
        </w:rPr>
        <w:t>1.3.1 采取综合评分法。由评审小组采用综合评分法对提交有效报价的投标人的投</w:t>
      </w:r>
      <w:r>
        <w:rPr>
          <w:rFonts w:ascii="宋体" w:hAnsi="宋体" w:eastAsia="宋体" w:cs="宋体"/>
          <w:spacing w:val="10"/>
          <w:sz w:val="24"/>
          <w:szCs w:val="24"/>
        </w:rPr>
        <w:t xml:space="preserve"> </w:t>
      </w:r>
      <w:r>
        <w:rPr>
          <w:rFonts w:ascii="宋体" w:hAnsi="宋体" w:eastAsia="宋体" w:cs="宋体"/>
          <w:sz w:val="24"/>
          <w:szCs w:val="24"/>
        </w:rPr>
        <w:t>标文件进行综合评分。综合评分法，是指投标文件满足采购</w:t>
      </w:r>
      <w:r>
        <w:rPr>
          <w:rFonts w:ascii="宋体" w:hAnsi="宋体" w:eastAsia="宋体" w:cs="宋体"/>
          <w:spacing w:val="-1"/>
          <w:sz w:val="24"/>
          <w:szCs w:val="24"/>
        </w:rPr>
        <w:t>文件全部实质性要求且按评</w:t>
      </w:r>
      <w:r>
        <w:rPr>
          <w:rFonts w:ascii="宋体" w:hAnsi="宋体" w:eastAsia="宋体" w:cs="宋体"/>
          <w:sz w:val="24"/>
          <w:szCs w:val="24"/>
        </w:rPr>
        <w:t xml:space="preserve"> 审因素的量化指标评审得分最高的投标人为中</w:t>
      </w:r>
      <w:r>
        <w:rPr>
          <w:rFonts w:ascii="宋体" w:hAnsi="宋体" w:eastAsia="宋体" w:cs="宋体"/>
          <w:spacing w:val="-1"/>
          <w:sz w:val="24"/>
          <w:szCs w:val="24"/>
        </w:rPr>
        <w:t>标候选投标人的评审方法。</w:t>
      </w:r>
    </w:p>
    <w:p w14:paraId="7BD8570D">
      <w:pPr>
        <w:spacing w:before="181" w:line="325" w:lineRule="auto"/>
        <w:ind w:left="9" w:right="80" w:firstLine="497"/>
        <w:rPr>
          <w:rFonts w:ascii="宋体" w:hAnsi="宋体" w:eastAsia="宋体" w:cs="宋体"/>
          <w:sz w:val="24"/>
          <w:szCs w:val="24"/>
        </w:rPr>
      </w:pPr>
      <w:r>
        <w:rPr>
          <w:rFonts w:ascii="宋体" w:hAnsi="宋体" w:eastAsia="宋体" w:cs="宋体"/>
          <w:spacing w:val="-2"/>
          <w:sz w:val="24"/>
          <w:szCs w:val="24"/>
        </w:rPr>
        <w:t>1.3.2 评审小组应当根据综合评分情况，按照评审得分</w:t>
      </w:r>
      <w:r>
        <w:rPr>
          <w:rFonts w:ascii="宋体" w:hAnsi="宋体" w:eastAsia="宋体" w:cs="宋体"/>
          <w:spacing w:val="-3"/>
          <w:sz w:val="24"/>
          <w:szCs w:val="24"/>
        </w:rPr>
        <w:t>由高到低顺序推荐</w:t>
      </w:r>
      <w:r>
        <w:rPr>
          <w:rFonts w:ascii="宋体" w:hAnsi="宋体" w:eastAsia="宋体" w:cs="宋体"/>
          <w:spacing w:val="-46"/>
          <w:sz w:val="24"/>
          <w:szCs w:val="24"/>
        </w:rPr>
        <w:t xml:space="preserve"> </w:t>
      </w:r>
      <w:r>
        <w:rPr>
          <w:rFonts w:ascii="宋体" w:hAnsi="宋体" w:eastAsia="宋体" w:cs="宋体"/>
          <w:spacing w:val="-3"/>
          <w:sz w:val="24"/>
          <w:szCs w:val="24"/>
        </w:rPr>
        <w:t>3 名以上</w:t>
      </w:r>
      <w:r>
        <w:rPr>
          <w:rFonts w:ascii="宋体" w:hAnsi="宋体" w:eastAsia="宋体" w:cs="宋体"/>
          <w:sz w:val="24"/>
          <w:szCs w:val="24"/>
        </w:rPr>
        <w:t xml:space="preserve"> 中标候选投标人，并编写评标报告。评审得分相同的，按照最</w:t>
      </w:r>
      <w:r>
        <w:rPr>
          <w:rFonts w:ascii="宋体" w:hAnsi="宋体" w:eastAsia="宋体" w:cs="宋体"/>
          <w:spacing w:val="-1"/>
          <w:sz w:val="24"/>
          <w:szCs w:val="24"/>
        </w:rPr>
        <w:t>后报价由低到高的顺序推</w:t>
      </w:r>
      <w:r>
        <w:rPr>
          <w:rFonts w:ascii="宋体" w:hAnsi="宋体" w:eastAsia="宋体" w:cs="宋体"/>
          <w:sz w:val="24"/>
          <w:szCs w:val="24"/>
        </w:rPr>
        <w:t xml:space="preserve"> 荐。评审得分且最后报价相同的，由评审小组确定以按照技术</w:t>
      </w:r>
      <w:r>
        <w:rPr>
          <w:rFonts w:ascii="宋体" w:hAnsi="宋体" w:eastAsia="宋体" w:cs="宋体"/>
          <w:spacing w:val="-1"/>
          <w:sz w:val="24"/>
          <w:szCs w:val="24"/>
        </w:rPr>
        <w:t>指标优劣顺序或抽签确定</w:t>
      </w:r>
      <w:r>
        <w:rPr>
          <w:rFonts w:ascii="宋体" w:hAnsi="宋体" w:eastAsia="宋体" w:cs="宋体"/>
          <w:sz w:val="24"/>
          <w:szCs w:val="24"/>
        </w:rPr>
        <w:t xml:space="preserve"> </w:t>
      </w:r>
      <w:r>
        <w:rPr>
          <w:rFonts w:ascii="宋体" w:hAnsi="宋体" w:eastAsia="宋体" w:cs="宋体"/>
          <w:spacing w:val="-2"/>
          <w:sz w:val="24"/>
          <w:szCs w:val="24"/>
        </w:rPr>
        <w:t>排名先后推荐。</w:t>
      </w:r>
    </w:p>
    <w:p w14:paraId="01EF22E1">
      <w:pPr>
        <w:spacing w:before="183" w:line="219" w:lineRule="auto"/>
        <w:ind w:left="507"/>
        <w:rPr>
          <w:rFonts w:ascii="宋体" w:hAnsi="宋体" w:eastAsia="宋体" w:cs="宋体"/>
          <w:sz w:val="24"/>
          <w:szCs w:val="24"/>
        </w:rPr>
      </w:pPr>
      <w:r>
        <w:rPr>
          <w:rFonts w:ascii="宋体" w:hAnsi="宋体" w:eastAsia="宋体" w:cs="宋体"/>
          <w:spacing w:val="-2"/>
          <w:sz w:val="24"/>
          <w:szCs w:val="24"/>
        </w:rPr>
        <w:t>1.4  本评标办法仅适用于本次招标。</w:t>
      </w:r>
    </w:p>
    <w:p w14:paraId="397A90BB">
      <w:pPr>
        <w:spacing w:before="183" w:line="219" w:lineRule="auto"/>
        <w:ind w:left="13"/>
        <w:rPr>
          <w:rFonts w:ascii="宋体" w:hAnsi="宋体" w:eastAsia="宋体" w:cs="宋体"/>
          <w:sz w:val="24"/>
          <w:szCs w:val="24"/>
        </w:rPr>
      </w:pPr>
      <w:r>
        <w:rPr>
          <w:rFonts w:ascii="宋体" w:hAnsi="宋体" w:eastAsia="宋体" w:cs="宋体"/>
          <w:b/>
          <w:bCs/>
          <w:spacing w:val="-4"/>
          <w:sz w:val="24"/>
          <w:szCs w:val="24"/>
        </w:rPr>
        <w:t>二、机构组成和职能</w:t>
      </w:r>
    </w:p>
    <w:p w14:paraId="3D3D5A77">
      <w:pPr>
        <w:spacing w:before="184" w:line="219" w:lineRule="auto"/>
        <w:ind w:left="490"/>
        <w:rPr>
          <w:rFonts w:ascii="宋体" w:hAnsi="宋体" w:eastAsia="宋体" w:cs="宋体"/>
          <w:sz w:val="24"/>
          <w:szCs w:val="24"/>
        </w:rPr>
      </w:pPr>
      <w:r>
        <w:rPr>
          <w:rFonts w:ascii="宋体" w:hAnsi="宋体" w:eastAsia="宋体" w:cs="宋体"/>
          <w:spacing w:val="-1"/>
          <w:sz w:val="24"/>
          <w:szCs w:val="24"/>
        </w:rPr>
        <w:t>本次招标将设监督小组、组织机构和评审小组。</w:t>
      </w:r>
    </w:p>
    <w:p w14:paraId="772782E0">
      <w:pPr>
        <w:spacing w:before="183" w:line="219" w:lineRule="auto"/>
        <w:ind w:left="492"/>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监督小组机构组成和职能</w:t>
      </w:r>
    </w:p>
    <w:p w14:paraId="4F503E9C">
      <w:pPr>
        <w:spacing w:before="183" w:line="219" w:lineRule="auto"/>
        <w:ind w:left="492"/>
        <w:rPr>
          <w:rFonts w:ascii="宋体" w:hAnsi="宋体" w:eastAsia="宋体" w:cs="宋体"/>
          <w:sz w:val="24"/>
          <w:szCs w:val="24"/>
        </w:rPr>
      </w:pPr>
      <w:r>
        <w:rPr>
          <w:rFonts w:ascii="宋体" w:hAnsi="宋体" w:eastAsia="宋体" w:cs="宋体"/>
          <w:spacing w:val="-1"/>
          <w:sz w:val="24"/>
          <w:szCs w:val="24"/>
        </w:rPr>
        <w:t>2.1.1  机构成员：由财政局或采购办、公证处等部门组成。</w:t>
      </w:r>
    </w:p>
    <w:p w14:paraId="726552CE">
      <w:pPr>
        <w:spacing w:line="219" w:lineRule="auto"/>
        <w:rPr>
          <w:rFonts w:ascii="宋体" w:hAnsi="宋体" w:eastAsia="宋体" w:cs="宋体"/>
          <w:sz w:val="24"/>
          <w:szCs w:val="24"/>
        </w:rPr>
        <w:sectPr>
          <w:headerReference r:id="rId102" w:type="default"/>
          <w:footerReference r:id="rId103" w:type="default"/>
          <w:pgSz w:w="11906" w:h="16839"/>
          <w:pgMar w:top="1176" w:right="1052" w:bottom="1031" w:left="1643" w:header="863" w:footer="871" w:gutter="0"/>
          <w:cols w:space="720" w:num="1"/>
        </w:sectPr>
      </w:pPr>
    </w:p>
    <w:p w14:paraId="3119E8F6">
      <w:pPr>
        <w:pStyle w:val="2"/>
        <w:spacing w:line="298" w:lineRule="auto"/>
      </w:pPr>
    </w:p>
    <w:p w14:paraId="2624507F">
      <w:pPr>
        <w:spacing w:before="78" w:line="219" w:lineRule="auto"/>
        <w:ind w:left="492"/>
        <w:rPr>
          <w:rFonts w:ascii="宋体" w:hAnsi="宋体" w:eastAsia="宋体" w:cs="宋体"/>
          <w:sz w:val="24"/>
          <w:szCs w:val="24"/>
        </w:rPr>
      </w:pPr>
      <w:r>
        <w:rPr>
          <w:rFonts w:ascii="宋体" w:hAnsi="宋体" w:eastAsia="宋体" w:cs="宋体"/>
          <w:sz w:val="24"/>
          <w:szCs w:val="24"/>
        </w:rPr>
        <w:t>2.1.2  职能：独立行使监督工作，</w:t>
      </w:r>
      <w:r>
        <w:rPr>
          <w:rFonts w:ascii="宋体" w:hAnsi="宋体" w:eastAsia="宋体" w:cs="宋体"/>
          <w:spacing w:val="-1"/>
          <w:sz w:val="24"/>
          <w:szCs w:val="24"/>
        </w:rPr>
        <w:t>对所有招标工作做出复审意见。</w:t>
      </w:r>
    </w:p>
    <w:p w14:paraId="762193BE">
      <w:pPr>
        <w:spacing w:before="182" w:line="219" w:lineRule="auto"/>
        <w:ind w:left="492"/>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组织机构的组成和职能</w:t>
      </w:r>
    </w:p>
    <w:p w14:paraId="4AF014FC">
      <w:pPr>
        <w:spacing w:before="183" w:line="219" w:lineRule="auto"/>
        <w:ind w:left="492"/>
        <w:rPr>
          <w:rFonts w:ascii="宋体" w:hAnsi="宋体" w:eastAsia="宋体" w:cs="宋体"/>
          <w:sz w:val="24"/>
          <w:szCs w:val="24"/>
        </w:rPr>
      </w:pPr>
      <w:r>
        <w:rPr>
          <w:rFonts w:ascii="宋体" w:hAnsi="宋体" w:eastAsia="宋体" w:cs="宋体"/>
          <w:spacing w:val="-1"/>
          <w:sz w:val="24"/>
          <w:szCs w:val="24"/>
        </w:rPr>
        <w:t>2.2.1 机构成员：由本项目采购代理机构相关人员组成。</w:t>
      </w:r>
    </w:p>
    <w:p w14:paraId="6BC81006">
      <w:pPr>
        <w:spacing w:before="185" w:line="313" w:lineRule="auto"/>
        <w:ind w:left="8" w:right="89" w:firstLine="483"/>
        <w:rPr>
          <w:rFonts w:ascii="宋体" w:hAnsi="宋体" w:eastAsia="宋体" w:cs="宋体"/>
          <w:sz w:val="24"/>
          <w:szCs w:val="24"/>
        </w:rPr>
      </w:pPr>
      <w:r>
        <w:rPr>
          <w:rFonts w:ascii="宋体" w:hAnsi="宋体" w:eastAsia="宋体" w:cs="宋体"/>
          <w:sz w:val="24"/>
          <w:szCs w:val="24"/>
        </w:rPr>
        <w:t>2.2.2 职能：按规定的程序和要求依法严密组织招</w:t>
      </w:r>
      <w:r>
        <w:rPr>
          <w:rFonts w:ascii="宋体" w:hAnsi="宋体" w:eastAsia="宋体" w:cs="宋体"/>
          <w:spacing w:val="-1"/>
          <w:sz w:val="24"/>
          <w:szCs w:val="24"/>
        </w:rPr>
        <w:t>标、评定等各项活动，且客观如</w:t>
      </w:r>
      <w:r>
        <w:rPr>
          <w:rFonts w:ascii="宋体" w:hAnsi="宋体" w:eastAsia="宋体" w:cs="宋体"/>
          <w:sz w:val="24"/>
          <w:szCs w:val="24"/>
        </w:rPr>
        <w:t xml:space="preserve"> 实予以记录和反映，对评审小组的评分记录，评定过程中不干扰</w:t>
      </w:r>
      <w:r>
        <w:rPr>
          <w:rFonts w:ascii="宋体" w:hAnsi="宋体" w:eastAsia="宋体" w:cs="宋体"/>
          <w:spacing w:val="-1"/>
          <w:sz w:val="24"/>
          <w:szCs w:val="24"/>
        </w:rPr>
        <w:t>和影响评审小组正常的</w:t>
      </w:r>
      <w:r>
        <w:rPr>
          <w:rFonts w:ascii="宋体" w:hAnsi="宋体" w:eastAsia="宋体" w:cs="宋体"/>
          <w:sz w:val="24"/>
          <w:szCs w:val="24"/>
        </w:rPr>
        <w:t xml:space="preserve"> </w:t>
      </w:r>
      <w:r>
        <w:rPr>
          <w:rFonts w:ascii="宋体" w:hAnsi="宋体" w:eastAsia="宋体" w:cs="宋体"/>
          <w:spacing w:val="-2"/>
          <w:sz w:val="24"/>
          <w:szCs w:val="24"/>
        </w:rPr>
        <w:t>评定工作。</w:t>
      </w:r>
    </w:p>
    <w:p w14:paraId="1AA6193D">
      <w:pPr>
        <w:spacing w:before="181" w:line="220" w:lineRule="auto"/>
        <w:ind w:left="492"/>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评审小组组成和职能</w:t>
      </w:r>
    </w:p>
    <w:p w14:paraId="13BDAD78">
      <w:pPr>
        <w:spacing w:before="182" w:line="346" w:lineRule="auto"/>
        <w:ind w:left="8" w:right="112" w:firstLine="483"/>
        <w:rPr>
          <w:rFonts w:ascii="宋体" w:hAnsi="宋体" w:eastAsia="宋体" w:cs="宋体"/>
          <w:sz w:val="24"/>
          <w:szCs w:val="24"/>
        </w:rPr>
      </w:pPr>
      <w:r>
        <w:rPr>
          <w:rFonts w:ascii="宋体" w:hAnsi="宋体" w:eastAsia="宋体" w:cs="宋体"/>
          <w:b/>
          <w:bCs/>
          <w:spacing w:val="-5"/>
          <w:sz w:val="24"/>
          <w:szCs w:val="24"/>
        </w:rPr>
        <w:t>2.3.1</w:t>
      </w:r>
      <w:r>
        <w:rPr>
          <w:rFonts w:ascii="宋体" w:hAnsi="宋体" w:eastAsia="宋体" w:cs="宋体"/>
          <w:spacing w:val="-5"/>
          <w:sz w:val="24"/>
          <w:szCs w:val="24"/>
        </w:rPr>
        <w:t xml:space="preserve"> </w:t>
      </w:r>
      <w:r>
        <w:rPr>
          <w:rFonts w:ascii="宋体" w:hAnsi="宋体" w:eastAsia="宋体" w:cs="宋体"/>
          <w:b/>
          <w:bCs/>
          <w:spacing w:val="-5"/>
          <w:sz w:val="24"/>
          <w:szCs w:val="24"/>
        </w:rPr>
        <w:t>评审小组由相关行业专家及招标人代表共</w:t>
      </w:r>
      <w:r>
        <w:rPr>
          <w:rFonts w:ascii="宋体" w:hAnsi="宋体" w:eastAsia="宋体" w:cs="宋体"/>
          <w:spacing w:val="-45"/>
          <w:sz w:val="24"/>
          <w:szCs w:val="24"/>
        </w:rPr>
        <w:t xml:space="preserve"> </w:t>
      </w:r>
      <w:r>
        <w:rPr>
          <w:rFonts w:ascii="宋体" w:hAnsi="宋体" w:eastAsia="宋体" w:cs="宋体"/>
          <w:b/>
          <w:bCs/>
          <w:spacing w:val="-5"/>
          <w:sz w:val="24"/>
          <w:szCs w:val="24"/>
        </w:rPr>
        <w:t>7</w:t>
      </w:r>
      <w:r>
        <w:rPr>
          <w:rFonts w:ascii="宋体" w:hAnsi="宋体" w:eastAsia="宋体" w:cs="宋体"/>
          <w:spacing w:val="-49"/>
          <w:sz w:val="24"/>
          <w:szCs w:val="24"/>
        </w:rPr>
        <w:t xml:space="preserve"> </w:t>
      </w:r>
      <w:r>
        <w:rPr>
          <w:rFonts w:ascii="宋体" w:hAnsi="宋体" w:eastAsia="宋体" w:cs="宋体"/>
          <w:b/>
          <w:bCs/>
          <w:spacing w:val="-5"/>
          <w:sz w:val="24"/>
          <w:szCs w:val="24"/>
        </w:rPr>
        <w:t>人组成，其中招标人代</w:t>
      </w:r>
      <w:r>
        <w:rPr>
          <w:rFonts w:ascii="宋体" w:hAnsi="宋体" w:eastAsia="宋体" w:cs="宋体"/>
          <w:b/>
          <w:bCs/>
          <w:spacing w:val="-6"/>
          <w:sz w:val="24"/>
          <w:szCs w:val="24"/>
        </w:rPr>
        <w:t>表</w:t>
      </w:r>
      <w:r>
        <w:rPr>
          <w:rFonts w:ascii="宋体" w:hAnsi="宋体" w:eastAsia="宋体" w:cs="宋体"/>
          <w:spacing w:val="-30"/>
          <w:sz w:val="24"/>
          <w:szCs w:val="24"/>
        </w:rPr>
        <w:t xml:space="preserve"> </w:t>
      </w:r>
      <w:r>
        <w:rPr>
          <w:rFonts w:ascii="宋体" w:hAnsi="宋体" w:eastAsia="宋体" w:cs="宋体"/>
          <w:b/>
          <w:bCs/>
          <w:spacing w:val="-6"/>
          <w:sz w:val="24"/>
          <w:szCs w:val="24"/>
        </w:rPr>
        <w:t>1</w:t>
      </w:r>
      <w:r>
        <w:rPr>
          <w:rFonts w:ascii="宋体" w:hAnsi="宋体" w:eastAsia="宋体" w:cs="宋体"/>
          <w:spacing w:val="-49"/>
          <w:sz w:val="24"/>
          <w:szCs w:val="24"/>
        </w:rPr>
        <w:t xml:space="preserve"> </w:t>
      </w:r>
      <w:r>
        <w:rPr>
          <w:rFonts w:ascii="宋体" w:hAnsi="宋体" w:eastAsia="宋体" w:cs="宋体"/>
          <w:b/>
          <w:bCs/>
          <w:spacing w:val="-6"/>
          <w:sz w:val="24"/>
          <w:szCs w:val="24"/>
        </w:rPr>
        <w:t>人，</w:t>
      </w:r>
      <w:r>
        <w:rPr>
          <w:rFonts w:ascii="宋体" w:hAnsi="宋体" w:eastAsia="宋体" w:cs="宋体"/>
          <w:sz w:val="24"/>
          <w:szCs w:val="24"/>
        </w:rPr>
        <w:t xml:space="preserve"> </w:t>
      </w:r>
      <w:r>
        <w:rPr>
          <w:rFonts w:ascii="宋体" w:hAnsi="宋体" w:eastAsia="宋体" w:cs="宋体"/>
          <w:b/>
          <w:bCs/>
          <w:spacing w:val="-3"/>
          <w:sz w:val="24"/>
          <w:szCs w:val="24"/>
        </w:rPr>
        <w:t>在新疆政府采购网专家库中随机抽取相关技术、经济类专业</w:t>
      </w:r>
      <w:r>
        <w:rPr>
          <w:rFonts w:ascii="宋体" w:hAnsi="宋体" w:eastAsia="宋体" w:cs="宋体"/>
          <w:spacing w:val="-43"/>
          <w:sz w:val="24"/>
          <w:szCs w:val="24"/>
        </w:rPr>
        <w:t xml:space="preserve"> </w:t>
      </w:r>
      <w:r>
        <w:rPr>
          <w:rFonts w:ascii="宋体" w:hAnsi="宋体" w:eastAsia="宋体" w:cs="宋体"/>
          <w:b/>
          <w:bCs/>
          <w:spacing w:val="-3"/>
          <w:sz w:val="24"/>
          <w:szCs w:val="24"/>
        </w:rPr>
        <w:t>6</w:t>
      </w:r>
      <w:r>
        <w:rPr>
          <w:rFonts w:ascii="宋体" w:hAnsi="宋体" w:eastAsia="宋体" w:cs="宋体"/>
          <w:spacing w:val="-49"/>
          <w:sz w:val="24"/>
          <w:szCs w:val="24"/>
        </w:rPr>
        <w:t xml:space="preserve"> </w:t>
      </w:r>
      <w:r>
        <w:rPr>
          <w:rFonts w:ascii="宋体" w:hAnsi="宋体" w:eastAsia="宋体" w:cs="宋体"/>
          <w:b/>
          <w:bCs/>
          <w:spacing w:val="-3"/>
          <w:sz w:val="24"/>
          <w:szCs w:val="24"/>
        </w:rPr>
        <w:t>人。</w:t>
      </w:r>
    </w:p>
    <w:p w14:paraId="40A75963">
      <w:pPr>
        <w:spacing w:before="38" w:line="324" w:lineRule="auto"/>
        <w:ind w:left="8" w:right="18" w:firstLine="483"/>
        <w:rPr>
          <w:rFonts w:ascii="宋体" w:hAnsi="宋体" w:eastAsia="宋体" w:cs="宋体"/>
          <w:sz w:val="24"/>
          <w:szCs w:val="24"/>
        </w:rPr>
      </w:pPr>
      <w:r>
        <w:rPr>
          <w:rFonts w:ascii="宋体" w:hAnsi="宋体" w:eastAsia="宋体" w:cs="宋体"/>
          <w:spacing w:val="-5"/>
          <w:sz w:val="24"/>
          <w:szCs w:val="24"/>
        </w:rPr>
        <w:t>2.3.2 职能：根据采购文件的要求，对投标文件进行初步检查、汇总、分析和比较，</w:t>
      </w:r>
      <w:r>
        <w:rPr>
          <w:rFonts w:ascii="宋体" w:hAnsi="宋体" w:eastAsia="宋体" w:cs="宋体"/>
          <w:spacing w:val="17"/>
          <w:sz w:val="24"/>
          <w:szCs w:val="24"/>
        </w:rPr>
        <w:t xml:space="preserve"> </w:t>
      </w:r>
      <w:r>
        <w:rPr>
          <w:rFonts w:ascii="宋体" w:hAnsi="宋体" w:eastAsia="宋体" w:cs="宋体"/>
          <w:sz w:val="24"/>
          <w:szCs w:val="24"/>
        </w:rPr>
        <w:t>并做好记录；对合格的投标人提出投标文件中需要澄清的问题。</w:t>
      </w:r>
      <w:r>
        <w:rPr>
          <w:rFonts w:ascii="宋体" w:hAnsi="宋体" w:eastAsia="宋体" w:cs="宋体"/>
          <w:spacing w:val="-1"/>
          <w:sz w:val="24"/>
          <w:szCs w:val="24"/>
        </w:rPr>
        <w:t>对不合格的投标人说明</w:t>
      </w:r>
      <w:r>
        <w:rPr>
          <w:rFonts w:ascii="宋体" w:hAnsi="宋体" w:eastAsia="宋体" w:cs="宋体"/>
          <w:sz w:val="24"/>
          <w:szCs w:val="24"/>
        </w:rPr>
        <w:t xml:space="preserve"> 原因；对合格的投标文件认真、客观、公正地评审；对合格的投</w:t>
      </w:r>
      <w:r>
        <w:rPr>
          <w:rFonts w:ascii="宋体" w:hAnsi="宋体" w:eastAsia="宋体" w:cs="宋体"/>
          <w:spacing w:val="-1"/>
          <w:sz w:val="24"/>
          <w:szCs w:val="24"/>
        </w:rPr>
        <w:t>标人进行评定；完成所</w:t>
      </w:r>
      <w:r>
        <w:rPr>
          <w:rFonts w:ascii="宋体" w:hAnsi="宋体" w:eastAsia="宋体" w:cs="宋体"/>
          <w:sz w:val="24"/>
          <w:szCs w:val="24"/>
        </w:rPr>
        <w:t xml:space="preserve"> </w:t>
      </w:r>
      <w:r>
        <w:rPr>
          <w:rFonts w:ascii="宋体" w:hAnsi="宋体" w:eastAsia="宋体" w:cs="宋体"/>
          <w:spacing w:val="-1"/>
          <w:sz w:val="24"/>
          <w:szCs w:val="24"/>
        </w:rPr>
        <w:t>评审项目的评定报告，评审小组按评定原则推荐中标候选人。</w:t>
      </w:r>
    </w:p>
    <w:p w14:paraId="51985F60">
      <w:pPr>
        <w:spacing w:before="182" w:line="337" w:lineRule="auto"/>
        <w:ind w:left="10" w:firstLine="481"/>
        <w:rPr>
          <w:rFonts w:ascii="宋体" w:hAnsi="宋体" w:eastAsia="宋体" w:cs="宋体"/>
          <w:sz w:val="24"/>
          <w:szCs w:val="24"/>
        </w:rPr>
      </w:pPr>
      <w:r>
        <w:rPr>
          <w:rFonts w:ascii="宋体" w:hAnsi="宋体" w:eastAsia="宋体" w:cs="宋体"/>
          <w:sz w:val="24"/>
          <w:szCs w:val="24"/>
        </w:rPr>
        <w:t>2.3.3 评审小组应当对照采购文件规定的条件和标</w:t>
      </w:r>
      <w:r>
        <w:rPr>
          <w:rFonts w:ascii="宋体" w:hAnsi="宋体" w:eastAsia="宋体" w:cs="宋体"/>
          <w:spacing w:val="-1"/>
          <w:sz w:val="24"/>
          <w:szCs w:val="24"/>
        </w:rPr>
        <w:t>准，对各投标人投标文件的合格</w:t>
      </w:r>
      <w:r>
        <w:rPr>
          <w:rFonts w:ascii="宋体" w:hAnsi="宋体" w:eastAsia="宋体" w:cs="宋体"/>
          <w:sz w:val="24"/>
          <w:szCs w:val="24"/>
        </w:rPr>
        <w:t xml:space="preserve"> </w:t>
      </w:r>
      <w:r>
        <w:rPr>
          <w:rFonts w:ascii="宋体" w:hAnsi="宋体" w:eastAsia="宋体" w:cs="宋体"/>
          <w:spacing w:val="-4"/>
          <w:sz w:val="24"/>
          <w:szCs w:val="24"/>
        </w:rPr>
        <w:t>性、完整性和有效性进行审查、比较和评估，其中对投标人的资格条件、主</w:t>
      </w:r>
      <w:r>
        <w:rPr>
          <w:rFonts w:ascii="宋体" w:hAnsi="宋体" w:eastAsia="宋体" w:cs="宋体"/>
          <w:spacing w:val="-5"/>
          <w:sz w:val="24"/>
          <w:szCs w:val="24"/>
        </w:rPr>
        <w:t>要技术参数、</w:t>
      </w:r>
      <w:r>
        <w:rPr>
          <w:rFonts w:ascii="宋体" w:hAnsi="宋体" w:eastAsia="宋体" w:cs="宋体"/>
          <w:sz w:val="24"/>
          <w:szCs w:val="24"/>
        </w:rPr>
        <w:t xml:space="preserve"> 商务报价和其他评审要素等，评审专家应逐项进行审查、比</w:t>
      </w:r>
      <w:r>
        <w:rPr>
          <w:rFonts w:ascii="宋体" w:hAnsi="宋体" w:eastAsia="宋体" w:cs="宋体"/>
          <w:spacing w:val="-1"/>
          <w:sz w:val="24"/>
          <w:szCs w:val="24"/>
        </w:rPr>
        <w:t>较，不得漏评少评。如发现</w:t>
      </w:r>
      <w:r>
        <w:rPr>
          <w:rFonts w:ascii="宋体" w:hAnsi="宋体" w:eastAsia="宋体" w:cs="宋体"/>
          <w:sz w:val="24"/>
          <w:szCs w:val="24"/>
        </w:rPr>
        <w:t xml:space="preserve"> </w:t>
      </w:r>
      <w:r>
        <w:rPr>
          <w:rFonts w:ascii="宋体" w:hAnsi="宋体" w:eastAsia="宋体" w:cs="宋体"/>
          <w:spacing w:val="-4"/>
          <w:sz w:val="24"/>
          <w:szCs w:val="24"/>
        </w:rPr>
        <w:t>与采购文件要求相偏离的，应对其偏离情形进行必要的核实，并在评审报告</w:t>
      </w:r>
      <w:r>
        <w:rPr>
          <w:rFonts w:ascii="宋体" w:hAnsi="宋体" w:eastAsia="宋体" w:cs="宋体"/>
          <w:spacing w:val="-5"/>
          <w:sz w:val="24"/>
          <w:szCs w:val="24"/>
        </w:rPr>
        <w:t>中予以说明；</w:t>
      </w:r>
      <w:r>
        <w:rPr>
          <w:rFonts w:ascii="宋体" w:hAnsi="宋体" w:eastAsia="宋体" w:cs="宋体"/>
          <w:sz w:val="24"/>
          <w:szCs w:val="24"/>
        </w:rPr>
        <w:t xml:space="preserve"> 如属于实质性偏离或符合无效响应条件的，应当询问投标人</w:t>
      </w:r>
      <w:r>
        <w:rPr>
          <w:rFonts w:ascii="宋体" w:hAnsi="宋体" w:eastAsia="宋体" w:cs="宋体"/>
          <w:spacing w:val="-1"/>
          <w:sz w:val="24"/>
          <w:szCs w:val="24"/>
        </w:rPr>
        <w:t>，并允许投标人进行陈述申</w:t>
      </w:r>
      <w:r>
        <w:rPr>
          <w:rFonts w:ascii="宋体" w:hAnsi="宋体" w:eastAsia="宋体" w:cs="宋体"/>
          <w:sz w:val="24"/>
          <w:szCs w:val="24"/>
        </w:rPr>
        <w:t xml:space="preserve"> </w:t>
      </w:r>
      <w:r>
        <w:rPr>
          <w:rFonts w:ascii="宋体" w:hAnsi="宋体" w:eastAsia="宋体" w:cs="宋体"/>
          <w:spacing w:val="-1"/>
          <w:sz w:val="24"/>
          <w:szCs w:val="24"/>
        </w:rPr>
        <w:t>辩，但不允许其对偏离条款时行补充、修正或撤回。</w:t>
      </w:r>
    </w:p>
    <w:p w14:paraId="32D8D8E8">
      <w:pPr>
        <w:spacing w:before="182" w:line="313" w:lineRule="auto"/>
        <w:ind w:left="12" w:right="89" w:firstLine="480"/>
        <w:rPr>
          <w:rFonts w:ascii="宋体" w:hAnsi="宋体" w:eastAsia="宋体" w:cs="宋体"/>
          <w:sz w:val="24"/>
          <w:szCs w:val="24"/>
        </w:rPr>
      </w:pPr>
      <w:r>
        <w:rPr>
          <w:rFonts w:ascii="宋体" w:hAnsi="宋体" w:eastAsia="宋体" w:cs="宋体"/>
          <w:sz w:val="24"/>
          <w:szCs w:val="24"/>
        </w:rPr>
        <w:t>2.3.4 各评审小组成员的评分情况和评审意见由采</w:t>
      </w:r>
      <w:r>
        <w:rPr>
          <w:rFonts w:ascii="宋体" w:hAnsi="宋体" w:eastAsia="宋体" w:cs="宋体"/>
          <w:spacing w:val="-1"/>
          <w:sz w:val="24"/>
          <w:szCs w:val="24"/>
        </w:rPr>
        <w:t>购代理机构审查，如发现评审小</w:t>
      </w:r>
      <w:r>
        <w:rPr>
          <w:rFonts w:ascii="宋体" w:hAnsi="宋体" w:eastAsia="宋体" w:cs="宋体"/>
          <w:sz w:val="24"/>
          <w:szCs w:val="24"/>
        </w:rPr>
        <w:t xml:space="preserve"> 组的评审意见带有明显倾向性，或不按规定程序和标准</w:t>
      </w:r>
      <w:r>
        <w:rPr>
          <w:rFonts w:ascii="宋体" w:hAnsi="宋体" w:eastAsia="宋体" w:cs="宋体"/>
          <w:spacing w:val="-1"/>
          <w:sz w:val="24"/>
          <w:szCs w:val="24"/>
        </w:rPr>
        <w:t>评审、计分的，必须要求评审小</w:t>
      </w:r>
      <w:r>
        <w:rPr>
          <w:rFonts w:ascii="宋体" w:hAnsi="宋体" w:eastAsia="宋体" w:cs="宋体"/>
          <w:sz w:val="24"/>
          <w:szCs w:val="24"/>
        </w:rPr>
        <w:t xml:space="preserve"> </w:t>
      </w:r>
      <w:r>
        <w:rPr>
          <w:rFonts w:ascii="宋体" w:hAnsi="宋体" w:eastAsia="宋体" w:cs="宋体"/>
          <w:spacing w:val="-2"/>
          <w:sz w:val="24"/>
          <w:szCs w:val="24"/>
        </w:rPr>
        <w:t>组进行书面澄清和说明。</w:t>
      </w:r>
    </w:p>
    <w:p w14:paraId="651EB4BD">
      <w:pPr>
        <w:spacing w:before="186" w:line="324" w:lineRule="auto"/>
        <w:ind w:left="13" w:right="89" w:firstLine="479"/>
        <w:rPr>
          <w:rFonts w:ascii="宋体" w:hAnsi="宋体" w:eastAsia="宋体" w:cs="宋体"/>
          <w:sz w:val="24"/>
          <w:szCs w:val="24"/>
        </w:rPr>
      </w:pPr>
      <w:r>
        <w:rPr>
          <w:rFonts w:ascii="宋体" w:hAnsi="宋体" w:eastAsia="宋体" w:cs="宋体"/>
          <w:sz w:val="24"/>
          <w:szCs w:val="24"/>
        </w:rPr>
        <w:t>2.3.5 评审小组成员在评定过程中不得将自己的观</w:t>
      </w:r>
      <w:r>
        <w:rPr>
          <w:rFonts w:ascii="宋体" w:hAnsi="宋体" w:eastAsia="宋体" w:cs="宋体"/>
          <w:spacing w:val="-1"/>
          <w:sz w:val="24"/>
          <w:szCs w:val="24"/>
        </w:rPr>
        <w:t>点，强加给其他评审人员，评审</w:t>
      </w:r>
      <w:r>
        <w:rPr>
          <w:rFonts w:ascii="宋体" w:hAnsi="宋体" w:eastAsia="宋体" w:cs="宋体"/>
          <w:sz w:val="24"/>
          <w:szCs w:val="24"/>
        </w:rPr>
        <w:t xml:space="preserve"> 小组人员应自主发表见解，对评审意见承担个人责任</w:t>
      </w:r>
      <w:r>
        <w:rPr>
          <w:rFonts w:ascii="宋体" w:hAnsi="宋体" w:eastAsia="宋体" w:cs="宋体"/>
          <w:spacing w:val="-1"/>
          <w:sz w:val="24"/>
          <w:szCs w:val="24"/>
        </w:rPr>
        <w:t>。各评审人员应当独立、客观、公</w:t>
      </w:r>
      <w:r>
        <w:rPr>
          <w:rFonts w:ascii="宋体" w:hAnsi="宋体" w:eastAsia="宋体" w:cs="宋体"/>
          <w:sz w:val="24"/>
          <w:szCs w:val="24"/>
        </w:rPr>
        <w:t xml:space="preserve"> 正地提出评审意见，不得带有倾向性，不得影响其他</w:t>
      </w:r>
      <w:r>
        <w:rPr>
          <w:rFonts w:ascii="宋体" w:hAnsi="宋体" w:eastAsia="宋体" w:cs="宋体"/>
          <w:spacing w:val="-1"/>
          <w:sz w:val="24"/>
          <w:szCs w:val="24"/>
        </w:rPr>
        <w:t>人员评审，并在评标报告上签字；</w:t>
      </w:r>
      <w:r>
        <w:rPr>
          <w:rFonts w:ascii="宋体" w:hAnsi="宋体" w:eastAsia="宋体" w:cs="宋体"/>
          <w:sz w:val="24"/>
          <w:szCs w:val="24"/>
        </w:rPr>
        <w:t xml:space="preserve"> 如对评标报告有异议的，可以在报告上签署不同意见</w:t>
      </w:r>
      <w:r>
        <w:rPr>
          <w:rFonts w:ascii="宋体" w:hAnsi="宋体" w:eastAsia="宋体" w:cs="宋体"/>
          <w:spacing w:val="-1"/>
          <w:sz w:val="24"/>
          <w:szCs w:val="24"/>
        </w:rPr>
        <w:t>，并说明理由，否则将视为同意。</w:t>
      </w:r>
    </w:p>
    <w:p w14:paraId="337F45E2">
      <w:pPr>
        <w:spacing w:before="184" w:line="290" w:lineRule="auto"/>
        <w:ind w:left="12" w:right="89" w:firstLine="480"/>
        <w:rPr>
          <w:rFonts w:ascii="宋体" w:hAnsi="宋体" w:eastAsia="宋体" w:cs="宋体"/>
          <w:sz w:val="24"/>
          <w:szCs w:val="24"/>
        </w:rPr>
      </w:pPr>
      <w:r>
        <w:rPr>
          <w:rFonts w:ascii="宋体" w:hAnsi="宋体" w:eastAsia="宋体" w:cs="宋体"/>
          <w:sz w:val="24"/>
          <w:szCs w:val="24"/>
        </w:rPr>
        <w:t>2.3.6 各评审小组成员要配合采购代理机构单位答</w:t>
      </w:r>
      <w:r>
        <w:rPr>
          <w:rFonts w:ascii="宋体" w:hAnsi="宋体" w:eastAsia="宋体" w:cs="宋体"/>
          <w:spacing w:val="-1"/>
          <w:sz w:val="24"/>
          <w:szCs w:val="24"/>
        </w:rPr>
        <w:t>复投标人提出的质疑，配合财政</w:t>
      </w:r>
      <w:r>
        <w:rPr>
          <w:rFonts w:ascii="宋体" w:hAnsi="宋体" w:eastAsia="宋体" w:cs="宋体"/>
          <w:sz w:val="24"/>
          <w:szCs w:val="24"/>
        </w:rPr>
        <w:t xml:space="preserve"> </w:t>
      </w:r>
      <w:r>
        <w:rPr>
          <w:rFonts w:ascii="宋体" w:hAnsi="宋体" w:eastAsia="宋体" w:cs="宋体"/>
          <w:spacing w:val="-2"/>
          <w:sz w:val="24"/>
          <w:szCs w:val="24"/>
        </w:rPr>
        <w:t>部门的投诉处理工作。</w:t>
      </w:r>
    </w:p>
    <w:p w14:paraId="5988AB4E">
      <w:pPr>
        <w:spacing w:before="183" w:line="218" w:lineRule="auto"/>
        <w:ind w:left="492"/>
        <w:rPr>
          <w:rFonts w:ascii="宋体" w:hAnsi="宋体" w:eastAsia="宋体" w:cs="宋体"/>
          <w:sz w:val="24"/>
          <w:szCs w:val="24"/>
        </w:rPr>
      </w:pPr>
      <w:r>
        <w:rPr>
          <w:rFonts w:ascii="宋体" w:hAnsi="宋体" w:eastAsia="宋体" w:cs="宋体"/>
          <w:sz w:val="24"/>
          <w:szCs w:val="24"/>
        </w:rPr>
        <w:t>2.3.7 评定委员会成员有如下行为之一的，责令改正，给予警告，可以并</w:t>
      </w:r>
      <w:r>
        <w:rPr>
          <w:rFonts w:ascii="宋体" w:hAnsi="宋体" w:eastAsia="宋体" w:cs="宋体"/>
          <w:spacing w:val="-1"/>
          <w:sz w:val="24"/>
          <w:szCs w:val="24"/>
        </w:rPr>
        <w:t>处一千元</w:t>
      </w:r>
    </w:p>
    <w:p w14:paraId="099DB243">
      <w:pPr>
        <w:spacing w:line="218" w:lineRule="auto"/>
        <w:rPr>
          <w:rFonts w:ascii="宋体" w:hAnsi="宋体" w:eastAsia="宋体" w:cs="宋体"/>
          <w:sz w:val="24"/>
          <w:szCs w:val="24"/>
        </w:rPr>
        <w:sectPr>
          <w:footerReference r:id="rId104" w:type="default"/>
          <w:pgSz w:w="11906" w:h="16839"/>
          <w:pgMar w:top="1176" w:right="1052" w:bottom="1034" w:left="1643" w:header="863" w:footer="871" w:gutter="0"/>
          <w:cols w:space="720" w:num="1"/>
        </w:sectPr>
      </w:pPr>
    </w:p>
    <w:p w14:paraId="2D18ED39">
      <w:pPr>
        <w:pStyle w:val="2"/>
        <w:spacing w:line="297" w:lineRule="auto"/>
      </w:pPr>
    </w:p>
    <w:p w14:paraId="0722AD26">
      <w:pPr>
        <w:spacing w:before="78" w:line="221" w:lineRule="auto"/>
        <w:ind w:left="36"/>
        <w:rPr>
          <w:rFonts w:ascii="宋体" w:hAnsi="宋体" w:eastAsia="宋体" w:cs="宋体"/>
          <w:sz w:val="24"/>
          <w:szCs w:val="24"/>
        </w:rPr>
      </w:pPr>
      <w:r>
        <w:rPr>
          <w:rFonts w:ascii="宋体" w:hAnsi="宋体" w:eastAsia="宋体" w:cs="宋体"/>
          <w:spacing w:val="-7"/>
          <w:sz w:val="24"/>
          <w:szCs w:val="24"/>
        </w:rPr>
        <w:t>以下的罚款：</w:t>
      </w:r>
    </w:p>
    <w:p w14:paraId="5A95C9F3">
      <w:pPr>
        <w:spacing w:before="181" w:line="219" w:lineRule="auto"/>
        <w:ind w:left="507"/>
        <w:rPr>
          <w:rFonts w:ascii="宋体" w:hAnsi="宋体" w:eastAsia="宋体" w:cs="宋体"/>
          <w:sz w:val="24"/>
          <w:szCs w:val="24"/>
        </w:rPr>
      </w:pPr>
      <w:r>
        <w:rPr>
          <w:rFonts w:ascii="宋体" w:hAnsi="宋体" w:eastAsia="宋体" w:cs="宋体"/>
          <w:spacing w:val="-2"/>
          <w:sz w:val="24"/>
          <w:szCs w:val="24"/>
        </w:rPr>
        <w:t>1）明知应当回避而未主动回避的；</w:t>
      </w:r>
    </w:p>
    <w:p w14:paraId="56CCD7F7">
      <w:pPr>
        <w:spacing w:before="183" w:line="219" w:lineRule="auto"/>
        <w:ind w:left="492"/>
        <w:rPr>
          <w:rFonts w:ascii="宋体" w:hAnsi="宋体" w:eastAsia="宋体" w:cs="宋体"/>
          <w:sz w:val="24"/>
          <w:szCs w:val="24"/>
        </w:rPr>
      </w:pPr>
      <w:r>
        <w:rPr>
          <w:rFonts w:ascii="宋体" w:hAnsi="宋体" w:eastAsia="宋体" w:cs="宋体"/>
          <w:sz w:val="24"/>
          <w:szCs w:val="24"/>
        </w:rPr>
        <w:t>2）在知道自己为评审小组身份后至评定结束</w:t>
      </w:r>
      <w:r>
        <w:rPr>
          <w:rFonts w:ascii="宋体" w:hAnsi="宋体" w:eastAsia="宋体" w:cs="宋体"/>
          <w:spacing w:val="-1"/>
          <w:sz w:val="24"/>
          <w:szCs w:val="24"/>
        </w:rPr>
        <w:t>前的时段内私下接触投标人的；</w:t>
      </w:r>
    </w:p>
    <w:p w14:paraId="516E7B30">
      <w:pPr>
        <w:spacing w:before="182" w:line="220" w:lineRule="auto"/>
        <w:ind w:left="494"/>
        <w:rPr>
          <w:rFonts w:ascii="宋体" w:hAnsi="宋体" w:eastAsia="宋体" w:cs="宋体"/>
          <w:sz w:val="24"/>
          <w:szCs w:val="24"/>
        </w:rPr>
      </w:pPr>
      <w:r>
        <w:rPr>
          <w:rFonts w:ascii="宋体" w:hAnsi="宋体" w:eastAsia="宋体" w:cs="宋体"/>
          <w:spacing w:val="-1"/>
          <w:sz w:val="24"/>
          <w:szCs w:val="24"/>
        </w:rPr>
        <w:t>3）在评定过程中擅离职守，影响评定程序正常进行的；</w:t>
      </w:r>
    </w:p>
    <w:p w14:paraId="7BB44CF9">
      <w:pPr>
        <w:spacing w:before="182" w:line="219" w:lineRule="auto"/>
        <w:ind w:left="488"/>
        <w:rPr>
          <w:rFonts w:ascii="宋体" w:hAnsi="宋体" w:eastAsia="宋体" w:cs="宋体"/>
          <w:sz w:val="24"/>
          <w:szCs w:val="24"/>
        </w:rPr>
      </w:pPr>
      <w:r>
        <w:rPr>
          <w:rFonts w:ascii="宋体" w:hAnsi="宋体" w:eastAsia="宋体" w:cs="宋体"/>
          <w:spacing w:val="-1"/>
          <w:sz w:val="24"/>
          <w:szCs w:val="24"/>
        </w:rPr>
        <w:t>4）在评定过程有明显不合理或者不正当倾向性的；</w:t>
      </w:r>
    </w:p>
    <w:p w14:paraId="57525065">
      <w:pPr>
        <w:spacing w:before="182" w:line="219" w:lineRule="auto"/>
        <w:ind w:left="494"/>
        <w:rPr>
          <w:rFonts w:ascii="宋体" w:hAnsi="宋体" w:eastAsia="宋体" w:cs="宋体"/>
          <w:sz w:val="24"/>
          <w:szCs w:val="24"/>
        </w:rPr>
      </w:pPr>
      <w:r>
        <w:rPr>
          <w:rFonts w:ascii="宋体" w:hAnsi="宋体" w:eastAsia="宋体" w:cs="宋体"/>
          <w:spacing w:val="-1"/>
          <w:sz w:val="24"/>
          <w:szCs w:val="24"/>
        </w:rPr>
        <w:t>5）未按采购文件规定的评定方法和标准进行评定的。</w:t>
      </w:r>
    </w:p>
    <w:p w14:paraId="4667EEF2">
      <w:pPr>
        <w:spacing w:before="184" w:line="220" w:lineRule="auto"/>
        <w:ind w:left="9"/>
        <w:rPr>
          <w:rFonts w:ascii="宋体" w:hAnsi="宋体" w:eastAsia="宋体" w:cs="宋体"/>
          <w:sz w:val="24"/>
          <w:szCs w:val="24"/>
        </w:rPr>
      </w:pPr>
      <w:r>
        <w:rPr>
          <w:rFonts w:ascii="宋体" w:hAnsi="宋体" w:eastAsia="宋体" w:cs="宋体"/>
          <w:b/>
          <w:bCs/>
          <w:spacing w:val="-4"/>
          <w:sz w:val="24"/>
          <w:szCs w:val="24"/>
        </w:rPr>
        <w:t>三、评标原则</w:t>
      </w:r>
    </w:p>
    <w:p w14:paraId="2F91B6D7">
      <w:pPr>
        <w:spacing w:before="182" w:line="219" w:lineRule="auto"/>
        <w:ind w:left="494"/>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2"/>
          <w:sz w:val="24"/>
          <w:szCs w:val="24"/>
        </w:rPr>
        <w:t xml:space="preserve"> </w:t>
      </w:r>
      <w:r>
        <w:rPr>
          <w:rFonts w:ascii="宋体" w:hAnsi="宋体" w:eastAsia="宋体" w:cs="宋体"/>
          <w:spacing w:val="-1"/>
          <w:sz w:val="24"/>
          <w:szCs w:val="24"/>
        </w:rPr>
        <w:t>评标遵循公平、公正、科学、择优的原</w:t>
      </w:r>
      <w:r>
        <w:rPr>
          <w:rFonts w:ascii="宋体" w:hAnsi="宋体" w:eastAsia="宋体" w:cs="宋体"/>
          <w:spacing w:val="-2"/>
          <w:sz w:val="24"/>
          <w:szCs w:val="24"/>
        </w:rPr>
        <w:t>则。</w:t>
      </w:r>
    </w:p>
    <w:p w14:paraId="2A235225">
      <w:pPr>
        <w:spacing w:before="183" w:line="218" w:lineRule="auto"/>
        <w:ind w:left="494"/>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49"/>
          <w:sz w:val="24"/>
          <w:szCs w:val="24"/>
        </w:rPr>
        <w:t xml:space="preserve"> </w:t>
      </w:r>
      <w:r>
        <w:rPr>
          <w:rFonts w:ascii="宋体" w:hAnsi="宋体" w:eastAsia="宋体" w:cs="宋体"/>
          <w:spacing w:val="-1"/>
          <w:sz w:val="24"/>
          <w:szCs w:val="24"/>
        </w:rPr>
        <w:t>对所有投标人的投标评估，都采用相同的程序和标准。</w:t>
      </w:r>
    </w:p>
    <w:p w14:paraId="2FF2C03B">
      <w:pPr>
        <w:spacing w:before="185" w:line="219" w:lineRule="auto"/>
        <w:ind w:left="494"/>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48"/>
          <w:sz w:val="24"/>
          <w:szCs w:val="24"/>
        </w:rPr>
        <w:t xml:space="preserve"> </w:t>
      </w:r>
      <w:r>
        <w:rPr>
          <w:rFonts w:ascii="宋体" w:hAnsi="宋体" w:eastAsia="宋体" w:cs="宋体"/>
          <w:spacing w:val="-1"/>
          <w:sz w:val="24"/>
          <w:szCs w:val="24"/>
        </w:rPr>
        <w:t>评标将严格按照采购文件的要求和评标标准及办法进行。</w:t>
      </w:r>
    </w:p>
    <w:p w14:paraId="5D4AA857">
      <w:pPr>
        <w:spacing w:before="183" w:line="218" w:lineRule="auto"/>
        <w:jc w:val="right"/>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62"/>
          <w:sz w:val="24"/>
          <w:szCs w:val="24"/>
        </w:rPr>
        <w:t xml:space="preserve"> </w:t>
      </w:r>
      <w:r>
        <w:rPr>
          <w:rFonts w:ascii="宋体" w:hAnsi="宋体" w:eastAsia="宋体" w:cs="宋体"/>
          <w:spacing w:val="-1"/>
          <w:sz w:val="24"/>
          <w:szCs w:val="24"/>
        </w:rPr>
        <w:t>根据采购文件规定的各项评价标准通过评审打分排序推荐出1-3</w:t>
      </w:r>
      <w:r>
        <w:rPr>
          <w:rFonts w:ascii="宋体" w:hAnsi="宋体" w:eastAsia="宋体" w:cs="宋体"/>
          <w:spacing w:val="-65"/>
          <w:sz w:val="24"/>
          <w:szCs w:val="24"/>
        </w:rPr>
        <w:t xml:space="preserve"> </w:t>
      </w:r>
      <w:r>
        <w:rPr>
          <w:rFonts w:ascii="宋体" w:hAnsi="宋体" w:eastAsia="宋体" w:cs="宋体"/>
          <w:spacing w:val="-1"/>
          <w:sz w:val="24"/>
          <w:szCs w:val="24"/>
        </w:rPr>
        <w:t>名中标候选人。</w:t>
      </w:r>
    </w:p>
    <w:p w14:paraId="088A1A22">
      <w:pPr>
        <w:spacing w:before="185" w:line="219" w:lineRule="auto"/>
        <w:ind w:left="494"/>
        <w:rPr>
          <w:rFonts w:ascii="宋体" w:hAnsi="宋体" w:eastAsia="宋体" w:cs="宋体"/>
          <w:sz w:val="24"/>
          <w:szCs w:val="24"/>
        </w:rPr>
      </w:pPr>
      <w:r>
        <w:rPr>
          <w:rFonts w:ascii="宋体" w:hAnsi="宋体" w:eastAsia="宋体" w:cs="宋体"/>
          <w:spacing w:val="-1"/>
          <w:sz w:val="24"/>
          <w:szCs w:val="24"/>
        </w:rPr>
        <w:t>3.5</w:t>
      </w:r>
      <w:r>
        <w:rPr>
          <w:rFonts w:ascii="宋体" w:hAnsi="宋体" w:eastAsia="宋体" w:cs="宋体"/>
          <w:spacing w:val="-41"/>
          <w:sz w:val="24"/>
          <w:szCs w:val="24"/>
        </w:rPr>
        <w:t xml:space="preserve"> </w:t>
      </w:r>
      <w:r>
        <w:rPr>
          <w:rFonts w:ascii="宋体" w:hAnsi="宋体" w:eastAsia="宋体" w:cs="宋体"/>
          <w:spacing w:val="-1"/>
          <w:sz w:val="24"/>
          <w:szCs w:val="24"/>
        </w:rPr>
        <w:t>评标委员会判断投标文件的响应性仅基于投标文件本身而不靠外部证据。</w:t>
      </w:r>
    </w:p>
    <w:p w14:paraId="39A1E309">
      <w:pPr>
        <w:spacing w:before="182" w:line="290" w:lineRule="auto"/>
        <w:ind w:left="11" w:right="149" w:firstLine="482"/>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39"/>
          <w:sz w:val="24"/>
          <w:szCs w:val="24"/>
        </w:rPr>
        <w:t xml:space="preserve"> </w:t>
      </w:r>
      <w:r>
        <w:rPr>
          <w:rFonts w:ascii="宋体" w:hAnsi="宋体" w:eastAsia="宋体" w:cs="宋体"/>
          <w:spacing w:val="-1"/>
          <w:sz w:val="24"/>
          <w:szCs w:val="24"/>
        </w:rPr>
        <w:t>评标委员会拒绝被确定为非实质性响应的投标，投标人不能通过修正或撤销不</w:t>
      </w:r>
      <w:r>
        <w:rPr>
          <w:rFonts w:ascii="宋体" w:hAnsi="宋体" w:eastAsia="宋体" w:cs="宋体"/>
          <w:sz w:val="24"/>
          <w:szCs w:val="24"/>
        </w:rPr>
        <w:t xml:space="preserve"> </w:t>
      </w:r>
      <w:r>
        <w:rPr>
          <w:rFonts w:ascii="宋体" w:hAnsi="宋体" w:eastAsia="宋体" w:cs="宋体"/>
          <w:spacing w:val="-1"/>
          <w:sz w:val="24"/>
          <w:szCs w:val="24"/>
        </w:rPr>
        <w:t>符之处而使其投标成为实质性响应的投标。</w:t>
      </w:r>
    </w:p>
    <w:p w14:paraId="4C0CFB23">
      <w:pPr>
        <w:spacing w:before="184" w:line="219" w:lineRule="auto"/>
        <w:ind w:left="31"/>
        <w:rPr>
          <w:rFonts w:ascii="宋体" w:hAnsi="宋体" w:eastAsia="宋体" w:cs="宋体"/>
          <w:sz w:val="24"/>
          <w:szCs w:val="24"/>
        </w:rPr>
      </w:pPr>
      <w:r>
        <w:rPr>
          <w:rFonts w:ascii="宋体" w:hAnsi="宋体" w:eastAsia="宋体" w:cs="宋体"/>
          <w:b/>
          <w:bCs/>
          <w:spacing w:val="-8"/>
          <w:sz w:val="24"/>
          <w:szCs w:val="24"/>
        </w:rPr>
        <w:t>四、评标纪律</w:t>
      </w:r>
    </w:p>
    <w:p w14:paraId="35C594E0">
      <w:pPr>
        <w:spacing w:before="182" w:line="290" w:lineRule="auto"/>
        <w:ind w:left="15" w:right="149" w:firstLine="472"/>
        <w:rPr>
          <w:rFonts w:ascii="宋体" w:hAnsi="宋体" w:eastAsia="宋体" w:cs="宋体"/>
          <w:sz w:val="24"/>
          <w:szCs w:val="24"/>
        </w:rPr>
      </w:pPr>
      <w:r>
        <w:rPr>
          <w:rFonts w:ascii="宋体" w:hAnsi="宋体" w:eastAsia="宋体" w:cs="宋体"/>
          <w:sz w:val="24"/>
          <w:szCs w:val="24"/>
        </w:rPr>
        <w:t>4.1</w:t>
      </w:r>
      <w:r>
        <w:rPr>
          <w:rFonts w:ascii="宋体" w:hAnsi="宋体" w:eastAsia="宋体" w:cs="宋体"/>
          <w:spacing w:val="-52"/>
          <w:sz w:val="24"/>
          <w:szCs w:val="24"/>
        </w:rPr>
        <w:t xml:space="preserve"> </w:t>
      </w:r>
      <w:r>
        <w:rPr>
          <w:rFonts w:ascii="宋体" w:hAnsi="宋体" w:eastAsia="宋体" w:cs="宋体"/>
          <w:sz w:val="24"/>
          <w:szCs w:val="24"/>
        </w:rPr>
        <w:t>评标委员会成员应当客观、公正地履</w:t>
      </w:r>
      <w:r>
        <w:rPr>
          <w:rFonts w:ascii="宋体" w:hAnsi="宋体" w:eastAsia="宋体" w:cs="宋体"/>
          <w:spacing w:val="-1"/>
          <w:sz w:val="24"/>
          <w:szCs w:val="24"/>
        </w:rPr>
        <w:t>行职责，遵守职业道德，对所提出的评审</w:t>
      </w:r>
      <w:r>
        <w:rPr>
          <w:rFonts w:ascii="宋体" w:hAnsi="宋体" w:eastAsia="宋体" w:cs="宋体"/>
          <w:sz w:val="24"/>
          <w:szCs w:val="24"/>
        </w:rPr>
        <w:t xml:space="preserve"> </w:t>
      </w:r>
      <w:r>
        <w:rPr>
          <w:rFonts w:ascii="宋体" w:hAnsi="宋体" w:eastAsia="宋体" w:cs="宋体"/>
          <w:spacing w:val="-2"/>
          <w:sz w:val="24"/>
          <w:szCs w:val="24"/>
        </w:rPr>
        <w:t>意见承担个人责任；</w:t>
      </w:r>
    </w:p>
    <w:p w14:paraId="63936B46">
      <w:pPr>
        <w:spacing w:before="182" w:line="290" w:lineRule="auto"/>
        <w:ind w:left="11" w:right="149" w:firstLine="477"/>
        <w:rPr>
          <w:rFonts w:ascii="宋体" w:hAnsi="宋体" w:eastAsia="宋体" w:cs="宋体"/>
          <w:sz w:val="24"/>
          <w:szCs w:val="24"/>
        </w:rPr>
      </w:pPr>
      <w:r>
        <w:rPr>
          <w:rFonts w:ascii="宋体" w:hAnsi="宋体" w:eastAsia="宋体" w:cs="宋体"/>
          <w:sz w:val="24"/>
          <w:szCs w:val="24"/>
        </w:rPr>
        <w:t>4.2</w:t>
      </w:r>
      <w:r>
        <w:rPr>
          <w:rFonts w:ascii="宋体" w:hAnsi="宋体" w:eastAsia="宋体" w:cs="宋体"/>
          <w:spacing w:val="-52"/>
          <w:sz w:val="24"/>
          <w:szCs w:val="24"/>
        </w:rPr>
        <w:t xml:space="preserve"> </w:t>
      </w:r>
      <w:r>
        <w:rPr>
          <w:rFonts w:ascii="宋体" w:hAnsi="宋体" w:eastAsia="宋体" w:cs="宋体"/>
          <w:sz w:val="24"/>
          <w:szCs w:val="24"/>
        </w:rPr>
        <w:t>评标委员会成员和与评标活动有关的</w:t>
      </w:r>
      <w:r>
        <w:rPr>
          <w:rFonts w:ascii="宋体" w:hAnsi="宋体" w:eastAsia="宋体" w:cs="宋体"/>
          <w:spacing w:val="-1"/>
          <w:sz w:val="24"/>
          <w:szCs w:val="24"/>
        </w:rPr>
        <w:t>工作人员不得向任何投标人或与评标工作</w:t>
      </w:r>
      <w:r>
        <w:rPr>
          <w:rFonts w:ascii="宋体" w:hAnsi="宋体" w:eastAsia="宋体" w:cs="宋体"/>
          <w:sz w:val="24"/>
          <w:szCs w:val="24"/>
        </w:rPr>
        <w:t xml:space="preserve"> </w:t>
      </w:r>
      <w:r>
        <w:rPr>
          <w:rFonts w:ascii="宋体" w:hAnsi="宋体" w:eastAsia="宋体" w:cs="宋体"/>
          <w:spacing w:val="-1"/>
          <w:sz w:val="24"/>
          <w:szCs w:val="24"/>
        </w:rPr>
        <w:t>无关的人员透露与评标有关的任何情况；</w:t>
      </w:r>
    </w:p>
    <w:p w14:paraId="01F92C98">
      <w:pPr>
        <w:spacing w:before="182" w:line="290" w:lineRule="auto"/>
        <w:ind w:left="11" w:right="149" w:firstLine="477"/>
        <w:rPr>
          <w:rFonts w:ascii="宋体" w:hAnsi="宋体" w:eastAsia="宋体" w:cs="宋体"/>
          <w:sz w:val="24"/>
          <w:szCs w:val="24"/>
        </w:rPr>
      </w:pPr>
      <w:r>
        <w:rPr>
          <w:rFonts w:ascii="宋体" w:hAnsi="宋体" w:eastAsia="宋体" w:cs="宋体"/>
          <w:sz w:val="24"/>
          <w:szCs w:val="24"/>
        </w:rPr>
        <w:t>4.3</w:t>
      </w:r>
      <w:r>
        <w:rPr>
          <w:rFonts w:ascii="宋体" w:hAnsi="宋体" w:eastAsia="宋体" w:cs="宋体"/>
          <w:spacing w:val="-52"/>
          <w:sz w:val="24"/>
          <w:szCs w:val="24"/>
        </w:rPr>
        <w:t xml:space="preserve"> </w:t>
      </w:r>
      <w:r>
        <w:rPr>
          <w:rFonts w:ascii="宋体" w:hAnsi="宋体" w:eastAsia="宋体" w:cs="宋体"/>
          <w:sz w:val="24"/>
          <w:szCs w:val="24"/>
        </w:rPr>
        <w:t>封闭评标期间，评委不得独自与外界</w:t>
      </w:r>
      <w:r>
        <w:rPr>
          <w:rFonts w:ascii="宋体" w:hAnsi="宋体" w:eastAsia="宋体" w:cs="宋体"/>
          <w:spacing w:val="-1"/>
          <w:sz w:val="24"/>
          <w:szCs w:val="24"/>
        </w:rPr>
        <w:t>接触，个人的通讯工具均应交由招标监督</w:t>
      </w:r>
      <w:r>
        <w:rPr>
          <w:rFonts w:ascii="宋体" w:hAnsi="宋体" w:eastAsia="宋体" w:cs="宋体"/>
          <w:sz w:val="24"/>
          <w:szCs w:val="24"/>
        </w:rPr>
        <w:t xml:space="preserve"> </w:t>
      </w:r>
      <w:r>
        <w:rPr>
          <w:rFonts w:ascii="宋体" w:hAnsi="宋体" w:eastAsia="宋体" w:cs="宋体"/>
          <w:spacing w:val="-1"/>
          <w:sz w:val="24"/>
          <w:szCs w:val="24"/>
        </w:rPr>
        <w:t>人员集中保管。需要和外部联系应通过招标监督人员联系。</w:t>
      </w:r>
    </w:p>
    <w:p w14:paraId="70C13EA0">
      <w:pPr>
        <w:spacing w:before="182" w:line="290" w:lineRule="auto"/>
        <w:ind w:left="12" w:right="149" w:firstLine="476"/>
        <w:rPr>
          <w:rFonts w:ascii="宋体" w:hAnsi="宋体" w:eastAsia="宋体" w:cs="宋体"/>
          <w:sz w:val="24"/>
          <w:szCs w:val="24"/>
        </w:rPr>
      </w:pPr>
      <w:r>
        <w:rPr>
          <w:rFonts w:ascii="宋体" w:hAnsi="宋体" w:eastAsia="宋体" w:cs="宋体"/>
          <w:sz w:val="24"/>
          <w:szCs w:val="24"/>
        </w:rPr>
        <w:t>4.4</w:t>
      </w:r>
      <w:r>
        <w:rPr>
          <w:rFonts w:ascii="宋体" w:hAnsi="宋体" w:eastAsia="宋体" w:cs="宋体"/>
          <w:spacing w:val="-52"/>
          <w:sz w:val="24"/>
          <w:szCs w:val="24"/>
        </w:rPr>
        <w:t xml:space="preserve"> </w:t>
      </w:r>
      <w:r>
        <w:rPr>
          <w:rFonts w:ascii="宋体" w:hAnsi="宋体" w:eastAsia="宋体" w:cs="宋体"/>
          <w:sz w:val="24"/>
          <w:szCs w:val="24"/>
        </w:rPr>
        <w:t>评标期间，投标人应服从工作人员的</w:t>
      </w:r>
      <w:r>
        <w:rPr>
          <w:rFonts w:ascii="宋体" w:hAnsi="宋体" w:eastAsia="宋体" w:cs="宋体"/>
          <w:spacing w:val="-1"/>
          <w:sz w:val="24"/>
          <w:szCs w:val="24"/>
        </w:rPr>
        <w:t>指挥，不得出现干扰评标工作的正常进行</w:t>
      </w:r>
      <w:r>
        <w:rPr>
          <w:rFonts w:ascii="宋体" w:hAnsi="宋体" w:eastAsia="宋体" w:cs="宋体"/>
          <w:sz w:val="24"/>
          <w:szCs w:val="24"/>
        </w:rPr>
        <w:t xml:space="preserve"> </w:t>
      </w:r>
      <w:r>
        <w:rPr>
          <w:rFonts w:ascii="宋体" w:hAnsi="宋体" w:eastAsia="宋体" w:cs="宋体"/>
          <w:spacing w:val="-1"/>
          <w:sz w:val="24"/>
          <w:szCs w:val="24"/>
        </w:rPr>
        <w:t>或影响评标公正性的现象，否则，将视为废标。</w:t>
      </w:r>
    </w:p>
    <w:p w14:paraId="4C85194B">
      <w:pPr>
        <w:spacing w:before="183" w:line="220" w:lineRule="auto"/>
        <w:ind w:left="212"/>
        <w:rPr>
          <w:rFonts w:ascii="宋体" w:hAnsi="宋体" w:eastAsia="宋体" w:cs="宋体"/>
          <w:sz w:val="24"/>
          <w:szCs w:val="24"/>
        </w:rPr>
      </w:pPr>
      <w:r>
        <w:rPr>
          <w:rFonts w:ascii="宋体" w:hAnsi="宋体" w:eastAsia="宋体" w:cs="宋体"/>
          <w:b/>
          <w:bCs/>
          <w:spacing w:val="-4"/>
          <w:sz w:val="24"/>
          <w:szCs w:val="24"/>
        </w:rPr>
        <w:t>五、评定程序</w:t>
      </w:r>
    </w:p>
    <w:p w14:paraId="1C92C311">
      <w:pPr>
        <w:spacing w:before="182" w:line="218" w:lineRule="auto"/>
        <w:ind w:left="494"/>
        <w:rPr>
          <w:rFonts w:ascii="宋体" w:hAnsi="宋体" w:eastAsia="宋体" w:cs="宋体"/>
          <w:sz w:val="24"/>
          <w:szCs w:val="24"/>
        </w:rPr>
      </w:pPr>
      <w:r>
        <w:rPr>
          <w:rFonts w:ascii="宋体" w:hAnsi="宋体" w:eastAsia="宋体" w:cs="宋体"/>
          <w:b/>
          <w:bCs/>
          <w:spacing w:val="-3"/>
          <w:sz w:val="24"/>
          <w:szCs w:val="24"/>
        </w:rPr>
        <w:t>5.1</w:t>
      </w:r>
      <w:r>
        <w:rPr>
          <w:rFonts w:ascii="宋体" w:hAnsi="宋体" w:eastAsia="宋体" w:cs="宋体"/>
          <w:spacing w:val="-3"/>
          <w:sz w:val="24"/>
          <w:szCs w:val="24"/>
        </w:rPr>
        <w:t xml:space="preserve">  </w:t>
      </w:r>
      <w:r>
        <w:rPr>
          <w:rFonts w:ascii="宋体" w:hAnsi="宋体" w:eastAsia="宋体" w:cs="宋体"/>
          <w:b/>
          <w:bCs/>
          <w:spacing w:val="-3"/>
          <w:sz w:val="24"/>
          <w:szCs w:val="24"/>
        </w:rPr>
        <w:t>初步评审及报价复核</w:t>
      </w:r>
    </w:p>
    <w:p w14:paraId="57804503">
      <w:pPr>
        <w:spacing w:before="183" w:line="290" w:lineRule="auto"/>
        <w:ind w:left="10" w:right="149" w:firstLine="483"/>
        <w:rPr>
          <w:rFonts w:ascii="宋体" w:hAnsi="宋体" w:eastAsia="宋体" w:cs="宋体"/>
          <w:sz w:val="24"/>
          <w:szCs w:val="24"/>
        </w:rPr>
      </w:pPr>
      <w:r>
        <w:rPr>
          <w:rFonts w:ascii="宋体" w:hAnsi="宋体" w:eastAsia="宋体" w:cs="宋体"/>
          <w:spacing w:val="-1"/>
          <w:sz w:val="24"/>
          <w:szCs w:val="24"/>
        </w:rPr>
        <w:t>5.1.1</w:t>
      </w:r>
      <w:r>
        <w:rPr>
          <w:rFonts w:ascii="宋体" w:hAnsi="宋体" w:eastAsia="宋体" w:cs="宋体"/>
          <w:spacing w:val="-37"/>
          <w:sz w:val="24"/>
          <w:szCs w:val="24"/>
        </w:rPr>
        <w:t xml:space="preserve"> </w:t>
      </w:r>
      <w:r>
        <w:rPr>
          <w:rFonts w:ascii="宋体" w:hAnsi="宋体" w:eastAsia="宋体" w:cs="宋体"/>
          <w:spacing w:val="-1"/>
          <w:sz w:val="24"/>
          <w:szCs w:val="24"/>
        </w:rPr>
        <w:t>初步评审将对开标时有效的投标文件进行,根据采购文件,审查并逐项列出投</w:t>
      </w:r>
      <w:r>
        <w:rPr>
          <w:rFonts w:ascii="宋体" w:hAnsi="宋体" w:eastAsia="宋体" w:cs="宋体"/>
          <w:sz w:val="24"/>
          <w:szCs w:val="24"/>
        </w:rPr>
        <w:t xml:space="preserve"> </w:t>
      </w:r>
      <w:r>
        <w:rPr>
          <w:rFonts w:ascii="宋体" w:hAnsi="宋体" w:eastAsia="宋体" w:cs="宋体"/>
          <w:spacing w:val="-1"/>
          <w:sz w:val="24"/>
          <w:szCs w:val="24"/>
        </w:rPr>
        <w:t>标文件的全部投标重大偏差。</w:t>
      </w:r>
    </w:p>
    <w:p w14:paraId="6CB81766">
      <w:pPr>
        <w:spacing w:before="184" w:line="219" w:lineRule="auto"/>
        <w:ind w:left="494"/>
        <w:rPr>
          <w:rFonts w:ascii="宋体" w:hAnsi="宋体" w:eastAsia="宋体" w:cs="宋体"/>
          <w:sz w:val="24"/>
          <w:szCs w:val="24"/>
        </w:rPr>
      </w:pPr>
      <w:r>
        <w:rPr>
          <w:rFonts w:ascii="宋体" w:hAnsi="宋体" w:eastAsia="宋体" w:cs="宋体"/>
          <w:spacing w:val="-2"/>
          <w:sz w:val="24"/>
          <w:szCs w:val="24"/>
        </w:rPr>
        <w:t>5.1.2</w:t>
      </w:r>
      <w:r>
        <w:rPr>
          <w:rFonts w:ascii="宋体" w:hAnsi="宋体" w:eastAsia="宋体" w:cs="宋体"/>
          <w:spacing w:val="-44"/>
          <w:sz w:val="24"/>
          <w:szCs w:val="24"/>
        </w:rPr>
        <w:t xml:space="preserve"> </w:t>
      </w:r>
      <w:r>
        <w:rPr>
          <w:rFonts w:ascii="宋体" w:hAnsi="宋体" w:eastAsia="宋体" w:cs="宋体"/>
          <w:spacing w:val="-2"/>
          <w:sz w:val="24"/>
          <w:szCs w:val="24"/>
        </w:rPr>
        <w:t>下列情况属于重大偏差：</w:t>
      </w:r>
    </w:p>
    <w:p w14:paraId="15E9F224">
      <w:pPr>
        <w:spacing w:before="182" w:line="219" w:lineRule="auto"/>
        <w:ind w:left="531"/>
        <w:rPr>
          <w:rFonts w:ascii="宋体" w:hAnsi="宋体" w:eastAsia="宋体" w:cs="宋体"/>
          <w:sz w:val="24"/>
          <w:szCs w:val="24"/>
        </w:rPr>
      </w:pPr>
      <w:r>
        <w:rPr>
          <w:rFonts w:ascii="宋体" w:hAnsi="宋体" w:eastAsia="宋体" w:cs="宋体"/>
          <w:spacing w:val="-2"/>
          <w:sz w:val="24"/>
          <w:szCs w:val="24"/>
        </w:rPr>
        <w:t>(1)未按文件要求的规定提交投标保证金或者所提供的投标担保有瑕疵的；</w:t>
      </w:r>
    </w:p>
    <w:p w14:paraId="4A8000D5">
      <w:pPr>
        <w:spacing w:line="219" w:lineRule="auto"/>
        <w:rPr>
          <w:rFonts w:ascii="宋体" w:hAnsi="宋体" w:eastAsia="宋体" w:cs="宋体"/>
          <w:sz w:val="24"/>
          <w:szCs w:val="24"/>
        </w:rPr>
        <w:sectPr>
          <w:footerReference r:id="rId105" w:type="default"/>
          <w:pgSz w:w="11906" w:h="16839"/>
          <w:pgMar w:top="1176" w:right="1052" w:bottom="1031" w:left="1643" w:header="863" w:footer="871" w:gutter="0"/>
          <w:cols w:space="720" w:num="1"/>
        </w:sectPr>
      </w:pPr>
    </w:p>
    <w:p w14:paraId="1DCBB57F">
      <w:pPr>
        <w:pStyle w:val="2"/>
        <w:spacing w:line="297" w:lineRule="auto"/>
      </w:pPr>
    </w:p>
    <w:p w14:paraId="7F1E4F4C">
      <w:pPr>
        <w:spacing w:before="78" w:line="219" w:lineRule="auto"/>
        <w:ind w:left="531"/>
        <w:rPr>
          <w:rFonts w:ascii="宋体" w:hAnsi="宋体" w:eastAsia="宋体" w:cs="宋体"/>
          <w:sz w:val="24"/>
          <w:szCs w:val="24"/>
        </w:rPr>
      </w:pPr>
      <w:r>
        <w:rPr>
          <w:rFonts w:ascii="宋体" w:hAnsi="宋体" w:eastAsia="宋体" w:cs="宋体"/>
          <w:spacing w:val="-3"/>
          <w:sz w:val="24"/>
          <w:szCs w:val="24"/>
        </w:rPr>
        <w:t>(2)无法定代表人出具的授权委托书的；</w:t>
      </w:r>
    </w:p>
    <w:p w14:paraId="1190B642">
      <w:pPr>
        <w:spacing w:before="183" w:line="219" w:lineRule="auto"/>
        <w:ind w:left="531"/>
        <w:rPr>
          <w:rFonts w:ascii="宋体" w:hAnsi="宋体" w:eastAsia="宋体" w:cs="宋体"/>
          <w:sz w:val="24"/>
          <w:szCs w:val="24"/>
        </w:rPr>
      </w:pPr>
      <w:r>
        <w:rPr>
          <w:rFonts w:ascii="宋体" w:hAnsi="宋体" w:eastAsia="宋体" w:cs="宋体"/>
          <w:spacing w:val="-2"/>
          <w:sz w:val="24"/>
          <w:szCs w:val="24"/>
        </w:rPr>
        <w:t>(3)无单位盖章并无法定代表人或法定代表人授权的代理人签字或盖章；</w:t>
      </w:r>
    </w:p>
    <w:p w14:paraId="0DF02964">
      <w:pPr>
        <w:spacing w:before="183" w:line="219" w:lineRule="auto"/>
        <w:ind w:left="531"/>
        <w:rPr>
          <w:rFonts w:ascii="宋体" w:hAnsi="宋体" w:eastAsia="宋体" w:cs="宋体"/>
          <w:sz w:val="24"/>
          <w:szCs w:val="24"/>
        </w:rPr>
      </w:pPr>
      <w:r>
        <w:rPr>
          <w:rFonts w:ascii="宋体" w:hAnsi="宋体" w:eastAsia="宋体" w:cs="宋体"/>
          <w:spacing w:val="-3"/>
          <w:sz w:val="24"/>
          <w:szCs w:val="24"/>
        </w:rPr>
        <w:t>(4)不具备采购文件中规定的资格要求的；</w:t>
      </w:r>
    </w:p>
    <w:p w14:paraId="3C23238A">
      <w:pPr>
        <w:spacing w:before="183" w:line="218" w:lineRule="auto"/>
        <w:ind w:left="531"/>
        <w:rPr>
          <w:rFonts w:ascii="宋体" w:hAnsi="宋体" w:eastAsia="宋体" w:cs="宋体"/>
          <w:sz w:val="24"/>
          <w:szCs w:val="24"/>
        </w:rPr>
      </w:pPr>
      <w:r>
        <w:rPr>
          <w:rFonts w:ascii="宋体" w:hAnsi="宋体" w:eastAsia="宋体" w:cs="宋体"/>
          <w:spacing w:val="-3"/>
          <w:sz w:val="24"/>
          <w:szCs w:val="24"/>
        </w:rPr>
        <w:t>(5)报价超过采购文件中预算金额或最高限价的；</w:t>
      </w:r>
    </w:p>
    <w:p w14:paraId="4C449C36">
      <w:pPr>
        <w:spacing w:before="184" w:line="219" w:lineRule="auto"/>
        <w:ind w:left="531"/>
        <w:rPr>
          <w:rFonts w:ascii="宋体" w:hAnsi="宋体" w:eastAsia="宋体" w:cs="宋体"/>
          <w:sz w:val="24"/>
          <w:szCs w:val="24"/>
        </w:rPr>
      </w:pPr>
      <w:r>
        <w:rPr>
          <w:rFonts w:ascii="宋体" w:hAnsi="宋体" w:eastAsia="宋体" w:cs="宋体"/>
          <w:spacing w:val="-2"/>
          <w:sz w:val="24"/>
          <w:szCs w:val="24"/>
        </w:rPr>
        <w:t>(6)投标文件载明的招标项目完成期限超过采购文件规定的期限；</w:t>
      </w:r>
    </w:p>
    <w:p w14:paraId="4312FBA9">
      <w:pPr>
        <w:spacing w:before="183" w:line="219" w:lineRule="auto"/>
        <w:ind w:left="531"/>
        <w:rPr>
          <w:rFonts w:ascii="宋体" w:hAnsi="宋体" w:eastAsia="宋体" w:cs="宋体"/>
          <w:sz w:val="24"/>
          <w:szCs w:val="24"/>
        </w:rPr>
      </w:pPr>
      <w:r>
        <w:rPr>
          <w:rFonts w:ascii="宋体" w:hAnsi="宋体" w:eastAsia="宋体" w:cs="宋体"/>
          <w:spacing w:val="-2"/>
          <w:sz w:val="24"/>
          <w:szCs w:val="24"/>
        </w:rPr>
        <w:t>(7)投标人名称或组织结构与购买采购文件时不一致且未提供有效证明；</w:t>
      </w:r>
    </w:p>
    <w:p w14:paraId="1CD165DF">
      <w:pPr>
        <w:spacing w:before="184" w:line="289" w:lineRule="auto"/>
        <w:ind w:left="18" w:right="80" w:firstLine="512"/>
        <w:rPr>
          <w:rFonts w:ascii="宋体" w:hAnsi="宋体" w:eastAsia="宋体" w:cs="宋体"/>
          <w:sz w:val="24"/>
          <w:szCs w:val="24"/>
        </w:rPr>
      </w:pPr>
      <w:r>
        <w:rPr>
          <w:rFonts w:ascii="宋体" w:hAnsi="宋体" w:eastAsia="宋体" w:cs="宋体"/>
          <w:spacing w:val="-4"/>
          <w:sz w:val="24"/>
          <w:szCs w:val="24"/>
        </w:rPr>
        <w:t>(8)法定代表人为同一个人的两个及两个以上法人，母公</w:t>
      </w:r>
      <w:r>
        <w:rPr>
          <w:rFonts w:ascii="宋体" w:hAnsi="宋体" w:eastAsia="宋体" w:cs="宋体"/>
          <w:spacing w:val="-5"/>
          <w:sz w:val="24"/>
          <w:szCs w:val="24"/>
        </w:rPr>
        <w:t>司、全资子公司及其控股公</w:t>
      </w:r>
      <w:r>
        <w:rPr>
          <w:rFonts w:ascii="宋体" w:hAnsi="宋体" w:eastAsia="宋体" w:cs="宋体"/>
          <w:sz w:val="24"/>
          <w:szCs w:val="24"/>
        </w:rPr>
        <w:t xml:space="preserve"> </w:t>
      </w:r>
      <w:r>
        <w:rPr>
          <w:rFonts w:ascii="宋体" w:hAnsi="宋体" w:eastAsia="宋体" w:cs="宋体"/>
          <w:spacing w:val="-2"/>
          <w:sz w:val="24"/>
          <w:szCs w:val="24"/>
        </w:rPr>
        <w:t>司，在同一服务采购中同时投标。</w:t>
      </w:r>
    </w:p>
    <w:p w14:paraId="13C6A510">
      <w:pPr>
        <w:spacing w:before="184" w:line="219" w:lineRule="auto"/>
        <w:ind w:left="531"/>
        <w:rPr>
          <w:rFonts w:ascii="宋体" w:hAnsi="宋体" w:eastAsia="宋体" w:cs="宋体"/>
          <w:sz w:val="24"/>
          <w:szCs w:val="24"/>
        </w:rPr>
      </w:pPr>
      <w:r>
        <w:rPr>
          <w:rFonts w:ascii="宋体" w:hAnsi="宋体" w:eastAsia="宋体" w:cs="宋体"/>
          <w:spacing w:val="-3"/>
          <w:sz w:val="24"/>
          <w:szCs w:val="24"/>
        </w:rPr>
        <w:t>(9)投标有效期不满足采购文件要求的；</w:t>
      </w:r>
    </w:p>
    <w:p w14:paraId="2F7D6D48">
      <w:pPr>
        <w:spacing w:before="183" w:line="219" w:lineRule="auto"/>
        <w:ind w:left="531"/>
        <w:rPr>
          <w:rFonts w:ascii="宋体" w:hAnsi="宋体" w:eastAsia="宋体" w:cs="宋体"/>
          <w:sz w:val="24"/>
          <w:szCs w:val="24"/>
        </w:rPr>
      </w:pPr>
      <w:r>
        <w:rPr>
          <w:rFonts w:ascii="宋体" w:hAnsi="宋体" w:eastAsia="宋体" w:cs="宋体"/>
          <w:spacing w:val="-2"/>
          <w:sz w:val="24"/>
          <w:szCs w:val="24"/>
        </w:rPr>
        <w:t>(10)对采购文件主要条款和承诺存在重大出入或保留；</w:t>
      </w:r>
    </w:p>
    <w:p w14:paraId="2A6FF161">
      <w:pPr>
        <w:spacing w:before="183" w:line="290" w:lineRule="auto"/>
        <w:ind w:left="9" w:right="150" w:firstLine="522"/>
        <w:rPr>
          <w:rFonts w:ascii="宋体" w:hAnsi="宋体" w:eastAsia="宋体" w:cs="宋体"/>
          <w:sz w:val="24"/>
          <w:szCs w:val="24"/>
        </w:rPr>
      </w:pPr>
      <w:r>
        <w:rPr>
          <w:rFonts w:ascii="宋体" w:hAnsi="宋体" w:eastAsia="宋体" w:cs="宋体"/>
          <w:spacing w:val="-3"/>
          <w:sz w:val="24"/>
          <w:szCs w:val="24"/>
        </w:rPr>
        <w:t>(11)投标人以行贿手段谋取成交或者以其他弄虚作假方式投标，违反招标纪律的；</w:t>
      </w:r>
      <w:r>
        <w:rPr>
          <w:rFonts w:ascii="宋体" w:hAnsi="宋体" w:eastAsia="宋体" w:cs="宋体"/>
          <w:sz w:val="24"/>
          <w:szCs w:val="24"/>
        </w:rPr>
        <w:t xml:space="preserve"> 相互串标，排挤其他投标人的不公平竞争，损害招标人或其</w:t>
      </w:r>
      <w:r>
        <w:rPr>
          <w:rFonts w:ascii="宋体" w:hAnsi="宋体" w:eastAsia="宋体" w:cs="宋体"/>
          <w:spacing w:val="-1"/>
          <w:sz w:val="24"/>
          <w:szCs w:val="24"/>
        </w:rPr>
        <w:t>他投标人的合法权益的。</w:t>
      </w:r>
    </w:p>
    <w:p w14:paraId="11536330">
      <w:pPr>
        <w:spacing w:before="182" w:line="219" w:lineRule="auto"/>
        <w:ind w:left="531"/>
        <w:rPr>
          <w:rFonts w:ascii="宋体" w:hAnsi="宋体" w:eastAsia="宋体" w:cs="宋体"/>
          <w:sz w:val="24"/>
          <w:szCs w:val="24"/>
        </w:rPr>
      </w:pPr>
      <w:r>
        <w:rPr>
          <w:rFonts w:ascii="宋体" w:hAnsi="宋体" w:eastAsia="宋体" w:cs="宋体"/>
          <w:spacing w:val="-4"/>
          <w:sz w:val="24"/>
          <w:szCs w:val="24"/>
        </w:rPr>
        <w:t>(12)扰乱会场秩序经劝阻无效的。</w:t>
      </w:r>
    </w:p>
    <w:p w14:paraId="3254A5E7">
      <w:pPr>
        <w:spacing w:before="183" w:line="219" w:lineRule="auto"/>
        <w:ind w:left="531"/>
        <w:rPr>
          <w:rFonts w:ascii="宋体" w:hAnsi="宋体" w:eastAsia="宋体" w:cs="宋体"/>
          <w:sz w:val="24"/>
          <w:szCs w:val="24"/>
        </w:rPr>
      </w:pPr>
      <w:r>
        <w:rPr>
          <w:rFonts w:ascii="宋体" w:hAnsi="宋体" w:eastAsia="宋体" w:cs="宋体"/>
          <w:spacing w:val="-2"/>
          <w:sz w:val="24"/>
          <w:szCs w:val="24"/>
        </w:rPr>
        <w:t>(13)投标文件含有招标人不能接受的附</w:t>
      </w:r>
      <w:r>
        <w:rPr>
          <w:rFonts w:ascii="宋体" w:hAnsi="宋体" w:eastAsia="宋体" w:cs="宋体"/>
          <w:spacing w:val="-3"/>
          <w:sz w:val="24"/>
          <w:szCs w:val="24"/>
        </w:rPr>
        <w:t>加条件的；</w:t>
      </w:r>
    </w:p>
    <w:p w14:paraId="08837FA7">
      <w:pPr>
        <w:spacing w:before="184" w:line="219" w:lineRule="auto"/>
        <w:ind w:left="531"/>
        <w:rPr>
          <w:rFonts w:ascii="宋体" w:hAnsi="宋体" w:eastAsia="宋体" w:cs="宋体"/>
          <w:sz w:val="24"/>
          <w:szCs w:val="24"/>
        </w:rPr>
      </w:pPr>
      <w:r>
        <w:rPr>
          <w:rFonts w:ascii="宋体" w:hAnsi="宋体" w:eastAsia="宋体" w:cs="宋体"/>
          <w:spacing w:val="-2"/>
          <w:sz w:val="24"/>
          <w:szCs w:val="24"/>
        </w:rPr>
        <w:t>(14)法律、法规和采购文件规定的其他</w:t>
      </w:r>
      <w:r>
        <w:rPr>
          <w:rFonts w:ascii="宋体" w:hAnsi="宋体" w:eastAsia="宋体" w:cs="宋体"/>
          <w:spacing w:val="-3"/>
          <w:sz w:val="24"/>
          <w:szCs w:val="24"/>
        </w:rPr>
        <w:t>无效情形。</w:t>
      </w:r>
    </w:p>
    <w:p w14:paraId="7D4D8B59">
      <w:pPr>
        <w:spacing w:before="184" w:line="290" w:lineRule="auto"/>
        <w:ind w:left="10" w:right="89" w:firstLine="483"/>
        <w:rPr>
          <w:rFonts w:ascii="宋体" w:hAnsi="宋体" w:eastAsia="宋体" w:cs="宋体"/>
          <w:sz w:val="24"/>
          <w:szCs w:val="24"/>
        </w:rPr>
      </w:pPr>
      <w:r>
        <w:rPr>
          <w:rFonts w:ascii="宋体" w:hAnsi="宋体" w:eastAsia="宋体" w:cs="宋体"/>
          <w:sz w:val="24"/>
          <w:szCs w:val="24"/>
        </w:rPr>
        <w:t>5.1.3 投标文件有上述重大偏差之一的，为未</w:t>
      </w:r>
      <w:r>
        <w:rPr>
          <w:rFonts w:ascii="宋体" w:hAnsi="宋体" w:eastAsia="宋体" w:cs="宋体"/>
          <w:spacing w:val="-1"/>
          <w:sz w:val="24"/>
          <w:szCs w:val="24"/>
        </w:rPr>
        <w:t>能对采购文件做出实质性响应，作废</w:t>
      </w:r>
      <w:r>
        <w:rPr>
          <w:rFonts w:ascii="宋体" w:hAnsi="宋体" w:eastAsia="宋体" w:cs="宋体"/>
          <w:sz w:val="24"/>
          <w:szCs w:val="24"/>
        </w:rPr>
        <w:t xml:space="preserve"> </w:t>
      </w:r>
      <w:r>
        <w:rPr>
          <w:rFonts w:ascii="宋体" w:hAnsi="宋体" w:eastAsia="宋体" w:cs="宋体"/>
          <w:spacing w:val="-1"/>
          <w:sz w:val="24"/>
          <w:szCs w:val="24"/>
        </w:rPr>
        <w:t>标处理，不再进入以后的评标程序。</w:t>
      </w:r>
    </w:p>
    <w:p w14:paraId="61B253A2">
      <w:pPr>
        <w:spacing w:before="182" w:line="313" w:lineRule="auto"/>
        <w:ind w:left="12" w:right="89" w:firstLine="481"/>
        <w:rPr>
          <w:rFonts w:ascii="宋体" w:hAnsi="宋体" w:eastAsia="宋体" w:cs="宋体"/>
          <w:sz w:val="24"/>
          <w:szCs w:val="24"/>
        </w:rPr>
      </w:pPr>
      <w:r>
        <w:rPr>
          <w:rFonts w:ascii="宋体" w:hAnsi="宋体" w:eastAsia="宋体" w:cs="宋体"/>
          <w:sz w:val="24"/>
          <w:szCs w:val="24"/>
        </w:rPr>
        <w:t>5.1.4 细微偏差是指投标文件在实质上响应采</w:t>
      </w:r>
      <w:r>
        <w:rPr>
          <w:rFonts w:ascii="宋体" w:hAnsi="宋体" w:eastAsia="宋体" w:cs="宋体"/>
          <w:spacing w:val="-1"/>
          <w:sz w:val="24"/>
          <w:szCs w:val="24"/>
        </w:rPr>
        <w:t>购文件要求，但在个别地方存在漏项</w:t>
      </w:r>
      <w:r>
        <w:rPr>
          <w:rFonts w:ascii="宋体" w:hAnsi="宋体" w:eastAsia="宋体" w:cs="宋体"/>
          <w:sz w:val="24"/>
          <w:szCs w:val="24"/>
        </w:rPr>
        <w:t xml:space="preserve"> 或者提供了不完整的技术信息和数据等情况，并且补正</w:t>
      </w:r>
      <w:r>
        <w:rPr>
          <w:rFonts w:ascii="宋体" w:hAnsi="宋体" w:eastAsia="宋体" w:cs="宋体"/>
          <w:spacing w:val="-1"/>
          <w:sz w:val="24"/>
          <w:szCs w:val="24"/>
        </w:rPr>
        <w:t>这些遗漏或者不完整不会对其他</w:t>
      </w:r>
      <w:r>
        <w:rPr>
          <w:rFonts w:ascii="宋体" w:hAnsi="宋体" w:eastAsia="宋体" w:cs="宋体"/>
          <w:sz w:val="24"/>
          <w:szCs w:val="24"/>
        </w:rPr>
        <w:t xml:space="preserve"> </w:t>
      </w:r>
      <w:r>
        <w:rPr>
          <w:rFonts w:ascii="宋体" w:hAnsi="宋体" w:eastAsia="宋体" w:cs="宋体"/>
          <w:spacing w:val="-1"/>
          <w:sz w:val="24"/>
          <w:szCs w:val="24"/>
        </w:rPr>
        <w:t>投标人造成不公平结果。细微偏差不影响投标文件的有效性。</w:t>
      </w:r>
    </w:p>
    <w:p w14:paraId="5F605CAB">
      <w:pPr>
        <w:spacing w:before="182" w:line="219" w:lineRule="auto"/>
        <w:ind w:left="494"/>
        <w:rPr>
          <w:rFonts w:ascii="宋体" w:hAnsi="宋体" w:eastAsia="宋体" w:cs="宋体"/>
          <w:sz w:val="24"/>
          <w:szCs w:val="24"/>
        </w:rPr>
      </w:pPr>
      <w:r>
        <w:rPr>
          <w:rFonts w:ascii="宋体" w:hAnsi="宋体" w:eastAsia="宋体" w:cs="宋体"/>
          <w:sz w:val="24"/>
          <w:szCs w:val="24"/>
        </w:rPr>
        <w:t>5.1.5 评标委员会应当书面要求存在细微偏</w:t>
      </w:r>
      <w:r>
        <w:rPr>
          <w:rFonts w:ascii="宋体" w:hAnsi="宋体" w:eastAsia="宋体" w:cs="宋体"/>
          <w:spacing w:val="-1"/>
          <w:sz w:val="24"/>
          <w:szCs w:val="24"/>
        </w:rPr>
        <w:t>差的投标人在评标结果前予以补正。</w:t>
      </w:r>
    </w:p>
    <w:p w14:paraId="316A3E8D">
      <w:pPr>
        <w:spacing w:before="185" w:line="313" w:lineRule="auto"/>
        <w:ind w:left="11" w:firstLine="482"/>
        <w:rPr>
          <w:rFonts w:ascii="宋体" w:hAnsi="宋体" w:eastAsia="宋体" w:cs="宋体"/>
          <w:sz w:val="24"/>
          <w:szCs w:val="24"/>
        </w:rPr>
      </w:pPr>
      <w:r>
        <w:rPr>
          <w:rFonts w:ascii="宋体" w:hAnsi="宋体" w:eastAsia="宋体" w:cs="宋体"/>
          <w:sz w:val="24"/>
          <w:szCs w:val="24"/>
        </w:rPr>
        <w:t>5.1.6 计算错误将按以下方法更正：若按单价</w:t>
      </w:r>
      <w:r>
        <w:rPr>
          <w:rFonts w:ascii="宋体" w:hAnsi="宋体" w:eastAsia="宋体" w:cs="宋体"/>
          <w:spacing w:val="-1"/>
          <w:sz w:val="24"/>
          <w:szCs w:val="24"/>
        </w:rPr>
        <w:t>计算的结果与总价不一致，以单价为</w:t>
      </w:r>
      <w:r>
        <w:rPr>
          <w:rFonts w:ascii="宋体" w:hAnsi="宋体" w:eastAsia="宋体" w:cs="宋体"/>
          <w:sz w:val="24"/>
          <w:szCs w:val="24"/>
        </w:rPr>
        <w:t xml:space="preserve"> </w:t>
      </w:r>
      <w:r>
        <w:rPr>
          <w:rFonts w:ascii="宋体" w:hAnsi="宋体" w:eastAsia="宋体" w:cs="宋体"/>
          <w:spacing w:val="-4"/>
          <w:sz w:val="24"/>
          <w:szCs w:val="24"/>
        </w:rPr>
        <w:t>准修改总价；若用文字表示的数值与用数字表示的数值不一致，以文字表</w:t>
      </w:r>
      <w:r>
        <w:rPr>
          <w:rFonts w:ascii="宋体" w:hAnsi="宋体" w:eastAsia="宋体" w:cs="宋体"/>
          <w:spacing w:val="-5"/>
          <w:sz w:val="24"/>
          <w:szCs w:val="24"/>
        </w:rPr>
        <w:t>示的数值为准。</w:t>
      </w:r>
      <w:r>
        <w:rPr>
          <w:rFonts w:ascii="宋体" w:hAnsi="宋体" w:eastAsia="宋体" w:cs="宋体"/>
          <w:sz w:val="24"/>
          <w:szCs w:val="24"/>
        </w:rPr>
        <w:t xml:space="preserve"> </w:t>
      </w:r>
      <w:r>
        <w:rPr>
          <w:rFonts w:ascii="宋体" w:hAnsi="宋体" w:eastAsia="宋体" w:cs="宋体"/>
          <w:spacing w:val="-1"/>
          <w:sz w:val="24"/>
          <w:szCs w:val="24"/>
        </w:rPr>
        <w:t>如果投标人不接受对其错误的更正，其投标将被拒绝。</w:t>
      </w:r>
    </w:p>
    <w:p w14:paraId="1609E5EF">
      <w:pPr>
        <w:spacing w:before="183" w:line="332" w:lineRule="auto"/>
        <w:ind w:left="8" w:right="89" w:firstLine="485"/>
        <w:rPr>
          <w:rFonts w:ascii="宋体" w:hAnsi="宋体" w:eastAsia="宋体" w:cs="宋体"/>
          <w:sz w:val="24"/>
          <w:szCs w:val="24"/>
        </w:rPr>
      </w:pPr>
      <w:r>
        <w:rPr>
          <w:rFonts w:ascii="宋体" w:hAnsi="宋体" w:eastAsia="宋体" w:cs="宋体"/>
          <w:sz w:val="24"/>
          <w:szCs w:val="24"/>
        </w:rPr>
        <w:t>5.1.7 评标委员会可以书面方式要求投标人对</w:t>
      </w:r>
      <w:r>
        <w:rPr>
          <w:rFonts w:ascii="宋体" w:hAnsi="宋体" w:eastAsia="宋体" w:cs="宋体"/>
          <w:spacing w:val="-1"/>
          <w:sz w:val="24"/>
          <w:szCs w:val="24"/>
        </w:rPr>
        <w:t>投标文件中含义不明确、对同类问题</w:t>
      </w:r>
      <w:r>
        <w:rPr>
          <w:rFonts w:ascii="宋体" w:hAnsi="宋体" w:eastAsia="宋体" w:cs="宋体"/>
          <w:sz w:val="24"/>
          <w:szCs w:val="24"/>
        </w:rPr>
        <w:t xml:space="preserve"> 表述不一致或者有明显文字和计算错误的内容作必要的澄清、说</w:t>
      </w:r>
      <w:r>
        <w:rPr>
          <w:rFonts w:ascii="宋体" w:hAnsi="宋体" w:eastAsia="宋体" w:cs="宋体"/>
          <w:spacing w:val="-1"/>
          <w:sz w:val="24"/>
          <w:szCs w:val="24"/>
        </w:rPr>
        <w:t>明或者补正。澄清、说</w:t>
      </w:r>
      <w:r>
        <w:rPr>
          <w:rFonts w:ascii="宋体" w:hAnsi="宋体" w:eastAsia="宋体" w:cs="宋体"/>
          <w:sz w:val="24"/>
          <w:szCs w:val="24"/>
        </w:rPr>
        <w:t xml:space="preserve"> 明或者补正应以书面方式进行并不得超出投标文件的范围或者改</w:t>
      </w:r>
      <w:r>
        <w:rPr>
          <w:rFonts w:ascii="宋体" w:hAnsi="宋体" w:eastAsia="宋体" w:cs="宋体"/>
          <w:spacing w:val="-1"/>
          <w:sz w:val="24"/>
          <w:szCs w:val="24"/>
        </w:rPr>
        <w:t>变投标的实质性内容。</w:t>
      </w:r>
      <w:r>
        <w:rPr>
          <w:rFonts w:ascii="宋体" w:hAnsi="宋体" w:eastAsia="宋体" w:cs="宋体"/>
          <w:sz w:val="24"/>
          <w:szCs w:val="24"/>
        </w:rPr>
        <w:t xml:space="preserve"> 拒不按照要求对投标文件进行澄清、说明或者补正的，评标委员</w:t>
      </w:r>
      <w:r>
        <w:rPr>
          <w:rFonts w:ascii="宋体" w:hAnsi="宋体" w:eastAsia="宋体" w:cs="宋体"/>
          <w:spacing w:val="-1"/>
          <w:sz w:val="24"/>
          <w:szCs w:val="24"/>
        </w:rPr>
        <w:t>会可以否决其投标，作</w:t>
      </w:r>
      <w:r>
        <w:rPr>
          <w:rFonts w:ascii="宋体" w:hAnsi="宋体" w:eastAsia="宋体" w:cs="宋体"/>
          <w:sz w:val="24"/>
          <w:szCs w:val="24"/>
        </w:rPr>
        <w:t xml:space="preserve"> </w:t>
      </w:r>
      <w:r>
        <w:rPr>
          <w:rFonts w:ascii="宋体" w:hAnsi="宋体" w:eastAsia="宋体" w:cs="宋体"/>
          <w:spacing w:val="-2"/>
          <w:sz w:val="24"/>
          <w:szCs w:val="24"/>
        </w:rPr>
        <w:t>废标处理。</w:t>
      </w:r>
    </w:p>
    <w:p w14:paraId="0FA86ACA">
      <w:pPr>
        <w:spacing w:line="332" w:lineRule="auto"/>
        <w:rPr>
          <w:rFonts w:ascii="宋体" w:hAnsi="宋体" w:eastAsia="宋体" w:cs="宋体"/>
          <w:sz w:val="24"/>
          <w:szCs w:val="24"/>
        </w:rPr>
        <w:sectPr>
          <w:footerReference r:id="rId106" w:type="default"/>
          <w:pgSz w:w="11906" w:h="16839"/>
          <w:pgMar w:top="1176" w:right="1052" w:bottom="1034" w:left="1643" w:header="863" w:footer="871" w:gutter="0"/>
          <w:cols w:space="720" w:num="1"/>
        </w:sectPr>
      </w:pPr>
    </w:p>
    <w:p w14:paraId="170456E6">
      <w:pPr>
        <w:pStyle w:val="2"/>
        <w:spacing w:line="297" w:lineRule="auto"/>
      </w:pPr>
    </w:p>
    <w:p w14:paraId="334A248E">
      <w:pPr>
        <w:spacing w:before="78" w:line="219" w:lineRule="auto"/>
        <w:jc w:val="right"/>
        <w:rPr>
          <w:rFonts w:ascii="宋体" w:hAnsi="宋体" w:eastAsia="宋体" w:cs="宋体"/>
          <w:sz w:val="24"/>
          <w:szCs w:val="24"/>
        </w:rPr>
      </w:pPr>
      <w:r>
        <w:rPr>
          <w:rFonts w:ascii="宋体" w:hAnsi="宋体" w:eastAsia="宋体" w:cs="宋体"/>
          <w:spacing w:val="-4"/>
          <w:sz w:val="24"/>
          <w:szCs w:val="24"/>
        </w:rPr>
        <w:t>5.1.8 评标委员会判断投标文件的响应程度仅基于投标文件本身，而不</w:t>
      </w:r>
      <w:r>
        <w:rPr>
          <w:rFonts w:ascii="宋体" w:hAnsi="宋体" w:eastAsia="宋体" w:cs="宋体"/>
          <w:spacing w:val="-5"/>
          <w:sz w:val="24"/>
          <w:szCs w:val="24"/>
        </w:rPr>
        <w:t>靠外部证据。</w:t>
      </w:r>
    </w:p>
    <w:p w14:paraId="1123BD8D">
      <w:pPr>
        <w:spacing w:before="184" w:line="288" w:lineRule="auto"/>
        <w:ind w:left="8" w:right="89" w:firstLine="485"/>
        <w:rPr>
          <w:rFonts w:ascii="宋体" w:hAnsi="宋体" w:eastAsia="宋体" w:cs="宋体"/>
          <w:sz w:val="24"/>
          <w:szCs w:val="24"/>
        </w:rPr>
      </w:pPr>
      <w:r>
        <w:rPr>
          <w:rFonts w:ascii="宋体" w:hAnsi="宋体" w:eastAsia="宋体" w:cs="宋体"/>
          <w:sz w:val="24"/>
          <w:szCs w:val="24"/>
        </w:rPr>
        <w:t>5.1.9 在评标过程中，评标委员会发现投标人</w:t>
      </w:r>
      <w:r>
        <w:rPr>
          <w:rFonts w:ascii="宋体" w:hAnsi="宋体" w:eastAsia="宋体" w:cs="宋体"/>
          <w:spacing w:val="-1"/>
          <w:sz w:val="24"/>
          <w:szCs w:val="24"/>
        </w:rPr>
        <w:t>以他人的名义投标、串通投标、以行</w:t>
      </w:r>
      <w:r>
        <w:rPr>
          <w:rFonts w:ascii="宋体" w:hAnsi="宋体" w:eastAsia="宋体" w:cs="宋体"/>
          <w:sz w:val="24"/>
          <w:szCs w:val="24"/>
        </w:rPr>
        <w:t xml:space="preserve"> 贿手段谋取中标或者以其它弄虚作假方式投标的,</w:t>
      </w:r>
      <w:r>
        <w:rPr>
          <w:rFonts w:ascii="宋体" w:hAnsi="宋体" w:eastAsia="宋体" w:cs="宋体"/>
          <w:spacing w:val="-1"/>
          <w:sz w:val="24"/>
          <w:szCs w:val="24"/>
        </w:rPr>
        <w:t>该投标将作废标处理。</w:t>
      </w:r>
    </w:p>
    <w:p w14:paraId="17258681">
      <w:pPr>
        <w:spacing w:before="187" w:line="313" w:lineRule="auto"/>
        <w:ind w:left="10" w:right="18" w:firstLine="483"/>
        <w:rPr>
          <w:rFonts w:ascii="宋体" w:hAnsi="宋体" w:eastAsia="宋体" w:cs="宋体"/>
          <w:sz w:val="24"/>
          <w:szCs w:val="24"/>
        </w:rPr>
      </w:pPr>
      <w:r>
        <w:rPr>
          <w:rFonts w:ascii="宋体" w:hAnsi="宋体" w:eastAsia="宋体" w:cs="宋体"/>
          <w:spacing w:val="-3"/>
          <w:sz w:val="24"/>
          <w:szCs w:val="24"/>
        </w:rPr>
        <w:t>5.1.10 评标委员会经评审，认为所有投标都不符合采购文件要求的或</w:t>
      </w:r>
      <w:r>
        <w:rPr>
          <w:rFonts w:ascii="宋体" w:hAnsi="宋体" w:eastAsia="宋体" w:cs="宋体"/>
          <w:spacing w:val="-4"/>
          <w:sz w:val="24"/>
          <w:szCs w:val="24"/>
        </w:rPr>
        <w:t>所有投标报价</w:t>
      </w:r>
      <w:r>
        <w:rPr>
          <w:rFonts w:ascii="宋体" w:hAnsi="宋体" w:eastAsia="宋体" w:cs="宋体"/>
          <w:sz w:val="24"/>
          <w:szCs w:val="24"/>
        </w:rPr>
        <w:t xml:space="preserve"> </w:t>
      </w:r>
      <w:r>
        <w:rPr>
          <w:rFonts w:ascii="宋体" w:hAnsi="宋体" w:eastAsia="宋体" w:cs="宋体"/>
          <w:spacing w:val="-5"/>
          <w:sz w:val="24"/>
          <w:szCs w:val="24"/>
        </w:rPr>
        <w:t>均过高时，可以否决所有投标。评标委员会经评审，认定投标人以低于成本报价竟标的，</w:t>
      </w:r>
      <w:r>
        <w:rPr>
          <w:rFonts w:ascii="宋体" w:hAnsi="宋体" w:eastAsia="宋体" w:cs="宋体"/>
          <w:spacing w:val="14"/>
          <w:sz w:val="24"/>
          <w:szCs w:val="24"/>
        </w:rPr>
        <w:t xml:space="preserve"> </w:t>
      </w:r>
      <w:r>
        <w:rPr>
          <w:rFonts w:ascii="宋体" w:hAnsi="宋体" w:eastAsia="宋体" w:cs="宋体"/>
          <w:spacing w:val="-2"/>
          <w:sz w:val="24"/>
          <w:szCs w:val="24"/>
        </w:rPr>
        <w:t>其投标将作废标处理。</w:t>
      </w:r>
    </w:p>
    <w:p w14:paraId="54CC1B82">
      <w:pPr>
        <w:spacing w:before="183" w:line="289" w:lineRule="auto"/>
        <w:ind w:left="8" w:right="80" w:firstLine="485"/>
        <w:rPr>
          <w:rFonts w:ascii="宋体" w:hAnsi="宋体" w:eastAsia="宋体" w:cs="宋体"/>
          <w:sz w:val="24"/>
          <w:szCs w:val="24"/>
        </w:rPr>
      </w:pPr>
      <w:r>
        <w:rPr>
          <w:rFonts w:ascii="宋体" w:hAnsi="宋体" w:eastAsia="宋体" w:cs="宋体"/>
          <w:spacing w:val="-3"/>
          <w:sz w:val="24"/>
          <w:szCs w:val="24"/>
        </w:rPr>
        <w:t>5.1.11 经过初步评审，如果由于有效投标不足三家使得投标明显缺乏</w:t>
      </w:r>
      <w:r>
        <w:rPr>
          <w:rFonts w:ascii="宋体" w:hAnsi="宋体" w:eastAsia="宋体" w:cs="宋体"/>
          <w:spacing w:val="-4"/>
          <w:sz w:val="24"/>
          <w:szCs w:val="24"/>
        </w:rPr>
        <w:t>竞争的，评标</w:t>
      </w:r>
      <w:r>
        <w:rPr>
          <w:rFonts w:ascii="宋体" w:hAnsi="宋体" w:eastAsia="宋体" w:cs="宋体"/>
          <w:sz w:val="24"/>
          <w:szCs w:val="24"/>
        </w:rPr>
        <w:t xml:space="preserve"> </w:t>
      </w:r>
      <w:r>
        <w:rPr>
          <w:rFonts w:ascii="宋体" w:hAnsi="宋体" w:eastAsia="宋体" w:cs="宋体"/>
          <w:spacing w:val="-1"/>
          <w:sz w:val="24"/>
          <w:szCs w:val="24"/>
        </w:rPr>
        <w:t>委员会可以否决全部投标。</w:t>
      </w:r>
    </w:p>
    <w:p w14:paraId="310847C0">
      <w:pPr>
        <w:spacing w:before="183" w:line="220" w:lineRule="auto"/>
        <w:ind w:left="494"/>
        <w:rPr>
          <w:rFonts w:ascii="宋体" w:hAnsi="宋体" w:eastAsia="宋体" w:cs="宋体"/>
          <w:sz w:val="24"/>
          <w:szCs w:val="24"/>
        </w:rPr>
      </w:pPr>
      <w:r>
        <w:rPr>
          <w:rFonts w:ascii="宋体" w:hAnsi="宋体" w:eastAsia="宋体" w:cs="宋体"/>
          <w:b/>
          <w:bCs/>
          <w:spacing w:val="-6"/>
          <w:sz w:val="24"/>
          <w:szCs w:val="24"/>
        </w:rPr>
        <w:t>5.2</w:t>
      </w:r>
      <w:r>
        <w:rPr>
          <w:rFonts w:ascii="宋体" w:hAnsi="宋体" w:eastAsia="宋体" w:cs="宋体"/>
          <w:spacing w:val="6"/>
          <w:sz w:val="24"/>
          <w:szCs w:val="24"/>
        </w:rPr>
        <w:t xml:space="preserve">  </w:t>
      </w:r>
      <w:r>
        <w:rPr>
          <w:rFonts w:ascii="宋体" w:hAnsi="宋体" w:eastAsia="宋体" w:cs="宋体"/>
          <w:b/>
          <w:bCs/>
          <w:spacing w:val="-6"/>
          <w:sz w:val="24"/>
          <w:szCs w:val="24"/>
        </w:rPr>
        <w:t>详细评审</w:t>
      </w:r>
    </w:p>
    <w:p w14:paraId="489A969A">
      <w:pPr>
        <w:spacing w:before="181" w:line="348" w:lineRule="auto"/>
        <w:ind w:left="35" w:firstLine="455"/>
        <w:rPr>
          <w:rFonts w:ascii="宋体" w:hAnsi="宋体" w:eastAsia="宋体" w:cs="宋体"/>
          <w:sz w:val="24"/>
          <w:szCs w:val="24"/>
        </w:rPr>
      </w:pPr>
      <w:r>
        <w:rPr>
          <w:rFonts w:ascii="宋体" w:hAnsi="宋体" w:eastAsia="宋体" w:cs="宋体"/>
          <w:spacing w:val="-4"/>
          <w:sz w:val="24"/>
          <w:szCs w:val="24"/>
        </w:rPr>
        <w:t>经初步评审合格的投标文件，评标委员会将对投标</w:t>
      </w:r>
      <w:r>
        <w:rPr>
          <w:rFonts w:ascii="宋体" w:hAnsi="宋体" w:eastAsia="宋体" w:cs="宋体"/>
          <w:spacing w:val="-5"/>
          <w:sz w:val="24"/>
          <w:szCs w:val="24"/>
        </w:rPr>
        <w:t>文件按评分标准进行进一步评审、</w:t>
      </w:r>
      <w:r>
        <w:rPr>
          <w:rFonts w:ascii="宋体" w:hAnsi="宋体" w:eastAsia="宋体" w:cs="宋体"/>
          <w:sz w:val="24"/>
          <w:szCs w:val="24"/>
        </w:rPr>
        <w:t xml:space="preserve"> </w:t>
      </w:r>
      <w:r>
        <w:rPr>
          <w:rFonts w:ascii="宋体" w:hAnsi="宋体" w:eastAsia="宋体" w:cs="宋体"/>
          <w:spacing w:val="-12"/>
          <w:sz w:val="24"/>
          <w:szCs w:val="24"/>
        </w:rPr>
        <w:t>比较。</w:t>
      </w:r>
    </w:p>
    <w:p w14:paraId="0F9D1804">
      <w:pPr>
        <w:spacing w:before="32" w:line="219" w:lineRule="auto"/>
        <w:ind w:left="494"/>
        <w:rPr>
          <w:rFonts w:ascii="宋体" w:hAnsi="宋体" w:eastAsia="宋体" w:cs="宋体"/>
          <w:sz w:val="24"/>
          <w:szCs w:val="24"/>
        </w:rPr>
      </w:pPr>
      <w:r>
        <w:rPr>
          <w:rFonts w:ascii="宋体" w:hAnsi="宋体" w:eastAsia="宋体" w:cs="宋体"/>
          <w:b/>
          <w:bCs/>
          <w:spacing w:val="-6"/>
          <w:sz w:val="24"/>
          <w:szCs w:val="24"/>
        </w:rPr>
        <w:t>5.3</w:t>
      </w:r>
      <w:r>
        <w:rPr>
          <w:rFonts w:ascii="宋体" w:hAnsi="宋体" w:eastAsia="宋体" w:cs="宋体"/>
          <w:spacing w:val="6"/>
          <w:sz w:val="24"/>
          <w:szCs w:val="24"/>
        </w:rPr>
        <w:t xml:space="preserve">  </w:t>
      </w:r>
      <w:r>
        <w:rPr>
          <w:rFonts w:ascii="宋体" w:hAnsi="宋体" w:eastAsia="宋体" w:cs="宋体"/>
          <w:b/>
          <w:bCs/>
          <w:spacing w:val="-6"/>
          <w:sz w:val="24"/>
          <w:szCs w:val="24"/>
        </w:rPr>
        <w:t>评分办法</w:t>
      </w:r>
    </w:p>
    <w:p w14:paraId="5DA781BF">
      <w:pPr>
        <w:spacing w:before="184" w:line="219" w:lineRule="auto"/>
        <w:ind w:left="494"/>
        <w:rPr>
          <w:rFonts w:ascii="宋体" w:hAnsi="宋体" w:eastAsia="宋体" w:cs="宋体"/>
          <w:sz w:val="24"/>
          <w:szCs w:val="24"/>
        </w:rPr>
      </w:pPr>
      <w:r>
        <w:rPr>
          <w:rFonts w:ascii="宋体" w:hAnsi="宋体" w:eastAsia="宋体" w:cs="宋体"/>
          <w:spacing w:val="-4"/>
          <w:sz w:val="24"/>
          <w:szCs w:val="24"/>
        </w:rPr>
        <w:t>5.3.1 经济标</w:t>
      </w:r>
      <w:r>
        <w:rPr>
          <w:rFonts w:ascii="宋体" w:hAnsi="宋体" w:eastAsia="宋体" w:cs="宋体"/>
          <w:spacing w:val="-14"/>
          <w:sz w:val="24"/>
          <w:szCs w:val="24"/>
        </w:rPr>
        <w:t xml:space="preserve"> </w:t>
      </w:r>
      <w:r>
        <w:rPr>
          <w:rFonts w:ascii="宋体" w:hAnsi="宋体" w:eastAsia="宋体" w:cs="宋体"/>
          <w:spacing w:val="-4"/>
          <w:sz w:val="24"/>
          <w:szCs w:val="24"/>
        </w:rPr>
        <w:t>10</w:t>
      </w:r>
      <w:r>
        <w:rPr>
          <w:rFonts w:ascii="宋体" w:hAnsi="宋体" w:eastAsia="宋体" w:cs="宋体"/>
          <w:spacing w:val="-48"/>
          <w:sz w:val="24"/>
          <w:szCs w:val="24"/>
        </w:rPr>
        <w:t xml:space="preserve"> </w:t>
      </w:r>
      <w:r>
        <w:rPr>
          <w:rFonts w:ascii="宋体" w:hAnsi="宋体" w:eastAsia="宋体" w:cs="宋体"/>
          <w:spacing w:val="-4"/>
          <w:sz w:val="24"/>
          <w:szCs w:val="24"/>
        </w:rPr>
        <w:t>分，商务和技术部分</w:t>
      </w:r>
      <w:r>
        <w:rPr>
          <w:rFonts w:ascii="宋体" w:hAnsi="宋体" w:eastAsia="宋体" w:cs="宋体"/>
          <w:spacing w:val="-50"/>
          <w:sz w:val="24"/>
          <w:szCs w:val="24"/>
        </w:rPr>
        <w:t xml:space="preserve"> </w:t>
      </w:r>
      <w:r>
        <w:rPr>
          <w:rFonts w:ascii="宋体" w:hAnsi="宋体" w:eastAsia="宋体" w:cs="宋体"/>
          <w:spacing w:val="-4"/>
          <w:sz w:val="24"/>
          <w:szCs w:val="24"/>
        </w:rPr>
        <w:t>90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3D2044B6">
      <w:pPr>
        <w:spacing w:before="182" w:line="218" w:lineRule="auto"/>
        <w:ind w:left="494"/>
        <w:rPr>
          <w:rFonts w:ascii="宋体" w:hAnsi="宋体" w:eastAsia="宋体" w:cs="宋体"/>
          <w:sz w:val="24"/>
          <w:szCs w:val="24"/>
        </w:rPr>
      </w:pPr>
      <w:r>
        <w:rPr>
          <w:rFonts w:ascii="宋体" w:hAnsi="宋体" w:eastAsia="宋体" w:cs="宋体"/>
          <w:spacing w:val="-2"/>
          <w:sz w:val="24"/>
          <w:szCs w:val="24"/>
        </w:rPr>
        <w:t>5.3.2 价格调整原则</w:t>
      </w:r>
    </w:p>
    <w:p w14:paraId="524EB67D">
      <w:pPr>
        <w:spacing w:before="185" w:line="218" w:lineRule="auto"/>
        <w:ind w:left="507"/>
        <w:rPr>
          <w:rFonts w:ascii="宋体" w:hAnsi="宋体" w:eastAsia="宋体" w:cs="宋体"/>
          <w:sz w:val="24"/>
          <w:szCs w:val="24"/>
        </w:rPr>
      </w:pPr>
      <w:r>
        <w:rPr>
          <w:rFonts w:ascii="宋体" w:hAnsi="宋体" w:eastAsia="宋体" w:cs="宋体"/>
          <w:spacing w:val="-2"/>
          <w:sz w:val="24"/>
          <w:szCs w:val="24"/>
        </w:rPr>
        <w:t>1）投标人的报价必须包含供货范围内所有内容。</w:t>
      </w:r>
    </w:p>
    <w:p w14:paraId="5C8D8AE0">
      <w:pPr>
        <w:spacing w:before="184" w:line="313" w:lineRule="auto"/>
        <w:ind w:left="9" w:right="80" w:firstLine="482"/>
        <w:rPr>
          <w:rFonts w:ascii="宋体" w:hAnsi="宋体" w:eastAsia="宋体" w:cs="宋体"/>
          <w:sz w:val="24"/>
          <w:szCs w:val="24"/>
        </w:rPr>
      </w:pPr>
      <w:r>
        <w:rPr>
          <w:rFonts w:ascii="宋体" w:hAnsi="宋体" w:eastAsia="宋体" w:cs="宋体"/>
          <w:spacing w:val="-3"/>
          <w:sz w:val="24"/>
          <w:szCs w:val="24"/>
        </w:rPr>
        <w:t>2）投标人必须根据采购文件要求和产品技术状况列出</w:t>
      </w:r>
      <w:r>
        <w:rPr>
          <w:rFonts w:ascii="宋体" w:hAnsi="宋体" w:eastAsia="宋体" w:cs="宋体"/>
          <w:spacing w:val="-4"/>
          <w:sz w:val="24"/>
          <w:szCs w:val="24"/>
        </w:rPr>
        <w:t>质量保证期内所需备品备件的</w:t>
      </w:r>
      <w:r>
        <w:rPr>
          <w:rFonts w:ascii="宋体" w:hAnsi="宋体" w:eastAsia="宋体" w:cs="宋体"/>
          <w:sz w:val="24"/>
          <w:szCs w:val="24"/>
        </w:rPr>
        <w:t xml:space="preserve"> 清单和价格，并将该备品备件价计入投标总价，若所提供的产</w:t>
      </w:r>
      <w:r>
        <w:rPr>
          <w:rFonts w:ascii="宋体" w:hAnsi="宋体" w:eastAsia="宋体" w:cs="宋体"/>
          <w:spacing w:val="-1"/>
          <w:sz w:val="24"/>
          <w:szCs w:val="24"/>
        </w:rPr>
        <w:t>品不需备品备件或免费提</w:t>
      </w:r>
      <w:r>
        <w:rPr>
          <w:rFonts w:ascii="宋体" w:hAnsi="宋体" w:eastAsia="宋体" w:cs="宋体"/>
          <w:sz w:val="24"/>
          <w:szCs w:val="24"/>
        </w:rPr>
        <w:t xml:space="preserve"> </w:t>
      </w:r>
      <w:r>
        <w:rPr>
          <w:rFonts w:ascii="宋体" w:hAnsi="宋体" w:eastAsia="宋体" w:cs="宋体"/>
          <w:spacing w:val="-1"/>
          <w:sz w:val="24"/>
          <w:szCs w:val="24"/>
        </w:rPr>
        <w:t>供，应在投标文件中说明。否则按漏项处理。</w:t>
      </w:r>
    </w:p>
    <w:p w14:paraId="658D1B00">
      <w:pPr>
        <w:spacing w:before="185" w:line="218" w:lineRule="auto"/>
        <w:ind w:left="488"/>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）调整后的价格作为投标人的评标价。根据评标价测算各</w:t>
      </w:r>
      <w:r>
        <w:rPr>
          <w:rFonts w:ascii="宋体" w:hAnsi="宋体" w:eastAsia="宋体" w:cs="宋体"/>
          <w:spacing w:val="-1"/>
          <w:sz w:val="24"/>
          <w:szCs w:val="24"/>
        </w:rPr>
        <w:t>投标人的经济标分值。</w:t>
      </w:r>
    </w:p>
    <w:p w14:paraId="50179168">
      <w:pPr>
        <w:spacing w:before="184" w:line="218" w:lineRule="auto"/>
        <w:ind w:left="494"/>
        <w:rPr>
          <w:rFonts w:ascii="宋体" w:hAnsi="宋体" w:eastAsia="宋体" w:cs="宋体"/>
          <w:sz w:val="24"/>
          <w:szCs w:val="24"/>
        </w:rPr>
      </w:pPr>
      <w:r>
        <w:rPr>
          <w:rFonts w:ascii="宋体" w:hAnsi="宋体" w:eastAsia="宋体" w:cs="宋体"/>
          <w:spacing w:val="-1"/>
          <w:sz w:val="24"/>
          <w:szCs w:val="24"/>
        </w:rPr>
        <w:t>5.3.3 经济标不设标底，依照如下标准计算报价得分：</w:t>
      </w:r>
    </w:p>
    <w:p w14:paraId="4EBDB9D7">
      <w:pPr>
        <w:spacing w:before="185" w:line="289" w:lineRule="auto"/>
        <w:ind w:left="10" w:right="80" w:firstLine="496"/>
        <w:rPr>
          <w:rFonts w:ascii="宋体" w:hAnsi="宋体" w:eastAsia="宋体" w:cs="宋体"/>
          <w:sz w:val="24"/>
          <w:szCs w:val="24"/>
        </w:rPr>
      </w:pPr>
      <w:r>
        <w:rPr>
          <w:rFonts w:ascii="宋体" w:hAnsi="宋体" w:eastAsia="宋体" w:cs="宋体"/>
          <w:spacing w:val="-4"/>
          <w:sz w:val="24"/>
          <w:szCs w:val="24"/>
        </w:rPr>
        <w:t>1) 基准价为合理低价，即满足采购文件要求且投标价格最低的投标报价为评标基准</w:t>
      </w:r>
      <w:r>
        <w:rPr>
          <w:rFonts w:ascii="宋体" w:hAnsi="宋体" w:eastAsia="宋体" w:cs="宋体"/>
          <w:spacing w:val="13"/>
          <w:sz w:val="24"/>
          <w:szCs w:val="24"/>
        </w:rPr>
        <w:t xml:space="preserve"> </w:t>
      </w:r>
      <w:r>
        <w:rPr>
          <w:rFonts w:ascii="宋体" w:hAnsi="宋体" w:eastAsia="宋体" w:cs="宋体"/>
          <w:sz w:val="24"/>
          <w:szCs w:val="24"/>
        </w:rPr>
        <w:t>价，其价格分为满分。其他投标投标人的价格</w:t>
      </w:r>
      <w:r>
        <w:rPr>
          <w:rFonts w:ascii="宋体" w:hAnsi="宋体" w:eastAsia="宋体" w:cs="宋体"/>
          <w:spacing w:val="-1"/>
          <w:sz w:val="24"/>
          <w:szCs w:val="24"/>
        </w:rPr>
        <w:t>分统一按照下列公式计算：</w:t>
      </w:r>
    </w:p>
    <w:p w14:paraId="0AF99D17">
      <w:pPr>
        <w:spacing w:before="184" w:line="218" w:lineRule="auto"/>
        <w:ind w:left="492"/>
        <w:rPr>
          <w:rFonts w:ascii="宋体" w:hAnsi="宋体" w:eastAsia="宋体" w:cs="宋体"/>
          <w:sz w:val="24"/>
          <w:szCs w:val="24"/>
        </w:rPr>
      </w:pPr>
      <w:r>
        <w:rPr>
          <w:rFonts w:ascii="宋体" w:hAnsi="宋体" w:eastAsia="宋体" w:cs="宋体"/>
          <w:sz w:val="24"/>
          <w:szCs w:val="24"/>
        </w:rPr>
        <w:t>投标报价得分=(评标基准价／投标报价)×价格分值×1</w:t>
      </w:r>
      <w:r>
        <w:rPr>
          <w:rFonts w:ascii="宋体" w:hAnsi="宋体" w:eastAsia="宋体" w:cs="宋体"/>
          <w:spacing w:val="-1"/>
          <w:sz w:val="24"/>
          <w:szCs w:val="24"/>
        </w:rPr>
        <w:t>00% ，结果保留两位小数。</w:t>
      </w:r>
    </w:p>
    <w:p w14:paraId="0B5108B7">
      <w:pPr>
        <w:spacing w:before="186" w:line="216" w:lineRule="auto"/>
        <w:ind w:left="492"/>
        <w:rPr>
          <w:rFonts w:ascii="宋体" w:hAnsi="宋体" w:eastAsia="宋体" w:cs="宋体"/>
          <w:sz w:val="24"/>
          <w:szCs w:val="24"/>
        </w:rPr>
      </w:pPr>
      <w:r>
        <w:rPr>
          <w:rFonts w:ascii="宋体" w:hAnsi="宋体" w:eastAsia="宋体" w:cs="宋体"/>
          <w:spacing w:val="-1"/>
          <w:sz w:val="24"/>
          <w:szCs w:val="24"/>
        </w:rPr>
        <w:t>2) 如果得分为负分时,按零分计。</w:t>
      </w:r>
    </w:p>
    <w:p w14:paraId="2D9C388D">
      <w:pPr>
        <w:spacing w:before="186" w:line="220" w:lineRule="auto"/>
        <w:ind w:left="11"/>
        <w:rPr>
          <w:rFonts w:ascii="宋体" w:hAnsi="宋体" w:eastAsia="宋体" w:cs="宋体"/>
          <w:sz w:val="24"/>
          <w:szCs w:val="24"/>
        </w:rPr>
      </w:pPr>
      <w:r>
        <w:rPr>
          <w:rFonts w:ascii="宋体" w:hAnsi="宋体" w:eastAsia="宋体" w:cs="宋体"/>
          <w:b/>
          <w:bCs/>
          <w:spacing w:val="-4"/>
          <w:sz w:val="24"/>
          <w:szCs w:val="24"/>
        </w:rPr>
        <w:t>六、其它注意事项</w:t>
      </w:r>
    </w:p>
    <w:p w14:paraId="7F760399">
      <w:pPr>
        <w:spacing w:before="183" w:line="346" w:lineRule="auto"/>
        <w:ind w:left="9" w:right="80" w:firstLine="481"/>
        <w:rPr>
          <w:rFonts w:ascii="宋体" w:hAnsi="宋体" w:eastAsia="宋体" w:cs="宋体"/>
          <w:sz w:val="24"/>
          <w:szCs w:val="24"/>
        </w:rPr>
      </w:pPr>
      <w:r>
        <w:rPr>
          <w:rFonts w:ascii="宋体" w:hAnsi="宋体" w:eastAsia="宋体" w:cs="宋体"/>
          <w:spacing w:val="-3"/>
          <w:sz w:val="24"/>
          <w:szCs w:val="24"/>
        </w:rPr>
        <w:t>6.1  投标时，投标人应派代表在指定的地点参加投标。投标人人员必</w:t>
      </w:r>
      <w:r>
        <w:rPr>
          <w:rFonts w:ascii="宋体" w:hAnsi="宋体" w:eastAsia="宋体" w:cs="宋体"/>
          <w:spacing w:val="-4"/>
          <w:sz w:val="24"/>
          <w:szCs w:val="24"/>
        </w:rPr>
        <w:t>须及时解释和</w:t>
      </w:r>
      <w:r>
        <w:rPr>
          <w:rFonts w:ascii="宋体" w:hAnsi="宋体" w:eastAsia="宋体" w:cs="宋体"/>
          <w:sz w:val="24"/>
          <w:szCs w:val="24"/>
        </w:rPr>
        <w:t xml:space="preserve"> </w:t>
      </w:r>
      <w:r>
        <w:rPr>
          <w:rFonts w:ascii="宋体" w:hAnsi="宋体" w:eastAsia="宋体" w:cs="宋体"/>
          <w:spacing w:val="-1"/>
          <w:sz w:val="24"/>
          <w:szCs w:val="24"/>
        </w:rPr>
        <w:t>澄清投标文件内容，并以书面的形式签署确定等。</w:t>
      </w:r>
    </w:p>
    <w:p w14:paraId="095C8CBC">
      <w:pPr>
        <w:spacing w:line="346" w:lineRule="auto"/>
        <w:rPr>
          <w:rFonts w:ascii="宋体" w:hAnsi="宋体" w:eastAsia="宋体" w:cs="宋体"/>
          <w:sz w:val="24"/>
          <w:szCs w:val="24"/>
        </w:rPr>
        <w:sectPr>
          <w:footerReference r:id="rId107" w:type="default"/>
          <w:pgSz w:w="11906" w:h="16839"/>
          <w:pgMar w:top="1176" w:right="1052" w:bottom="1034" w:left="1643" w:header="863" w:footer="871" w:gutter="0"/>
          <w:cols w:space="720" w:num="1"/>
        </w:sectPr>
      </w:pPr>
    </w:p>
    <w:p w14:paraId="6E25DC05">
      <w:pPr>
        <w:pStyle w:val="2"/>
        <w:spacing w:line="299" w:lineRule="auto"/>
      </w:pPr>
    </w:p>
    <w:p w14:paraId="438F4146">
      <w:pPr>
        <w:spacing w:before="78" w:line="353" w:lineRule="auto"/>
        <w:ind w:left="10" w:right="61" w:firstLine="480"/>
        <w:jc w:val="both"/>
        <w:rPr>
          <w:rFonts w:ascii="宋体" w:hAnsi="宋体" w:eastAsia="宋体" w:cs="宋体"/>
          <w:sz w:val="24"/>
          <w:szCs w:val="24"/>
        </w:rPr>
      </w:pPr>
      <w:r>
        <w:rPr>
          <w:rFonts w:ascii="宋体" w:hAnsi="宋体" w:eastAsia="宋体" w:cs="宋体"/>
          <w:spacing w:val="-3"/>
          <w:sz w:val="24"/>
          <w:szCs w:val="24"/>
        </w:rPr>
        <w:t>6.2  评审时如发现投标人的报价明显高于其市场报价或低于成本价的</w:t>
      </w:r>
      <w:r>
        <w:rPr>
          <w:rFonts w:ascii="宋体" w:hAnsi="宋体" w:eastAsia="宋体" w:cs="宋体"/>
          <w:spacing w:val="-4"/>
          <w:sz w:val="24"/>
          <w:szCs w:val="24"/>
        </w:rPr>
        <w:t>，应要求该投</w:t>
      </w:r>
      <w:r>
        <w:rPr>
          <w:rFonts w:ascii="宋体" w:hAnsi="宋体" w:eastAsia="宋体" w:cs="宋体"/>
          <w:sz w:val="24"/>
          <w:szCs w:val="24"/>
        </w:rPr>
        <w:t xml:space="preserve"> 标人书面说明并提供相关证明材料。该投标人不能合理说明原因并提供证明材料的</w:t>
      </w:r>
      <w:r>
        <w:rPr>
          <w:rFonts w:ascii="宋体" w:hAnsi="宋体" w:eastAsia="宋体" w:cs="宋体"/>
          <w:spacing w:val="-1"/>
          <w:sz w:val="24"/>
          <w:szCs w:val="24"/>
        </w:rPr>
        <w:t>，评</w:t>
      </w:r>
      <w:r>
        <w:rPr>
          <w:rFonts w:ascii="宋体" w:hAnsi="宋体" w:eastAsia="宋体" w:cs="宋体"/>
          <w:sz w:val="24"/>
          <w:szCs w:val="24"/>
        </w:rPr>
        <w:t xml:space="preserve"> 审小组应将该投标人的采购投标文件作无效处理，同时采购组织机构应将该情况报</w:t>
      </w:r>
      <w:r>
        <w:rPr>
          <w:rFonts w:ascii="宋体" w:hAnsi="宋体" w:eastAsia="宋体" w:cs="宋体"/>
          <w:spacing w:val="-1"/>
          <w:sz w:val="24"/>
          <w:szCs w:val="24"/>
        </w:rPr>
        <w:t>同级</w:t>
      </w:r>
      <w:r>
        <w:rPr>
          <w:rFonts w:ascii="宋体" w:hAnsi="宋体" w:eastAsia="宋体" w:cs="宋体"/>
          <w:sz w:val="24"/>
          <w:szCs w:val="24"/>
        </w:rPr>
        <w:t xml:space="preserve"> </w:t>
      </w:r>
      <w:r>
        <w:rPr>
          <w:rFonts w:ascii="宋体" w:hAnsi="宋体" w:eastAsia="宋体" w:cs="宋体"/>
          <w:spacing w:val="-1"/>
          <w:sz w:val="24"/>
          <w:szCs w:val="24"/>
        </w:rPr>
        <w:t>财政部门，并视情将其列入不良投标人名单。</w:t>
      </w:r>
    </w:p>
    <w:p w14:paraId="4F9ACC82">
      <w:pPr>
        <w:spacing w:before="34" w:line="219" w:lineRule="auto"/>
        <w:ind w:left="8"/>
        <w:rPr>
          <w:rFonts w:ascii="宋体" w:hAnsi="宋体" w:eastAsia="宋体" w:cs="宋体"/>
          <w:sz w:val="24"/>
          <w:szCs w:val="24"/>
        </w:rPr>
      </w:pPr>
      <w:r>
        <w:rPr>
          <w:rFonts w:ascii="宋体" w:hAnsi="宋体" w:eastAsia="宋体" w:cs="宋体"/>
          <w:b/>
          <w:bCs/>
          <w:spacing w:val="-3"/>
          <w:sz w:val="24"/>
          <w:szCs w:val="24"/>
        </w:rPr>
        <w:t>七、详细评审附表</w:t>
      </w:r>
    </w:p>
    <w:p w14:paraId="5F83A860">
      <w:pPr>
        <w:spacing w:before="242" w:line="219" w:lineRule="auto"/>
        <w:ind w:left="3121"/>
        <w:rPr>
          <w:rFonts w:ascii="宋体" w:hAnsi="宋体" w:eastAsia="宋体" w:cs="宋体"/>
          <w:sz w:val="28"/>
          <w:szCs w:val="28"/>
        </w:rPr>
      </w:pPr>
      <w:r>
        <w:rPr>
          <w:rFonts w:ascii="宋体" w:hAnsi="宋体" w:eastAsia="宋体" w:cs="宋体"/>
          <w:b/>
          <w:bCs/>
          <w:spacing w:val="-5"/>
          <w:sz w:val="28"/>
          <w:szCs w:val="28"/>
        </w:rPr>
        <w:t>附表1：</w:t>
      </w:r>
      <w:r>
        <w:rPr>
          <w:rFonts w:hint="eastAsia" w:ascii="宋体" w:hAnsi="宋体" w:eastAsia="宋体" w:cs="宋体"/>
          <w:b/>
          <w:bCs/>
          <w:spacing w:val="-5"/>
          <w:sz w:val="28"/>
          <w:szCs w:val="28"/>
          <w:lang w:val="en-US" w:eastAsia="zh-CN"/>
        </w:rPr>
        <w:t>符合性</w:t>
      </w:r>
      <w:r>
        <w:rPr>
          <w:rFonts w:ascii="宋体" w:hAnsi="宋体" w:eastAsia="宋体" w:cs="宋体"/>
          <w:b/>
          <w:bCs/>
          <w:spacing w:val="-5"/>
          <w:sz w:val="28"/>
          <w:szCs w:val="28"/>
        </w:rPr>
        <w:t>审查表</w:t>
      </w:r>
    </w:p>
    <w:p w14:paraId="7142FE24">
      <w:pPr>
        <w:spacing w:line="119" w:lineRule="exact"/>
      </w:pPr>
    </w:p>
    <w:tbl>
      <w:tblPr>
        <w:tblStyle w:val="6"/>
        <w:tblW w:w="8863"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8109"/>
      </w:tblGrid>
      <w:tr w14:paraId="379D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54" w:type="dxa"/>
            <w:tcBorders>
              <w:top w:val="single" w:color="000000" w:sz="10" w:space="0"/>
              <w:left w:val="single" w:color="000000" w:sz="10" w:space="0"/>
            </w:tcBorders>
            <w:vAlign w:val="top"/>
          </w:tcPr>
          <w:p w14:paraId="0B34324E">
            <w:pPr>
              <w:pStyle w:val="7"/>
              <w:spacing w:before="40" w:line="208" w:lineRule="auto"/>
              <w:ind w:left="127"/>
              <w:rPr>
                <w:sz w:val="24"/>
                <w:szCs w:val="24"/>
              </w:rPr>
            </w:pPr>
            <w:r>
              <w:rPr>
                <w:b/>
                <w:bCs/>
                <w:spacing w:val="-7"/>
                <w:sz w:val="24"/>
                <w:szCs w:val="24"/>
              </w:rPr>
              <w:t>序号</w:t>
            </w:r>
          </w:p>
        </w:tc>
        <w:tc>
          <w:tcPr>
            <w:tcW w:w="8109" w:type="dxa"/>
            <w:tcBorders>
              <w:top w:val="single" w:color="000000" w:sz="10" w:space="0"/>
              <w:right w:val="single" w:color="000000" w:sz="10" w:space="0"/>
            </w:tcBorders>
            <w:vAlign w:val="top"/>
          </w:tcPr>
          <w:p w14:paraId="617D34F1">
            <w:pPr>
              <w:pStyle w:val="7"/>
              <w:spacing w:before="40" w:line="208" w:lineRule="auto"/>
              <w:ind w:left="3816"/>
              <w:rPr>
                <w:sz w:val="24"/>
                <w:szCs w:val="24"/>
              </w:rPr>
            </w:pPr>
            <w:r>
              <w:rPr>
                <w:b/>
                <w:bCs/>
                <w:spacing w:val="-10"/>
                <w:sz w:val="24"/>
                <w:szCs w:val="24"/>
              </w:rPr>
              <w:t>项目</w:t>
            </w:r>
          </w:p>
        </w:tc>
      </w:tr>
      <w:tr w14:paraId="0CD0E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3059AF50">
            <w:pPr>
              <w:pStyle w:val="7"/>
              <w:spacing w:before="152" w:line="184" w:lineRule="auto"/>
              <w:ind w:left="357"/>
              <w:rPr>
                <w:sz w:val="24"/>
                <w:szCs w:val="24"/>
              </w:rPr>
            </w:pPr>
            <w:r>
              <w:rPr>
                <w:sz w:val="24"/>
                <w:szCs w:val="24"/>
              </w:rPr>
              <w:t>1</w:t>
            </w:r>
          </w:p>
        </w:tc>
        <w:tc>
          <w:tcPr>
            <w:tcW w:w="8109" w:type="dxa"/>
            <w:tcBorders>
              <w:right w:val="single" w:color="000000" w:sz="10" w:space="0"/>
            </w:tcBorders>
            <w:vAlign w:val="top"/>
          </w:tcPr>
          <w:p w14:paraId="61175EF2">
            <w:pPr>
              <w:pStyle w:val="7"/>
              <w:spacing w:before="115" w:line="219" w:lineRule="auto"/>
              <w:ind w:left="104"/>
              <w:rPr>
                <w:sz w:val="24"/>
                <w:szCs w:val="24"/>
              </w:rPr>
            </w:pPr>
            <w:r>
              <w:rPr>
                <w:spacing w:val="-1"/>
                <w:sz w:val="24"/>
                <w:szCs w:val="24"/>
              </w:rPr>
              <w:t>按文件要求的规定提交投标保证金或者所提供的投标担保没有瑕疵的；</w:t>
            </w:r>
          </w:p>
        </w:tc>
      </w:tr>
      <w:tr w14:paraId="4F352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397F3399">
            <w:pPr>
              <w:pStyle w:val="7"/>
              <w:spacing w:before="154" w:line="183" w:lineRule="auto"/>
              <w:ind w:left="342"/>
              <w:rPr>
                <w:sz w:val="24"/>
                <w:szCs w:val="24"/>
              </w:rPr>
            </w:pPr>
            <w:r>
              <w:rPr>
                <w:sz w:val="24"/>
                <w:szCs w:val="24"/>
              </w:rPr>
              <w:t>2</w:t>
            </w:r>
          </w:p>
        </w:tc>
        <w:tc>
          <w:tcPr>
            <w:tcW w:w="8109" w:type="dxa"/>
            <w:tcBorders>
              <w:right w:val="single" w:color="000000" w:sz="10" w:space="0"/>
            </w:tcBorders>
            <w:vAlign w:val="top"/>
          </w:tcPr>
          <w:p w14:paraId="3D405403">
            <w:pPr>
              <w:pStyle w:val="7"/>
              <w:spacing w:before="116" w:line="219" w:lineRule="auto"/>
              <w:ind w:left="101"/>
              <w:rPr>
                <w:sz w:val="24"/>
                <w:szCs w:val="24"/>
              </w:rPr>
            </w:pPr>
            <w:r>
              <w:rPr>
                <w:spacing w:val="-1"/>
                <w:sz w:val="24"/>
                <w:szCs w:val="24"/>
              </w:rPr>
              <w:t>代理人参加投标有法定代表人出具的有效授权委托书的；</w:t>
            </w:r>
          </w:p>
        </w:tc>
      </w:tr>
      <w:tr w14:paraId="7FC52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58F6F20A">
            <w:pPr>
              <w:pStyle w:val="7"/>
              <w:spacing w:before="156" w:line="183" w:lineRule="auto"/>
              <w:ind w:left="344"/>
              <w:rPr>
                <w:sz w:val="24"/>
                <w:szCs w:val="24"/>
              </w:rPr>
            </w:pPr>
            <w:r>
              <w:rPr>
                <w:sz w:val="24"/>
                <w:szCs w:val="24"/>
              </w:rPr>
              <w:t>3</w:t>
            </w:r>
          </w:p>
        </w:tc>
        <w:tc>
          <w:tcPr>
            <w:tcW w:w="8109" w:type="dxa"/>
            <w:tcBorders>
              <w:right w:val="single" w:color="000000" w:sz="10" w:space="0"/>
            </w:tcBorders>
            <w:vAlign w:val="top"/>
          </w:tcPr>
          <w:p w14:paraId="73CC8BD4">
            <w:pPr>
              <w:pStyle w:val="7"/>
              <w:spacing w:before="117" w:line="219" w:lineRule="auto"/>
              <w:ind w:left="103"/>
              <w:rPr>
                <w:sz w:val="24"/>
                <w:szCs w:val="24"/>
              </w:rPr>
            </w:pPr>
            <w:r>
              <w:rPr>
                <w:spacing w:val="-1"/>
                <w:sz w:val="24"/>
                <w:szCs w:val="24"/>
              </w:rPr>
              <w:t>有单位盖章并有法定代表人或法定代表人授权的代理人签字或盖章；</w:t>
            </w:r>
          </w:p>
        </w:tc>
      </w:tr>
      <w:tr w14:paraId="31B3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1D65E646">
            <w:pPr>
              <w:pStyle w:val="7"/>
              <w:spacing w:before="157" w:line="183" w:lineRule="auto"/>
              <w:ind w:left="338"/>
              <w:rPr>
                <w:sz w:val="24"/>
                <w:szCs w:val="24"/>
              </w:rPr>
            </w:pPr>
            <w:r>
              <w:rPr>
                <w:sz w:val="24"/>
                <w:szCs w:val="24"/>
              </w:rPr>
              <w:t>4</w:t>
            </w:r>
          </w:p>
        </w:tc>
        <w:tc>
          <w:tcPr>
            <w:tcW w:w="8109" w:type="dxa"/>
            <w:tcBorders>
              <w:right w:val="single" w:color="000000" w:sz="10" w:space="0"/>
            </w:tcBorders>
            <w:vAlign w:val="top"/>
          </w:tcPr>
          <w:p w14:paraId="723F167D">
            <w:pPr>
              <w:pStyle w:val="7"/>
              <w:spacing w:before="119" w:line="219" w:lineRule="auto"/>
              <w:ind w:left="107"/>
              <w:rPr>
                <w:sz w:val="24"/>
                <w:szCs w:val="24"/>
              </w:rPr>
            </w:pPr>
            <w:r>
              <w:rPr>
                <w:spacing w:val="-1"/>
                <w:sz w:val="24"/>
                <w:szCs w:val="24"/>
              </w:rPr>
              <w:t>具备采购文件中规定的资格要求的；</w:t>
            </w:r>
          </w:p>
        </w:tc>
      </w:tr>
      <w:tr w14:paraId="5F418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54" w:type="dxa"/>
            <w:tcBorders>
              <w:left w:val="single" w:color="000000" w:sz="10" w:space="0"/>
            </w:tcBorders>
            <w:vAlign w:val="top"/>
          </w:tcPr>
          <w:p w14:paraId="5227340E">
            <w:pPr>
              <w:pStyle w:val="7"/>
              <w:spacing w:before="170" w:line="182" w:lineRule="auto"/>
              <w:ind w:left="344"/>
              <w:rPr>
                <w:sz w:val="24"/>
                <w:szCs w:val="24"/>
              </w:rPr>
            </w:pPr>
            <w:r>
              <w:rPr>
                <w:sz w:val="24"/>
                <w:szCs w:val="24"/>
              </w:rPr>
              <w:t>5</w:t>
            </w:r>
          </w:p>
        </w:tc>
        <w:tc>
          <w:tcPr>
            <w:tcW w:w="8109" w:type="dxa"/>
            <w:tcBorders>
              <w:right w:val="single" w:color="000000" w:sz="10" w:space="0"/>
            </w:tcBorders>
            <w:vAlign w:val="top"/>
          </w:tcPr>
          <w:p w14:paraId="66DFCB08">
            <w:pPr>
              <w:pStyle w:val="7"/>
              <w:spacing w:before="130" w:line="218" w:lineRule="auto"/>
              <w:ind w:left="100"/>
              <w:rPr>
                <w:sz w:val="24"/>
                <w:szCs w:val="24"/>
              </w:rPr>
            </w:pPr>
            <w:r>
              <w:rPr>
                <w:spacing w:val="-1"/>
                <w:sz w:val="24"/>
                <w:szCs w:val="24"/>
              </w:rPr>
              <w:t>报价未超过采购文件中预算金额或最高限价的；</w:t>
            </w:r>
          </w:p>
        </w:tc>
      </w:tr>
      <w:tr w14:paraId="4B898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54" w:type="dxa"/>
            <w:tcBorders>
              <w:left w:val="single" w:color="000000" w:sz="10" w:space="0"/>
            </w:tcBorders>
            <w:vAlign w:val="top"/>
          </w:tcPr>
          <w:p w14:paraId="6256512F">
            <w:pPr>
              <w:pStyle w:val="7"/>
              <w:spacing w:before="177" w:line="183" w:lineRule="auto"/>
              <w:ind w:left="341"/>
              <w:rPr>
                <w:sz w:val="24"/>
                <w:szCs w:val="24"/>
              </w:rPr>
            </w:pPr>
            <w:r>
              <w:rPr>
                <w:sz w:val="24"/>
                <w:szCs w:val="24"/>
              </w:rPr>
              <w:t>6</w:t>
            </w:r>
          </w:p>
        </w:tc>
        <w:tc>
          <w:tcPr>
            <w:tcW w:w="8109" w:type="dxa"/>
            <w:tcBorders>
              <w:right w:val="single" w:color="000000" w:sz="10" w:space="0"/>
            </w:tcBorders>
            <w:vAlign w:val="top"/>
          </w:tcPr>
          <w:p w14:paraId="1F463633">
            <w:pPr>
              <w:pStyle w:val="7"/>
              <w:spacing w:before="140" w:line="219" w:lineRule="auto"/>
              <w:ind w:left="105"/>
              <w:rPr>
                <w:sz w:val="24"/>
                <w:szCs w:val="24"/>
              </w:rPr>
            </w:pPr>
            <w:r>
              <w:rPr>
                <w:spacing w:val="-1"/>
                <w:sz w:val="24"/>
                <w:szCs w:val="24"/>
              </w:rPr>
              <w:t>投标文件载明的服务期限满足招标文件规定的期限；</w:t>
            </w:r>
          </w:p>
        </w:tc>
      </w:tr>
      <w:tr w14:paraId="6E1F2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5435B034">
            <w:pPr>
              <w:pStyle w:val="7"/>
              <w:spacing w:before="165" w:line="182" w:lineRule="auto"/>
              <w:ind w:left="345"/>
              <w:rPr>
                <w:sz w:val="24"/>
                <w:szCs w:val="24"/>
              </w:rPr>
            </w:pPr>
            <w:r>
              <w:rPr>
                <w:sz w:val="24"/>
                <w:szCs w:val="24"/>
              </w:rPr>
              <w:t>7</w:t>
            </w:r>
          </w:p>
        </w:tc>
        <w:tc>
          <w:tcPr>
            <w:tcW w:w="8109" w:type="dxa"/>
            <w:tcBorders>
              <w:right w:val="single" w:color="000000" w:sz="10" w:space="0"/>
            </w:tcBorders>
            <w:vAlign w:val="top"/>
          </w:tcPr>
          <w:p w14:paraId="775127A2">
            <w:pPr>
              <w:pStyle w:val="7"/>
              <w:spacing w:before="126" w:line="219" w:lineRule="auto"/>
              <w:ind w:left="105"/>
              <w:rPr>
                <w:sz w:val="24"/>
                <w:szCs w:val="24"/>
              </w:rPr>
            </w:pPr>
            <w:r>
              <w:rPr>
                <w:spacing w:val="-1"/>
                <w:sz w:val="24"/>
                <w:szCs w:val="24"/>
              </w:rPr>
              <w:t>投标人名称与营业执照一致；</w:t>
            </w:r>
          </w:p>
        </w:tc>
      </w:tr>
      <w:tr w14:paraId="056D1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54" w:type="dxa"/>
            <w:tcBorders>
              <w:left w:val="single" w:color="000000" w:sz="10" w:space="0"/>
            </w:tcBorders>
            <w:vAlign w:val="top"/>
          </w:tcPr>
          <w:p w14:paraId="6D2DF191">
            <w:pPr>
              <w:spacing w:line="320" w:lineRule="auto"/>
              <w:rPr>
                <w:rFonts w:ascii="Arial"/>
                <w:sz w:val="21"/>
              </w:rPr>
            </w:pPr>
          </w:p>
          <w:p w14:paraId="56D2582B">
            <w:pPr>
              <w:pStyle w:val="7"/>
              <w:spacing w:before="78" w:line="183" w:lineRule="auto"/>
              <w:ind w:left="340"/>
              <w:rPr>
                <w:sz w:val="24"/>
                <w:szCs w:val="24"/>
              </w:rPr>
            </w:pPr>
            <w:r>
              <w:rPr>
                <w:sz w:val="24"/>
                <w:szCs w:val="24"/>
              </w:rPr>
              <w:t>8</w:t>
            </w:r>
          </w:p>
        </w:tc>
        <w:tc>
          <w:tcPr>
            <w:tcW w:w="8109" w:type="dxa"/>
            <w:tcBorders>
              <w:right w:val="single" w:color="000000" w:sz="10" w:space="0"/>
            </w:tcBorders>
            <w:vAlign w:val="top"/>
          </w:tcPr>
          <w:p w14:paraId="1B33F362">
            <w:pPr>
              <w:pStyle w:val="7"/>
              <w:spacing w:before="128" w:line="307" w:lineRule="auto"/>
              <w:ind w:left="102" w:right="97"/>
              <w:rPr>
                <w:sz w:val="24"/>
                <w:szCs w:val="24"/>
              </w:rPr>
            </w:pPr>
            <w:r>
              <w:rPr>
                <w:spacing w:val="-1"/>
                <w:sz w:val="24"/>
                <w:szCs w:val="24"/>
              </w:rPr>
              <w:t>法定代表人为同一个人的两个及两个以上法人，母公司、全资子公司及其控</w:t>
            </w:r>
            <w:r>
              <w:rPr>
                <w:spacing w:val="2"/>
                <w:sz w:val="24"/>
                <w:szCs w:val="24"/>
              </w:rPr>
              <w:t xml:space="preserve"> </w:t>
            </w:r>
            <w:r>
              <w:rPr>
                <w:spacing w:val="-1"/>
                <w:sz w:val="24"/>
                <w:szCs w:val="24"/>
              </w:rPr>
              <w:t>股公司，未在同一服务采购中同时投标。</w:t>
            </w:r>
          </w:p>
        </w:tc>
      </w:tr>
      <w:tr w14:paraId="4DA3B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54" w:type="dxa"/>
            <w:tcBorders>
              <w:left w:val="single" w:color="000000" w:sz="10" w:space="0"/>
            </w:tcBorders>
            <w:vAlign w:val="top"/>
          </w:tcPr>
          <w:p w14:paraId="24D2A33D">
            <w:pPr>
              <w:pStyle w:val="7"/>
              <w:spacing w:before="170" w:line="183" w:lineRule="auto"/>
              <w:ind w:left="340"/>
              <w:rPr>
                <w:sz w:val="24"/>
                <w:szCs w:val="24"/>
              </w:rPr>
            </w:pPr>
            <w:r>
              <w:rPr>
                <w:sz w:val="24"/>
                <w:szCs w:val="24"/>
              </w:rPr>
              <w:t>9</w:t>
            </w:r>
          </w:p>
        </w:tc>
        <w:tc>
          <w:tcPr>
            <w:tcW w:w="8109" w:type="dxa"/>
            <w:tcBorders>
              <w:right w:val="single" w:color="000000" w:sz="10" w:space="0"/>
            </w:tcBorders>
            <w:vAlign w:val="top"/>
          </w:tcPr>
          <w:p w14:paraId="309DF1AF">
            <w:pPr>
              <w:pStyle w:val="7"/>
              <w:spacing w:before="132" w:line="219" w:lineRule="auto"/>
              <w:ind w:left="105"/>
              <w:rPr>
                <w:sz w:val="24"/>
                <w:szCs w:val="24"/>
              </w:rPr>
            </w:pPr>
            <w:r>
              <w:rPr>
                <w:spacing w:val="-1"/>
                <w:sz w:val="24"/>
                <w:szCs w:val="24"/>
              </w:rPr>
              <w:t>投标有效期满足采购文件要求的；</w:t>
            </w:r>
          </w:p>
        </w:tc>
      </w:tr>
      <w:tr w14:paraId="40972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54" w:type="dxa"/>
            <w:tcBorders>
              <w:left w:val="single" w:color="000000" w:sz="10" w:space="0"/>
            </w:tcBorders>
            <w:vAlign w:val="top"/>
          </w:tcPr>
          <w:p w14:paraId="1AA33BF7">
            <w:pPr>
              <w:pStyle w:val="7"/>
              <w:spacing w:before="137" w:line="184" w:lineRule="auto"/>
              <w:ind w:left="357"/>
              <w:rPr>
                <w:sz w:val="24"/>
                <w:szCs w:val="24"/>
              </w:rPr>
            </w:pPr>
            <w:r>
              <w:rPr>
                <w:spacing w:val="-14"/>
                <w:sz w:val="24"/>
                <w:szCs w:val="24"/>
              </w:rPr>
              <w:t>10</w:t>
            </w:r>
          </w:p>
        </w:tc>
        <w:tc>
          <w:tcPr>
            <w:tcW w:w="8109" w:type="dxa"/>
            <w:tcBorders>
              <w:right w:val="single" w:color="000000" w:sz="10" w:space="0"/>
            </w:tcBorders>
            <w:vAlign w:val="top"/>
          </w:tcPr>
          <w:p w14:paraId="4314F3C0">
            <w:pPr>
              <w:pStyle w:val="7"/>
              <w:spacing w:before="100" w:line="219" w:lineRule="auto"/>
              <w:ind w:left="101"/>
              <w:rPr>
                <w:sz w:val="24"/>
                <w:szCs w:val="24"/>
              </w:rPr>
            </w:pPr>
            <w:r>
              <w:rPr>
                <w:spacing w:val="-1"/>
                <w:sz w:val="24"/>
                <w:szCs w:val="24"/>
              </w:rPr>
              <w:t>对采购文件主要条款和承诺未存在重大出入或保留；</w:t>
            </w:r>
          </w:p>
        </w:tc>
      </w:tr>
      <w:tr w14:paraId="2AC59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54" w:type="dxa"/>
            <w:tcBorders>
              <w:left w:val="single" w:color="000000" w:sz="10" w:space="0"/>
              <w:bottom w:val="single" w:color="000000" w:sz="10" w:space="0"/>
            </w:tcBorders>
            <w:vAlign w:val="top"/>
          </w:tcPr>
          <w:p w14:paraId="212A2B34">
            <w:pPr>
              <w:pStyle w:val="7"/>
              <w:spacing w:before="141" w:line="184" w:lineRule="auto"/>
              <w:ind w:left="357"/>
              <w:rPr>
                <w:sz w:val="24"/>
                <w:szCs w:val="24"/>
              </w:rPr>
            </w:pPr>
            <w:r>
              <w:rPr>
                <w:spacing w:val="-14"/>
                <w:sz w:val="24"/>
                <w:szCs w:val="24"/>
              </w:rPr>
              <w:t>11</w:t>
            </w:r>
          </w:p>
        </w:tc>
        <w:tc>
          <w:tcPr>
            <w:tcW w:w="8109" w:type="dxa"/>
            <w:tcBorders>
              <w:bottom w:val="single" w:color="000000" w:sz="10" w:space="0"/>
              <w:right w:val="single" w:color="000000" w:sz="10" w:space="0"/>
            </w:tcBorders>
            <w:vAlign w:val="top"/>
          </w:tcPr>
          <w:p w14:paraId="7E5EFD47">
            <w:pPr>
              <w:pStyle w:val="7"/>
              <w:spacing w:before="104" w:line="219" w:lineRule="auto"/>
              <w:ind w:left="106"/>
              <w:rPr>
                <w:sz w:val="24"/>
                <w:szCs w:val="24"/>
              </w:rPr>
            </w:pPr>
            <w:r>
              <w:rPr>
                <w:spacing w:val="-1"/>
                <w:sz w:val="24"/>
                <w:szCs w:val="24"/>
              </w:rPr>
              <w:t>没有法律、法规和采购文件规定的其他无效情形。</w:t>
            </w:r>
          </w:p>
        </w:tc>
      </w:tr>
    </w:tbl>
    <w:p w14:paraId="3CD492B6">
      <w:pPr>
        <w:pStyle w:val="2"/>
        <w:spacing w:line="425" w:lineRule="auto"/>
      </w:pPr>
    </w:p>
    <w:p w14:paraId="4F33E767">
      <w:pPr>
        <w:spacing w:before="78" w:line="346" w:lineRule="auto"/>
        <w:ind w:left="9"/>
        <w:rPr>
          <w:rFonts w:ascii="宋体" w:hAnsi="宋体" w:eastAsia="宋体" w:cs="宋体"/>
          <w:sz w:val="24"/>
          <w:szCs w:val="24"/>
        </w:rPr>
      </w:pPr>
      <w:r>
        <w:rPr>
          <w:rFonts w:ascii="宋体" w:hAnsi="宋体" w:eastAsia="宋体" w:cs="宋体"/>
          <w:spacing w:val="-5"/>
          <w:sz w:val="24"/>
          <w:szCs w:val="24"/>
        </w:rPr>
        <w:t>特别说明：如投标人的投标文件中没有按此表的内容提供相关证明文件（如无特别要求，</w:t>
      </w:r>
      <w:r>
        <w:rPr>
          <w:rFonts w:ascii="宋体" w:hAnsi="宋体" w:eastAsia="宋体" w:cs="宋体"/>
          <w:spacing w:val="15"/>
          <w:sz w:val="24"/>
          <w:szCs w:val="24"/>
        </w:rPr>
        <w:t xml:space="preserve"> </w:t>
      </w:r>
      <w:r>
        <w:rPr>
          <w:rFonts w:ascii="宋体" w:hAnsi="宋体" w:eastAsia="宋体" w:cs="宋体"/>
          <w:sz w:val="24"/>
          <w:szCs w:val="24"/>
        </w:rPr>
        <w:t>均提供复印件）或不符合上述审查内容的任意一条，其投标</w:t>
      </w:r>
      <w:r>
        <w:rPr>
          <w:rFonts w:ascii="宋体" w:hAnsi="宋体" w:eastAsia="宋体" w:cs="宋体"/>
          <w:spacing w:val="-1"/>
          <w:sz w:val="24"/>
          <w:szCs w:val="24"/>
        </w:rPr>
        <w:t>文件将视为无效投标文件。</w:t>
      </w:r>
    </w:p>
    <w:p w14:paraId="37A255B2">
      <w:pPr>
        <w:spacing w:line="346" w:lineRule="auto"/>
        <w:rPr>
          <w:rFonts w:ascii="宋体" w:hAnsi="宋体" w:eastAsia="宋体" w:cs="宋体"/>
          <w:sz w:val="24"/>
          <w:szCs w:val="24"/>
        </w:rPr>
        <w:sectPr>
          <w:headerReference r:id="rId108" w:type="default"/>
          <w:footerReference r:id="rId109" w:type="default"/>
          <w:pgSz w:w="11906" w:h="16839"/>
          <w:pgMar w:top="1176" w:right="1070" w:bottom="1034" w:left="1643" w:header="863" w:footer="871" w:gutter="0"/>
          <w:cols w:space="720" w:num="1"/>
        </w:sectPr>
      </w:pPr>
    </w:p>
    <w:p w14:paraId="233997C0">
      <w:pPr>
        <w:pStyle w:val="2"/>
        <w:spacing w:line="343" w:lineRule="auto"/>
      </w:pPr>
    </w:p>
    <w:p w14:paraId="5480765C">
      <w:pPr>
        <w:spacing w:before="91" w:line="219" w:lineRule="auto"/>
        <w:ind w:left="32"/>
        <w:rPr>
          <w:rFonts w:ascii="宋体" w:hAnsi="宋体" w:eastAsia="宋体" w:cs="宋体"/>
          <w:sz w:val="28"/>
          <w:szCs w:val="28"/>
        </w:rPr>
      </w:pPr>
      <w:r>
        <w:rPr>
          <w:rFonts w:ascii="宋体" w:hAnsi="宋体" w:eastAsia="宋体" w:cs="宋体"/>
          <w:b/>
          <w:bCs/>
          <w:spacing w:val="-5"/>
          <w:sz w:val="28"/>
          <w:szCs w:val="28"/>
        </w:rPr>
        <w:t>附表2：经济标得分（10分）</w:t>
      </w:r>
    </w:p>
    <w:p w14:paraId="088279B6">
      <w:pPr>
        <w:spacing w:line="119" w:lineRule="exact"/>
      </w:pPr>
    </w:p>
    <w:tbl>
      <w:tblPr>
        <w:tblStyle w:val="6"/>
        <w:tblW w:w="908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412"/>
        <w:gridCol w:w="918"/>
        <w:gridCol w:w="6137"/>
      </w:tblGrid>
      <w:tr w14:paraId="09862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16" w:type="dxa"/>
            <w:textDirection w:val="tbRlV"/>
            <w:vAlign w:val="top"/>
          </w:tcPr>
          <w:p w14:paraId="1DF061B2">
            <w:pPr>
              <w:pStyle w:val="7"/>
              <w:spacing w:before="201" w:line="218" w:lineRule="auto"/>
              <w:ind w:left="37"/>
            </w:pPr>
            <w:r>
              <w:rPr>
                <w:b/>
                <w:bCs/>
                <w:spacing w:val="6"/>
              </w:rPr>
              <w:t>序</w:t>
            </w:r>
            <w:r>
              <w:rPr>
                <w:spacing w:val="-38"/>
              </w:rPr>
              <w:t xml:space="preserve"> </w:t>
            </w:r>
            <w:r>
              <w:rPr>
                <w:b/>
                <w:bCs/>
                <w:spacing w:val="6"/>
              </w:rPr>
              <w:t>号</w:t>
            </w:r>
          </w:p>
        </w:tc>
        <w:tc>
          <w:tcPr>
            <w:tcW w:w="1412" w:type="dxa"/>
            <w:vAlign w:val="top"/>
          </w:tcPr>
          <w:p w14:paraId="6E2935F5">
            <w:pPr>
              <w:pStyle w:val="7"/>
              <w:spacing w:before="172" w:line="228" w:lineRule="auto"/>
              <w:ind w:left="287"/>
            </w:pPr>
            <w:r>
              <w:rPr>
                <w:b/>
                <w:bCs/>
                <w:spacing w:val="6"/>
              </w:rPr>
              <w:t>评审项目</w:t>
            </w:r>
          </w:p>
        </w:tc>
        <w:tc>
          <w:tcPr>
            <w:tcW w:w="918" w:type="dxa"/>
            <w:vAlign w:val="top"/>
          </w:tcPr>
          <w:p w14:paraId="6AF5A874">
            <w:pPr>
              <w:pStyle w:val="7"/>
              <w:spacing w:before="171" w:line="228" w:lineRule="auto"/>
              <w:ind w:left="254"/>
            </w:pPr>
            <w:r>
              <w:rPr>
                <w:b/>
                <w:bCs/>
                <w:spacing w:val="2"/>
              </w:rPr>
              <w:t>分值</w:t>
            </w:r>
          </w:p>
        </w:tc>
        <w:tc>
          <w:tcPr>
            <w:tcW w:w="6137" w:type="dxa"/>
            <w:vAlign w:val="top"/>
          </w:tcPr>
          <w:p w14:paraId="05E73B2E">
            <w:pPr>
              <w:pStyle w:val="7"/>
              <w:spacing w:before="172" w:line="228" w:lineRule="auto"/>
              <w:ind w:left="112"/>
            </w:pPr>
            <w:r>
              <w:rPr>
                <w:b/>
                <w:bCs/>
                <w:spacing w:val="6"/>
              </w:rPr>
              <w:t>评分标准</w:t>
            </w:r>
          </w:p>
        </w:tc>
      </w:tr>
      <w:tr w14:paraId="1FBC6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616" w:type="dxa"/>
            <w:vAlign w:val="top"/>
          </w:tcPr>
          <w:p w14:paraId="72F2207F">
            <w:pPr>
              <w:spacing w:line="247" w:lineRule="auto"/>
              <w:rPr>
                <w:rFonts w:ascii="Arial"/>
                <w:sz w:val="21"/>
              </w:rPr>
            </w:pPr>
          </w:p>
          <w:p w14:paraId="3AA0B3C5">
            <w:pPr>
              <w:spacing w:line="248" w:lineRule="auto"/>
              <w:rPr>
                <w:rFonts w:ascii="Arial"/>
                <w:sz w:val="21"/>
              </w:rPr>
            </w:pPr>
          </w:p>
          <w:p w14:paraId="42CE676D">
            <w:pPr>
              <w:pStyle w:val="7"/>
              <w:spacing w:before="65" w:line="189" w:lineRule="auto"/>
              <w:ind w:left="276"/>
            </w:pPr>
            <w:r>
              <w:t>1</w:t>
            </w:r>
          </w:p>
        </w:tc>
        <w:tc>
          <w:tcPr>
            <w:tcW w:w="1412" w:type="dxa"/>
            <w:vAlign w:val="top"/>
          </w:tcPr>
          <w:p w14:paraId="27A286BA">
            <w:pPr>
              <w:spacing w:line="462" w:lineRule="auto"/>
              <w:rPr>
                <w:rFonts w:ascii="Arial"/>
                <w:sz w:val="21"/>
              </w:rPr>
            </w:pPr>
          </w:p>
          <w:p w14:paraId="6BBDAD5F">
            <w:pPr>
              <w:pStyle w:val="7"/>
              <w:spacing w:before="65" w:line="226" w:lineRule="auto"/>
              <w:ind w:left="293"/>
            </w:pPr>
            <w:r>
              <w:rPr>
                <w:spacing w:val="6"/>
              </w:rPr>
              <w:t>投标报价</w:t>
            </w:r>
          </w:p>
        </w:tc>
        <w:tc>
          <w:tcPr>
            <w:tcW w:w="918" w:type="dxa"/>
            <w:vAlign w:val="top"/>
          </w:tcPr>
          <w:p w14:paraId="3D5CF4EA">
            <w:pPr>
              <w:spacing w:line="462" w:lineRule="auto"/>
              <w:rPr>
                <w:rFonts w:ascii="Arial"/>
                <w:sz w:val="21"/>
              </w:rPr>
            </w:pPr>
          </w:p>
          <w:p w14:paraId="05A09986">
            <w:pPr>
              <w:pStyle w:val="7"/>
              <w:spacing w:before="66" w:line="228" w:lineRule="auto"/>
              <w:ind w:left="243"/>
            </w:pPr>
            <w:r>
              <w:rPr>
                <w:spacing w:val="-5"/>
              </w:rPr>
              <w:t>10</w:t>
            </w:r>
            <w:r>
              <w:rPr>
                <w:spacing w:val="-38"/>
              </w:rPr>
              <w:t xml:space="preserve"> </w:t>
            </w:r>
            <w:r>
              <w:rPr>
                <w:spacing w:val="-5"/>
              </w:rPr>
              <w:t>分</w:t>
            </w:r>
          </w:p>
        </w:tc>
        <w:tc>
          <w:tcPr>
            <w:tcW w:w="6137" w:type="dxa"/>
            <w:vAlign w:val="top"/>
          </w:tcPr>
          <w:p w14:paraId="3A265E80">
            <w:pPr>
              <w:pStyle w:val="7"/>
              <w:spacing w:before="122" w:line="226" w:lineRule="auto"/>
              <w:ind w:left="150"/>
            </w:pPr>
            <w:r>
              <w:rPr>
                <w:spacing w:val="7"/>
              </w:rPr>
              <w:t>(评标基准价/投标报价)×价格分×100%（小数点保</w:t>
            </w:r>
            <w:r>
              <w:rPr>
                <w:spacing w:val="6"/>
              </w:rPr>
              <w:t>留两位）</w:t>
            </w:r>
          </w:p>
          <w:p w14:paraId="2A744F0D">
            <w:pPr>
              <w:pStyle w:val="7"/>
              <w:spacing w:before="45" w:line="243" w:lineRule="auto"/>
              <w:ind w:left="112" w:right="107"/>
              <w:jc w:val="both"/>
            </w:pPr>
            <w:r>
              <w:rPr>
                <w:spacing w:val="9"/>
              </w:rPr>
              <w:t>评标基准价：</w:t>
            </w:r>
            <w:r>
              <w:rPr>
                <w:spacing w:val="-42"/>
              </w:rPr>
              <w:t xml:space="preserve"> </w:t>
            </w:r>
            <w:r>
              <w:rPr>
                <w:spacing w:val="9"/>
              </w:rPr>
              <w:t>以满足采购文件要求且投标价格最低的有效投标报</w:t>
            </w:r>
            <w:r>
              <w:t xml:space="preserve"> </w:t>
            </w:r>
            <w:r>
              <w:rPr>
                <w:spacing w:val="11"/>
              </w:rPr>
              <w:t>价为评标基准价，其价格分为满分。其他投标人的价格统一按上</w:t>
            </w:r>
            <w:r>
              <w:rPr>
                <w:spacing w:val="1"/>
              </w:rPr>
              <w:t xml:space="preserve"> </w:t>
            </w:r>
            <w:r>
              <w:rPr>
                <w:spacing w:val="8"/>
              </w:rPr>
              <w:t>述投标报价公式计算。</w:t>
            </w:r>
          </w:p>
        </w:tc>
      </w:tr>
    </w:tbl>
    <w:p w14:paraId="4707F05A">
      <w:pPr>
        <w:pStyle w:val="2"/>
      </w:pPr>
    </w:p>
    <w:p w14:paraId="09BF88A8">
      <w:pPr>
        <w:sectPr>
          <w:headerReference r:id="rId110" w:type="default"/>
          <w:footerReference r:id="rId111" w:type="default"/>
          <w:pgSz w:w="11906" w:h="16839"/>
          <w:pgMar w:top="1176" w:right="1133" w:bottom="1034" w:left="1643" w:header="863" w:footer="871" w:gutter="0"/>
          <w:cols w:space="720" w:num="1"/>
        </w:sectPr>
      </w:pPr>
    </w:p>
    <w:p w14:paraId="69CA7634">
      <w:pPr>
        <w:pStyle w:val="2"/>
        <w:spacing w:line="343" w:lineRule="auto"/>
      </w:pPr>
    </w:p>
    <w:p w14:paraId="0A24C0A3">
      <w:pPr>
        <w:spacing w:before="91" w:line="219" w:lineRule="auto"/>
        <w:ind w:left="613"/>
        <w:rPr>
          <w:rFonts w:ascii="宋体" w:hAnsi="宋体" w:eastAsia="宋体" w:cs="宋体"/>
          <w:sz w:val="28"/>
          <w:szCs w:val="28"/>
        </w:rPr>
      </w:pPr>
      <w:r>
        <w:rPr>
          <w:rFonts w:ascii="宋体" w:hAnsi="宋体" w:eastAsia="宋体" w:cs="宋体"/>
          <w:b/>
          <w:bCs/>
          <w:spacing w:val="-4"/>
          <w:sz w:val="28"/>
          <w:szCs w:val="28"/>
        </w:rPr>
        <w:t>附表3</w:t>
      </w:r>
      <w:r>
        <w:rPr>
          <w:rFonts w:ascii="宋体" w:hAnsi="宋体" w:eastAsia="宋体" w:cs="宋体"/>
          <w:spacing w:val="-4"/>
          <w:sz w:val="28"/>
          <w:szCs w:val="28"/>
        </w:rPr>
        <w:t xml:space="preserve">  </w:t>
      </w:r>
      <w:r>
        <w:rPr>
          <w:rFonts w:ascii="宋体" w:hAnsi="宋体" w:eastAsia="宋体" w:cs="宋体"/>
          <w:b/>
          <w:bCs/>
          <w:spacing w:val="-4"/>
          <w:sz w:val="28"/>
          <w:szCs w:val="28"/>
        </w:rPr>
        <w:t>商务技术评审表（90分）</w:t>
      </w:r>
    </w:p>
    <w:p w14:paraId="24E3EB08">
      <w:pPr>
        <w:spacing w:line="119" w:lineRule="exact"/>
      </w:pPr>
    </w:p>
    <w:tbl>
      <w:tblPr>
        <w:tblStyle w:val="6"/>
        <w:tblW w:w="10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
        <w:gridCol w:w="1048"/>
        <w:gridCol w:w="545"/>
        <w:gridCol w:w="7557"/>
        <w:gridCol w:w="659"/>
      </w:tblGrid>
      <w:tr w14:paraId="7184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76" w:type="dxa"/>
            <w:textDirection w:val="tbRlV"/>
            <w:vAlign w:val="top"/>
          </w:tcPr>
          <w:p w14:paraId="7A2894AA">
            <w:pPr>
              <w:pStyle w:val="7"/>
              <w:spacing w:before="132" w:line="218" w:lineRule="auto"/>
              <w:ind w:left="212"/>
            </w:pPr>
            <w:r>
              <w:rPr>
                <w:spacing w:val="6"/>
              </w:rPr>
              <w:t>序 号</w:t>
            </w:r>
          </w:p>
        </w:tc>
        <w:tc>
          <w:tcPr>
            <w:tcW w:w="1048" w:type="dxa"/>
            <w:vAlign w:val="top"/>
          </w:tcPr>
          <w:p w14:paraId="0E31D020">
            <w:pPr>
              <w:pStyle w:val="7"/>
              <w:spacing w:before="56" w:line="228" w:lineRule="auto"/>
              <w:ind w:left="210"/>
            </w:pPr>
            <w:r>
              <w:rPr>
                <w:spacing w:val="7"/>
              </w:rPr>
              <w:t>评分因</w:t>
            </w:r>
          </w:p>
          <w:p w14:paraId="7A48E073">
            <w:pPr>
              <w:pStyle w:val="7"/>
              <w:spacing w:before="64" w:line="228" w:lineRule="auto"/>
              <w:ind w:left="213"/>
            </w:pPr>
            <w:r>
              <w:rPr>
                <w:spacing w:val="6"/>
              </w:rPr>
              <w:t>素及权</w:t>
            </w:r>
          </w:p>
          <w:p w14:paraId="3C6E7ABD">
            <w:pPr>
              <w:pStyle w:val="7"/>
              <w:spacing w:before="65" w:line="235" w:lineRule="auto"/>
              <w:ind w:left="423"/>
            </w:pPr>
            <w:r>
              <w:t>重</w:t>
            </w:r>
          </w:p>
        </w:tc>
        <w:tc>
          <w:tcPr>
            <w:tcW w:w="545" w:type="dxa"/>
            <w:textDirection w:val="tbRlV"/>
            <w:vAlign w:val="top"/>
          </w:tcPr>
          <w:p w14:paraId="092D2605">
            <w:pPr>
              <w:pStyle w:val="7"/>
              <w:spacing w:before="167" w:line="216" w:lineRule="auto"/>
              <w:ind w:left="212"/>
            </w:pPr>
            <w:r>
              <w:rPr>
                <w:spacing w:val="6"/>
              </w:rPr>
              <w:t>分 值</w:t>
            </w:r>
          </w:p>
        </w:tc>
        <w:tc>
          <w:tcPr>
            <w:tcW w:w="7557" w:type="dxa"/>
            <w:vAlign w:val="top"/>
          </w:tcPr>
          <w:p w14:paraId="59C0F27B">
            <w:pPr>
              <w:spacing w:line="301" w:lineRule="auto"/>
              <w:rPr>
                <w:rFonts w:ascii="Arial"/>
                <w:sz w:val="21"/>
              </w:rPr>
            </w:pPr>
          </w:p>
          <w:p w14:paraId="30E7BE08">
            <w:pPr>
              <w:pStyle w:val="7"/>
              <w:spacing w:before="65" w:line="228" w:lineRule="auto"/>
              <w:ind w:left="3362"/>
            </w:pPr>
            <w:r>
              <w:rPr>
                <w:spacing w:val="7"/>
              </w:rPr>
              <w:t>评分标准</w:t>
            </w:r>
          </w:p>
        </w:tc>
        <w:tc>
          <w:tcPr>
            <w:tcW w:w="659" w:type="dxa"/>
            <w:vAlign w:val="top"/>
          </w:tcPr>
          <w:p w14:paraId="18C596D2">
            <w:pPr>
              <w:spacing w:line="301" w:lineRule="auto"/>
              <w:rPr>
                <w:rFonts w:ascii="Arial"/>
                <w:sz w:val="21"/>
              </w:rPr>
            </w:pPr>
          </w:p>
          <w:p w14:paraId="2627CE4E">
            <w:pPr>
              <w:pStyle w:val="7"/>
              <w:spacing w:before="65" w:line="228" w:lineRule="auto"/>
              <w:ind w:left="128"/>
            </w:pPr>
            <w:r>
              <w:rPr>
                <w:spacing w:val="3"/>
              </w:rPr>
              <w:t>说明</w:t>
            </w:r>
          </w:p>
        </w:tc>
      </w:tr>
      <w:tr w14:paraId="22732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476" w:type="dxa"/>
            <w:vAlign w:val="top"/>
          </w:tcPr>
          <w:p w14:paraId="72016AC6">
            <w:pPr>
              <w:spacing w:line="415" w:lineRule="auto"/>
              <w:rPr>
                <w:rFonts w:ascii="Arial"/>
                <w:sz w:val="21"/>
              </w:rPr>
            </w:pPr>
          </w:p>
          <w:p w14:paraId="1E172B55">
            <w:pPr>
              <w:pStyle w:val="7"/>
              <w:spacing w:before="65" w:line="189" w:lineRule="auto"/>
              <w:ind w:left="205"/>
            </w:pPr>
            <w:r>
              <w:t>1</w:t>
            </w:r>
          </w:p>
        </w:tc>
        <w:tc>
          <w:tcPr>
            <w:tcW w:w="1048" w:type="dxa"/>
            <w:vAlign w:val="top"/>
          </w:tcPr>
          <w:p w14:paraId="6C9CFDB3">
            <w:pPr>
              <w:pStyle w:val="7"/>
              <w:spacing w:before="294" w:line="276" w:lineRule="auto"/>
              <w:ind w:left="421" w:right="211" w:hanging="211"/>
              <w:rPr>
                <w:color w:val="auto"/>
                <w:highlight w:val="none"/>
              </w:rPr>
            </w:pPr>
            <w:r>
              <w:rPr>
                <w:color w:val="auto"/>
                <w:spacing w:val="7"/>
                <w:highlight w:val="none"/>
              </w:rPr>
              <w:t>业绩经</w:t>
            </w:r>
            <w:r>
              <w:rPr>
                <w:color w:val="auto"/>
                <w:highlight w:val="none"/>
              </w:rPr>
              <w:t xml:space="preserve"> </w:t>
            </w:r>
            <w:r>
              <w:rPr>
                <w:color w:val="auto"/>
                <w:spacing w:val="1"/>
                <w:highlight w:val="none"/>
              </w:rPr>
              <w:t>验</w:t>
            </w:r>
          </w:p>
        </w:tc>
        <w:tc>
          <w:tcPr>
            <w:tcW w:w="545" w:type="dxa"/>
            <w:vAlign w:val="top"/>
          </w:tcPr>
          <w:p w14:paraId="49149902">
            <w:pPr>
              <w:spacing w:line="270" w:lineRule="auto"/>
              <w:rPr>
                <w:rFonts w:ascii="Arial"/>
                <w:color w:val="auto"/>
                <w:sz w:val="21"/>
                <w:highlight w:val="none"/>
              </w:rPr>
            </w:pPr>
          </w:p>
          <w:p w14:paraId="4DB0A9B1">
            <w:pPr>
              <w:pStyle w:val="7"/>
              <w:spacing w:before="65" w:line="347" w:lineRule="auto"/>
              <w:ind w:right="168"/>
              <w:jc w:val="center"/>
              <w:rPr>
                <w:color w:val="auto"/>
                <w:highlight w:val="none"/>
              </w:rPr>
            </w:pPr>
            <w:r>
              <w:rPr>
                <w:rFonts w:hint="eastAsia"/>
                <w:color w:val="auto"/>
                <w:spacing w:val="-6"/>
                <w:highlight w:val="none"/>
                <w:lang w:val="en-US" w:eastAsia="zh-CN"/>
              </w:rPr>
              <w:t xml:space="preserve"> 12</w:t>
            </w:r>
            <w:r>
              <w:rPr>
                <w:rFonts w:hint="eastAsia"/>
                <w:color w:val="auto"/>
                <w:highlight w:val="none"/>
                <w:lang w:val="en-US" w:eastAsia="zh-CN"/>
              </w:rPr>
              <w:t xml:space="preserve">      </w:t>
            </w:r>
            <w:r>
              <w:rPr>
                <w:color w:val="auto"/>
                <w:spacing w:val="-2"/>
                <w:highlight w:val="none"/>
              </w:rPr>
              <w:t>分</w:t>
            </w:r>
          </w:p>
        </w:tc>
        <w:tc>
          <w:tcPr>
            <w:tcW w:w="7557" w:type="dxa"/>
            <w:vAlign w:val="top"/>
          </w:tcPr>
          <w:p w14:paraId="05A2E0CE">
            <w:pPr>
              <w:pStyle w:val="7"/>
              <w:spacing w:before="110" w:line="317" w:lineRule="auto"/>
              <w:ind w:left="113" w:right="203" w:hanging="2"/>
              <w:rPr>
                <w:color w:val="auto"/>
                <w:highlight w:val="none"/>
              </w:rPr>
            </w:pPr>
            <w:r>
              <w:rPr>
                <w:color w:val="auto"/>
                <w:spacing w:val="5"/>
                <w:highlight w:val="none"/>
              </w:rPr>
              <w:t>提供</w:t>
            </w:r>
            <w:r>
              <w:rPr>
                <w:color w:val="auto"/>
                <w:spacing w:val="-30"/>
                <w:highlight w:val="none"/>
              </w:rPr>
              <w:t xml:space="preserve"> </w:t>
            </w:r>
            <w:r>
              <w:rPr>
                <w:color w:val="auto"/>
                <w:spacing w:val="5"/>
                <w:highlight w:val="none"/>
              </w:rPr>
              <w:t>20</w:t>
            </w:r>
            <w:r>
              <w:rPr>
                <w:rFonts w:hint="eastAsia"/>
                <w:color w:val="auto"/>
                <w:spacing w:val="5"/>
                <w:highlight w:val="none"/>
                <w:lang w:val="en-US" w:eastAsia="zh-CN"/>
              </w:rPr>
              <w:t>21</w:t>
            </w:r>
            <w:r>
              <w:rPr>
                <w:color w:val="auto"/>
                <w:spacing w:val="-39"/>
                <w:highlight w:val="none"/>
              </w:rPr>
              <w:t xml:space="preserve"> </w:t>
            </w:r>
            <w:r>
              <w:rPr>
                <w:color w:val="auto"/>
                <w:spacing w:val="5"/>
                <w:highlight w:val="none"/>
              </w:rPr>
              <w:t>年</w:t>
            </w:r>
            <w:r>
              <w:rPr>
                <w:color w:val="auto"/>
                <w:spacing w:val="-24"/>
                <w:highlight w:val="none"/>
              </w:rPr>
              <w:t xml:space="preserve"> </w:t>
            </w:r>
            <w:r>
              <w:rPr>
                <w:color w:val="auto"/>
                <w:spacing w:val="5"/>
                <w:highlight w:val="none"/>
              </w:rPr>
              <w:t>1</w:t>
            </w:r>
            <w:r>
              <w:rPr>
                <w:color w:val="auto"/>
                <w:spacing w:val="-33"/>
                <w:highlight w:val="none"/>
              </w:rPr>
              <w:t xml:space="preserve"> </w:t>
            </w:r>
            <w:r>
              <w:rPr>
                <w:color w:val="auto"/>
                <w:spacing w:val="5"/>
                <w:highlight w:val="none"/>
              </w:rPr>
              <w:t>月</w:t>
            </w:r>
            <w:r>
              <w:rPr>
                <w:color w:val="auto"/>
                <w:spacing w:val="-24"/>
                <w:highlight w:val="none"/>
              </w:rPr>
              <w:t xml:space="preserve"> </w:t>
            </w:r>
            <w:r>
              <w:rPr>
                <w:color w:val="auto"/>
                <w:spacing w:val="5"/>
                <w:highlight w:val="none"/>
              </w:rPr>
              <w:t>1 日至本项目开标时间承担过的清雪项目业绩，每提供一个业</w:t>
            </w:r>
            <w:r>
              <w:rPr>
                <w:color w:val="auto"/>
                <w:highlight w:val="none"/>
              </w:rPr>
              <w:t xml:space="preserve"> </w:t>
            </w:r>
            <w:r>
              <w:rPr>
                <w:color w:val="auto"/>
                <w:spacing w:val="3"/>
                <w:highlight w:val="none"/>
              </w:rPr>
              <w:t>绩得</w:t>
            </w:r>
            <w:r>
              <w:rPr>
                <w:color w:val="auto"/>
                <w:spacing w:val="-23"/>
                <w:highlight w:val="none"/>
              </w:rPr>
              <w:t xml:space="preserve"> </w:t>
            </w:r>
            <w:r>
              <w:rPr>
                <w:rFonts w:hint="eastAsia"/>
                <w:color w:val="auto"/>
                <w:spacing w:val="3"/>
                <w:highlight w:val="none"/>
                <w:lang w:val="en-US" w:eastAsia="zh-CN"/>
              </w:rPr>
              <w:t>4</w:t>
            </w:r>
            <w:r>
              <w:rPr>
                <w:color w:val="auto"/>
                <w:spacing w:val="-36"/>
                <w:highlight w:val="none"/>
              </w:rPr>
              <w:t xml:space="preserve"> </w:t>
            </w:r>
            <w:r>
              <w:rPr>
                <w:color w:val="auto"/>
                <w:spacing w:val="3"/>
                <w:highlight w:val="none"/>
              </w:rPr>
              <w:t>分，本项最高得</w:t>
            </w:r>
            <w:r>
              <w:rPr>
                <w:color w:val="auto"/>
                <w:spacing w:val="-37"/>
                <w:highlight w:val="none"/>
              </w:rPr>
              <w:t xml:space="preserve"> </w:t>
            </w:r>
            <w:r>
              <w:rPr>
                <w:rFonts w:hint="eastAsia"/>
                <w:color w:val="auto"/>
                <w:spacing w:val="3"/>
                <w:highlight w:val="none"/>
                <w:lang w:val="en-US" w:eastAsia="zh-CN"/>
              </w:rPr>
              <w:t>12</w:t>
            </w:r>
            <w:r>
              <w:rPr>
                <w:color w:val="auto"/>
                <w:spacing w:val="3"/>
                <w:highlight w:val="none"/>
              </w:rPr>
              <w:t>分。</w:t>
            </w:r>
          </w:p>
          <w:p w14:paraId="2B271EFD">
            <w:pPr>
              <w:pStyle w:val="7"/>
              <w:spacing w:before="13" w:line="227" w:lineRule="auto"/>
              <w:ind w:left="121"/>
              <w:rPr>
                <w:color w:val="auto"/>
                <w:highlight w:val="none"/>
              </w:rPr>
            </w:pPr>
            <w:r>
              <w:rPr>
                <w:color w:val="auto"/>
                <w:spacing w:val="8"/>
                <w:highlight w:val="none"/>
              </w:rPr>
              <w:t>（</w:t>
            </w:r>
            <w:r>
              <w:rPr>
                <w:rFonts w:hint="eastAsia"/>
                <w:color w:val="auto"/>
                <w:spacing w:val="8"/>
                <w:highlight w:val="none"/>
                <w:lang w:val="en-US" w:eastAsia="zh-CN"/>
              </w:rPr>
              <w:t>备注：</w:t>
            </w:r>
            <w:r>
              <w:rPr>
                <w:color w:val="auto"/>
                <w:spacing w:val="8"/>
                <w:highlight w:val="none"/>
              </w:rPr>
              <w:t>须提供中标通知书</w:t>
            </w:r>
            <w:r>
              <w:rPr>
                <w:rFonts w:hint="eastAsia"/>
                <w:color w:val="auto"/>
                <w:spacing w:val="8"/>
                <w:highlight w:val="none"/>
                <w:lang w:val="en-US" w:eastAsia="zh-CN"/>
              </w:rPr>
              <w:t>和</w:t>
            </w:r>
            <w:r>
              <w:rPr>
                <w:color w:val="auto"/>
                <w:spacing w:val="8"/>
                <w:highlight w:val="none"/>
              </w:rPr>
              <w:t>合同复印件加盖投标人公章</w:t>
            </w:r>
            <w:r>
              <w:rPr>
                <w:rFonts w:hint="eastAsia"/>
                <w:color w:val="auto"/>
                <w:spacing w:val="8"/>
                <w:highlight w:val="none"/>
                <w:lang w:eastAsia="zh-CN"/>
              </w:rPr>
              <w:t>，</w:t>
            </w:r>
            <w:r>
              <w:rPr>
                <w:rFonts w:hint="eastAsia"/>
                <w:color w:val="auto"/>
                <w:spacing w:val="8"/>
                <w:highlight w:val="none"/>
                <w:lang w:val="en-US" w:eastAsia="zh-CN"/>
              </w:rPr>
              <w:t>二</w:t>
            </w:r>
            <w:r>
              <w:rPr>
                <w:rFonts w:hint="eastAsia"/>
                <w:color w:val="auto"/>
                <w:spacing w:val="8"/>
                <w:highlight w:val="none"/>
                <w:lang w:eastAsia="zh-CN"/>
              </w:rPr>
              <w:t>项缺一为无效业绩。不满足</w:t>
            </w:r>
            <w:r>
              <w:rPr>
                <w:rFonts w:hint="eastAsia"/>
                <w:color w:val="auto"/>
                <w:spacing w:val="8"/>
                <w:highlight w:val="none"/>
                <w:lang w:val="en-US" w:eastAsia="zh-CN"/>
              </w:rPr>
              <w:t>二</w:t>
            </w:r>
            <w:r>
              <w:rPr>
                <w:rFonts w:hint="eastAsia"/>
                <w:color w:val="auto"/>
                <w:spacing w:val="8"/>
                <w:highlight w:val="none"/>
                <w:lang w:eastAsia="zh-CN"/>
              </w:rPr>
              <w:t>项不得分，未提供相关证明材料不得分</w:t>
            </w:r>
            <w:r>
              <w:rPr>
                <w:color w:val="auto"/>
                <w:spacing w:val="8"/>
                <w:highlight w:val="none"/>
              </w:rPr>
              <w:t>）</w:t>
            </w:r>
          </w:p>
        </w:tc>
        <w:tc>
          <w:tcPr>
            <w:tcW w:w="659" w:type="dxa"/>
            <w:vAlign w:val="top"/>
          </w:tcPr>
          <w:p w14:paraId="24C8BF13">
            <w:pPr>
              <w:rPr>
                <w:rFonts w:ascii="Arial"/>
                <w:sz w:val="21"/>
              </w:rPr>
            </w:pPr>
          </w:p>
        </w:tc>
      </w:tr>
      <w:tr w14:paraId="76AC7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476" w:type="dxa"/>
            <w:vAlign w:val="top"/>
          </w:tcPr>
          <w:p w14:paraId="56DD0C0F">
            <w:pPr>
              <w:spacing w:line="330" w:lineRule="auto"/>
              <w:rPr>
                <w:rFonts w:ascii="Arial"/>
                <w:sz w:val="21"/>
              </w:rPr>
            </w:pPr>
          </w:p>
          <w:p w14:paraId="4ACF386D">
            <w:pPr>
              <w:pStyle w:val="7"/>
              <w:spacing w:before="65" w:line="189" w:lineRule="auto"/>
              <w:ind w:left="192"/>
            </w:pPr>
            <w:r>
              <w:t>2</w:t>
            </w:r>
          </w:p>
        </w:tc>
        <w:tc>
          <w:tcPr>
            <w:tcW w:w="1048" w:type="dxa"/>
            <w:vAlign w:val="top"/>
          </w:tcPr>
          <w:p w14:paraId="4BD95F36">
            <w:pPr>
              <w:pStyle w:val="7"/>
              <w:spacing w:before="52" w:line="228" w:lineRule="auto"/>
              <w:ind w:left="214"/>
            </w:pPr>
            <w:r>
              <w:rPr>
                <w:spacing w:val="5"/>
              </w:rPr>
              <w:t>项目负</w:t>
            </w:r>
          </w:p>
          <w:p w14:paraId="53F886D6">
            <w:pPr>
              <w:pStyle w:val="7"/>
              <w:spacing w:before="65" w:line="229" w:lineRule="auto"/>
              <w:ind w:left="218"/>
            </w:pPr>
            <w:r>
              <w:rPr>
                <w:spacing w:val="4"/>
              </w:rPr>
              <w:t>责人资</w:t>
            </w:r>
          </w:p>
          <w:p w14:paraId="51C59088">
            <w:pPr>
              <w:pStyle w:val="7"/>
              <w:spacing w:before="63" w:line="231" w:lineRule="auto"/>
              <w:ind w:left="424"/>
            </w:pPr>
            <w:r>
              <w:t>历</w:t>
            </w:r>
          </w:p>
        </w:tc>
        <w:tc>
          <w:tcPr>
            <w:tcW w:w="545" w:type="dxa"/>
            <w:vAlign w:val="top"/>
          </w:tcPr>
          <w:p w14:paraId="1611BB26">
            <w:pPr>
              <w:pStyle w:val="7"/>
              <w:spacing w:before="250" w:line="314" w:lineRule="auto"/>
              <w:ind w:left="173" w:right="168" w:firstLine="80"/>
            </w:pPr>
            <w:r>
              <w:rPr>
                <w:rFonts w:hint="eastAsia"/>
                <w:spacing w:val="-8"/>
                <w:lang w:val="en-US" w:eastAsia="zh-CN"/>
              </w:rPr>
              <w:t>2</w:t>
            </w:r>
            <w:r>
              <w:t xml:space="preserve"> </w:t>
            </w:r>
            <w:r>
              <w:rPr>
                <w:spacing w:val="-2"/>
              </w:rPr>
              <w:t>分</w:t>
            </w:r>
          </w:p>
        </w:tc>
        <w:tc>
          <w:tcPr>
            <w:tcW w:w="7557" w:type="dxa"/>
            <w:vAlign w:val="top"/>
          </w:tcPr>
          <w:p w14:paraId="34ED4DD9">
            <w:pPr>
              <w:pStyle w:val="7"/>
              <w:spacing w:before="170" w:line="227" w:lineRule="auto"/>
              <w:ind w:left="110"/>
            </w:pPr>
            <w:r>
              <w:rPr>
                <w:spacing w:val="9"/>
              </w:rPr>
              <w:t>拟派项目负责人</w:t>
            </w:r>
            <w:r>
              <w:rPr>
                <w:rFonts w:hint="eastAsia"/>
                <w:spacing w:val="9"/>
                <w:lang w:val="en-US" w:eastAsia="zh-CN"/>
              </w:rPr>
              <w:t>最低需</w:t>
            </w:r>
            <w:r>
              <w:rPr>
                <w:spacing w:val="9"/>
              </w:rPr>
              <w:t>具有</w:t>
            </w:r>
            <w:r>
              <w:rPr>
                <w:rFonts w:hint="eastAsia"/>
                <w:spacing w:val="9"/>
                <w:lang w:val="en-US" w:eastAsia="zh-CN"/>
              </w:rPr>
              <w:t>全日制大专</w:t>
            </w:r>
            <w:r>
              <w:rPr>
                <w:spacing w:val="9"/>
              </w:rPr>
              <w:t>及以上学历，</w:t>
            </w:r>
            <w:r>
              <w:rPr>
                <w:rFonts w:hint="eastAsia"/>
                <w:spacing w:val="9"/>
                <w:lang w:val="en-US" w:eastAsia="zh-CN"/>
              </w:rPr>
              <w:t>得1分；</w:t>
            </w:r>
            <w:r>
              <w:rPr>
                <w:spacing w:val="9"/>
              </w:rPr>
              <w:t>具有</w:t>
            </w:r>
            <w:r>
              <w:rPr>
                <w:rFonts w:hint="eastAsia"/>
                <w:spacing w:val="9"/>
                <w:lang w:val="en-US" w:eastAsia="zh-CN"/>
              </w:rPr>
              <w:t>全日制本科</w:t>
            </w:r>
            <w:r>
              <w:rPr>
                <w:spacing w:val="9"/>
              </w:rPr>
              <w:t>及以上学历</w:t>
            </w:r>
            <w:r>
              <w:rPr>
                <w:rFonts w:hint="eastAsia"/>
                <w:spacing w:val="9"/>
                <w:lang w:eastAsia="zh-CN"/>
              </w:rPr>
              <w:t>，</w:t>
            </w:r>
            <w:r>
              <w:rPr>
                <w:rFonts w:hint="eastAsia"/>
                <w:spacing w:val="9"/>
                <w:lang w:val="en-US" w:eastAsia="zh-CN"/>
              </w:rPr>
              <w:t>得2分</w:t>
            </w:r>
            <w:r>
              <w:rPr>
                <w:spacing w:val="9"/>
              </w:rPr>
              <w:t>（须提供</w:t>
            </w:r>
            <w:r>
              <w:rPr>
                <w:spacing w:val="8"/>
              </w:rPr>
              <w:t>毕业证书加盖投标人公</w:t>
            </w:r>
            <w:r>
              <w:rPr>
                <w:spacing w:val="-4"/>
              </w:rPr>
              <w:t>章）</w:t>
            </w:r>
          </w:p>
        </w:tc>
        <w:tc>
          <w:tcPr>
            <w:tcW w:w="659" w:type="dxa"/>
            <w:vAlign w:val="top"/>
          </w:tcPr>
          <w:p w14:paraId="5FD53D08">
            <w:pPr>
              <w:rPr>
                <w:rFonts w:ascii="Arial"/>
                <w:sz w:val="21"/>
              </w:rPr>
            </w:pPr>
          </w:p>
        </w:tc>
      </w:tr>
      <w:tr w14:paraId="791BC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476" w:type="dxa"/>
            <w:vAlign w:val="top"/>
          </w:tcPr>
          <w:p w14:paraId="33C5137A">
            <w:pPr>
              <w:spacing w:line="316" w:lineRule="auto"/>
              <w:rPr>
                <w:rFonts w:ascii="Arial"/>
                <w:sz w:val="21"/>
              </w:rPr>
            </w:pPr>
          </w:p>
          <w:p w14:paraId="08489CC3">
            <w:pPr>
              <w:spacing w:line="317" w:lineRule="auto"/>
              <w:rPr>
                <w:rFonts w:ascii="Arial"/>
                <w:sz w:val="21"/>
              </w:rPr>
            </w:pPr>
          </w:p>
          <w:p w14:paraId="7261581C">
            <w:pPr>
              <w:spacing w:line="317" w:lineRule="auto"/>
              <w:rPr>
                <w:rFonts w:ascii="Arial"/>
                <w:sz w:val="21"/>
              </w:rPr>
            </w:pPr>
          </w:p>
          <w:p w14:paraId="68705094">
            <w:pPr>
              <w:pStyle w:val="7"/>
              <w:spacing w:before="65" w:line="189" w:lineRule="auto"/>
              <w:ind w:left="194"/>
            </w:pPr>
            <w:r>
              <w:t>3</w:t>
            </w:r>
          </w:p>
        </w:tc>
        <w:tc>
          <w:tcPr>
            <w:tcW w:w="1048" w:type="dxa"/>
            <w:vAlign w:val="top"/>
          </w:tcPr>
          <w:p w14:paraId="31A352C0">
            <w:pPr>
              <w:spacing w:line="254" w:lineRule="auto"/>
              <w:rPr>
                <w:rFonts w:ascii="Arial"/>
                <w:sz w:val="21"/>
              </w:rPr>
            </w:pPr>
          </w:p>
          <w:p w14:paraId="66EB7371">
            <w:pPr>
              <w:spacing w:line="254" w:lineRule="auto"/>
              <w:rPr>
                <w:rFonts w:ascii="Arial"/>
                <w:sz w:val="21"/>
              </w:rPr>
            </w:pPr>
          </w:p>
          <w:p w14:paraId="5C472029">
            <w:pPr>
              <w:spacing w:line="255" w:lineRule="auto"/>
              <w:rPr>
                <w:rFonts w:ascii="Arial"/>
                <w:sz w:val="21"/>
              </w:rPr>
            </w:pPr>
          </w:p>
          <w:p w14:paraId="592925BF">
            <w:pPr>
              <w:pStyle w:val="7"/>
              <w:spacing w:before="65" w:line="275" w:lineRule="auto"/>
              <w:ind w:left="422" w:right="211" w:hanging="211"/>
            </w:pPr>
            <w:r>
              <w:rPr>
                <w:spacing w:val="6"/>
              </w:rPr>
              <w:t>服务承</w:t>
            </w:r>
            <w:r>
              <w:rPr>
                <w:spacing w:val="1"/>
              </w:rPr>
              <w:t xml:space="preserve"> </w:t>
            </w:r>
            <w:r>
              <w:t>诺</w:t>
            </w:r>
          </w:p>
        </w:tc>
        <w:tc>
          <w:tcPr>
            <w:tcW w:w="545" w:type="dxa"/>
            <w:vAlign w:val="top"/>
          </w:tcPr>
          <w:p w14:paraId="14044356">
            <w:pPr>
              <w:spacing w:line="268" w:lineRule="auto"/>
              <w:rPr>
                <w:rFonts w:ascii="Arial"/>
                <w:sz w:val="21"/>
              </w:rPr>
            </w:pPr>
          </w:p>
          <w:p w14:paraId="2C8988D1">
            <w:pPr>
              <w:spacing w:line="268" w:lineRule="auto"/>
              <w:rPr>
                <w:rFonts w:ascii="Arial"/>
                <w:sz w:val="21"/>
              </w:rPr>
            </w:pPr>
          </w:p>
          <w:p w14:paraId="67C19049">
            <w:pPr>
              <w:spacing w:line="269" w:lineRule="auto"/>
              <w:rPr>
                <w:rFonts w:ascii="Arial"/>
                <w:sz w:val="21"/>
              </w:rPr>
            </w:pPr>
          </w:p>
          <w:p w14:paraId="28BF9641">
            <w:pPr>
              <w:pStyle w:val="7"/>
              <w:spacing w:before="65" w:line="347" w:lineRule="auto"/>
              <w:ind w:left="173" w:right="168" w:firstLine="80"/>
            </w:pPr>
            <w:r>
              <w:rPr>
                <w:spacing w:val="-8"/>
              </w:rPr>
              <w:t>3</w:t>
            </w:r>
            <w:r>
              <w:t xml:space="preserve"> </w:t>
            </w:r>
            <w:r>
              <w:rPr>
                <w:spacing w:val="-2"/>
              </w:rPr>
              <w:t>分</w:t>
            </w:r>
          </w:p>
        </w:tc>
        <w:tc>
          <w:tcPr>
            <w:tcW w:w="7557" w:type="dxa"/>
            <w:vAlign w:val="top"/>
          </w:tcPr>
          <w:p w14:paraId="264E0D87">
            <w:pPr>
              <w:pStyle w:val="7"/>
              <w:spacing w:before="91" w:line="294" w:lineRule="auto"/>
              <w:ind w:left="118" w:right="105" w:firstLine="8"/>
            </w:pPr>
            <w:r>
              <w:rPr>
                <w:spacing w:val="10"/>
              </w:rPr>
              <w:t>1、承诺在服务过程中，造成本项目质量、人员安全等事件，</w:t>
            </w:r>
            <w:r>
              <w:rPr>
                <w:spacing w:val="-31"/>
              </w:rPr>
              <w:t xml:space="preserve"> </w:t>
            </w:r>
            <w:r>
              <w:rPr>
                <w:spacing w:val="10"/>
              </w:rPr>
              <w:t>自愿承担全部经济</w:t>
            </w:r>
            <w:r>
              <w:t xml:space="preserve"> </w:t>
            </w:r>
            <w:r>
              <w:rPr>
                <w:spacing w:val="7"/>
              </w:rPr>
              <w:t>责任及相关赔偿损失的得</w:t>
            </w:r>
            <w:r>
              <w:rPr>
                <w:spacing w:val="-21"/>
              </w:rPr>
              <w:t xml:space="preserve"> </w:t>
            </w:r>
            <w:r>
              <w:rPr>
                <w:spacing w:val="7"/>
              </w:rPr>
              <w:t>1</w:t>
            </w:r>
            <w:r>
              <w:rPr>
                <w:spacing w:val="-38"/>
              </w:rPr>
              <w:t xml:space="preserve"> </w:t>
            </w:r>
            <w:r>
              <w:rPr>
                <w:spacing w:val="7"/>
              </w:rPr>
              <w:t>分，不承诺的不</w:t>
            </w:r>
            <w:r>
              <w:rPr>
                <w:spacing w:val="6"/>
              </w:rPr>
              <w:t>得分。</w:t>
            </w:r>
          </w:p>
          <w:p w14:paraId="4CA63F08">
            <w:pPr>
              <w:pStyle w:val="7"/>
              <w:spacing w:before="103" w:line="258" w:lineRule="auto"/>
              <w:ind w:left="111" w:right="105" w:firstLine="1"/>
            </w:pPr>
            <w:r>
              <w:rPr>
                <w:spacing w:val="12"/>
              </w:rPr>
              <w:t xml:space="preserve">2、承诺本项目所派人员进行相应服务时，不得出现无故不到岗、早退等情况的 </w:t>
            </w:r>
            <w:r>
              <w:rPr>
                <w:spacing w:val="4"/>
              </w:rPr>
              <w:t>得</w:t>
            </w:r>
            <w:r>
              <w:rPr>
                <w:spacing w:val="-12"/>
              </w:rPr>
              <w:t xml:space="preserve"> </w:t>
            </w:r>
            <w:r>
              <w:rPr>
                <w:spacing w:val="4"/>
              </w:rPr>
              <w:t>1</w:t>
            </w:r>
            <w:r>
              <w:rPr>
                <w:spacing w:val="-38"/>
              </w:rPr>
              <w:t xml:space="preserve"> </w:t>
            </w:r>
            <w:r>
              <w:rPr>
                <w:spacing w:val="4"/>
              </w:rPr>
              <w:t>分，不承诺的不得分。</w:t>
            </w:r>
          </w:p>
          <w:p w14:paraId="6C74432B">
            <w:pPr>
              <w:pStyle w:val="7"/>
              <w:spacing w:before="104" w:line="294" w:lineRule="auto"/>
              <w:ind w:left="110" w:right="105" w:firstLine="4"/>
            </w:pPr>
            <w:r>
              <w:rPr>
                <w:spacing w:val="14"/>
              </w:rPr>
              <w:t>3、承诺按照本项目要求的作业标准保质保量地完成全部任务的得 1</w:t>
            </w:r>
            <w:r>
              <w:rPr>
                <w:spacing w:val="-6"/>
              </w:rPr>
              <w:t xml:space="preserve"> </w:t>
            </w:r>
            <w:r>
              <w:rPr>
                <w:spacing w:val="14"/>
              </w:rPr>
              <w:t>分</w:t>
            </w:r>
            <w:r>
              <w:rPr>
                <w:spacing w:val="-54"/>
              </w:rPr>
              <w:t xml:space="preserve"> </w:t>
            </w:r>
            <w:r>
              <w:rPr>
                <w:spacing w:val="14"/>
              </w:rPr>
              <w:t>，不承</w:t>
            </w:r>
            <w:r>
              <w:t xml:space="preserve"> </w:t>
            </w:r>
            <w:r>
              <w:rPr>
                <w:spacing w:val="6"/>
              </w:rPr>
              <w:t>诺的不得分。</w:t>
            </w:r>
          </w:p>
        </w:tc>
        <w:tc>
          <w:tcPr>
            <w:tcW w:w="659" w:type="dxa"/>
            <w:vAlign w:val="top"/>
          </w:tcPr>
          <w:p w14:paraId="7EE7DAB2">
            <w:pPr>
              <w:rPr>
                <w:rFonts w:ascii="Arial"/>
                <w:sz w:val="21"/>
              </w:rPr>
            </w:pPr>
          </w:p>
        </w:tc>
      </w:tr>
      <w:tr w14:paraId="46289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8" w:hRule="atLeast"/>
        </w:trPr>
        <w:tc>
          <w:tcPr>
            <w:tcW w:w="476" w:type="dxa"/>
            <w:vAlign w:val="top"/>
          </w:tcPr>
          <w:p w14:paraId="0DFC2770">
            <w:pPr>
              <w:spacing w:line="447" w:lineRule="auto"/>
              <w:rPr>
                <w:rFonts w:ascii="Arial"/>
                <w:sz w:val="21"/>
              </w:rPr>
            </w:pPr>
          </w:p>
          <w:p w14:paraId="196915B6">
            <w:pPr>
              <w:pStyle w:val="7"/>
              <w:spacing w:before="65" w:line="189" w:lineRule="auto"/>
              <w:ind w:left="189"/>
            </w:pPr>
            <w:r>
              <w:t>4</w:t>
            </w:r>
          </w:p>
        </w:tc>
        <w:tc>
          <w:tcPr>
            <w:tcW w:w="1048" w:type="dxa"/>
            <w:vAlign w:val="top"/>
          </w:tcPr>
          <w:p w14:paraId="34C05F72">
            <w:pPr>
              <w:spacing w:line="260" w:lineRule="auto"/>
              <w:jc w:val="center"/>
              <w:rPr>
                <w:rFonts w:ascii="Arial"/>
                <w:sz w:val="21"/>
              </w:rPr>
            </w:pPr>
          </w:p>
          <w:p w14:paraId="016A5359">
            <w:pPr>
              <w:pStyle w:val="7"/>
              <w:spacing w:before="65" w:line="276" w:lineRule="auto"/>
              <w:ind w:left="419" w:right="211" w:hanging="207"/>
              <w:jc w:val="center"/>
            </w:pPr>
            <w:r>
              <w:rPr>
                <w:spacing w:val="6"/>
              </w:rPr>
              <w:t>人员配</w:t>
            </w:r>
            <w:r>
              <w:t xml:space="preserve"> </w:t>
            </w:r>
            <w:r>
              <w:rPr>
                <w:spacing w:val="2"/>
              </w:rPr>
              <w:t>置</w:t>
            </w:r>
          </w:p>
        </w:tc>
        <w:tc>
          <w:tcPr>
            <w:tcW w:w="545" w:type="dxa"/>
            <w:vAlign w:val="top"/>
          </w:tcPr>
          <w:p w14:paraId="7D9FF3BC">
            <w:pPr>
              <w:spacing w:line="304" w:lineRule="auto"/>
              <w:jc w:val="center"/>
              <w:rPr>
                <w:rFonts w:ascii="Arial"/>
                <w:sz w:val="21"/>
              </w:rPr>
            </w:pPr>
          </w:p>
          <w:p w14:paraId="259EF272">
            <w:pPr>
              <w:pStyle w:val="7"/>
              <w:spacing w:before="65" w:line="347" w:lineRule="auto"/>
              <w:ind w:right="168"/>
              <w:jc w:val="center"/>
            </w:pPr>
            <w:r>
              <w:rPr>
                <w:rFonts w:hint="eastAsia"/>
                <w:spacing w:val="-2"/>
                <w:lang w:val="en-US" w:eastAsia="zh-CN"/>
              </w:rPr>
              <w:t>10</w:t>
            </w:r>
            <w:r>
              <w:rPr>
                <w:spacing w:val="-2"/>
              </w:rPr>
              <w:t>分</w:t>
            </w:r>
          </w:p>
        </w:tc>
        <w:tc>
          <w:tcPr>
            <w:tcW w:w="7557" w:type="dxa"/>
            <w:vAlign w:val="top"/>
          </w:tcPr>
          <w:p w14:paraId="43F31D20">
            <w:pPr>
              <w:pStyle w:val="7"/>
              <w:spacing w:before="92" w:line="346" w:lineRule="auto"/>
              <w:ind w:left="110" w:right="105" w:firstLine="3"/>
              <w:rPr>
                <w:rFonts w:hint="default" w:eastAsia="宋体"/>
                <w:lang w:val="en-US" w:eastAsia="zh-CN"/>
              </w:rPr>
            </w:pPr>
            <w:r>
              <w:rPr>
                <w:rFonts w:hint="eastAsia"/>
                <w:spacing w:val="11"/>
                <w:lang w:val="en-US" w:eastAsia="zh-CN"/>
              </w:rPr>
              <w:t>1.</w:t>
            </w:r>
            <w:r>
              <w:rPr>
                <w:spacing w:val="11"/>
              </w:rPr>
              <w:t>项目管理人员仅符合</w:t>
            </w:r>
            <w:r>
              <w:rPr>
                <w:color w:val="auto"/>
                <w:spacing w:val="11"/>
              </w:rPr>
              <w:t>采购需求最低要求（即</w:t>
            </w:r>
            <w:r>
              <w:rPr>
                <w:color w:val="auto"/>
                <w:spacing w:val="-18"/>
              </w:rPr>
              <w:t xml:space="preserve"> </w:t>
            </w:r>
            <w:r>
              <w:rPr>
                <w:color w:val="auto"/>
                <w:spacing w:val="11"/>
              </w:rPr>
              <w:t>10</w:t>
            </w:r>
            <w:r>
              <w:rPr>
                <w:color w:val="auto"/>
                <w:spacing w:val="-36"/>
              </w:rPr>
              <w:t xml:space="preserve"> </w:t>
            </w:r>
            <w:r>
              <w:rPr>
                <w:color w:val="auto"/>
                <w:spacing w:val="11"/>
              </w:rPr>
              <w:t>人）不得分，在最低要求基础上</w:t>
            </w:r>
            <w:r>
              <w:rPr>
                <w:color w:val="auto"/>
              </w:rPr>
              <w:t xml:space="preserve"> </w:t>
            </w:r>
            <w:r>
              <w:rPr>
                <w:color w:val="auto"/>
                <w:spacing w:val="2"/>
              </w:rPr>
              <w:t>每增加</w:t>
            </w:r>
            <w:r>
              <w:rPr>
                <w:color w:val="auto"/>
                <w:spacing w:val="-12"/>
              </w:rPr>
              <w:t xml:space="preserve"> </w:t>
            </w:r>
            <w:r>
              <w:rPr>
                <w:color w:val="auto"/>
                <w:spacing w:val="2"/>
              </w:rPr>
              <w:t>1</w:t>
            </w:r>
            <w:r>
              <w:rPr>
                <w:color w:val="auto"/>
                <w:spacing w:val="-39"/>
              </w:rPr>
              <w:t xml:space="preserve"> </w:t>
            </w:r>
            <w:r>
              <w:rPr>
                <w:color w:val="auto"/>
                <w:spacing w:val="2"/>
              </w:rPr>
              <w:t>人得</w:t>
            </w:r>
            <w:r>
              <w:rPr>
                <w:color w:val="auto"/>
                <w:spacing w:val="-35"/>
              </w:rPr>
              <w:t xml:space="preserve"> </w:t>
            </w:r>
            <w:r>
              <w:rPr>
                <w:color w:val="auto"/>
                <w:spacing w:val="2"/>
              </w:rPr>
              <w:t>0.5</w:t>
            </w:r>
            <w:r>
              <w:rPr>
                <w:color w:val="auto"/>
                <w:spacing w:val="-38"/>
              </w:rPr>
              <w:t xml:space="preserve"> </w:t>
            </w:r>
            <w:r>
              <w:rPr>
                <w:color w:val="auto"/>
                <w:spacing w:val="2"/>
              </w:rPr>
              <w:t>分，最多得</w:t>
            </w:r>
            <w:r>
              <w:rPr>
                <w:color w:val="auto"/>
                <w:spacing w:val="-33"/>
              </w:rPr>
              <w:t xml:space="preserve"> </w:t>
            </w:r>
            <w:r>
              <w:rPr>
                <w:color w:val="auto"/>
                <w:spacing w:val="2"/>
              </w:rPr>
              <w:t>5</w:t>
            </w:r>
            <w:r>
              <w:rPr>
                <w:color w:val="auto"/>
                <w:spacing w:val="-38"/>
              </w:rPr>
              <w:t xml:space="preserve"> </w:t>
            </w:r>
            <w:r>
              <w:rPr>
                <w:color w:val="auto"/>
                <w:spacing w:val="2"/>
              </w:rPr>
              <w:t>分。</w:t>
            </w:r>
            <w:r>
              <w:rPr>
                <w:rFonts w:hint="eastAsia"/>
                <w:color w:val="auto"/>
                <w:spacing w:val="2"/>
                <w:lang w:val="en-US" w:eastAsia="zh-CN"/>
              </w:rPr>
              <w:t>2.配备车辆驾驶员，需提供B2及以上驾驶证，身份证，1人-29人得1分，30人-59人得2分，60人-79人得3分，80人-99人得4分，100人-120人得5分；</w:t>
            </w:r>
          </w:p>
          <w:p w14:paraId="245E2A1B">
            <w:pPr>
              <w:pStyle w:val="7"/>
              <w:spacing w:before="29" w:line="227" w:lineRule="auto"/>
              <w:ind w:left="112"/>
              <w:rPr>
                <w:rFonts w:hint="default" w:eastAsia="宋体"/>
                <w:lang w:val="en-US" w:eastAsia="zh-CN"/>
              </w:rPr>
            </w:pPr>
            <w:r>
              <w:rPr>
                <w:rFonts w:hint="eastAsia"/>
                <w:b/>
                <w:bCs/>
                <w:spacing w:val="11"/>
                <w:lang w:val="en-US" w:eastAsia="zh-CN"/>
              </w:rPr>
              <w:t>注：1.</w:t>
            </w:r>
            <w:r>
              <w:rPr>
                <w:b/>
                <w:bCs/>
                <w:spacing w:val="11"/>
              </w:rPr>
              <w:t>项目管理人员</w:t>
            </w:r>
            <w:r>
              <w:rPr>
                <w:b/>
                <w:bCs/>
                <w:spacing w:val="6"/>
              </w:rPr>
              <w:t>须提供投标人</w:t>
            </w:r>
            <w:r>
              <w:rPr>
                <w:rFonts w:hint="eastAsia"/>
                <w:b/>
                <w:bCs/>
                <w:spacing w:val="6"/>
                <w:lang w:val="en-US" w:eastAsia="zh-CN"/>
              </w:rPr>
              <w:t>2024</w:t>
            </w:r>
            <w:r>
              <w:rPr>
                <w:b/>
                <w:bCs/>
                <w:spacing w:val="6"/>
              </w:rPr>
              <w:t>年</w:t>
            </w:r>
            <w:r>
              <w:rPr>
                <w:rFonts w:hint="eastAsia"/>
                <w:b/>
                <w:bCs/>
                <w:spacing w:val="-24"/>
                <w:lang w:val="en-US" w:eastAsia="zh-CN"/>
              </w:rPr>
              <w:t>近三个月</w:t>
            </w:r>
            <w:r>
              <w:rPr>
                <w:b/>
                <w:bCs/>
                <w:spacing w:val="6"/>
              </w:rPr>
              <w:t>为其缴纳社会保险的证明材料</w:t>
            </w:r>
            <w:r>
              <w:rPr>
                <w:rFonts w:hint="eastAsia"/>
                <w:b/>
                <w:bCs/>
                <w:spacing w:val="6"/>
                <w:lang w:val="en-US" w:eastAsia="zh-CN"/>
              </w:rPr>
              <w:t>2.本项目车辆驾驶人员需提供B2及以上驾驶证，身份证的证明材料。</w:t>
            </w:r>
          </w:p>
        </w:tc>
        <w:tc>
          <w:tcPr>
            <w:tcW w:w="659" w:type="dxa"/>
            <w:vAlign w:val="top"/>
          </w:tcPr>
          <w:p w14:paraId="0108724E">
            <w:pPr>
              <w:rPr>
                <w:rFonts w:ascii="Arial"/>
                <w:sz w:val="21"/>
              </w:rPr>
            </w:pPr>
          </w:p>
        </w:tc>
      </w:tr>
      <w:tr w14:paraId="0755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trPr>
        <w:tc>
          <w:tcPr>
            <w:tcW w:w="476" w:type="dxa"/>
            <w:vAlign w:val="top"/>
          </w:tcPr>
          <w:p w14:paraId="7894C4E5">
            <w:pPr>
              <w:spacing w:line="253" w:lineRule="auto"/>
              <w:rPr>
                <w:rFonts w:ascii="Arial"/>
                <w:sz w:val="21"/>
              </w:rPr>
            </w:pPr>
          </w:p>
          <w:p w14:paraId="2C1FA505">
            <w:pPr>
              <w:spacing w:line="253" w:lineRule="auto"/>
              <w:rPr>
                <w:rFonts w:ascii="Arial"/>
                <w:sz w:val="21"/>
              </w:rPr>
            </w:pPr>
          </w:p>
          <w:p w14:paraId="2633D475">
            <w:pPr>
              <w:spacing w:line="254" w:lineRule="auto"/>
              <w:rPr>
                <w:rFonts w:ascii="Arial"/>
                <w:sz w:val="21"/>
              </w:rPr>
            </w:pPr>
          </w:p>
          <w:p w14:paraId="3A619B44">
            <w:pPr>
              <w:pStyle w:val="7"/>
              <w:spacing w:before="65" w:line="187" w:lineRule="auto"/>
              <w:ind w:left="194"/>
            </w:pPr>
            <w:r>
              <w:t>5</w:t>
            </w:r>
          </w:p>
        </w:tc>
        <w:tc>
          <w:tcPr>
            <w:tcW w:w="1048" w:type="dxa"/>
            <w:vAlign w:val="top"/>
          </w:tcPr>
          <w:p w14:paraId="1C44DC88">
            <w:pPr>
              <w:spacing w:line="285" w:lineRule="auto"/>
              <w:rPr>
                <w:rFonts w:ascii="Arial"/>
                <w:sz w:val="21"/>
              </w:rPr>
            </w:pPr>
          </w:p>
          <w:p w14:paraId="4980CCEE">
            <w:pPr>
              <w:spacing w:line="286" w:lineRule="auto"/>
              <w:rPr>
                <w:rFonts w:ascii="Arial"/>
                <w:sz w:val="21"/>
              </w:rPr>
            </w:pPr>
          </w:p>
          <w:p w14:paraId="4B15D52C">
            <w:pPr>
              <w:pStyle w:val="7"/>
              <w:spacing w:before="65" w:line="274" w:lineRule="auto"/>
              <w:ind w:left="424" w:right="211" w:hanging="210"/>
            </w:pPr>
            <w:r>
              <w:rPr>
                <w:spacing w:val="5"/>
              </w:rPr>
              <w:t>设施设</w:t>
            </w:r>
            <w:r>
              <w:rPr>
                <w:spacing w:val="1"/>
              </w:rPr>
              <w:t xml:space="preserve"> </w:t>
            </w:r>
            <w:r>
              <w:t>备</w:t>
            </w:r>
          </w:p>
        </w:tc>
        <w:tc>
          <w:tcPr>
            <w:tcW w:w="545" w:type="dxa"/>
            <w:vAlign w:val="top"/>
          </w:tcPr>
          <w:p w14:paraId="597E40DC">
            <w:pPr>
              <w:spacing w:line="305" w:lineRule="auto"/>
              <w:rPr>
                <w:rFonts w:ascii="Arial"/>
                <w:sz w:val="21"/>
              </w:rPr>
            </w:pPr>
          </w:p>
          <w:p w14:paraId="74BAEF99">
            <w:pPr>
              <w:spacing w:line="306" w:lineRule="auto"/>
              <w:rPr>
                <w:rFonts w:ascii="Arial"/>
                <w:sz w:val="21"/>
              </w:rPr>
            </w:pPr>
          </w:p>
          <w:p w14:paraId="293A3467">
            <w:pPr>
              <w:pStyle w:val="7"/>
              <w:spacing w:before="65" w:line="347" w:lineRule="auto"/>
              <w:ind w:left="173" w:right="166"/>
            </w:pPr>
            <w:r>
              <w:rPr>
                <w:rFonts w:hint="eastAsia"/>
                <w:spacing w:val="-1"/>
                <w:lang w:val="en-US" w:eastAsia="zh-CN"/>
              </w:rPr>
              <w:t>14</w:t>
            </w:r>
            <w:r>
              <w:t xml:space="preserve"> </w:t>
            </w:r>
            <w:r>
              <w:rPr>
                <w:spacing w:val="-2"/>
              </w:rPr>
              <w:t>分</w:t>
            </w:r>
          </w:p>
        </w:tc>
        <w:tc>
          <w:tcPr>
            <w:tcW w:w="7557" w:type="dxa"/>
            <w:vAlign w:val="top"/>
          </w:tcPr>
          <w:p w14:paraId="7286D3D8">
            <w:pPr>
              <w:pStyle w:val="7"/>
              <w:spacing w:before="91" w:line="348" w:lineRule="auto"/>
              <w:ind w:left="110" w:right="105" w:firstLine="4"/>
              <w:jc w:val="both"/>
            </w:pPr>
            <w:r>
              <w:rPr>
                <w:spacing w:val="12"/>
              </w:rPr>
              <w:t>设备、车辆配置仅符合招标文件第四部分采购需求--五.（二）、服务设备、车</w:t>
            </w:r>
            <w:r>
              <w:t xml:space="preserve"> </w:t>
            </w:r>
            <w:r>
              <w:rPr>
                <w:spacing w:val="10"/>
              </w:rPr>
              <w:t>辆最低配置要求不得分，最低配置要求的车型</w:t>
            </w:r>
            <w:r>
              <w:rPr>
                <w:spacing w:val="9"/>
              </w:rPr>
              <w:t>中，每有一种车型比最低配置要求</w:t>
            </w:r>
            <w:r>
              <w:t xml:space="preserve"> </w:t>
            </w:r>
            <w:r>
              <w:rPr>
                <w:spacing w:val="4"/>
              </w:rPr>
              <w:t>多一辆，得</w:t>
            </w:r>
            <w:r>
              <w:rPr>
                <w:spacing w:val="-21"/>
              </w:rPr>
              <w:t xml:space="preserve"> </w:t>
            </w:r>
            <w:r>
              <w:rPr>
                <w:spacing w:val="4"/>
              </w:rPr>
              <w:t>0.5</w:t>
            </w:r>
            <w:r>
              <w:rPr>
                <w:spacing w:val="-38"/>
              </w:rPr>
              <w:t xml:space="preserve"> </w:t>
            </w:r>
            <w:r>
              <w:rPr>
                <w:spacing w:val="4"/>
              </w:rPr>
              <w:t>分，最多得</w:t>
            </w:r>
            <w:r>
              <w:rPr>
                <w:spacing w:val="-37"/>
              </w:rPr>
              <w:t xml:space="preserve"> </w:t>
            </w:r>
            <w:r>
              <w:rPr>
                <w:rFonts w:hint="eastAsia"/>
                <w:spacing w:val="4"/>
                <w:lang w:val="en-US" w:eastAsia="zh-CN"/>
              </w:rPr>
              <w:t>14</w:t>
            </w:r>
            <w:r>
              <w:rPr>
                <w:spacing w:val="-35"/>
              </w:rPr>
              <w:t xml:space="preserve"> </w:t>
            </w:r>
            <w:r>
              <w:rPr>
                <w:spacing w:val="4"/>
              </w:rPr>
              <w:t>分。</w:t>
            </w:r>
          </w:p>
          <w:p w14:paraId="18A26947">
            <w:pPr>
              <w:pStyle w:val="7"/>
              <w:spacing w:before="2" w:line="260" w:lineRule="auto"/>
              <w:ind w:left="111" w:right="105" w:firstLine="1"/>
            </w:pPr>
            <w:r>
              <w:rPr>
                <w:spacing w:val="9"/>
              </w:rPr>
              <w:t>投标人须提供设备清单及相关证明资料（购车发票或车辆行驶证或国</w:t>
            </w:r>
            <w:r>
              <w:rPr>
                <w:spacing w:val="8"/>
              </w:rPr>
              <w:t>有资产划拨批复（协议）扫描件）</w:t>
            </w:r>
          </w:p>
        </w:tc>
        <w:tc>
          <w:tcPr>
            <w:tcW w:w="659" w:type="dxa"/>
            <w:vAlign w:val="top"/>
          </w:tcPr>
          <w:p w14:paraId="5A768BB2">
            <w:pPr>
              <w:rPr>
                <w:rFonts w:ascii="Arial"/>
                <w:sz w:val="21"/>
              </w:rPr>
            </w:pPr>
          </w:p>
        </w:tc>
      </w:tr>
      <w:tr w14:paraId="7591D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476" w:type="dxa"/>
            <w:vAlign w:val="top"/>
          </w:tcPr>
          <w:p w14:paraId="55591579">
            <w:pPr>
              <w:spacing w:line="265" w:lineRule="auto"/>
              <w:rPr>
                <w:rFonts w:ascii="Arial"/>
                <w:sz w:val="21"/>
              </w:rPr>
            </w:pPr>
          </w:p>
          <w:p w14:paraId="5101C6F6">
            <w:pPr>
              <w:spacing w:line="265" w:lineRule="auto"/>
              <w:rPr>
                <w:rFonts w:ascii="Arial"/>
                <w:sz w:val="21"/>
              </w:rPr>
            </w:pPr>
          </w:p>
          <w:p w14:paraId="5989C37C">
            <w:pPr>
              <w:spacing w:line="266" w:lineRule="auto"/>
              <w:rPr>
                <w:rFonts w:ascii="Arial"/>
                <w:sz w:val="21"/>
              </w:rPr>
            </w:pPr>
          </w:p>
          <w:p w14:paraId="23330236">
            <w:pPr>
              <w:pStyle w:val="7"/>
              <w:spacing w:before="65" w:line="189" w:lineRule="auto"/>
              <w:ind w:left="192"/>
            </w:pPr>
            <w:r>
              <w:t>6</w:t>
            </w:r>
          </w:p>
        </w:tc>
        <w:tc>
          <w:tcPr>
            <w:tcW w:w="1048" w:type="dxa"/>
            <w:vAlign w:val="top"/>
          </w:tcPr>
          <w:p w14:paraId="4AB4E96D">
            <w:pPr>
              <w:spacing w:line="454" w:lineRule="auto"/>
              <w:rPr>
                <w:rFonts w:ascii="Arial"/>
                <w:sz w:val="21"/>
              </w:rPr>
            </w:pPr>
          </w:p>
          <w:p w14:paraId="2311D405">
            <w:pPr>
              <w:pStyle w:val="7"/>
              <w:spacing w:before="65" w:line="278" w:lineRule="auto"/>
              <w:ind w:left="217" w:right="107" w:hanging="107"/>
            </w:pPr>
            <w:r>
              <w:rPr>
                <w:spacing w:val="6"/>
              </w:rPr>
              <w:t>清雪、除</w:t>
            </w:r>
            <w:r>
              <w:t xml:space="preserve"> </w:t>
            </w:r>
            <w:r>
              <w:rPr>
                <w:spacing w:val="4"/>
              </w:rPr>
              <w:t>雪作业</w:t>
            </w:r>
            <w:r>
              <w:t xml:space="preserve">  </w:t>
            </w:r>
            <w:r>
              <w:rPr>
                <w:spacing w:val="18"/>
                <w:w w:val="118"/>
              </w:rPr>
              <w:t>方案</w:t>
            </w:r>
          </w:p>
        </w:tc>
        <w:tc>
          <w:tcPr>
            <w:tcW w:w="545" w:type="dxa"/>
            <w:vAlign w:val="top"/>
          </w:tcPr>
          <w:p w14:paraId="4851C23E">
            <w:pPr>
              <w:spacing w:line="320" w:lineRule="auto"/>
              <w:rPr>
                <w:rFonts w:ascii="Arial"/>
                <w:sz w:val="21"/>
              </w:rPr>
            </w:pPr>
          </w:p>
          <w:p w14:paraId="1CA76F79">
            <w:pPr>
              <w:spacing w:line="321" w:lineRule="auto"/>
              <w:rPr>
                <w:rFonts w:ascii="Arial"/>
                <w:sz w:val="21"/>
              </w:rPr>
            </w:pPr>
          </w:p>
          <w:p w14:paraId="7F98DE5B">
            <w:pPr>
              <w:pStyle w:val="7"/>
              <w:spacing w:before="65" w:line="293" w:lineRule="auto"/>
              <w:ind w:left="173" w:right="166" w:firstLine="1"/>
            </w:pPr>
            <w:r>
              <w:rPr>
                <w:spacing w:val="-2"/>
              </w:rPr>
              <w:t>30</w:t>
            </w:r>
            <w:r>
              <w:t xml:space="preserve"> </w:t>
            </w:r>
            <w:r>
              <w:rPr>
                <w:spacing w:val="-2"/>
              </w:rPr>
              <w:t>分</w:t>
            </w:r>
          </w:p>
        </w:tc>
        <w:tc>
          <w:tcPr>
            <w:tcW w:w="7557" w:type="dxa"/>
            <w:vAlign w:val="top"/>
          </w:tcPr>
          <w:p w14:paraId="667A0472">
            <w:pPr>
              <w:pStyle w:val="7"/>
              <w:spacing w:before="53" w:line="273" w:lineRule="auto"/>
              <w:ind w:left="110" w:right="105"/>
            </w:pPr>
            <w:r>
              <w:rPr>
                <w:spacing w:val="10"/>
              </w:rPr>
              <w:t>根据投标人提供的清雪作业方案包括：清雪准</w:t>
            </w:r>
            <w:r>
              <w:rPr>
                <w:spacing w:val="9"/>
              </w:rPr>
              <w:t>备情况、清雪响应情况、清雪完成</w:t>
            </w:r>
            <w:r>
              <w:t xml:space="preserve"> </w:t>
            </w:r>
            <w:r>
              <w:rPr>
                <w:spacing w:val="7"/>
              </w:rPr>
              <w:t>情况、安全作业情况、残雪拉运情况共</w:t>
            </w:r>
            <w:r>
              <w:rPr>
                <w:spacing w:val="-18"/>
              </w:rPr>
              <w:t xml:space="preserve"> </w:t>
            </w:r>
            <w:r>
              <w:rPr>
                <w:spacing w:val="7"/>
              </w:rPr>
              <w:t>5</w:t>
            </w:r>
            <w:r>
              <w:rPr>
                <w:spacing w:val="-38"/>
              </w:rPr>
              <w:t xml:space="preserve"> </w:t>
            </w:r>
            <w:r>
              <w:rPr>
                <w:spacing w:val="7"/>
              </w:rPr>
              <w:t>项内容。</w:t>
            </w:r>
          </w:p>
          <w:p w14:paraId="5446DF02">
            <w:pPr>
              <w:pStyle w:val="7"/>
              <w:spacing w:before="31" w:line="227" w:lineRule="auto"/>
              <w:ind w:left="112"/>
            </w:pPr>
            <w:r>
              <w:rPr>
                <w:spacing w:val="8"/>
              </w:rPr>
              <w:t>上述</w:t>
            </w:r>
            <w:r>
              <w:rPr>
                <w:spacing w:val="-33"/>
              </w:rPr>
              <w:t xml:space="preserve"> </w:t>
            </w:r>
            <w:r>
              <w:rPr>
                <w:spacing w:val="8"/>
              </w:rPr>
              <w:t>5</w:t>
            </w:r>
            <w:r>
              <w:rPr>
                <w:spacing w:val="-34"/>
              </w:rPr>
              <w:t xml:space="preserve"> </w:t>
            </w:r>
            <w:r>
              <w:rPr>
                <w:spacing w:val="8"/>
              </w:rPr>
              <w:t>项内容描述完整、可行，完全满足本项</w:t>
            </w:r>
            <w:r>
              <w:rPr>
                <w:spacing w:val="7"/>
              </w:rPr>
              <w:t>目采购需求的，每一项得</w:t>
            </w:r>
            <w:r>
              <w:rPr>
                <w:spacing w:val="-35"/>
              </w:rPr>
              <w:t xml:space="preserve"> </w:t>
            </w:r>
            <w:r>
              <w:rPr>
                <w:spacing w:val="7"/>
              </w:rPr>
              <w:t>6</w:t>
            </w:r>
            <w:r>
              <w:rPr>
                <w:spacing w:val="-38"/>
              </w:rPr>
              <w:t xml:space="preserve"> </w:t>
            </w:r>
            <w:r>
              <w:rPr>
                <w:spacing w:val="7"/>
              </w:rPr>
              <w:t>分；</w:t>
            </w:r>
          </w:p>
          <w:p w14:paraId="27B779F9">
            <w:pPr>
              <w:pStyle w:val="7"/>
              <w:spacing w:before="66" w:line="273" w:lineRule="auto"/>
              <w:ind w:left="112" w:right="105"/>
            </w:pPr>
            <w:r>
              <w:rPr>
                <w:spacing w:val="9"/>
              </w:rPr>
              <w:t>上述</w:t>
            </w:r>
            <w:r>
              <w:rPr>
                <w:spacing w:val="-33"/>
              </w:rPr>
              <w:t xml:space="preserve"> </w:t>
            </w:r>
            <w:r>
              <w:rPr>
                <w:spacing w:val="9"/>
              </w:rPr>
              <w:t>5</w:t>
            </w:r>
            <w:r>
              <w:rPr>
                <w:spacing w:val="-34"/>
              </w:rPr>
              <w:t xml:space="preserve"> </w:t>
            </w:r>
            <w:r>
              <w:rPr>
                <w:spacing w:val="9"/>
              </w:rPr>
              <w:t>项内容虽然进行了阐述但并未完全贴合</w:t>
            </w:r>
            <w:r>
              <w:rPr>
                <w:spacing w:val="8"/>
              </w:rPr>
              <w:t>项目需求理解情况，或内容存在偏</w:t>
            </w:r>
            <w:r>
              <w:t xml:space="preserve"> </w:t>
            </w:r>
            <w:r>
              <w:rPr>
                <w:spacing w:val="4"/>
              </w:rPr>
              <w:t>差，每一项得</w:t>
            </w:r>
            <w:r>
              <w:rPr>
                <w:spacing w:val="-33"/>
              </w:rPr>
              <w:t xml:space="preserve"> </w:t>
            </w:r>
            <w:r>
              <w:rPr>
                <w:spacing w:val="4"/>
              </w:rPr>
              <w:t>3</w:t>
            </w:r>
            <w:r>
              <w:rPr>
                <w:spacing w:val="-35"/>
              </w:rPr>
              <w:t xml:space="preserve"> </w:t>
            </w:r>
            <w:r>
              <w:rPr>
                <w:spacing w:val="4"/>
              </w:rPr>
              <w:t>分；</w:t>
            </w:r>
          </w:p>
          <w:p w14:paraId="01A3BE77">
            <w:pPr>
              <w:pStyle w:val="7"/>
              <w:spacing w:before="31" w:line="228" w:lineRule="auto"/>
              <w:ind w:left="110"/>
            </w:pPr>
            <w:r>
              <w:rPr>
                <w:spacing w:val="9"/>
              </w:rPr>
              <w:t>每有一项内容未进行阐述或阐述内容无法满足项目需求的，该项不得分。</w:t>
            </w:r>
          </w:p>
        </w:tc>
        <w:tc>
          <w:tcPr>
            <w:tcW w:w="659" w:type="dxa"/>
            <w:vMerge w:val="restart"/>
            <w:tcBorders>
              <w:bottom w:val="nil"/>
            </w:tcBorders>
            <w:vAlign w:val="top"/>
          </w:tcPr>
          <w:p w14:paraId="612AD727">
            <w:pPr>
              <w:rPr>
                <w:rFonts w:ascii="Arial"/>
                <w:sz w:val="21"/>
              </w:rPr>
            </w:pPr>
          </w:p>
        </w:tc>
      </w:tr>
      <w:tr w14:paraId="68A97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76" w:type="dxa"/>
            <w:vAlign w:val="top"/>
          </w:tcPr>
          <w:p w14:paraId="666F0327">
            <w:pPr>
              <w:spacing w:line="293" w:lineRule="auto"/>
              <w:rPr>
                <w:rFonts w:ascii="Arial"/>
                <w:sz w:val="21"/>
              </w:rPr>
            </w:pPr>
          </w:p>
          <w:p w14:paraId="548FAAFA">
            <w:pPr>
              <w:spacing w:line="293" w:lineRule="auto"/>
              <w:rPr>
                <w:rFonts w:ascii="Arial"/>
                <w:sz w:val="21"/>
              </w:rPr>
            </w:pPr>
          </w:p>
          <w:p w14:paraId="64FDD9D1">
            <w:pPr>
              <w:pStyle w:val="7"/>
              <w:spacing w:before="65" w:line="187" w:lineRule="auto"/>
              <w:ind w:left="195"/>
            </w:pPr>
            <w:r>
              <w:t>7</w:t>
            </w:r>
          </w:p>
        </w:tc>
        <w:tc>
          <w:tcPr>
            <w:tcW w:w="1048" w:type="dxa"/>
            <w:vAlign w:val="top"/>
          </w:tcPr>
          <w:p w14:paraId="40FC0BBC">
            <w:pPr>
              <w:pStyle w:val="7"/>
              <w:spacing w:before="112" w:line="305" w:lineRule="auto"/>
              <w:ind w:left="110" w:right="107" w:firstLine="105"/>
              <w:jc w:val="both"/>
            </w:pPr>
            <w:r>
              <w:rPr>
                <w:spacing w:val="5"/>
              </w:rPr>
              <w:t>管理组</w:t>
            </w:r>
            <w:r>
              <w:t xml:space="preserve">  </w:t>
            </w:r>
            <w:r>
              <w:rPr>
                <w:spacing w:val="40"/>
              </w:rPr>
              <w:t>织机构</w:t>
            </w:r>
            <w:r>
              <w:t xml:space="preserve">  </w:t>
            </w:r>
            <w:r>
              <w:rPr>
                <w:spacing w:val="6"/>
              </w:rPr>
              <w:t>配置、管</w:t>
            </w:r>
            <w:r>
              <w:t xml:space="preserve"> </w:t>
            </w:r>
            <w:r>
              <w:rPr>
                <w:spacing w:val="40"/>
              </w:rPr>
              <w:t>理制度</w:t>
            </w:r>
          </w:p>
        </w:tc>
        <w:tc>
          <w:tcPr>
            <w:tcW w:w="545" w:type="dxa"/>
            <w:vAlign w:val="top"/>
          </w:tcPr>
          <w:p w14:paraId="48A22633">
            <w:pPr>
              <w:spacing w:line="436" w:lineRule="auto"/>
              <w:rPr>
                <w:rFonts w:ascii="Arial"/>
                <w:sz w:val="21"/>
              </w:rPr>
            </w:pPr>
          </w:p>
          <w:p w14:paraId="2B349637">
            <w:pPr>
              <w:pStyle w:val="7"/>
              <w:spacing w:before="65" w:line="347" w:lineRule="auto"/>
              <w:ind w:left="173" w:right="168" w:firstLine="78"/>
            </w:pPr>
            <w:r>
              <w:rPr>
                <w:rFonts w:hint="eastAsia"/>
                <w:spacing w:val="-6"/>
                <w:lang w:val="en-US" w:eastAsia="zh-CN"/>
              </w:rPr>
              <w:t>3</w:t>
            </w:r>
            <w:r>
              <w:rPr>
                <w:spacing w:val="-2"/>
              </w:rPr>
              <w:t>分</w:t>
            </w:r>
          </w:p>
        </w:tc>
        <w:tc>
          <w:tcPr>
            <w:tcW w:w="7557" w:type="dxa"/>
            <w:vAlign w:val="top"/>
          </w:tcPr>
          <w:p w14:paraId="5A7A8FE3">
            <w:pPr>
              <w:pStyle w:val="7"/>
              <w:spacing w:before="112" w:line="317" w:lineRule="auto"/>
              <w:ind w:left="110" w:right="151"/>
            </w:pPr>
            <w:r>
              <w:rPr>
                <w:spacing w:val="8"/>
              </w:rPr>
              <w:t xml:space="preserve">根据投标人提供的管理组织机构配置、管理制度，针对本项目特点和实际需求， </w:t>
            </w:r>
            <w:r>
              <w:rPr>
                <w:spacing w:val="9"/>
              </w:rPr>
              <w:t>提供的机构设置、管理制度及管理运作流程进行综合评分：</w:t>
            </w:r>
          </w:p>
          <w:p w14:paraId="5209F458">
            <w:pPr>
              <w:pStyle w:val="7"/>
              <w:spacing w:before="32" w:line="278" w:lineRule="auto"/>
              <w:ind w:left="116" w:right="151" w:hanging="1"/>
            </w:pPr>
            <w:r>
              <w:rPr>
                <w:spacing w:val="7"/>
              </w:rPr>
              <w:t>管理组织机构配置合理、分工明确，管理制度及管理运作流程科学合理得</w:t>
            </w:r>
            <w:r>
              <w:rPr>
                <w:rFonts w:hint="eastAsia"/>
                <w:spacing w:val="-26"/>
                <w:lang w:val="en-US" w:eastAsia="zh-CN"/>
              </w:rPr>
              <w:t>3</w:t>
            </w:r>
            <w:r>
              <w:rPr>
                <w:spacing w:val="7"/>
              </w:rPr>
              <w:t>分，</w:t>
            </w:r>
            <w:r>
              <w:t xml:space="preserve"> </w:t>
            </w:r>
            <w:r>
              <w:rPr>
                <w:spacing w:val="6"/>
              </w:rPr>
              <w:t>否则得</w:t>
            </w:r>
            <w:r>
              <w:rPr>
                <w:spacing w:val="-31"/>
              </w:rPr>
              <w:t xml:space="preserve"> </w:t>
            </w:r>
            <w:r>
              <w:rPr>
                <w:rFonts w:hint="eastAsia"/>
                <w:spacing w:val="6"/>
                <w:lang w:val="en-US" w:eastAsia="zh-CN"/>
              </w:rPr>
              <w:t>1</w:t>
            </w:r>
            <w:r>
              <w:rPr>
                <w:spacing w:val="-37"/>
              </w:rPr>
              <w:t xml:space="preserve"> </w:t>
            </w:r>
            <w:r>
              <w:rPr>
                <w:spacing w:val="6"/>
              </w:rPr>
              <w:t>分，未提供方案不得分。</w:t>
            </w:r>
          </w:p>
        </w:tc>
        <w:tc>
          <w:tcPr>
            <w:tcW w:w="659" w:type="dxa"/>
            <w:vMerge w:val="continue"/>
            <w:tcBorders>
              <w:top w:val="nil"/>
            </w:tcBorders>
            <w:vAlign w:val="top"/>
          </w:tcPr>
          <w:p w14:paraId="10D2F5BD">
            <w:pPr>
              <w:rPr>
                <w:rFonts w:ascii="Arial"/>
                <w:sz w:val="21"/>
              </w:rPr>
            </w:pPr>
          </w:p>
        </w:tc>
      </w:tr>
      <w:tr w14:paraId="59980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476" w:type="dxa"/>
            <w:vAlign w:val="top"/>
          </w:tcPr>
          <w:p w14:paraId="03021E9D">
            <w:pPr>
              <w:spacing w:line="434" w:lineRule="auto"/>
              <w:rPr>
                <w:rFonts w:ascii="Arial"/>
                <w:sz w:val="21"/>
              </w:rPr>
            </w:pPr>
          </w:p>
          <w:p w14:paraId="787BA1EC">
            <w:pPr>
              <w:pStyle w:val="7"/>
              <w:spacing w:before="65" w:line="189" w:lineRule="auto"/>
              <w:ind w:left="191"/>
            </w:pPr>
            <w:r>
              <w:t>8</w:t>
            </w:r>
          </w:p>
        </w:tc>
        <w:tc>
          <w:tcPr>
            <w:tcW w:w="1048" w:type="dxa"/>
            <w:vAlign w:val="top"/>
          </w:tcPr>
          <w:p w14:paraId="38406A79">
            <w:pPr>
              <w:pStyle w:val="7"/>
              <w:spacing w:before="159" w:line="278" w:lineRule="auto"/>
              <w:ind w:left="212" w:right="211"/>
              <w:jc w:val="both"/>
            </w:pPr>
            <w:r>
              <w:rPr>
                <w:spacing w:val="6"/>
              </w:rPr>
              <w:t>人员培</w:t>
            </w:r>
            <w:r>
              <w:t xml:space="preserve"> </w:t>
            </w:r>
            <w:r>
              <w:rPr>
                <w:spacing w:val="6"/>
              </w:rPr>
              <w:t>训和管</w:t>
            </w:r>
            <w:r>
              <w:t xml:space="preserve"> </w:t>
            </w:r>
            <w:r>
              <w:rPr>
                <w:spacing w:val="6"/>
              </w:rPr>
              <w:t>理方案</w:t>
            </w:r>
          </w:p>
        </w:tc>
        <w:tc>
          <w:tcPr>
            <w:tcW w:w="545" w:type="dxa"/>
            <w:vAlign w:val="top"/>
          </w:tcPr>
          <w:p w14:paraId="0730CF7E">
            <w:pPr>
              <w:spacing w:line="279" w:lineRule="auto"/>
              <w:rPr>
                <w:rFonts w:ascii="Arial"/>
                <w:sz w:val="21"/>
              </w:rPr>
            </w:pPr>
          </w:p>
          <w:p w14:paraId="7AA13850">
            <w:pPr>
              <w:pStyle w:val="7"/>
              <w:spacing w:before="65" w:line="295" w:lineRule="auto"/>
              <w:ind w:left="173" w:right="168" w:firstLine="79"/>
            </w:pPr>
            <w:r>
              <w:rPr>
                <w:spacing w:val="-7"/>
              </w:rPr>
              <w:t>2</w:t>
            </w:r>
            <w:r>
              <w:t xml:space="preserve"> </w:t>
            </w:r>
            <w:r>
              <w:rPr>
                <w:spacing w:val="-2"/>
              </w:rPr>
              <w:t>分</w:t>
            </w:r>
          </w:p>
        </w:tc>
        <w:tc>
          <w:tcPr>
            <w:tcW w:w="7557" w:type="dxa"/>
            <w:vAlign w:val="top"/>
          </w:tcPr>
          <w:p w14:paraId="38CE1B63">
            <w:pPr>
              <w:pStyle w:val="7"/>
              <w:spacing w:before="128" w:line="227" w:lineRule="auto"/>
              <w:ind w:left="110"/>
            </w:pPr>
            <w:r>
              <w:rPr>
                <w:spacing w:val="9"/>
              </w:rPr>
              <w:t>根据投标人提供的人员培训和管理方案进行综合评分：</w:t>
            </w:r>
          </w:p>
          <w:p w14:paraId="520EDEB6">
            <w:pPr>
              <w:pStyle w:val="7"/>
              <w:spacing w:before="136" w:line="289" w:lineRule="auto"/>
              <w:ind w:left="113" w:right="105" w:hanging="1"/>
            </w:pPr>
            <w:r>
              <w:rPr>
                <w:spacing w:val="6"/>
              </w:rPr>
              <w:t>人员培训和管理方案切实可行、</w:t>
            </w:r>
            <w:r>
              <w:rPr>
                <w:spacing w:val="-46"/>
              </w:rPr>
              <w:t xml:space="preserve"> </w:t>
            </w:r>
            <w:r>
              <w:rPr>
                <w:spacing w:val="6"/>
              </w:rPr>
              <w:t>目标明确具体得</w:t>
            </w:r>
            <w:r>
              <w:rPr>
                <w:spacing w:val="-37"/>
              </w:rPr>
              <w:t xml:space="preserve"> </w:t>
            </w:r>
            <w:r>
              <w:rPr>
                <w:spacing w:val="6"/>
              </w:rPr>
              <w:t>2</w:t>
            </w:r>
            <w:r>
              <w:rPr>
                <w:spacing w:val="-35"/>
              </w:rPr>
              <w:t xml:space="preserve"> </w:t>
            </w:r>
            <w:r>
              <w:rPr>
                <w:spacing w:val="6"/>
              </w:rPr>
              <w:t>分，否则得</w:t>
            </w:r>
            <w:r>
              <w:rPr>
                <w:spacing w:val="-24"/>
              </w:rPr>
              <w:t xml:space="preserve"> </w:t>
            </w:r>
            <w:r>
              <w:rPr>
                <w:spacing w:val="6"/>
              </w:rPr>
              <w:t>1</w:t>
            </w:r>
            <w:r>
              <w:rPr>
                <w:spacing w:val="-35"/>
              </w:rPr>
              <w:t xml:space="preserve"> </w:t>
            </w:r>
            <w:r>
              <w:rPr>
                <w:spacing w:val="6"/>
              </w:rPr>
              <w:t>分，未提供方案</w:t>
            </w:r>
            <w:r>
              <w:t xml:space="preserve"> </w:t>
            </w:r>
            <w:r>
              <w:rPr>
                <w:spacing w:val="4"/>
              </w:rPr>
              <w:t>不得分。</w:t>
            </w:r>
          </w:p>
        </w:tc>
        <w:tc>
          <w:tcPr>
            <w:tcW w:w="659" w:type="dxa"/>
            <w:vAlign w:val="top"/>
          </w:tcPr>
          <w:p w14:paraId="4673D0F2">
            <w:pPr>
              <w:rPr>
                <w:rFonts w:ascii="Arial"/>
                <w:sz w:val="21"/>
              </w:rPr>
            </w:pPr>
          </w:p>
        </w:tc>
      </w:tr>
    </w:tbl>
    <w:p w14:paraId="2EBB6A58">
      <w:pPr>
        <w:pStyle w:val="2"/>
      </w:pPr>
    </w:p>
    <w:tbl>
      <w:tblPr>
        <w:tblStyle w:val="6"/>
        <w:tblW w:w="10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
        <w:gridCol w:w="1048"/>
        <w:gridCol w:w="545"/>
        <w:gridCol w:w="7557"/>
        <w:gridCol w:w="659"/>
      </w:tblGrid>
      <w:tr w14:paraId="31065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476" w:type="dxa"/>
            <w:vAlign w:val="top"/>
          </w:tcPr>
          <w:p w14:paraId="07615A93">
            <w:pPr>
              <w:spacing w:line="322" w:lineRule="auto"/>
              <w:rPr>
                <w:rFonts w:ascii="Arial"/>
                <w:sz w:val="21"/>
              </w:rPr>
            </w:pPr>
          </w:p>
          <w:p w14:paraId="32C76F3A">
            <w:pPr>
              <w:spacing w:line="322" w:lineRule="auto"/>
              <w:rPr>
                <w:rFonts w:ascii="Arial"/>
                <w:sz w:val="21"/>
              </w:rPr>
            </w:pPr>
          </w:p>
          <w:p w14:paraId="752A0006">
            <w:pPr>
              <w:pStyle w:val="7"/>
              <w:spacing w:before="65" w:line="189" w:lineRule="auto"/>
              <w:ind w:left="191"/>
            </w:pPr>
            <w:r>
              <w:t>9</w:t>
            </w:r>
          </w:p>
        </w:tc>
        <w:tc>
          <w:tcPr>
            <w:tcW w:w="1048" w:type="dxa"/>
            <w:vAlign w:val="top"/>
          </w:tcPr>
          <w:p w14:paraId="64D04071">
            <w:pPr>
              <w:spacing w:line="455" w:lineRule="auto"/>
              <w:rPr>
                <w:rFonts w:ascii="Arial"/>
                <w:sz w:val="21"/>
              </w:rPr>
            </w:pPr>
          </w:p>
          <w:p w14:paraId="5FF5C0C7">
            <w:pPr>
              <w:pStyle w:val="7"/>
              <w:spacing w:before="65" w:line="274" w:lineRule="auto"/>
              <w:ind w:left="211" w:right="211"/>
            </w:pPr>
            <w:r>
              <w:rPr>
                <w:spacing w:val="6"/>
              </w:rPr>
              <w:t>质量保</w:t>
            </w:r>
            <w:r>
              <w:rPr>
                <w:spacing w:val="1"/>
              </w:rPr>
              <w:t xml:space="preserve"> </w:t>
            </w:r>
            <w:r>
              <w:rPr>
                <w:spacing w:val="6"/>
              </w:rPr>
              <w:t>证措施</w:t>
            </w:r>
          </w:p>
        </w:tc>
        <w:tc>
          <w:tcPr>
            <w:tcW w:w="545" w:type="dxa"/>
            <w:vAlign w:val="top"/>
          </w:tcPr>
          <w:p w14:paraId="36434254">
            <w:pPr>
              <w:spacing w:line="244" w:lineRule="auto"/>
              <w:rPr>
                <w:rFonts w:ascii="Arial"/>
                <w:sz w:val="21"/>
              </w:rPr>
            </w:pPr>
          </w:p>
          <w:p w14:paraId="29B59174">
            <w:pPr>
              <w:spacing w:line="245" w:lineRule="auto"/>
              <w:rPr>
                <w:rFonts w:ascii="Arial"/>
                <w:sz w:val="21"/>
              </w:rPr>
            </w:pPr>
          </w:p>
          <w:p w14:paraId="7D4902A5">
            <w:pPr>
              <w:pStyle w:val="7"/>
              <w:spacing w:before="65" w:line="293" w:lineRule="auto"/>
              <w:ind w:left="173" w:right="168" w:firstLine="78"/>
            </w:pPr>
            <w:r>
              <w:rPr>
                <w:spacing w:val="-6"/>
              </w:rPr>
              <w:t>6</w:t>
            </w:r>
            <w:r>
              <w:t xml:space="preserve"> </w:t>
            </w:r>
            <w:r>
              <w:rPr>
                <w:spacing w:val="-2"/>
              </w:rPr>
              <w:t>分</w:t>
            </w:r>
          </w:p>
        </w:tc>
        <w:tc>
          <w:tcPr>
            <w:tcW w:w="7557" w:type="dxa"/>
            <w:vAlign w:val="top"/>
          </w:tcPr>
          <w:p w14:paraId="1D7C73EA">
            <w:pPr>
              <w:pStyle w:val="7"/>
              <w:spacing w:before="57" w:line="273" w:lineRule="auto"/>
              <w:ind w:left="110" w:right="105"/>
            </w:pPr>
            <w:r>
              <w:rPr>
                <w:spacing w:val="10"/>
              </w:rPr>
              <w:t>针对本项目拟定采取的质量保证措施，包括质</w:t>
            </w:r>
            <w:r>
              <w:rPr>
                <w:spacing w:val="9"/>
              </w:rPr>
              <w:t>量保证方式、质量保证目标、质量</w:t>
            </w:r>
            <w:r>
              <w:t xml:space="preserve"> </w:t>
            </w:r>
            <w:r>
              <w:rPr>
                <w:spacing w:val="5"/>
              </w:rPr>
              <w:t>考核体系共</w:t>
            </w:r>
            <w:r>
              <w:rPr>
                <w:spacing w:val="-33"/>
              </w:rPr>
              <w:t xml:space="preserve"> </w:t>
            </w:r>
            <w:r>
              <w:rPr>
                <w:spacing w:val="5"/>
              </w:rPr>
              <w:t>3</w:t>
            </w:r>
            <w:r>
              <w:rPr>
                <w:spacing w:val="-38"/>
              </w:rPr>
              <w:t xml:space="preserve"> </w:t>
            </w:r>
            <w:r>
              <w:rPr>
                <w:spacing w:val="5"/>
              </w:rPr>
              <w:t>项内容。</w:t>
            </w:r>
          </w:p>
          <w:p w14:paraId="190414F9">
            <w:pPr>
              <w:pStyle w:val="7"/>
              <w:spacing w:before="31" w:line="228" w:lineRule="auto"/>
              <w:ind w:left="112"/>
            </w:pPr>
            <w:r>
              <w:rPr>
                <w:spacing w:val="7"/>
              </w:rPr>
              <w:t>上述</w:t>
            </w:r>
            <w:r>
              <w:rPr>
                <w:spacing w:val="-27"/>
              </w:rPr>
              <w:t xml:space="preserve"> </w:t>
            </w:r>
            <w:r>
              <w:rPr>
                <w:spacing w:val="7"/>
              </w:rPr>
              <w:t>3</w:t>
            </w:r>
            <w:r>
              <w:rPr>
                <w:spacing w:val="-35"/>
              </w:rPr>
              <w:t xml:space="preserve"> </w:t>
            </w:r>
            <w:r>
              <w:rPr>
                <w:spacing w:val="7"/>
              </w:rPr>
              <w:t>项内容描述完整、合理可行、详细全面的，每一项得</w:t>
            </w:r>
            <w:r>
              <w:rPr>
                <w:spacing w:val="-37"/>
              </w:rPr>
              <w:t xml:space="preserve"> </w:t>
            </w:r>
            <w:r>
              <w:rPr>
                <w:spacing w:val="7"/>
              </w:rPr>
              <w:t>2</w:t>
            </w:r>
            <w:r>
              <w:rPr>
                <w:spacing w:val="-35"/>
              </w:rPr>
              <w:t xml:space="preserve"> </w:t>
            </w:r>
            <w:r>
              <w:rPr>
                <w:spacing w:val="7"/>
              </w:rPr>
              <w:t>分；</w:t>
            </w:r>
          </w:p>
          <w:p w14:paraId="14E49FDA">
            <w:pPr>
              <w:pStyle w:val="7"/>
              <w:spacing w:before="65" w:line="261" w:lineRule="auto"/>
              <w:ind w:left="113" w:right="573" w:hanging="1"/>
            </w:pPr>
            <w:r>
              <w:rPr>
                <w:spacing w:val="6"/>
              </w:rPr>
              <w:t>上述</w:t>
            </w:r>
            <w:r>
              <w:rPr>
                <w:spacing w:val="-33"/>
              </w:rPr>
              <w:t xml:space="preserve"> </w:t>
            </w:r>
            <w:r>
              <w:rPr>
                <w:spacing w:val="6"/>
              </w:rPr>
              <w:t>3</w:t>
            </w:r>
            <w:r>
              <w:rPr>
                <w:spacing w:val="-35"/>
              </w:rPr>
              <w:t xml:space="preserve"> </w:t>
            </w:r>
            <w:r>
              <w:rPr>
                <w:spacing w:val="6"/>
              </w:rPr>
              <w:t>项内容虽然进行了描述，但是缺乏合理性、可行性，</w:t>
            </w:r>
            <w:r>
              <w:rPr>
                <w:spacing w:val="5"/>
              </w:rPr>
              <w:t>每一项得</w:t>
            </w:r>
            <w:r>
              <w:rPr>
                <w:spacing w:val="-23"/>
              </w:rPr>
              <w:t xml:space="preserve"> </w:t>
            </w:r>
            <w:r>
              <w:rPr>
                <w:spacing w:val="5"/>
              </w:rPr>
              <w:t>1</w:t>
            </w:r>
            <w:r>
              <w:rPr>
                <w:spacing w:val="-36"/>
              </w:rPr>
              <w:t xml:space="preserve"> </w:t>
            </w:r>
            <w:r>
              <w:rPr>
                <w:spacing w:val="5"/>
              </w:rPr>
              <w:t>分；</w:t>
            </w:r>
            <w:r>
              <w:t xml:space="preserve"> </w:t>
            </w:r>
            <w:r>
              <w:rPr>
                <w:spacing w:val="6"/>
              </w:rPr>
              <w:t>未描述不得分。</w:t>
            </w:r>
          </w:p>
        </w:tc>
        <w:tc>
          <w:tcPr>
            <w:tcW w:w="659" w:type="dxa"/>
            <w:vAlign w:val="top"/>
          </w:tcPr>
          <w:p w14:paraId="223B14C3">
            <w:pPr>
              <w:rPr>
                <w:rFonts w:ascii="Arial"/>
                <w:sz w:val="21"/>
              </w:rPr>
            </w:pPr>
          </w:p>
        </w:tc>
      </w:tr>
      <w:tr w14:paraId="60477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476" w:type="dxa"/>
            <w:vAlign w:val="top"/>
          </w:tcPr>
          <w:p w14:paraId="5AFE03FE">
            <w:pPr>
              <w:spacing w:line="319" w:lineRule="auto"/>
              <w:rPr>
                <w:rFonts w:ascii="Arial"/>
                <w:sz w:val="21"/>
              </w:rPr>
            </w:pPr>
          </w:p>
          <w:p w14:paraId="624DCC1A">
            <w:pPr>
              <w:spacing w:line="320" w:lineRule="auto"/>
              <w:rPr>
                <w:rFonts w:ascii="Arial"/>
                <w:sz w:val="21"/>
              </w:rPr>
            </w:pPr>
          </w:p>
          <w:p w14:paraId="22858FA9">
            <w:pPr>
              <w:pStyle w:val="7"/>
              <w:spacing w:before="65" w:line="190" w:lineRule="auto"/>
              <w:ind w:left="153"/>
            </w:pPr>
            <w:r>
              <w:rPr>
                <w:spacing w:val="-7"/>
              </w:rPr>
              <w:t>10</w:t>
            </w:r>
          </w:p>
        </w:tc>
        <w:tc>
          <w:tcPr>
            <w:tcW w:w="1048" w:type="dxa"/>
            <w:vAlign w:val="top"/>
          </w:tcPr>
          <w:p w14:paraId="6DF01FFF">
            <w:pPr>
              <w:spacing w:line="453" w:lineRule="auto"/>
              <w:rPr>
                <w:rFonts w:ascii="Arial"/>
                <w:sz w:val="21"/>
              </w:rPr>
            </w:pPr>
          </w:p>
          <w:p w14:paraId="081BA43C">
            <w:pPr>
              <w:pStyle w:val="7"/>
              <w:spacing w:before="65" w:line="273" w:lineRule="auto"/>
              <w:ind w:left="211" w:right="211" w:firstLine="4"/>
            </w:pPr>
            <w:r>
              <w:rPr>
                <w:spacing w:val="5"/>
              </w:rPr>
              <w:t>安全生</w:t>
            </w:r>
            <w:r>
              <w:t xml:space="preserve"> </w:t>
            </w:r>
            <w:r>
              <w:rPr>
                <w:spacing w:val="6"/>
              </w:rPr>
              <w:t>产方案</w:t>
            </w:r>
          </w:p>
        </w:tc>
        <w:tc>
          <w:tcPr>
            <w:tcW w:w="545" w:type="dxa"/>
            <w:vAlign w:val="top"/>
          </w:tcPr>
          <w:p w14:paraId="451776B9">
            <w:pPr>
              <w:spacing w:line="242" w:lineRule="auto"/>
              <w:rPr>
                <w:rFonts w:ascii="Arial"/>
                <w:sz w:val="21"/>
              </w:rPr>
            </w:pPr>
          </w:p>
          <w:p w14:paraId="50B5341D">
            <w:pPr>
              <w:spacing w:line="243" w:lineRule="auto"/>
              <w:rPr>
                <w:rFonts w:ascii="Arial"/>
                <w:sz w:val="21"/>
              </w:rPr>
            </w:pPr>
          </w:p>
          <w:p w14:paraId="0C4EEEFA">
            <w:pPr>
              <w:pStyle w:val="7"/>
              <w:spacing w:before="65" w:line="295" w:lineRule="auto"/>
              <w:ind w:left="173" w:right="168" w:firstLine="75"/>
            </w:pPr>
            <w:r>
              <w:rPr>
                <w:spacing w:val="-3"/>
              </w:rPr>
              <w:t>4</w:t>
            </w:r>
            <w:r>
              <w:t xml:space="preserve"> </w:t>
            </w:r>
            <w:r>
              <w:rPr>
                <w:spacing w:val="-2"/>
              </w:rPr>
              <w:t>分</w:t>
            </w:r>
          </w:p>
        </w:tc>
        <w:tc>
          <w:tcPr>
            <w:tcW w:w="7557" w:type="dxa"/>
            <w:vAlign w:val="top"/>
          </w:tcPr>
          <w:p w14:paraId="5C439C9D">
            <w:pPr>
              <w:pStyle w:val="7"/>
              <w:spacing w:before="52" w:line="274" w:lineRule="auto"/>
              <w:ind w:left="112" w:right="102" w:hanging="2"/>
            </w:pPr>
            <w:r>
              <w:rPr>
                <w:spacing w:val="12"/>
              </w:rPr>
              <w:t>根据投标人提供的安全生产方案。包括：安全制度、安全保障措施方案共2项内</w:t>
            </w:r>
            <w:r>
              <w:rPr>
                <w:spacing w:val="17"/>
              </w:rPr>
              <w:t xml:space="preserve"> </w:t>
            </w:r>
            <w:r>
              <w:rPr>
                <w:spacing w:val="-1"/>
              </w:rPr>
              <w:t>容。</w:t>
            </w:r>
          </w:p>
          <w:p w14:paraId="75791F36">
            <w:pPr>
              <w:pStyle w:val="7"/>
              <w:spacing w:before="29" w:line="270" w:lineRule="auto"/>
              <w:ind w:left="112" w:right="573"/>
              <w:jc w:val="both"/>
            </w:pPr>
            <w:r>
              <w:rPr>
                <w:spacing w:val="8"/>
              </w:rPr>
              <w:t>上述2项内容符合本项目实际需求、合理可行、详细全面的</w:t>
            </w:r>
            <w:r>
              <w:rPr>
                <w:spacing w:val="7"/>
              </w:rPr>
              <w:t>，每一项得2分；</w:t>
            </w:r>
            <w:r>
              <w:t xml:space="preserve"> </w:t>
            </w:r>
            <w:r>
              <w:rPr>
                <w:spacing w:val="6"/>
              </w:rPr>
              <w:t>上述</w:t>
            </w:r>
            <w:r>
              <w:rPr>
                <w:spacing w:val="-34"/>
              </w:rPr>
              <w:t xml:space="preserve"> </w:t>
            </w:r>
            <w:r>
              <w:rPr>
                <w:spacing w:val="6"/>
              </w:rPr>
              <w:t>2</w:t>
            </w:r>
            <w:r>
              <w:rPr>
                <w:spacing w:val="-35"/>
              </w:rPr>
              <w:t xml:space="preserve"> </w:t>
            </w:r>
            <w:r>
              <w:rPr>
                <w:spacing w:val="6"/>
              </w:rPr>
              <w:t>项内容虽然进行了描述，但是缺乏合理性、可行性，每</w:t>
            </w:r>
            <w:r>
              <w:rPr>
                <w:spacing w:val="5"/>
              </w:rPr>
              <w:t>一项得</w:t>
            </w:r>
            <w:r>
              <w:rPr>
                <w:spacing w:val="-23"/>
              </w:rPr>
              <w:t xml:space="preserve"> </w:t>
            </w:r>
            <w:r>
              <w:rPr>
                <w:spacing w:val="5"/>
              </w:rPr>
              <w:t>1</w:t>
            </w:r>
            <w:r>
              <w:rPr>
                <w:spacing w:val="-36"/>
              </w:rPr>
              <w:t xml:space="preserve"> </w:t>
            </w:r>
            <w:r>
              <w:rPr>
                <w:spacing w:val="5"/>
              </w:rPr>
              <w:t>分；</w:t>
            </w:r>
            <w:r>
              <w:t xml:space="preserve"> </w:t>
            </w:r>
            <w:r>
              <w:rPr>
                <w:spacing w:val="7"/>
              </w:rPr>
              <w:t>未描述不得分。</w:t>
            </w:r>
          </w:p>
        </w:tc>
        <w:tc>
          <w:tcPr>
            <w:tcW w:w="659" w:type="dxa"/>
            <w:vAlign w:val="top"/>
          </w:tcPr>
          <w:p w14:paraId="277CDC6C">
            <w:pPr>
              <w:rPr>
                <w:rFonts w:ascii="Arial"/>
                <w:sz w:val="21"/>
              </w:rPr>
            </w:pPr>
          </w:p>
        </w:tc>
      </w:tr>
      <w:tr w14:paraId="03825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76" w:type="dxa"/>
            <w:vAlign w:val="top"/>
          </w:tcPr>
          <w:p w14:paraId="59550476">
            <w:pPr>
              <w:spacing w:line="332" w:lineRule="auto"/>
              <w:rPr>
                <w:rFonts w:ascii="Arial"/>
                <w:sz w:val="21"/>
              </w:rPr>
            </w:pPr>
          </w:p>
          <w:p w14:paraId="7C9C049C">
            <w:pPr>
              <w:pStyle w:val="7"/>
              <w:spacing w:before="65" w:line="189" w:lineRule="auto"/>
              <w:ind w:left="153"/>
            </w:pPr>
            <w:r>
              <w:rPr>
                <w:spacing w:val="-7"/>
              </w:rPr>
              <w:t>11</w:t>
            </w:r>
          </w:p>
        </w:tc>
        <w:tc>
          <w:tcPr>
            <w:tcW w:w="1048" w:type="dxa"/>
            <w:vAlign w:val="top"/>
          </w:tcPr>
          <w:p w14:paraId="389A72D3">
            <w:pPr>
              <w:pStyle w:val="7"/>
              <w:spacing w:before="55" w:line="228" w:lineRule="auto"/>
              <w:ind w:left="218"/>
            </w:pPr>
            <w:r>
              <w:rPr>
                <w:spacing w:val="4"/>
              </w:rPr>
              <w:t>突发事</w:t>
            </w:r>
          </w:p>
          <w:p w14:paraId="0496ACF2">
            <w:pPr>
              <w:pStyle w:val="7"/>
              <w:spacing w:before="64" w:line="228" w:lineRule="auto"/>
              <w:ind w:left="210"/>
            </w:pPr>
            <w:r>
              <w:rPr>
                <w:spacing w:val="7"/>
              </w:rPr>
              <w:t>件应急</w:t>
            </w:r>
          </w:p>
          <w:p w14:paraId="693FF859">
            <w:pPr>
              <w:pStyle w:val="7"/>
              <w:spacing w:before="65" w:line="228" w:lineRule="auto"/>
              <w:ind w:left="317"/>
            </w:pPr>
            <w:r>
              <w:rPr>
                <w:spacing w:val="4"/>
              </w:rPr>
              <w:t>方案</w:t>
            </w:r>
          </w:p>
        </w:tc>
        <w:tc>
          <w:tcPr>
            <w:tcW w:w="545" w:type="dxa"/>
            <w:vAlign w:val="top"/>
          </w:tcPr>
          <w:p w14:paraId="1E7C2B75">
            <w:pPr>
              <w:pStyle w:val="7"/>
              <w:spacing w:before="245" w:line="293" w:lineRule="auto"/>
              <w:ind w:left="173" w:right="168" w:firstLine="80"/>
            </w:pPr>
            <w:r>
              <w:rPr>
                <w:rFonts w:hint="eastAsia"/>
                <w:spacing w:val="-8"/>
                <w:lang w:val="en-US" w:eastAsia="zh-CN"/>
              </w:rPr>
              <w:t>4</w:t>
            </w:r>
            <w:r>
              <w:t xml:space="preserve"> </w:t>
            </w:r>
            <w:r>
              <w:rPr>
                <w:spacing w:val="-2"/>
              </w:rPr>
              <w:t>分</w:t>
            </w:r>
          </w:p>
        </w:tc>
        <w:tc>
          <w:tcPr>
            <w:tcW w:w="7557" w:type="dxa"/>
            <w:vAlign w:val="top"/>
          </w:tcPr>
          <w:p w14:paraId="0AD8E5CC">
            <w:pPr>
              <w:pStyle w:val="7"/>
              <w:spacing w:before="210" w:line="227" w:lineRule="auto"/>
              <w:ind w:left="110"/>
            </w:pPr>
            <w:r>
              <w:rPr>
                <w:spacing w:val="9"/>
              </w:rPr>
              <w:t>根据投标人提供的突发事件应急方案进行综合评分：</w:t>
            </w:r>
          </w:p>
          <w:p w14:paraId="21BA3C3A">
            <w:pPr>
              <w:pStyle w:val="7"/>
              <w:spacing w:before="65" w:line="228" w:lineRule="auto"/>
              <w:ind w:left="110"/>
            </w:pPr>
            <w:r>
              <w:rPr>
                <w:spacing w:val="9"/>
              </w:rPr>
              <w:t>应急方案详细，可行性、合理性、实用性强得</w:t>
            </w:r>
            <w:r>
              <w:rPr>
                <w:rFonts w:hint="eastAsia"/>
                <w:spacing w:val="9"/>
                <w:lang w:val="en-US" w:eastAsia="zh-CN"/>
              </w:rPr>
              <w:t>4</w:t>
            </w:r>
            <w:r>
              <w:rPr>
                <w:spacing w:val="9"/>
              </w:rPr>
              <w:t>分，否则得</w:t>
            </w:r>
            <w:r>
              <w:rPr>
                <w:rFonts w:hint="eastAsia"/>
                <w:spacing w:val="9"/>
                <w:lang w:val="en-US" w:eastAsia="zh-CN"/>
              </w:rPr>
              <w:t>2</w:t>
            </w:r>
            <w:r>
              <w:rPr>
                <w:spacing w:val="9"/>
              </w:rPr>
              <w:t>分，未描述不得分。</w:t>
            </w:r>
          </w:p>
        </w:tc>
        <w:tc>
          <w:tcPr>
            <w:tcW w:w="659" w:type="dxa"/>
            <w:vAlign w:val="top"/>
          </w:tcPr>
          <w:p w14:paraId="09327142">
            <w:pPr>
              <w:rPr>
                <w:rFonts w:ascii="Arial"/>
                <w:sz w:val="21"/>
              </w:rPr>
            </w:pPr>
          </w:p>
        </w:tc>
      </w:tr>
    </w:tbl>
    <w:p w14:paraId="735E60AB">
      <w:pPr>
        <w:pStyle w:val="2"/>
      </w:pPr>
    </w:p>
    <w:sectPr>
      <w:headerReference r:id="rId112" w:type="default"/>
      <w:footerReference r:id="rId113" w:type="default"/>
      <w:pgSz w:w="11906" w:h="16839"/>
      <w:pgMar w:top="1176" w:right="552" w:bottom="1034" w:left="1063" w:header="863" w:footer="8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C0CD">
    <w:pPr>
      <w:spacing w:line="176" w:lineRule="auto"/>
      <w:ind w:left="52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CCF5">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9A08">
    <w:pPr>
      <w:spacing w:line="176" w:lineRule="auto"/>
      <w:ind w:left="524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DFEB">
    <w:pPr>
      <w:spacing w:line="176" w:lineRule="auto"/>
      <w:ind w:left="524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79709">
    <w:pPr>
      <w:spacing w:line="176" w:lineRule="auto"/>
      <w:ind w:left="524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86C21">
    <w:pPr>
      <w:spacing w:line="176" w:lineRule="auto"/>
      <w:ind w:left="524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EC33">
    <w:pPr>
      <w:spacing w:line="176" w:lineRule="auto"/>
      <w:ind w:left="524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4551">
    <w:pPr>
      <w:spacing w:line="176" w:lineRule="auto"/>
      <w:ind w:left="524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CEF5">
    <w:pPr>
      <w:spacing w:line="176" w:lineRule="auto"/>
      <w:ind w:left="524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33E41">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172EA">
    <w:pPr>
      <w:spacing w:line="176" w:lineRule="auto"/>
      <w:ind w:left="52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DED0">
    <w:pPr>
      <w:spacing w:line="176" w:lineRule="auto"/>
      <w:ind w:left="529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184D">
    <w:pPr>
      <w:spacing w:line="176" w:lineRule="auto"/>
      <w:ind w:left="52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0FA6">
    <w:pPr>
      <w:spacing w:line="176" w:lineRule="auto"/>
      <w:ind w:left="5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EEE3">
    <w:pPr>
      <w:spacing w:line="176" w:lineRule="auto"/>
      <w:ind w:left="52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8087">
    <w:pPr>
      <w:spacing w:line="176" w:lineRule="auto"/>
      <w:ind w:left="52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92039">
    <w:pPr>
      <w:spacing w:line="176" w:lineRule="auto"/>
      <w:ind w:left="52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1281">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0A510">
    <w:pPr>
      <w:spacing w:line="176" w:lineRule="auto"/>
      <w:ind w:left="52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9722">
    <w:pPr>
      <w:spacing w:line="176" w:lineRule="auto"/>
      <w:ind w:left="52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849A">
    <w:pPr>
      <w:spacing w:line="176" w:lineRule="auto"/>
      <w:ind w:left="52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5011">
    <w:pPr>
      <w:spacing w:line="176" w:lineRule="auto"/>
      <w:ind w:left="5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1099">
    <w:pPr>
      <w:spacing w:line="176" w:lineRule="auto"/>
      <w:ind w:left="52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E92C">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87DA">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94A35">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6858">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741E">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83B6">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A442">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9733">
    <w:pPr>
      <w:spacing w:line="176" w:lineRule="auto"/>
      <w:ind w:left="557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D54D">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40</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51007">
    <w:pPr>
      <w:spacing w:line="176" w:lineRule="auto"/>
      <w:ind w:left="459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BEB8">
    <w:pPr>
      <w:spacing w:line="173" w:lineRule="auto"/>
      <w:ind w:left="52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93A9">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42</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C64E">
    <w:pPr>
      <w:spacing w:line="176" w:lineRule="auto"/>
      <w:ind w:left="469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43</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124B">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44</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412C">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45</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D735">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46</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F46A">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47</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EC34">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48</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24145">
    <w:pPr>
      <w:spacing w:line="176" w:lineRule="auto"/>
      <w:ind w:left="469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49</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FF1C">
    <w:pPr>
      <w:spacing w:line="176" w:lineRule="auto"/>
      <w:ind w:left="46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7CC5">
    <w:pPr>
      <w:spacing w:line="176" w:lineRule="auto"/>
      <w:ind w:left="46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AD44">
    <w:pPr>
      <w:spacing w:line="176" w:lineRule="auto"/>
      <w:ind w:left="52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711FF">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548E">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E107">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F728">
    <w:pPr>
      <w:spacing w:line="173"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2C96">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A844E">
    <w:pPr>
      <w:spacing w:line="173"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F47F">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0070D">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6E80">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05C8">
    <w:pPr>
      <w:spacing w:line="176" w:lineRule="auto"/>
      <w:ind w:left="45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360E">
    <w:pPr>
      <w:spacing w:line="173" w:lineRule="auto"/>
      <w:ind w:left="528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F103">
    <w:pPr>
      <w:spacing w:line="176" w:lineRule="auto"/>
      <w:ind w:left="51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041E7">
    <w:pPr>
      <w:spacing w:line="176" w:lineRule="auto"/>
      <w:ind w:left="528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12E6">
    <w:pPr>
      <w:spacing w:line="176" w:lineRule="auto"/>
      <w:ind w:left="528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749C">
    <w:pPr>
      <w:spacing w:line="176" w:lineRule="auto"/>
      <w:ind w:left="52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83E8">
    <w:pPr>
      <w:pStyle w:val="2"/>
      <w:spacing w:line="46" w:lineRule="auto"/>
      <w:rPr>
        <w:sz w:val="2"/>
      </w:rPr>
    </w:pPr>
    <w:r>
      <w:pict>
        <v:shape id="_x0000_s2049" o:spid="_x0000_s2049" style="position:absolute;left:0pt;margin-left:36pt;margin-top:59.5pt;height:0.75pt;width:523.35pt;mso-position-horizontal-relative:page;mso-position-vertical-relative:page;z-index:251659264;mso-width-relative:page;mso-height-relative:page;" fillcolor="#000000" filled="t" stroked="f" coordsize="10466,15" o:allowincell="f" path="m0,0l10466,0,10466,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B118">
    <w:pPr>
      <w:spacing w:before="19" w:line="183" w:lineRule="auto"/>
      <w:ind w:left="7"/>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F7C6">
    <w:pPr>
      <w:spacing w:before="19" w:line="183" w:lineRule="auto"/>
      <w:ind w:left="8"/>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7E7E">
    <w:pPr>
      <w:pStyle w:val="2"/>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DF87">
    <w:pPr>
      <w:spacing w:before="19" w:line="183" w:lineRule="auto"/>
      <w:ind w:left="9"/>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F6F11">
    <w:pPr>
      <w:spacing w:before="19" w:line="183" w:lineRule="auto"/>
      <w:ind w:left="7"/>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884E">
    <w:pPr>
      <w:spacing w:before="19" w:line="183" w:lineRule="auto"/>
      <w:ind w:left="8"/>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D0A5D">
    <w:pPr>
      <w:spacing w:before="19" w:line="183" w:lineRule="auto"/>
      <w:ind w:left="5"/>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C0B2">
    <w:pPr>
      <w:spacing w:before="19" w:line="183" w:lineRule="auto"/>
      <w:ind w:left="8"/>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D363">
    <w:pPr>
      <w:spacing w:before="19" w:line="183" w:lineRule="auto"/>
      <w:ind w:left="8"/>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3FFE">
    <w:pPr>
      <w:spacing w:before="19" w:line="183" w:lineRule="auto"/>
      <w:ind w:left="7"/>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6BD13">
    <w:pPr>
      <w:spacing w:before="19" w:line="183" w:lineRule="auto"/>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0F09">
    <w:pPr>
      <w:spacing w:before="19" w:line="183" w:lineRule="auto"/>
      <w:ind w:left="9"/>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58AF">
    <w:pPr>
      <w:spacing w:before="19" w:line="183" w:lineRule="auto"/>
      <w:ind w:left="7"/>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D677">
    <w:pPr>
      <w:spacing w:before="19" w:line="183" w:lineRule="auto"/>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2773">
    <w:pPr>
      <w:spacing w:before="19" w:line="183" w:lineRule="auto"/>
      <w:ind w:left="7"/>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F2B6">
    <w:pPr>
      <w:spacing w:before="19" w:line="183" w:lineRule="auto"/>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9E86">
    <w:pPr>
      <w:spacing w:before="18" w:line="227" w:lineRule="auto"/>
      <w:rPr>
        <w:rFonts w:hint="eastAsia" w:ascii="宋体" w:hAnsi="宋体" w:eastAsia="宋体" w:cs="宋体"/>
        <w:sz w:val="20"/>
        <w:szCs w:val="20"/>
        <w:lang w:eastAsia="zh-CN"/>
      </w:rPr>
    </w:pPr>
    <w:r>
      <w:pict>
        <v:shape id="_x0000_s2050" o:spid="_x0000_s2050" style="position:absolute;left:0pt;margin-left:82.2pt;margin-top:57.15pt;height:0.75pt;width:456.45pt;mso-position-horizontal-relative:page;mso-position-vertical-relative:page;z-index:251661312;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A7D9">
    <w:pPr>
      <w:spacing w:before="18" w:line="227" w:lineRule="auto"/>
      <w:rPr>
        <w:rFonts w:hint="eastAsia" w:ascii="宋体" w:hAnsi="宋体" w:eastAsia="宋体" w:cs="宋体"/>
        <w:sz w:val="20"/>
        <w:szCs w:val="20"/>
        <w:lang w:eastAsia="zh-CN"/>
      </w:rPr>
    </w:pPr>
    <w:r>
      <w:pict>
        <v:shape id="_x0000_s2051" o:spid="_x0000_s2051" style="position:absolute;left:0pt;margin-left:82.2pt;margin-top:57.15pt;height:0.75pt;width:456.45pt;mso-position-horizontal-relative:page;mso-position-vertical-relative:page;z-index:251662336;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2B15">
    <w:pPr>
      <w:spacing w:before="18" w:line="227" w:lineRule="auto"/>
      <w:rPr>
        <w:rFonts w:hint="eastAsia" w:ascii="宋体" w:hAnsi="宋体" w:eastAsia="宋体" w:cs="宋体"/>
        <w:sz w:val="20"/>
        <w:szCs w:val="20"/>
        <w:lang w:eastAsia="zh-CN"/>
      </w:rPr>
    </w:pPr>
    <w:r>
      <w:pict>
        <v:shape id="_x0000_s2052" o:spid="_x0000_s2052" style="position:absolute;left:0pt;margin-left:82.2pt;margin-top:57.15pt;height:0.75pt;width:456.45pt;mso-position-horizontal-relative:page;mso-position-vertical-relative:page;z-index:251663360;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DDD9">
    <w:pPr>
      <w:spacing w:before="18" w:line="227" w:lineRule="auto"/>
      <w:rPr>
        <w:rFonts w:hint="eastAsia" w:ascii="宋体" w:hAnsi="宋体" w:eastAsia="宋体" w:cs="宋体"/>
        <w:sz w:val="20"/>
        <w:szCs w:val="20"/>
        <w:lang w:eastAsia="zh-CN"/>
      </w:rPr>
    </w:pPr>
    <w:r>
      <w:pict>
        <v:shape id="_x0000_s2053" o:spid="_x0000_s2053" style="position:absolute;left:0pt;margin-left:82.2pt;margin-top:57.15pt;height:0.75pt;width:456.45pt;mso-position-horizontal-relative:page;mso-position-vertical-relative:page;z-index:251661312;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51E36">
    <w:pPr>
      <w:spacing w:before="18" w:line="227" w:lineRule="auto"/>
      <w:rPr>
        <w:rFonts w:hint="eastAsia" w:ascii="宋体" w:hAnsi="宋体" w:eastAsia="宋体" w:cs="宋体"/>
        <w:sz w:val="20"/>
        <w:szCs w:val="20"/>
        <w:lang w:eastAsia="zh-CN"/>
      </w:rPr>
    </w:pPr>
    <w:r>
      <w:pict>
        <v:shape id="_x0000_s2054" o:spid="_x0000_s2054" style="position:absolute;left:0pt;margin-left:82.2pt;margin-top:57.15pt;height:0.75pt;width:456.45pt;mso-position-horizontal-relative:page;mso-position-vertical-relative:page;z-index:251662336;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EE16">
    <w:pPr>
      <w:spacing w:before="19" w:line="183" w:lineRule="auto"/>
      <w:ind w:left="9"/>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3ED1">
    <w:pPr>
      <w:spacing w:before="18" w:line="227" w:lineRule="auto"/>
      <w:rPr>
        <w:rFonts w:hint="eastAsia" w:ascii="宋体" w:hAnsi="宋体" w:eastAsia="宋体" w:cs="宋体"/>
        <w:sz w:val="20"/>
        <w:szCs w:val="20"/>
        <w:lang w:eastAsia="zh-CN"/>
      </w:rPr>
    </w:pPr>
    <w:r>
      <w:pict>
        <v:shape id="_x0000_s2055" o:spid="_x0000_s2055" style="position:absolute;left:0pt;margin-left:82.2pt;margin-top:57.15pt;height:0.75pt;width:456.45pt;mso-position-horizontal-relative:page;mso-position-vertical-relative:page;z-index:251664384;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3870">
    <w:pPr>
      <w:spacing w:before="18" w:line="227" w:lineRule="auto"/>
      <w:rPr>
        <w:rFonts w:hint="eastAsia" w:ascii="宋体" w:hAnsi="宋体" w:eastAsia="宋体" w:cs="宋体"/>
        <w:sz w:val="20"/>
        <w:szCs w:val="20"/>
        <w:lang w:eastAsia="zh-CN"/>
      </w:rPr>
    </w:pPr>
    <w:r>
      <w:pict>
        <v:shape id="_x0000_s2056" o:spid="_x0000_s2056" style="position:absolute;left:0pt;margin-left:82.2pt;margin-top:57.15pt;height:0.75pt;width:456.45pt;mso-position-horizontal-relative:page;mso-position-vertical-relative:page;z-index:251665408;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B9DF">
    <w:pPr>
      <w:spacing w:before="18" w:line="227" w:lineRule="auto"/>
      <w:rPr>
        <w:rFonts w:hint="eastAsia" w:ascii="宋体" w:hAnsi="宋体" w:eastAsia="宋体" w:cs="宋体"/>
        <w:sz w:val="20"/>
        <w:szCs w:val="20"/>
        <w:lang w:eastAsia="zh-CN"/>
      </w:rPr>
    </w:pPr>
    <w:r>
      <w:pict>
        <v:shape id="_x0000_s2057" o:spid="_x0000_s2057" style="position:absolute;left:0pt;margin-left:82.2pt;margin-top:57.15pt;height:0.75pt;width:456.45pt;mso-position-horizontal-relative:page;mso-position-vertical-relative:page;z-index:251666432;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5063">
    <w:pPr>
      <w:spacing w:before="18" w:line="227" w:lineRule="auto"/>
      <w:rPr>
        <w:rFonts w:hint="eastAsia" w:ascii="宋体" w:hAnsi="宋体" w:eastAsia="宋体" w:cs="宋体"/>
        <w:sz w:val="20"/>
        <w:szCs w:val="20"/>
        <w:lang w:eastAsia="zh-CN"/>
      </w:rPr>
    </w:pPr>
    <w:r>
      <w:pict>
        <v:shape id="_x0000_s2058" o:spid="_x0000_s2058" style="position:absolute;left:0pt;margin-left:82.2pt;margin-top:57.15pt;height:0.75pt;width:456.45pt;mso-position-horizontal-relative:page;mso-position-vertical-relative:page;z-index:251662336;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7A2E">
    <w:pPr>
      <w:spacing w:before="18" w:line="227" w:lineRule="auto"/>
      <w:rPr>
        <w:rFonts w:hint="eastAsia" w:ascii="宋体" w:hAnsi="宋体" w:eastAsia="宋体" w:cs="宋体"/>
        <w:sz w:val="20"/>
        <w:szCs w:val="20"/>
        <w:lang w:eastAsia="zh-CN"/>
      </w:rPr>
    </w:pPr>
    <w:r>
      <w:pict>
        <v:shape id="_x0000_s2059" o:spid="_x0000_s2059" style="position:absolute;left:0pt;margin-left:82.2pt;margin-top:57.15pt;height:0.75pt;width:456.45pt;mso-position-horizontal-relative:page;mso-position-vertical-relative:page;z-index:251667456;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B482">
    <w:pPr>
      <w:spacing w:before="18" w:line="227" w:lineRule="auto"/>
      <w:rPr>
        <w:rFonts w:hint="eastAsia" w:ascii="宋体" w:hAnsi="宋体" w:eastAsia="宋体" w:cs="宋体"/>
        <w:sz w:val="20"/>
        <w:szCs w:val="20"/>
        <w:lang w:eastAsia="zh-CN"/>
      </w:rPr>
    </w:pPr>
    <w:r>
      <w:pict>
        <v:shape id="_x0000_s2060" o:spid="_x0000_s2060" style="position:absolute;left:0pt;margin-left:82.2pt;margin-top:57.15pt;height:0.75pt;width:456.45pt;mso-position-horizontal-relative:page;mso-position-vertical-relative:page;z-index:251661312;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CAF9">
    <w:pPr>
      <w:spacing w:before="18" w:line="227" w:lineRule="auto"/>
      <w:rPr>
        <w:rFonts w:hint="eastAsia" w:ascii="宋体" w:hAnsi="宋体" w:eastAsia="宋体" w:cs="宋体"/>
        <w:sz w:val="20"/>
        <w:szCs w:val="20"/>
        <w:lang w:eastAsia="zh-CN"/>
      </w:rPr>
    </w:pPr>
    <w:r>
      <w:pict>
        <v:shape id="_x0000_s2061" o:spid="_x0000_s2061" style="position:absolute;left:0pt;margin-left:82.2pt;margin-top:57.15pt;height:0.75pt;width:456.45pt;mso-position-horizontal-relative:page;mso-position-vertical-relative:page;z-index:251668480;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9463">
    <w:pPr>
      <w:spacing w:before="18" w:line="227" w:lineRule="auto"/>
      <w:rPr>
        <w:rFonts w:hint="eastAsia" w:ascii="宋体" w:hAnsi="宋体" w:eastAsia="宋体" w:cs="宋体"/>
        <w:sz w:val="20"/>
        <w:szCs w:val="20"/>
        <w:lang w:eastAsia="zh-CN"/>
      </w:rPr>
    </w:pPr>
    <w:r>
      <w:pict>
        <v:shape id="_x0000_s2062" o:spid="_x0000_s2062" style="position:absolute;left:0pt;margin-left:82.2pt;margin-top:57.15pt;height:0.75pt;width:456.45pt;mso-position-horizontal-relative:page;mso-position-vertical-relative:page;z-index:251662336;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AA76">
    <w:pPr>
      <w:spacing w:before="18" w:line="227" w:lineRule="auto"/>
      <w:rPr>
        <w:rFonts w:hint="eastAsia" w:ascii="宋体" w:hAnsi="宋体" w:eastAsia="宋体" w:cs="宋体"/>
        <w:sz w:val="20"/>
        <w:szCs w:val="20"/>
        <w:lang w:eastAsia="zh-CN"/>
      </w:rPr>
    </w:pPr>
    <w:r>
      <w:pict>
        <v:shape id="_x0000_s2063" o:spid="_x0000_s2063" style="position:absolute;left:0pt;margin-left:82.2pt;margin-top:57.15pt;height:0.75pt;width:456.45pt;mso-position-horizontal-relative:page;mso-position-vertical-relative:page;z-index:251669504;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3B81">
    <w:pPr>
      <w:spacing w:before="18" w:line="227" w:lineRule="auto"/>
      <w:rPr>
        <w:rFonts w:hint="eastAsia" w:ascii="宋体" w:hAnsi="宋体" w:eastAsia="宋体" w:cs="宋体"/>
        <w:sz w:val="20"/>
        <w:szCs w:val="20"/>
        <w:lang w:eastAsia="zh-CN"/>
      </w:rPr>
    </w:pPr>
    <w:r>
      <w:pict>
        <v:shape id="_x0000_s2064" o:spid="_x0000_s2064" style="position:absolute;left:0pt;margin-left:82.2pt;margin-top:57.15pt;height:0.75pt;width:456.45pt;mso-position-horizontal-relative:page;mso-position-vertical-relative:page;z-index:251661312;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1E7F">
    <w:pPr>
      <w:spacing w:before="19" w:line="183" w:lineRule="auto"/>
      <w:ind w:left="11"/>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078C">
    <w:pPr>
      <w:spacing w:before="18" w:line="227" w:lineRule="auto"/>
      <w:rPr>
        <w:rFonts w:hint="eastAsia" w:ascii="宋体" w:hAnsi="宋体" w:eastAsia="宋体" w:cs="宋体"/>
        <w:sz w:val="20"/>
        <w:szCs w:val="20"/>
        <w:lang w:eastAsia="zh-CN"/>
      </w:rPr>
    </w:pPr>
    <w:r>
      <w:pict>
        <v:shape id="_x0000_s2065" o:spid="_x0000_s2065" style="position:absolute;left:0pt;margin-left:82.2pt;margin-top:57.15pt;height:0.75pt;width:456.45pt;mso-position-horizontal-relative:page;mso-position-vertical-relative:page;z-index:251670528;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502A">
    <w:pPr>
      <w:spacing w:before="18" w:line="227" w:lineRule="auto"/>
      <w:rPr>
        <w:rFonts w:hint="eastAsia" w:ascii="宋体" w:hAnsi="宋体" w:eastAsia="宋体" w:cs="宋体"/>
        <w:sz w:val="20"/>
        <w:szCs w:val="20"/>
        <w:lang w:eastAsia="zh-CN"/>
      </w:rPr>
    </w:pPr>
    <w:r>
      <w:pict>
        <v:shape id="_x0000_s2066" o:spid="_x0000_s2066" style="position:absolute;left:0pt;margin-left:82.2pt;margin-top:57.15pt;height:0.75pt;width:456.45pt;mso-position-horizontal-relative:page;mso-position-vertical-relative:page;z-index:251668480;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EA89">
    <w:pPr>
      <w:spacing w:before="18" w:line="227" w:lineRule="auto"/>
      <w:rPr>
        <w:rFonts w:hint="eastAsia" w:ascii="宋体" w:hAnsi="宋体" w:eastAsia="宋体" w:cs="宋体"/>
        <w:sz w:val="20"/>
        <w:szCs w:val="20"/>
        <w:lang w:eastAsia="zh-CN"/>
      </w:rPr>
    </w:pPr>
    <w:r>
      <w:pict>
        <v:shape id="_x0000_s2067" o:spid="_x0000_s2067" style="position:absolute;left:0pt;margin-left:82.2pt;margin-top:57.15pt;height:0.75pt;width:456.45pt;mso-position-horizontal-relative:page;mso-position-vertical-relative:page;z-index:251671552;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2F32F">
    <w:pPr>
      <w:spacing w:before="18" w:line="227" w:lineRule="auto"/>
      <w:rPr>
        <w:rFonts w:hint="eastAsia" w:ascii="宋体" w:hAnsi="宋体" w:eastAsia="宋体" w:cs="宋体"/>
        <w:sz w:val="20"/>
        <w:szCs w:val="20"/>
        <w:lang w:eastAsia="zh-CN"/>
      </w:rPr>
    </w:pPr>
    <w:r>
      <w:pict>
        <v:shape id="_x0000_s2068" o:spid="_x0000_s2068" style="position:absolute;left:0pt;margin-left:82.2pt;margin-top:57.15pt;height:0.75pt;width:456.45pt;mso-position-horizontal-relative:page;mso-position-vertical-relative:page;z-index:251672576;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9E73">
    <w:pPr>
      <w:spacing w:before="18" w:line="227" w:lineRule="auto"/>
      <w:rPr>
        <w:rFonts w:hint="eastAsia" w:ascii="宋体" w:hAnsi="宋体" w:eastAsia="宋体" w:cs="宋体"/>
        <w:sz w:val="20"/>
        <w:szCs w:val="20"/>
        <w:lang w:eastAsia="zh-CN"/>
      </w:rPr>
    </w:pPr>
    <w:r>
      <w:pict>
        <v:shape id="_x0000_s2069" o:spid="_x0000_s2069" style="position:absolute;left:0pt;margin-left:82.2pt;margin-top:57.15pt;height:0.75pt;width:456.45pt;mso-position-horizontal-relative:page;mso-position-vertical-relative:page;z-index:251673600;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AC00">
    <w:pPr>
      <w:spacing w:before="18" w:line="227" w:lineRule="auto"/>
      <w:rPr>
        <w:rFonts w:hint="eastAsia" w:ascii="宋体" w:hAnsi="宋体" w:eastAsia="宋体" w:cs="宋体"/>
        <w:sz w:val="20"/>
        <w:szCs w:val="20"/>
        <w:lang w:eastAsia="zh-CN"/>
      </w:rPr>
    </w:pPr>
    <w:r>
      <w:pict>
        <v:shape id="_x0000_s2070" o:spid="_x0000_s2070" style="position:absolute;left:0pt;margin-left:82.2pt;margin-top:57.15pt;height:0.75pt;width:456.45pt;mso-position-horizontal-relative:page;mso-position-vertical-relative:page;z-index:251661312;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D335C">
    <w:pPr>
      <w:spacing w:before="18" w:line="227" w:lineRule="auto"/>
      <w:rPr>
        <w:rFonts w:hint="eastAsia" w:ascii="宋体" w:hAnsi="宋体" w:eastAsia="宋体" w:cs="宋体"/>
        <w:sz w:val="20"/>
        <w:szCs w:val="20"/>
        <w:lang w:eastAsia="zh-CN"/>
      </w:rPr>
    </w:pPr>
    <w:r>
      <w:pict>
        <v:shape id="_x0000_s2071" o:spid="_x0000_s2071" style="position:absolute;left:0pt;margin-left:82.2pt;margin-top:57.15pt;height:0.75pt;width:456.45pt;mso-position-horizontal-relative:page;mso-position-vertical-relative:page;z-index:251663360;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D0C1">
    <w:pPr>
      <w:spacing w:before="18" w:line="227" w:lineRule="auto"/>
      <w:rPr>
        <w:rFonts w:hint="eastAsia" w:ascii="宋体" w:hAnsi="宋体" w:eastAsia="宋体" w:cs="宋体"/>
        <w:sz w:val="20"/>
        <w:szCs w:val="20"/>
        <w:lang w:eastAsia="zh-CN"/>
      </w:rPr>
    </w:pPr>
    <w:r>
      <w:pict>
        <v:shape id="_x0000_s2072" o:spid="_x0000_s2072" style="position:absolute;left:0pt;margin-left:82.2pt;margin-top:57.15pt;height:0.75pt;width:456.45pt;mso-position-horizontal-relative:page;mso-position-vertical-relative:page;z-index:251674624;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BE9F">
    <w:pPr>
      <w:spacing w:before="18" w:line="227" w:lineRule="auto"/>
      <w:rPr>
        <w:rFonts w:hint="eastAsia" w:ascii="宋体" w:hAnsi="宋体" w:eastAsia="宋体" w:cs="宋体"/>
        <w:sz w:val="20"/>
        <w:szCs w:val="20"/>
        <w:lang w:eastAsia="zh-CN"/>
      </w:rPr>
    </w:pPr>
    <w:r>
      <w:pict>
        <v:shape id="_x0000_s2073" o:spid="_x0000_s2073" style="position:absolute;left:0pt;margin-left:82.2pt;margin-top:57.15pt;height:0.75pt;width:456.45pt;mso-position-horizontal-relative:page;mso-position-vertical-relative:page;z-index:251661312;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1267">
    <w:pPr>
      <w:spacing w:before="18" w:line="227" w:lineRule="auto"/>
      <w:rPr>
        <w:rFonts w:hint="eastAsia" w:ascii="宋体" w:hAnsi="宋体" w:eastAsia="宋体" w:cs="宋体"/>
        <w:sz w:val="20"/>
        <w:szCs w:val="20"/>
        <w:lang w:eastAsia="zh-CN"/>
      </w:rPr>
    </w:pPr>
    <w:r>
      <w:pict>
        <v:shape id="_x0000_s2074" o:spid="_x0000_s2074" style="position:absolute;left:0pt;margin-left:82.2pt;margin-top:57.15pt;height:0.75pt;width:456.45pt;mso-position-horizontal-relative:page;mso-position-vertical-relative:page;z-index:251675648;mso-width-relative:page;mso-height-relative:page;" fillcolor="#000000" filled="t" stroked="f" coordsize="9129,15" o:allowincell="f" path="m0,0l9128,0,9128,14,0,14,0,0xe">
          <v:path/>
          <v:fill on="t" focussize="0,0"/>
          <v:stroke on="f"/>
          <v:imagedata o:title=""/>
          <o:lock v:ext="edit"/>
        </v:shape>
      </w:pict>
    </w:r>
    <w:r>
      <w:rPr>
        <w:rFonts w:hint="eastAsia" w:ascii="宋体" w:hAnsi="宋体" w:eastAsia="宋体" w:cs="宋体"/>
        <w:spacing w:val="6"/>
        <w:sz w:val="20"/>
        <w:szCs w:val="20"/>
        <w:lang w:eastAsia="zh-CN"/>
      </w:rPr>
      <w:t>阿勒泰市 2025 年冬季清雪服务采购项目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C717">
    <w:pPr>
      <w:spacing w:before="19" w:line="183" w:lineRule="auto"/>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7419">
    <w:pPr>
      <w:spacing w:before="19" w:line="183" w:lineRule="auto"/>
      <w:ind w:left="9"/>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8974">
    <w:pPr>
      <w:spacing w:before="19" w:line="183" w:lineRule="auto"/>
      <w:ind w:left="9"/>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8331">
    <w:pPr>
      <w:spacing w:before="19" w:line="183" w:lineRule="auto"/>
      <w:ind w:left="8"/>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6D6B">
    <w:pPr>
      <w:spacing w:before="19" w:line="183" w:lineRule="auto"/>
      <w:ind w:left="8"/>
      <w:rPr>
        <w:rFonts w:ascii="宋体" w:hAnsi="宋体" w:eastAsia="宋体" w:cs="宋体"/>
        <w:sz w:val="20"/>
        <w:szCs w:val="20"/>
      </w:rPr>
    </w:pPr>
    <w:r>
      <w:rPr>
        <w:rFonts w:hint="eastAsia" w:ascii="宋体" w:hAnsi="宋体" w:eastAsia="宋体" w:cs="宋体"/>
        <w:spacing w:val="4"/>
        <w:sz w:val="20"/>
        <w:szCs w:val="20"/>
        <w:u w:val="single" w:color="auto"/>
        <w:lang w:eastAsia="zh-CN"/>
      </w:rPr>
      <w:t>阿勒泰市 2025 年冬季清雪服务采购项目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431B7"/>
    <w:multiLevelType w:val="singleLevel"/>
    <w:tmpl w:val="065431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Y1OWVlNGRiM2Y3OTczMzI0YjhkMWM0ZGQxNWI4NWIifQ=="/>
  </w:docVars>
  <w:rsids>
    <w:rsidRoot w:val="00000000"/>
    <w:rsid w:val="00EC0EAC"/>
    <w:rsid w:val="017B5688"/>
    <w:rsid w:val="01973B44"/>
    <w:rsid w:val="01C944AA"/>
    <w:rsid w:val="07A70F85"/>
    <w:rsid w:val="0A0F696E"/>
    <w:rsid w:val="0AA941CA"/>
    <w:rsid w:val="0BBC48D3"/>
    <w:rsid w:val="0D6945E7"/>
    <w:rsid w:val="0DAD4E1B"/>
    <w:rsid w:val="0E4312DC"/>
    <w:rsid w:val="0ED85EC8"/>
    <w:rsid w:val="0F8971C2"/>
    <w:rsid w:val="103233B6"/>
    <w:rsid w:val="11477335"/>
    <w:rsid w:val="116C6D9B"/>
    <w:rsid w:val="117D2D56"/>
    <w:rsid w:val="1193257A"/>
    <w:rsid w:val="13A9623C"/>
    <w:rsid w:val="14BE346A"/>
    <w:rsid w:val="1526320B"/>
    <w:rsid w:val="16443A2E"/>
    <w:rsid w:val="16C50BF3"/>
    <w:rsid w:val="178A7F7B"/>
    <w:rsid w:val="189D5A8C"/>
    <w:rsid w:val="1A89451A"/>
    <w:rsid w:val="1B21400E"/>
    <w:rsid w:val="1BFB4FA4"/>
    <w:rsid w:val="1DE231D6"/>
    <w:rsid w:val="1E2E78B2"/>
    <w:rsid w:val="1E85149C"/>
    <w:rsid w:val="1E990AA4"/>
    <w:rsid w:val="200C130B"/>
    <w:rsid w:val="202D76F6"/>
    <w:rsid w:val="208A0FEC"/>
    <w:rsid w:val="232272BA"/>
    <w:rsid w:val="23E427C1"/>
    <w:rsid w:val="24305A06"/>
    <w:rsid w:val="24980E5E"/>
    <w:rsid w:val="256E2C8A"/>
    <w:rsid w:val="25900E53"/>
    <w:rsid w:val="26676E0F"/>
    <w:rsid w:val="26B50445"/>
    <w:rsid w:val="26FD2518"/>
    <w:rsid w:val="27914A0E"/>
    <w:rsid w:val="28500425"/>
    <w:rsid w:val="29B6075C"/>
    <w:rsid w:val="2AFA28CA"/>
    <w:rsid w:val="2B17347C"/>
    <w:rsid w:val="2C576791"/>
    <w:rsid w:val="2D7A1909"/>
    <w:rsid w:val="2DAA05D8"/>
    <w:rsid w:val="2F7B222C"/>
    <w:rsid w:val="310E0E7D"/>
    <w:rsid w:val="31595088"/>
    <w:rsid w:val="31F77B64"/>
    <w:rsid w:val="322C25CB"/>
    <w:rsid w:val="33024A12"/>
    <w:rsid w:val="332B5D17"/>
    <w:rsid w:val="346B79D5"/>
    <w:rsid w:val="34983880"/>
    <w:rsid w:val="34990F93"/>
    <w:rsid w:val="365F0452"/>
    <w:rsid w:val="371B211A"/>
    <w:rsid w:val="37215625"/>
    <w:rsid w:val="38082ACA"/>
    <w:rsid w:val="380F20AB"/>
    <w:rsid w:val="391B4A7F"/>
    <w:rsid w:val="39956FBD"/>
    <w:rsid w:val="3B293484"/>
    <w:rsid w:val="3D700B61"/>
    <w:rsid w:val="3DE9514C"/>
    <w:rsid w:val="3F367F1D"/>
    <w:rsid w:val="3FAB2AAB"/>
    <w:rsid w:val="404B17A6"/>
    <w:rsid w:val="405F5252"/>
    <w:rsid w:val="44953938"/>
    <w:rsid w:val="449D0A3E"/>
    <w:rsid w:val="45B55914"/>
    <w:rsid w:val="46D71FE6"/>
    <w:rsid w:val="46E93AC7"/>
    <w:rsid w:val="48741AB6"/>
    <w:rsid w:val="494D2A33"/>
    <w:rsid w:val="49647D7D"/>
    <w:rsid w:val="49FB423D"/>
    <w:rsid w:val="4A9B5A20"/>
    <w:rsid w:val="4AAE5753"/>
    <w:rsid w:val="4AD66A58"/>
    <w:rsid w:val="4B3F6432"/>
    <w:rsid w:val="4B6422B6"/>
    <w:rsid w:val="4C0D2006"/>
    <w:rsid w:val="4CF86B1F"/>
    <w:rsid w:val="4E2D698F"/>
    <w:rsid w:val="4F361873"/>
    <w:rsid w:val="4FD011FB"/>
    <w:rsid w:val="533409B2"/>
    <w:rsid w:val="53AB6CD4"/>
    <w:rsid w:val="54C47921"/>
    <w:rsid w:val="54D9517B"/>
    <w:rsid w:val="56A17F1A"/>
    <w:rsid w:val="570735B2"/>
    <w:rsid w:val="57783371"/>
    <w:rsid w:val="57CF2865"/>
    <w:rsid w:val="5821771E"/>
    <w:rsid w:val="5A2C21F1"/>
    <w:rsid w:val="5AD7215D"/>
    <w:rsid w:val="5BF7476C"/>
    <w:rsid w:val="5C734107"/>
    <w:rsid w:val="5D7C553F"/>
    <w:rsid w:val="5DF136A6"/>
    <w:rsid w:val="5E20206C"/>
    <w:rsid w:val="5F1A32C5"/>
    <w:rsid w:val="5F6D308F"/>
    <w:rsid w:val="61045C75"/>
    <w:rsid w:val="61390204"/>
    <w:rsid w:val="63936E3D"/>
    <w:rsid w:val="63C27722"/>
    <w:rsid w:val="650049A6"/>
    <w:rsid w:val="656071F2"/>
    <w:rsid w:val="66482160"/>
    <w:rsid w:val="66A513FA"/>
    <w:rsid w:val="6764746E"/>
    <w:rsid w:val="67CB39ED"/>
    <w:rsid w:val="67D5211A"/>
    <w:rsid w:val="68444BA9"/>
    <w:rsid w:val="69036813"/>
    <w:rsid w:val="691A2CCD"/>
    <w:rsid w:val="6AB37DC4"/>
    <w:rsid w:val="6AC36259"/>
    <w:rsid w:val="6D512242"/>
    <w:rsid w:val="6DE05374"/>
    <w:rsid w:val="6DF118AD"/>
    <w:rsid w:val="6F0D3F47"/>
    <w:rsid w:val="73DB10C1"/>
    <w:rsid w:val="73ED13F3"/>
    <w:rsid w:val="74BD640F"/>
    <w:rsid w:val="780D320A"/>
    <w:rsid w:val="78320EC2"/>
    <w:rsid w:val="784F01B4"/>
    <w:rsid w:val="79667075"/>
    <w:rsid w:val="7A971DDF"/>
    <w:rsid w:val="7BDF310F"/>
    <w:rsid w:val="7D366D5F"/>
    <w:rsid w:val="7E0E3838"/>
    <w:rsid w:val="7E1D3A7B"/>
    <w:rsid w:val="7FA938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character" w:customStyle="1" w:styleId="8">
    <w:name w:val="font91"/>
    <w:basedOn w:val="5"/>
    <w:qFormat/>
    <w:uiPriority w:val="0"/>
    <w:rPr>
      <w:rFonts w:hint="eastAsia" w:ascii="宋体" w:hAnsi="宋体" w:eastAsia="宋体" w:cs="宋体"/>
      <w:color w:val="460C00"/>
      <w:sz w:val="20"/>
      <w:szCs w:val="20"/>
      <w:u w:val="none"/>
    </w:rPr>
  </w:style>
  <w:style w:type="character" w:customStyle="1" w:styleId="9">
    <w:name w:val="font51"/>
    <w:basedOn w:val="5"/>
    <w:qFormat/>
    <w:uiPriority w:val="0"/>
    <w:rPr>
      <w:rFonts w:hint="eastAsia" w:ascii="宋体" w:hAnsi="宋体" w:eastAsia="宋体" w:cs="宋体"/>
      <w:color w:val="000000"/>
      <w:sz w:val="20"/>
      <w:szCs w:val="20"/>
      <w:u w:val="none"/>
    </w:rPr>
  </w:style>
  <w:style w:type="character" w:customStyle="1" w:styleId="10">
    <w:name w:val="font151"/>
    <w:basedOn w:val="5"/>
    <w:qFormat/>
    <w:uiPriority w:val="0"/>
    <w:rPr>
      <w:rFonts w:hint="eastAsia" w:ascii="宋体" w:hAnsi="宋体" w:eastAsia="宋体" w:cs="宋体"/>
      <w:color w:val="4D1C00"/>
      <w:sz w:val="20"/>
      <w:szCs w:val="20"/>
      <w:u w:val="none"/>
    </w:rPr>
  </w:style>
  <w:style w:type="character" w:customStyle="1" w:styleId="11">
    <w:name w:val="font211"/>
    <w:basedOn w:val="5"/>
    <w:qFormat/>
    <w:uiPriority w:val="0"/>
    <w:rPr>
      <w:rFonts w:hint="eastAsia" w:ascii="宋体" w:hAnsi="宋体" w:eastAsia="宋体" w:cs="宋体"/>
      <w:color w:val="481600"/>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header" Target="header45.xml"/><Relationship Id="rId98" Type="http://schemas.openxmlformats.org/officeDocument/2006/relationships/footer" Target="footer50.xml"/><Relationship Id="rId97" Type="http://schemas.openxmlformats.org/officeDocument/2006/relationships/header" Target="header44.xml"/><Relationship Id="rId96" Type="http://schemas.openxmlformats.org/officeDocument/2006/relationships/footer" Target="footer49.xml"/><Relationship Id="rId95" Type="http://schemas.openxmlformats.org/officeDocument/2006/relationships/header" Target="header43.xml"/><Relationship Id="rId94" Type="http://schemas.openxmlformats.org/officeDocument/2006/relationships/footer" Target="footer48.xml"/><Relationship Id="rId93" Type="http://schemas.openxmlformats.org/officeDocument/2006/relationships/header" Target="header42.xml"/><Relationship Id="rId92" Type="http://schemas.openxmlformats.org/officeDocument/2006/relationships/footer" Target="footer47.xml"/><Relationship Id="rId91" Type="http://schemas.openxmlformats.org/officeDocument/2006/relationships/header" Target="header41.xml"/><Relationship Id="rId90" Type="http://schemas.openxmlformats.org/officeDocument/2006/relationships/footer" Target="footer46.xml"/><Relationship Id="rId9" Type="http://schemas.openxmlformats.org/officeDocument/2006/relationships/footer" Target="footer2.xml"/><Relationship Id="rId89" Type="http://schemas.openxmlformats.org/officeDocument/2006/relationships/header" Target="header40.xml"/><Relationship Id="rId88" Type="http://schemas.openxmlformats.org/officeDocument/2006/relationships/footer" Target="footer45.xml"/><Relationship Id="rId87" Type="http://schemas.openxmlformats.org/officeDocument/2006/relationships/header" Target="header39.xml"/><Relationship Id="rId86" Type="http://schemas.openxmlformats.org/officeDocument/2006/relationships/footer" Target="footer44.xml"/><Relationship Id="rId85" Type="http://schemas.openxmlformats.org/officeDocument/2006/relationships/header" Target="header38.xml"/><Relationship Id="rId84" Type="http://schemas.openxmlformats.org/officeDocument/2006/relationships/footer" Target="footer43.xml"/><Relationship Id="rId83" Type="http://schemas.openxmlformats.org/officeDocument/2006/relationships/footer" Target="footer42.xml"/><Relationship Id="rId82" Type="http://schemas.openxmlformats.org/officeDocument/2006/relationships/header" Target="header37.xml"/><Relationship Id="rId81" Type="http://schemas.openxmlformats.org/officeDocument/2006/relationships/footer" Target="footer41.xml"/><Relationship Id="rId80" Type="http://schemas.openxmlformats.org/officeDocument/2006/relationships/header" Target="header36.xml"/><Relationship Id="rId8" Type="http://schemas.openxmlformats.org/officeDocument/2006/relationships/header" Target="header3.xml"/><Relationship Id="rId79" Type="http://schemas.openxmlformats.org/officeDocument/2006/relationships/footer" Target="footer40.xml"/><Relationship Id="rId78" Type="http://schemas.openxmlformats.org/officeDocument/2006/relationships/header" Target="header35.xml"/><Relationship Id="rId77" Type="http://schemas.openxmlformats.org/officeDocument/2006/relationships/footer" Target="footer39.xml"/><Relationship Id="rId76" Type="http://schemas.openxmlformats.org/officeDocument/2006/relationships/header" Target="header34.xml"/><Relationship Id="rId75" Type="http://schemas.openxmlformats.org/officeDocument/2006/relationships/footer" Target="footer38.xml"/><Relationship Id="rId74" Type="http://schemas.openxmlformats.org/officeDocument/2006/relationships/header" Target="header33.xml"/><Relationship Id="rId73" Type="http://schemas.openxmlformats.org/officeDocument/2006/relationships/footer" Target="footer37.xml"/><Relationship Id="rId72" Type="http://schemas.openxmlformats.org/officeDocument/2006/relationships/header" Target="header32.xml"/><Relationship Id="rId71" Type="http://schemas.openxmlformats.org/officeDocument/2006/relationships/footer" Target="footer36.xml"/><Relationship Id="rId70" Type="http://schemas.openxmlformats.org/officeDocument/2006/relationships/header" Target="header31.xml"/><Relationship Id="rId7" Type="http://schemas.openxmlformats.org/officeDocument/2006/relationships/footer" Target="footer1.xml"/><Relationship Id="rId69" Type="http://schemas.openxmlformats.org/officeDocument/2006/relationships/footer" Target="footer35.xml"/><Relationship Id="rId68" Type="http://schemas.openxmlformats.org/officeDocument/2006/relationships/header" Target="header30.xml"/><Relationship Id="rId67" Type="http://schemas.openxmlformats.org/officeDocument/2006/relationships/footer" Target="footer34.xml"/><Relationship Id="rId66" Type="http://schemas.openxmlformats.org/officeDocument/2006/relationships/header" Target="header29.xml"/><Relationship Id="rId65" Type="http://schemas.openxmlformats.org/officeDocument/2006/relationships/footer" Target="footer33.xml"/><Relationship Id="rId64" Type="http://schemas.openxmlformats.org/officeDocument/2006/relationships/header" Target="header28.xml"/><Relationship Id="rId63" Type="http://schemas.openxmlformats.org/officeDocument/2006/relationships/footer" Target="footer32.xml"/><Relationship Id="rId62" Type="http://schemas.openxmlformats.org/officeDocument/2006/relationships/header" Target="header27.xml"/><Relationship Id="rId61" Type="http://schemas.openxmlformats.org/officeDocument/2006/relationships/footer" Target="footer31.xml"/><Relationship Id="rId60" Type="http://schemas.openxmlformats.org/officeDocument/2006/relationships/header" Target="header26.xml"/><Relationship Id="rId6" Type="http://schemas.openxmlformats.org/officeDocument/2006/relationships/header" Target="header2.xml"/><Relationship Id="rId59" Type="http://schemas.openxmlformats.org/officeDocument/2006/relationships/footer" Target="footer30.xml"/><Relationship Id="rId58" Type="http://schemas.openxmlformats.org/officeDocument/2006/relationships/header" Target="header25.xml"/><Relationship Id="rId57" Type="http://schemas.openxmlformats.org/officeDocument/2006/relationships/footer" Target="footer29.xml"/><Relationship Id="rId56" Type="http://schemas.openxmlformats.org/officeDocument/2006/relationships/header" Target="header24.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7" Type="http://schemas.openxmlformats.org/officeDocument/2006/relationships/fontTable" Target="fontTable.xml"/><Relationship Id="rId116" Type="http://schemas.openxmlformats.org/officeDocument/2006/relationships/numbering" Target="numbering.xml"/><Relationship Id="rId115" Type="http://schemas.openxmlformats.org/officeDocument/2006/relationships/customXml" Target="../customXml/item1.xml"/><Relationship Id="rId114" Type="http://schemas.openxmlformats.org/officeDocument/2006/relationships/theme" Target="theme/theme1.xml"/><Relationship Id="rId113" Type="http://schemas.openxmlformats.org/officeDocument/2006/relationships/footer" Target="footer60.xml"/><Relationship Id="rId112" Type="http://schemas.openxmlformats.org/officeDocument/2006/relationships/header" Target="header49.xml"/><Relationship Id="rId111" Type="http://schemas.openxmlformats.org/officeDocument/2006/relationships/footer" Target="footer59.xml"/><Relationship Id="rId110" Type="http://schemas.openxmlformats.org/officeDocument/2006/relationships/header" Target="header48.xml"/><Relationship Id="rId11" Type="http://schemas.openxmlformats.org/officeDocument/2006/relationships/footer" Target="footer3.xml"/><Relationship Id="rId109" Type="http://schemas.openxmlformats.org/officeDocument/2006/relationships/footer" Target="footer58.xml"/><Relationship Id="rId108" Type="http://schemas.openxmlformats.org/officeDocument/2006/relationships/header" Target="header47.xml"/><Relationship Id="rId107" Type="http://schemas.openxmlformats.org/officeDocument/2006/relationships/footer" Target="footer57.xml"/><Relationship Id="rId106" Type="http://schemas.openxmlformats.org/officeDocument/2006/relationships/footer" Target="footer56.xml"/><Relationship Id="rId105" Type="http://schemas.openxmlformats.org/officeDocument/2006/relationships/footer" Target="footer55.xml"/><Relationship Id="rId104" Type="http://schemas.openxmlformats.org/officeDocument/2006/relationships/footer" Target="footer54.xml"/><Relationship Id="rId103" Type="http://schemas.openxmlformats.org/officeDocument/2006/relationships/footer" Target="footer53.xml"/><Relationship Id="rId102" Type="http://schemas.openxmlformats.org/officeDocument/2006/relationships/header" Target="header46.xml"/><Relationship Id="rId101" Type="http://schemas.openxmlformats.org/officeDocument/2006/relationships/footer" Target="footer52.xml"/><Relationship Id="rId100" Type="http://schemas.openxmlformats.org/officeDocument/2006/relationships/footer" Target="footer5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19182</Words>
  <Characters>20862</Characters>
  <TotalTime>78</TotalTime>
  <ScaleCrop>false</ScaleCrop>
  <LinksUpToDate>false</LinksUpToDate>
  <CharactersWithSpaces>22051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2023-12-27T10:10:00Z</dcterms:created>
  <dc:creator>微软用户</dc:creator>
  <cp:lastModifiedBy>氕氘氚</cp:lastModifiedBy>
  <dcterms:modified xsi:type="dcterms:W3CDTF">2024-11-13T05:04:32Z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2024-09-06T17:32:28Z</vt:filetime>
  </property>
  <property fmtid="{D5CDD505-2E9C-101B-9397-08002B2CF9AE}" pid="4" name="KSOProductBuildVer">
    <vt:lpwstr>2052-12.1.0.18912</vt:lpwstr>
  </property>
  <property fmtid="{D5CDD505-2E9C-101B-9397-08002B2CF9AE}" pid="5" name="ICV">
    <vt:lpwstr>EE4F1C66786745EBBEF1D6800AC06180_13</vt:lpwstr>
  </property>
</Properties>
</file>