
<file path=[Content_Types].xml><?xml version="1.0" encoding="utf-8"?>
<Types xmlns="http://schemas.openxmlformats.org/package/2006/content-types">
  <Default Extension="xml" ContentType="application/xml"/>
  <Default Extension="wmf" ContentType="image/x-wmf"/>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2E96543">
      <w:pPr>
        <w:spacing w:line="360" w:lineRule="auto"/>
        <w:jc w:val="center"/>
        <w:rPr>
          <w:rFonts w:hint="eastAsia" w:ascii="宋体" w:hAnsi="宋体" w:eastAsia="宋体" w:cs="宋体"/>
          <w:b/>
          <w:sz w:val="24"/>
        </w:rPr>
      </w:pPr>
    </w:p>
    <w:p w14:paraId="0A605210">
      <w:pPr>
        <w:bidi w:val="0"/>
        <w:rPr>
          <w:rFonts w:hint="eastAsia" w:ascii="宋体" w:hAnsi="宋体" w:eastAsia="宋体" w:cs="宋体"/>
        </w:rPr>
      </w:pPr>
      <w:bookmarkStart w:id="0" w:name="_Toc27571"/>
    </w:p>
    <w:p w14:paraId="71C96766">
      <w:pPr>
        <w:adjustRightInd/>
        <w:spacing w:line="360" w:lineRule="auto"/>
        <w:jc w:val="center"/>
        <w:outlineLvl w:val="0"/>
        <w:rPr>
          <w:rFonts w:hint="eastAsia" w:ascii="宋体" w:hAnsi="宋体" w:eastAsia="宋体" w:cs="宋体"/>
          <w:w w:val="80"/>
          <w:sz w:val="48"/>
          <w:szCs w:val="48"/>
          <w:lang w:eastAsia="zh-CN" w:bidi="th-TH"/>
        </w:rPr>
      </w:pPr>
    </w:p>
    <w:p w14:paraId="1C126374">
      <w:pPr>
        <w:adjustRightInd/>
        <w:spacing w:line="360" w:lineRule="auto"/>
        <w:jc w:val="center"/>
        <w:outlineLvl w:val="0"/>
        <w:rPr>
          <w:rFonts w:hint="eastAsia" w:ascii="宋体" w:hAnsi="宋体" w:eastAsia="宋体" w:cs="宋体"/>
          <w:w w:val="80"/>
          <w:sz w:val="48"/>
          <w:szCs w:val="48"/>
          <w:lang w:eastAsia="zh-CN" w:bidi="th-TH"/>
        </w:rPr>
      </w:pPr>
    </w:p>
    <w:p w14:paraId="200FA129">
      <w:pPr>
        <w:adjustRightInd/>
        <w:spacing w:line="360" w:lineRule="auto"/>
        <w:jc w:val="center"/>
        <w:outlineLvl w:val="0"/>
        <w:rPr>
          <w:rFonts w:hint="eastAsia" w:ascii="宋体" w:hAnsi="宋体" w:eastAsia="宋体" w:cs="宋体"/>
          <w:b/>
          <w:sz w:val="56"/>
          <w:szCs w:val="56"/>
        </w:rPr>
      </w:pPr>
      <w:r>
        <w:rPr>
          <w:rFonts w:hint="eastAsia" w:ascii="宋体" w:hAnsi="宋体" w:eastAsia="宋体" w:cs="宋体"/>
          <w:spacing w:val="40"/>
          <w:w w:val="80"/>
          <w:sz w:val="72"/>
          <w:szCs w:val="72"/>
          <w:lang w:val="zh-CN" w:bidi="th-TH"/>
        </w:rPr>
        <w:t>竞争性磋商</w:t>
      </w:r>
      <w:r>
        <w:rPr>
          <w:rFonts w:hint="eastAsia" w:ascii="宋体" w:hAnsi="宋体" w:eastAsia="宋体" w:cs="宋体"/>
          <w:spacing w:val="40"/>
          <w:w w:val="80"/>
          <w:sz w:val="72"/>
          <w:szCs w:val="72"/>
          <w:lang w:bidi="th-TH"/>
        </w:rPr>
        <w:t>文件</w:t>
      </w:r>
      <w:bookmarkEnd w:id="0"/>
    </w:p>
    <w:p w14:paraId="3B16D8DF">
      <w:pPr>
        <w:adjustRightInd/>
        <w:snapToGrid w:val="0"/>
        <w:spacing w:line="360" w:lineRule="auto"/>
        <w:jc w:val="center"/>
        <w:rPr>
          <w:rFonts w:hint="eastAsia" w:ascii="宋体" w:hAnsi="宋体" w:eastAsia="宋体" w:cs="宋体"/>
          <w:w w:val="80"/>
          <w:sz w:val="32"/>
          <w:szCs w:val="32"/>
          <w:highlight w:val="none"/>
          <w:lang w:val="zh-CN" w:bidi="th-TH"/>
        </w:rPr>
      </w:pPr>
      <w:r>
        <w:rPr>
          <w:rFonts w:hint="eastAsia" w:ascii="宋体" w:hAnsi="宋体" w:eastAsia="宋体" w:cs="宋体"/>
          <w:w w:val="80"/>
          <w:sz w:val="32"/>
          <w:szCs w:val="32"/>
          <w:highlight w:val="none"/>
          <w:lang w:val="zh-CN" w:bidi="th-TH"/>
        </w:rPr>
        <w:t>（电子标文件）</w:t>
      </w:r>
    </w:p>
    <w:p w14:paraId="52C421DD">
      <w:pPr>
        <w:adjustRightInd/>
        <w:snapToGrid w:val="0"/>
        <w:spacing w:line="360" w:lineRule="auto"/>
        <w:jc w:val="center"/>
        <w:rPr>
          <w:rFonts w:hint="eastAsia" w:ascii="宋体" w:hAnsi="宋体" w:eastAsia="宋体" w:cs="宋体"/>
          <w:w w:val="80"/>
          <w:sz w:val="32"/>
          <w:szCs w:val="32"/>
          <w:lang w:bidi="th-TH"/>
        </w:rPr>
      </w:pPr>
    </w:p>
    <w:p w14:paraId="4B554BFF">
      <w:pPr>
        <w:adjustRightInd/>
        <w:snapToGrid w:val="0"/>
        <w:spacing w:line="360" w:lineRule="auto"/>
        <w:jc w:val="center"/>
        <w:rPr>
          <w:rFonts w:hint="eastAsia" w:ascii="宋体" w:hAnsi="宋体" w:eastAsia="宋体" w:cs="宋体"/>
          <w:w w:val="80"/>
          <w:sz w:val="32"/>
          <w:szCs w:val="32"/>
          <w:lang w:bidi="th-TH"/>
        </w:rPr>
      </w:pPr>
    </w:p>
    <w:p w14:paraId="2175419B">
      <w:pPr>
        <w:adjustRightInd/>
        <w:snapToGrid w:val="0"/>
        <w:spacing w:line="360" w:lineRule="auto"/>
        <w:jc w:val="center"/>
        <w:rPr>
          <w:rFonts w:hint="eastAsia" w:ascii="宋体" w:hAnsi="宋体" w:eastAsia="宋体" w:cs="宋体"/>
          <w:w w:val="80"/>
          <w:sz w:val="32"/>
          <w:szCs w:val="32"/>
          <w:lang w:bidi="th-TH"/>
        </w:rPr>
      </w:pPr>
    </w:p>
    <w:p w14:paraId="128648DF">
      <w:pPr>
        <w:adjustRightInd/>
        <w:snapToGrid w:val="0"/>
        <w:spacing w:line="360" w:lineRule="auto"/>
        <w:jc w:val="center"/>
        <w:rPr>
          <w:rFonts w:hint="eastAsia" w:ascii="宋体" w:hAnsi="宋体" w:eastAsia="宋体" w:cs="宋体"/>
          <w:w w:val="80"/>
          <w:sz w:val="32"/>
          <w:szCs w:val="32"/>
          <w:lang w:eastAsia="zh-CN" w:bidi="th-TH"/>
        </w:rPr>
      </w:pPr>
      <w:r>
        <w:rPr>
          <w:rFonts w:hint="eastAsia" w:ascii="宋体" w:hAnsi="宋体" w:eastAsia="宋体" w:cs="宋体"/>
          <w:w w:val="80"/>
          <w:sz w:val="32"/>
          <w:szCs w:val="32"/>
          <w:lang w:val="en-US" w:eastAsia="zh-CN" w:bidi="th-TH"/>
        </w:rPr>
        <w:t>项目</w:t>
      </w:r>
      <w:r>
        <w:rPr>
          <w:rFonts w:hint="eastAsia" w:ascii="宋体" w:hAnsi="宋体" w:eastAsia="宋体" w:cs="宋体"/>
          <w:w w:val="80"/>
          <w:sz w:val="32"/>
          <w:szCs w:val="32"/>
          <w:lang w:bidi="th-TH"/>
        </w:rPr>
        <w:t>编号:XJZH-CG-202503</w:t>
      </w:r>
    </w:p>
    <w:p w14:paraId="0E436592">
      <w:pPr>
        <w:snapToGrid w:val="0"/>
        <w:spacing w:line="360" w:lineRule="auto"/>
        <w:jc w:val="center"/>
        <w:rPr>
          <w:rFonts w:hint="eastAsia" w:ascii="宋体" w:hAnsi="宋体" w:eastAsia="宋体" w:cs="宋体"/>
          <w:sz w:val="30"/>
          <w:szCs w:val="30"/>
        </w:rPr>
      </w:pPr>
    </w:p>
    <w:p w14:paraId="23CEA7BD">
      <w:pPr>
        <w:adjustRightInd/>
        <w:spacing w:line="360" w:lineRule="auto"/>
        <w:rPr>
          <w:rFonts w:hint="eastAsia" w:ascii="宋体" w:hAnsi="宋体" w:eastAsia="宋体" w:cs="宋体"/>
          <w:sz w:val="28"/>
          <w:szCs w:val="20"/>
        </w:rPr>
      </w:pPr>
    </w:p>
    <w:p w14:paraId="39650555">
      <w:pPr>
        <w:spacing w:line="360" w:lineRule="auto"/>
        <w:jc w:val="center"/>
        <w:rPr>
          <w:rFonts w:hint="eastAsia" w:ascii="宋体" w:hAnsi="宋体" w:eastAsia="宋体" w:cs="宋体"/>
          <w:sz w:val="24"/>
        </w:rPr>
      </w:pPr>
    </w:p>
    <w:p w14:paraId="7CF5958F">
      <w:pPr>
        <w:pStyle w:val="185"/>
        <w:widowControl w:val="0"/>
        <w:spacing w:before="0" w:beforeAutospacing="0" w:after="0" w:afterAutospacing="0" w:line="360" w:lineRule="auto"/>
        <w:textAlignment w:val="auto"/>
        <w:rPr>
          <w:rFonts w:hint="eastAsia" w:ascii="宋体" w:hAnsi="宋体" w:eastAsia="宋体" w:cs="宋体"/>
          <w:kern w:val="2"/>
        </w:rPr>
      </w:pPr>
    </w:p>
    <w:p w14:paraId="4B54ED59">
      <w:pPr>
        <w:pStyle w:val="185"/>
        <w:widowControl w:val="0"/>
        <w:spacing w:before="0" w:beforeAutospacing="0" w:after="0" w:afterAutospacing="0" w:line="360" w:lineRule="auto"/>
        <w:textAlignment w:val="auto"/>
        <w:rPr>
          <w:rFonts w:hint="eastAsia" w:ascii="宋体" w:hAnsi="宋体" w:eastAsia="宋体" w:cs="宋体"/>
          <w:kern w:val="2"/>
        </w:rPr>
      </w:pPr>
    </w:p>
    <w:p w14:paraId="198DFD91">
      <w:pPr>
        <w:spacing w:line="360" w:lineRule="auto"/>
        <w:rPr>
          <w:rFonts w:hint="eastAsia" w:ascii="宋体" w:hAnsi="宋体" w:eastAsia="宋体" w:cs="宋体"/>
          <w:sz w:val="24"/>
        </w:rPr>
      </w:pPr>
      <w:r>
        <w:rPr>
          <w:rFonts w:hint="eastAsia" w:ascii="宋体" w:hAnsi="宋体" w:eastAsia="宋体" w:cs="宋体"/>
          <w:sz w:val="24"/>
        </w:rPr>
        <w:t xml:space="preserve">                                      </w:t>
      </w:r>
    </w:p>
    <w:p w14:paraId="6BAD466C">
      <w:pPr>
        <w:spacing w:line="360" w:lineRule="auto"/>
        <w:rPr>
          <w:rFonts w:hint="eastAsia" w:ascii="宋体" w:hAnsi="宋体" w:eastAsia="宋体" w:cs="宋体"/>
          <w:sz w:val="24"/>
        </w:rPr>
      </w:pPr>
    </w:p>
    <w:tbl>
      <w:tblPr>
        <w:tblStyle w:val="60"/>
        <w:tblW w:w="0" w:type="auto"/>
        <w:jc w:val="center"/>
        <w:tblLayout w:type="fixed"/>
        <w:tblCellMar>
          <w:top w:w="0" w:type="dxa"/>
          <w:left w:w="57" w:type="dxa"/>
          <w:bottom w:w="0" w:type="dxa"/>
          <w:right w:w="57" w:type="dxa"/>
        </w:tblCellMar>
      </w:tblPr>
      <w:tblGrid>
        <w:gridCol w:w="2032"/>
        <w:gridCol w:w="306"/>
        <w:gridCol w:w="4477"/>
      </w:tblGrid>
      <w:tr w14:paraId="7CEDC049">
        <w:tblPrEx>
          <w:tblCellMar>
            <w:top w:w="0" w:type="dxa"/>
            <w:left w:w="57" w:type="dxa"/>
            <w:bottom w:w="0" w:type="dxa"/>
            <w:right w:w="57" w:type="dxa"/>
          </w:tblCellMar>
        </w:tblPrEx>
        <w:trPr>
          <w:trHeight w:val="680" w:hRule="atLeast"/>
          <w:jc w:val="center"/>
        </w:trPr>
        <w:tc>
          <w:tcPr>
            <w:tcW w:w="2032" w:type="dxa"/>
            <w:vAlign w:val="center"/>
          </w:tcPr>
          <w:p w14:paraId="0D280DA9">
            <w:pPr>
              <w:snapToGrid w:val="0"/>
              <w:jc w:val="distribute"/>
              <w:rPr>
                <w:rFonts w:hint="eastAsia" w:ascii="宋体" w:hAnsi="宋体" w:eastAsia="宋体" w:cs="宋体"/>
                <w:kern w:val="21"/>
                <w:sz w:val="30"/>
                <w:szCs w:val="30"/>
              </w:rPr>
            </w:pPr>
            <w:r>
              <w:rPr>
                <w:rFonts w:hint="eastAsia" w:ascii="宋体" w:hAnsi="宋体" w:eastAsia="宋体" w:cs="宋体"/>
                <w:kern w:val="21"/>
                <w:sz w:val="30"/>
                <w:szCs w:val="30"/>
              </w:rPr>
              <w:t>采购人</w:t>
            </w:r>
          </w:p>
        </w:tc>
        <w:tc>
          <w:tcPr>
            <w:tcW w:w="306" w:type="dxa"/>
            <w:vAlign w:val="center"/>
          </w:tcPr>
          <w:p w14:paraId="6FD993C9">
            <w:pPr>
              <w:snapToGrid w:val="0"/>
              <w:jc w:val="distribute"/>
              <w:rPr>
                <w:rFonts w:hint="eastAsia" w:ascii="宋体" w:hAnsi="宋体" w:eastAsia="宋体" w:cs="宋体"/>
                <w:kern w:val="21"/>
                <w:sz w:val="30"/>
                <w:szCs w:val="30"/>
              </w:rPr>
            </w:pPr>
            <w:r>
              <w:rPr>
                <w:rFonts w:hint="eastAsia" w:ascii="宋体" w:hAnsi="宋体" w:eastAsia="宋体" w:cs="宋体"/>
                <w:kern w:val="21"/>
                <w:sz w:val="30"/>
                <w:szCs w:val="30"/>
              </w:rPr>
              <w:t>:</w:t>
            </w:r>
          </w:p>
        </w:tc>
        <w:tc>
          <w:tcPr>
            <w:tcW w:w="4477" w:type="dxa"/>
            <w:vAlign w:val="center"/>
          </w:tcPr>
          <w:p w14:paraId="424CD6CF">
            <w:pPr>
              <w:snapToGrid w:val="0"/>
              <w:jc w:val="distribute"/>
              <w:rPr>
                <w:rFonts w:hint="eastAsia" w:ascii="宋体" w:hAnsi="宋体" w:eastAsia="宋体" w:cs="宋体"/>
                <w:kern w:val="21"/>
                <w:sz w:val="30"/>
                <w:szCs w:val="30"/>
                <w:lang w:eastAsia="zh-CN"/>
              </w:rPr>
            </w:pPr>
            <w:r>
              <w:rPr>
                <w:rFonts w:hint="eastAsia" w:ascii="宋体" w:hAnsi="宋体" w:eastAsia="宋体" w:cs="宋体"/>
                <w:kern w:val="21"/>
                <w:sz w:val="30"/>
                <w:szCs w:val="30"/>
                <w:lang w:eastAsia="zh-CN"/>
              </w:rPr>
              <w:t>新疆维吾尔自治区妇幼保健院（新疆维吾尔自治区第八人民医院）</w:t>
            </w:r>
          </w:p>
        </w:tc>
      </w:tr>
      <w:tr w14:paraId="0CBF1998">
        <w:tblPrEx>
          <w:tblCellMar>
            <w:top w:w="0" w:type="dxa"/>
            <w:left w:w="57" w:type="dxa"/>
            <w:bottom w:w="0" w:type="dxa"/>
            <w:right w:w="57" w:type="dxa"/>
          </w:tblCellMar>
        </w:tblPrEx>
        <w:trPr>
          <w:trHeight w:val="297" w:hRule="atLeast"/>
          <w:jc w:val="center"/>
        </w:trPr>
        <w:tc>
          <w:tcPr>
            <w:tcW w:w="2032" w:type="dxa"/>
            <w:vAlign w:val="center"/>
          </w:tcPr>
          <w:p w14:paraId="47B65E50">
            <w:pPr>
              <w:snapToGrid w:val="0"/>
              <w:jc w:val="distribute"/>
              <w:rPr>
                <w:rFonts w:hint="eastAsia" w:ascii="宋体" w:hAnsi="宋体" w:eastAsia="宋体" w:cs="宋体"/>
                <w:kern w:val="21"/>
                <w:szCs w:val="21"/>
              </w:rPr>
            </w:pPr>
          </w:p>
        </w:tc>
        <w:tc>
          <w:tcPr>
            <w:tcW w:w="306" w:type="dxa"/>
            <w:vAlign w:val="center"/>
          </w:tcPr>
          <w:p w14:paraId="3867FD82">
            <w:pPr>
              <w:snapToGrid w:val="0"/>
              <w:jc w:val="distribute"/>
              <w:rPr>
                <w:rFonts w:hint="eastAsia" w:ascii="宋体" w:hAnsi="宋体" w:eastAsia="宋体" w:cs="宋体"/>
                <w:kern w:val="21"/>
                <w:szCs w:val="21"/>
              </w:rPr>
            </w:pPr>
          </w:p>
        </w:tc>
        <w:tc>
          <w:tcPr>
            <w:tcW w:w="4477" w:type="dxa"/>
            <w:vAlign w:val="center"/>
          </w:tcPr>
          <w:p w14:paraId="28297D02">
            <w:pPr>
              <w:snapToGrid w:val="0"/>
              <w:jc w:val="distribute"/>
              <w:rPr>
                <w:rFonts w:hint="eastAsia" w:ascii="宋体" w:hAnsi="宋体" w:eastAsia="宋体" w:cs="宋体"/>
                <w:kern w:val="21"/>
                <w:szCs w:val="21"/>
              </w:rPr>
            </w:pPr>
          </w:p>
        </w:tc>
      </w:tr>
      <w:tr w14:paraId="40CB5E93">
        <w:tblPrEx>
          <w:tblCellMar>
            <w:top w:w="0" w:type="dxa"/>
            <w:left w:w="57" w:type="dxa"/>
            <w:bottom w:w="0" w:type="dxa"/>
            <w:right w:w="57" w:type="dxa"/>
          </w:tblCellMar>
        </w:tblPrEx>
        <w:trPr>
          <w:trHeight w:val="680" w:hRule="atLeast"/>
          <w:jc w:val="center"/>
        </w:trPr>
        <w:tc>
          <w:tcPr>
            <w:tcW w:w="2032" w:type="dxa"/>
            <w:vAlign w:val="center"/>
          </w:tcPr>
          <w:p w14:paraId="53B750AE">
            <w:pPr>
              <w:snapToGrid w:val="0"/>
              <w:jc w:val="distribute"/>
              <w:rPr>
                <w:rFonts w:hint="eastAsia" w:ascii="宋体" w:hAnsi="宋体" w:eastAsia="宋体" w:cs="宋体"/>
                <w:kern w:val="21"/>
                <w:sz w:val="30"/>
                <w:szCs w:val="30"/>
              </w:rPr>
            </w:pPr>
            <w:r>
              <w:rPr>
                <w:rFonts w:hint="eastAsia" w:ascii="宋体" w:hAnsi="宋体" w:eastAsia="宋体" w:cs="宋体"/>
                <w:kern w:val="21"/>
                <w:sz w:val="30"/>
                <w:szCs w:val="30"/>
              </w:rPr>
              <w:t>采购代理机构</w:t>
            </w:r>
          </w:p>
        </w:tc>
        <w:tc>
          <w:tcPr>
            <w:tcW w:w="306" w:type="dxa"/>
            <w:vAlign w:val="center"/>
          </w:tcPr>
          <w:p w14:paraId="419AE136">
            <w:pPr>
              <w:snapToGrid w:val="0"/>
              <w:jc w:val="distribute"/>
              <w:rPr>
                <w:rFonts w:hint="eastAsia" w:ascii="宋体" w:hAnsi="宋体" w:eastAsia="宋体" w:cs="宋体"/>
                <w:kern w:val="21"/>
                <w:sz w:val="30"/>
                <w:szCs w:val="30"/>
              </w:rPr>
            </w:pPr>
            <w:r>
              <w:rPr>
                <w:rFonts w:hint="eastAsia" w:ascii="宋体" w:hAnsi="宋体" w:eastAsia="宋体" w:cs="宋体"/>
                <w:kern w:val="21"/>
                <w:sz w:val="30"/>
                <w:szCs w:val="30"/>
              </w:rPr>
              <w:t>:</w:t>
            </w:r>
          </w:p>
        </w:tc>
        <w:tc>
          <w:tcPr>
            <w:tcW w:w="4477" w:type="dxa"/>
            <w:vAlign w:val="center"/>
          </w:tcPr>
          <w:p w14:paraId="148281F9">
            <w:pPr>
              <w:snapToGrid w:val="0"/>
              <w:jc w:val="distribute"/>
              <w:rPr>
                <w:rFonts w:hint="eastAsia" w:ascii="宋体" w:hAnsi="宋体" w:eastAsia="宋体" w:cs="宋体"/>
                <w:kern w:val="21"/>
                <w:sz w:val="30"/>
                <w:szCs w:val="30"/>
                <w:lang w:eastAsia="zh-CN"/>
              </w:rPr>
            </w:pPr>
            <w:r>
              <w:rPr>
                <w:rFonts w:hint="eastAsia" w:ascii="宋体" w:hAnsi="宋体" w:eastAsia="宋体" w:cs="宋体"/>
                <w:kern w:val="21"/>
                <w:sz w:val="30"/>
                <w:szCs w:val="30"/>
                <w:lang w:val="zh-CN" w:eastAsia="zh-CN"/>
              </w:rPr>
              <w:t>新疆卓恒工程项目管理有限公司</w:t>
            </w:r>
          </w:p>
        </w:tc>
      </w:tr>
      <w:tr w14:paraId="249E0E0C">
        <w:tblPrEx>
          <w:tblCellMar>
            <w:top w:w="0" w:type="dxa"/>
            <w:left w:w="57" w:type="dxa"/>
            <w:bottom w:w="0" w:type="dxa"/>
            <w:right w:w="57" w:type="dxa"/>
          </w:tblCellMar>
        </w:tblPrEx>
        <w:trPr>
          <w:trHeight w:val="680" w:hRule="atLeast"/>
          <w:jc w:val="center"/>
        </w:trPr>
        <w:tc>
          <w:tcPr>
            <w:tcW w:w="6815" w:type="dxa"/>
            <w:gridSpan w:val="3"/>
            <w:vAlign w:val="center"/>
          </w:tcPr>
          <w:p w14:paraId="027051B5">
            <w:pPr>
              <w:snapToGrid w:val="0"/>
              <w:jc w:val="center"/>
              <w:rPr>
                <w:rFonts w:hint="eastAsia" w:ascii="宋体" w:hAnsi="宋体" w:eastAsia="宋体" w:cs="宋体"/>
                <w:kern w:val="21"/>
                <w:sz w:val="30"/>
                <w:szCs w:val="30"/>
              </w:rPr>
            </w:pPr>
            <w:r>
              <w:rPr>
                <w:rFonts w:hint="eastAsia" w:ascii="宋体" w:hAnsi="宋体" w:eastAsia="宋体" w:cs="宋体"/>
                <w:kern w:val="21"/>
                <w:sz w:val="30"/>
                <w:szCs w:val="30"/>
                <w:lang w:val="en-US" w:eastAsia="zh-CN"/>
              </w:rPr>
              <w:t>2025</w:t>
            </w:r>
            <w:r>
              <w:rPr>
                <w:rFonts w:hint="eastAsia" w:ascii="宋体" w:hAnsi="宋体" w:eastAsia="宋体" w:cs="宋体"/>
                <w:kern w:val="21"/>
                <w:sz w:val="30"/>
                <w:szCs w:val="30"/>
              </w:rPr>
              <w:t>年</w:t>
            </w:r>
            <w:r>
              <w:rPr>
                <w:rFonts w:hint="eastAsia" w:ascii="宋体" w:hAnsi="宋体" w:eastAsia="宋体" w:cs="宋体"/>
                <w:kern w:val="21"/>
                <w:sz w:val="30"/>
                <w:szCs w:val="30"/>
                <w:lang w:val="en-US" w:eastAsia="zh-CN"/>
              </w:rPr>
              <w:t>3</w:t>
            </w:r>
            <w:r>
              <w:rPr>
                <w:rFonts w:hint="eastAsia" w:ascii="宋体" w:hAnsi="宋体" w:eastAsia="宋体" w:cs="宋体"/>
                <w:kern w:val="21"/>
                <w:sz w:val="30"/>
                <w:szCs w:val="30"/>
              </w:rPr>
              <w:t>月</w:t>
            </w:r>
          </w:p>
        </w:tc>
      </w:tr>
    </w:tbl>
    <w:p w14:paraId="76792133">
      <w:pPr>
        <w:snapToGrid w:val="0"/>
        <w:spacing w:line="360" w:lineRule="auto"/>
        <w:jc w:val="center"/>
        <w:rPr>
          <w:rFonts w:hint="eastAsia" w:ascii="宋体" w:hAnsi="宋体" w:eastAsia="宋体" w:cs="宋体"/>
          <w:bCs/>
          <w:sz w:val="32"/>
          <w:szCs w:val="32"/>
        </w:rPr>
      </w:pPr>
    </w:p>
    <w:p w14:paraId="31F0A527">
      <w:pPr>
        <w:tabs>
          <w:tab w:val="left" w:pos="2268"/>
        </w:tabs>
        <w:spacing w:line="360" w:lineRule="auto"/>
        <w:jc w:val="center"/>
        <w:rPr>
          <w:rFonts w:hint="eastAsia" w:ascii="宋体" w:hAnsi="宋体" w:eastAsia="宋体" w:cs="宋体"/>
          <w:sz w:val="24"/>
        </w:rPr>
        <w:sectPr>
          <w:headerReference r:id="rId5" w:type="first"/>
          <w:footerReference r:id="rId7" w:type="first"/>
          <w:headerReference r:id="rId3" w:type="default"/>
          <w:headerReference r:id="rId4" w:type="even"/>
          <w:footerReference r:id="rId6" w:type="even"/>
          <w:pgSz w:w="11906" w:h="16838"/>
          <w:pgMar w:top="1174" w:right="1418" w:bottom="1151" w:left="1418" w:header="851" w:footer="992" w:gutter="0"/>
          <w:cols w:space="720" w:num="1"/>
          <w:titlePg/>
          <w:docGrid w:linePitch="312" w:charSpace="0"/>
        </w:sectPr>
      </w:pPr>
    </w:p>
    <w:sdt>
      <w:sdtPr>
        <w:rPr>
          <w:rFonts w:hint="eastAsia" w:ascii="宋体" w:hAnsi="宋体" w:eastAsia="宋体" w:cs="宋体"/>
        </w:rPr>
        <w:id w:val="147458442"/>
        <w:docPartObj>
          <w:docPartGallery w:val="Table of Contents"/>
          <w:docPartUnique/>
        </w:docPartObj>
      </w:sdtPr>
      <w:sdtEndPr>
        <w:rPr>
          <w:rFonts w:hint="eastAsia" w:ascii="宋体" w:hAnsi="宋体" w:eastAsia="宋体" w:cs="宋体"/>
          <w:sz w:val="24"/>
        </w:rPr>
      </w:sdtEndPr>
      <w:sdtContent>
        <w:p w14:paraId="1C03E9DB">
          <w:pPr>
            <w:spacing w:line="312" w:lineRule="auto"/>
            <w:jc w:val="center"/>
            <w:rPr>
              <w:rFonts w:hint="eastAsia" w:ascii="宋体" w:hAnsi="宋体" w:eastAsia="宋体" w:cs="宋体"/>
              <w:b/>
              <w:bCs/>
              <w:sz w:val="24"/>
              <w:szCs w:val="24"/>
            </w:rPr>
          </w:pPr>
          <w:bookmarkStart w:id="1" w:name="_Toc91899869"/>
          <w:r>
            <w:rPr>
              <w:rFonts w:hint="eastAsia" w:ascii="宋体" w:hAnsi="宋体" w:eastAsia="宋体" w:cs="宋体"/>
              <w:b/>
              <w:bCs/>
              <w:sz w:val="24"/>
              <w:szCs w:val="24"/>
            </w:rPr>
            <w:t>目   录</w:t>
          </w:r>
        </w:p>
        <w:p w14:paraId="589CC318">
          <w:pPr>
            <w:pStyle w:val="41"/>
            <w:tabs>
              <w:tab w:val="right" w:leader="dot" w:pos="9070"/>
            </w:tabs>
            <w:spacing w:line="312" w:lineRule="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TOC \o "1-1" \h \u </w:instrText>
          </w:r>
          <w:r>
            <w:rPr>
              <w:rFonts w:hint="eastAsia" w:ascii="宋体" w:hAnsi="宋体" w:eastAsia="宋体" w:cs="宋体"/>
              <w:sz w:val="24"/>
              <w:szCs w:val="24"/>
            </w:rPr>
            <w:fldChar w:fldCharType="separate"/>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"_Toc3829" </w:instrText>
          </w:r>
          <w:r>
            <w:rPr>
              <w:rFonts w:hint="eastAsia" w:ascii="宋体" w:hAnsi="宋体" w:eastAsia="宋体" w:cs="宋体"/>
              <w:sz w:val="24"/>
              <w:szCs w:val="24"/>
            </w:rPr>
            <w:fldChar w:fldCharType="separate"/>
          </w:r>
          <w:r>
            <w:rPr>
              <w:rFonts w:hint="eastAsia" w:ascii="宋体" w:hAnsi="宋体" w:eastAsia="宋体" w:cs="宋体"/>
              <w:sz w:val="24"/>
              <w:szCs w:val="24"/>
            </w:rPr>
            <w:t>第一部分  邀请供应商</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_Toc3829 \h </w:instrText>
          </w:r>
          <w:r>
            <w:rPr>
              <w:rFonts w:hint="eastAsia" w:ascii="宋体" w:hAnsi="宋体" w:eastAsia="宋体" w:cs="宋体"/>
              <w:sz w:val="24"/>
              <w:szCs w:val="24"/>
            </w:rPr>
            <w:fldChar w:fldCharType="separate"/>
          </w:r>
          <w:r>
            <w:rPr>
              <w:rFonts w:hint="eastAsia" w:ascii="宋体" w:hAnsi="宋体" w:eastAsia="宋体" w:cs="宋体"/>
              <w:sz w:val="24"/>
              <w:szCs w:val="24"/>
            </w:rPr>
            <w:t>3</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67F5E813">
          <w:pPr>
            <w:pStyle w:val="41"/>
            <w:tabs>
              <w:tab w:val="right" w:leader="dot" w:pos="9070"/>
            </w:tabs>
            <w:spacing w:line="312" w:lineRule="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"_Toc23245" </w:instrText>
          </w:r>
          <w:r>
            <w:rPr>
              <w:rFonts w:hint="eastAsia" w:ascii="宋体" w:hAnsi="宋体" w:eastAsia="宋体" w:cs="宋体"/>
              <w:sz w:val="24"/>
              <w:szCs w:val="24"/>
            </w:rPr>
            <w:fldChar w:fldCharType="separate"/>
          </w:r>
          <w:r>
            <w:rPr>
              <w:rFonts w:hint="eastAsia" w:ascii="宋体" w:hAnsi="宋体" w:eastAsia="宋体" w:cs="宋体"/>
              <w:sz w:val="24"/>
              <w:szCs w:val="24"/>
            </w:rPr>
            <w:t>竞争性磋商邀请公告</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_Toc23245 \h </w:instrText>
          </w:r>
          <w:r>
            <w:rPr>
              <w:rFonts w:hint="eastAsia" w:ascii="宋体" w:hAnsi="宋体" w:eastAsia="宋体" w:cs="宋体"/>
              <w:sz w:val="24"/>
              <w:szCs w:val="24"/>
            </w:rPr>
            <w:fldChar w:fldCharType="separate"/>
          </w:r>
          <w:r>
            <w:rPr>
              <w:rFonts w:hint="eastAsia" w:ascii="宋体" w:hAnsi="宋体" w:eastAsia="宋体" w:cs="宋体"/>
              <w:sz w:val="24"/>
              <w:szCs w:val="24"/>
            </w:rPr>
            <w:t>3</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6F4C352E">
          <w:pPr>
            <w:pStyle w:val="41"/>
            <w:tabs>
              <w:tab w:val="right" w:leader="dot" w:pos="9070"/>
            </w:tabs>
            <w:spacing w:line="312" w:lineRule="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"_Toc1370" </w:instrText>
          </w:r>
          <w:r>
            <w:rPr>
              <w:rFonts w:hint="eastAsia" w:ascii="宋体" w:hAnsi="宋体" w:eastAsia="宋体" w:cs="宋体"/>
              <w:sz w:val="24"/>
              <w:szCs w:val="24"/>
            </w:rPr>
            <w:fldChar w:fldCharType="separate"/>
          </w:r>
          <w:r>
            <w:rPr>
              <w:rFonts w:hint="eastAsia" w:ascii="宋体" w:hAnsi="宋体" w:eastAsia="宋体" w:cs="宋体"/>
              <w:sz w:val="24"/>
              <w:szCs w:val="24"/>
            </w:rPr>
            <w:t>第二部分 竞争性磋商流程</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_Toc1370 \h </w:instrText>
          </w:r>
          <w:r>
            <w:rPr>
              <w:rFonts w:hint="eastAsia" w:ascii="宋体" w:hAnsi="宋体" w:eastAsia="宋体" w:cs="宋体"/>
              <w:sz w:val="24"/>
              <w:szCs w:val="24"/>
            </w:rPr>
            <w:fldChar w:fldCharType="separate"/>
          </w:r>
          <w:r>
            <w:rPr>
              <w:rFonts w:hint="eastAsia" w:ascii="宋体" w:hAnsi="宋体" w:eastAsia="宋体" w:cs="宋体"/>
              <w:sz w:val="24"/>
              <w:szCs w:val="24"/>
            </w:rPr>
            <w:t>6</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443DC0E7">
          <w:pPr>
            <w:pStyle w:val="41"/>
            <w:tabs>
              <w:tab w:val="right" w:leader="dot" w:pos="9070"/>
            </w:tabs>
            <w:spacing w:line="312" w:lineRule="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"_Toc3754" </w:instrText>
          </w:r>
          <w:r>
            <w:rPr>
              <w:rFonts w:hint="eastAsia" w:ascii="宋体" w:hAnsi="宋体" w:eastAsia="宋体" w:cs="宋体"/>
              <w:sz w:val="24"/>
              <w:szCs w:val="24"/>
            </w:rPr>
            <w:fldChar w:fldCharType="separate"/>
          </w:r>
          <w:r>
            <w:rPr>
              <w:rFonts w:hint="eastAsia" w:ascii="宋体" w:hAnsi="宋体" w:eastAsia="宋体" w:cs="宋体"/>
              <w:sz w:val="24"/>
              <w:szCs w:val="24"/>
            </w:rPr>
            <w:t>第三部分  供应商须知</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_Toc3754 \h </w:instrText>
          </w:r>
          <w:r>
            <w:rPr>
              <w:rFonts w:hint="eastAsia" w:ascii="宋体" w:hAnsi="宋体" w:eastAsia="宋体" w:cs="宋体"/>
              <w:sz w:val="24"/>
              <w:szCs w:val="24"/>
            </w:rPr>
            <w:fldChar w:fldCharType="separate"/>
          </w:r>
          <w:r>
            <w:rPr>
              <w:rFonts w:hint="eastAsia" w:ascii="宋体" w:hAnsi="宋体" w:eastAsia="宋体" w:cs="宋体"/>
              <w:sz w:val="24"/>
              <w:szCs w:val="24"/>
            </w:rPr>
            <w:t>10</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28B8083F">
          <w:pPr>
            <w:pStyle w:val="41"/>
            <w:tabs>
              <w:tab w:val="right" w:leader="dot" w:pos="9070"/>
            </w:tabs>
            <w:spacing w:line="312" w:lineRule="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"_Toc20290" </w:instrText>
          </w:r>
          <w:r>
            <w:rPr>
              <w:rFonts w:hint="eastAsia" w:ascii="宋体" w:hAnsi="宋体" w:eastAsia="宋体" w:cs="宋体"/>
              <w:sz w:val="24"/>
              <w:szCs w:val="24"/>
            </w:rPr>
            <w:fldChar w:fldCharType="separate"/>
          </w:r>
          <w:r>
            <w:rPr>
              <w:rFonts w:hint="eastAsia" w:ascii="宋体" w:hAnsi="宋体" w:eastAsia="宋体" w:cs="宋体"/>
              <w:sz w:val="24"/>
              <w:szCs w:val="24"/>
            </w:rPr>
            <w:t>第四部分  采购需求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_Toc20290 \h </w:instrText>
          </w:r>
          <w:r>
            <w:rPr>
              <w:rFonts w:hint="eastAsia" w:ascii="宋体" w:hAnsi="宋体" w:eastAsia="宋体" w:cs="宋体"/>
              <w:sz w:val="24"/>
              <w:szCs w:val="24"/>
            </w:rPr>
            <w:fldChar w:fldCharType="separate"/>
          </w:r>
          <w:r>
            <w:rPr>
              <w:rFonts w:hint="eastAsia" w:ascii="宋体" w:hAnsi="宋体" w:eastAsia="宋体" w:cs="宋体"/>
              <w:sz w:val="24"/>
              <w:szCs w:val="24"/>
            </w:rPr>
            <w:t>32</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4B35AFC6">
          <w:pPr>
            <w:pStyle w:val="41"/>
            <w:tabs>
              <w:tab w:val="right" w:leader="dot" w:pos="9070"/>
            </w:tabs>
            <w:spacing w:line="312" w:lineRule="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"_Toc31602" </w:instrText>
          </w:r>
          <w:r>
            <w:rPr>
              <w:rFonts w:hint="eastAsia" w:ascii="宋体" w:hAnsi="宋体" w:eastAsia="宋体" w:cs="宋体"/>
              <w:sz w:val="24"/>
              <w:szCs w:val="24"/>
            </w:rPr>
            <w:fldChar w:fldCharType="separate"/>
          </w:r>
          <w:r>
            <w:rPr>
              <w:rFonts w:hint="eastAsia" w:ascii="宋体" w:hAnsi="宋体" w:eastAsia="宋体" w:cs="宋体"/>
              <w:sz w:val="24"/>
              <w:szCs w:val="24"/>
            </w:rPr>
            <w:t>第五部分  评审方法及评审标准</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_Toc31602 \h </w:instrText>
          </w:r>
          <w:r>
            <w:rPr>
              <w:rFonts w:hint="eastAsia" w:ascii="宋体" w:hAnsi="宋体" w:eastAsia="宋体" w:cs="宋体"/>
              <w:sz w:val="24"/>
              <w:szCs w:val="24"/>
            </w:rPr>
            <w:fldChar w:fldCharType="separate"/>
          </w:r>
          <w:r>
            <w:rPr>
              <w:rFonts w:hint="eastAsia" w:ascii="宋体" w:hAnsi="宋体" w:eastAsia="宋体" w:cs="宋体"/>
              <w:sz w:val="24"/>
              <w:szCs w:val="24"/>
            </w:rPr>
            <w:t>53</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7272CD4C">
          <w:pPr>
            <w:pStyle w:val="41"/>
            <w:tabs>
              <w:tab w:val="right" w:leader="dot" w:pos="9070"/>
            </w:tabs>
            <w:spacing w:line="312" w:lineRule="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"_Toc28107" </w:instrText>
          </w:r>
          <w:r>
            <w:rPr>
              <w:rFonts w:hint="eastAsia" w:ascii="宋体" w:hAnsi="宋体" w:eastAsia="宋体" w:cs="宋体"/>
              <w:sz w:val="24"/>
              <w:szCs w:val="24"/>
            </w:rPr>
            <w:fldChar w:fldCharType="separate"/>
          </w:r>
          <w:r>
            <w:rPr>
              <w:rFonts w:hint="eastAsia" w:ascii="宋体" w:hAnsi="宋体" w:eastAsia="宋体" w:cs="宋体"/>
              <w:sz w:val="24"/>
              <w:szCs w:val="24"/>
            </w:rPr>
            <w:t>第六部分  拟签订的合同文本</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_Toc28107 \h </w:instrText>
          </w:r>
          <w:r>
            <w:rPr>
              <w:rFonts w:hint="eastAsia" w:ascii="宋体" w:hAnsi="宋体" w:eastAsia="宋体" w:cs="宋体"/>
              <w:sz w:val="24"/>
              <w:szCs w:val="24"/>
            </w:rPr>
            <w:fldChar w:fldCharType="separate"/>
          </w:r>
          <w:r>
            <w:rPr>
              <w:rFonts w:hint="eastAsia" w:ascii="宋体" w:hAnsi="宋体" w:eastAsia="宋体" w:cs="宋体"/>
              <w:sz w:val="24"/>
              <w:szCs w:val="24"/>
            </w:rPr>
            <w:t>61</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6B044249">
          <w:pPr>
            <w:pStyle w:val="41"/>
            <w:tabs>
              <w:tab w:val="right" w:leader="dot" w:pos="9070"/>
            </w:tabs>
            <w:spacing w:line="312" w:lineRule="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"_Toc303" </w:instrText>
          </w:r>
          <w:r>
            <w:rPr>
              <w:rFonts w:hint="eastAsia" w:ascii="宋体" w:hAnsi="宋体" w:eastAsia="宋体" w:cs="宋体"/>
              <w:sz w:val="24"/>
              <w:szCs w:val="24"/>
            </w:rPr>
            <w:fldChar w:fldCharType="separate"/>
          </w:r>
          <w:r>
            <w:rPr>
              <w:rFonts w:hint="eastAsia" w:ascii="宋体" w:hAnsi="宋体" w:eastAsia="宋体" w:cs="宋体"/>
              <w:sz w:val="24"/>
              <w:szCs w:val="24"/>
            </w:rPr>
            <w:t>第七部分  应提交的有关格式范例</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_Toc303 \h </w:instrText>
          </w:r>
          <w:r>
            <w:rPr>
              <w:rFonts w:hint="eastAsia" w:ascii="宋体" w:hAnsi="宋体" w:eastAsia="宋体" w:cs="宋体"/>
              <w:sz w:val="24"/>
              <w:szCs w:val="24"/>
            </w:rPr>
            <w:fldChar w:fldCharType="separate"/>
          </w:r>
          <w:r>
            <w:rPr>
              <w:rFonts w:hint="eastAsia" w:ascii="宋体" w:hAnsi="宋体" w:eastAsia="宋体" w:cs="宋体"/>
              <w:sz w:val="24"/>
              <w:szCs w:val="24"/>
            </w:rPr>
            <w:t>70</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2C777411">
          <w:pPr>
            <w:pStyle w:val="41"/>
            <w:tabs>
              <w:tab w:val="right" w:leader="dot" w:pos="9070"/>
            </w:tabs>
            <w:spacing w:line="312" w:lineRule="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"_Toc15534" </w:instrText>
          </w:r>
          <w:r>
            <w:rPr>
              <w:rFonts w:hint="eastAsia" w:ascii="宋体" w:hAnsi="宋体" w:eastAsia="宋体" w:cs="宋体"/>
              <w:sz w:val="24"/>
              <w:szCs w:val="24"/>
            </w:rPr>
            <w:fldChar w:fldCharType="separate"/>
          </w:r>
          <w:r>
            <w:rPr>
              <w:rFonts w:hint="eastAsia" w:ascii="宋体" w:hAnsi="宋体" w:eastAsia="宋体" w:cs="宋体"/>
              <w:kern w:val="0"/>
              <w:sz w:val="24"/>
              <w:szCs w:val="24"/>
            </w:rPr>
            <w:t>资格文件部分</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_Toc15534 \h </w:instrText>
          </w:r>
          <w:r>
            <w:rPr>
              <w:rFonts w:hint="eastAsia" w:ascii="宋体" w:hAnsi="宋体" w:eastAsia="宋体" w:cs="宋体"/>
              <w:sz w:val="24"/>
              <w:szCs w:val="24"/>
            </w:rPr>
            <w:fldChar w:fldCharType="separate"/>
          </w:r>
          <w:r>
            <w:rPr>
              <w:rFonts w:hint="eastAsia" w:ascii="宋体" w:hAnsi="宋体" w:eastAsia="宋体" w:cs="宋体"/>
              <w:sz w:val="24"/>
              <w:szCs w:val="24"/>
            </w:rPr>
            <w:t>71</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75990B15">
          <w:pPr>
            <w:pStyle w:val="41"/>
            <w:tabs>
              <w:tab w:val="right" w:leader="dot" w:pos="9070"/>
            </w:tabs>
            <w:spacing w:line="312" w:lineRule="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"_Toc4067" </w:instrText>
          </w:r>
          <w:r>
            <w:rPr>
              <w:rFonts w:hint="eastAsia" w:ascii="宋体" w:hAnsi="宋体" w:eastAsia="宋体" w:cs="宋体"/>
              <w:sz w:val="24"/>
              <w:szCs w:val="24"/>
            </w:rPr>
            <w:fldChar w:fldCharType="separate"/>
          </w:r>
          <w:r>
            <w:rPr>
              <w:rFonts w:hint="eastAsia" w:ascii="宋体" w:hAnsi="宋体" w:eastAsia="宋体" w:cs="宋体"/>
              <w:kern w:val="0"/>
              <w:sz w:val="24"/>
              <w:szCs w:val="24"/>
            </w:rPr>
            <w:t>商务技术文件部分</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_Toc4067 \h </w:instrText>
          </w:r>
          <w:r>
            <w:rPr>
              <w:rFonts w:hint="eastAsia" w:ascii="宋体" w:hAnsi="宋体" w:eastAsia="宋体" w:cs="宋体"/>
              <w:sz w:val="24"/>
              <w:szCs w:val="24"/>
            </w:rPr>
            <w:fldChar w:fldCharType="separate"/>
          </w:r>
          <w:r>
            <w:rPr>
              <w:rFonts w:hint="eastAsia" w:ascii="宋体" w:hAnsi="宋体" w:eastAsia="宋体" w:cs="宋体"/>
              <w:sz w:val="24"/>
              <w:szCs w:val="24"/>
            </w:rPr>
            <w:t>82</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07C0B114">
          <w:pPr>
            <w:pStyle w:val="41"/>
            <w:tabs>
              <w:tab w:val="right" w:leader="dot" w:pos="9070"/>
            </w:tabs>
            <w:spacing w:line="312" w:lineRule="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"_Toc17614" </w:instrText>
          </w:r>
          <w:r>
            <w:rPr>
              <w:rFonts w:hint="eastAsia" w:ascii="宋体" w:hAnsi="宋体" w:eastAsia="宋体" w:cs="宋体"/>
              <w:sz w:val="24"/>
              <w:szCs w:val="24"/>
            </w:rPr>
            <w:fldChar w:fldCharType="separate"/>
          </w:r>
          <w:r>
            <w:rPr>
              <w:rFonts w:hint="eastAsia" w:ascii="宋体" w:hAnsi="宋体" w:eastAsia="宋体" w:cs="宋体"/>
              <w:kern w:val="0"/>
              <w:sz w:val="24"/>
              <w:szCs w:val="24"/>
            </w:rPr>
            <w:t>报价文件部分</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_Toc17614 \h </w:instrText>
          </w:r>
          <w:r>
            <w:rPr>
              <w:rFonts w:hint="eastAsia" w:ascii="宋体" w:hAnsi="宋体" w:eastAsia="宋体" w:cs="宋体"/>
              <w:sz w:val="24"/>
              <w:szCs w:val="24"/>
            </w:rPr>
            <w:fldChar w:fldCharType="separate"/>
          </w:r>
          <w:r>
            <w:rPr>
              <w:rFonts w:hint="eastAsia" w:ascii="宋体" w:hAnsi="宋体" w:eastAsia="宋体" w:cs="宋体"/>
              <w:sz w:val="24"/>
              <w:szCs w:val="24"/>
            </w:rPr>
            <w:t>89</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252E3BC2">
          <w:pPr>
            <w:spacing w:line="312" w:lineRule="auto"/>
            <w:rPr>
              <w:rFonts w:hint="eastAsia" w:ascii="宋体" w:hAnsi="宋体" w:eastAsia="宋体" w:cs="宋体"/>
              <w:sz w:val="24"/>
            </w:rPr>
          </w:pPr>
          <w:r>
            <w:rPr>
              <w:rFonts w:hint="eastAsia" w:ascii="宋体" w:hAnsi="宋体" w:eastAsia="宋体" w:cs="宋体"/>
              <w:sz w:val="24"/>
              <w:szCs w:val="24"/>
            </w:rPr>
            <w:fldChar w:fldCharType="end"/>
          </w:r>
        </w:p>
      </w:sdtContent>
    </w:sdt>
    <w:bookmarkEnd w:id="1"/>
    <w:p w14:paraId="4DA597FC">
      <w:pPr>
        <w:adjustRightInd/>
        <w:spacing w:line="360" w:lineRule="auto"/>
        <w:jc w:val="center"/>
        <w:outlineLvl w:val="0"/>
        <w:rPr>
          <w:rFonts w:hint="eastAsia" w:ascii="宋体" w:hAnsi="宋体" w:eastAsia="宋体" w:cs="宋体"/>
          <w:b/>
          <w:sz w:val="36"/>
          <w:szCs w:val="20"/>
        </w:rPr>
        <w:sectPr>
          <w:footerReference r:id="rId8" w:type="default"/>
          <w:pgSz w:w="11906" w:h="16838"/>
          <w:pgMar w:top="1247" w:right="1588" w:bottom="1089" w:left="1588" w:header="851" w:footer="992" w:gutter="0"/>
          <w:cols w:space="720" w:num="1"/>
          <w:docGrid w:linePitch="312" w:charSpace="0"/>
        </w:sectPr>
      </w:pPr>
      <w:bookmarkStart w:id="2" w:name="_Hlt74649545"/>
      <w:bookmarkEnd w:id="2"/>
      <w:bookmarkStart w:id="3" w:name="_Hlt74728647"/>
      <w:bookmarkEnd w:id="3"/>
      <w:bookmarkStart w:id="4" w:name="_Hlt74707423"/>
      <w:bookmarkEnd w:id="4"/>
      <w:bookmarkStart w:id="5" w:name="_Hlt74729822"/>
      <w:bookmarkEnd w:id="5"/>
      <w:bookmarkStart w:id="6" w:name="_Toc3829"/>
      <w:bookmarkStart w:id="7" w:name="第二部分"/>
      <w:bookmarkStart w:id="8" w:name="_Toc91899870"/>
      <w:bookmarkStart w:id="9" w:name="_Toc91899871"/>
    </w:p>
    <w:p w14:paraId="4D9ACB0D">
      <w:pPr>
        <w:adjustRightInd/>
        <w:spacing w:line="360" w:lineRule="auto"/>
        <w:jc w:val="center"/>
        <w:outlineLvl w:val="0"/>
        <w:rPr>
          <w:rFonts w:hint="eastAsia" w:ascii="宋体" w:hAnsi="宋体" w:eastAsia="宋体" w:cs="宋体"/>
          <w:b/>
          <w:sz w:val="36"/>
          <w:szCs w:val="20"/>
        </w:rPr>
      </w:pPr>
      <w:r>
        <w:rPr>
          <w:rFonts w:hint="eastAsia" w:ascii="宋体" w:hAnsi="宋体" w:eastAsia="宋体" w:cs="宋体"/>
          <w:b/>
          <w:sz w:val="36"/>
          <w:szCs w:val="20"/>
        </w:rPr>
        <w:t>第一部分  邀请供应商</w:t>
      </w:r>
      <w:bookmarkEnd w:id="6"/>
    </w:p>
    <w:p w14:paraId="4FD3F5D4">
      <w:pPr>
        <w:adjustRightInd/>
        <w:spacing w:line="360" w:lineRule="auto"/>
        <w:jc w:val="center"/>
        <w:outlineLvl w:val="0"/>
        <w:rPr>
          <w:rFonts w:hint="eastAsia" w:ascii="宋体" w:hAnsi="宋体" w:eastAsia="宋体" w:cs="宋体"/>
          <w:b/>
          <w:sz w:val="36"/>
          <w:szCs w:val="20"/>
        </w:rPr>
      </w:pPr>
      <w:bookmarkStart w:id="10" w:name="_Toc23245"/>
      <w:r>
        <w:rPr>
          <w:rFonts w:hint="eastAsia" w:ascii="宋体" w:hAnsi="宋体" w:eastAsia="宋体" w:cs="宋体"/>
          <w:b/>
          <w:sz w:val="36"/>
          <w:szCs w:val="20"/>
        </w:rPr>
        <w:t>竞争性磋商公告</w:t>
      </w:r>
      <w:bookmarkEnd w:id="10"/>
    </w:p>
    <w:p w14:paraId="529B7972">
      <w:pPr>
        <w:pStyle w:val="56"/>
        <w:spacing w:before="75" w:beforeAutospacing="0" w:after="150" w:afterAutospacing="0" w:line="360" w:lineRule="auto"/>
        <w:rPr>
          <w:rFonts w:hint="eastAsia" w:ascii="宋体" w:hAnsi="宋体" w:eastAsia="宋体" w:cs="宋体"/>
          <w:b/>
          <w:bCs/>
        </w:rPr>
      </w:pPr>
      <w:r>
        <w:rPr>
          <w:rFonts w:hint="eastAsia" w:ascii="宋体" w:hAnsi="宋体" w:eastAsia="宋体" w:cs="宋体"/>
          <w:b/>
          <w:bCs/>
        </w:rPr>
        <w:t>项目概况</w:t>
      </w:r>
    </w:p>
    <w:p w14:paraId="0BAE608A">
      <w:pPr>
        <w:pStyle w:val="56"/>
        <w:spacing w:before="75" w:beforeAutospacing="0" w:after="75" w:afterAutospacing="0" w:line="360" w:lineRule="auto"/>
        <w:ind w:firstLine="480" w:firstLineChars="200"/>
        <w:rPr>
          <w:rFonts w:hint="eastAsia" w:ascii="宋体" w:hAnsi="宋体" w:eastAsia="宋体" w:cs="宋体"/>
        </w:rPr>
      </w:pPr>
      <w:r>
        <w:rPr>
          <w:rFonts w:hint="eastAsia" w:cs="宋体"/>
          <w:lang w:eastAsia="zh-CN"/>
        </w:rPr>
        <w:t>新疆维吾尔自治区妇幼保健院（新疆维吾尔自治区第八人民医院）职工餐厅食材供应商项目</w:t>
      </w:r>
      <w:r>
        <w:rPr>
          <w:rFonts w:hint="eastAsia" w:ascii="宋体" w:hAnsi="宋体" w:eastAsia="宋体" w:cs="宋体"/>
        </w:rPr>
        <w:t>的潜在</w:t>
      </w:r>
      <w:r>
        <w:rPr>
          <w:rFonts w:hint="eastAsia" w:ascii="宋体" w:hAnsi="宋体" w:eastAsia="宋体" w:cs="宋体"/>
          <w:highlight w:val="none"/>
        </w:rPr>
        <w:t>供应商应在政采云平台线上获取获取采购文件，并于</w:t>
      </w:r>
      <w:r>
        <w:rPr>
          <w:rFonts w:hint="eastAsia" w:ascii="宋体" w:hAnsi="宋体" w:eastAsia="宋体" w:cs="宋体"/>
          <w:highlight w:val="yellow"/>
          <w:lang w:val="en-US" w:eastAsia="zh-CN"/>
        </w:rPr>
        <w:t>2025</w:t>
      </w:r>
      <w:r>
        <w:rPr>
          <w:rFonts w:hint="eastAsia" w:ascii="宋体" w:hAnsi="宋体" w:eastAsia="宋体" w:cs="宋体"/>
          <w:highlight w:val="yellow"/>
          <w:lang w:eastAsia="zh-CN"/>
        </w:rPr>
        <w:t>年</w:t>
      </w:r>
      <w:r>
        <w:rPr>
          <w:rFonts w:hint="eastAsia" w:ascii="宋体" w:hAnsi="宋体" w:eastAsia="宋体" w:cs="宋体"/>
          <w:highlight w:val="yellow"/>
          <w:lang w:val="en-US" w:eastAsia="zh-CN"/>
        </w:rPr>
        <w:t>04</w:t>
      </w:r>
      <w:r>
        <w:rPr>
          <w:rFonts w:hint="eastAsia" w:ascii="宋体" w:hAnsi="宋体" w:eastAsia="宋体" w:cs="宋体"/>
          <w:highlight w:val="yellow"/>
          <w:lang w:eastAsia="zh-CN"/>
        </w:rPr>
        <w:t>月</w:t>
      </w:r>
      <w:r>
        <w:rPr>
          <w:rFonts w:hint="eastAsia" w:ascii="宋体" w:hAnsi="宋体" w:eastAsia="宋体" w:cs="宋体"/>
          <w:highlight w:val="yellow"/>
          <w:lang w:val="en-US" w:eastAsia="zh-CN"/>
        </w:rPr>
        <w:t>01</w:t>
      </w:r>
      <w:r>
        <w:rPr>
          <w:rFonts w:hint="eastAsia" w:ascii="宋体" w:hAnsi="宋体" w:eastAsia="宋体" w:cs="宋体"/>
          <w:highlight w:val="yellow"/>
          <w:lang w:eastAsia="zh-CN"/>
        </w:rPr>
        <w:t>日11:00</w:t>
      </w:r>
      <w:r>
        <w:rPr>
          <w:rFonts w:hint="eastAsia" w:ascii="宋体" w:hAnsi="宋体" w:eastAsia="宋体" w:cs="宋体"/>
          <w:highlight w:val="none"/>
          <w:lang w:eastAsia="zh-CN"/>
        </w:rPr>
        <w:t>（北京时间）</w:t>
      </w:r>
      <w:r>
        <w:rPr>
          <w:rFonts w:hint="eastAsia" w:ascii="宋体" w:hAnsi="宋体" w:eastAsia="宋体" w:cs="宋体"/>
        </w:rPr>
        <w:t>前提交响应文件。</w:t>
      </w:r>
    </w:p>
    <w:p w14:paraId="2FD4BA2E">
      <w:pPr>
        <w:pStyle w:val="56"/>
        <w:spacing w:before="255" w:beforeAutospacing="0" w:after="255" w:afterAutospacing="0" w:line="360" w:lineRule="auto"/>
        <w:jc w:val="both"/>
        <w:rPr>
          <w:rFonts w:hint="eastAsia" w:ascii="宋体" w:hAnsi="宋体" w:eastAsia="宋体" w:cs="宋体"/>
        </w:rPr>
      </w:pPr>
      <w:r>
        <w:rPr>
          <w:rStyle w:val="63"/>
          <w:rFonts w:hint="eastAsia" w:ascii="宋体" w:hAnsi="宋体" w:eastAsia="宋体" w:cs="宋体"/>
        </w:rPr>
        <w:t>一、项目基本情况</w:t>
      </w:r>
    </w:p>
    <w:p w14:paraId="2642119D">
      <w:pPr>
        <w:pStyle w:val="56"/>
        <w:spacing w:before="75" w:beforeAutospacing="0" w:after="75" w:afterAutospacing="0" w:line="360" w:lineRule="auto"/>
        <w:rPr>
          <w:rFonts w:hint="eastAsia" w:ascii="宋体" w:hAnsi="宋体" w:eastAsia="宋体" w:cs="宋体"/>
          <w:lang w:val="en-US" w:eastAsia="zh-CN"/>
        </w:rPr>
      </w:pPr>
      <w:r>
        <w:rPr>
          <w:rFonts w:hint="eastAsia" w:ascii="宋体" w:hAnsi="宋体" w:eastAsia="宋体" w:cs="宋体"/>
        </w:rPr>
        <w:t>项目编号：</w:t>
      </w:r>
      <w:r>
        <w:rPr>
          <w:rFonts w:hint="eastAsia" w:cs="宋体"/>
          <w:lang w:eastAsia="zh-CN"/>
        </w:rPr>
        <w:t>新疆维吾尔自治区妇幼保健院（新疆维吾尔自治区第八人民医院）职工餐厅食材供应商项目</w:t>
      </w:r>
    </w:p>
    <w:p w14:paraId="77269E62">
      <w:pPr>
        <w:pStyle w:val="56"/>
        <w:spacing w:before="75" w:beforeAutospacing="0" w:after="75" w:afterAutospacing="0" w:line="360" w:lineRule="auto"/>
        <w:rPr>
          <w:rFonts w:hint="eastAsia" w:ascii="宋体" w:hAnsi="宋体" w:eastAsia="宋体" w:cs="宋体"/>
        </w:rPr>
      </w:pPr>
      <w:r>
        <w:rPr>
          <w:rFonts w:hint="eastAsia" w:ascii="宋体" w:hAnsi="宋体" w:eastAsia="宋体" w:cs="宋体"/>
        </w:rPr>
        <w:t>项目名称：XJZH-CG-202503</w:t>
      </w:r>
    </w:p>
    <w:p w14:paraId="016512E5">
      <w:pPr>
        <w:pStyle w:val="56"/>
        <w:spacing w:before="75" w:beforeAutospacing="0" w:after="75" w:afterAutospacing="0" w:line="360" w:lineRule="auto"/>
        <w:rPr>
          <w:rFonts w:hint="eastAsia" w:ascii="宋体" w:hAnsi="宋体" w:eastAsia="宋体" w:cs="宋体"/>
        </w:rPr>
      </w:pPr>
      <w:r>
        <w:rPr>
          <w:rFonts w:hint="eastAsia" w:ascii="宋体" w:hAnsi="宋体" w:eastAsia="宋体" w:cs="宋体"/>
        </w:rPr>
        <w:t>采购方式：竞争性磋商</w:t>
      </w:r>
    </w:p>
    <w:p w14:paraId="29A74347">
      <w:pPr>
        <w:pStyle w:val="56"/>
        <w:spacing w:before="75" w:beforeAutospacing="0" w:after="75" w:afterAutospacing="0" w:line="360" w:lineRule="auto"/>
        <w:rPr>
          <w:rFonts w:hint="eastAsia" w:ascii="宋体" w:hAnsi="宋体" w:eastAsia="宋体" w:cs="宋体"/>
        </w:rPr>
      </w:pPr>
      <w:r>
        <w:rPr>
          <w:rFonts w:hint="eastAsia" w:ascii="宋体" w:hAnsi="宋体" w:eastAsia="宋体" w:cs="宋体"/>
        </w:rPr>
        <w:t>预算金额（元）：850800</w:t>
      </w:r>
    </w:p>
    <w:p w14:paraId="0EA4051B">
      <w:pPr>
        <w:adjustRightInd/>
        <w:spacing w:line="360" w:lineRule="auto"/>
        <w:rPr>
          <w:rFonts w:hint="eastAsia" w:ascii="宋体" w:hAnsi="宋体" w:eastAsia="宋体" w:cs="宋体"/>
        </w:rPr>
      </w:pPr>
      <w:r>
        <w:rPr>
          <w:rFonts w:hint="eastAsia" w:ascii="宋体" w:hAnsi="宋体" w:eastAsia="宋体" w:cs="宋体"/>
          <w:sz w:val="24"/>
        </w:rPr>
        <w:t>最高限价（元）：</w:t>
      </w:r>
      <w:r>
        <w:rPr>
          <w:rFonts w:hint="eastAsia" w:ascii="宋体" w:hAnsi="宋体" w:eastAsia="宋体" w:cs="宋体"/>
          <w:sz w:val="24"/>
          <w:lang w:val="en-US" w:eastAsia="zh-CN"/>
        </w:rPr>
        <w:t>/</w:t>
      </w:r>
    </w:p>
    <w:p w14:paraId="05424295">
      <w:pPr>
        <w:pStyle w:val="56"/>
        <w:spacing w:before="75" w:beforeAutospacing="0" w:after="75" w:afterAutospacing="0" w:line="360" w:lineRule="auto"/>
        <w:rPr>
          <w:rFonts w:hint="eastAsia" w:ascii="宋体" w:hAnsi="宋体" w:eastAsia="宋体" w:cs="宋体"/>
          <w:lang w:val="en-US" w:eastAsia="zh-CN"/>
        </w:rPr>
      </w:pPr>
      <w:r>
        <w:rPr>
          <w:rFonts w:hint="eastAsia" w:ascii="宋体" w:hAnsi="宋体" w:eastAsia="宋体" w:cs="宋体"/>
        </w:rPr>
        <w:t>采购需求：</w:t>
      </w:r>
      <w:r>
        <w:rPr>
          <w:rFonts w:hint="eastAsia" w:ascii="宋体" w:hAnsi="宋体" w:eastAsia="宋体" w:cs="宋体"/>
          <w:lang w:val="en-US" w:eastAsia="zh-CN"/>
        </w:rPr>
        <w:t>具体内容详见第四章 采购需求</w:t>
      </w:r>
    </w:p>
    <w:p w14:paraId="023E9DBF">
      <w:pPr>
        <w:pStyle w:val="56"/>
        <w:spacing w:before="75" w:beforeAutospacing="0" w:after="75" w:afterAutospacing="0" w:line="360" w:lineRule="auto"/>
        <w:rPr>
          <w:rFonts w:hint="eastAsia" w:ascii="宋体" w:hAnsi="宋体" w:eastAsia="宋体" w:cs="宋体"/>
          <w:lang w:eastAsia="zh-CN"/>
        </w:rPr>
      </w:pPr>
      <w:r>
        <w:rPr>
          <w:rFonts w:hint="eastAsia" w:ascii="宋体" w:hAnsi="宋体" w:eastAsia="宋体" w:cs="宋体"/>
        </w:rPr>
        <w:t>标项名称:</w:t>
      </w:r>
      <w:r>
        <w:rPr>
          <w:rFonts w:hint="eastAsia" w:ascii="宋体" w:hAnsi="宋体" w:eastAsia="宋体" w:cs="宋体"/>
          <w:lang w:val="en-US" w:eastAsia="zh-CN"/>
        </w:rPr>
        <w:t>/</w:t>
      </w:r>
    </w:p>
    <w:p w14:paraId="6CE4C3D7">
      <w:pPr>
        <w:pStyle w:val="56"/>
        <w:spacing w:before="75" w:beforeAutospacing="0" w:after="75" w:afterAutospacing="0" w:line="360" w:lineRule="auto"/>
        <w:rPr>
          <w:rFonts w:hint="eastAsia" w:ascii="宋体" w:hAnsi="宋体" w:eastAsia="宋体" w:cs="宋体"/>
          <w:lang w:eastAsia="zh-CN"/>
        </w:rPr>
      </w:pPr>
      <w:r>
        <w:rPr>
          <w:rFonts w:hint="eastAsia" w:ascii="宋体" w:hAnsi="宋体" w:eastAsia="宋体" w:cs="宋体"/>
        </w:rPr>
        <w:t>数量:</w:t>
      </w:r>
      <w:r>
        <w:rPr>
          <w:rFonts w:hint="eastAsia" w:ascii="宋体" w:hAnsi="宋体" w:eastAsia="宋体" w:cs="宋体"/>
          <w:lang w:val="en-US" w:eastAsia="zh-CN"/>
        </w:rPr>
        <w:t>1</w:t>
      </w:r>
    </w:p>
    <w:p w14:paraId="7C7169AF">
      <w:pPr>
        <w:pStyle w:val="56"/>
        <w:spacing w:before="75" w:beforeAutospacing="0" w:after="75" w:afterAutospacing="0" w:line="360" w:lineRule="auto"/>
        <w:rPr>
          <w:rFonts w:hint="eastAsia" w:ascii="宋体" w:hAnsi="宋体" w:eastAsia="宋体" w:cs="宋体"/>
          <w:lang w:val="en-US" w:eastAsia="zh-CN"/>
        </w:rPr>
      </w:pPr>
      <w:r>
        <w:rPr>
          <w:rFonts w:hint="eastAsia" w:ascii="宋体" w:hAnsi="宋体" w:eastAsia="宋体" w:cs="宋体"/>
        </w:rPr>
        <w:t>预算金额（元）:850800</w:t>
      </w:r>
    </w:p>
    <w:p w14:paraId="55E864DA">
      <w:pPr>
        <w:pStyle w:val="56"/>
        <w:spacing w:before="75" w:beforeAutospacing="0" w:after="75" w:afterAutospacing="0" w:line="360" w:lineRule="auto"/>
        <w:rPr>
          <w:rFonts w:hint="eastAsia" w:ascii="宋体" w:hAnsi="宋体" w:eastAsia="宋体" w:cs="宋体"/>
          <w:highlight w:val="yellow"/>
          <w:lang w:val="en-US" w:eastAsia="zh-CN"/>
        </w:rPr>
      </w:pPr>
      <w:r>
        <w:rPr>
          <w:rFonts w:hint="eastAsia" w:ascii="宋体" w:hAnsi="宋体" w:eastAsia="宋体" w:cs="宋体"/>
        </w:rPr>
        <w:t>简要规格描述或项目基本概况介绍、用途：</w:t>
      </w:r>
      <w:r>
        <w:rPr>
          <w:rFonts w:hint="eastAsia" w:ascii="宋体" w:hAnsi="宋体" w:eastAsia="宋体" w:cs="宋体"/>
          <w:highlight w:val="none"/>
          <w:lang w:val="en-US" w:eastAsia="zh-CN"/>
        </w:rPr>
        <w:t>食堂）</w:t>
      </w:r>
      <w:r>
        <w:rPr>
          <w:rFonts w:hint="eastAsia" w:ascii="宋体" w:hAnsi="宋体" w:eastAsia="宋体" w:cs="宋体"/>
          <w:highlight w:val="none"/>
          <w:lang w:eastAsia="zh-CN"/>
        </w:rPr>
        <w:t>食材采购</w:t>
      </w:r>
    </w:p>
    <w:p w14:paraId="5A6FC29B">
      <w:pPr>
        <w:pStyle w:val="56"/>
        <w:spacing w:before="75" w:beforeAutospacing="0" w:after="75" w:afterAutospacing="0" w:line="360" w:lineRule="auto"/>
        <w:rPr>
          <w:rFonts w:hint="eastAsia" w:ascii="宋体" w:hAnsi="宋体" w:eastAsia="宋体" w:cs="宋体"/>
        </w:rPr>
      </w:pPr>
      <w:r>
        <w:rPr>
          <w:rFonts w:hint="eastAsia" w:ascii="宋体" w:hAnsi="宋体" w:eastAsia="宋体" w:cs="宋体"/>
        </w:rPr>
        <w:t>备注：</w:t>
      </w:r>
    </w:p>
    <w:p w14:paraId="5DF2FD40">
      <w:pPr>
        <w:pStyle w:val="56"/>
        <w:spacing w:before="75" w:beforeAutospacing="0" w:after="75" w:afterAutospacing="0" w:line="360" w:lineRule="auto"/>
        <w:rPr>
          <w:rFonts w:hint="eastAsia" w:ascii="宋体" w:hAnsi="宋体" w:eastAsia="宋体" w:cs="宋体"/>
        </w:rPr>
      </w:pPr>
      <w:r>
        <w:rPr>
          <w:rFonts w:hint="eastAsia" w:ascii="宋体" w:hAnsi="宋体" w:eastAsia="宋体" w:cs="宋体"/>
        </w:rPr>
        <w:t>合同履约期限：一年</w:t>
      </w:r>
    </w:p>
    <w:p w14:paraId="4B943936">
      <w:pPr>
        <w:pStyle w:val="56"/>
        <w:spacing w:before="75" w:beforeAutospacing="0" w:after="75" w:afterAutospacing="0" w:line="360" w:lineRule="auto"/>
        <w:rPr>
          <w:rFonts w:hint="eastAsia" w:ascii="宋体" w:hAnsi="宋体" w:eastAsia="宋体" w:cs="宋体"/>
        </w:rPr>
      </w:pPr>
      <w:r>
        <w:rPr>
          <w:rFonts w:hint="eastAsia" w:ascii="宋体" w:hAnsi="宋体" w:eastAsia="宋体" w:cs="宋体"/>
        </w:rPr>
        <w:t>本项目（否）接受联合体投标。</w:t>
      </w:r>
    </w:p>
    <w:p w14:paraId="2C4A0FA9">
      <w:pPr>
        <w:pStyle w:val="56"/>
        <w:spacing w:before="255" w:beforeAutospacing="0" w:after="255" w:afterAutospacing="0" w:line="360" w:lineRule="auto"/>
        <w:jc w:val="both"/>
        <w:rPr>
          <w:rStyle w:val="63"/>
          <w:rFonts w:hint="eastAsia" w:ascii="宋体" w:hAnsi="宋体" w:eastAsia="宋体" w:cs="宋体"/>
        </w:rPr>
      </w:pPr>
      <w:r>
        <w:rPr>
          <w:rStyle w:val="63"/>
          <w:rFonts w:hint="eastAsia" w:ascii="宋体" w:hAnsi="宋体" w:eastAsia="宋体" w:cs="宋体"/>
        </w:rPr>
        <w:t>二、申请人的资格要求：</w:t>
      </w:r>
    </w:p>
    <w:p w14:paraId="1C3443F4">
      <w:pPr>
        <w:pStyle w:val="56"/>
        <w:spacing w:before="75" w:beforeAutospacing="0" w:after="75" w:afterAutospacing="0" w:line="360" w:lineRule="auto"/>
        <w:rPr>
          <w:rFonts w:hint="eastAsia" w:ascii="宋体" w:hAnsi="宋体" w:eastAsia="宋体" w:cs="宋体"/>
        </w:rPr>
      </w:pPr>
      <w:r>
        <w:rPr>
          <w:rFonts w:hint="eastAsia" w:ascii="宋体" w:hAnsi="宋体" w:eastAsia="宋体" w:cs="宋体"/>
        </w:rPr>
        <w:t>1.满足《中华人民共和国政府采购法》第二十二条规定；</w:t>
      </w:r>
    </w:p>
    <w:p w14:paraId="2B086775">
      <w:pPr>
        <w:pStyle w:val="56"/>
        <w:spacing w:before="75" w:beforeAutospacing="0" w:after="75" w:afterAutospacing="0" w:line="360" w:lineRule="auto"/>
        <w:rPr>
          <w:rFonts w:hint="eastAsia" w:ascii="宋体" w:hAnsi="宋体" w:eastAsia="宋体" w:cs="宋体"/>
          <w:lang w:eastAsia="zh-CN"/>
        </w:rPr>
      </w:pPr>
      <w:r>
        <w:rPr>
          <w:rFonts w:hint="eastAsia" w:ascii="宋体" w:hAnsi="宋体" w:eastAsia="宋体" w:cs="宋体"/>
        </w:rPr>
        <w:t>2.落实政府采购政策需满足的资格要求：供应商应为</w:t>
      </w:r>
      <w:r>
        <w:rPr>
          <w:rFonts w:hint="eastAsia" w:ascii="宋体" w:hAnsi="宋体" w:eastAsia="宋体" w:cs="宋体"/>
          <w:lang w:val="en-US" w:eastAsia="zh-CN"/>
        </w:rPr>
        <w:t>中</w:t>
      </w:r>
      <w:r>
        <w:rPr>
          <w:rFonts w:hint="eastAsia" w:ascii="宋体" w:hAnsi="宋体" w:eastAsia="宋体" w:cs="宋体"/>
        </w:rPr>
        <w:t>小企业</w:t>
      </w:r>
      <w:r>
        <w:rPr>
          <w:rFonts w:hint="eastAsia" w:ascii="宋体" w:hAnsi="宋体" w:eastAsia="宋体" w:cs="宋体"/>
          <w:lang w:eastAsia="zh-CN"/>
        </w:rPr>
        <w:t>；</w:t>
      </w:r>
    </w:p>
    <w:p w14:paraId="54EEEC8F">
      <w:pPr>
        <w:pStyle w:val="56"/>
        <w:spacing w:before="75" w:beforeAutospacing="0" w:after="75" w:afterAutospacing="0" w:line="360" w:lineRule="auto"/>
        <w:rPr>
          <w:rFonts w:hint="eastAsia" w:ascii="宋体" w:hAnsi="宋体" w:eastAsia="宋体" w:cs="宋体"/>
        </w:rPr>
      </w:pPr>
      <w:r>
        <w:rPr>
          <w:rFonts w:hint="eastAsia" w:ascii="宋体" w:hAnsi="宋体" w:eastAsia="宋体" w:cs="宋体"/>
        </w:rPr>
        <w:t>3.本项目的特定资格要求：</w:t>
      </w:r>
      <w:r>
        <w:rPr>
          <w:rFonts w:hint="eastAsia" w:ascii="宋体" w:hAnsi="宋体" w:eastAsia="宋体" w:cs="宋体"/>
          <w:highlight w:val="none"/>
          <w:lang w:val="en-US" w:eastAsia="zh-CN"/>
        </w:rPr>
        <w:t>投标人</w:t>
      </w:r>
      <w:r>
        <w:rPr>
          <w:rFonts w:hint="eastAsia" w:ascii="宋体" w:hAnsi="宋体" w:eastAsia="宋体" w:cs="宋体"/>
          <w:highlight w:val="none"/>
        </w:rPr>
        <w:t>具有有效的《食品经营许可证》或《食品生产许可证》</w:t>
      </w:r>
    </w:p>
    <w:p w14:paraId="640CD492">
      <w:pPr>
        <w:pStyle w:val="56"/>
        <w:spacing w:before="255" w:beforeAutospacing="0" w:after="255" w:afterAutospacing="0" w:line="360" w:lineRule="auto"/>
        <w:jc w:val="both"/>
        <w:rPr>
          <w:rFonts w:hint="eastAsia" w:ascii="宋体" w:hAnsi="宋体" w:eastAsia="宋体" w:cs="宋体"/>
        </w:rPr>
      </w:pPr>
      <w:r>
        <w:rPr>
          <w:rStyle w:val="63"/>
          <w:rFonts w:hint="eastAsia" w:ascii="宋体" w:hAnsi="宋体" w:eastAsia="宋体" w:cs="宋体"/>
        </w:rPr>
        <w:t>三、获取采购文件</w:t>
      </w:r>
    </w:p>
    <w:p w14:paraId="0C97FD4B">
      <w:pPr>
        <w:pStyle w:val="56"/>
        <w:spacing w:before="75" w:beforeAutospacing="0" w:after="75" w:afterAutospacing="0" w:line="360" w:lineRule="auto"/>
        <w:rPr>
          <w:rFonts w:hint="eastAsia" w:ascii="宋体" w:hAnsi="宋体" w:eastAsia="宋体" w:cs="宋体"/>
          <w:highlight w:val="none"/>
          <w:lang w:eastAsia="zh-CN"/>
        </w:rPr>
      </w:pPr>
      <w:r>
        <w:rPr>
          <w:rFonts w:hint="eastAsia" w:ascii="宋体" w:hAnsi="宋体" w:eastAsia="宋体" w:cs="宋体"/>
          <w:highlight w:val="none"/>
          <w:lang w:eastAsia="zh-CN"/>
        </w:rPr>
        <w:t>时间：</w:t>
      </w:r>
      <w:r>
        <w:rPr>
          <w:rFonts w:hint="eastAsia" w:ascii="宋体" w:hAnsi="宋体" w:eastAsia="宋体" w:cs="宋体"/>
          <w:highlight w:val="yellow"/>
          <w:lang w:val="en-US" w:eastAsia="zh-CN"/>
        </w:rPr>
        <w:t>2025</w:t>
      </w:r>
      <w:r>
        <w:rPr>
          <w:rFonts w:hint="eastAsia" w:ascii="宋体" w:hAnsi="宋体" w:eastAsia="宋体" w:cs="宋体"/>
          <w:highlight w:val="yellow"/>
          <w:lang w:eastAsia="zh-CN"/>
        </w:rPr>
        <w:t>年</w:t>
      </w:r>
      <w:r>
        <w:rPr>
          <w:rFonts w:hint="eastAsia" w:ascii="宋体" w:hAnsi="宋体" w:eastAsia="宋体" w:cs="宋体"/>
          <w:highlight w:val="yellow"/>
          <w:lang w:val="en-US" w:eastAsia="zh-CN"/>
        </w:rPr>
        <w:t>3</w:t>
      </w:r>
      <w:r>
        <w:rPr>
          <w:rFonts w:hint="eastAsia" w:ascii="宋体" w:hAnsi="宋体" w:eastAsia="宋体" w:cs="宋体"/>
          <w:highlight w:val="yellow"/>
          <w:lang w:eastAsia="zh-CN"/>
        </w:rPr>
        <w:t>月</w:t>
      </w:r>
      <w:r>
        <w:rPr>
          <w:rFonts w:hint="eastAsia" w:ascii="宋体" w:hAnsi="宋体" w:eastAsia="宋体" w:cs="宋体"/>
          <w:highlight w:val="yellow"/>
          <w:lang w:val="en-US" w:eastAsia="zh-CN"/>
        </w:rPr>
        <w:t>19</w:t>
      </w:r>
      <w:r>
        <w:rPr>
          <w:rFonts w:hint="eastAsia" w:ascii="宋体" w:hAnsi="宋体" w:eastAsia="宋体" w:cs="宋体"/>
          <w:highlight w:val="yellow"/>
          <w:lang w:eastAsia="zh-CN"/>
        </w:rPr>
        <w:t>日至</w:t>
      </w:r>
      <w:r>
        <w:rPr>
          <w:rFonts w:hint="eastAsia" w:ascii="宋体" w:hAnsi="宋体" w:eastAsia="宋体" w:cs="宋体"/>
          <w:highlight w:val="yellow"/>
          <w:lang w:val="en-US" w:eastAsia="zh-CN"/>
        </w:rPr>
        <w:t>2025</w:t>
      </w:r>
      <w:r>
        <w:rPr>
          <w:rFonts w:hint="eastAsia" w:ascii="宋体" w:hAnsi="宋体" w:eastAsia="宋体" w:cs="宋体"/>
          <w:highlight w:val="yellow"/>
          <w:lang w:eastAsia="zh-CN"/>
        </w:rPr>
        <w:t>年</w:t>
      </w:r>
      <w:r>
        <w:rPr>
          <w:rFonts w:hint="eastAsia" w:ascii="宋体" w:hAnsi="宋体" w:eastAsia="宋体" w:cs="宋体"/>
          <w:highlight w:val="yellow"/>
          <w:lang w:val="en-US" w:eastAsia="zh-CN"/>
        </w:rPr>
        <w:t>3</w:t>
      </w:r>
      <w:r>
        <w:rPr>
          <w:rFonts w:hint="eastAsia" w:ascii="宋体" w:hAnsi="宋体" w:eastAsia="宋体" w:cs="宋体"/>
          <w:highlight w:val="yellow"/>
          <w:lang w:eastAsia="zh-CN"/>
        </w:rPr>
        <w:t>月</w:t>
      </w:r>
      <w:r>
        <w:rPr>
          <w:rFonts w:hint="eastAsia" w:ascii="宋体" w:hAnsi="宋体" w:eastAsia="宋体" w:cs="宋体"/>
          <w:highlight w:val="yellow"/>
          <w:lang w:val="en-US" w:eastAsia="zh-CN"/>
        </w:rPr>
        <w:t>2</w:t>
      </w:r>
      <w:r>
        <w:rPr>
          <w:rFonts w:hint="eastAsia" w:cs="宋体"/>
          <w:highlight w:val="yellow"/>
          <w:lang w:val="en-US" w:eastAsia="zh-CN"/>
        </w:rPr>
        <w:t>6</w:t>
      </w:r>
      <w:r>
        <w:rPr>
          <w:rFonts w:hint="eastAsia" w:ascii="宋体" w:hAnsi="宋体" w:eastAsia="宋体" w:cs="宋体"/>
          <w:highlight w:val="yellow"/>
          <w:lang w:eastAsia="zh-CN"/>
        </w:rPr>
        <w:t>日</w:t>
      </w:r>
      <w:r>
        <w:rPr>
          <w:rFonts w:hint="eastAsia" w:ascii="宋体" w:hAnsi="宋体" w:eastAsia="宋体" w:cs="宋体"/>
          <w:highlight w:val="none"/>
          <w:lang w:eastAsia="zh-CN"/>
        </w:rPr>
        <w:t>，每天上午00:00至12:00，下午12:00至23:59（北京时间，法定节假日除外）</w:t>
      </w:r>
    </w:p>
    <w:p w14:paraId="4229E98B">
      <w:pPr>
        <w:pStyle w:val="56"/>
        <w:spacing w:before="75" w:beforeAutospacing="0" w:after="75" w:afterAutospacing="0" w:line="360" w:lineRule="auto"/>
        <w:rPr>
          <w:rFonts w:hint="eastAsia" w:ascii="宋体" w:hAnsi="宋体" w:eastAsia="宋体" w:cs="宋体"/>
          <w:highlight w:val="none"/>
          <w:lang w:eastAsia="zh-CN"/>
        </w:rPr>
      </w:pPr>
      <w:r>
        <w:rPr>
          <w:rFonts w:hint="eastAsia" w:ascii="宋体" w:hAnsi="宋体" w:eastAsia="宋体" w:cs="宋体"/>
          <w:highlight w:val="none"/>
          <w:lang w:eastAsia="zh-CN"/>
        </w:rPr>
        <w:t>地点：政采云平台线上获取。</w:t>
      </w:r>
    </w:p>
    <w:p w14:paraId="3E73412C">
      <w:pPr>
        <w:pStyle w:val="56"/>
        <w:spacing w:before="75" w:beforeAutospacing="0" w:after="75" w:afterAutospacing="0" w:line="360" w:lineRule="auto"/>
        <w:rPr>
          <w:rFonts w:hint="eastAsia" w:ascii="宋体" w:hAnsi="宋体" w:eastAsia="宋体" w:cs="宋体"/>
          <w:highlight w:val="none"/>
          <w:lang w:eastAsia="zh-CN"/>
        </w:rPr>
      </w:pPr>
      <w:r>
        <w:rPr>
          <w:rFonts w:hint="eastAsia" w:ascii="宋体" w:hAnsi="宋体" w:eastAsia="宋体" w:cs="宋体"/>
          <w:highlight w:val="none"/>
          <w:lang w:eastAsia="zh-CN"/>
        </w:rPr>
        <w:t>方式：供应商登录政采云平台https://www.zcygov.cn/在线申请获取采购文件（进入“项目采购”应用，在获取采购文件菜单中选择项目，申请获取采购文件）。</w:t>
      </w:r>
    </w:p>
    <w:p w14:paraId="54A8F242">
      <w:pPr>
        <w:pStyle w:val="56"/>
        <w:spacing w:before="75" w:beforeAutospacing="0" w:after="75" w:afterAutospacing="0" w:line="360" w:lineRule="auto"/>
        <w:rPr>
          <w:rFonts w:hint="eastAsia" w:ascii="宋体" w:hAnsi="宋体" w:eastAsia="宋体" w:cs="宋体"/>
          <w:highlight w:val="none"/>
          <w:lang w:eastAsia="zh-CN"/>
        </w:rPr>
      </w:pPr>
      <w:r>
        <w:rPr>
          <w:rFonts w:hint="eastAsia" w:ascii="宋体" w:hAnsi="宋体" w:eastAsia="宋体" w:cs="宋体"/>
          <w:highlight w:val="none"/>
          <w:lang w:eastAsia="zh-CN"/>
        </w:rPr>
        <w:t>售价（元）：</w:t>
      </w:r>
      <w:r>
        <w:rPr>
          <w:rFonts w:hint="eastAsia" w:ascii="宋体" w:hAnsi="宋体" w:eastAsia="宋体" w:cs="宋体"/>
          <w:highlight w:val="none"/>
          <w:lang w:val="en-US" w:eastAsia="zh-CN"/>
        </w:rPr>
        <w:t>0</w:t>
      </w:r>
    </w:p>
    <w:p w14:paraId="15F62355">
      <w:pPr>
        <w:pStyle w:val="56"/>
        <w:spacing w:before="255" w:beforeAutospacing="0" w:after="255" w:afterAutospacing="0" w:line="360" w:lineRule="auto"/>
        <w:jc w:val="both"/>
        <w:rPr>
          <w:rFonts w:hint="eastAsia" w:ascii="宋体" w:hAnsi="宋体" w:eastAsia="宋体" w:cs="宋体"/>
          <w:lang w:eastAsia="zh-CN"/>
        </w:rPr>
      </w:pPr>
      <w:r>
        <w:rPr>
          <w:rStyle w:val="63"/>
          <w:rFonts w:hint="eastAsia" w:ascii="宋体" w:hAnsi="宋体" w:eastAsia="宋体" w:cs="宋体"/>
        </w:rPr>
        <w:t>四、响应文件提交</w:t>
      </w:r>
      <w:r>
        <w:rPr>
          <w:rFonts w:hint="eastAsia" w:ascii="宋体" w:hAnsi="宋体" w:eastAsia="宋体" w:cs="宋体"/>
          <w:lang w:eastAsia="zh-CN"/>
        </w:rPr>
        <w:t>。</w:t>
      </w:r>
    </w:p>
    <w:p w14:paraId="748E33C6">
      <w:pPr>
        <w:pStyle w:val="56"/>
        <w:spacing w:before="75" w:beforeAutospacing="0" w:after="75" w:afterAutospacing="0" w:line="360" w:lineRule="auto"/>
        <w:rPr>
          <w:rFonts w:hint="eastAsia" w:ascii="宋体" w:hAnsi="宋体" w:eastAsia="宋体" w:cs="宋体"/>
          <w:highlight w:val="none"/>
        </w:rPr>
      </w:pPr>
      <w:r>
        <w:rPr>
          <w:rFonts w:hint="eastAsia" w:ascii="宋体" w:hAnsi="宋体" w:eastAsia="宋体" w:cs="宋体"/>
          <w:highlight w:val="none"/>
        </w:rPr>
        <w:t>截止时间：</w:t>
      </w:r>
      <w:r>
        <w:rPr>
          <w:rFonts w:hint="eastAsia" w:ascii="宋体" w:hAnsi="宋体" w:eastAsia="宋体" w:cs="宋体"/>
          <w:highlight w:val="yellow"/>
          <w:lang w:val="en-US" w:eastAsia="zh-CN"/>
        </w:rPr>
        <w:t>2025</w:t>
      </w:r>
      <w:r>
        <w:rPr>
          <w:rFonts w:hint="eastAsia" w:ascii="宋体" w:hAnsi="宋体" w:eastAsia="宋体" w:cs="宋体"/>
          <w:highlight w:val="yellow"/>
          <w:lang w:eastAsia="zh-CN"/>
        </w:rPr>
        <w:t>年</w:t>
      </w:r>
      <w:r>
        <w:rPr>
          <w:rFonts w:hint="eastAsia" w:ascii="宋体" w:hAnsi="宋体" w:eastAsia="宋体" w:cs="宋体"/>
          <w:highlight w:val="yellow"/>
          <w:lang w:val="en-US" w:eastAsia="zh-CN"/>
        </w:rPr>
        <w:t>04</w:t>
      </w:r>
      <w:r>
        <w:rPr>
          <w:rFonts w:hint="eastAsia" w:ascii="宋体" w:hAnsi="宋体" w:eastAsia="宋体" w:cs="宋体"/>
          <w:highlight w:val="yellow"/>
          <w:lang w:eastAsia="zh-CN"/>
        </w:rPr>
        <w:t>月</w:t>
      </w:r>
      <w:r>
        <w:rPr>
          <w:rFonts w:hint="eastAsia" w:ascii="宋体" w:hAnsi="宋体" w:eastAsia="宋体" w:cs="宋体"/>
          <w:highlight w:val="yellow"/>
          <w:lang w:val="en-US" w:eastAsia="zh-CN"/>
        </w:rPr>
        <w:t>01</w:t>
      </w:r>
      <w:r>
        <w:rPr>
          <w:rFonts w:hint="eastAsia" w:ascii="宋体" w:hAnsi="宋体" w:eastAsia="宋体" w:cs="宋体"/>
          <w:highlight w:val="yellow"/>
          <w:lang w:eastAsia="zh-CN"/>
        </w:rPr>
        <w:t>日11:00</w:t>
      </w:r>
      <w:r>
        <w:rPr>
          <w:rFonts w:hint="eastAsia" w:ascii="宋体" w:hAnsi="宋体" w:eastAsia="宋体" w:cs="宋体"/>
          <w:highlight w:val="none"/>
          <w:lang w:eastAsia="zh-CN"/>
        </w:rPr>
        <w:t>（北京时间）</w:t>
      </w:r>
    </w:p>
    <w:p w14:paraId="4D721129">
      <w:pPr>
        <w:pStyle w:val="56"/>
        <w:spacing w:before="75" w:beforeAutospacing="0" w:after="75" w:afterAutospacing="0" w:line="360" w:lineRule="auto"/>
        <w:rPr>
          <w:rFonts w:hint="eastAsia" w:ascii="宋体" w:hAnsi="宋体" w:eastAsia="宋体" w:cs="宋体"/>
          <w:highlight w:val="none"/>
          <w:lang w:eastAsia="zh-CN"/>
        </w:rPr>
      </w:pPr>
      <w:r>
        <w:rPr>
          <w:rFonts w:hint="eastAsia" w:ascii="宋体" w:hAnsi="宋体" w:eastAsia="宋体" w:cs="宋体"/>
          <w:highlight w:val="none"/>
        </w:rPr>
        <w:t>地点：政采云平台（https://www.zcygov.cn/）</w:t>
      </w:r>
    </w:p>
    <w:p w14:paraId="2A684B16">
      <w:pPr>
        <w:pStyle w:val="56"/>
        <w:spacing w:before="255" w:beforeAutospacing="0" w:after="255" w:afterAutospacing="0" w:line="360" w:lineRule="auto"/>
        <w:jc w:val="both"/>
        <w:rPr>
          <w:rFonts w:hint="eastAsia" w:ascii="宋体" w:hAnsi="宋体" w:eastAsia="宋体" w:cs="宋体"/>
          <w:highlight w:val="none"/>
          <w:lang w:eastAsia="zh-CN"/>
        </w:rPr>
      </w:pPr>
      <w:r>
        <w:rPr>
          <w:rStyle w:val="63"/>
          <w:rFonts w:hint="eastAsia" w:ascii="宋体" w:hAnsi="宋体" w:eastAsia="宋体" w:cs="宋体"/>
          <w:highlight w:val="none"/>
        </w:rPr>
        <w:t>五、响应文件开启</w:t>
      </w:r>
      <w:r>
        <w:rPr>
          <w:rFonts w:hint="eastAsia" w:ascii="宋体" w:hAnsi="宋体" w:eastAsia="宋体" w:cs="宋体"/>
          <w:highlight w:val="none"/>
          <w:lang w:eastAsia="zh-CN"/>
        </w:rPr>
        <w:t>。</w:t>
      </w:r>
    </w:p>
    <w:p w14:paraId="3D95BE29">
      <w:pPr>
        <w:pStyle w:val="56"/>
        <w:spacing w:before="75" w:beforeAutospacing="0" w:after="75" w:afterAutospacing="0" w:line="360" w:lineRule="auto"/>
        <w:rPr>
          <w:rFonts w:hint="eastAsia" w:ascii="宋体" w:hAnsi="宋体" w:eastAsia="宋体" w:cs="宋体"/>
          <w:highlight w:val="none"/>
        </w:rPr>
      </w:pPr>
      <w:r>
        <w:rPr>
          <w:rFonts w:hint="eastAsia" w:ascii="宋体" w:hAnsi="宋体" w:eastAsia="宋体" w:cs="宋体"/>
          <w:highlight w:val="none"/>
        </w:rPr>
        <w:t>开启时间：</w:t>
      </w:r>
      <w:r>
        <w:rPr>
          <w:rFonts w:hint="eastAsia" w:ascii="宋体" w:hAnsi="宋体" w:eastAsia="宋体" w:cs="宋体"/>
          <w:highlight w:val="yellow"/>
          <w:lang w:val="en-US" w:eastAsia="zh-CN"/>
        </w:rPr>
        <w:t>2025</w:t>
      </w:r>
      <w:r>
        <w:rPr>
          <w:rFonts w:hint="eastAsia" w:ascii="宋体" w:hAnsi="宋体" w:eastAsia="宋体" w:cs="宋体"/>
          <w:highlight w:val="yellow"/>
          <w:lang w:eastAsia="zh-CN"/>
        </w:rPr>
        <w:t>年</w:t>
      </w:r>
      <w:r>
        <w:rPr>
          <w:rFonts w:hint="eastAsia" w:ascii="宋体" w:hAnsi="宋体" w:eastAsia="宋体" w:cs="宋体"/>
          <w:highlight w:val="yellow"/>
          <w:lang w:val="en-US" w:eastAsia="zh-CN"/>
        </w:rPr>
        <w:t>04</w:t>
      </w:r>
      <w:r>
        <w:rPr>
          <w:rFonts w:hint="eastAsia" w:ascii="宋体" w:hAnsi="宋体" w:eastAsia="宋体" w:cs="宋体"/>
          <w:highlight w:val="yellow"/>
          <w:lang w:eastAsia="zh-CN"/>
        </w:rPr>
        <w:t>月</w:t>
      </w:r>
      <w:r>
        <w:rPr>
          <w:rFonts w:hint="eastAsia" w:ascii="宋体" w:hAnsi="宋体" w:eastAsia="宋体" w:cs="宋体"/>
          <w:highlight w:val="yellow"/>
          <w:lang w:val="en-US" w:eastAsia="zh-CN"/>
        </w:rPr>
        <w:t>01</w:t>
      </w:r>
      <w:r>
        <w:rPr>
          <w:rFonts w:hint="eastAsia" w:ascii="宋体" w:hAnsi="宋体" w:eastAsia="宋体" w:cs="宋体"/>
          <w:highlight w:val="yellow"/>
          <w:lang w:eastAsia="zh-CN"/>
        </w:rPr>
        <w:t>日11:00</w:t>
      </w:r>
      <w:r>
        <w:rPr>
          <w:rFonts w:hint="eastAsia" w:ascii="宋体" w:hAnsi="宋体" w:eastAsia="宋体" w:cs="宋体"/>
          <w:highlight w:val="none"/>
          <w:lang w:eastAsia="zh-CN"/>
        </w:rPr>
        <w:t>（北京时间）</w:t>
      </w:r>
    </w:p>
    <w:p w14:paraId="22BBEEEE">
      <w:pPr>
        <w:pStyle w:val="56"/>
        <w:spacing w:before="75" w:beforeAutospacing="0" w:after="75" w:afterAutospacing="0" w:line="360" w:lineRule="auto"/>
        <w:rPr>
          <w:rFonts w:hint="eastAsia" w:ascii="宋体" w:hAnsi="宋体" w:eastAsia="宋体" w:cs="宋体"/>
          <w:highlight w:val="none"/>
        </w:rPr>
      </w:pPr>
      <w:r>
        <w:rPr>
          <w:rFonts w:hint="eastAsia" w:ascii="宋体" w:hAnsi="宋体" w:eastAsia="宋体" w:cs="宋体"/>
          <w:highlight w:val="none"/>
        </w:rPr>
        <w:t>地点：政采云平台（https://www.zcygov.cn/）</w:t>
      </w:r>
    </w:p>
    <w:p w14:paraId="255F8142">
      <w:pPr>
        <w:pStyle w:val="56"/>
        <w:spacing w:before="255" w:beforeAutospacing="0" w:after="255" w:afterAutospacing="0" w:line="360" w:lineRule="auto"/>
        <w:jc w:val="both"/>
        <w:rPr>
          <w:rFonts w:hint="eastAsia" w:ascii="宋体" w:hAnsi="宋体" w:eastAsia="宋体" w:cs="宋体"/>
        </w:rPr>
      </w:pPr>
      <w:r>
        <w:rPr>
          <w:rStyle w:val="63"/>
          <w:rFonts w:hint="eastAsia" w:ascii="宋体" w:hAnsi="宋体" w:eastAsia="宋体" w:cs="宋体"/>
        </w:rPr>
        <w:t>六、公告期限</w:t>
      </w:r>
    </w:p>
    <w:p w14:paraId="727191F2">
      <w:pPr>
        <w:pStyle w:val="56"/>
        <w:spacing w:before="75" w:beforeAutospacing="0" w:after="75" w:afterAutospacing="0" w:line="360" w:lineRule="auto"/>
        <w:rPr>
          <w:rFonts w:hint="eastAsia" w:ascii="宋体" w:hAnsi="宋体" w:eastAsia="宋体" w:cs="宋体"/>
        </w:rPr>
      </w:pPr>
      <w:r>
        <w:rPr>
          <w:rFonts w:hint="eastAsia" w:ascii="宋体" w:hAnsi="宋体" w:eastAsia="宋体" w:cs="宋体"/>
        </w:rPr>
        <w:t>自本公告发布之日起3个工作日。</w:t>
      </w:r>
    </w:p>
    <w:p w14:paraId="383DF890">
      <w:pPr>
        <w:pStyle w:val="56"/>
        <w:spacing w:before="255" w:beforeAutospacing="0" w:after="255" w:afterAutospacing="0" w:line="360" w:lineRule="auto"/>
        <w:jc w:val="both"/>
        <w:rPr>
          <w:rFonts w:hint="eastAsia" w:ascii="宋体" w:hAnsi="宋体" w:eastAsia="宋体" w:cs="宋体"/>
          <w:lang w:eastAsia="zh-CN"/>
        </w:rPr>
      </w:pPr>
      <w:r>
        <w:rPr>
          <w:rStyle w:val="63"/>
          <w:rFonts w:hint="eastAsia" w:ascii="宋体" w:hAnsi="宋体" w:eastAsia="宋体" w:cs="宋体"/>
        </w:rPr>
        <w:t>七、其他补充事宜</w:t>
      </w:r>
      <w:r>
        <w:rPr>
          <w:rFonts w:hint="eastAsia" w:ascii="宋体" w:hAnsi="宋体" w:eastAsia="宋体" w:cs="宋体"/>
          <w:lang w:eastAsia="zh-CN"/>
        </w:rPr>
        <w:t>。</w:t>
      </w:r>
    </w:p>
    <w:p w14:paraId="3E7D1FBA">
      <w:pPr>
        <w:pStyle w:val="56"/>
        <w:spacing w:before="75" w:beforeAutospacing="0" w:after="75" w:afterAutospacing="0" w:line="360" w:lineRule="auto"/>
        <w:rPr>
          <w:rFonts w:hint="eastAsia" w:ascii="宋体" w:hAnsi="宋体" w:eastAsia="宋体" w:cs="宋体"/>
          <w:sz w:val="22"/>
          <w:szCs w:val="22"/>
          <w:lang w:eastAsia="zh-CN"/>
        </w:rPr>
      </w:pPr>
      <w:r>
        <w:rPr>
          <w:rFonts w:hint="eastAsia" w:ascii="宋体" w:hAnsi="宋体" w:eastAsia="宋体" w:cs="宋体"/>
          <w:sz w:val="22"/>
          <w:szCs w:val="22"/>
        </w:rPr>
        <w:t>1、本次采购采用电子交易方式，电子交易平台为“政府采购云平台（www.zcygov.cn）”。供应商参与本项目电子交易活动前，应注册成为政府采购云平台供应商。编制电子响应文件前还需申领CA证书并绑定帐号。供应商应充分考虑完成平台注册、申领CA证书等所需的时间。因未注册入库、未办理CA数字证书等原因造成无法投标或投标失败等后果由供应商自行承担。</w:t>
      </w:r>
      <w:r>
        <w:rPr>
          <w:rFonts w:hint="eastAsia" w:ascii="宋体" w:hAnsi="宋体" w:eastAsia="宋体" w:cs="宋体"/>
          <w:sz w:val="22"/>
          <w:szCs w:val="22"/>
          <w:lang w:eastAsia="zh-CN"/>
        </w:rPr>
        <w:t>。</w:t>
      </w:r>
      <w:r>
        <w:rPr>
          <w:rFonts w:hint="eastAsia" w:ascii="宋体" w:hAnsi="宋体" w:eastAsia="宋体" w:cs="宋体"/>
          <w:sz w:val="22"/>
          <w:szCs w:val="22"/>
        </w:rPr>
        <w:br w:type="textWrapping"/>
      </w:r>
      <w:r>
        <w:rPr>
          <w:rFonts w:hint="eastAsia" w:ascii="宋体" w:hAnsi="宋体" w:eastAsia="宋体" w:cs="宋体"/>
          <w:sz w:val="22"/>
          <w:szCs w:val="22"/>
        </w:rPr>
        <w:t>2、供应商将政采云电子交易客户端下载、安装完成后，可通过账号密码或CA登录客户端进行响应文件制作。在使用政采云投标客户端时，建议使用WIN7及以上操作系统。客户端请至新疆政府采购网（www.ccgp-xinjiang.gov.cn）下载专区查看，如有问题可拨打政采云客户服务热线400-881-7190进行咨询。</w:t>
      </w:r>
      <w:r>
        <w:rPr>
          <w:rFonts w:hint="eastAsia" w:ascii="宋体" w:hAnsi="宋体" w:eastAsia="宋体" w:cs="宋体"/>
          <w:sz w:val="22"/>
          <w:szCs w:val="22"/>
        </w:rPr>
        <w:br w:type="textWrapping"/>
      </w:r>
      <w:r>
        <w:rPr>
          <w:rFonts w:hint="eastAsia" w:ascii="宋体" w:hAnsi="宋体" w:eastAsia="宋体" w:cs="宋体"/>
          <w:sz w:val="22"/>
          <w:szCs w:val="22"/>
        </w:rPr>
        <w:t>3、加密的电子响应文件（.jmbs格式）应在响应文件递交截止时间前通过政采云平台上传完成。逾期上传或者未上传指定地点的响应文件，采购人不予受理。</w:t>
      </w:r>
      <w:r>
        <w:rPr>
          <w:rFonts w:hint="eastAsia" w:ascii="宋体" w:hAnsi="宋体" w:eastAsia="宋体" w:cs="宋体"/>
          <w:sz w:val="22"/>
          <w:szCs w:val="22"/>
          <w:lang w:eastAsia="zh-CN"/>
        </w:rPr>
        <w:t>。。</w:t>
      </w:r>
    </w:p>
    <w:p w14:paraId="502F4CF0">
      <w:pPr>
        <w:pStyle w:val="56"/>
        <w:keepNext w:val="0"/>
        <w:keepLines w:val="0"/>
        <w:pageBreakBefore w:val="0"/>
        <w:widowControl/>
        <w:kinsoku/>
        <w:wordWrap/>
        <w:overflowPunct/>
        <w:topLinePunct w:val="0"/>
        <w:autoSpaceDE/>
        <w:autoSpaceDN/>
        <w:bidi w:val="0"/>
        <w:adjustRightInd w:val="0"/>
        <w:snapToGrid/>
        <w:spacing w:before="75" w:beforeAutospacing="0" w:after="75" w:afterAutospacing="0" w:line="312" w:lineRule="auto"/>
        <w:textAlignment w:val="auto"/>
        <w:rPr>
          <w:rFonts w:hint="eastAsia" w:ascii="宋体" w:hAnsi="宋体" w:eastAsia="宋体" w:cs="宋体"/>
          <w:sz w:val="22"/>
          <w:szCs w:val="22"/>
        </w:rPr>
      </w:pPr>
      <w:r>
        <w:rPr>
          <w:rFonts w:hint="eastAsia" w:ascii="宋体" w:hAnsi="宋体" w:eastAsia="宋体" w:cs="宋体"/>
          <w:sz w:val="22"/>
          <w:szCs w:val="22"/>
        </w:rPr>
        <w:t>特别提示：</w:t>
      </w:r>
      <w:r>
        <w:rPr>
          <w:rFonts w:hint="eastAsia" w:ascii="宋体" w:hAnsi="宋体" w:eastAsia="宋体" w:cs="宋体"/>
          <w:sz w:val="22"/>
          <w:szCs w:val="22"/>
        </w:rPr>
        <w:br w:type="textWrapping"/>
      </w:r>
      <w:r>
        <w:rPr>
          <w:rFonts w:hint="eastAsia" w:ascii="宋体" w:hAnsi="宋体" w:eastAsia="宋体" w:cs="宋体"/>
          <w:sz w:val="22"/>
          <w:szCs w:val="22"/>
        </w:rPr>
        <w:t>1、采购限额标准以上，200万元以下的货物和服务采购项目、400万元以下的工程采购项目，适宜由中小企业提供的，采购人应当专门面向中小企业采购。</w:t>
      </w:r>
      <w:r>
        <w:rPr>
          <w:rFonts w:hint="eastAsia" w:ascii="宋体" w:hAnsi="宋体" w:eastAsia="宋体" w:cs="宋体"/>
          <w:sz w:val="22"/>
          <w:szCs w:val="22"/>
        </w:rPr>
        <w:br w:type="textWrapping"/>
      </w:r>
      <w:r>
        <w:rPr>
          <w:rFonts w:hint="eastAsia" w:ascii="宋体" w:hAnsi="宋体" w:eastAsia="宋体" w:cs="宋体"/>
          <w:sz w:val="22"/>
          <w:szCs w:val="22"/>
        </w:rPr>
        <w:t>2、超过200万元的货物和服务采购项目、超过400万元的工程采购项目中适宜由中小企业提供的，预留该部分采购项目预算总额的30%以上专门面向中小企业采购，其中预留给小微企业的比例不低于60%。</w:t>
      </w:r>
      <w:r>
        <w:rPr>
          <w:rFonts w:hint="eastAsia" w:ascii="宋体" w:hAnsi="宋体" w:eastAsia="宋体" w:cs="宋体"/>
          <w:sz w:val="22"/>
          <w:szCs w:val="22"/>
        </w:rPr>
        <w:br w:type="textWrapping"/>
      </w:r>
      <w:r>
        <w:rPr>
          <w:rFonts w:hint="eastAsia" w:ascii="宋体" w:hAnsi="宋体" w:eastAsia="宋体" w:cs="宋体"/>
          <w:sz w:val="22"/>
          <w:szCs w:val="22"/>
        </w:rPr>
        <w:t>3、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r>
        <w:rPr>
          <w:rFonts w:hint="eastAsia" w:ascii="宋体" w:hAnsi="宋体" w:eastAsia="宋体" w:cs="宋体"/>
          <w:sz w:val="22"/>
          <w:szCs w:val="22"/>
        </w:rPr>
        <w:br w:type="textWrapping"/>
      </w:r>
      <w:r>
        <w:rPr>
          <w:rFonts w:hint="eastAsia" w:ascii="宋体" w:hAnsi="宋体" w:eastAsia="宋体" w:cs="宋体"/>
          <w:sz w:val="22"/>
          <w:szCs w:val="22"/>
        </w:rPr>
        <w:t>4、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5A01E098">
      <w:pPr>
        <w:pStyle w:val="56"/>
        <w:spacing w:before="255" w:beforeAutospacing="0" w:after="255" w:afterAutospacing="0" w:line="240" w:lineRule="auto"/>
        <w:jc w:val="both"/>
        <w:rPr>
          <w:rFonts w:hint="eastAsia" w:ascii="宋体" w:hAnsi="宋体" w:eastAsia="宋体" w:cs="宋体"/>
        </w:rPr>
      </w:pPr>
      <w:r>
        <w:rPr>
          <w:rStyle w:val="63"/>
          <w:rFonts w:hint="eastAsia" w:ascii="宋体" w:hAnsi="宋体" w:eastAsia="宋体" w:cs="宋体"/>
        </w:rPr>
        <w:t>八、凡对本次招标提出询问，请按以下方式联系</w:t>
      </w:r>
    </w:p>
    <w:p w14:paraId="43A027DE">
      <w:pPr>
        <w:pStyle w:val="56"/>
        <w:spacing w:before="75" w:beforeAutospacing="0" w:after="75" w:afterAutospacing="0" w:line="240" w:lineRule="auto"/>
        <w:ind w:firstLine="420"/>
        <w:rPr>
          <w:rFonts w:hint="eastAsia" w:ascii="宋体" w:hAnsi="宋体" w:eastAsia="宋体" w:cs="宋体"/>
        </w:rPr>
      </w:pPr>
      <w:r>
        <w:rPr>
          <w:rFonts w:hint="eastAsia" w:ascii="宋体" w:hAnsi="宋体" w:eastAsia="宋体" w:cs="宋体"/>
        </w:rPr>
        <w:t>1.采购人信息</w:t>
      </w:r>
    </w:p>
    <w:p w14:paraId="73F1CB8A">
      <w:pPr>
        <w:pStyle w:val="56"/>
        <w:spacing w:before="75" w:beforeAutospacing="0" w:after="75" w:afterAutospacing="0" w:line="240" w:lineRule="auto"/>
        <w:ind w:firstLine="420"/>
        <w:rPr>
          <w:rFonts w:hint="eastAsia" w:ascii="宋体" w:hAnsi="宋体" w:eastAsia="宋体" w:cs="宋体"/>
          <w:lang w:eastAsia="zh-CN"/>
        </w:rPr>
      </w:pPr>
      <w:r>
        <w:rPr>
          <w:rFonts w:hint="eastAsia" w:ascii="宋体" w:hAnsi="宋体" w:eastAsia="宋体" w:cs="宋体"/>
        </w:rPr>
        <w:t>名 称：新疆维吾尔自治区妇幼保健院（新疆维吾尔自治区第八人民医院）</w:t>
      </w:r>
    </w:p>
    <w:p w14:paraId="3687FA1D">
      <w:pPr>
        <w:pStyle w:val="56"/>
        <w:spacing w:before="75" w:beforeAutospacing="0" w:after="75" w:afterAutospacing="0" w:line="240" w:lineRule="auto"/>
        <w:ind w:firstLine="420"/>
        <w:rPr>
          <w:rFonts w:hint="eastAsia" w:ascii="宋体" w:hAnsi="宋体" w:eastAsia="宋体" w:cs="宋体"/>
          <w:highlight w:val="none"/>
          <w:lang w:eastAsia="zh-CN"/>
        </w:rPr>
      </w:pPr>
      <w:r>
        <w:rPr>
          <w:rFonts w:hint="eastAsia" w:ascii="宋体" w:hAnsi="宋体" w:eastAsia="宋体" w:cs="宋体"/>
        </w:rPr>
        <w:t>地 址</w:t>
      </w:r>
      <w:r>
        <w:rPr>
          <w:rFonts w:hint="eastAsia" w:ascii="宋体" w:hAnsi="宋体" w:eastAsia="宋体" w:cs="宋体"/>
          <w:highlight w:val="none"/>
        </w:rPr>
        <w:t>：</w:t>
      </w:r>
      <w:r>
        <w:rPr>
          <w:rFonts w:hint="eastAsia" w:ascii="宋体" w:hAnsi="宋体" w:eastAsia="宋体" w:cs="宋体"/>
          <w:highlight w:val="none"/>
          <w:lang w:eastAsia="zh-CN"/>
        </w:rPr>
        <w:t>乌鲁木齐市沙依巴克区友好北路789号</w:t>
      </w:r>
    </w:p>
    <w:p w14:paraId="24C25432">
      <w:pPr>
        <w:pStyle w:val="56"/>
        <w:spacing w:before="75" w:beforeAutospacing="0" w:after="75" w:afterAutospacing="0" w:line="240" w:lineRule="auto"/>
        <w:ind w:firstLine="420"/>
        <w:rPr>
          <w:rFonts w:hint="eastAsia" w:ascii="宋体" w:hAnsi="宋体" w:eastAsia="宋体" w:cs="宋体"/>
          <w:highlight w:val="none"/>
          <w:lang w:eastAsia="zh-CN"/>
        </w:rPr>
      </w:pPr>
      <w:r>
        <w:rPr>
          <w:rFonts w:hint="eastAsia" w:ascii="宋体" w:hAnsi="宋体" w:eastAsia="宋体" w:cs="宋体"/>
          <w:highlight w:val="none"/>
        </w:rPr>
        <w:t>联系方式：</w:t>
      </w:r>
      <w:r>
        <w:rPr>
          <w:rFonts w:hint="eastAsia" w:ascii="宋体" w:hAnsi="宋体" w:eastAsia="宋体" w:cs="宋体"/>
          <w:highlight w:val="none"/>
          <w:lang w:val="en-US" w:eastAsia="zh-CN"/>
        </w:rPr>
        <w:t xml:space="preserve">范老师 </w:t>
      </w:r>
      <w:r>
        <w:rPr>
          <w:rFonts w:hint="eastAsia" w:ascii="宋体" w:hAnsi="宋体" w:eastAsia="宋体" w:cs="宋体"/>
          <w:highlight w:val="none"/>
          <w:lang w:eastAsia="zh-CN"/>
        </w:rPr>
        <w:t>0991-7518118</w:t>
      </w:r>
    </w:p>
    <w:p w14:paraId="0C31892F">
      <w:pPr>
        <w:pStyle w:val="56"/>
        <w:spacing w:before="75" w:beforeAutospacing="0" w:after="75" w:afterAutospacing="0" w:line="240" w:lineRule="auto"/>
        <w:ind w:firstLine="420"/>
        <w:rPr>
          <w:rFonts w:hint="eastAsia" w:ascii="宋体" w:hAnsi="宋体" w:eastAsia="宋体" w:cs="宋体"/>
        </w:rPr>
      </w:pPr>
      <w:r>
        <w:rPr>
          <w:rFonts w:hint="eastAsia" w:ascii="宋体" w:hAnsi="宋体" w:eastAsia="宋体" w:cs="宋体"/>
        </w:rPr>
        <w:t>2.采购代理机构信息</w:t>
      </w:r>
    </w:p>
    <w:p w14:paraId="752B006B">
      <w:pPr>
        <w:pStyle w:val="56"/>
        <w:spacing w:before="75" w:beforeAutospacing="0" w:after="75" w:afterAutospacing="0" w:line="240" w:lineRule="auto"/>
        <w:ind w:firstLine="420"/>
        <w:rPr>
          <w:rFonts w:hint="eastAsia" w:ascii="宋体" w:hAnsi="宋体" w:eastAsia="宋体" w:cs="宋体"/>
          <w:lang w:eastAsia="zh-CN"/>
        </w:rPr>
      </w:pPr>
      <w:r>
        <w:rPr>
          <w:rFonts w:hint="eastAsia" w:ascii="宋体" w:hAnsi="宋体" w:eastAsia="宋体" w:cs="宋体"/>
        </w:rPr>
        <w:t>名 称：</w:t>
      </w:r>
      <w:r>
        <w:rPr>
          <w:rFonts w:hint="eastAsia" w:ascii="宋体" w:hAnsi="宋体" w:eastAsia="宋体" w:cs="宋体"/>
          <w:lang w:val="zh-CN"/>
        </w:rPr>
        <w:t>新疆卓恒工程项目管理有限公司</w:t>
      </w:r>
    </w:p>
    <w:p w14:paraId="79183613">
      <w:pPr>
        <w:pStyle w:val="56"/>
        <w:spacing w:before="75" w:beforeAutospacing="0" w:after="75" w:afterAutospacing="0" w:line="240" w:lineRule="auto"/>
        <w:ind w:firstLine="420"/>
        <w:rPr>
          <w:rFonts w:hint="eastAsia" w:ascii="宋体" w:hAnsi="宋体" w:eastAsia="宋体" w:cs="宋体"/>
          <w:lang w:val="en-US" w:eastAsia="zh-CN"/>
        </w:rPr>
      </w:pPr>
      <w:r>
        <w:rPr>
          <w:rFonts w:hint="eastAsia" w:ascii="宋体" w:hAnsi="宋体" w:eastAsia="宋体" w:cs="宋体"/>
        </w:rPr>
        <w:t>地 址：</w:t>
      </w:r>
      <w:r>
        <w:rPr>
          <w:rFonts w:hint="eastAsia" w:ascii="宋体" w:hAnsi="宋体" w:eastAsia="宋体" w:cs="宋体"/>
          <w:lang w:eastAsia="zh-CN"/>
        </w:rPr>
        <w:t>新疆乌鲁木齐市水磨沟区龙盛街万科中央公园商住小区S2座10楼</w:t>
      </w:r>
    </w:p>
    <w:p w14:paraId="0316135A">
      <w:pPr>
        <w:pStyle w:val="56"/>
        <w:spacing w:before="75" w:beforeAutospacing="0" w:after="75" w:afterAutospacing="0" w:line="240" w:lineRule="auto"/>
        <w:ind w:firstLine="420"/>
        <w:rPr>
          <w:rFonts w:hint="eastAsia" w:ascii="宋体" w:hAnsi="宋体" w:eastAsia="宋体" w:cs="宋体"/>
          <w:lang w:val="en-US" w:eastAsia="zh-CN"/>
        </w:rPr>
      </w:pPr>
      <w:r>
        <w:rPr>
          <w:rFonts w:hint="eastAsia" w:ascii="宋体" w:hAnsi="宋体" w:eastAsia="宋体" w:cs="宋体"/>
        </w:rPr>
        <w:t>联系方式：</w:t>
      </w:r>
      <w:r>
        <w:rPr>
          <w:rFonts w:hint="eastAsia" w:ascii="宋体" w:hAnsi="宋体" w:eastAsia="宋体" w:cs="宋体"/>
          <w:lang w:val="en-US" w:eastAsia="zh-CN"/>
        </w:rPr>
        <w:t>13579615540</w:t>
      </w:r>
    </w:p>
    <w:p w14:paraId="580EFE7C">
      <w:pPr>
        <w:pStyle w:val="56"/>
        <w:spacing w:before="75" w:beforeAutospacing="0" w:after="75" w:afterAutospacing="0" w:line="240" w:lineRule="auto"/>
        <w:ind w:firstLine="420"/>
        <w:rPr>
          <w:rFonts w:hint="eastAsia" w:ascii="宋体" w:hAnsi="宋体" w:eastAsia="宋体" w:cs="宋体"/>
        </w:rPr>
      </w:pPr>
      <w:r>
        <w:rPr>
          <w:rFonts w:hint="eastAsia" w:ascii="宋体" w:hAnsi="宋体" w:eastAsia="宋体" w:cs="宋体"/>
        </w:rPr>
        <w:t>3.项目联系方式</w:t>
      </w:r>
    </w:p>
    <w:p w14:paraId="2C2BEFD5">
      <w:pPr>
        <w:pStyle w:val="56"/>
        <w:spacing w:before="75" w:beforeAutospacing="0" w:after="75" w:afterAutospacing="0" w:line="240" w:lineRule="auto"/>
        <w:ind w:firstLine="420"/>
        <w:rPr>
          <w:rFonts w:hint="eastAsia" w:ascii="宋体" w:hAnsi="宋体" w:eastAsia="宋体" w:cs="宋体"/>
          <w:lang w:val="en-US" w:eastAsia="zh-CN"/>
        </w:rPr>
      </w:pPr>
      <w:r>
        <w:rPr>
          <w:rFonts w:hint="eastAsia" w:ascii="宋体" w:hAnsi="宋体" w:eastAsia="宋体" w:cs="宋体"/>
        </w:rPr>
        <w:t>项目联系人：</w:t>
      </w:r>
      <w:r>
        <w:rPr>
          <w:rFonts w:hint="eastAsia" w:ascii="宋体" w:hAnsi="宋体" w:eastAsia="宋体" w:cs="宋体"/>
          <w:lang w:val="en-US" w:eastAsia="zh-CN"/>
        </w:rPr>
        <w:t>王工、蒋鹏达、杨巧红</w:t>
      </w:r>
    </w:p>
    <w:p w14:paraId="4FB8C42F">
      <w:pPr>
        <w:pStyle w:val="56"/>
        <w:spacing w:before="75" w:beforeAutospacing="0" w:after="75" w:afterAutospacing="0" w:line="240" w:lineRule="auto"/>
        <w:ind w:firstLine="420"/>
        <w:rPr>
          <w:rFonts w:hint="eastAsia" w:ascii="宋体" w:hAnsi="宋体" w:eastAsia="宋体" w:cs="宋体"/>
          <w:lang w:val="en-US"/>
        </w:rPr>
      </w:pPr>
      <w:r>
        <w:rPr>
          <w:rFonts w:hint="eastAsia" w:ascii="宋体" w:hAnsi="宋体" w:eastAsia="宋体" w:cs="宋体"/>
        </w:rPr>
        <w:t>电 话：</w:t>
      </w:r>
      <w:r>
        <w:rPr>
          <w:rFonts w:hint="eastAsia" w:ascii="宋体" w:hAnsi="宋体" w:eastAsia="宋体" w:cs="宋体"/>
          <w:lang w:val="en-US" w:eastAsia="zh-CN"/>
        </w:rPr>
        <w:t>0991-8891887、13579615540</w:t>
      </w:r>
    </w:p>
    <w:p w14:paraId="6DE6F548">
      <w:pPr>
        <w:pStyle w:val="32"/>
        <w:spacing w:line="240" w:lineRule="auto"/>
        <w:ind w:firstLine="480" w:firstLineChars="200"/>
        <w:rPr>
          <w:rFonts w:hint="eastAsia" w:ascii="宋体" w:hAnsi="宋体" w:eastAsia="宋体" w:cs="宋体"/>
          <w:sz w:val="24"/>
          <w:szCs w:val="24"/>
        </w:rPr>
      </w:pPr>
    </w:p>
    <w:p w14:paraId="464BC0E4">
      <w:pPr>
        <w:rPr>
          <w:rFonts w:hint="eastAsia" w:ascii="宋体" w:hAnsi="宋体" w:eastAsia="宋体" w:cs="宋体"/>
        </w:rPr>
      </w:pPr>
      <w:r>
        <w:rPr>
          <w:rFonts w:hint="eastAsia" w:ascii="宋体" w:hAnsi="宋体" w:eastAsia="宋体" w:cs="宋体"/>
        </w:rPr>
        <w:br w:type="page"/>
      </w:r>
    </w:p>
    <w:p w14:paraId="2650094A">
      <w:pPr>
        <w:adjustRightInd/>
        <w:spacing w:line="360" w:lineRule="auto"/>
        <w:jc w:val="center"/>
        <w:outlineLvl w:val="0"/>
        <w:rPr>
          <w:rFonts w:hint="eastAsia" w:ascii="宋体" w:hAnsi="宋体" w:eastAsia="宋体" w:cs="宋体"/>
          <w:b/>
          <w:sz w:val="32"/>
          <w:szCs w:val="20"/>
        </w:rPr>
      </w:pPr>
      <w:bookmarkStart w:id="11" w:name="_Toc1370"/>
      <w:r>
        <w:rPr>
          <w:rFonts w:hint="eastAsia" w:ascii="宋体" w:hAnsi="宋体" w:eastAsia="宋体" w:cs="宋体"/>
          <w:b/>
          <w:sz w:val="36"/>
          <w:szCs w:val="20"/>
        </w:rPr>
        <w:t>第二部分 竞争性磋商流程</w:t>
      </w:r>
      <w:bookmarkEnd w:id="11"/>
    </w:p>
    <w:p w14:paraId="1EBC8B11">
      <w:pPr>
        <w:pStyle w:val="395"/>
        <w:numPr>
          <w:ilvl w:val="0"/>
          <w:numId w:val="7"/>
        </w:numPr>
        <w:tabs>
          <w:tab w:val="left" w:pos="210"/>
          <w:tab w:val="left" w:pos="420"/>
          <w:tab w:val="clear" w:pos="397"/>
        </w:tabs>
        <w:spacing w:before="0"/>
        <w:ind w:firstLine="482"/>
        <w:rPr>
          <w:rFonts w:hint="eastAsia" w:ascii="宋体" w:hAnsi="宋体" w:eastAsia="宋体" w:cs="宋体"/>
          <w:b/>
        </w:rPr>
      </w:pPr>
      <w:r>
        <w:rPr>
          <w:rFonts w:hint="eastAsia" w:ascii="宋体" w:hAnsi="宋体" w:eastAsia="宋体" w:cs="宋体"/>
          <w:b/>
          <w:szCs w:val="24"/>
        </w:rPr>
        <w:t>征集供应商</w:t>
      </w:r>
    </w:p>
    <w:p w14:paraId="0C191D74">
      <w:pPr>
        <w:pStyle w:val="395"/>
        <w:numPr>
          <w:ilvl w:val="1"/>
          <w:numId w:val="8"/>
        </w:numPr>
        <w:spacing w:before="0"/>
        <w:ind w:firstLineChars="0"/>
        <w:rPr>
          <w:rFonts w:hint="eastAsia" w:ascii="宋体" w:hAnsi="宋体" w:eastAsia="宋体" w:cs="宋体"/>
          <w:szCs w:val="24"/>
        </w:rPr>
      </w:pPr>
      <w:r>
        <w:rPr>
          <w:rFonts w:hint="eastAsia" w:ascii="宋体" w:hAnsi="宋体" w:eastAsia="宋体" w:cs="宋体"/>
          <w:szCs w:val="24"/>
        </w:rPr>
        <w:t>邀请供应商。</w:t>
      </w:r>
    </w:p>
    <w:p w14:paraId="4BD3376E">
      <w:pPr>
        <w:pStyle w:val="395"/>
        <w:numPr>
          <w:ilvl w:val="2"/>
          <w:numId w:val="9"/>
        </w:numPr>
        <w:spacing w:before="0"/>
        <w:ind w:left="408" w:firstLine="392" w:firstLineChars="0"/>
        <w:rPr>
          <w:rFonts w:hint="eastAsia" w:ascii="宋体" w:hAnsi="宋体" w:eastAsia="宋体" w:cs="宋体"/>
          <w:szCs w:val="24"/>
        </w:rPr>
      </w:pPr>
      <w:r>
        <w:rPr>
          <w:rFonts w:hint="eastAsia" w:ascii="宋体" w:hAnsi="宋体" w:eastAsia="宋体" w:cs="宋体"/>
          <w:b/>
          <w:szCs w:val="24"/>
        </w:rPr>
        <w:t>采用公告方式邀请供应商的，</w:t>
      </w:r>
      <w:r>
        <w:rPr>
          <w:rFonts w:hint="eastAsia" w:ascii="宋体" w:hAnsi="宋体" w:eastAsia="宋体" w:cs="宋体"/>
          <w:szCs w:val="24"/>
        </w:rPr>
        <w:t>由采购人、采购代理机构在省级以上人民政府财政部门指定的政府采购信息发布媒体上发布磋商公告，邀请符合相应资格条件的供应商参与竞争性磋商采购活动</w:t>
      </w:r>
      <w:r>
        <w:rPr>
          <w:rFonts w:hint="eastAsia" w:ascii="宋体" w:hAnsi="宋体" w:eastAsia="宋体" w:cs="宋体"/>
          <w:b/>
          <w:bCs/>
          <w:szCs w:val="24"/>
        </w:rPr>
        <w:t>（本项目采用此方式）</w:t>
      </w:r>
      <w:r>
        <w:rPr>
          <w:rFonts w:hint="eastAsia" w:ascii="宋体" w:hAnsi="宋体" w:eastAsia="宋体" w:cs="宋体"/>
          <w:szCs w:val="24"/>
        </w:rPr>
        <w:t>。</w:t>
      </w:r>
    </w:p>
    <w:p w14:paraId="4C6ABD6F">
      <w:pPr>
        <w:pStyle w:val="395"/>
        <w:numPr>
          <w:ilvl w:val="2"/>
          <w:numId w:val="9"/>
        </w:numPr>
        <w:spacing w:before="0"/>
        <w:ind w:left="408" w:firstLine="392" w:firstLineChars="0"/>
        <w:rPr>
          <w:rFonts w:hint="eastAsia" w:ascii="宋体" w:hAnsi="宋体" w:eastAsia="宋体" w:cs="宋体"/>
          <w:szCs w:val="24"/>
        </w:rPr>
      </w:pPr>
      <w:r>
        <w:rPr>
          <w:rFonts w:hint="eastAsia" w:ascii="宋体" w:hAnsi="宋体" w:eastAsia="宋体" w:cs="宋体"/>
          <w:b/>
          <w:szCs w:val="24"/>
        </w:rPr>
        <w:t>采用随机抽取方式邀请供应商的，</w:t>
      </w:r>
      <w:r>
        <w:rPr>
          <w:rFonts w:hint="eastAsia" w:ascii="宋体" w:hAnsi="宋体" w:eastAsia="宋体" w:cs="宋体"/>
          <w:szCs w:val="24"/>
        </w:rPr>
        <w:t>由采购人、采购代理机构从省级以上财政部门建立的供应商库中随机抽取不少于3家符合相应资格条件的供应商参与竞争性磋商采购活动。</w:t>
      </w:r>
    </w:p>
    <w:p w14:paraId="33E53033">
      <w:pPr>
        <w:pStyle w:val="395"/>
        <w:numPr>
          <w:ilvl w:val="2"/>
          <w:numId w:val="9"/>
        </w:numPr>
        <w:spacing w:before="0"/>
        <w:ind w:left="408" w:firstLine="392" w:firstLineChars="0"/>
        <w:rPr>
          <w:rFonts w:hint="eastAsia" w:ascii="宋体" w:hAnsi="宋体" w:eastAsia="宋体" w:cs="宋体"/>
          <w:szCs w:val="24"/>
        </w:rPr>
      </w:pPr>
      <w:r>
        <w:rPr>
          <w:rFonts w:hint="eastAsia" w:ascii="宋体" w:hAnsi="宋体" w:eastAsia="宋体" w:cs="宋体"/>
          <w:b/>
          <w:szCs w:val="24"/>
        </w:rPr>
        <w:t>采用书面推荐方式邀请供应商的，</w:t>
      </w:r>
      <w:r>
        <w:rPr>
          <w:rFonts w:hint="eastAsia" w:ascii="宋体" w:hAnsi="宋体" w:eastAsia="宋体" w:cs="宋体"/>
          <w:szCs w:val="24"/>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14:paraId="0CE0DB23">
      <w:pPr>
        <w:pStyle w:val="395"/>
        <w:numPr>
          <w:ilvl w:val="1"/>
          <w:numId w:val="8"/>
        </w:numPr>
        <w:spacing w:before="0"/>
        <w:ind w:firstLineChars="0"/>
        <w:rPr>
          <w:rFonts w:hint="eastAsia" w:ascii="宋体" w:hAnsi="宋体" w:eastAsia="宋体" w:cs="宋体"/>
          <w:szCs w:val="24"/>
        </w:rPr>
      </w:pPr>
      <w:r>
        <w:rPr>
          <w:rFonts w:hint="eastAsia" w:ascii="宋体" w:hAnsi="宋体" w:eastAsia="宋体" w:cs="宋体"/>
          <w:szCs w:val="24"/>
        </w:rPr>
        <w:t>供应商获取磋商文件。</w:t>
      </w:r>
    </w:p>
    <w:p w14:paraId="3A65B2D9">
      <w:pPr>
        <w:pStyle w:val="395"/>
        <w:numPr>
          <w:ilvl w:val="1"/>
          <w:numId w:val="8"/>
        </w:numPr>
        <w:spacing w:before="0"/>
        <w:ind w:firstLineChars="0"/>
        <w:rPr>
          <w:rFonts w:hint="eastAsia" w:ascii="宋体" w:hAnsi="宋体" w:eastAsia="宋体" w:cs="宋体"/>
          <w:szCs w:val="24"/>
        </w:rPr>
      </w:pPr>
      <w:r>
        <w:rPr>
          <w:rFonts w:hint="eastAsia" w:ascii="宋体" w:hAnsi="宋体" w:eastAsia="宋体" w:cs="宋体"/>
          <w:szCs w:val="24"/>
        </w:rPr>
        <w:t>组织现场考察或召开答疑会（如果有）。</w:t>
      </w:r>
    </w:p>
    <w:p w14:paraId="5E356A01">
      <w:pPr>
        <w:pStyle w:val="395"/>
        <w:numPr>
          <w:ilvl w:val="1"/>
          <w:numId w:val="8"/>
        </w:numPr>
        <w:spacing w:before="0"/>
        <w:ind w:firstLineChars="0"/>
        <w:rPr>
          <w:rFonts w:hint="eastAsia" w:ascii="宋体" w:hAnsi="宋体" w:eastAsia="宋体" w:cs="宋体"/>
          <w:szCs w:val="24"/>
        </w:rPr>
      </w:pPr>
      <w:r>
        <w:rPr>
          <w:rFonts w:hint="eastAsia" w:ascii="宋体" w:hAnsi="宋体" w:eastAsia="宋体" w:cs="宋体"/>
          <w:szCs w:val="24"/>
        </w:rPr>
        <w:t>发布更正（延期）公告，澄清或修改磋商文件（如果有）。</w:t>
      </w:r>
    </w:p>
    <w:p w14:paraId="6EB0E789">
      <w:pPr>
        <w:pStyle w:val="395"/>
        <w:numPr>
          <w:ilvl w:val="1"/>
          <w:numId w:val="8"/>
        </w:numPr>
        <w:spacing w:before="0"/>
        <w:ind w:firstLineChars="0"/>
        <w:rPr>
          <w:rFonts w:hint="eastAsia" w:ascii="宋体" w:hAnsi="宋体" w:eastAsia="宋体" w:cs="宋体"/>
          <w:szCs w:val="24"/>
        </w:rPr>
      </w:pPr>
      <w:r>
        <w:rPr>
          <w:rFonts w:hint="eastAsia" w:ascii="宋体" w:hAnsi="宋体" w:eastAsia="宋体" w:cs="宋体"/>
          <w:szCs w:val="24"/>
        </w:rPr>
        <w:t>供应商按磋商文件要求编制响应文件。</w:t>
      </w:r>
    </w:p>
    <w:p w14:paraId="190A1A9D">
      <w:pPr>
        <w:pStyle w:val="395"/>
        <w:spacing w:before="0"/>
        <w:ind w:left="397" w:firstLine="0" w:firstLineChars="0"/>
        <w:rPr>
          <w:rFonts w:hint="eastAsia" w:ascii="宋体" w:hAnsi="宋体" w:eastAsia="宋体" w:cs="宋体"/>
          <w:szCs w:val="24"/>
        </w:rPr>
      </w:pPr>
    </w:p>
    <w:p w14:paraId="68BCEED7">
      <w:pPr>
        <w:pStyle w:val="395"/>
        <w:numPr>
          <w:ilvl w:val="0"/>
          <w:numId w:val="7"/>
        </w:numPr>
        <w:tabs>
          <w:tab w:val="left" w:pos="210"/>
          <w:tab w:val="left" w:pos="420"/>
          <w:tab w:val="clear" w:pos="397"/>
        </w:tabs>
        <w:spacing w:before="0"/>
        <w:ind w:firstLine="482"/>
        <w:rPr>
          <w:rFonts w:hint="eastAsia" w:ascii="宋体" w:hAnsi="宋体" w:eastAsia="宋体" w:cs="宋体"/>
          <w:b/>
          <w:szCs w:val="24"/>
        </w:rPr>
      </w:pPr>
      <w:r>
        <w:rPr>
          <w:rFonts w:hint="eastAsia" w:ascii="宋体" w:hAnsi="宋体" w:eastAsia="宋体" w:cs="宋体"/>
          <w:b/>
          <w:szCs w:val="24"/>
        </w:rPr>
        <w:t>响应文件开启与信用信息查询</w:t>
      </w:r>
    </w:p>
    <w:p w14:paraId="3D6B35A5">
      <w:pPr>
        <w:pStyle w:val="395"/>
        <w:numPr>
          <w:ilvl w:val="1"/>
          <w:numId w:val="10"/>
        </w:numPr>
        <w:spacing w:before="0"/>
        <w:ind w:left="10" w:firstLine="387" w:firstLineChars="0"/>
        <w:rPr>
          <w:rFonts w:hint="eastAsia" w:ascii="宋体" w:hAnsi="宋体" w:eastAsia="宋体" w:cs="宋体"/>
          <w:szCs w:val="24"/>
        </w:rPr>
      </w:pPr>
      <w:r>
        <w:rPr>
          <w:rFonts w:hint="eastAsia" w:ascii="宋体" w:hAnsi="宋体" w:eastAsia="宋体" w:cs="宋体"/>
          <w:szCs w:val="24"/>
        </w:rPr>
        <w:t>供应商依据“提交响应文件的截止时间与地点”通过政采云平台在线提交响应文件。供应商在提交响应文件的截止时间前，可以补充、修改或撤回响应文件。</w:t>
      </w:r>
    </w:p>
    <w:p w14:paraId="1F6E3387">
      <w:pPr>
        <w:pStyle w:val="395"/>
        <w:numPr>
          <w:ilvl w:val="1"/>
          <w:numId w:val="10"/>
        </w:numPr>
        <w:spacing w:before="0"/>
        <w:ind w:left="10" w:firstLine="387" w:firstLineChars="0"/>
        <w:rPr>
          <w:rFonts w:hint="eastAsia" w:ascii="宋体" w:hAnsi="宋体" w:eastAsia="宋体" w:cs="宋体"/>
          <w:szCs w:val="24"/>
        </w:rPr>
      </w:pPr>
      <w:r>
        <w:rPr>
          <w:rFonts w:hint="eastAsia" w:ascii="宋体" w:hAnsi="宋体" w:eastAsia="宋体" w:cs="宋体"/>
          <w:szCs w:val="24"/>
        </w:rPr>
        <w:t>采购代理机构将通过“信用中国”网站(</w:t>
      </w:r>
      <w:r>
        <w:rPr>
          <w:rFonts w:hint="eastAsia" w:ascii="宋体" w:hAnsi="宋体" w:eastAsia="宋体" w:cs="宋体"/>
        </w:rPr>
        <w:fldChar w:fldCharType="begin"/>
      </w:r>
      <w:r>
        <w:rPr>
          <w:rFonts w:hint="eastAsia" w:ascii="宋体" w:hAnsi="宋体" w:eastAsia="宋体" w:cs="宋体"/>
        </w:rPr>
        <w:instrText xml:space="preserve"> HYPERLINK "http://www.creditchina.gov.cn" </w:instrText>
      </w:r>
      <w:r>
        <w:rPr>
          <w:rFonts w:hint="eastAsia" w:ascii="宋体" w:hAnsi="宋体" w:eastAsia="宋体" w:cs="宋体"/>
        </w:rPr>
        <w:fldChar w:fldCharType="separate"/>
      </w:r>
      <w:r>
        <w:rPr>
          <w:rFonts w:hint="eastAsia" w:ascii="宋体" w:hAnsi="宋体" w:eastAsia="宋体" w:cs="宋体"/>
          <w:szCs w:val="24"/>
        </w:rPr>
        <w:t>www.creditchina.gov.cn</w:t>
      </w:r>
      <w:r>
        <w:rPr>
          <w:rFonts w:hint="eastAsia" w:ascii="宋体" w:hAnsi="宋体" w:eastAsia="宋体" w:cs="宋体"/>
          <w:szCs w:val="24"/>
        </w:rPr>
        <w:fldChar w:fldCharType="end"/>
      </w:r>
      <w:r>
        <w:rPr>
          <w:rFonts w:hint="eastAsia" w:ascii="宋体" w:hAnsi="宋体" w:eastAsia="宋体" w:cs="宋体"/>
          <w:szCs w:val="24"/>
        </w:rPr>
        <w:t>)和中国政府采购网(www.ccgp.gov.cn)渠道查询供应商响应截止时间当日的信用记录。</w:t>
      </w:r>
    </w:p>
    <w:p w14:paraId="11D4FBB4">
      <w:pPr>
        <w:pStyle w:val="395"/>
        <w:spacing w:before="0"/>
        <w:ind w:left="397" w:firstLine="0" w:firstLineChars="0"/>
        <w:rPr>
          <w:rFonts w:hint="eastAsia" w:ascii="宋体" w:hAnsi="宋体" w:eastAsia="宋体" w:cs="宋体"/>
          <w:szCs w:val="24"/>
        </w:rPr>
      </w:pPr>
    </w:p>
    <w:p w14:paraId="267B9F57">
      <w:pPr>
        <w:pStyle w:val="395"/>
        <w:numPr>
          <w:ilvl w:val="0"/>
          <w:numId w:val="7"/>
        </w:numPr>
        <w:tabs>
          <w:tab w:val="left" w:pos="210"/>
          <w:tab w:val="left" w:pos="420"/>
          <w:tab w:val="clear" w:pos="397"/>
        </w:tabs>
        <w:spacing w:before="0"/>
        <w:ind w:firstLine="482"/>
        <w:rPr>
          <w:rFonts w:hint="eastAsia" w:ascii="宋体" w:hAnsi="宋体" w:eastAsia="宋体" w:cs="宋体"/>
          <w:b/>
          <w:szCs w:val="24"/>
        </w:rPr>
      </w:pPr>
      <w:r>
        <w:rPr>
          <w:rFonts w:hint="eastAsia" w:ascii="宋体" w:hAnsi="宋体" w:eastAsia="宋体" w:cs="宋体"/>
          <w:b/>
          <w:szCs w:val="24"/>
        </w:rPr>
        <w:t>磋商与评审</w:t>
      </w:r>
    </w:p>
    <w:p w14:paraId="6830D755">
      <w:pPr>
        <w:pStyle w:val="395"/>
        <w:numPr>
          <w:ilvl w:val="1"/>
          <w:numId w:val="11"/>
        </w:numPr>
        <w:spacing w:before="0"/>
        <w:ind w:left="10" w:firstLine="387" w:firstLineChars="0"/>
        <w:rPr>
          <w:rFonts w:hint="eastAsia" w:ascii="宋体" w:hAnsi="宋体" w:eastAsia="宋体" w:cs="宋体"/>
          <w:szCs w:val="24"/>
        </w:rPr>
      </w:pPr>
      <w:r>
        <w:rPr>
          <w:rFonts w:hint="eastAsia" w:ascii="宋体" w:hAnsi="宋体" w:eastAsia="宋体" w:cs="宋体"/>
          <w:szCs w:val="24"/>
        </w:rPr>
        <w:t>磋商小组签到。</w:t>
      </w:r>
    </w:p>
    <w:p w14:paraId="314C6509">
      <w:pPr>
        <w:pStyle w:val="395"/>
        <w:numPr>
          <w:ilvl w:val="1"/>
          <w:numId w:val="11"/>
        </w:numPr>
        <w:spacing w:before="0"/>
        <w:ind w:left="10" w:firstLine="387" w:firstLineChars="0"/>
        <w:rPr>
          <w:rFonts w:hint="eastAsia" w:ascii="宋体" w:hAnsi="宋体" w:eastAsia="宋体" w:cs="宋体"/>
          <w:szCs w:val="24"/>
        </w:rPr>
      </w:pPr>
      <w:r>
        <w:rPr>
          <w:rFonts w:hint="eastAsia" w:ascii="宋体" w:hAnsi="宋体" w:eastAsia="宋体" w:cs="宋体"/>
          <w:szCs w:val="24"/>
        </w:rPr>
        <w:t>采购代理机构宣布有关纪律以及磋商、评审工作程序。</w:t>
      </w:r>
    </w:p>
    <w:p w14:paraId="242ECDCD">
      <w:pPr>
        <w:pStyle w:val="395"/>
        <w:numPr>
          <w:ilvl w:val="1"/>
          <w:numId w:val="11"/>
        </w:numPr>
        <w:spacing w:before="0"/>
        <w:ind w:left="10" w:firstLine="387" w:firstLineChars="0"/>
        <w:rPr>
          <w:rFonts w:hint="eastAsia" w:ascii="宋体" w:hAnsi="宋体" w:eastAsia="宋体" w:cs="宋体"/>
          <w:szCs w:val="24"/>
        </w:rPr>
      </w:pPr>
      <w:r>
        <w:rPr>
          <w:rFonts w:hint="eastAsia" w:ascii="宋体" w:hAnsi="宋体" w:eastAsia="宋体" w:cs="宋体"/>
          <w:szCs w:val="24"/>
        </w:rPr>
        <w:t>磋商小组审查确认磋商文件。磋商文件内容违反国家有关强制性规定的，磋商小组应当停止评审并向采购代理机构说明情况。</w:t>
      </w:r>
    </w:p>
    <w:p w14:paraId="65EF58E9">
      <w:pPr>
        <w:pStyle w:val="395"/>
        <w:numPr>
          <w:ilvl w:val="1"/>
          <w:numId w:val="11"/>
        </w:numPr>
        <w:spacing w:before="0"/>
        <w:ind w:left="10" w:firstLine="387" w:firstLineChars="0"/>
        <w:rPr>
          <w:rFonts w:hint="eastAsia" w:ascii="宋体" w:hAnsi="宋体" w:eastAsia="宋体" w:cs="宋体"/>
          <w:szCs w:val="24"/>
        </w:rPr>
      </w:pPr>
      <w:r>
        <w:rPr>
          <w:rFonts w:hint="eastAsia" w:ascii="宋体" w:hAnsi="宋体" w:eastAsia="宋体" w:cs="宋体"/>
          <w:szCs w:val="24"/>
        </w:rPr>
        <w:t>采购人或采购代理机构对供应商的资格进行审查。</w:t>
      </w:r>
    </w:p>
    <w:p w14:paraId="07F30DCB">
      <w:pPr>
        <w:pStyle w:val="395"/>
        <w:numPr>
          <w:ilvl w:val="1"/>
          <w:numId w:val="11"/>
        </w:numPr>
        <w:spacing w:before="0"/>
        <w:ind w:left="10" w:firstLine="387" w:firstLineChars="0"/>
        <w:rPr>
          <w:rFonts w:hint="eastAsia" w:ascii="宋体" w:hAnsi="宋体" w:eastAsia="宋体" w:cs="宋体"/>
          <w:szCs w:val="24"/>
        </w:rPr>
      </w:pPr>
      <w:r>
        <w:rPr>
          <w:rFonts w:hint="eastAsia" w:ascii="宋体" w:hAnsi="宋体" w:eastAsia="宋体" w:cs="宋体"/>
          <w:szCs w:val="24"/>
        </w:rPr>
        <w:t>磋商小组审查响应文件。</w:t>
      </w:r>
    </w:p>
    <w:p w14:paraId="44A821D3">
      <w:pPr>
        <w:pStyle w:val="395"/>
        <w:numPr>
          <w:ilvl w:val="1"/>
          <w:numId w:val="11"/>
        </w:numPr>
        <w:spacing w:before="0"/>
        <w:ind w:left="10" w:firstLine="387" w:firstLineChars="0"/>
        <w:rPr>
          <w:rFonts w:hint="eastAsia" w:ascii="宋体" w:hAnsi="宋体" w:eastAsia="宋体" w:cs="宋体"/>
          <w:szCs w:val="24"/>
        </w:rPr>
      </w:pPr>
      <w:r>
        <w:rPr>
          <w:rFonts w:hint="eastAsia" w:ascii="宋体" w:hAnsi="宋体" w:eastAsia="宋体" w:cs="宋体"/>
          <w:szCs w:val="24"/>
        </w:rPr>
        <w:t>对于未实质性响应磋商文件的响应文件由磋商小组认定响应无效，并告知该供应商。</w:t>
      </w:r>
    </w:p>
    <w:p w14:paraId="4D2618A3">
      <w:pPr>
        <w:pStyle w:val="395"/>
        <w:numPr>
          <w:ilvl w:val="1"/>
          <w:numId w:val="11"/>
        </w:numPr>
        <w:spacing w:before="0"/>
        <w:ind w:left="10" w:firstLine="387" w:firstLineChars="0"/>
        <w:rPr>
          <w:rFonts w:hint="eastAsia" w:ascii="宋体" w:hAnsi="宋体" w:eastAsia="宋体" w:cs="宋体"/>
          <w:szCs w:val="24"/>
        </w:rPr>
      </w:pPr>
      <w:r>
        <w:rPr>
          <w:rFonts w:hint="eastAsia" w:ascii="宋体" w:hAnsi="宋体" w:eastAsia="宋体" w:cs="宋体"/>
          <w:szCs w:val="24"/>
        </w:rPr>
        <w:t>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w:t>
      </w:r>
      <w:r>
        <w:rPr>
          <w:rFonts w:hint="eastAsia" w:ascii="宋体" w:hAnsi="宋体" w:eastAsia="宋体" w:cs="宋体"/>
          <w:b/>
          <w:bCs/>
          <w:szCs w:val="24"/>
        </w:rPr>
        <w:t>不得少于半小时</w:t>
      </w:r>
      <w:r>
        <w:rPr>
          <w:rFonts w:hint="eastAsia" w:ascii="宋体" w:hAnsi="宋体" w:eastAsia="宋体" w:cs="宋体"/>
          <w:szCs w:val="24"/>
        </w:rPr>
        <w:t>，供应商已经明确表示澄清说明或补正完毕的除外。供应商的澄清、说明或者更正不得超出响应文件的范围或者改变响应文件的实质性内容。</w:t>
      </w:r>
    </w:p>
    <w:p w14:paraId="304454DA">
      <w:pPr>
        <w:pStyle w:val="395"/>
        <w:numPr>
          <w:ilvl w:val="1"/>
          <w:numId w:val="11"/>
        </w:numPr>
        <w:spacing w:before="0"/>
        <w:ind w:left="10" w:firstLine="387" w:firstLineChars="0"/>
        <w:rPr>
          <w:rFonts w:hint="eastAsia" w:ascii="宋体" w:hAnsi="宋体" w:eastAsia="宋体" w:cs="宋体"/>
          <w:szCs w:val="24"/>
        </w:rPr>
      </w:pPr>
      <w:r>
        <w:rPr>
          <w:rFonts w:hint="eastAsia" w:ascii="宋体" w:hAnsi="宋体" w:eastAsia="宋体" w:cs="宋体"/>
          <w:szCs w:val="24"/>
        </w:rPr>
        <w:t>磋商小组与符合要求的供应商进行磋商。磋商小组所有成员按照响应文件解密次序集中与单一供应商分别进行磋商，并给予所有参加磋商的供应商平等的磋商机会。磋商过程中，磋商小组可以根据磋商情况调整轮次。在磋商过程中，磋商小组可以根据磋商文件和磋商情况实质性变动采购需求中的技术、服务要求以及合同草案条款，但不得变动磋商文件中的其他内容。</w:t>
      </w:r>
    </w:p>
    <w:p w14:paraId="4789723D">
      <w:pPr>
        <w:pStyle w:val="395"/>
        <w:spacing w:before="0"/>
        <w:ind w:firstLine="480"/>
        <w:rPr>
          <w:rFonts w:hint="eastAsia" w:ascii="宋体" w:hAnsi="宋体" w:eastAsia="宋体" w:cs="宋体"/>
          <w:szCs w:val="24"/>
        </w:rPr>
      </w:pPr>
      <w:r>
        <w:rPr>
          <w:rFonts w:hint="eastAsia" w:ascii="宋体" w:hAnsi="宋体" w:eastAsia="宋体" w:cs="宋体"/>
          <w:szCs w:val="24"/>
        </w:rPr>
        <w:t>磋商形式：</w:t>
      </w:r>
    </w:p>
    <w:p w14:paraId="4F439A60">
      <w:pPr>
        <w:pStyle w:val="395"/>
        <w:spacing w:before="0"/>
        <w:ind w:firstLine="480"/>
        <w:rPr>
          <w:rFonts w:hint="eastAsia" w:ascii="宋体" w:hAnsi="宋体" w:eastAsia="宋体" w:cs="宋体"/>
          <w:szCs w:val="24"/>
        </w:rPr>
      </w:pPr>
      <w:r>
        <w:rPr>
          <w:rFonts w:hint="eastAsia" w:ascii="宋体" w:hAnsi="宋体" w:eastAsia="宋体" w:cs="宋体"/>
          <w:szCs w:val="24"/>
        </w:rPr>
        <w:t>□远程在线视频磋商：磋商时由采购代理机构利用政采云平台发起磋商邀请，供应商通过政采云“在线评审室”进行远程视频磋商。供应商使用CA数字证书登陆政采云平台——收到视频评审邀请——点击“视频评审”进入“视频评审系统”——开始远程磋商活动;</w:t>
      </w:r>
    </w:p>
    <w:p w14:paraId="743F3042">
      <w:pPr>
        <w:pStyle w:val="395"/>
        <w:spacing w:before="0"/>
        <w:ind w:firstLine="480"/>
        <w:rPr>
          <w:rFonts w:hint="eastAsia" w:ascii="宋体" w:hAnsi="宋体" w:eastAsia="宋体" w:cs="宋体"/>
          <w:szCs w:val="24"/>
        </w:rPr>
      </w:pPr>
      <w:r>
        <w:rPr>
          <w:rFonts w:hint="eastAsia" w:ascii="宋体" w:hAnsi="宋体" w:eastAsia="宋体" w:cs="宋体"/>
          <w:szCs w:val="24"/>
        </w:rPr>
        <w:t>☑远程在线非视频磋商：磋商时由采购代理机构利用政采云平台发起磋商邀请，磋商小组在线（以书面形式完成的需扫描上传）将磋商问题通知所有参加磋商的供应商，供应商按照磋商小组的要求对问题进行答复，并由授权代表签字或者加盖公章后扫描上传（或直接在线加盖电子签章后提交）；</w:t>
      </w:r>
    </w:p>
    <w:p w14:paraId="1B312687">
      <w:pPr>
        <w:pStyle w:val="395"/>
        <w:spacing w:before="0"/>
        <w:ind w:firstLine="480"/>
        <w:rPr>
          <w:rFonts w:hint="eastAsia" w:ascii="宋体" w:hAnsi="宋体" w:eastAsia="宋体" w:cs="宋体"/>
          <w:szCs w:val="24"/>
        </w:rPr>
      </w:pPr>
      <w:r>
        <w:rPr>
          <w:rFonts w:hint="eastAsia" w:ascii="宋体" w:hAnsi="宋体" w:eastAsia="宋体" w:cs="宋体"/>
          <w:szCs w:val="24"/>
        </w:rPr>
        <w:t>□评审现场磋商：对于要求到采购代理机构现场进行磋商的供应商，需在采购代理机构指定会议室开展磋商活动，磋商小组在现场集中与单一供应商分别进行磋商。</w:t>
      </w:r>
    </w:p>
    <w:p w14:paraId="5B075F65">
      <w:pPr>
        <w:pStyle w:val="395"/>
        <w:numPr>
          <w:ilvl w:val="1"/>
          <w:numId w:val="11"/>
        </w:numPr>
        <w:spacing w:before="0"/>
        <w:ind w:left="10" w:firstLine="387" w:firstLineChars="0"/>
        <w:rPr>
          <w:rFonts w:hint="eastAsia" w:ascii="宋体" w:hAnsi="宋体" w:eastAsia="宋体" w:cs="宋体"/>
          <w:szCs w:val="24"/>
        </w:rPr>
      </w:pPr>
      <w:r>
        <w:rPr>
          <w:rFonts w:hint="eastAsia" w:ascii="宋体" w:hAnsi="宋体" w:eastAsia="宋体" w:cs="宋体"/>
          <w:szCs w:val="24"/>
        </w:rPr>
        <w:t>经磋商确定磋商文件的变动情况。对磋商文件作出的实质性变动是磋商文件的有效组成部分，磋商小组应当及时通过政采云平台通知所有参加磋商的供应商。</w:t>
      </w:r>
    </w:p>
    <w:p w14:paraId="4681ED55">
      <w:pPr>
        <w:pStyle w:val="395"/>
        <w:numPr>
          <w:ilvl w:val="1"/>
          <w:numId w:val="11"/>
        </w:numPr>
        <w:spacing w:before="0"/>
        <w:ind w:left="10" w:firstLine="387" w:firstLineChars="0"/>
        <w:rPr>
          <w:rFonts w:hint="eastAsia" w:ascii="宋体" w:hAnsi="宋体" w:eastAsia="宋体" w:cs="宋体"/>
          <w:szCs w:val="24"/>
        </w:rPr>
      </w:pPr>
      <w:r>
        <w:rPr>
          <w:rFonts w:hint="eastAsia" w:ascii="宋体" w:hAnsi="宋体" w:eastAsia="宋体" w:cs="宋体"/>
          <w:szCs w:val="24"/>
        </w:rPr>
        <w:t>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14:paraId="0B37C8DF">
      <w:pPr>
        <w:pStyle w:val="395"/>
        <w:numPr>
          <w:ilvl w:val="1"/>
          <w:numId w:val="11"/>
        </w:numPr>
        <w:spacing w:before="0"/>
        <w:ind w:left="10" w:firstLine="387" w:firstLineChars="0"/>
        <w:rPr>
          <w:rFonts w:hint="eastAsia" w:ascii="宋体" w:hAnsi="宋体" w:eastAsia="宋体" w:cs="宋体"/>
          <w:szCs w:val="24"/>
        </w:rPr>
      </w:pPr>
      <w:r>
        <w:rPr>
          <w:rFonts w:hint="eastAsia" w:ascii="宋体" w:hAnsi="宋体" w:eastAsia="宋体" w:cs="宋体"/>
          <w:szCs w:val="24"/>
        </w:rPr>
        <w:t>磋商小组按照下列方式确定提交最后报价的供应商，有特殊规定的从其规定：</w:t>
      </w:r>
    </w:p>
    <w:p w14:paraId="1C151C65">
      <w:pPr>
        <w:pStyle w:val="395"/>
        <w:spacing w:before="0"/>
        <w:ind w:firstLine="480"/>
        <w:rPr>
          <w:rFonts w:hint="eastAsia" w:ascii="宋体" w:hAnsi="宋体" w:eastAsia="宋体" w:cs="宋体"/>
          <w:szCs w:val="24"/>
        </w:rPr>
      </w:pPr>
      <w:r>
        <w:rPr>
          <w:rFonts w:hint="eastAsia" w:ascii="宋体" w:hAnsi="宋体" w:eastAsia="宋体" w:cs="宋体"/>
          <w:szCs w:val="24"/>
        </w:rPr>
        <w:t>磋商文件能够详细列明采购标的的技术、服务要求的，磋商结束后，磋商小组应当要求所有实质性响应的供应商在规定时间内在电子交易平台提交最后报价，提交最后报价的供应商不得少于</w:t>
      </w:r>
      <w:r>
        <w:rPr>
          <w:rFonts w:hint="eastAsia" w:ascii="宋体" w:hAnsi="宋体" w:eastAsia="宋体" w:cs="宋体"/>
          <w:szCs w:val="24"/>
          <w:lang w:val="en-US" w:eastAsia="zh-CN"/>
        </w:rPr>
        <w:t>2</w:t>
      </w:r>
      <w:r>
        <w:rPr>
          <w:rFonts w:hint="eastAsia" w:ascii="宋体" w:hAnsi="宋体" w:eastAsia="宋体" w:cs="宋体"/>
          <w:szCs w:val="24"/>
        </w:rPr>
        <w:t>家。</w:t>
      </w:r>
    </w:p>
    <w:p w14:paraId="0E37E2B0">
      <w:pPr>
        <w:pStyle w:val="395"/>
        <w:spacing w:before="0"/>
        <w:ind w:firstLine="480"/>
        <w:rPr>
          <w:rFonts w:hint="eastAsia" w:ascii="宋体" w:hAnsi="宋体" w:eastAsia="宋体" w:cs="宋体"/>
          <w:szCs w:val="24"/>
        </w:rPr>
      </w:pPr>
      <w:r>
        <w:rPr>
          <w:rFonts w:hint="eastAsia" w:ascii="宋体" w:hAnsi="宋体" w:eastAsia="宋体" w:cs="宋体"/>
          <w:szCs w:val="24"/>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14:paraId="3D44C034">
      <w:pPr>
        <w:pStyle w:val="395"/>
        <w:numPr>
          <w:ilvl w:val="1"/>
          <w:numId w:val="11"/>
        </w:numPr>
        <w:spacing w:before="0"/>
        <w:ind w:left="10" w:firstLine="387" w:firstLineChars="0"/>
        <w:rPr>
          <w:rFonts w:hint="eastAsia" w:ascii="宋体" w:hAnsi="宋体" w:eastAsia="宋体" w:cs="宋体"/>
          <w:szCs w:val="24"/>
        </w:rPr>
      </w:pPr>
      <w:r>
        <w:rPr>
          <w:rFonts w:hint="eastAsia" w:ascii="宋体" w:hAnsi="宋体" w:eastAsia="宋体" w:cs="宋体"/>
          <w:szCs w:val="24"/>
        </w:rPr>
        <w:t>确定进入最后报价的供应商在规定时间内提交最后报价。</w:t>
      </w:r>
    </w:p>
    <w:p w14:paraId="5791229B">
      <w:pPr>
        <w:pStyle w:val="395"/>
        <w:numPr>
          <w:ilvl w:val="1"/>
          <w:numId w:val="11"/>
        </w:numPr>
        <w:spacing w:before="0"/>
        <w:ind w:left="10" w:firstLine="387" w:firstLineChars="0"/>
        <w:rPr>
          <w:rFonts w:hint="eastAsia" w:ascii="宋体" w:hAnsi="宋体" w:eastAsia="宋体" w:cs="宋体"/>
          <w:szCs w:val="24"/>
        </w:rPr>
      </w:pPr>
      <w:r>
        <w:rPr>
          <w:rFonts w:hint="eastAsia" w:ascii="宋体" w:hAnsi="宋体" w:eastAsia="宋体" w:cs="宋体"/>
          <w:szCs w:val="24"/>
        </w:rPr>
        <w:t>采购代理机构唱价。</w:t>
      </w:r>
    </w:p>
    <w:p w14:paraId="253294EB">
      <w:pPr>
        <w:pStyle w:val="395"/>
        <w:numPr>
          <w:ilvl w:val="1"/>
          <w:numId w:val="11"/>
        </w:numPr>
        <w:spacing w:before="0"/>
        <w:ind w:left="10" w:firstLine="387" w:firstLineChars="0"/>
        <w:rPr>
          <w:rFonts w:hint="eastAsia" w:ascii="宋体" w:hAnsi="宋体" w:eastAsia="宋体" w:cs="宋体"/>
          <w:szCs w:val="24"/>
        </w:rPr>
      </w:pPr>
      <w:r>
        <w:rPr>
          <w:rFonts w:hint="eastAsia" w:ascii="宋体" w:hAnsi="宋体" w:eastAsia="宋体" w:cs="宋体"/>
          <w:szCs w:val="24"/>
        </w:rPr>
        <w:t>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14:paraId="403B26F5">
      <w:pPr>
        <w:pStyle w:val="395"/>
        <w:numPr>
          <w:ilvl w:val="1"/>
          <w:numId w:val="11"/>
        </w:numPr>
        <w:spacing w:before="0"/>
        <w:ind w:left="10" w:firstLine="387" w:firstLineChars="0"/>
        <w:rPr>
          <w:rFonts w:hint="eastAsia" w:ascii="宋体" w:hAnsi="宋体" w:eastAsia="宋体" w:cs="宋体"/>
          <w:szCs w:val="24"/>
        </w:rPr>
      </w:pPr>
      <w:r>
        <w:rPr>
          <w:rFonts w:hint="eastAsia" w:ascii="宋体" w:hAnsi="宋体" w:eastAsia="宋体" w:cs="宋体"/>
          <w:szCs w:val="24"/>
        </w:rPr>
        <w:t>磋商小组应当根据综合评分情况，按照评审得分由高到低顺序推荐3名以上成交候选供应商，并编写评审报告。</w:t>
      </w:r>
    </w:p>
    <w:p w14:paraId="19E94D69">
      <w:pPr>
        <w:pStyle w:val="395"/>
        <w:numPr>
          <w:ilvl w:val="0"/>
          <w:numId w:val="7"/>
        </w:numPr>
        <w:tabs>
          <w:tab w:val="left" w:pos="210"/>
          <w:tab w:val="left" w:pos="420"/>
          <w:tab w:val="clear" w:pos="397"/>
        </w:tabs>
        <w:spacing w:before="0"/>
        <w:ind w:firstLine="482"/>
        <w:rPr>
          <w:rFonts w:hint="eastAsia" w:ascii="宋体" w:hAnsi="宋体" w:eastAsia="宋体" w:cs="宋体"/>
          <w:b/>
          <w:szCs w:val="24"/>
        </w:rPr>
      </w:pPr>
      <w:r>
        <w:rPr>
          <w:rFonts w:hint="eastAsia" w:ascii="宋体" w:hAnsi="宋体" w:eastAsia="宋体" w:cs="宋体"/>
          <w:b/>
          <w:szCs w:val="24"/>
        </w:rPr>
        <w:t>成交</w:t>
      </w:r>
    </w:p>
    <w:p w14:paraId="26D775A9">
      <w:pPr>
        <w:pStyle w:val="395"/>
        <w:numPr>
          <w:ilvl w:val="1"/>
          <w:numId w:val="12"/>
        </w:numPr>
        <w:spacing w:before="0"/>
        <w:ind w:left="10" w:firstLine="387" w:firstLineChars="0"/>
        <w:rPr>
          <w:rFonts w:hint="eastAsia" w:ascii="宋体" w:hAnsi="宋体" w:eastAsia="宋体" w:cs="宋体"/>
          <w:szCs w:val="24"/>
        </w:rPr>
      </w:pPr>
      <w:r>
        <w:rPr>
          <w:rFonts w:hint="eastAsia" w:ascii="宋体" w:hAnsi="宋体" w:eastAsia="宋体" w:cs="宋体"/>
          <w:szCs w:val="24"/>
        </w:rPr>
        <w:t>采购代理机构应当在评审结束后2个工作日内，将评审报告送采购人确认。</w:t>
      </w:r>
    </w:p>
    <w:p w14:paraId="5AA1CE39">
      <w:pPr>
        <w:pStyle w:val="395"/>
        <w:numPr>
          <w:ilvl w:val="1"/>
          <w:numId w:val="12"/>
        </w:numPr>
        <w:spacing w:before="0"/>
        <w:ind w:left="10" w:firstLine="387" w:firstLineChars="0"/>
        <w:rPr>
          <w:rFonts w:hint="eastAsia" w:ascii="宋体" w:hAnsi="宋体" w:eastAsia="宋体" w:cs="宋体"/>
          <w:szCs w:val="24"/>
        </w:rPr>
      </w:pPr>
      <w:r>
        <w:rPr>
          <w:rFonts w:hint="eastAsia" w:ascii="宋体" w:hAnsi="宋体" w:eastAsia="宋体" w:cs="宋体"/>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从评审报告提出的成交候选供应商中，按照排序由高到低的原则确定成交供应商，采购人也可以书面授权磋商小组直接确定成交供应商。成交通知书和结果公告应当在规定时间内同时发出。</w:t>
      </w:r>
    </w:p>
    <w:p w14:paraId="42003E6A">
      <w:pPr>
        <w:pStyle w:val="395"/>
        <w:numPr>
          <w:ilvl w:val="1"/>
          <w:numId w:val="12"/>
        </w:numPr>
        <w:spacing w:before="0"/>
        <w:ind w:left="10" w:firstLine="387" w:firstLineChars="0"/>
        <w:rPr>
          <w:rFonts w:hint="eastAsia" w:ascii="宋体" w:hAnsi="宋体" w:eastAsia="宋体" w:cs="宋体"/>
          <w:szCs w:val="24"/>
        </w:rPr>
      </w:pPr>
      <w:r>
        <w:rPr>
          <w:rFonts w:hint="eastAsia" w:ascii="宋体" w:hAnsi="宋体" w:eastAsia="宋体" w:cs="宋体"/>
          <w:szCs w:val="24"/>
        </w:rPr>
        <w:t>采购代理机构在收到采购人对评审报告的确认意见和对成交供应商的确定结果后，应当在2个工作日内，在新疆政府采购网（政采云）上公告成交结果，同时向成交供应商发出成交通知书，并将磋商文件随成交结果同时公告。</w:t>
      </w:r>
    </w:p>
    <w:p w14:paraId="2BD84949">
      <w:pPr>
        <w:pStyle w:val="395"/>
        <w:numPr>
          <w:ilvl w:val="0"/>
          <w:numId w:val="7"/>
        </w:numPr>
        <w:tabs>
          <w:tab w:val="left" w:pos="210"/>
          <w:tab w:val="left" w:pos="420"/>
          <w:tab w:val="clear" w:pos="397"/>
        </w:tabs>
        <w:spacing w:before="0"/>
        <w:ind w:firstLine="482"/>
        <w:rPr>
          <w:rFonts w:hint="eastAsia" w:ascii="宋体" w:hAnsi="宋体" w:eastAsia="宋体" w:cs="宋体"/>
          <w:b/>
          <w:szCs w:val="24"/>
        </w:rPr>
      </w:pPr>
      <w:r>
        <w:rPr>
          <w:rFonts w:hint="eastAsia" w:ascii="宋体" w:hAnsi="宋体" w:eastAsia="宋体" w:cs="宋体"/>
          <w:b/>
          <w:szCs w:val="24"/>
        </w:rPr>
        <w:t>合同的签订</w:t>
      </w:r>
    </w:p>
    <w:p w14:paraId="60FC7688">
      <w:pPr>
        <w:pStyle w:val="395"/>
        <w:spacing w:before="0"/>
        <w:ind w:firstLine="480"/>
        <w:rPr>
          <w:rFonts w:hint="eastAsia" w:ascii="宋体" w:hAnsi="宋体" w:eastAsia="宋体" w:cs="宋体"/>
          <w:szCs w:val="24"/>
          <w:lang w:val="zh-CN"/>
        </w:rPr>
      </w:pPr>
      <w:r>
        <w:rPr>
          <w:rFonts w:hint="eastAsia" w:ascii="宋体" w:hAnsi="宋体" w:eastAsia="宋体" w:cs="宋体"/>
          <w:szCs w:val="24"/>
          <w:lang w:val="zh-CN"/>
        </w:rPr>
        <w:t>5.1 采购人与中标人应当通过电子交易平台在中标通知书发出之日起三十日内，按照采购文件确定的事项签订政府采购合同，并在签订之日起2个工作日内将政府采购合同在</w:t>
      </w:r>
      <w:r>
        <w:rPr>
          <w:rFonts w:hint="eastAsia" w:ascii="宋体" w:hAnsi="宋体" w:eastAsia="宋体" w:cs="宋体"/>
          <w:szCs w:val="24"/>
        </w:rPr>
        <w:t>新疆</w:t>
      </w:r>
      <w:r>
        <w:rPr>
          <w:rFonts w:hint="eastAsia" w:ascii="宋体" w:hAnsi="宋体" w:eastAsia="宋体" w:cs="宋体"/>
          <w:szCs w:val="24"/>
          <w:lang w:val="zh-CN"/>
        </w:rPr>
        <w:t>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0766FFA4">
      <w:pPr>
        <w:pStyle w:val="395"/>
        <w:spacing w:before="0"/>
        <w:ind w:firstLine="480"/>
        <w:rPr>
          <w:rFonts w:hint="eastAsia" w:ascii="宋体" w:hAnsi="宋体" w:eastAsia="宋体" w:cs="宋体"/>
          <w:szCs w:val="24"/>
        </w:rPr>
      </w:pPr>
      <w:r>
        <w:rPr>
          <w:rFonts w:hint="eastAsia" w:ascii="宋体" w:hAnsi="宋体" w:eastAsia="宋体" w:cs="宋体"/>
          <w:szCs w:val="24"/>
          <w:lang w:val="zh-CN"/>
        </w:rPr>
        <w:t>5.2中标人按规定的日期、时间、地点，由法定代表人或其授权代表与采购人代表签订合同。如中标人为联合体的，由联合体成员各方法定代表人或其授权代表与采购人代表签订合同。</w:t>
      </w:r>
    </w:p>
    <w:p w14:paraId="23DCE95A">
      <w:pPr>
        <w:pStyle w:val="395"/>
        <w:spacing w:before="0"/>
        <w:ind w:firstLine="480"/>
        <w:rPr>
          <w:rFonts w:hint="eastAsia" w:ascii="宋体" w:hAnsi="宋体" w:eastAsia="宋体" w:cs="宋体"/>
          <w:szCs w:val="24"/>
          <w:lang w:val="zh-CN"/>
        </w:rPr>
      </w:pPr>
      <w:r>
        <w:rPr>
          <w:rFonts w:hint="eastAsia" w:ascii="宋体" w:hAnsi="宋体" w:eastAsia="宋体" w:cs="宋体"/>
          <w:szCs w:val="24"/>
          <w:lang w:val="zh-CN"/>
        </w:rPr>
        <w:t>5.3如签订合同并生效后，供应商无故拒绝或延期，除按照合同条款处理外，列入不良行为记录一次，并给予通报。</w:t>
      </w:r>
    </w:p>
    <w:p w14:paraId="673A4558">
      <w:pPr>
        <w:pStyle w:val="395"/>
        <w:spacing w:before="0"/>
        <w:ind w:firstLine="480"/>
        <w:rPr>
          <w:rFonts w:hint="eastAsia" w:ascii="宋体" w:hAnsi="宋体" w:eastAsia="宋体" w:cs="宋体"/>
          <w:szCs w:val="24"/>
          <w:lang w:val="zh-CN"/>
        </w:rPr>
      </w:pPr>
      <w:r>
        <w:rPr>
          <w:rFonts w:hint="eastAsia" w:ascii="宋体" w:hAnsi="宋体" w:eastAsia="宋体" w:cs="宋体"/>
          <w:szCs w:val="24"/>
          <w:lang w:val="zh-CN"/>
        </w:rPr>
        <w:t>5.4中标供应商拒绝与采购人签订合同的，采购人可以按照评审报告推荐的中标或者成交候选人名单排序，确定下一候选人为中标供应商，也可以重新开展政府采购活动。</w:t>
      </w:r>
    </w:p>
    <w:p w14:paraId="633E2FC7">
      <w:pPr>
        <w:pStyle w:val="395"/>
        <w:spacing w:before="0"/>
        <w:ind w:firstLine="480"/>
        <w:rPr>
          <w:rFonts w:hint="eastAsia" w:ascii="宋体" w:hAnsi="宋体" w:eastAsia="宋体" w:cs="宋体"/>
          <w:szCs w:val="24"/>
          <w:lang w:val="zh-CN"/>
        </w:rPr>
      </w:pPr>
      <w:r>
        <w:rPr>
          <w:rFonts w:hint="eastAsia" w:ascii="宋体" w:hAnsi="宋体" w:eastAsia="宋体" w:cs="宋体"/>
          <w:szCs w:val="24"/>
          <w:lang w:val="zh-CN"/>
        </w:rPr>
        <w:t>5.5采购合同由采购人与中标供应商根据采购文件、投标文件等内容通过政府采购电子交易平台在线签订，自动备案。</w:t>
      </w:r>
    </w:p>
    <w:p w14:paraId="5A6FE936">
      <w:pPr>
        <w:pStyle w:val="395"/>
        <w:numPr>
          <w:ilvl w:val="0"/>
          <w:numId w:val="7"/>
        </w:numPr>
        <w:tabs>
          <w:tab w:val="left" w:pos="210"/>
          <w:tab w:val="left" w:pos="420"/>
          <w:tab w:val="clear" w:pos="397"/>
        </w:tabs>
        <w:spacing w:before="0"/>
        <w:ind w:firstLine="482"/>
        <w:rPr>
          <w:rFonts w:hint="eastAsia" w:ascii="宋体" w:hAnsi="宋体" w:eastAsia="宋体" w:cs="宋体"/>
          <w:b/>
          <w:szCs w:val="24"/>
        </w:rPr>
      </w:pPr>
      <w:r>
        <w:rPr>
          <w:rFonts w:hint="eastAsia" w:ascii="宋体" w:hAnsi="宋体" w:eastAsia="宋体" w:cs="宋体"/>
          <w:b/>
          <w:szCs w:val="24"/>
        </w:rPr>
        <w:t>竞争性磋商流程图</w:t>
      </w:r>
    </w:p>
    <w:p w14:paraId="1BD35596">
      <w:pPr>
        <w:rPr>
          <w:rFonts w:hint="eastAsia" w:ascii="宋体" w:hAnsi="宋体" w:eastAsia="宋体" w:cs="宋体"/>
          <w:b/>
        </w:rPr>
      </w:pPr>
      <w:r>
        <w:rPr>
          <w:rFonts w:hint="eastAsia" w:ascii="宋体" w:hAnsi="宋体" w:eastAsia="宋体" w:cs="宋体"/>
          <w:b/>
        </w:rPr>
        <w:drawing>
          <wp:inline distT="0" distB="0" distL="114300" distR="114300">
            <wp:extent cx="5758180" cy="2319020"/>
            <wp:effectExtent l="0" t="0" r="13970" b="5080"/>
            <wp:docPr id="1" name="ECB019B1-382A-4266-B25C-5B523AA43C14-1" descr="C:/Users/Administrator/AppData/Local/Temp/wps.hNBePfw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CB019B1-382A-4266-B25C-5B523AA43C14-1" descr="C:/Users/Administrator/AppData/Local/Temp/wps.hNBePfwps"/>
                    <pic:cNvPicPr>
                      <a:picLocks noChangeAspect="1"/>
                    </pic:cNvPicPr>
                  </pic:nvPicPr>
                  <pic:blipFill>
                    <a:blip r:embed="rId11" cstate="print"/>
                    <a:stretch>
                      <a:fillRect/>
                    </a:stretch>
                  </pic:blipFill>
                  <pic:spPr>
                    <a:xfrm>
                      <a:off x="0" y="0"/>
                      <a:ext cx="5758180" cy="2319020"/>
                    </a:xfrm>
                    <a:prstGeom prst="rect">
                      <a:avLst/>
                    </a:prstGeom>
                  </pic:spPr>
                </pic:pic>
              </a:graphicData>
            </a:graphic>
          </wp:inline>
        </w:drawing>
      </w:r>
    </w:p>
    <w:p w14:paraId="6D13FBB7">
      <w:pPr>
        <w:rPr>
          <w:rFonts w:hint="eastAsia" w:ascii="宋体" w:hAnsi="宋体" w:eastAsia="宋体" w:cs="宋体"/>
          <w:b/>
          <w:sz w:val="36"/>
          <w:szCs w:val="20"/>
        </w:rPr>
      </w:pPr>
      <w:bookmarkStart w:id="12" w:name="_Toc3754"/>
      <w:r>
        <w:rPr>
          <w:rFonts w:hint="eastAsia" w:ascii="宋体" w:hAnsi="宋体" w:eastAsia="宋体" w:cs="宋体"/>
          <w:b/>
          <w:sz w:val="36"/>
          <w:szCs w:val="20"/>
        </w:rPr>
        <w:br w:type="page"/>
      </w:r>
    </w:p>
    <w:p w14:paraId="2F261537">
      <w:pPr>
        <w:widowControl/>
        <w:adjustRightInd/>
        <w:jc w:val="center"/>
        <w:outlineLvl w:val="0"/>
        <w:rPr>
          <w:rFonts w:hint="eastAsia" w:ascii="宋体" w:hAnsi="宋体" w:eastAsia="宋体" w:cs="宋体"/>
          <w:b/>
          <w:sz w:val="36"/>
          <w:szCs w:val="20"/>
        </w:rPr>
      </w:pPr>
      <w:bookmarkStart w:id="103" w:name="_GoBack"/>
      <w:r>
        <w:rPr>
          <w:rFonts w:hint="eastAsia" w:ascii="宋体" w:hAnsi="宋体" w:eastAsia="宋体" w:cs="宋体"/>
          <w:b/>
          <w:sz w:val="36"/>
          <w:szCs w:val="20"/>
        </w:rPr>
        <w:t>第三部分</w:t>
      </w:r>
      <w:bookmarkEnd w:id="7"/>
      <w:r>
        <w:rPr>
          <w:rFonts w:hint="eastAsia" w:ascii="宋体" w:hAnsi="宋体" w:eastAsia="宋体" w:cs="宋体"/>
          <w:b/>
          <w:sz w:val="36"/>
          <w:szCs w:val="20"/>
        </w:rPr>
        <w:t xml:space="preserve">  </w:t>
      </w:r>
      <w:r>
        <w:rPr>
          <w:rFonts w:hint="eastAsia" w:ascii="宋体" w:hAnsi="宋体" w:eastAsia="宋体" w:cs="宋体"/>
          <w:b/>
          <w:sz w:val="36"/>
        </w:rPr>
        <w:t>供应商须知</w:t>
      </w:r>
      <w:bookmarkEnd w:id="8"/>
      <w:bookmarkEnd w:id="12"/>
    </w:p>
    <w:bookmarkEnd w:id="103"/>
    <w:p w14:paraId="0F294ADD">
      <w:pPr>
        <w:adjustRightInd/>
        <w:spacing w:line="360" w:lineRule="auto"/>
        <w:ind w:firstLine="3845" w:firstLineChars="1197"/>
        <w:outlineLvl w:val="0"/>
        <w:rPr>
          <w:rFonts w:hint="eastAsia" w:ascii="宋体" w:hAnsi="宋体" w:eastAsia="宋体" w:cs="宋体"/>
          <w:b/>
          <w:sz w:val="32"/>
          <w:szCs w:val="20"/>
        </w:rPr>
      </w:pPr>
      <w:bookmarkStart w:id="13" w:name="_Toc32324"/>
      <w:r>
        <w:rPr>
          <w:rFonts w:hint="eastAsia" w:ascii="宋体" w:hAnsi="宋体" w:eastAsia="宋体" w:cs="宋体"/>
          <w:b/>
          <w:sz w:val="32"/>
          <w:szCs w:val="20"/>
        </w:rPr>
        <w:t>一、前附表</w:t>
      </w:r>
      <w:bookmarkEnd w:id="13"/>
    </w:p>
    <w:tbl>
      <w:tblPr>
        <w:tblStyle w:val="60"/>
        <w:tblW w:w="9761"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81"/>
        <w:gridCol w:w="1545"/>
        <w:gridCol w:w="7335"/>
      </w:tblGrid>
      <w:tr w14:paraId="347C90A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14:paraId="65A0004B">
            <w:pPr>
              <w:pStyle w:val="161"/>
              <w:spacing w:line="360" w:lineRule="auto"/>
              <w:ind w:firstLine="0"/>
              <w:jc w:val="center"/>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序号</w:t>
            </w:r>
          </w:p>
        </w:tc>
        <w:tc>
          <w:tcPr>
            <w:tcW w:w="1545" w:type="dxa"/>
            <w:noWrap/>
            <w:vAlign w:val="center"/>
          </w:tcPr>
          <w:p w14:paraId="5E038E58">
            <w:pPr>
              <w:pStyle w:val="161"/>
              <w:spacing w:line="360" w:lineRule="auto"/>
              <w:ind w:firstLine="0"/>
              <w:jc w:val="center"/>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名称</w:t>
            </w:r>
          </w:p>
        </w:tc>
        <w:tc>
          <w:tcPr>
            <w:tcW w:w="7335" w:type="dxa"/>
            <w:noWrap/>
            <w:vAlign w:val="center"/>
          </w:tcPr>
          <w:p w14:paraId="43CCDF79">
            <w:pPr>
              <w:pStyle w:val="161"/>
              <w:spacing w:line="360" w:lineRule="auto"/>
              <w:ind w:firstLine="0"/>
              <w:jc w:val="center"/>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内容</w:t>
            </w:r>
          </w:p>
        </w:tc>
      </w:tr>
      <w:tr w14:paraId="5390A1E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14:paraId="2AA072D4">
            <w:pPr>
              <w:pStyle w:val="161"/>
              <w:spacing w:line="360" w:lineRule="auto"/>
              <w:ind w:firstLine="0"/>
              <w:jc w:val="center"/>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1</w:t>
            </w:r>
          </w:p>
        </w:tc>
        <w:tc>
          <w:tcPr>
            <w:tcW w:w="1545" w:type="dxa"/>
            <w:noWrap/>
            <w:vAlign w:val="center"/>
          </w:tcPr>
          <w:p w14:paraId="2A7249C4">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采购人</w:t>
            </w:r>
          </w:p>
        </w:tc>
        <w:tc>
          <w:tcPr>
            <w:tcW w:w="7335" w:type="dxa"/>
            <w:noWrap/>
            <w:vAlign w:val="center"/>
          </w:tcPr>
          <w:p w14:paraId="575D3882">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采购人信息</w:t>
            </w:r>
          </w:p>
          <w:p w14:paraId="52017237">
            <w:pPr>
              <w:pStyle w:val="161"/>
              <w:spacing w:line="360" w:lineRule="auto"/>
              <w:ind w:firstLine="0"/>
              <w:rPr>
                <w:rFonts w:hint="eastAsia" w:ascii="宋体" w:hAnsi="宋体" w:eastAsia="宋体" w:cs="宋体"/>
                <w:snapToGrid w:val="0"/>
                <w:color w:val="000000" w:themeColor="text1"/>
                <w:sz w:val="24"/>
                <w:szCs w:val="24"/>
                <w:lang w:eastAsia="zh-CN"/>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名 称：新疆维吾尔自治区妇幼保健院（新疆维吾尔自治区第八人民医院）</w:t>
            </w:r>
          </w:p>
          <w:p w14:paraId="3593EDEB">
            <w:pPr>
              <w:pStyle w:val="161"/>
              <w:spacing w:line="360" w:lineRule="auto"/>
              <w:ind w:firstLine="0"/>
              <w:rPr>
                <w:rFonts w:hint="eastAsia" w:ascii="宋体" w:hAnsi="宋体" w:eastAsia="宋体" w:cs="宋体"/>
                <w:snapToGrid w:val="0"/>
                <w:color w:val="000000" w:themeColor="text1"/>
                <w:sz w:val="24"/>
                <w:szCs w:val="24"/>
                <w:lang w:eastAsia="zh-CN"/>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地 址：</w:t>
            </w:r>
            <w:r>
              <w:rPr>
                <w:rFonts w:hint="eastAsia" w:ascii="宋体" w:hAnsi="宋体" w:eastAsia="宋体" w:cs="宋体"/>
                <w:snapToGrid w:val="0"/>
                <w:color w:val="000000" w:themeColor="text1"/>
                <w:sz w:val="24"/>
                <w:szCs w:val="24"/>
                <w:lang w:eastAsia="zh-CN"/>
                <w14:textFill>
                  <w14:solidFill>
                    <w14:schemeClr w14:val="tx1"/>
                  </w14:solidFill>
                </w14:textFill>
              </w:rPr>
              <w:t>乌鲁木齐市沙依巴克区友好北路789号</w:t>
            </w:r>
          </w:p>
          <w:p w14:paraId="6E106498">
            <w:pPr>
              <w:pStyle w:val="161"/>
              <w:spacing w:line="360" w:lineRule="auto"/>
              <w:ind w:firstLine="0"/>
              <w:rPr>
                <w:rFonts w:hint="eastAsia" w:ascii="宋体" w:hAnsi="宋体" w:eastAsia="宋体" w:cs="宋体"/>
                <w:snapToGrid w:val="0"/>
                <w:color w:val="000000" w:themeColor="text1"/>
                <w:sz w:val="24"/>
                <w:szCs w:val="24"/>
                <w:lang w:eastAsia="zh-CN"/>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联系方式：</w:t>
            </w:r>
            <w:r>
              <w:rPr>
                <w:rFonts w:hint="eastAsia" w:ascii="宋体" w:hAnsi="宋体" w:eastAsia="宋体" w:cs="宋体"/>
                <w:snapToGrid w:val="0"/>
                <w:color w:val="000000" w:themeColor="text1"/>
                <w:sz w:val="24"/>
                <w:szCs w:val="24"/>
                <w:lang w:eastAsia="zh-CN"/>
                <w14:textFill>
                  <w14:solidFill>
                    <w14:schemeClr w14:val="tx1"/>
                  </w14:solidFill>
                </w14:textFill>
              </w:rPr>
              <w:t>0991-7518118</w:t>
            </w:r>
          </w:p>
        </w:tc>
      </w:tr>
      <w:tr w14:paraId="11D86D6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14:paraId="71549E8D">
            <w:pPr>
              <w:pStyle w:val="161"/>
              <w:spacing w:line="360" w:lineRule="auto"/>
              <w:ind w:firstLine="0"/>
              <w:jc w:val="center"/>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2</w:t>
            </w:r>
          </w:p>
        </w:tc>
        <w:tc>
          <w:tcPr>
            <w:tcW w:w="1545" w:type="dxa"/>
            <w:noWrap/>
            <w:vAlign w:val="center"/>
          </w:tcPr>
          <w:p w14:paraId="713CD37C">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采购代理机构</w:t>
            </w:r>
          </w:p>
        </w:tc>
        <w:tc>
          <w:tcPr>
            <w:tcW w:w="7335" w:type="dxa"/>
            <w:noWrap/>
            <w:vAlign w:val="center"/>
          </w:tcPr>
          <w:p w14:paraId="6AE3C8F6">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采购代理机构信息</w:t>
            </w:r>
          </w:p>
          <w:p w14:paraId="57D1AEBE">
            <w:pPr>
              <w:pStyle w:val="161"/>
              <w:spacing w:line="360" w:lineRule="auto"/>
              <w:ind w:firstLine="0"/>
              <w:rPr>
                <w:rFonts w:hint="eastAsia" w:ascii="宋体" w:hAnsi="宋体" w:eastAsia="宋体" w:cs="宋体"/>
                <w:snapToGrid w:val="0"/>
                <w:color w:val="000000" w:themeColor="text1"/>
                <w:sz w:val="24"/>
                <w:szCs w:val="24"/>
                <w:lang w:val="en-US" w:eastAsia="zh-CN"/>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名 称：</w:t>
            </w:r>
            <w:r>
              <w:rPr>
                <w:rFonts w:hint="eastAsia" w:ascii="宋体" w:hAnsi="宋体" w:eastAsia="宋体" w:cs="宋体"/>
                <w:snapToGrid w:val="0"/>
                <w:color w:val="000000" w:themeColor="text1"/>
                <w:sz w:val="24"/>
                <w:szCs w:val="24"/>
                <w:lang w:val="en-US" w:eastAsia="zh-CN"/>
                <w14:textFill>
                  <w14:solidFill>
                    <w14:schemeClr w14:val="tx1"/>
                  </w14:solidFill>
                </w14:textFill>
              </w:rPr>
              <w:t>新疆卓恒工程项目管理有限公司</w:t>
            </w:r>
          </w:p>
          <w:p w14:paraId="6453C488">
            <w:pPr>
              <w:pStyle w:val="161"/>
              <w:spacing w:line="360" w:lineRule="auto"/>
              <w:ind w:firstLine="0"/>
              <w:rPr>
                <w:rFonts w:hint="eastAsia" w:ascii="宋体" w:hAnsi="宋体" w:eastAsia="宋体" w:cs="宋体"/>
                <w:snapToGrid w:val="0"/>
                <w:color w:val="000000" w:themeColor="text1"/>
                <w:sz w:val="24"/>
                <w:szCs w:val="24"/>
                <w:lang w:val="en-US" w:eastAsia="zh-CN"/>
                <w14:textFill>
                  <w14:solidFill>
                    <w14:schemeClr w14:val="tx1"/>
                  </w14:solidFill>
                </w14:textFill>
              </w:rPr>
            </w:pPr>
            <w:r>
              <w:rPr>
                <w:rFonts w:hint="eastAsia" w:ascii="宋体" w:hAnsi="宋体" w:eastAsia="宋体" w:cs="宋体"/>
                <w:snapToGrid w:val="0"/>
                <w:color w:val="000000" w:themeColor="text1"/>
                <w:sz w:val="24"/>
                <w:szCs w:val="24"/>
                <w:lang w:val="en-US" w:eastAsia="zh-CN"/>
                <w14:textFill>
                  <w14:solidFill>
                    <w14:schemeClr w14:val="tx1"/>
                  </w14:solidFill>
                </w14:textFill>
              </w:rPr>
              <w:t>地 址：乌鲁木齐市水磨沟区龙盛街898号万科中央公园S2座10楼</w:t>
            </w:r>
          </w:p>
          <w:p w14:paraId="17A6EAF5">
            <w:pPr>
              <w:pStyle w:val="161"/>
              <w:spacing w:line="360" w:lineRule="auto"/>
              <w:ind w:firstLine="0"/>
              <w:rPr>
                <w:rFonts w:hint="eastAsia" w:ascii="宋体" w:hAnsi="宋体" w:eastAsia="宋体" w:cs="宋体"/>
                <w:snapToGrid w:val="0"/>
                <w:color w:val="000000" w:themeColor="text1"/>
                <w:sz w:val="24"/>
                <w:szCs w:val="24"/>
                <w:lang w:val="en-US" w:eastAsia="zh-CN"/>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项目联系人：</w:t>
            </w:r>
            <w:r>
              <w:rPr>
                <w:rFonts w:hint="eastAsia" w:ascii="宋体" w:hAnsi="宋体" w:eastAsia="宋体" w:cs="宋体"/>
                <w:snapToGrid w:val="0"/>
                <w:color w:val="000000" w:themeColor="text1"/>
                <w:sz w:val="24"/>
                <w:szCs w:val="24"/>
                <w:lang w:val="en-US" w:eastAsia="zh-CN"/>
                <w14:textFill>
                  <w14:solidFill>
                    <w14:schemeClr w14:val="tx1"/>
                  </w14:solidFill>
                </w14:textFill>
              </w:rPr>
              <w:t>王工、蒋鹏达、杨巧红</w:t>
            </w:r>
          </w:p>
          <w:p w14:paraId="3F28E0AE">
            <w:pPr>
              <w:pStyle w:val="161"/>
              <w:spacing w:line="360" w:lineRule="auto"/>
              <w:ind w:firstLine="0"/>
              <w:rPr>
                <w:rFonts w:hint="eastAsia" w:ascii="宋体" w:hAnsi="宋体" w:eastAsia="宋体" w:cs="宋体"/>
                <w:snapToGrid w:val="0"/>
                <w:color w:val="000000" w:themeColor="text1"/>
                <w:sz w:val="24"/>
                <w:szCs w:val="24"/>
                <w:lang w:val="en-US" w:eastAsia="zh-CN"/>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电 话：</w:t>
            </w:r>
            <w:r>
              <w:rPr>
                <w:rFonts w:hint="eastAsia" w:ascii="宋体" w:hAnsi="宋体" w:eastAsia="宋体" w:cs="宋体"/>
                <w:snapToGrid w:val="0"/>
                <w:color w:val="000000" w:themeColor="text1"/>
                <w:sz w:val="24"/>
                <w:szCs w:val="24"/>
                <w:lang w:val="en-US" w:eastAsia="zh-CN"/>
                <w14:textFill>
                  <w14:solidFill>
                    <w14:schemeClr w14:val="tx1"/>
                  </w14:solidFill>
                </w14:textFill>
              </w:rPr>
              <w:t>09918891887、13579615540</w:t>
            </w:r>
          </w:p>
          <w:p w14:paraId="2DD8A579">
            <w:pPr>
              <w:pStyle w:val="161"/>
              <w:spacing w:line="360" w:lineRule="auto"/>
              <w:ind w:firstLine="0"/>
              <w:rPr>
                <w:rFonts w:hint="eastAsia" w:ascii="宋体" w:hAnsi="宋体" w:eastAsia="宋体" w:cs="宋体"/>
                <w:snapToGrid w:val="0"/>
                <w:color w:val="000000" w:themeColor="text1"/>
                <w:sz w:val="24"/>
                <w:szCs w:val="24"/>
                <w:lang w:val="en-US" w:eastAsia="zh-CN"/>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电子邮箱：</w:t>
            </w:r>
            <w:r>
              <w:rPr>
                <w:rFonts w:hint="eastAsia" w:ascii="宋体" w:hAnsi="宋体" w:eastAsia="宋体" w:cs="宋体"/>
                <w:snapToGrid w:val="0"/>
                <w:color w:val="000000" w:themeColor="text1"/>
                <w:sz w:val="24"/>
                <w:szCs w:val="24"/>
                <w:lang w:val="en-US" w:eastAsia="zh-CN"/>
                <w14:textFill>
                  <w14:solidFill>
                    <w14:schemeClr w14:val="tx1"/>
                  </w14:solidFill>
                </w14:textFill>
              </w:rPr>
              <w:t>1057201242@qq.com</w:t>
            </w:r>
          </w:p>
        </w:tc>
      </w:tr>
      <w:tr w14:paraId="251E615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14:paraId="3289CAFF">
            <w:pPr>
              <w:pStyle w:val="161"/>
              <w:spacing w:line="360" w:lineRule="auto"/>
              <w:ind w:firstLine="0"/>
              <w:jc w:val="center"/>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3</w:t>
            </w:r>
          </w:p>
        </w:tc>
        <w:tc>
          <w:tcPr>
            <w:tcW w:w="1545" w:type="dxa"/>
            <w:noWrap/>
            <w:vAlign w:val="center"/>
          </w:tcPr>
          <w:p w14:paraId="7C62FC49">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踏勘现场</w:t>
            </w:r>
          </w:p>
        </w:tc>
        <w:tc>
          <w:tcPr>
            <w:tcW w:w="7335" w:type="dxa"/>
            <w:noWrap/>
            <w:vAlign w:val="center"/>
          </w:tcPr>
          <w:p w14:paraId="078723C1">
            <w:pPr>
              <w:pStyle w:val="407"/>
              <w:spacing w:line="360" w:lineRule="auto"/>
              <w:ind w:firstLine="0" w:firstLineChars="0"/>
              <w:rPr>
                <w:rStyle w:val="622"/>
                <w:rFonts w:hint="eastAsia" w:ascii="宋体" w:hAnsi="宋体" w:eastAsia="宋体" w:cs="宋体"/>
                <w:sz w:val="24"/>
                <w:szCs w:val="24"/>
              </w:rPr>
            </w:pPr>
            <w:r>
              <w:rPr>
                <w:rStyle w:val="622"/>
                <w:rFonts w:hint="eastAsia" w:ascii="宋体" w:hAnsi="宋体" w:eastAsia="宋体" w:cs="宋体"/>
                <w:sz w:val="24"/>
                <w:szCs w:val="24"/>
              </w:rPr>
              <w:fldChar w:fldCharType="begin"/>
            </w:r>
            <w:r>
              <w:rPr>
                <w:rStyle w:val="622"/>
                <w:rFonts w:hint="eastAsia" w:ascii="宋体" w:hAnsi="宋体" w:eastAsia="宋体" w:cs="宋体"/>
                <w:sz w:val="24"/>
                <w:szCs w:val="24"/>
              </w:rPr>
              <w:instrText xml:space="preserve"> eq \o\ac(</w:instrText>
            </w:r>
            <w:r>
              <w:rPr>
                <w:rStyle w:val="622"/>
                <w:rFonts w:hint="eastAsia" w:ascii="宋体" w:hAnsi="宋体" w:eastAsia="宋体" w:cs="宋体"/>
                <w:position w:val="-4"/>
                <w:sz w:val="36"/>
                <w:szCs w:val="24"/>
              </w:rPr>
              <w:instrText xml:space="preserve">□</w:instrText>
            </w:r>
            <w:r>
              <w:rPr>
                <w:rStyle w:val="622"/>
                <w:rFonts w:hint="eastAsia" w:ascii="宋体" w:hAnsi="宋体" w:eastAsia="宋体" w:cs="宋体"/>
                <w:position w:val="0"/>
                <w:sz w:val="24"/>
                <w:szCs w:val="24"/>
              </w:rPr>
              <w:instrText xml:space="preserve">,√)</w:instrText>
            </w:r>
            <w:r>
              <w:rPr>
                <w:rStyle w:val="622"/>
                <w:rFonts w:hint="eastAsia" w:ascii="宋体" w:hAnsi="宋体" w:eastAsia="宋体" w:cs="宋体"/>
                <w:sz w:val="24"/>
                <w:szCs w:val="24"/>
              </w:rPr>
              <w:fldChar w:fldCharType="end"/>
            </w:r>
            <w:r>
              <w:rPr>
                <w:rStyle w:val="622"/>
                <w:rFonts w:hint="eastAsia" w:ascii="宋体" w:hAnsi="宋体" w:eastAsia="宋体" w:cs="宋体"/>
                <w:sz w:val="24"/>
                <w:szCs w:val="24"/>
              </w:rPr>
              <w:t>否，自行踏勘。</w:t>
            </w:r>
          </w:p>
          <w:p w14:paraId="64D0E36A">
            <w:pPr>
              <w:pStyle w:val="407"/>
              <w:spacing w:line="360" w:lineRule="auto"/>
              <w:ind w:firstLine="0" w:firstLineChars="0"/>
              <w:rPr>
                <w:rStyle w:val="622"/>
                <w:rFonts w:hint="eastAsia" w:ascii="宋体" w:hAnsi="宋体" w:eastAsia="宋体" w:cs="宋体"/>
                <w:sz w:val="24"/>
                <w:szCs w:val="24"/>
              </w:rPr>
            </w:pPr>
            <w:r>
              <w:rPr>
                <w:rStyle w:val="622"/>
                <w:rFonts w:hint="eastAsia" w:ascii="宋体" w:hAnsi="宋体" w:eastAsia="宋体" w:cs="宋体"/>
                <w:sz w:val="24"/>
                <w:szCs w:val="24"/>
              </w:rPr>
              <w:fldChar w:fldCharType="begin"/>
            </w:r>
            <w:r>
              <w:rPr>
                <w:rStyle w:val="622"/>
                <w:rFonts w:hint="eastAsia" w:ascii="宋体" w:hAnsi="宋体" w:eastAsia="宋体" w:cs="宋体"/>
                <w:sz w:val="24"/>
                <w:szCs w:val="24"/>
              </w:rPr>
              <w:instrText xml:space="preserve"> eq \o\ac(</w:instrText>
            </w:r>
            <w:r>
              <w:rPr>
                <w:rStyle w:val="622"/>
                <w:rFonts w:hint="eastAsia" w:ascii="宋体" w:hAnsi="宋体" w:eastAsia="宋体" w:cs="宋体"/>
                <w:position w:val="-4"/>
                <w:sz w:val="36"/>
                <w:szCs w:val="24"/>
              </w:rPr>
              <w:instrText xml:space="preserve">□</w:instrText>
            </w:r>
            <w:r>
              <w:rPr>
                <w:rStyle w:val="622"/>
                <w:rFonts w:hint="eastAsia" w:ascii="宋体" w:hAnsi="宋体" w:eastAsia="宋体" w:cs="宋体"/>
                <w:position w:val="0"/>
                <w:sz w:val="24"/>
                <w:szCs w:val="24"/>
              </w:rPr>
              <w:instrText xml:space="preserve">)</w:instrText>
            </w:r>
            <w:r>
              <w:rPr>
                <w:rStyle w:val="622"/>
                <w:rFonts w:hint="eastAsia" w:ascii="宋体" w:hAnsi="宋体" w:eastAsia="宋体" w:cs="宋体"/>
                <w:sz w:val="24"/>
                <w:szCs w:val="24"/>
              </w:rPr>
              <w:fldChar w:fldCharType="end"/>
            </w:r>
            <w:r>
              <w:rPr>
                <w:rStyle w:val="622"/>
                <w:rFonts w:hint="eastAsia" w:ascii="宋体" w:hAnsi="宋体" w:eastAsia="宋体" w:cs="宋体"/>
                <w:sz w:val="24"/>
                <w:szCs w:val="24"/>
              </w:rPr>
              <w:t>统一组织。</w:t>
            </w:r>
          </w:p>
          <w:p w14:paraId="039F2639">
            <w:pPr>
              <w:pStyle w:val="407"/>
              <w:spacing w:line="360" w:lineRule="auto"/>
              <w:ind w:firstLine="0" w:firstLineChars="0"/>
              <w:rPr>
                <w:rStyle w:val="622"/>
                <w:rFonts w:hint="eastAsia" w:ascii="宋体" w:hAnsi="宋体" w:eastAsia="宋体" w:cs="宋体"/>
                <w:sz w:val="24"/>
                <w:szCs w:val="24"/>
              </w:rPr>
            </w:pPr>
            <w:r>
              <w:rPr>
                <w:rStyle w:val="622"/>
                <w:rFonts w:hint="eastAsia" w:ascii="宋体" w:hAnsi="宋体" w:eastAsia="宋体" w:cs="宋体"/>
                <w:sz w:val="24"/>
                <w:szCs w:val="24"/>
              </w:rPr>
              <w:t>联系人：/    联系电话：/</w:t>
            </w:r>
          </w:p>
          <w:p w14:paraId="5FC78641">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Style w:val="622"/>
                <w:rFonts w:hint="eastAsia" w:ascii="宋体" w:hAnsi="宋体" w:eastAsia="宋体" w:cs="宋体"/>
                <w:sz w:val="24"/>
                <w:szCs w:val="24"/>
              </w:rPr>
              <w:t xml:space="preserve">踏勘时间：/    踏勘地点：/  </w:t>
            </w:r>
          </w:p>
        </w:tc>
      </w:tr>
      <w:tr w14:paraId="0203C06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14:paraId="0F1BC25F">
            <w:pPr>
              <w:pStyle w:val="161"/>
              <w:spacing w:line="360" w:lineRule="auto"/>
              <w:ind w:firstLine="0"/>
              <w:jc w:val="center"/>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4</w:t>
            </w:r>
          </w:p>
        </w:tc>
        <w:tc>
          <w:tcPr>
            <w:tcW w:w="1545" w:type="dxa"/>
            <w:noWrap/>
            <w:vAlign w:val="center"/>
          </w:tcPr>
          <w:p w14:paraId="02B4992F">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资金来源</w:t>
            </w:r>
          </w:p>
        </w:tc>
        <w:tc>
          <w:tcPr>
            <w:tcW w:w="7335" w:type="dxa"/>
            <w:noWrap/>
            <w:vAlign w:val="center"/>
          </w:tcPr>
          <w:p w14:paraId="5F1324D0">
            <w:pPr>
              <w:pStyle w:val="161"/>
              <w:spacing w:line="360" w:lineRule="auto"/>
              <w:ind w:firstLine="0"/>
              <w:rPr>
                <w:rFonts w:hint="default" w:ascii="宋体" w:hAnsi="宋体" w:eastAsia="宋体" w:cs="宋体"/>
                <w:snapToGrid w:val="0"/>
                <w:color w:val="000000" w:themeColor="text1"/>
                <w:sz w:val="24"/>
                <w:szCs w:val="24"/>
                <w:lang w:val="en-US" w:eastAsia="zh-CN"/>
                <w14:textFill>
                  <w14:solidFill>
                    <w14:schemeClr w14:val="tx1"/>
                  </w14:solidFill>
                </w14:textFill>
              </w:rPr>
            </w:pPr>
            <w:r>
              <w:rPr>
                <w:rFonts w:hint="eastAsia" w:cs="宋体"/>
                <w:snapToGrid w:val="0"/>
                <w:color w:val="000000" w:themeColor="text1"/>
                <w:sz w:val="24"/>
                <w:szCs w:val="24"/>
                <w:lang w:val="en-US" w:eastAsia="zh-CN"/>
                <w14:textFill>
                  <w14:solidFill>
                    <w14:schemeClr w14:val="tx1"/>
                  </w14:solidFill>
                </w14:textFill>
              </w:rPr>
              <w:t>财政资金</w:t>
            </w:r>
          </w:p>
        </w:tc>
      </w:tr>
      <w:tr w14:paraId="6507EEF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14:paraId="402621A5">
            <w:pPr>
              <w:pStyle w:val="161"/>
              <w:spacing w:line="360" w:lineRule="auto"/>
              <w:ind w:firstLine="0"/>
              <w:jc w:val="center"/>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5</w:t>
            </w:r>
          </w:p>
        </w:tc>
        <w:tc>
          <w:tcPr>
            <w:tcW w:w="1545" w:type="dxa"/>
            <w:noWrap/>
            <w:vAlign w:val="center"/>
          </w:tcPr>
          <w:p w14:paraId="647D6FE7">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环境标志产品</w:t>
            </w:r>
          </w:p>
          <w:p w14:paraId="5C8D406F">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节能产品</w:t>
            </w:r>
          </w:p>
        </w:tc>
        <w:tc>
          <w:tcPr>
            <w:tcW w:w="7335" w:type="dxa"/>
            <w:noWrap/>
            <w:vAlign w:val="center"/>
          </w:tcPr>
          <w:p w14:paraId="3116FBB1">
            <w:pPr>
              <w:autoSpaceDE w:val="0"/>
              <w:autoSpaceDN w:val="0"/>
              <w:snapToGrid w:val="0"/>
              <w:spacing w:line="360" w:lineRule="auto"/>
              <w:ind w:right="105" w:rightChars="5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（1）严格执行《财政部 发展改革委 生态环境部 市场监管总局关于调整优化节能产品、环境标志产品政府采购执行机制的通知》（财库〔2019〕9号）。</w:t>
            </w:r>
          </w:p>
          <w:p w14:paraId="412C43F5">
            <w:pPr>
              <w:autoSpaceDE w:val="0"/>
              <w:autoSpaceDN w:val="0"/>
              <w:snapToGrid w:val="0"/>
              <w:spacing w:line="360" w:lineRule="auto"/>
              <w:ind w:right="105" w:rightChars="5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w:t>
            </w:r>
          </w:p>
          <w:p w14:paraId="7BA91A79">
            <w:pPr>
              <w:autoSpaceDE w:val="0"/>
              <w:autoSpaceDN w:val="0"/>
              <w:snapToGrid w:val="0"/>
              <w:spacing w:line="360" w:lineRule="auto"/>
              <w:ind w:right="105" w:rightChars="5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▲（3）采购人拟采购的产品属于政府强制采购的节能产品品目清单范围的，供应商未按采购文件要求提供国家确定的认证机构出具的、处于有效期之内的节能产品认证证书，投标无效。</w:t>
            </w:r>
          </w:p>
          <w:p w14:paraId="06D3D3EC">
            <w:pPr>
              <w:numPr>
                <w:ilvl w:val="0"/>
                <w:numId w:val="13"/>
              </w:numPr>
              <w:autoSpaceDE w:val="0"/>
              <w:autoSpaceDN w:val="0"/>
              <w:snapToGrid w:val="0"/>
              <w:spacing w:line="360" w:lineRule="auto"/>
              <w:ind w:right="105" w:rightChars="5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属于政府优先采购产品类别的，须按照要求提供依据国家确定的认证机构出具的、处于有效期之内的节能产品或环境标志产品认证证书，否则不予认定。</w:t>
            </w:r>
          </w:p>
          <w:p w14:paraId="70791A6E">
            <w:pPr>
              <w:autoSpaceDE w:val="0"/>
              <w:autoSpaceDN w:val="0"/>
              <w:snapToGrid w:val="0"/>
              <w:spacing w:line="360" w:lineRule="auto"/>
              <w:ind w:right="105" w:rightChars="5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fldChar w:fldCharType="begin"/>
            </w:r>
            <w:r>
              <w:rPr>
                <w:rFonts w:hint="eastAsia" w:ascii="宋体" w:hAnsi="宋体" w:eastAsia="宋体" w:cs="宋体"/>
                <w:color w:val="000000" w:themeColor="text1"/>
                <w:sz w:val="24"/>
                <w:szCs w:val="24"/>
                <w14:textFill>
                  <w14:solidFill>
                    <w14:schemeClr w14:val="tx1"/>
                  </w14:solidFill>
                </w14:textFill>
              </w:rPr>
              <w:instrText xml:space="preserve"> eq \o\ac(</w:instrText>
            </w:r>
            <w:r>
              <w:rPr>
                <w:rFonts w:hint="eastAsia" w:ascii="宋体" w:hAnsi="宋体" w:eastAsia="宋体" w:cs="宋体"/>
                <w:color w:val="000000" w:themeColor="text1"/>
                <w:position w:val="-4"/>
                <w:sz w:val="36"/>
                <w:szCs w:val="24"/>
                <w14:textFill>
                  <w14:solidFill>
                    <w14:schemeClr w14:val="tx1"/>
                  </w14:solidFill>
                </w14:textFill>
              </w:rPr>
              <w:instrText xml:space="preserve">□</w:instrText>
            </w:r>
            <w:r>
              <w:rPr>
                <w:rFonts w:hint="eastAsia" w:ascii="宋体" w:hAnsi="宋体" w:cs="宋体"/>
                <w:color w:val="000000" w:themeColor="text1"/>
                <w:position w:val="-4"/>
                <w:sz w:val="36"/>
                <w:szCs w:val="24"/>
                <w:lang w:eastAsia="zh-CN"/>
                <w14:textFill>
                  <w14:solidFill>
                    <w14:schemeClr w14:val="tx1"/>
                  </w14:solidFill>
                </w14:textFill>
              </w:rPr>
              <w:instrText xml:space="preserve">,</w:instrText>
            </w:r>
            <w:r>
              <w:rPr>
                <w:rFonts w:hint="eastAsia" w:ascii="宋体" w:hAnsi="宋体" w:cs="宋体"/>
                <w:color w:val="000000" w:themeColor="text1"/>
                <w:position w:val="0"/>
                <w:sz w:val="25"/>
                <w:szCs w:val="24"/>
                <w:lang w:eastAsia="zh-CN"/>
                <w14:textFill>
                  <w14:solidFill>
                    <w14:schemeClr w14:val="tx1"/>
                  </w14:solidFill>
                </w14:textFill>
              </w:rPr>
              <w:instrText xml:space="preserve">√</w:instrText>
            </w:r>
            <w:r>
              <w:rPr>
                <w:rFonts w:hint="eastAsia" w:ascii="宋体" w:hAnsi="宋体" w:eastAsia="宋体" w:cs="宋体"/>
                <w:color w:val="000000" w:themeColor="text1"/>
                <w:position w:val="0"/>
                <w:sz w:val="24"/>
                <w:szCs w:val="24"/>
                <w14:textFill>
                  <w14:solidFill>
                    <w14:schemeClr w14:val="tx1"/>
                  </w14:solidFill>
                </w14:textFill>
              </w:rPr>
              <w:instrText xml:space="preserve">)</w:instrText>
            </w:r>
            <w:r>
              <w:rPr>
                <w:rFonts w:hint="eastAsia" w:ascii="宋体" w:hAnsi="宋体" w:eastAsia="宋体" w:cs="宋体"/>
                <w:color w:val="000000" w:themeColor="text1"/>
                <w:sz w:val="24"/>
                <w:szCs w:val="24"/>
                <w14:textFill>
                  <w14:solidFill>
                    <w14:schemeClr w14:val="tx1"/>
                  </w14:solidFill>
                </w14:textFill>
              </w:rPr>
              <w:fldChar w:fldCharType="end"/>
            </w:r>
            <w:r>
              <w:rPr>
                <w:rFonts w:hint="eastAsia" w:ascii="宋体" w:hAnsi="宋体" w:eastAsia="宋体" w:cs="宋体"/>
                <w:bCs/>
                <w:color w:val="000000" w:themeColor="text1"/>
                <w:sz w:val="24"/>
                <w:szCs w:val="24"/>
                <w14:textFill>
                  <w14:solidFill>
                    <w14:schemeClr w14:val="tx1"/>
                  </w14:solidFill>
                </w14:textFill>
              </w:rPr>
              <w:t xml:space="preserve">适用  </w:t>
            </w:r>
            <w:r>
              <w:rPr>
                <w:rFonts w:hint="eastAsia" w:ascii="宋体" w:hAnsi="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 xml:space="preserve">不适用  </w:t>
            </w:r>
          </w:p>
        </w:tc>
      </w:tr>
      <w:tr w14:paraId="24D3D2D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14:paraId="2779A400">
            <w:pPr>
              <w:pStyle w:val="161"/>
              <w:spacing w:line="360" w:lineRule="auto"/>
              <w:ind w:firstLine="0"/>
              <w:jc w:val="center"/>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6</w:t>
            </w:r>
          </w:p>
        </w:tc>
        <w:tc>
          <w:tcPr>
            <w:tcW w:w="1545" w:type="dxa"/>
            <w:noWrap/>
            <w:vAlign w:val="center"/>
          </w:tcPr>
          <w:p w14:paraId="0F01D90E">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响应产品主体</w:t>
            </w:r>
          </w:p>
        </w:tc>
        <w:tc>
          <w:tcPr>
            <w:tcW w:w="7335" w:type="dxa"/>
            <w:noWrap/>
            <w:vAlign w:val="center"/>
          </w:tcPr>
          <w:p w14:paraId="13D04EE1">
            <w:pPr>
              <w:autoSpaceDE w:val="0"/>
              <w:autoSpaceDN w:val="0"/>
              <w:snapToGrid w:val="0"/>
              <w:spacing w:line="360" w:lineRule="auto"/>
              <w:ind w:right="105" w:rightChars="5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w:t>
            </w:r>
          </w:p>
        </w:tc>
      </w:tr>
      <w:tr w14:paraId="1F5F331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14:paraId="3824F87A">
            <w:pPr>
              <w:pStyle w:val="161"/>
              <w:spacing w:line="360" w:lineRule="auto"/>
              <w:ind w:firstLine="0"/>
              <w:jc w:val="center"/>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7</w:t>
            </w:r>
          </w:p>
        </w:tc>
        <w:tc>
          <w:tcPr>
            <w:tcW w:w="1545" w:type="dxa"/>
            <w:noWrap/>
            <w:vAlign w:val="center"/>
          </w:tcPr>
          <w:p w14:paraId="6D369308">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投标保证金▲</w:t>
            </w:r>
          </w:p>
        </w:tc>
        <w:tc>
          <w:tcPr>
            <w:tcW w:w="7335" w:type="dxa"/>
            <w:noWrap/>
            <w:vAlign w:val="center"/>
          </w:tcPr>
          <w:p w14:paraId="54E8F3F9">
            <w:pPr>
              <w:pStyle w:val="161"/>
              <w:spacing w:line="360" w:lineRule="auto"/>
              <w:ind w:firstLine="0"/>
              <w:rPr>
                <w:rFonts w:hint="eastAsia" w:ascii="宋体" w:hAnsi="宋体" w:eastAsia="宋体" w:cs="宋体"/>
                <w:snapToGrid w:val="0"/>
                <w:color w:val="000000" w:themeColor="text1"/>
                <w:sz w:val="24"/>
                <w:szCs w:val="24"/>
                <w:lang w:val="en-US" w:eastAsia="zh-CN"/>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1.投标保证金的金额：</w:t>
            </w:r>
            <w:r>
              <w:rPr>
                <w:rFonts w:hint="eastAsia" w:ascii="宋体" w:hAnsi="宋体" w:eastAsia="宋体" w:cs="宋体"/>
                <w:snapToGrid w:val="0"/>
                <w:color w:val="000000" w:themeColor="text1"/>
                <w:sz w:val="24"/>
                <w:szCs w:val="24"/>
                <w:lang w:val="en-US" w:eastAsia="zh-CN"/>
                <w14:textFill>
                  <w14:solidFill>
                    <w14:schemeClr w14:val="tx1"/>
                  </w14:solidFill>
                </w14:textFill>
              </w:rPr>
              <w:t>8500元（大写：捌仟伍佰元整）</w:t>
            </w:r>
          </w:p>
          <w:p w14:paraId="417F5738">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2.投标保证金的形式：现金/银行汇票/银行支票/银行保函。</w:t>
            </w:r>
          </w:p>
          <w:p w14:paraId="43DA73A5">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如采用银行转账方式，投标人必须在投标截止时间之前从投标人账户中转出；银行汇票/银行支票/银行保函方式须递交原件（银行保函格式见应答文件格式）</w:t>
            </w:r>
          </w:p>
          <w:p w14:paraId="7D3A8213">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3.投标保证金有效期与投标有效期一致。</w:t>
            </w:r>
          </w:p>
          <w:p w14:paraId="495A16A4">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4.提交投标保证金的截止时间为：投标文件递交截止时间。</w:t>
            </w:r>
          </w:p>
          <w:p w14:paraId="42C27D61">
            <w:pPr>
              <w:pStyle w:val="161"/>
              <w:spacing w:line="360" w:lineRule="auto"/>
              <w:ind w:firstLine="0"/>
              <w:rPr>
                <w:rFonts w:hint="eastAsia" w:ascii="宋体" w:hAnsi="宋体" w:eastAsia="宋体" w:cs="宋体"/>
                <w:snapToGrid w:val="0"/>
                <w:color w:val="000000" w:themeColor="text1"/>
                <w:sz w:val="24"/>
                <w:szCs w:val="24"/>
                <w:lang w:eastAsia="zh-CN"/>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5.保证金提交账号信息如下：</w:t>
            </w:r>
            <w:r>
              <w:rPr>
                <w:rFonts w:hint="eastAsia" w:ascii="宋体" w:hAnsi="宋体" w:eastAsia="宋体" w:cs="宋体"/>
                <w:snapToGrid w:val="0"/>
                <w:color w:val="000000" w:themeColor="text1"/>
                <w:sz w:val="24"/>
                <w:szCs w:val="24"/>
                <w14:textFill>
                  <w14:solidFill>
                    <w14:schemeClr w14:val="tx1"/>
                  </w14:solidFill>
                </w14:textFill>
              </w:rPr>
              <w:cr/>
            </w:r>
            <w:r>
              <w:rPr>
                <w:rFonts w:hint="eastAsia" w:ascii="宋体" w:hAnsi="宋体" w:eastAsia="宋体" w:cs="宋体"/>
                <w:snapToGrid w:val="0"/>
                <w:color w:val="000000" w:themeColor="text1"/>
                <w:sz w:val="24"/>
                <w:szCs w:val="24"/>
                <w14:textFill>
                  <w14:solidFill>
                    <w14:schemeClr w14:val="tx1"/>
                  </w14:solidFill>
                </w14:textFill>
              </w:rPr>
              <w:t>【账户名称】：</w:t>
            </w:r>
            <w:r>
              <w:rPr>
                <w:rFonts w:hint="eastAsia" w:ascii="宋体" w:hAnsi="宋体" w:eastAsia="宋体" w:cs="宋体"/>
                <w:snapToGrid w:val="0"/>
                <w:color w:val="000000" w:themeColor="text1"/>
                <w:sz w:val="24"/>
                <w:szCs w:val="24"/>
                <w:lang w:eastAsia="zh-CN"/>
                <w14:textFill>
                  <w14:solidFill>
                    <w14:schemeClr w14:val="tx1"/>
                  </w14:solidFill>
                </w14:textFill>
              </w:rPr>
              <w:t>新疆卓恒工程项目管理有限公司</w:t>
            </w:r>
          </w:p>
          <w:p w14:paraId="57933B4F">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【开 户 行】：</w:t>
            </w:r>
            <w:r>
              <w:rPr>
                <w:rFonts w:hint="eastAsia" w:ascii="宋体" w:hAnsi="宋体" w:eastAsia="宋体" w:cs="宋体"/>
                <w:snapToGrid w:val="0"/>
                <w:color w:val="000000" w:themeColor="text1"/>
                <w:sz w:val="24"/>
                <w:szCs w:val="24"/>
                <w:lang w:val="zh-CN"/>
                <w14:textFill>
                  <w14:solidFill>
                    <w14:schemeClr w14:val="tx1"/>
                  </w14:solidFill>
                </w14:textFill>
              </w:rPr>
              <w:t>乌鲁木齐银行环宇支行</w:t>
            </w:r>
          </w:p>
          <w:p w14:paraId="0165674A">
            <w:pPr>
              <w:pStyle w:val="161"/>
              <w:spacing w:line="360" w:lineRule="auto"/>
              <w:ind w:firstLine="0"/>
              <w:rPr>
                <w:rFonts w:hint="eastAsia" w:ascii="宋体" w:hAnsi="宋体" w:eastAsia="宋体" w:cs="宋体"/>
                <w:snapToGrid w:val="0"/>
                <w:color w:val="000000" w:themeColor="text1"/>
                <w:sz w:val="24"/>
                <w:szCs w:val="24"/>
                <w:lang w:eastAsia="zh-CN"/>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 xml:space="preserve">【帐 </w:t>
            </w:r>
            <w:r>
              <w:rPr>
                <w:rFonts w:hint="eastAsia" w:ascii="宋体" w:hAnsi="宋体" w:eastAsia="宋体" w:cs="宋体"/>
                <w:snapToGrid w:val="0"/>
                <w:color w:val="000000" w:themeColor="text1"/>
                <w:sz w:val="24"/>
                <w:szCs w:val="24"/>
                <w:lang w:val="en-US" w:eastAsia="zh-CN"/>
                <w14:textFill>
                  <w14:solidFill>
                    <w14:schemeClr w14:val="tx1"/>
                  </w14:solidFill>
                </w14:textFill>
              </w:rPr>
              <w:t xml:space="preserve">  </w:t>
            </w:r>
            <w:r>
              <w:rPr>
                <w:rFonts w:hint="eastAsia" w:ascii="宋体" w:hAnsi="宋体" w:eastAsia="宋体" w:cs="宋体"/>
                <w:snapToGrid w:val="0"/>
                <w:color w:val="000000" w:themeColor="text1"/>
                <w:sz w:val="24"/>
                <w:szCs w:val="24"/>
                <w14:textFill>
                  <w14:solidFill>
                    <w14:schemeClr w14:val="tx1"/>
                  </w14:solidFill>
                </w14:textFill>
              </w:rPr>
              <w:t xml:space="preserve"> 号】：</w:t>
            </w:r>
            <w:r>
              <w:rPr>
                <w:rFonts w:hint="eastAsia" w:ascii="宋体" w:hAnsi="宋体" w:eastAsia="宋体" w:cs="宋体"/>
                <w:snapToGrid w:val="0"/>
                <w:color w:val="000000" w:themeColor="text1"/>
                <w:sz w:val="24"/>
                <w:szCs w:val="24"/>
                <w:lang w:val="zh-CN"/>
                <w14:textFill>
                  <w14:solidFill>
                    <w14:schemeClr w14:val="tx1"/>
                  </w14:solidFill>
                </w14:textFill>
              </w:rPr>
              <w:t>0000020010110080938057</w:t>
            </w:r>
          </w:p>
          <w:p w14:paraId="052BE71C">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注：须在汇款单上备注“</w:t>
            </w:r>
            <w:r>
              <w:rPr>
                <w:rFonts w:hint="eastAsia" w:ascii="宋体" w:hAnsi="宋体" w:eastAsia="宋体" w:cs="宋体"/>
                <w:snapToGrid w:val="0"/>
                <w:color w:val="000000" w:themeColor="text1"/>
                <w:sz w:val="24"/>
                <w:szCs w:val="24"/>
                <w:highlight w:val="none"/>
                <w:lang w:val="en-US" w:eastAsia="zh-CN"/>
                <w14:textFill>
                  <w14:solidFill>
                    <w14:schemeClr w14:val="tx1"/>
                  </w14:solidFill>
                </w14:textFill>
              </w:rPr>
              <w:t>项目名称+单位名称</w:t>
            </w:r>
            <w:r>
              <w:rPr>
                <w:rFonts w:hint="eastAsia" w:ascii="宋体" w:hAnsi="宋体" w:eastAsia="宋体" w:cs="宋体"/>
                <w:snapToGrid w:val="0"/>
                <w:color w:val="000000" w:themeColor="text1"/>
                <w:sz w:val="24"/>
                <w:szCs w:val="24"/>
                <w14:textFill>
                  <w14:solidFill>
                    <w14:schemeClr w14:val="tx1"/>
                  </w14:solidFill>
                </w14:textFill>
              </w:rPr>
              <w:t>”</w:t>
            </w:r>
          </w:p>
        </w:tc>
      </w:tr>
      <w:tr w14:paraId="509CA89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14:paraId="596C4525">
            <w:pPr>
              <w:pStyle w:val="161"/>
              <w:spacing w:line="360" w:lineRule="auto"/>
              <w:ind w:firstLine="0"/>
              <w:jc w:val="center"/>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8</w:t>
            </w:r>
          </w:p>
        </w:tc>
        <w:tc>
          <w:tcPr>
            <w:tcW w:w="1545" w:type="dxa"/>
            <w:noWrap/>
            <w:vAlign w:val="center"/>
          </w:tcPr>
          <w:p w14:paraId="4FB7AE7A">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招标代理服务费</w:t>
            </w:r>
          </w:p>
        </w:tc>
        <w:tc>
          <w:tcPr>
            <w:tcW w:w="7335" w:type="dxa"/>
            <w:noWrap/>
            <w:vAlign w:val="center"/>
          </w:tcPr>
          <w:p w14:paraId="113BDC7A">
            <w:pPr>
              <w:pStyle w:val="161"/>
              <w:keepNext w:val="0"/>
              <w:keepLines w:val="0"/>
              <w:pageBreakBefore w:val="0"/>
              <w:widowControl/>
              <w:kinsoku/>
              <w:wordWrap/>
              <w:overflowPunct/>
              <w:topLinePunct w:val="0"/>
              <w:autoSpaceDE/>
              <w:autoSpaceDN/>
              <w:bidi w:val="0"/>
              <w:adjustRightInd w:val="0"/>
              <w:snapToGrid w:val="0"/>
              <w:spacing w:line="360" w:lineRule="auto"/>
              <w:ind w:firstLine="0" w:firstLineChars="0"/>
              <w:textAlignment w:val="auto"/>
              <w:rPr>
                <w:rFonts w:hint="eastAsia" w:ascii="宋体" w:hAnsi="宋体" w:eastAsia="宋体" w:cs="宋体"/>
                <w:sz w:val="24"/>
                <w:szCs w:val="24"/>
              </w:rPr>
            </w:pPr>
            <w:r>
              <w:rPr>
                <w:rFonts w:hint="eastAsia" w:ascii="宋体" w:hAnsi="宋体" w:eastAsia="宋体" w:cs="宋体"/>
                <w:sz w:val="24"/>
                <w:szCs w:val="24"/>
              </w:rPr>
              <w:t>1.采购人委托了专业的采购代理机构实施本次招标工作。采购代理服务费的计算收费标准及依据：按照国家计委计价格[2002]1980号文件《招标代理服务收费管理暂行办法》、《发改办价格(2011)534号》和国家发改办价格[2003]857号《关于招标代理服务收费有关问题的通知》的收费执行，下浮率30%收取。</w:t>
            </w:r>
          </w:p>
          <w:p w14:paraId="5582013B">
            <w:pPr>
              <w:pStyle w:val="161"/>
              <w:keepNext w:val="0"/>
              <w:keepLines w:val="0"/>
              <w:pageBreakBefore w:val="0"/>
              <w:widowControl/>
              <w:kinsoku/>
              <w:wordWrap/>
              <w:overflowPunct/>
              <w:topLinePunct w:val="0"/>
              <w:autoSpaceDE/>
              <w:autoSpaceDN/>
              <w:bidi w:val="0"/>
              <w:adjustRightInd w:val="0"/>
              <w:snapToGrid w:val="0"/>
              <w:spacing w:line="360" w:lineRule="auto"/>
              <w:ind w:firstLine="0" w:firstLineChars="0"/>
              <w:textAlignment w:val="auto"/>
              <w:rPr>
                <w:rFonts w:hint="eastAsia" w:ascii="宋体" w:hAnsi="宋体" w:eastAsia="宋体" w:cs="宋体"/>
                <w:sz w:val="24"/>
                <w:szCs w:val="24"/>
              </w:rPr>
            </w:pPr>
            <w:r>
              <w:rPr>
                <w:rFonts w:hint="eastAsia" w:ascii="宋体" w:hAnsi="宋体" w:eastAsia="宋体" w:cs="宋体"/>
                <w:sz w:val="24"/>
                <w:szCs w:val="24"/>
              </w:rPr>
              <w:t>2、代理报酬支付方式：由中标供应商支付。</w:t>
            </w:r>
          </w:p>
          <w:p w14:paraId="3C46E933">
            <w:pPr>
              <w:pStyle w:val="161"/>
              <w:keepNext w:val="0"/>
              <w:keepLines w:val="0"/>
              <w:pageBreakBefore w:val="0"/>
              <w:widowControl/>
              <w:kinsoku/>
              <w:wordWrap/>
              <w:overflowPunct/>
              <w:topLinePunct w:val="0"/>
              <w:autoSpaceDE/>
              <w:autoSpaceDN/>
              <w:bidi w:val="0"/>
              <w:adjustRightInd w:val="0"/>
              <w:snapToGrid w:val="0"/>
              <w:spacing w:line="360" w:lineRule="auto"/>
              <w:ind w:firstLine="0" w:firstLineChars="0"/>
              <w:textAlignment w:val="auto"/>
              <w:rPr>
                <w:rFonts w:hint="eastAsia" w:ascii="宋体" w:hAnsi="宋体" w:eastAsia="宋体" w:cs="宋体"/>
                <w:snapToGrid w:val="0"/>
                <w:color w:val="000000" w:themeColor="text1"/>
                <w:sz w:val="24"/>
                <w:szCs w:val="24"/>
                <w:lang w:eastAsia="zh-CN"/>
                <w14:textFill>
                  <w14:solidFill>
                    <w14:schemeClr w14:val="tx1"/>
                  </w14:solidFill>
                </w14:textFill>
              </w:rPr>
            </w:pPr>
            <w:r>
              <w:rPr>
                <w:rFonts w:hint="eastAsia" w:ascii="宋体" w:hAnsi="宋体" w:eastAsia="宋体" w:cs="宋体"/>
                <w:sz w:val="24"/>
                <w:szCs w:val="24"/>
              </w:rPr>
              <w:t>3、代理报酬的支付时间：由中标供应商领取中标通知书前支付。</w:t>
            </w:r>
          </w:p>
        </w:tc>
      </w:tr>
      <w:tr w14:paraId="7F17FB2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14:paraId="59236FE0">
            <w:pPr>
              <w:pStyle w:val="161"/>
              <w:spacing w:line="360" w:lineRule="auto"/>
              <w:ind w:firstLine="0"/>
              <w:jc w:val="center"/>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9</w:t>
            </w:r>
          </w:p>
        </w:tc>
        <w:tc>
          <w:tcPr>
            <w:tcW w:w="1545" w:type="dxa"/>
            <w:noWrap/>
            <w:vAlign w:val="center"/>
          </w:tcPr>
          <w:p w14:paraId="5ACD270D">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响应文件有效期▲</w:t>
            </w:r>
          </w:p>
        </w:tc>
        <w:tc>
          <w:tcPr>
            <w:tcW w:w="7335" w:type="dxa"/>
            <w:noWrap/>
            <w:vAlign w:val="center"/>
          </w:tcPr>
          <w:p w14:paraId="740E1BA7">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自响应截止时间起90天</w:t>
            </w:r>
          </w:p>
        </w:tc>
      </w:tr>
      <w:tr w14:paraId="6B3E27F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14:paraId="59E1C38D">
            <w:pPr>
              <w:pStyle w:val="161"/>
              <w:spacing w:line="360" w:lineRule="auto"/>
              <w:ind w:firstLine="0"/>
              <w:jc w:val="center"/>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10</w:t>
            </w:r>
          </w:p>
        </w:tc>
        <w:tc>
          <w:tcPr>
            <w:tcW w:w="1545" w:type="dxa"/>
            <w:noWrap/>
            <w:vAlign w:val="center"/>
          </w:tcPr>
          <w:p w14:paraId="4FCEB2FF">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bCs/>
                <w:snapToGrid w:val="0"/>
                <w:color w:val="000000" w:themeColor="text1"/>
                <w:sz w:val="24"/>
                <w:szCs w:val="24"/>
                <w14:textFill>
                  <w14:solidFill>
                    <w14:schemeClr w14:val="tx1"/>
                  </w14:solidFill>
                </w14:textFill>
              </w:rPr>
              <w:t>提交首次响应文件截止时间</w:t>
            </w:r>
            <w:r>
              <w:rPr>
                <w:rFonts w:hint="eastAsia" w:ascii="宋体" w:hAnsi="宋体" w:eastAsia="宋体" w:cs="宋体"/>
                <w:snapToGrid w:val="0"/>
                <w:color w:val="000000" w:themeColor="text1"/>
                <w:sz w:val="24"/>
                <w:szCs w:val="24"/>
                <w14:textFill>
                  <w14:solidFill>
                    <w14:schemeClr w14:val="tx1"/>
                  </w14:solidFill>
                </w14:textFill>
              </w:rPr>
              <w:t>▲</w:t>
            </w:r>
          </w:p>
        </w:tc>
        <w:tc>
          <w:tcPr>
            <w:tcW w:w="7335" w:type="dxa"/>
            <w:noWrap/>
            <w:vAlign w:val="center"/>
          </w:tcPr>
          <w:p w14:paraId="5A882AAB">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按“竞争性磋商公告”规定</w:t>
            </w:r>
          </w:p>
        </w:tc>
      </w:tr>
      <w:tr w14:paraId="740C3AF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14:paraId="4B24D69E">
            <w:pPr>
              <w:pStyle w:val="161"/>
              <w:spacing w:line="360" w:lineRule="auto"/>
              <w:ind w:firstLine="0"/>
              <w:jc w:val="center"/>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11</w:t>
            </w:r>
          </w:p>
        </w:tc>
        <w:tc>
          <w:tcPr>
            <w:tcW w:w="1545" w:type="dxa"/>
            <w:noWrap/>
            <w:vAlign w:val="center"/>
          </w:tcPr>
          <w:p w14:paraId="1FCB98D2">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响应文件递交地点▲</w:t>
            </w:r>
          </w:p>
        </w:tc>
        <w:tc>
          <w:tcPr>
            <w:tcW w:w="7335" w:type="dxa"/>
            <w:noWrap/>
            <w:vAlign w:val="center"/>
          </w:tcPr>
          <w:p w14:paraId="43FBA390">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按“竞争性磋商公告”规定</w:t>
            </w:r>
          </w:p>
        </w:tc>
      </w:tr>
      <w:tr w14:paraId="7E274A1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14:paraId="13AD3FAF">
            <w:pPr>
              <w:pStyle w:val="161"/>
              <w:spacing w:line="360" w:lineRule="auto"/>
              <w:ind w:firstLine="0"/>
              <w:jc w:val="center"/>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12</w:t>
            </w:r>
          </w:p>
        </w:tc>
        <w:tc>
          <w:tcPr>
            <w:tcW w:w="1545" w:type="dxa"/>
            <w:noWrap/>
            <w:vAlign w:val="center"/>
          </w:tcPr>
          <w:p w14:paraId="39912182">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响应文件开启时间▲</w:t>
            </w:r>
          </w:p>
        </w:tc>
        <w:tc>
          <w:tcPr>
            <w:tcW w:w="7335" w:type="dxa"/>
            <w:noWrap/>
            <w:vAlign w:val="center"/>
          </w:tcPr>
          <w:p w14:paraId="7082B103">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按“竞争性磋商公告”规定</w:t>
            </w:r>
          </w:p>
        </w:tc>
      </w:tr>
      <w:tr w14:paraId="44BEC40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14:paraId="6AB38222">
            <w:pPr>
              <w:pStyle w:val="161"/>
              <w:spacing w:line="360" w:lineRule="auto"/>
              <w:ind w:firstLine="0"/>
              <w:jc w:val="center"/>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13</w:t>
            </w:r>
          </w:p>
        </w:tc>
        <w:tc>
          <w:tcPr>
            <w:tcW w:w="1545" w:type="dxa"/>
            <w:noWrap/>
            <w:vAlign w:val="center"/>
          </w:tcPr>
          <w:p w14:paraId="3D39EEC9">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服务期限</w:t>
            </w:r>
          </w:p>
        </w:tc>
        <w:tc>
          <w:tcPr>
            <w:tcW w:w="7335" w:type="dxa"/>
            <w:noWrap/>
            <w:vAlign w:val="center"/>
          </w:tcPr>
          <w:p w14:paraId="11059CA2">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一年</w:t>
            </w:r>
          </w:p>
        </w:tc>
      </w:tr>
      <w:tr w14:paraId="4FF0743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14:paraId="51C045B4">
            <w:pPr>
              <w:pStyle w:val="161"/>
              <w:spacing w:line="360" w:lineRule="auto"/>
              <w:ind w:firstLine="0"/>
              <w:jc w:val="center"/>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14</w:t>
            </w:r>
          </w:p>
        </w:tc>
        <w:tc>
          <w:tcPr>
            <w:tcW w:w="1545" w:type="dxa"/>
            <w:noWrap/>
            <w:vAlign w:val="center"/>
          </w:tcPr>
          <w:p w14:paraId="41D87AFA">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交货地点</w:t>
            </w:r>
          </w:p>
        </w:tc>
        <w:tc>
          <w:tcPr>
            <w:tcW w:w="7335" w:type="dxa"/>
            <w:noWrap/>
            <w:vAlign w:val="center"/>
          </w:tcPr>
          <w:p w14:paraId="1A826AE5">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乌鲁木齐市，采购人指定地点</w:t>
            </w:r>
          </w:p>
        </w:tc>
      </w:tr>
      <w:tr w14:paraId="5EA2B87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14:paraId="6D83CA93">
            <w:pPr>
              <w:pStyle w:val="161"/>
              <w:spacing w:line="360" w:lineRule="auto"/>
              <w:ind w:firstLine="0"/>
              <w:jc w:val="center"/>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15</w:t>
            </w:r>
          </w:p>
        </w:tc>
        <w:tc>
          <w:tcPr>
            <w:tcW w:w="1545" w:type="dxa"/>
            <w:noWrap/>
            <w:vAlign w:val="center"/>
          </w:tcPr>
          <w:p w14:paraId="6A49CF7E">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答疑</w:t>
            </w:r>
          </w:p>
        </w:tc>
        <w:tc>
          <w:tcPr>
            <w:tcW w:w="7335" w:type="dxa"/>
            <w:noWrap/>
            <w:vAlign w:val="center"/>
          </w:tcPr>
          <w:p w14:paraId="75B015E2">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供应商如认为采购文件表述不清晰的，请于投标截止日48小时之前将疑问发送至该电子邮件（邮箱</w:t>
            </w:r>
            <w:r>
              <w:rPr>
                <w:rFonts w:hint="eastAsia" w:ascii="宋体" w:hAnsi="宋体" w:eastAsia="宋体" w:cs="宋体"/>
                <w:snapToGrid w:val="0"/>
                <w:color w:val="000000" w:themeColor="text1"/>
                <w:sz w:val="24"/>
                <w:szCs w:val="24"/>
                <w:lang w:val="en-US" w:eastAsia="zh-CN"/>
                <w14:textFill>
                  <w14:solidFill>
                    <w14:schemeClr w14:val="tx1"/>
                  </w14:solidFill>
                </w14:textFill>
              </w:rPr>
              <w:t>1057201242@qq.com</w:t>
            </w:r>
            <w:r>
              <w:rPr>
                <w:rFonts w:hint="eastAsia" w:ascii="宋体" w:hAnsi="宋体" w:eastAsia="宋体" w:cs="宋体"/>
                <w:snapToGrid w:val="0"/>
                <w:color w:val="000000" w:themeColor="text1"/>
                <w:sz w:val="24"/>
                <w:szCs w:val="24"/>
                <w14:textFill>
                  <w14:solidFill>
                    <w14:schemeClr w14:val="tx1"/>
                  </w14:solidFill>
                </w14:textFill>
              </w:rPr>
              <w:t>）。答疑回复内容是采购文件的组成部份，并将以更正公告的形式在本采购公告发布的同一媒体发布，请供应商密切关注更正公告。</w:t>
            </w:r>
          </w:p>
        </w:tc>
      </w:tr>
      <w:tr w14:paraId="5073EF7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14:paraId="5BD9DD34">
            <w:pPr>
              <w:pStyle w:val="161"/>
              <w:spacing w:line="360" w:lineRule="auto"/>
              <w:ind w:firstLine="0"/>
              <w:jc w:val="center"/>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16</w:t>
            </w:r>
          </w:p>
        </w:tc>
        <w:tc>
          <w:tcPr>
            <w:tcW w:w="1545" w:type="dxa"/>
            <w:noWrap/>
            <w:vAlign w:val="center"/>
          </w:tcPr>
          <w:p w14:paraId="4E867A9C">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采购文件的澄清与修改</w:t>
            </w:r>
          </w:p>
        </w:tc>
        <w:tc>
          <w:tcPr>
            <w:tcW w:w="7335" w:type="dxa"/>
            <w:noWrap/>
            <w:vAlign w:val="center"/>
          </w:tcPr>
          <w:p w14:paraId="0B50BD28">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采购人或者采购代理机构可以对已发出的采购文件进行必要的澄清或者修改。澄清或者修改的内容可能影响响应文件编制的，采购人或者采购代理机构应当在响应截止时间至少5日前，将以更正公告的形式在采购公告发布的同一媒体发布。采购文件的修改和澄清（答疑）答复的文件作为采购采购文件的补充和组成部分，对所有供应商均有约束力。若后续仍有更正内容，将继续以更正公告形式在本网站发布，请供应商密切关注更正公告。</w:t>
            </w:r>
          </w:p>
        </w:tc>
      </w:tr>
      <w:tr w14:paraId="44FEE5C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14:paraId="12EA4626">
            <w:pPr>
              <w:pStyle w:val="161"/>
              <w:spacing w:line="360" w:lineRule="auto"/>
              <w:ind w:firstLine="0"/>
              <w:jc w:val="center"/>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17</w:t>
            </w:r>
          </w:p>
        </w:tc>
        <w:tc>
          <w:tcPr>
            <w:tcW w:w="1545" w:type="dxa"/>
            <w:noWrap/>
            <w:vAlign w:val="center"/>
          </w:tcPr>
          <w:p w14:paraId="5E33B3A4">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响应文件形式▲</w:t>
            </w:r>
          </w:p>
        </w:tc>
        <w:tc>
          <w:tcPr>
            <w:tcW w:w="7335" w:type="dxa"/>
            <w:noWrap/>
            <w:vAlign w:val="center"/>
          </w:tcPr>
          <w:p w14:paraId="1FA2EF40">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本项目实行电子投标。</w:t>
            </w:r>
          </w:p>
          <w:p w14:paraId="0308A42F">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响应文件：电子加密响应文件</w:t>
            </w:r>
          </w:p>
          <w:p w14:paraId="702AD961">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（1）“电子加密响应文件”是指通过“政采云电子交易客户端”完成响应文件编制后生成并加密的数据电文形式的响应文件（后缀格式为.jmbs）</w:t>
            </w:r>
          </w:p>
          <w:p w14:paraId="4A0C9E36">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2）“备份响应文件”是指与“电子加密响应文件”同时生成的数据电文形式的电子文件（备份响应文件，用于供应商电子加密响应文件解密异常时应急使用），其他方式编制的备份响应文件视为无效备份响应文件。备份响应文件（后缀格式为.bfbs）以U盘形式提供。备份文件不做强求。</w:t>
            </w:r>
          </w:p>
        </w:tc>
      </w:tr>
      <w:tr w14:paraId="1A017EC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14:paraId="22A78780">
            <w:pPr>
              <w:pStyle w:val="161"/>
              <w:spacing w:line="360" w:lineRule="auto"/>
              <w:ind w:firstLine="0"/>
              <w:jc w:val="center"/>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18</w:t>
            </w:r>
          </w:p>
        </w:tc>
        <w:tc>
          <w:tcPr>
            <w:tcW w:w="1545" w:type="dxa"/>
            <w:noWrap/>
            <w:vAlign w:val="center"/>
          </w:tcPr>
          <w:p w14:paraId="459F1C95">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响应文件的上传和递交</w:t>
            </w:r>
          </w:p>
        </w:tc>
        <w:tc>
          <w:tcPr>
            <w:tcW w:w="7335" w:type="dxa"/>
            <w:noWrap/>
            <w:vAlign w:val="center"/>
          </w:tcPr>
          <w:p w14:paraId="204E4663">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（1）电子加密响应文件：响应文件制作完成并生成加密文件，在响应截止时间前，供应商需将加密的响应文件上传至新疆政府采购网，到达开标时间后，进行解密。</w:t>
            </w:r>
          </w:p>
          <w:p w14:paraId="69124AC3">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供应商未能在响应截止时间前成功上传电子加密响应文件的响应无效。</w:t>
            </w:r>
          </w:p>
          <w:p w14:paraId="1E26EC0C">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（2）备份响应文件：响应截止时间前，供应商应将备份响应文件递交至开标地点，以便电子加密响应文件解密异常时应急使用。</w:t>
            </w:r>
          </w:p>
          <w:p w14:paraId="7F9F1E8B">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备份响应文件递交要求：供应商须将备份响应文件以U盘形式单独放在密封袋中，密封后并在密封袋上注明项目名称、响应单位名称并加盖公章。未密封包装或者逾期送达的“备份响应文件”将不予接收。</w:t>
            </w:r>
          </w:p>
          <w:p w14:paraId="563F2885">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供应商若选择非开标当天递交，请确保在投标截止日之前1小时，将备份响应文件通过快递形式或直接送达采购代理机构处，以便标书解密异常时应急使用（地址：</w:t>
            </w:r>
            <w:r>
              <w:rPr>
                <w:rFonts w:hint="eastAsia" w:ascii="宋体" w:hAnsi="宋体" w:eastAsia="宋体" w:cs="宋体"/>
                <w:snapToGrid w:val="0"/>
                <w:color w:val="000000" w:themeColor="text1"/>
                <w:sz w:val="24"/>
                <w:szCs w:val="24"/>
                <w:lang w:val="en-US" w:eastAsia="zh-CN"/>
                <w14:textFill>
                  <w14:solidFill>
                    <w14:schemeClr w14:val="tx1"/>
                  </w14:solidFill>
                </w14:textFill>
              </w:rPr>
              <w:t xml:space="preserve"> </w:t>
            </w:r>
            <w:r>
              <w:rPr>
                <w:rFonts w:hint="eastAsia" w:ascii="宋体" w:hAnsi="宋体" w:eastAsia="宋体" w:cs="宋体"/>
                <w:snapToGrid w:val="0"/>
                <w:color w:val="000000" w:themeColor="text1"/>
                <w:sz w:val="24"/>
                <w:szCs w:val="24"/>
                <w14:textFill>
                  <w14:solidFill>
                    <w14:schemeClr w14:val="tx1"/>
                  </w14:solidFill>
                </w14:textFill>
              </w:rPr>
              <w:t>，接收人：</w:t>
            </w:r>
            <w:r>
              <w:rPr>
                <w:rFonts w:hint="eastAsia" w:ascii="宋体" w:hAnsi="宋体" w:eastAsia="宋体" w:cs="宋体"/>
                <w:snapToGrid w:val="0"/>
                <w:color w:val="000000" w:themeColor="text1"/>
                <w:sz w:val="24"/>
                <w:szCs w:val="24"/>
                <w:lang w:val="en-US" w:eastAsia="zh-CN"/>
                <w14:textFill>
                  <w14:solidFill>
                    <w14:schemeClr w14:val="tx1"/>
                  </w14:solidFill>
                </w14:textFill>
              </w:rPr>
              <w:t>杨巧红</w:t>
            </w:r>
            <w:r>
              <w:rPr>
                <w:rFonts w:hint="eastAsia" w:ascii="宋体" w:hAnsi="宋体" w:eastAsia="宋体" w:cs="宋体"/>
                <w:snapToGrid w:val="0"/>
                <w:color w:val="000000" w:themeColor="text1"/>
                <w:sz w:val="24"/>
                <w:szCs w:val="24"/>
                <w14:textFill>
                  <w14:solidFill>
                    <w14:schemeClr w14:val="tx1"/>
                  </w14:solidFill>
                </w14:textFill>
              </w:rPr>
              <w:t>，电话：</w:t>
            </w:r>
            <w:r>
              <w:rPr>
                <w:rFonts w:hint="eastAsia" w:ascii="宋体" w:hAnsi="宋体" w:eastAsia="宋体" w:cs="宋体"/>
                <w:snapToGrid w:val="0"/>
                <w:color w:val="000000" w:themeColor="text1"/>
                <w:sz w:val="24"/>
                <w:szCs w:val="24"/>
                <w:lang w:val="en-US" w:eastAsia="zh-CN"/>
                <w14:textFill>
                  <w14:solidFill>
                    <w14:schemeClr w14:val="tx1"/>
                  </w14:solidFill>
                </w14:textFill>
              </w:rPr>
              <w:t>13579615540</w:t>
            </w:r>
            <w:r>
              <w:rPr>
                <w:rFonts w:hint="eastAsia" w:ascii="宋体" w:hAnsi="宋体" w:eastAsia="宋体" w:cs="宋体"/>
                <w:snapToGrid w:val="0"/>
                <w:color w:val="000000" w:themeColor="text1"/>
                <w:sz w:val="24"/>
                <w:szCs w:val="24"/>
                <w14:textFill>
                  <w14:solidFill>
                    <w14:schemeClr w14:val="tx1"/>
                  </w14:solidFill>
                </w14:textFill>
              </w:rPr>
              <w:t>）</w:t>
            </w:r>
          </w:p>
        </w:tc>
      </w:tr>
      <w:tr w14:paraId="1AAAD40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14:paraId="3B5FC806">
            <w:pPr>
              <w:pStyle w:val="161"/>
              <w:spacing w:line="360" w:lineRule="auto"/>
              <w:ind w:firstLine="0"/>
              <w:jc w:val="center"/>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19</w:t>
            </w:r>
          </w:p>
        </w:tc>
        <w:tc>
          <w:tcPr>
            <w:tcW w:w="1545" w:type="dxa"/>
            <w:noWrap/>
            <w:vAlign w:val="center"/>
          </w:tcPr>
          <w:p w14:paraId="7BE1DBC0">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询标澄清</w:t>
            </w:r>
          </w:p>
        </w:tc>
        <w:tc>
          <w:tcPr>
            <w:tcW w:w="7335" w:type="dxa"/>
            <w:noWrap/>
            <w:vAlign w:val="center"/>
          </w:tcPr>
          <w:p w14:paraId="70A40A8B">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在评标过程中，如评审小组对响应文件有疑问，由评审组长或代理机构代为将问题汇总后发起询标澄清函，供应商应在规定截止时间前回复相关内容并提交。</w:t>
            </w:r>
          </w:p>
        </w:tc>
      </w:tr>
      <w:tr w14:paraId="2C04F36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14:paraId="7C6C789F">
            <w:pPr>
              <w:pStyle w:val="161"/>
              <w:spacing w:line="360" w:lineRule="auto"/>
              <w:ind w:firstLine="0"/>
              <w:jc w:val="center"/>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20</w:t>
            </w:r>
          </w:p>
        </w:tc>
        <w:tc>
          <w:tcPr>
            <w:tcW w:w="1545" w:type="dxa"/>
            <w:noWrap/>
            <w:vAlign w:val="center"/>
          </w:tcPr>
          <w:p w14:paraId="54DFD6A0">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质疑</w:t>
            </w:r>
          </w:p>
        </w:tc>
        <w:tc>
          <w:tcPr>
            <w:tcW w:w="7335" w:type="dxa"/>
            <w:noWrap/>
            <w:vAlign w:val="center"/>
          </w:tcPr>
          <w:p w14:paraId="4D76E2A4">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根据《中华人民共和国政府采购法》第五十二条的规定，供应商认为</w:t>
            </w:r>
            <w:r>
              <w:rPr>
                <w:rFonts w:hint="eastAsia" w:ascii="宋体" w:hAnsi="宋体" w:eastAsia="宋体" w:cs="宋体"/>
                <w:snapToGrid w:val="0"/>
                <w:color w:val="000000" w:themeColor="text1"/>
                <w:sz w:val="24"/>
                <w:szCs w:val="24"/>
                <w:lang w:eastAsia="zh-CN"/>
                <w14:textFill>
                  <w14:solidFill>
                    <w14:schemeClr w14:val="tx1"/>
                  </w14:solidFill>
                </w14:textFill>
              </w:rPr>
              <w:t>采购文件</w:t>
            </w:r>
            <w:r>
              <w:rPr>
                <w:rFonts w:hint="eastAsia" w:ascii="宋体" w:hAnsi="宋体" w:eastAsia="宋体" w:cs="宋体"/>
                <w:snapToGrid w:val="0"/>
                <w:color w:val="000000" w:themeColor="text1"/>
                <w:sz w:val="24"/>
                <w:szCs w:val="24"/>
                <w14:textFill>
                  <w14:solidFill>
                    <w14:schemeClr w14:val="tx1"/>
                  </w14:solidFill>
                </w14:textFill>
              </w:rPr>
              <w:t>、采购过程和中标、成交结果使自己的权益受到损害的，可以在知道或者应知其权益受到损害之日起七个工作日内，以书面形式向采购人、采购代理机构提出质疑。</w:t>
            </w:r>
          </w:p>
          <w:p w14:paraId="76353399">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政府采购法第五十二条规定的供应商应知其权益受到损害之日，是指：</w:t>
            </w:r>
          </w:p>
          <w:p w14:paraId="3DBF5C6A">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（一）对可以质疑的采购文件提出质疑的，为收到采购文件之日或者采购文件公告期限届满之日；</w:t>
            </w:r>
          </w:p>
          <w:p w14:paraId="1561AA2F">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（二）对采购过程提出质疑的，为各采购程序环节结束之日；</w:t>
            </w:r>
          </w:p>
          <w:p w14:paraId="67A60926">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（三）对中标或者成交结果提出质疑的，为中标或者成交结果公告期限届满之日。</w:t>
            </w:r>
          </w:p>
          <w:p w14:paraId="59116075">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根据《政府采购质疑和投诉办法》第十三条，采购人、采购代理机构不得拒收质疑供应商在法定质疑期内发出的质疑函，应当在收到质疑函后7个工作日内作出答复，并以书面形式通知质疑供应商和其他有关供应商。</w:t>
            </w:r>
          </w:p>
        </w:tc>
      </w:tr>
      <w:tr w14:paraId="722CF64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14:paraId="4A604A06">
            <w:pPr>
              <w:pStyle w:val="161"/>
              <w:spacing w:line="360" w:lineRule="auto"/>
              <w:ind w:firstLine="0"/>
              <w:jc w:val="center"/>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21</w:t>
            </w:r>
          </w:p>
        </w:tc>
        <w:tc>
          <w:tcPr>
            <w:tcW w:w="1545" w:type="dxa"/>
            <w:noWrap/>
            <w:vAlign w:val="center"/>
          </w:tcPr>
          <w:p w14:paraId="752430E6">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投诉</w:t>
            </w:r>
          </w:p>
        </w:tc>
        <w:tc>
          <w:tcPr>
            <w:tcW w:w="7335" w:type="dxa"/>
            <w:noWrap/>
            <w:vAlign w:val="center"/>
          </w:tcPr>
          <w:p w14:paraId="1E66E7BD">
            <w:pPr>
              <w:pStyle w:val="161"/>
              <w:spacing w:line="360" w:lineRule="auto"/>
              <w:ind w:firstLine="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根据《中华人民共和国政府采购法》第五十五条的规定，质疑供应商对采购人、采购代理机构的答复不满意或者采购人、采购代理机构未在规定的时间内作出答复的，可以在答复期满后十五个工作日内向同级政府采购监督管理部门投诉。</w:t>
            </w:r>
          </w:p>
        </w:tc>
      </w:tr>
      <w:tr w14:paraId="6666D05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14:paraId="43262BCE">
            <w:pPr>
              <w:pStyle w:val="161"/>
              <w:spacing w:line="360" w:lineRule="auto"/>
              <w:ind w:firstLine="0"/>
              <w:jc w:val="center"/>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22</w:t>
            </w:r>
          </w:p>
        </w:tc>
        <w:tc>
          <w:tcPr>
            <w:tcW w:w="1545" w:type="dxa"/>
            <w:noWrap/>
            <w:vAlign w:val="center"/>
          </w:tcPr>
          <w:p w14:paraId="6E046D26">
            <w:pPr>
              <w:snapToGrid w:val="0"/>
              <w:spacing w:line="36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样品</w:t>
            </w:r>
          </w:p>
        </w:tc>
        <w:tc>
          <w:tcPr>
            <w:tcW w:w="7335" w:type="dxa"/>
            <w:noWrap/>
            <w:vAlign w:val="center"/>
          </w:tcPr>
          <w:p w14:paraId="3AFCC6A3">
            <w:pPr>
              <w:snapToGrid w:val="0"/>
              <w:spacing w:line="360" w:lineRule="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fldChar w:fldCharType="begin"/>
            </w:r>
            <w:r>
              <w:rPr>
                <w:rFonts w:hint="eastAsia" w:ascii="宋体" w:hAnsi="宋体" w:eastAsia="宋体" w:cs="宋体"/>
                <w:color w:val="000000" w:themeColor="text1"/>
                <w:sz w:val="24"/>
                <w:szCs w:val="24"/>
                <w14:textFill>
                  <w14:solidFill>
                    <w14:schemeClr w14:val="tx1"/>
                  </w14:solidFill>
                </w14:textFill>
              </w:rPr>
              <w:instrText xml:space="preserve"> eq \o\ac(</w:instrText>
            </w:r>
            <w:r>
              <w:rPr>
                <w:rFonts w:hint="eastAsia" w:ascii="宋体" w:hAnsi="宋体" w:eastAsia="宋体" w:cs="宋体"/>
                <w:color w:val="000000" w:themeColor="text1"/>
                <w:position w:val="-4"/>
                <w:sz w:val="36"/>
                <w:szCs w:val="24"/>
                <w14:textFill>
                  <w14:solidFill>
                    <w14:schemeClr w14:val="tx1"/>
                  </w14:solidFill>
                </w14:textFill>
              </w:rPr>
              <w:instrText xml:space="preserve">□</w:instrText>
            </w:r>
            <w:r>
              <w:rPr>
                <w:rFonts w:hint="eastAsia" w:ascii="宋体" w:hAnsi="宋体" w:eastAsia="宋体" w:cs="宋体"/>
                <w:color w:val="000000" w:themeColor="text1"/>
                <w:position w:val="0"/>
                <w:sz w:val="24"/>
                <w:szCs w:val="24"/>
                <w14:textFill>
                  <w14:solidFill>
                    <w14:schemeClr w14:val="tx1"/>
                  </w14:solidFill>
                </w14:textFill>
              </w:rPr>
              <w:instrText xml:space="preserve">,√)</w:instrText>
            </w:r>
            <w:r>
              <w:rPr>
                <w:rFonts w:hint="eastAsia" w:ascii="宋体" w:hAnsi="宋体" w:eastAsia="宋体" w:cs="宋体"/>
                <w:color w:val="000000" w:themeColor="text1"/>
                <w:sz w:val="24"/>
                <w:szCs w:val="24"/>
                <w14:textFill>
                  <w14:solidFill>
                    <w14:schemeClr w14:val="tx1"/>
                  </w14:solidFill>
                </w14:textFill>
              </w:rPr>
              <w:fldChar w:fldCharType="end"/>
            </w:r>
            <w:r>
              <w:rPr>
                <w:rFonts w:hint="eastAsia" w:ascii="宋体" w:hAnsi="宋体" w:eastAsia="宋体" w:cs="宋体"/>
                <w:color w:val="000000" w:themeColor="text1"/>
                <w:sz w:val="24"/>
                <w:szCs w:val="24"/>
                <w14:textFill>
                  <w14:solidFill>
                    <w14:schemeClr w14:val="tx1"/>
                  </w14:solidFill>
                </w14:textFill>
              </w:rPr>
              <w:t xml:space="preserve"> 不提供</w:t>
            </w:r>
          </w:p>
        </w:tc>
      </w:tr>
      <w:tr w14:paraId="47A6414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14:paraId="22421FCB">
            <w:pPr>
              <w:pStyle w:val="161"/>
              <w:spacing w:line="360" w:lineRule="auto"/>
              <w:ind w:firstLine="0"/>
              <w:jc w:val="center"/>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23</w:t>
            </w:r>
          </w:p>
        </w:tc>
        <w:tc>
          <w:tcPr>
            <w:tcW w:w="1545" w:type="dxa"/>
            <w:noWrap/>
            <w:vAlign w:val="center"/>
          </w:tcPr>
          <w:p w14:paraId="24444BC8">
            <w:pPr>
              <w:snapToGrid w:val="0"/>
              <w:spacing w:line="36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演示</w:t>
            </w:r>
          </w:p>
        </w:tc>
        <w:tc>
          <w:tcPr>
            <w:tcW w:w="7335" w:type="dxa"/>
            <w:noWrap/>
            <w:vAlign w:val="center"/>
          </w:tcPr>
          <w:p w14:paraId="24C9B5B0">
            <w:pPr>
              <w:snapToGrid w:val="0"/>
              <w:spacing w:line="360" w:lineRule="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fldChar w:fldCharType="begin"/>
            </w:r>
            <w:r>
              <w:rPr>
                <w:rFonts w:hint="eastAsia" w:ascii="宋体" w:hAnsi="宋体" w:eastAsia="宋体" w:cs="宋体"/>
                <w:color w:val="000000" w:themeColor="text1"/>
                <w:sz w:val="24"/>
                <w:szCs w:val="24"/>
                <w14:textFill>
                  <w14:solidFill>
                    <w14:schemeClr w14:val="tx1"/>
                  </w14:solidFill>
                </w14:textFill>
              </w:rPr>
              <w:instrText xml:space="preserve"> eq \o\ac(</w:instrText>
            </w:r>
            <w:r>
              <w:rPr>
                <w:rFonts w:hint="eastAsia" w:ascii="宋体" w:hAnsi="宋体" w:eastAsia="宋体" w:cs="宋体"/>
                <w:color w:val="000000" w:themeColor="text1"/>
                <w:position w:val="-4"/>
                <w:sz w:val="36"/>
                <w:szCs w:val="24"/>
                <w14:textFill>
                  <w14:solidFill>
                    <w14:schemeClr w14:val="tx1"/>
                  </w14:solidFill>
                </w14:textFill>
              </w:rPr>
              <w:instrText xml:space="preserve">□</w:instrText>
            </w:r>
            <w:r>
              <w:rPr>
                <w:rFonts w:hint="eastAsia" w:ascii="宋体" w:hAnsi="宋体" w:eastAsia="宋体" w:cs="宋体"/>
                <w:color w:val="000000" w:themeColor="text1"/>
                <w:position w:val="0"/>
                <w:sz w:val="24"/>
                <w:szCs w:val="24"/>
                <w14:textFill>
                  <w14:solidFill>
                    <w14:schemeClr w14:val="tx1"/>
                  </w14:solidFill>
                </w14:textFill>
              </w:rPr>
              <w:instrText xml:space="preserve">,√)</w:instrText>
            </w:r>
            <w:r>
              <w:rPr>
                <w:rFonts w:hint="eastAsia" w:ascii="宋体" w:hAnsi="宋体" w:eastAsia="宋体" w:cs="宋体"/>
                <w:color w:val="000000" w:themeColor="text1"/>
                <w:sz w:val="24"/>
                <w:szCs w:val="24"/>
                <w14:textFill>
                  <w14:solidFill>
                    <w14:schemeClr w14:val="tx1"/>
                  </w14:solidFill>
                </w14:textFill>
              </w:rPr>
              <w:fldChar w:fldCharType="end"/>
            </w:r>
            <w:r>
              <w:rPr>
                <w:rFonts w:hint="eastAsia" w:ascii="宋体" w:hAnsi="宋体" w:eastAsia="宋体" w:cs="宋体"/>
                <w:color w:val="000000" w:themeColor="text1"/>
                <w:sz w:val="24"/>
                <w:szCs w:val="24"/>
                <w14:textFill>
                  <w14:solidFill>
                    <w14:schemeClr w14:val="tx1"/>
                  </w14:solidFill>
                </w14:textFill>
              </w:rPr>
              <w:t xml:space="preserve"> 不要求</w:t>
            </w:r>
          </w:p>
        </w:tc>
      </w:tr>
      <w:tr w14:paraId="5781F72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14:paraId="50488A19">
            <w:pPr>
              <w:pStyle w:val="161"/>
              <w:spacing w:line="360" w:lineRule="auto"/>
              <w:ind w:firstLine="0"/>
              <w:jc w:val="center"/>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24</w:t>
            </w:r>
          </w:p>
        </w:tc>
        <w:tc>
          <w:tcPr>
            <w:tcW w:w="1545" w:type="dxa"/>
            <w:noWrap/>
            <w:vAlign w:val="center"/>
          </w:tcPr>
          <w:p w14:paraId="7BF961D6">
            <w:pPr>
              <w:snapToGrid w:val="0"/>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支持中小企业</w:t>
            </w:r>
          </w:p>
        </w:tc>
        <w:tc>
          <w:tcPr>
            <w:tcW w:w="7335" w:type="dxa"/>
            <w:noWrap/>
            <w:vAlign w:val="center"/>
          </w:tcPr>
          <w:p w14:paraId="24810CF2">
            <w:pPr>
              <w:spacing w:line="360" w:lineRule="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1.说明</w:t>
            </w:r>
          </w:p>
          <w:p w14:paraId="5671E02D">
            <w:pPr>
              <w:spacing w:line="360" w:lineRule="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（1）中小企业</w:t>
            </w:r>
          </w:p>
          <w:p w14:paraId="2F5A632B">
            <w:pPr>
              <w:spacing w:line="360" w:lineRule="auto"/>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4E6CA0D1">
            <w:pPr>
              <w:spacing w:line="360" w:lineRule="auto"/>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符合中小企业划分标准的个体工商户，在政府采购活动中视同中小企业。</w:t>
            </w:r>
          </w:p>
          <w:p w14:paraId="0925CF01">
            <w:pPr>
              <w:spacing w:line="360" w:lineRule="auto"/>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在政府采购活动中，供应商提供的货物、工程或者服务符合下列情形的，享受本办法规定的中小企业扶持政策：（一）在货物采购项目中，货物由中小企业制造，即货物由中小企业生产且使用该中小企业商号或者注册商标；（二）在工程采购项目中，工程由中小企业承建，即工程施工单位为中小企业；（三）在服务采购项目中，服务由中小企业承接，即提供服务的人员为中小企业依照《中华人民共和国劳动合同法》订立劳动合同的从业人员。</w:t>
            </w:r>
          </w:p>
          <w:p w14:paraId="597342CC">
            <w:pPr>
              <w:spacing w:line="360" w:lineRule="auto"/>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在货物采购项目中，供应商提供的货物既有中小企业制造货物，也有大型企业制造货物的，不享受本办法规定的中小企业扶持政策。</w:t>
            </w:r>
          </w:p>
          <w:p w14:paraId="4B85CEC0">
            <w:pPr>
              <w:spacing w:line="360" w:lineRule="auto"/>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以联合体形式参加政府采购活动，联合体各方均为中小企业的，联合体视同中小企业。其中，联合体各方均为小微企业的，联合体视同小微企业。</w:t>
            </w:r>
          </w:p>
          <w:p w14:paraId="1EFCFF21">
            <w:pPr>
              <w:spacing w:line="360" w:lineRule="auto"/>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响应文件中须同时出具《政府采购促进中小企业发展管理办法》【财库（2020）46号】规定的《中小企业声明函》，否则不得享受价格扣除。</w:t>
            </w:r>
          </w:p>
          <w:p w14:paraId="5A77E05E">
            <w:pPr>
              <w:spacing w:line="360" w:lineRule="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（2）残疾人福利性单位</w:t>
            </w:r>
          </w:p>
          <w:p w14:paraId="6492B698">
            <w:pPr>
              <w:spacing w:line="360" w:lineRule="auto"/>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符合《关于促进残疾人就业政府采购政策的通知》（财库〔2017〕141号）规定的条件并提供提供《残疾人福利性单位声明函》的残疾人福利性单位视同小型、微型企业；</w:t>
            </w:r>
          </w:p>
          <w:p w14:paraId="46CF9195">
            <w:pPr>
              <w:spacing w:line="360" w:lineRule="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（3）监狱企业</w:t>
            </w:r>
          </w:p>
          <w:p w14:paraId="1758485D">
            <w:pPr>
              <w:spacing w:line="360" w:lineRule="auto"/>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根据《关于政府采购支持监狱企业发展有关问题的通知》（财库[2014]68号）的规定，供应商提供由省级以上监狱管理局、戒毒管理局（含新疆生产建设兵团）出具的属于监狱企业证明文件的，视同为小型和微型企业。</w:t>
            </w:r>
          </w:p>
          <w:p w14:paraId="0DD8A57B">
            <w:pPr>
              <w:spacing w:line="360" w:lineRule="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2.价格扣除：</w:t>
            </w:r>
          </w:p>
          <w:p w14:paraId="10D5FBC6">
            <w:pPr>
              <w:spacing w:line="360" w:lineRule="auto"/>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本项目对符合规定的小微企业（含小型企业）报价给予</w:t>
            </w:r>
            <w:r>
              <w:rPr>
                <w:rFonts w:hint="eastAsia" w:ascii="宋体" w:hAnsi="宋体" w:eastAsia="宋体" w:cs="宋体"/>
                <w:color w:val="000000" w:themeColor="text1"/>
                <w:sz w:val="24"/>
                <w:szCs w:val="24"/>
                <w:u w:val="single"/>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的扣除。</w:t>
            </w:r>
          </w:p>
          <w:p w14:paraId="13DDBBF8">
            <w:pPr>
              <w:pStyle w:val="638"/>
              <w:spacing w:line="360" w:lineRule="auto"/>
              <w:ind w:left="0" w:leftChars="0" w:firstLine="0" w:firstLineChars="0"/>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3.本项目采购标的名称为：</w:t>
            </w:r>
            <w:r>
              <w:rPr>
                <w:rFonts w:hint="eastAsia" w:ascii="宋体" w:hAnsi="宋体" w:eastAsia="宋体" w:cs="宋体"/>
                <w:color w:val="000000" w:themeColor="text1"/>
                <w:sz w:val="24"/>
                <w:szCs w:val="24"/>
                <w14:textFill>
                  <w14:solidFill>
                    <w14:schemeClr w14:val="tx1"/>
                  </w14:solidFill>
                </w14:textFill>
              </w:rPr>
              <w:t>食材</w:t>
            </w:r>
            <w:r>
              <w:rPr>
                <w:rFonts w:hint="eastAsia" w:ascii="宋体" w:hAnsi="宋体" w:eastAsia="宋体" w:cs="宋体"/>
                <w:color w:val="000000" w:themeColor="text1"/>
                <w:sz w:val="24"/>
                <w:szCs w:val="24"/>
                <w:lang w:val="en-US" w:eastAsia="zh-CN"/>
                <w14:textFill>
                  <w14:solidFill>
                    <w14:schemeClr w14:val="tx1"/>
                  </w14:solidFill>
                </w14:textFill>
              </w:rPr>
              <w:t>采购</w:t>
            </w:r>
          </w:p>
          <w:p w14:paraId="4B63DDF3">
            <w:pPr>
              <w:pStyle w:val="638"/>
              <w:spacing w:line="360" w:lineRule="auto"/>
              <w:ind w:left="0" w:leftChars="0" w:firstLine="0" w:firstLineChars="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4.所属行业为</w:t>
            </w:r>
            <w:r>
              <w:rPr>
                <w:rFonts w:hint="eastAsia" w:ascii="宋体" w:hAnsi="宋体" w:eastAsia="宋体" w:cs="宋体"/>
                <w:b w:val="0"/>
                <w:bCs w:val="0"/>
                <w:color w:val="000000" w:themeColor="text1"/>
                <w:sz w:val="24"/>
                <w:szCs w:val="24"/>
                <w:lang w:eastAsia="zh-CN"/>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批发业</w:t>
            </w:r>
          </w:p>
          <w:p w14:paraId="0217839A">
            <w:pPr>
              <w:pStyle w:val="638"/>
              <w:spacing w:line="360" w:lineRule="auto"/>
              <w:ind w:left="0" w:leftChars="0" w:firstLine="0" w:firstLineChars="0"/>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tc>
      </w:tr>
      <w:tr w14:paraId="1944074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14:paraId="0032D39D">
            <w:pPr>
              <w:snapToGrid w:val="0"/>
              <w:spacing w:line="360" w:lineRule="auto"/>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25</w:t>
            </w:r>
          </w:p>
        </w:tc>
        <w:tc>
          <w:tcPr>
            <w:tcW w:w="1545" w:type="dxa"/>
            <w:noWrap/>
            <w:vAlign w:val="center"/>
          </w:tcPr>
          <w:p w14:paraId="18EFFC51">
            <w:pPr>
              <w:snapToGrid w:val="0"/>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联合体和分包</w:t>
            </w:r>
          </w:p>
        </w:tc>
        <w:tc>
          <w:tcPr>
            <w:tcW w:w="7335" w:type="dxa"/>
            <w:noWrap/>
            <w:vAlign w:val="center"/>
          </w:tcPr>
          <w:p w14:paraId="7F388E76">
            <w:pPr>
              <w:spacing w:line="360" w:lineRule="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对于联合协议约定小微企业（货物由小微企业制造）的合同份额占到合同总金额30%以上的，其报价给予6%的扣除，用扣除后的价格参加评审。组成联合体的小微企业与联合体内其他企业之间存在直接控股、管理关系的，不享受价格扣除优惠政策。</w:t>
            </w:r>
          </w:p>
          <w:p w14:paraId="2A8E60C1">
            <w:pPr>
              <w:spacing w:line="360" w:lineRule="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对于分包意向协议约定小微企业（货物由小微企业制造）的合同份额占到合同总金额30%以上的，其报价给予6%的扣除，用扣除后的价格参加评审。接受分包的小微企业与分包企业之间存在直接控股、管理关系的，不享受价格扣除优惠政策。</w:t>
            </w:r>
          </w:p>
          <w:p w14:paraId="6EC2741D">
            <w:pPr>
              <w:spacing w:line="360" w:lineRule="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以联合体形式进行投标的，参加联合体的供应商均应当具备政府采购法第二十二条规定的条件，并应当在投标文件中提交联合协议，载明联合体各方承担的工作和义务。联合体各方应当共同与采购人签订采购合同，就采购合同约定的事项对采购人承担连带责任。</w:t>
            </w:r>
          </w:p>
          <w:p w14:paraId="1E9A3940">
            <w:pPr>
              <w:spacing w:line="360" w:lineRule="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（4）联合体中有同类资质的供应商按照联合体分工承担相同工作的，应当按照资质等级较低的供应商确定资质等级。</w:t>
            </w:r>
          </w:p>
          <w:p w14:paraId="2D155027">
            <w:pPr>
              <w:spacing w:line="360" w:lineRule="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（5）以联合体形式参加投标的，联合体各方不得再单独参加或者与其他供应商另外组成联合体参加本项目的投标。</w:t>
            </w:r>
          </w:p>
        </w:tc>
      </w:tr>
      <w:tr w14:paraId="4E10781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14:paraId="00F3F7C1">
            <w:pPr>
              <w:snapToGrid w:val="0"/>
              <w:spacing w:line="360" w:lineRule="auto"/>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26</w:t>
            </w:r>
          </w:p>
        </w:tc>
        <w:tc>
          <w:tcPr>
            <w:tcW w:w="1545" w:type="dxa"/>
            <w:noWrap/>
            <w:vAlign w:val="center"/>
          </w:tcPr>
          <w:p w14:paraId="537D907F">
            <w:pPr>
              <w:snapToGrid w:val="0"/>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联合体投标说明</w:t>
            </w:r>
          </w:p>
        </w:tc>
        <w:tc>
          <w:tcPr>
            <w:tcW w:w="7335" w:type="dxa"/>
            <w:noWrap/>
            <w:vAlign w:val="center"/>
          </w:tcPr>
          <w:p w14:paraId="40EBC52A">
            <w:pPr>
              <w:spacing w:line="360" w:lineRule="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（1）联合体投标的，联合体各方的业绩证明材料均认可。</w:t>
            </w:r>
          </w:p>
          <w:p w14:paraId="38CC9673">
            <w:pPr>
              <w:spacing w:line="360" w:lineRule="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（2）联合体投标的，联合体中有一方或者联合体成员根据分工按采购文件评标细则要求提供材料的，视为符合了相关要求。</w:t>
            </w:r>
          </w:p>
        </w:tc>
      </w:tr>
      <w:tr w14:paraId="6106482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14:paraId="1C513C7D">
            <w:pPr>
              <w:pStyle w:val="161"/>
              <w:spacing w:line="360" w:lineRule="auto"/>
              <w:ind w:firstLine="0"/>
              <w:jc w:val="center"/>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27</w:t>
            </w:r>
          </w:p>
        </w:tc>
        <w:tc>
          <w:tcPr>
            <w:tcW w:w="1545" w:type="dxa"/>
            <w:noWrap/>
            <w:vAlign w:val="center"/>
          </w:tcPr>
          <w:p w14:paraId="45FDB81C">
            <w:pPr>
              <w:snapToGrid w:val="0"/>
              <w:spacing w:line="36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其他</w:t>
            </w:r>
          </w:p>
        </w:tc>
        <w:tc>
          <w:tcPr>
            <w:tcW w:w="7335" w:type="dxa"/>
            <w:noWrap/>
            <w:vAlign w:val="center"/>
          </w:tcPr>
          <w:p w14:paraId="321C74FD">
            <w:pPr>
              <w:pStyle w:val="32"/>
              <w:snapToGrid w:val="0"/>
              <w:spacing w:line="360" w:lineRule="auto"/>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w:t>
            </w:r>
            <w:r>
              <w:rPr>
                <w:rFonts w:hint="eastAsia" w:ascii="宋体" w:hAnsi="宋体" w:eastAsia="宋体" w:cs="宋体"/>
                <w:snapToGrid w:val="0"/>
                <w:color w:val="000000" w:themeColor="text1"/>
                <w:sz w:val="24"/>
                <w:szCs w:val="24"/>
                <w14:textFill>
                  <w14:solidFill>
                    <w14:schemeClr w14:val="tx1"/>
                  </w14:solidFill>
                </w14:textFill>
              </w:rPr>
              <w:t>采购文件中凡标注“▲”的条款均为实质性要求，不响应的响应文件将作无效标处理。</w:t>
            </w:r>
          </w:p>
          <w:p w14:paraId="06BEC0FC">
            <w:pPr>
              <w:pStyle w:val="32"/>
              <w:snapToGrid w:val="0"/>
              <w:spacing w:line="360" w:lineRule="auto"/>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（2）</w:t>
            </w:r>
            <w:r>
              <w:rPr>
                <w:rFonts w:hint="eastAsia" w:ascii="宋体" w:hAnsi="宋体" w:eastAsia="宋体" w:cs="宋体"/>
                <w:color w:val="000000" w:themeColor="text1"/>
                <w:sz w:val="24"/>
                <w:szCs w:val="24"/>
                <w14:textFill>
                  <w14:solidFill>
                    <w14:schemeClr w14:val="tx1"/>
                  </w14:solidFill>
                </w14:textFill>
              </w:rPr>
              <w:t>供应商未上传电子加密响应文件，其响应无效。</w:t>
            </w:r>
          </w:p>
          <w:p w14:paraId="496C81D2">
            <w:pPr>
              <w:pStyle w:val="32"/>
              <w:snapToGrid w:val="0"/>
              <w:spacing w:line="360" w:lineRule="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（3）供应商上传了</w:t>
            </w:r>
            <w:r>
              <w:rPr>
                <w:rFonts w:hint="eastAsia" w:ascii="宋体" w:hAnsi="宋体" w:eastAsia="宋体" w:cs="宋体"/>
                <w:color w:val="000000" w:themeColor="text1"/>
                <w:sz w:val="24"/>
                <w:szCs w:val="24"/>
                <w14:textFill>
                  <w14:solidFill>
                    <w14:schemeClr w14:val="tx1"/>
                  </w14:solidFill>
                </w14:textFill>
              </w:rPr>
              <w:t>电子加密响应文件，未提供备份响应文件，解密出现问题后，由此导致对该供应商无法评审的，其后果由该供应商自行承担。</w:t>
            </w:r>
          </w:p>
          <w:p w14:paraId="508B4F22">
            <w:pPr>
              <w:pStyle w:val="32"/>
              <w:snapToGrid w:val="0"/>
              <w:spacing w:line="360" w:lineRule="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（4）各供应商自行在新疆政府采购网下载或查阅采购文件和相关更正公告等，不另行通知，如有遗漏采购人、采购代理机构概不负责。</w:t>
            </w:r>
          </w:p>
          <w:p w14:paraId="773C0676">
            <w:pPr>
              <w:pStyle w:val="32"/>
              <w:snapToGrid w:val="0"/>
              <w:spacing w:line="360" w:lineRule="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（5）两家或两家以上供应商提供的响应文件出自同一终端设备的，或在相同Internet主机分配地址（相同IP地址）报名或网上投标的，后果由供应商自行承担。</w:t>
            </w:r>
          </w:p>
        </w:tc>
      </w:tr>
      <w:tr w14:paraId="12D0C8D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14:paraId="4027F03F">
            <w:pPr>
              <w:pStyle w:val="161"/>
              <w:spacing w:line="360" w:lineRule="auto"/>
              <w:ind w:firstLine="0"/>
              <w:jc w:val="center"/>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28</w:t>
            </w:r>
          </w:p>
        </w:tc>
        <w:tc>
          <w:tcPr>
            <w:tcW w:w="1545" w:type="dxa"/>
            <w:noWrap/>
            <w:vAlign w:val="center"/>
          </w:tcPr>
          <w:p w14:paraId="1662AF3E">
            <w:pPr>
              <w:pStyle w:val="32"/>
              <w:snapToGrid w:val="0"/>
              <w:spacing w:line="360" w:lineRule="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投标文件解密时长▲</w:t>
            </w:r>
          </w:p>
        </w:tc>
        <w:tc>
          <w:tcPr>
            <w:tcW w:w="7335" w:type="dxa"/>
            <w:noWrap/>
            <w:vAlign w:val="center"/>
          </w:tcPr>
          <w:p w14:paraId="724B70DE">
            <w:pPr>
              <w:pStyle w:val="32"/>
              <w:snapToGrid w:val="0"/>
              <w:spacing w:line="360" w:lineRule="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30分钟。</w:t>
            </w:r>
          </w:p>
          <w:p w14:paraId="5AA1DEC5">
            <w:pPr>
              <w:pStyle w:val="32"/>
              <w:snapToGrid w:val="0"/>
              <w:spacing w:line="360" w:lineRule="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若未在开标时间后30分钟内解密的，视为撤销其投标文件。</w:t>
            </w:r>
          </w:p>
        </w:tc>
      </w:tr>
      <w:tr w14:paraId="515E600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14:paraId="7FC0D90B">
            <w:pPr>
              <w:pStyle w:val="161"/>
              <w:spacing w:line="360" w:lineRule="auto"/>
              <w:ind w:firstLine="0"/>
              <w:jc w:val="center"/>
              <w:rPr>
                <w:rFonts w:hint="default" w:ascii="宋体" w:hAnsi="宋体" w:eastAsia="宋体" w:cs="宋体"/>
                <w:snapToGrid w:val="0"/>
                <w:color w:val="000000" w:themeColor="text1"/>
                <w:sz w:val="24"/>
                <w:szCs w:val="24"/>
                <w:lang w:val="en-US" w:eastAsia="zh-CN"/>
                <w14:textFill>
                  <w14:solidFill>
                    <w14:schemeClr w14:val="tx1"/>
                  </w14:solidFill>
                </w14:textFill>
              </w:rPr>
            </w:pPr>
            <w:r>
              <w:rPr>
                <w:rFonts w:hint="eastAsia" w:cs="宋体"/>
                <w:snapToGrid w:val="0"/>
                <w:color w:val="000000" w:themeColor="text1"/>
                <w:sz w:val="24"/>
                <w:szCs w:val="24"/>
                <w:lang w:val="en-US" w:eastAsia="zh-CN"/>
                <w14:textFill>
                  <w14:solidFill>
                    <w14:schemeClr w14:val="tx1"/>
                  </w14:solidFill>
                </w14:textFill>
              </w:rPr>
              <w:t>29</w:t>
            </w:r>
          </w:p>
        </w:tc>
        <w:tc>
          <w:tcPr>
            <w:tcW w:w="1545" w:type="dxa"/>
            <w:noWrap/>
            <w:vAlign w:val="center"/>
          </w:tcPr>
          <w:p w14:paraId="76F72D39">
            <w:pPr>
              <w:pStyle w:val="32"/>
              <w:snapToGrid w:val="0"/>
              <w:spacing w:line="360" w:lineRule="auto"/>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hAnsi="宋体" w:cs="宋体"/>
                <w:color w:val="000000" w:themeColor="text1"/>
                <w:sz w:val="24"/>
                <w:szCs w:val="24"/>
                <w:lang w:val="en-US" w:eastAsia="zh-CN"/>
                <w14:textFill>
                  <w14:solidFill>
                    <w14:schemeClr w14:val="tx1"/>
                  </w14:solidFill>
                </w14:textFill>
              </w:rPr>
              <w:t>其它</w:t>
            </w:r>
          </w:p>
        </w:tc>
        <w:tc>
          <w:tcPr>
            <w:tcW w:w="7335" w:type="dxa"/>
            <w:noWrap/>
            <w:vAlign w:val="center"/>
          </w:tcPr>
          <w:p w14:paraId="6326219A">
            <w:pPr>
              <w:pStyle w:val="32"/>
              <w:snapToGrid w:val="0"/>
              <w:spacing w:line="360" w:lineRule="auto"/>
              <w:rPr>
                <w:rFonts w:hint="eastAsia" w:ascii="宋体" w:hAnsi="宋体" w:eastAsia="宋体" w:cs="宋体"/>
                <w:color w:val="000000" w:themeColor="text1"/>
                <w:sz w:val="24"/>
                <w:szCs w:val="24"/>
                <w14:textFill>
                  <w14:solidFill>
                    <w14:schemeClr w14:val="tx1"/>
                  </w14:solidFill>
                </w14:textFill>
              </w:rPr>
            </w:pPr>
            <w:r>
              <w:rPr>
                <w:rFonts w:hint="eastAsia" w:hAnsi="宋体" w:cs="宋体"/>
                <w:color w:val="000000" w:themeColor="text1"/>
                <w:sz w:val="24"/>
                <w:szCs w:val="24"/>
                <w:lang w:val="en-US" w:eastAsia="zh-CN"/>
                <w14:textFill>
                  <w14:solidFill>
                    <w14:schemeClr w14:val="tx1"/>
                  </w14:solidFill>
                </w14:textFill>
              </w:rPr>
              <w:t>根据</w:t>
            </w:r>
            <w:r>
              <w:rPr>
                <w:rFonts w:hint="eastAsia" w:ascii="宋体" w:hAnsi="宋体" w:eastAsia="宋体" w:cs="宋体"/>
                <w:color w:val="000000" w:themeColor="text1"/>
                <w:sz w:val="24"/>
                <w:szCs w:val="24"/>
                <w:lang w:val="en-US" w:eastAsia="zh-CN"/>
                <w14:textFill>
                  <w14:solidFill>
                    <w14:schemeClr w14:val="tx1"/>
                  </w14:solidFill>
                </w14:textFill>
              </w:rPr>
              <w:t>新财购〔2025〕2号关于做好2025年政府采购脱贫地区农副产品工作的通知</w:t>
            </w:r>
            <w:r>
              <w:rPr>
                <w:rFonts w:hint="eastAsia" w:hAnsi="宋体" w:cs="宋体"/>
                <w:color w:val="000000" w:themeColor="text1"/>
                <w:sz w:val="24"/>
                <w:szCs w:val="24"/>
                <w:lang w:val="en-US" w:eastAsia="zh-CN"/>
                <w14:textFill>
                  <w14:solidFill>
                    <w14:schemeClr w14:val="tx1"/>
                  </w14:solidFill>
                </w14:textFill>
              </w:rPr>
              <w:t>（（一）政策要求按照自治区财政厅、农业农村厅、乡村振兴局、供销社、总工会五部门《关于深入持续开展政府采购脱贫地区农副产品工作推进乡村产业振兴的实施意见》（新财购〔2023〕15号）的要求，各级预算单位应当按照不低于10%的比例预留年度食堂食材采购份额，通过“832平台”采购脱贫地区农副产品。）</w:t>
            </w:r>
          </w:p>
          <w:p w14:paraId="31D78F2D">
            <w:pPr>
              <w:pStyle w:val="32"/>
              <w:snapToGrid w:val="0"/>
              <w:spacing w:line="360" w:lineRule="auto"/>
              <w:rPr>
                <w:rFonts w:hint="default" w:ascii="宋体" w:hAnsi="宋体" w:eastAsia="宋体" w:cs="宋体"/>
                <w:color w:val="000000" w:themeColor="text1"/>
                <w:sz w:val="24"/>
                <w:szCs w:val="24"/>
                <w:lang w:val="en-US" w:eastAsia="zh-CN"/>
                <w14:textFill>
                  <w14:solidFill>
                    <w14:schemeClr w14:val="tx1"/>
                  </w14:solidFill>
                </w14:textFill>
              </w:rPr>
            </w:pPr>
            <w:r>
              <w:rPr>
                <w:rFonts w:hint="eastAsia" w:hAnsi="宋体" w:cs="宋体"/>
                <w:color w:val="000000" w:themeColor="text1"/>
                <w:sz w:val="24"/>
                <w:szCs w:val="24"/>
                <w:lang w:val="en-US" w:eastAsia="zh-CN"/>
                <w14:textFill>
                  <w14:solidFill>
                    <w14:schemeClr w14:val="tx1"/>
                  </w14:solidFill>
                </w14:textFill>
              </w:rPr>
              <w:t>各响应单位需遵循此条规定，响应单位报价时请自行考虑成本等问题。</w:t>
            </w:r>
            <w:r>
              <w:rPr>
                <w:rFonts w:hint="eastAsia" w:hAnsi="宋体" w:cs="宋体"/>
                <w:b/>
                <w:bCs/>
                <w:color w:val="000000" w:themeColor="text1"/>
                <w:sz w:val="24"/>
                <w:szCs w:val="24"/>
                <w:lang w:val="en-US" w:eastAsia="zh-CN"/>
                <w14:textFill>
                  <w14:solidFill>
                    <w14:schemeClr w14:val="tx1"/>
                  </w14:solidFill>
                </w14:textFill>
              </w:rPr>
              <w:t>本项目预留10%。</w:t>
            </w:r>
          </w:p>
        </w:tc>
      </w:tr>
    </w:tbl>
    <w:p w14:paraId="269EB71D">
      <w:pPr>
        <w:rPr>
          <w:rFonts w:hint="eastAsia" w:ascii="宋体" w:hAnsi="宋体" w:eastAsia="宋体" w:cs="宋体"/>
          <w:b/>
          <w:sz w:val="32"/>
          <w:szCs w:val="20"/>
        </w:rPr>
      </w:pPr>
    </w:p>
    <w:p w14:paraId="1390A7E5">
      <w:pPr>
        <w:rPr>
          <w:rFonts w:hint="eastAsia" w:ascii="宋体" w:hAnsi="宋体" w:eastAsia="宋体" w:cs="宋体"/>
          <w:b/>
          <w:sz w:val="32"/>
          <w:szCs w:val="20"/>
        </w:rPr>
      </w:pPr>
      <w:bookmarkStart w:id="14" w:name="_Toc22917"/>
      <w:r>
        <w:rPr>
          <w:rFonts w:hint="eastAsia" w:ascii="宋体" w:hAnsi="宋体" w:eastAsia="宋体" w:cs="宋体"/>
          <w:b/>
          <w:sz w:val="32"/>
          <w:szCs w:val="20"/>
        </w:rPr>
        <w:br w:type="page"/>
      </w:r>
    </w:p>
    <w:p w14:paraId="7F04DE9A">
      <w:pPr>
        <w:adjustRightInd/>
        <w:spacing w:line="360" w:lineRule="auto"/>
        <w:ind w:firstLine="3845" w:firstLineChars="1197"/>
        <w:outlineLvl w:val="0"/>
        <w:rPr>
          <w:rFonts w:hint="eastAsia" w:ascii="宋体" w:hAnsi="宋体" w:eastAsia="宋体" w:cs="宋体"/>
          <w:b/>
          <w:sz w:val="32"/>
          <w:szCs w:val="20"/>
        </w:rPr>
      </w:pPr>
      <w:r>
        <w:rPr>
          <w:rFonts w:hint="eastAsia" w:ascii="宋体" w:hAnsi="宋体" w:eastAsia="宋体" w:cs="宋体"/>
          <w:b/>
          <w:sz w:val="32"/>
          <w:szCs w:val="20"/>
        </w:rPr>
        <w:t>二、总则</w:t>
      </w:r>
      <w:bookmarkEnd w:id="14"/>
    </w:p>
    <w:p w14:paraId="7F270F1D">
      <w:pPr>
        <w:numPr>
          <w:ilvl w:val="0"/>
          <w:numId w:val="14"/>
        </w:numPr>
        <w:snapToGrid w:val="0"/>
        <w:spacing w:line="360" w:lineRule="auto"/>
        <w:jc w:val="left"/>
        <w:outlineLvl w:val="1"/>
        <w:rPr>
          <w:rFonts w:hint="eastAsia" w:ascii="宋体" w:hAnsi="宋体" w:eastAsia="宋体" w:cs="宋体"/>
          <w:b/>
          <w:sz w:val="24"/>
        </w:rPr>
      </w:pPr>
      <w:r>
        <w:rPr>
          <w:rFonts w:hint="eastAsia" w:ascii="宋体" w:hAnsi="宋体" w:eastAsia="宋体" w:cs="宋体"/>
          <w:b/>
          <w:sz w:val="24"/>
        </w:rPr>
        <w:t>适用范围</w:t>
      </w:r>
    </w:p>
    <w:p w14:paraId="2A5E7F2E">
      <w:pPr>
        <w:snapToGrid w:val="0"/>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本磋商文件适用于该项目的邀请、响应、开启响应文件、信用信息查询、资格性审查、评审、成交、合同、验收等行为（法律、法规另有规定的，从其规定）。</w:t>
      </w:r>
    </w:p>
    <w:p w14:paraId="6698897C">
      <w:pPr>
        <w:numPr>
          <w:ilvl w:val="0"/>
          <w:numId w:val="14"/>
        </w:numPr>
        <w:snapToGrid w:val="0"/>
        <w:spacing w:line="360" w:lineRule="auto"/>
        <w:jc w:val="left"/>
        <w:outlineLvl w:val="1"/>
        <w:rPr>
          <w:rFonts w:hint="eastAsia" w:ascii="宋体" w:hAnsi="宋体" w:eastAsia="宋体" w:cs="宋体"/>
          <w:b/>
          <w:sz w:val="24"/>
        </w:rPr>
      </w:pPr>
      <w:r>
        <w:rPr>
          <w:rFonts w:hint="eastAsia" w:ascii="宋体" w:hAnsi="宋体" w:eastAsia="宋体" w:cs="宋体"/>
          <w:b/>
          <w:sz w:val="24"/>
        </w:rPr>
        <w:t>定义</w:t>
      </w:r>
    </w:p>
    <w:p w14:paraId="03751AC5">
      <w:pPr>
        <w:numPr>
          <w:ilvl w:val="1"/>
          <w:numId w:val="15"/>
        </w:numPr>
        <w:spacing w:line="360" w:lineRule="auto"/>
        <w:ind w:left="10" w:firstLine="387"/>
        <w:rPr>
          <w:rFonts w:hint="eastAsia" w:ascii="宋体" w:hAnsi="宋体" w:eastAsia="宋体" w:cs="宋体"/>
          <w:sz w:val="24"/>
        </w:rPr>
      </w:pPr>
      <w:r>
        <w:rPr>
          <w:rFonts w:hint="eastAsia" w:ascii="宋体" w:hAnsi="宋体" w:eastAsia="宋体" w:cs="宋体"/>
          <w:sz w:val="24"/>
        </w:rPr>
        <w:t>“采购人”系指磋商邀请公告中载明的本项目的采购人。</w:t>
      </w:r>
    </w:p>
    <w:p w14:paraId="6C5A690B">
      <w:pPr>
        <w:numPr>
          <w:ilvl w:val="1"/>
          <w:numId w:val="15"/>
        </w:numPr>
        <w:spacing w:line="360" w:lineRule="auto"/>
        <w:ind w:left="10" w:firstLine="387"/>
        <w:rPr>
          <w:rFonts w:hint="eastAsia" w:ascii="宋体" w:hAnsi="宋体" w:eastAsia="宋体" w:cs="宋体"/>
          <w:sz w:val="24"/>
        </w:rPr>
      </w:pPr>
      <w:r>
        <w:rPr>
          <w:rFonts w:hint="eastAsia" w:ascii="宋体" w:hAnsi="宋体" w:eastAsia="宋体" w:cs="宋体"/>
          <w:sz w:val="24"/>
        </w:rPr>
        <w:t>“采购代理机构”系指磋商邀请公告中载明的本项目的采购代理机构。</w:t>
      </w:r>
    </w:p>
    <w:p w14:paraId="55F90B04">
      <w:pPr>
        <w:numPr>
          <w:ilvl w:val="1"/>
          <w:numId w:val="15"/>
        </w:numPr>
        <w:spacing w:line="360" w:lineRule="auto"/>
        <w:ind w:left="10" w:firstLine="387"/>
        <w:rPr>
          <w:rFonts w:hint="eastAsia" w:ascii="宋体" w:hAnsi="宋体" w:eastAsia="宋体" w:cs="宋体"/>
          <w:sz w:val="24"/>
        </w:rPr>
      </w:pPr>
      <w:r>
        <w:rPr>
          <w:rFonts w:hint="eastAsia" w:ascii="宋体" w:hAnsi="宋体" w:eastAsia="宋体" w:cs="宋体"/>
          <w:sz w:val="24"/>
        </w:rPr>
        <w:t>“供应商”系指响应磋商、参加本次竞争的法人、其他组织或自然人。</w:t>
      </w:r>
    </w:p>
    <w:p w14:paraId="46C62721">
      <w:pPr>
        <w:numPr>
          <w:ilvl w:val="1"/>
          <w:numId w:val="15"/>
        </w:numPr>
        <w:spacing w:line="360" w:lineRule="auto"/>
        <w:ind w:left="10" w:firstLine="387"/>
        <w:rPr>
          <w:rFonts w:hint="eastAsia" w:ascii="宋体" w:hAnsi="宋体" w:eastAsia="宋体" w:cs="宋体"/>
          <w:sz w:val="24"/>
        </w:rPr>
      </w:pPr>
      <w:r>
        <w:rPr>
          <w:rFonts w:hint="eastAsia" w:ascii="宋体" w:hAnsi="宋体" w:eastAsia="宋体" w:cs="宋体"/>
          <w:sz w:val="24"/>
        </w:rPr>
        <w:t>“负责人”系指法人企业的法定负责人，或其他组织为法律、行政法规规定代表单位行使职权的主要负责人，或自然人本人。</w:t>
      </w:r>
    </w:p>
    <w:p w14:paraId="2BBF6CD9">
      <w:pPr>
        <w:numPr>
          <w:ilvl w:val="1"/>
          <w:numId w:val="15"/>
        </w:numPr>
        <w:spacing w:line="360" w:lineRule="auto"/>
        <w:ind w:left="10" w:firstLine="387"/>
        <w:rPr>
          <w:rFonts w:hint="eastAsia" w:ascii="宋体" w:hAnsi="宋体" w:eastAsia="宋体" w:cs="宋体"/>
          <w:sz w:val="24"/>
        </w:rPr>
      </w:pPr>
      <w:r>
        <w:rPr>
          <w:rFonts w:hint="eastAsia" w:ascii="宋体" w:hAnsi="宋体" w:eastAsia="宋体" w:cs="宋体"/>
          <w:sz w:val="24"/>
        </w:rPr>
        <w:t>“成交人”系指经评审确定的成交供应商。</w:t>
      </w:r>
    </w:p>
    <w:p w14:paraId="47D758A5">
      <w:pPr>
        <w:numPr>
          <w:ilvl w:val="1"/>
          <w:numId w:val="15"/>
        </w:numPr>
        <w:spacing w:line="360" w:lineRule="auto"/>
        <w:ind w:left="10" w:firstLine="387"/>
        <w:rPr>
          <w:rFonts w:hint="eastAsia" w:ascii="宋体" w:hAnsi="宋体" w:eastAsia="宋体" w:cs="宋体"/>
          <w:sz w:val="24"/>
        </w:rPr>
      </w:pPr>
      <w:r>
        <w:rPr>
          <w:rFonts w:hint="eastAsia" w:ascii="宋体" w:hAnsi="宋体" w:eastAsia="宋体" w:cs="宋体"/>
          <w:sz w:val="24"/>
        </w:rPr>
        <w:t>“响应文件”系指供应商提交的商务技术文件。供应商提交最后报价后，最后报价是供应商响应文件的有效组成部分。</w:t>
      </w:r>
    </w:p>
    <w:p w14:paraId="7314C884">
      <w:pPr>
        <w:numPr>
          <w:ilvl w:val="1"/>
          <w:numId w:val="15"/>
        </w:numPr>
        <w:spacing w:line="360" w:lineRule="auto"/>
        <w:ind w:left="10" w:firstLine="387"/>
        <w:rPr>
          <w:rFonts w:hint="eastAsia" w:ascii="宋体" w:hAnsi="宋体" w:eastAsia="宋体" w:cs="宋体"/>
          <w:sz w:val="24"/>
        </w:rPr>
      </w:pPr>
      <w:r>
        <w:rPr>
          <w:rFonts w:hint="eastAsia" w:ascii="宋体" w:hAnsi="宋体" w:eastAsia="宋体" w:cs="宋体"/>
          <w:sz w:val="24"/>
        </w:rPr>
        <w:t>“电子交易平台”是指本项目政府采购活动所依托的政府采购云平台（</w:t>
      </w:r>
      <w:r>
        <w:rPr>
          <w:rFonts w:hint="eastAsia" w:ascii="宋体" w:hAnsi="宋体" w:eastAsia="宋体" w:cs="宋体"/>
        </w:rPr>
        <w:fldChar w:fldCharType="begin"/>
      </w:r>
      <w:r>
        <w:rPr>
          <w:rFonts w:hint="eastAsia" w:ascii="宋体" w:hAnsi="宋体" w:eastAsia="宋体" w:cs="宋体"/>
        </w:rPr>
        <w:instrText xml:space="preserve"> HYPERLINK "https://www.zcygov.cn/" </w:instrText>
      </w:r>
      <w:r>
        <w:rPr>
          <w:rFonts w:hint="eastAsia" w:ascii="宋体" w:hAnsi="宋体" w:eastAsia="宋体" w:cs="宋体"/>
        </w:rPr>
        <w:fldChar w:fldCharType="separate"/>
      </w:r>
      <w:r>
        <w:rPr>
          <w:rStyle w:val="68"/>
          <w:rFonts w:hint="eastAsia" w:ascii="宋体" w:hAnsi="宋体" w:eastAsia="宋体" w:cs="宋体"/>
          <w:snapToGrid/>
          <w:color w:val="auto"/>
          <w:kern w:val="2"/>
          <w:sz w:val="24"/>
          <w:szCs w:val="24"/>
        </w:rPr>
        <w:t>https://www.zcygov.cn/</w:t>
      </w:r>
      <w:r>
        <w:rPr>
          <w:rStyle w:val="68"/>
          <w:rFonts w:hint="eastAsia" w:ascii="宋体" w:hAnsi="宋体" w:eastAsia="宋体" w:cs="宋体"/>
          <w:snapToGrid/>
          <w:color w:val="auto"/>
          <w:kern w:val="2"/>
          <w:sz w:val="24"/>
          <w:szCs w:val="24"/>
        </w:rPr>
        <w:fldChar w:fldCharType="end"/>
      </w:r>
      <w:r>
        <w:rPr>
          <w:rFonts w:hint="eastAsia" w:ascii="宋体" w:hAnsi="宋体" w:eastAsia="宋体" w:cs="宋体"/>
          <w:sz w:val="24"/>
        </w:rPr>
        <w:t>）。</w:t>
      </w:r>
    </w:p>
    <w:p w14:paraId="5507B51D">
      <w:pPr>
        <w:numPr>
          <w:ilvl w:val="1"/>
          <w:numId w:val="15"/>
        </w:numPr>
        <w:spacing w:line="360" w:lineRule="auto"/>
        <w:ind w:left="10" w:firstLine="387"/>
        <w:rPr>
          <w:rFonts w:hint="eastAsia" w:ascii="宋体" w:hAnsi="宋体" w:eastAsia="宋体" w:cs="宋体"/>
          <w:sz w:val="24"/>
        </w:rPr>
      </w:pPr>
      <w:r>
        <w:rPr>
          <w:rFonts w:hint="eastAsia" w:ascii="宋体" w:hAnsi="宋体" w:eastAsia="宋体" w:cs="宋体"/>
          <w:sz w:val="24"/>
        </w:rPr>
        <w:t>“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5）。</w:t>
      </w:r>
    </w:p>
    <w:p w14:paraId="0932F97C">
      <w:pPr>
        <w:numPr>
          <w:ilvl w:val="1"/>
          <w:numId w:val="15"/>
        </w:numPr>
        <w:spacing w:line="360" w:lineRule="auto"/>
        <w:ind w:left="10" w:firstLine="387"/>
        <w:rPr>
          <w:rFonts w:hint="eastAsia" w:ascii="宋体" w:hAnsi="宋体" w:eastAsia="宋体" w:cs="宋体"/>
          <w:b/>
          <w:bCs/>
          <w:sz w:val="24"/>
        </w:rPr>
      </w:pPr>
      <w:r>
        <w:rPr>
          <w:rFonts w:hint="eastAsia" w:ascii="宋体" w:hAnsi="宋体" w:eastAsia="宋体" w:cs="宋体"/>
          <w:b/>
          <w:bCs/>
          <w:sz w:val="24"/>
        </w:rPr>
        <w:t>“▲” 系指实质性要求条款，“</w:t>
      </w:r>
      <w:sdt>
        <w:sdtPr>
          <w:rPr>
            <w:rFonts w:hint="eastAsia" w:ascii="宋体" w:hAnsi="宋体" w:eastAsia="宋体" w:cs="宋体"/>
            <w:b/>
            <w:bCs/>
            <w:kern w:val="0"/>
            <w:sz w:val="24"/>
          </w:rPr>
          <w:id w:val="512970236"/>
        </w:sdtPr>
        <w:sdtEndPr>
          <w:rPr>
            <w:rFonts w:hint="eastAsia" w:ascii="宋体" w:hAnsi="宋体" w:eastAsia="宋体" w:cs="宋体"/>
            <w:b/>
            <w:bCs/>
            <w:kern w:val="0"/>
            <w:sz w:val="24"/>
          </w:rPr>
        </w:sdtEndPr>
        <w:sdtContent>
          <w:r>
            <w:rPr>
              <w:rFonts w:hint="eastAsia" w:ascii="宋体" w:hAnsi="宋体" w:eastAsia="宋体" w:cs="宋体"/>
              <w:b/>
              <w:bCs/>
              <w:kern w:val="0"/>
              <w:sz w:val="24"/>
            </w:rPr>
            <w:t></w:t>
          </w:r>
        </w:sdtContent>
      </w:sdt>
      <w:r>
        <w:rPr>
          <w:rFonts w:hint="eastAsia" w:ascii="宋体" w:hAnsi="宋体" w:eastAsia="宋体" w:cs="宋体"/>
          <w:b/>
          <w:bCs/>
          <w:sz w:val="24"/>
        </w:rPr>
        <w:t>” 系指适用本项目的要求，“</w:t>
      </w:r>
      <w:sdt>
        <w:sdtPr>
          <w:rPr>
            <w:rFonts w:hint="eastAsia" w:ascii="宋体" w:hAnsi="宋体" w:eastAsia="宋体" w:cs="宋体"/>
            <w:b/>
            <w:bCs/>
            <w:kern w:val="0"/>
            <w:sz w:val="24"/>
          </w:rPr>
          <w:id w:val="404888855"/>
        </w:sdtPr>
        <w:sdtEndPr>
          <w:rPr>
            <w:rFonts w:hint="eastAsia" w:ascii="宋体" w:hAnsi="宋体" w:eastAsia="宋体" w:cs="宋体"/>
            <w:b/>
            <w:bCs/>
            <w:kern w:val="0"/>
            <w:sz w:val="24"/>
          </w:rPr>
        </w:sdtEndPr>
        <w:sdtContent>
          <w:r>
            <w:rPr>
              <w:rFonts w:hint="eastAsia" w:ascii="宋体" w:hAnsi="宋体" w:eastAsia="宋体" w:cs="宋体"/>
              <w:b/>
              <w:bCs/>
              <w:kern w:val="0"/>
              <w:sz w:val="24"/>
            </w:rPr>
            <w:t>☐</w:t>
          </w:r>
        </w:sdtContent>
      </w:sdt>
      <w:r>
        <w:rPr>
          <w:rFonts w:hint="eastAsia" w:ascii="宋体" w:hAnsi="宋体" w:eastAsia="宋体" w:cs="宋体"/>
          <w:b/>
          <w:bCs/>
          <w:sz w:val="24"/>
        </w:rPr>
        <w:t>” 系指不适用本项目的要求。</w:t>
      </w:r>
    </w:p>
    <w:p w14:paraId="3F16A5F6">
      <w:pPr>
        <w:pStyle w:val="23"/>
        <w:rPr>
          <w:rFonts w:hint="eastAsia" w:ascii="宋体" w:hAnsi="宋体" w:eastAsia="宋体" w:cs="宋体"/>
        </w:rPr>
      </w:pPr>
    </w:p>
    <w:p w14:paraId="6702FBD0">
      <w:pPr>
        <w:numPr>
          <w:ilvl w:val="0"/>
          <w:numId w:val="14"/>
        </w:numPr>
        <w:snapToGrid w:val="0"/>
        <w:spacing w:line="360" w:lineRule="auto"/>
        <w:jc w:val="left"/>
        <w:outlineLvl w:val="1"/>
        <w:rPr>
          <w:rFonts w:hint="eastAsia" w:ascii="宋体" w:hAnsi="宋体" w:eastAsia="宋体" w:cs="宋体"/>
          <w:b/>
          <w:sz w:val="24"/>
        </w:rPr>
      </w:pPr>
      <w:r>
        <w:rPr>
          <w:rFonts w:hint="eastAsia" w:ascii="宋体" w:hAnsi="宋体" w:eastAsia="宋体" w:cs="宋体"/>
          <w:b/>
          <w:sz w:val="24"/>
        </w:rPr>
        <w:t>采购项目需要落实的政府采购政策</w:t>
      </w:r>
    </w:p>
    <w:p w14:paraId="4E9BF32C">
      <w:pPr>
        <w:numPr>
          <w:ilvl w:val="1"/>
          <w:numId w:val="16"/>
        </w:numPr>
        <w:spacing w:line="360" w:lineRule="auto"/>
        <w:ind w:left="10" w:firstLine="387"/>
        <w:rPr>
          <w:rFonts w:hint="eastAsia" w:ascii="宋体" w:hAnsi="宋体" w:eastAsia="宋体" w:cs="宋体"/>
          <w:sz w:val="24"/>
        </w:rPr>
      </w:pPr>
      <w:r>
        <w:rPr>
          <w:rFonts w:hint="eastAsia" w:ascii="宋体" w:hAnsi="宋体" w:eastAsia="宋体" w:cs="宋体"/>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优先采购向我国企业转让技术、与我国企业签订消化吸收再创新方案的供应商的进口产品。</w:t>
      </w:r>
    </w:p>
    <w:p w14:paraId="10FCAE92">
      <w:pPr>
        <w:numPr>
          <w:ilvl w:val="1"/>
          <w:numId w:val="16"/>
        </w:numPr>
        <w:spacing w:line="360" w:lineRule="auto"/>
        <w:ind w:left="10" w:firstLine="387"/>
        <w:rPr>
          <w:rFonts w:hint="eastAsia" w:ascii="宋体" w:hAnsi="宋体" w:eastAsia="宋体" w:cs="宋体"/>
          <w:sz w:val="24"/>
        </w:rPr>
      </w:pPr>
      <w:r>
        <w:rPr>
          <w:rFonts w:hint="eastAsia" w:ascii="宋体" w:hAnsi="宋体" w:eastAsia="宋体" w:cs="宋体"/>
          <w:sz w:val="24"/>
        </w:rPr>
        <w:t>支持绿色发展</w:t>
      </w:r>
    </w:p>
    <w:p w14:paraId="71E27342">
      <w:pPr>
        <w:numPr>
          <w:ilvl w:val="2"/>
          <w:numId w:val="16"/>
        </w:numPr>
        <w:spacing w:line="360" w:lineRule="auto"/>
        <w:ind w:left="8" w:firstLine="632"/>
        <w:rPr>
          <w:rFonts w:hint="eastAsia" w:ascii="宋体" w:hAnsi="宋体" w:eastAsia="宋体" w:cs="宋体"/>
          <w:sz w:val="24"/>
        </w:rPr>
      </w:pPr>
      <w:r>
        <w:rPr>
          <w:rFonts w:hint="eastAsia" w:ascii="宋体" w:hAnsi="宋体" w:eastAsia="宋体" w:cs="宋体"/>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磋商文件要求提供相关产品认证证书。</w:t>
      </w:r>
    </w:p>
    <w:p w14:paraId="1CC4B100">
      <w:pPr>
        <w:spacing w:line="360" w:lineRule="auto"/>
        <w:ind w:firstLine="420"/>
        <w:rPr>
          <w:rFonts w:hint="eastAsia" w:ascii="宋体" w:hAnsi="宋体" w:eastAsia="宋体" w:cs="宋体"/>
          <w:b/>
          <w:sz w:val="24"/>
        </w:rPr>
      </w:pPr>
      <w:r>
        <w:rPr>
          <w:rFonts w:hint="eastAsia" w:ascii="宋体" w:hAnsi="宋体" w:eastAsia="宋体" w:cs="宋体"/>
          <w:sz w:val="24"/>
        </w:rPr>
        <w:t>▲</w:t>
      </w:r>
      <w:r>
        <w:rPr>
          <w:rFonts w:hint="eastAsia" w:ascii="宋体" w:hAnsi="宋体" w:eastAsia="宋体" w:cs="宋体"/>
          <w:b/>
          <w:sz w:val="24"/>
        </w:rPr>
        <w:t>采购人拟采购的产品属于政府强制采购的节能产品品目清单范围的，供应商未按磋商文件要求提供国家确定的认证机构出具的、处于有效期之内的节能产品认证证书的，响应无效。</w:t>
      </w:r>
    </w:p>
    <w:p w14:paraId="117B52EE">
      <w:pPr>
        <w:numPr>
          <w:ilvl w:val="2"/>
          <w:numId w:val="16"/>
        </w:numPr>
        <w:spacing w:line="360" w:lineRule="auto"/>
        <w:ind w:left="8" w:firstLine="632"/>
        <w:rPr>
          <w:rFonts w:hint="eastAsia" w:ascii="宋体" w:hAnsi="宋体" w:eastAsia="宋体" w:cs="宋体"/>
          <w:sz w:val="24"/>
        </w:rPr>
      </w:pPr>
      <w:r>
        <w:rPr>
          <w:rFonts w:hint="eastAsia" w:ascii="宋体" w:hAnsi="宋体" w:eastAsia="宋体" w:cs="宋体"/>
          <w:sz w:val="24"/>
        </w:rPr>
        <w:t>修缮、装修类项目采购建材的，采购人应将绿色建筑和绿色建材性能、指标等作为实质性条件纳入磋商文件和合同。</w:t>
      </w:r>
    </w:p>
    <w:p w14:paraId="0D047266">
      <w:pPr>
        <w:numPr>
          <w:ilvl w:val="2"/>
          <w:numId w:val="16"/>
        </w:numPr>
        <w:spacing w:line="360" w:lineRule="auto"/>
        <w:ind w:left="8" w:firstLine="632"/>
        <w:rPr>
          <w:rFonts w:hint="eastAsia" w:ascii="宋体" w:hAnsi="宋体" w:eastAsia="宋体" w:cs="宋体"/>
          <w:sz w:val="24"/>
        </w:rPr>
      </w:pPr>
      <w:r>
        <w:rPr>
          <w:rFonts w:hint="eastAsia" w:ascii="宋体" w:hAnsi="宋体" w:eastAsia="宋体" w:cs="宋体"/>
          <w:sz w:val="24"/>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620DCC9E">
      <w:pPr>
        <w:numPr>
          <w:ilvl w:val="1"/>
          <w:numId w:val="16"/>
        </w:numPr>
        <w:spacing w:line="360" w:lineRule="auto"/>
        <w:ind w:left="10" w:firstLine="387"/>
        <w:rPr>
          <w:rFonts w:hint="eastAsia" w:ascii="宋体" w:hAnsi="宋体" w:eastAsia="宋体" w:cs="宋体"/>
          <w:sz w:val="24"/>
        </w:rPr>
      </w:pPr>
      <w:r>
        <w:rPr>
          <w:rFonts w:hint="eastAsia" w:ascii="宋体" w:hAnsi="宋体" w:eastAsia="宋体" w:cs="宋体"/>
          <w:sz w:val="24"/>
        </w:rPr>
        <w:t>支持中小企业发展</w:t>
      </w:r>
    </w:p>
    <w:p w14:paraId="1A777906">
      <w:pPr>
        <w:numPr>
          <w:ilvl w:val="2"/>
          <w:numId w:val="16"/>
        </w:numPr>
        <w:spacing w:line="360" w:lineRule="auto"/>
        <w:ind w:left="8" w:firstLine="632"/>
        <w:rPr>
          <w:rFonts w:hint="eastAsia" w:ascii="宋体" w:hAnsi="宋体" w:eastAsia="宋体" w:cs="宋体"/>
          <w:sz w:val="24"/>
        </w:rPr>
      </w:pPr>
      <w:r>
        <w:rPr>
          <w:rFonts w:hint="eastAsia" w:ascii="宋体" w:hAnsi="宋体" w:eastAsia="宋体" w:cs="宋体"/>
          <w:sz w:val="24"/>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3587EFD8">
      <w:pPr>
        <w:spacing w:line="360" w:lineRule="auto"/>
        <w:ind w:firstLine="480" w:firstLineChars="200"/>
        <w:rPr>
          <w:rFonts w:hint="eastAsia" w:ascii="宋体" w:hAnsi="宋体" w:eastAsia="宋体" w:cs="宋体"/>
          <w:sz w:val="24"/>
        </w:rPr>
      </w:pPr>
      <w:r>
        <w:rPr>
          <w:rFonts w:hint="eastAsia" w:ascii="宋体" w:hAnsi="宋体" w:eastAsia="宋体" w:cs="宋体"/>
          <w:sz w:val="24"/>
        </w:rPr>
        <w:t>符合中小企业划分标准的个体工商户，在政府采购活动中视同中小企业。</w:t>
      </w:r>
    </w:p>
    <w:p w14:paraId="2174DF30">
      <w:pPr>
        <w:numPr>
          <w:ilvl w:val="2"/>
          <w:numId w:val="16"/>
        </w:numPr>
        <w:spacing w:line="360" w:lineRule="auto"/>
        <w:ind w:left="8" w:firstLine="632"/>
        <w:rPr>
          <w:rFonts w:hint="eastAsia" w:ascii="宋体" w:hAnsi="宋体" w:eastAsia="宋体" w:cs="宋体"/>
          <w:sz w:val="24"/>
        </w:rPr>
      </w:pPr>
      <w:r>
        <w:rPr>
          <w:rFonts w:hint="eastAsia" w:ascii="宋体" w:hAnsi="宋体" w:eastAsia="宋体" w:cs="宋体"/>
          <w:sz w:val="24"/>
        </w:rPr>
        <w:t>在政府采购活动中，供应商提供的货物、工程或者服务符合下列情形的，享受中小企业扶持政策：</w:t>
      </w:r>
    </w:p>
    <w:p w14:paraId="039E9D96">
      <w:pPr>
        <w:widowControl/>
        <w:numPr>
          <w:ilvl w:val="3"/>
          <w:numId w:val="16"/>
        </w:numPr>
        <w:spacing w:line="360" w:lineRule="auto"/>
        <w:ind w:left="420" w:firstLine="347"/>
        <w:jc w:val="left"/>
        <w:rPr>
          <w:rFonts w:hint="eastAsia" w:ascii="宋体" w:hAnsi="宋体" w:eastAsia="宋体" w:cs="宋体"/>
          <w:kern w:val="0"/>
          <w:sz w:val="24"/>
        </w:rPr>
      </w:pPr>
      <w:r>
        <w:rPr>
          <w:rFonts w:hint="eastAsia" w:ascii="宋体" w:hAnsi="宋体" w:eastAsia="宋体" w:cs="宋体"/>
          <w:kern w:val="0"/>
          <w:sz w:val="24"/>
        </w:rPr>
        <w:t>在货物采购项目中，货物由中小企业制造，即货物由中小企业生产且使用该中小企业商号或者注册商标；</w:t>
      </w:r>
    </w:p>
    <w:p w14:paraId="04294510">
      <w:pPr>
        <w:widowControl/>
        <w:numPr>
          <w:ilvl w:val="3"/>
          <w:numId w:val="16"/>
        </w:numPr>
        <w:spacing w:line="360" w:lineRule="auto"/>
        <w:ind w:left="420" w:firstLine="347"/>
        <w:jc w:val="left"/>
        <w:rPr>
          <w:rFonts w:hint="eastAsia" w:ascii="宋体" w:hAnsi="宋体" w:eastAsia="宋体" w:cs="宋体"/>
          <w:kern w:val="0"/>
          <w:sz w:val="24"/>
        </w:rPr>
      </w:pPr>
      <w:r>
        <w:rPr>
          <w:rFonts w:hint="eastAsia" w:ascii="宋体" w:hAnsi="宋体" w:eastAsia="宋体" w:cs="宋体"/>
          <w:kern w:val="0"/>
          <w:sz w:val="24"/>
        </w:rPr>
        <w:t>在工程采购项目中，工程由中小企业承建，即工程施工单位为中小企业；</w:t>
      </w:r>
    </w:p>
    <w:p w14:paraId="15DE0EB5">
      <w:pPr>
        <w:widowControl/>
        <w:numPr>
          <w:ilvl w:val="3"/>
          <w:numId w:val="16"/>
        </w:numPr>
        <w:spacing w:line="360" w:lineRule="auto"/>
        <w:ind w:left="420" w:firstLine="347"/>
        <w:jc w:val="left"/>
        <w:rPr>
          <w:rFonts w:hint="eastAsia" w:ascii="宋体" w:hAnsi="宋体" w:eastAsia="宋体" w:cs="宋体"/>
          <w:kern w:val="0"/>
          <w:sz w:val="24"/>
        </w:rPr>
      </w:pPr>
      <w:r>
        <w:rPr>
          <w:rFonts w:hint="eastAsia" w:ascii="宋体" w:hAnsi="宋体" w:eastAsia="宋体" w:cs="宋体"/>
          <w:kern w:val="0"/>
          <w:sz w:val="24"/>
        </w:rPr>
        <w:t>在服务采购项目中，服务由中小企业承接，即提供服务的人员为中小企业依照《中华人民共和国劳动合同法》订立劳动合同的从业人员。</w:t>
      </w:r>
    </w:p>
    <w:p w14:paraId="49FFE3E7">
      <w:pPr>
        <w:widowControl/>
        <w:spacing w:line="360" w:lineRule="auto"/>
        <w:ind w:firstLine="480" w:firstLineChars="200"/>
        <w:jc w:val="left"/>
        <w:rPr>
          <w:rFonts w:hint="eastAsia" w:ascii="宋体" w:hAnsi="宋体" w:eastAsia="宋体" w:cs="宋体"/>
          <w:kern w:val="0"/>
          <w:sz w:val="24"/>
        </w:rPr>
      </w:pPr>
      <w:r>
        <w:rPr>
          <w:rFonts w:hint="eastAsia" w:ascii="宋体" w:hAnsi="宋体" w:eastAsia="宋体" w:cs="宋体"/>
          <w:kern w:val="0"/>
          <w:sz w:val="24"/>
        </w:rPr>
        <w:t>在货物采购项目中，供应商提供的货物既有中小企业制造货物，也有大型企业制造货物的，不享受中小企业扶持政策。</w:t>
      </w:r>
    </w:p>
    <w:p w14:paraId="32FE30B8">
      <w:pPr>
        <w:widowControl/>
        <w:spacing w:line="360" w:lineRule="auto"/>
        <w:ind w:firstLine="480" w:firstLineChars="200"/>
        <w:jc w:val="left"/>
        <w:rPr>
          <w:rFonts w:hint="eastAsia" w:ascii="宋体" w:hAnsi="宋体" w:eastAsia="宋体" w:cs="宋体"/>
          <w:kern w:val="0"/>
          <w:sz w:val="24"/>
        </w:rPr>
      </w:pPr>
      <w:r>
        <w:rPr>
          <w:rFonts w:hint="eastAsia" w:ascii="宋体" w:hAnsi="宋体" w:eastAsia="宋体" w:cs="宋体"/>
          <w:kern w:val="0"/>
          <w:sz w:val="24"/>
        </w:rPr>
        <w:t>以联合体形式参加政府采购活动，联合体各方均为中小企业的，联合体视同中小企业。其中，联合体各方均为小微企业的，联合体视同小微企业。</w:t>
      </w:r>
    </w:p>
    <w:p w14:paraId="15DEF3C2">
      <w:pPr>
        <w:numPr>
          <w:ilvl w:val="2"/>
          <w:numId w:val="16"/>
        </w:numPr>
        <w:spacing w:line="360" w:lineRule="auto"/>
        <w:ind w:left="8" w:firstLine="632"/>
        <w:rPr>
          <w:rFonts w:hint="eastAsia" w:ascii="宋体" w:hAnsi="宋体" w:eastAsia="宋体" w:cs="宋体"/>
          <w:sz w:val="24"/>
        </w:rPr>
      </w:pPr>
      <w:r>
        <w:rPr>
          <w:rFonts w:hint="eastAsia" w:ascii="宋体" w:hAnsi="宋体" w:eastAsia="宋体" w:cs="宋体"/>
          <w:sz w:val="24"/>
        </w:rPr>
        <w:t>对于未预留份额专门面向中小企业的政府采购货物或服务或工程项目，以及预留份额政府采购货物或服务项目中的非预留部分标项，对小型和微型企业的最后报价给予10%（工程项目为5%）的扣除，用扣除后的价格参与评审。接受大中型企业与小微企业组成联合体或者允许大中型企业向一家或者多家小微企业分包的政府采购货物或服务或工程项目，对于联合协议或者分包意向协议约定小微企业的合同份额占到合同总金额30%以上的，对联合体或者大中型企业的报价给予6%（工程项目为2%）的扣除，用扣除后的价格参加评审。组成联合体或者接受分包的小微企业与联合体内其他企业、分包企业之间存在直接控股、管理关系的，不享受价格扣除优惠政策。</w:t>
      </w:r>
    </w:p>
    <w:p w14:paraId="438F323B">
      <w:pPr>
        <w:numPr>
          <w:ilvl w:val="2"/>
          <w:numId w:val="16"/>
        </w:numPr>
        <w:spacing w:line="360" w:lineRule="auto"/>
        <w:ind w:left="8" w:firstLine="632"/>
        <w:rPr>
          <w:rFonts w:hint="eastAsia" w:ascii="宋体" w:hAnsi="宋体" w:eastAsia="宋体" w:cs="宋体"/>
          <w:sz w:val="24"/>
        </w:rPr>
      </w:pPr>
      <w:r>
        <w:rPr>
          <w:rFonts w:hint="eastAsia" w:ascii="宋体" w:hAnsi="宋体" w:eastAsia="宋体" w:cs="宋体"/>
          <w:sz w:val="24"/>
        </w:rPr>
        <w:t>符合《关于促进残疾人就业政府采购政策的通知》（财库〔2017〕141号）规定的条件并提供《残疾人福利性单位声明函》（附件1）的残疾人福利性单位视同小型、微型企业；</w:t>
      </w:r>
    </w:p>
    <w:p w14:paraId="48236150">
      <w:pPr>
        <w:numPr>
          <w:ilvl w:val="2"/>
          <w:numId w:val="16"/>
        </w:numPr>
        <w:spacing w:line="360" w:lineRule="auto"/>
        <w:ind w:left="8" w:firstLine="632"/>
        <w:rPr>
          <w:rFonts w:hint="eastAsia" w:ascii="宋体" w:hAnsi="宋体" w:eastAsia="宋体" w:cs="宋体"/>
          <w:sz w:val="24"/>
        </w:rPr>
      </w:pPr>
      <w:r>
        <w:rPr>
          <w:rFonts w:hint="eastAsia" w:ascii="宋体" w:hAnsi="宋体" w:eastAsia="宋体" w:cs="宋体"/>
          <w:sz w:val="24"/>
        </w:rPr>
        <w:t>符合《关于政府采购支持监狱企业发展有关问题的通知》（财库[2014]68号）规定的监狱企业并提供由省级以上监狱管理局、戒毒管理局（含新疆生产建设兵团）出具的属于监狱企业证明文件的，视同为小型、微型企业。</w:t>
      </w:r>
    </w:p>
    <w:p w14:paraId="0A321344">
      <w:pPr>
        <w:numPr>
          <w:ilvl w:val="2"/>
          <w:numId w:val="16"/>
        </w:numPr>
        <w:spacing w:line="360" w:lineRule="auto"/>
        <w:ind w:left="8" w:firstLine="632"/>
        <w:rPr>
          <w:rFonts w:hint="eastAsia" w:ascii="宋体" w:hAnsi="宋体" w:eastAsia="宋体" w:cs="宋体"/>
          <w:sz w:val="24"/>
        </w:rPr>
      </w:pPr>
      <w:r>
        <w:rPr>
          <w:rFonts w:hint="eastAsia" w:ascii="宋体" w:hAnsi="宋体" w:eastAsia="宋体" w:cs="宋体"/>
          <w:sz w:val="24"/>
        </w:rPr>
        <w:t>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14:paraId="413FA0AF">
      <w:pPr>
        <w:numPr>
          <w:ilvl w:val="2"/>
          <w:numId w:val="16"/>
        </w:numPr>
        <w:spacing w:line="360" w:lineRule="auto"/>
        <w:ind w:left="8" w:firstLine="632"/>
        <w:rPr>
          <w:rFonts w:hint="eastAsia" w:ascii="宋体" w:hAnsi="宋体" w:eastAsia="宋体" w:cs="宋体"/>
          <w:sz w:val="24"/>
        </w:rPr>
      </w:pPr>
      <w:r>
        <w:rPr>
          <w:rFonts w:hint="eastAsia" w:ascii="宋体" w:hAnsi="宋体" w:eastAsia="宋体" w:cs="宋体"/>
          <w:sz w:val="24"/>
        </w:rPr>
        <w:t>中小企业享受扶持政策获得政府采购合同的，小微企业不得将合同分包给大中型企业，中型企业不得将合同分包给大型企业。</w:t>
      </w:r>
    </w:p>
    <w:p w14:paraId="4310E62D">
      <w:pPr>
        <w:numPr>
          <w:ilvl w:val="1"/>
          <w:numId w:val="16"/>
        </w:numPr>
        <w:spacing w:line="360" w:lineRule="auto"/>
        <w:ind w:left="10" w:firstLine="387"/>
        <w:rPr>
          <w:rFonts w:hint="eastAsia" w:ascii="宋体" w:hAnsi="宋体" w:eastAsia="宋体" w:cs="宋体"/>
          <w:sz w:val="24"/>
        </w:rPr>
      </w:pPr>
      <w:r>
        <w:rPr>
          <w:rFonts w:hint="eastAsia" w:ascii="宋体" w:hAnsi="宋体" w:eastAsia="宋体" w:cs="宋体"/>
          <w:sz w:val="24"/>
        </w:rPr>
        <w:t>支持创新发展</w:t>
      </w:r>
    </w:p>
    <w:p w14:paraId="714DAAC9">
      <w:pPr>
        <w:spacing w:line="360" w:lineRule="auto"/>
        <w:ind w:firstLine="480" w:firstLineChars="200"/>
        <w:rPr>
          <w:rFonts w:hint="eastAsia" w:ascii="宋体" w:hAnsi="宋体" w:eastAsia="宋体" w:cs="宋体"/>
          <w:sz w:val="24"/>
        </w:rPr>
      </w:pPr>
      <w:r>
        <w:rPr>
          <w:rFonts w:hint="eastAsia" w:ascii="宋体" w:hAnsi="宋体" w:eastAsia="宋体" w:cs="宋体"/>
          <w:sz w:val="24"/>
        </w:rPr>
        <w:t>3.4.1 采购人优先采购被认定为首台套产品和“制造精品”的自主创新产品。</w:t>
      </w:r>
    </w:p>
    <w:p w14:paraId="7430BD3C">
      <w:pPr>
        <w:spacing w:line="360" w:lineRule="auto"/>
        <w:ind w:firstLine="480" w:firstLineChars="200"/>
        <w:rPr>
          <w:rFonts w:hint="eastAsia" w:ascii="宋体" w:hAnsi="宋体" w:eastAsia="宋体" w:cs="宋体"/>
          <w:sz w:val="24"/>
        </w:rPr>
      </w:pPr>
      <w:r>
        <w:rPr>
          <w:rFonts w:hint="eastAsia" w:ascii="宋体" w:hAnsi="宋体" w:eastAsia="宋体" w:cs="宋体"/>
          <w:sz w:val="24"/>
        </w:rPr>
        <w:t>3.4.2对省级以上主管部门认定的首台套产品，自纳入《省推广应用指导目录》起三年内参加政府采购活动,视同已具备相应销售业绩,业绩分为满分。产品核心技术高于国内领先水平，并具有明晰自主知识产权的“制造精品”产品，自认定之日起2年内视同已具备相应销售业绩，参加政府采购活动时业绩分值为满分。</w:t>
      </w:r>
    </w:p>
    <w:p w14:paraId="15A9C932">
      <w:pPr>
        <w:numPr>
          <w:ilvl w:val="1"/>
          <w:numId w:val="16"/>
        </w:numPr>
        <w:spacing w:line="360" w:lineRule="auto"/>
        <w:ind w:left="10" w:firstLine="387"/>
        <w:rPr>
          <w:rFonts w:hint="eastAsia" w:ascii="宋体" w:hAnsi="宋体" w:eastAsia="宋体" w:cs="宋体"/>
          <w:sz w:val="24"/>
        </w:rPr>
      </w:pPr>
      <w:r>
        <w:rPr>
          <w:rFonts w:hint="eastAsia" w:ascii="宋体" w:hAnsi="宋体" w:eastAsia="宋体" w:cs="宋体"/>
          <w:sz w:val="24"/>
        </w:rPr>
        <w:t>中小企业信用融资</w:t>
      </w:r>
    </w:p>
    <w:p w14:paraId="769E15A8">
      <w:pPr>
        <w:spacing w:line="360" w:lineRule="auto"/>
        <w:ind w:firstLine="480" w:firstLineChars="200"/>
        <w:rPr>
          <w:rFonts w:hint="eastAsia" w:ascii="宋体" w:hAnsi="宋体" w:eastAsia="宋体" w:cs="宋体"/>
          <w:sz w:val="24"/>
        </w:rPr>
      </w:pPr>
      <w:r>
        <w:rPr>
          <w:rFonts w:hint="eastAsia" w:ascii="宋体" w:hAnsi="宋体" w:eastAsia="宋体" w:cs="宋体"/>
          <w:sz w:val="24"/>
        </w:rPr>
        <w:t>为支持和促进中小企业发展，进一步发挥政府采购政策功能，供应商若有融资意向，详见《政府采购支持中小企业信用融资相关事项通知》，查看信用融资政策文件及各相关银行服务方案。</w:t>
      </w:r>
    </w:p>
    <w:p w14:paraId="1602ABC6">
      <w:pPr>
        <w:numPr>
          <w:ilvl w:val="1"/>
          <w:numId w:val="16"/>
        </w:numPr>
        <w:spacing w:line="360" w:lineRule="auto"/>
        <w:ind w:left="10" w:firstLine="387"/>
        <w:rPr>
          <w:rFonts w:hint="eastAsia" w:ascii="宋体" w:hAnsi="宋体" w:eastAsia="宋体" w:cs="宋体"/>
          <w:sz w:val="24"/>
        </w:rPr>
      </w:pPr>
      <w:r>
        <w:rPr>
          <w:rFonts w:hint="eastAsia" w:ascii="宋体" w:hAnsi="宋体" w:eastAsia="宋体" w:cs="宋体"/>
          <w:sz w:val="24"/>
        </w:rPr>
        <w:t>平等对待内外资企业和符合条件的破产重整企业</w:t>
      </w:r>
    </w:p>
    <w:p w14:paraId="0BE73B6D">
      <w:pPr>
        <w:spacing w:line="360" w:lineRule="auto"/>
        <w:ind w:firstLine="480" w:firstLineChars="200"/>
        <w:rPr>
          <w:rFonts w:hint="eastAsia" w:ascii="宋体" w:hAnsi="宋体" w:eastAsia="宋体" w:cs="宋体"/>
          <w:sz w:val="24"/>
        </w:rPr>
      </w:pPr>
      <w:r>
        <w:rPr>
          <w:rFonts w:hint="eastAsia" w:ascii="宋体" w:hAnsi="宋体" w:eastAsia="宋体" w:cs="宋体"/>
          <w:sz w:val="24"/>
        </w:rPr>
        <w:t>平等对待内外资企业和符合条件的破产重整企业，切实保障企业公平竞争，平等维护企业的合法利益。</w:t>
      </w:r>
    </w:p>
    <w:p w14:paraId="1D7A44C4">
      <w:pPr>
        <w:pStyle w:val="59"/>
        <w:ind w:firstLine="420"/>
        <w:rPr>
          <w:rFonts w:hint="eastAsia" w:ascii="宋体" w:hAnsi="宋体" w:eastAsia="宋体" w:cs="宋体"/>
        </w:rPr>
      </w:pPr>
    </w:p>
    <w:p w14:paraId="553ADCDA">
      <w:pPr>
        <w:numPr>
          <w:ilvl w:val="0"/>
          <w:numId w:val="14"/>
        </w:numPr>
        <w:snapToGrid w:val="0"/>
        <w:spacing w:line="360" w:lineRule="auto"/>
        <w:jc w:val="left"/>
        <w:outlineLvl w:val="1"/>
        <w:rPr>
          <w:rFonts w:hint="eastAsia" w:ascii="宋体" w:hAnsi="宋体" w:eastAsia="宋体" w:cs="宋体"/>
          <w:b/>
          <w:sz w:val="24"/>
        </w:rPr>
      </w:pPr>
      <w:r>
        <w:rPr>
          <w:rFonts w:hint="eastAsia" w:ascii="宋体" w:hAnsi="宋体" w:eastAsia="宋体" w:cs="宋体"/>
          <w:b/>
          <w:sz w:val="24"/>
        </w:rPr>
        <w:t>询问、质疑、投诉</w:t>
      </w:r>
    </w:p>
    <w:p w14:paraId="3FCC9960">
      <w:pPr>
        <w:numPr>
          <w:ilvl w:val="1"/>
          <w:numId w:val="17"/>
        </w:numPr>
        <w:spacing w:line="360" w:lineRule="auto"/>
        <w:rPr>
          <w:rFonts w:hint="eastAsia" w:ascii="宋体" w:hAnsi="宋体" w:eastAsia="宋体" w:cs="宋体"/>
          <w:bCs/>
          <w:sz w:val="24"/>
          <w:lang w:val="zh-CN"/>
        </w:rPr>
      </w:pPr>
      <w:r>
        <w:rPr>
          <w:rFonts w:hint="eastAsia" w:ascii="宋体" w:hAnsi="宋体" w:eastAsia="宋体" w:cs="宋体"/>
          <w:bCs/>
          <w:sz w:val="24"/>
          <w:lang w:val="zh-CN"/>
        </w:rPr>
        <w:t>供应商询问</w:t>
      </w:r>
    </w:p>
    <w:p w14:paraId="4F9B173B">
      <w:pPr>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B0A7C00">
      <w:pPr>
        <w:numPr>
          <w:ilvl w:val="1"/>
          <w:numId w:val="17"/>
        </w:numPr>
        <w:spacing w:line="360" w:lineRule="auto"/>
        <w:rPr>
          <w:rFonts w:hint="eastAsia" w:ascii="宋体" w:hAnsi="宋体" w:eastAsia="宋体" w:cs="宋体"/>
          <w:bCs/>
          <w:sz w:val="24"/>
          <w:lang w:val="zh-CN"/>
        </w:rPr>
      </w:pPr>
      <w:r>
        <w:rPr>
          <w:rFonts w:hint="eastAsia" w:ascii="宋体" w:hAnsi="宋体" w:eastAsia="宋体" w:cs="宋体"/>
          <w:bCs/>
          <w:sz w:val="24"/>
          <w:lang w:val="zh-CN"/>
        </w:rPr>
        <w:t>供应商质疑</w:t>
      </w:r>
    </w:p>
    <w:p w14:paraId="37BB5A96">
      <w:pPr>
        <w:pStyle w:val="32"/>
        <w:numPr>
          <w:ilvl w:val="2"/>
          <w:numId w:val="17"/>
        </w:numPr>
        <w:spacing w:line="360" w:lineRule="auto"/>
        <w:ind w:left="8" w:firstLine="632"/>
        <w:rPr>
          <w:rFonts w:hint="eastAsia" w:ascii="宋体" w:hAnsi="宋体" w:eastAsia="宋体" w:cs="宋体"/>
          <w:sz w:val="24"/>
        </w:rPr>
      </w:pPr>
      <w:r>
        <w:rPr>
          <w:rFonts w:hint="eastAsia" w:ascii="宋体" w:hAnsi="宋体" w:eastAsia="宋体" w:cs="宋体"/>
          <w:sz w:val="24"/>
        </w:rPr>
        <w:t>提出质疑的供应商应当是参与所质疑项目采购活动的供应商。潜在供应商已依法获取其可质疑的磋商文件的，可以对该文件提出质疑。</w:t>
      </w:r>
    </w:p>
    <w:p w14:paraId="1814D782">
      <w:pPr>
        <w:pStyle w:val="32"/>
        <w:numPr>
          <w:ilvl w:val="2"/>
          <w:numId w:val="17"/>
        </w:numPr>
        <w:spacing w:line="360" w:lineRule="auto"/>
        <w:ind w:left="8" w:firstLine="632"/>
        <w:rPr>
          <w:rFonts w:hint="eastAsia" w:ascii="宋体" w:hAnsi="宋体" w:eastAsia="宋体" w:cs="宋体"/>
          <w:sz w:val="24"/>
        </w:rPr>
      </w:pPr>
      <w:r>
        <w:rPr>
          <w:rFonts w:hint="eastAsia" w:ascii="宋体" w:hAnsi="宋体" w:eastAsia="宋体" w:cs="宋体"/>
          <w:sz w:val="24"/>
        </w:rPr>
        <w:t>供应商认为磋商文件、采购过程和采购结果使自己的权益受到损害的，可以在知道或者应知其权益受到损害之日起七个工作日内，以书面形式向采购人或者采购代理机构提出质疑，否则，采购人或者采购代理机构不予受理：</w:t>
      </w:r>
    </w:p>
    <w:p w14:paraId="5650607A">
      <w:pPr>
        <w:pStyle w:val="16"/>
        <w:numPr>
          <w:ilvl w:val="3"/>
          <w:numId w:val="17"/>
        </w:numPr>
        <w:spacing w:line="360" w:lineRule="auto"/>
        <w:ind w:left="13" w:firstLine="627"/>
        <w:rPr>
          <w:rFonts w:hint="eastAsia" w:ascii="宋体" w:hAnsi="宋体" w:eastAsia="宋体" w:cs="宋体"/>
          <w:snapToGrid/>
          <w:color w:val="auto"/>
          <w:kern w:val="2"/>
          <w:sz w:val="24"/>
        </w:rPr>
      </w:pPr>
      <w:r>
        <w:rPr>
          <w:rFonts w:hint="eastAsia" w:ascii="宋体" w:hAnsi="宋体" w:eastAsia="宋体" w:cs="宋体"/>
          <w:snapToGrid/>
          <w:color w:val="auto"/>
          <w:kern w:val="2"/>
          <w:sz w:val="24"/>
        </w:rPr>
        <w:t>对磋商文件提出质疑的，质疑期限为供应商获得磋商文件之日或者磋商公告期限届满之日起计算。</w:t>
      </w:r>
    </w:p>
    <w:p w14:paraId="5E64901B">
      <w:pPr>
        <w:pStyle w:val="32"/>
        <w:numPr>
          <w:ilvl w:val="3"/>
          <w:numId w:val="17"/>
        </w:numPr>
        <w:spacing w:line="360" w:lineRule="auto"/>
        <w:ind w:left="13" w:firstLine="627"/>
        <w:rPr>
          <w:rFonts w:hint="eastAsia" w:ascii="宋体" w:hAnsi="宋体" w:eastAsia="宋体" w:cs="宋体"/>
          <w:sz w:val="24"/>
        </w:rPr>
      </w:pPr>
      <w:r>
        <w:rPr>
          <w:rFonts w:hint="eastAsia" w:ascii="宋体" w:hAnsi="宋体" w:eastAsia="宋体" w:cs="宋体"/>
          <w:sz w:val="24"/>
        </w:rPr>
        <w:t>对采购过程提出质疑的，质疑期限为各采购程序环节结束之日起计算。</w:t>
      </w:r>
    </w:p>
    <w:p w14:paraId="60A133BE">
      <w:pPr>
        <w:pStyle w:val="32"/>
        <w:numPr>
          <w:ilvl w:val="3"/>
          <w:numId w:val="17"/>
        </w:numPr>
        <w:spacing w:line="360" w:lineRule="auto"/>
        <w:ind w:left="13" w:firstLine="627"/>
        <w:rPr>
          <w:rFonts w:hint="eastAsia" w:ascii="宋体" w:hAnsi="宋体" w:eastAsia="宋体" w:cs="宋体"/>
          <w:sz w:val="24"/>
        </w:rPr>
      </w:pPr>
      <w:r>
        <w:rPr>
          <w:rFonts w:hint="eastAsia" w:ascii="宋体" w:hAnsi="宋体" w:eastAsia="宋体" w:cs="宋体"/>
          <w:sz w:val="24"/>
        </w:rPr>
        <w:t>对采购结果提出质疑的，质疑期限自采购结果公告期限届满之日起计算。</w:t>
      </w:r>
    </w:p>
    <w:p w14:paraId="58875482">
      <w:pPr>
        <w:pStyle w:val="32"/>
        <w:numPr>
          <w:ilvl w:val="2"/>
          <w:numId w:val="17"/>
        </w:numPr>
        <w:spacing w:line="360" w:lineRule="auto"/>
        <w:ind w:left="8" w:firstLine="632"/>
        <w:rPr>
          <w:rFonts w:hint="eastAsia" w:ascii="宋体" w:hAnsi="宋体" w:eastAsia="宋体" w:cs="宋体"/>
          <w:sz w:val="24"/>
          <w:lang w:val="zh-CN"/>
        </w:rPr>
      </w:pPr>
      <w:r>
        <w:rPr>
          <w:rFonts w:hint="eastAsia" w:ascii="宋体" w:hAnsi="宋体" w:eastAsia="宋体" w:cs="宋体"/>
          <w:sz w:val="24"/>
        </w:rPr>
        <w:t>供应商提出质疑应当提交质疑函和必要的证明材料。质疑函应当包括下列内容：</w:t>
      </w:r>
    </w:p>
    <w:p w14:paraId="2F798AB7">
      <w:pPr>
        <w:pStyle w:val="32"/>
        <w:numPr>
          <w:ilvl w:val="3"/>
          <w:numId w:val="17"/>
        </w:numPr>
        <w:spacing w:line="360" w:lineRule="auto"/>
        <w:ind w:left="13" w:firstLine="627"/>
        <w:rPr>
          <w:rFonts w:hint="eastAsia" w:ascii="宋体" w:hAnsi="宋体" w:eastAsia="宋体" w:cs="宋体"/>
          <w:kern w:val="0"/>
          <w:sz w:val="24"/>
          <w:lang w:val="zh-CN"/>
        </w:rPr>
      </w:pPr>
      <w:r>
        <w:rPr>
          <w:rFonts w:hint="eastAsia" w:ascii="宋体" w:hAnsi="宋体" w:eastAsia="宋体" w:cs="宋体"/>
          <w:kern w:val="0"/>
          <w:sz w:val="24"/>
          <w:lang w:val="zh-CN"/>
        </w:rPr>
        <w:t>供应商的姓名或者名称、地址、邮编、联系人及联系电话；</w:t>
      </w:r>
    </w:p>
    <w:p w14:paraId="6EF6A1A4">
      <w:pPr>
        <w:pStyle w:val="32"/>
        <w:numPr>
          <w:ilvl w:val="3"/>
          <w:numId w:val="17"/>
        </w:numPr>
        <w:spacing w:line="360" w:lineRule="auto"/>
        <w:ind w:left="13" w:firstLine="627"/>
        <w:rPr>
          <w:rFonts w:hint="eastAsia" w:ascii="宋体" w:hAnsi="宋体" w:eastAsia="宋体" w:cs="宋体"/>
          <w:kern w:val="0"/>
          <w:sz w:val="24"/>
          <w:lang w:val="zh-CN"/>
        </w:rPr>
      </w:pPr>
      <w:r>
        <w:rPr>
          <w:rFonts w:hint="eastAsia" w:ascii="宋体" w:hAnsi="宋体" w:eastAsia="宋体" w:cs="宋体"/>
          <w:kern w:val="0"/>
          <w:sz w:val="24"/>
          <w:lang w:val="zh-CN"/>
        </w:rPr>
        <w:t>质疑项目的名称、编号；</w:t>
      </w:r>
    </w:p>
    <w:p w14:paraId="0991AA35">
      <w:pPr>
        <w:pStyle w:val="32"/>
        <w:numPr>
          <w:ilvl w:val="3"/>
          <w:numId w:val="17"/>
        </w:numPr>
        <w:spacing w:line="360" w:lineRule="auto"/>
        <w:ind w:left="13" w:firstLine="627"/>
        <w:rPr>
          <w:rFonts w:hint="eastAsia" w:ascii="宋体" w:hAnsi="宋体" w:eastAsia="宋体" w:cs="宋体"/>
          <w:kern w:val="0"/>
          <w:sz w:val="24"/>
          <w:lang w:val="zh-CN"/>
        </w:rPr>
      </w:pPr>
      <w:r>
        <w:rPr>
          <w:rFonts w:hint="eastAsia" w:ascii="宋体" w:hAnsi="宋体" w:eastAsia="宋体" w:cs="宋体"/>
          <w:kern w:val="0"/>
          <w:sz w:val="24"/>
          <w:lang w:val="zh-CN"/>
        </w:rPr>
        <w:t>具体、明确的质疑事项和与质疑事项相关的请求；</w:t>
      </w:r>
    </w:p>
    <w:p w14:paraId="65A2E878">
      <w:pPr>
        <w:pStyle w:val="32"/>
        <w:numPr>
          <w:ilvl w:val="3"/>
          <w:numId w:val="17"/>
        </w:numPr>
        <w:spacing w:line="360" w:lineRule="auto"/>
        <w:ind w:left="13" w:firstLine="627"/>
        <w:rPr>
          <w:rFonts w:hint="eastAsia" w:ascii="宋体" w:hAnsi="宋体" w:eastAsia="宋体" w:cs="宋体"/>
          <w:kern w:val="0"/>
          <w:sz w:val="24"/>
          <w:lang w:val="zh-CN"/>
        </w:rPr>
      </w:pPr>
      <w:r>
        <w:rPr>
          <w:rFonts w:hint="eastAsia" w:ascii="宋体" w:hAnsi="宋体" w:eastAsia="宋体" w:cs="宋体"/>
          <w:kern w:val="0"/>
          <w:sz w:val="24"/>
          <w:lang w:val="zh-CN"/>
        </w:rPr>
        <w:t>事实依据；</w:t>
      </w:r>
    </w:p>
    <w:p w14:paraId="03714A10">
      <w:pPr>
        <w:pStyle w:val="32"/>
        <w:numPr>
          <w:ilvl w:val="3"/>
          <w:numId w:val="17"/>
        </w:numPr>
        <w:spacing w:line="360" w:lineRule="auto"/>
        <w:ind w:left="13" w:firstLine="627"/>
        <w:rPr>
          <w:rFonts w:hint="eastAsia" w:ascii="宋体" w:hAnsi="宋体" w:eastAsia="宋体" w:cs="宋体"/>
          <w:kern w:val="0"/>
          <w:sz w:val="24"/>
          <w:lang w:val="zh-CN"/>
        </w:rPr>
      </w:pPr>
      <w:r>
        <w:rPr>
          <w:rFonts w:hint="eastAsia" w:ascii="宋体" w:hAnsi="宋体" w:eastAsia="宋体" w:cs="宋体"/>
          <w:kern w:val="0"/>
          <w:sz w:val="24"/>
          <w:lang w:val="zh-CN"/>
        </w:rPr>
        <w:t>必要的法律依据；</w:t>
      </w:r>
    </w:p>
    <w:p w14:paraId="411D9DD4">
      <w:pPr>
        <w:pStyle w:val="32"/>
        <w:numPr>
          <w:ilvl w:val="3"/>
          <w:numId w:val="17"/>
        </w:numPr>
        <w:spacing w:line="360" w:lineRule="auto"/>
        <w:ind w:left="13" w:firstLine="627"/>
        <w:rPr>
          <w:rFonts w:hint="eastAsia" w:ascii="宋体" w:hAnsi="宋体" w:eastAsia="宋体" w:cs="宋体"/>
          <w:kern w:val="0"/>
          <w:sz w:val="24"/>
          <w:lang w:val="zh-CN"/>
        </w:rPr>
      </w:pPr>
      <w:r>
        <w:rPr>
          <w:rFonts w:hint="eastAsia" w:ascii="宋体" w:hAnsi="宋体" w:eastAsia="宋体" w:cs="宋体"/>
          <w:kern w:val="0"/>
          <w:sz w:val="24"/>
          <w:lang w:val="zh-CN"/>
        </w:rPr>
        <w:t>提出质疑的日期。</w:t>
      </w:r>
    </w:p>
    <w:p w14:paraId="64484C37">
      <w:pPr>
        <w:pStyle w:val="617"/>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rPr>
        <w:t>供应商提交的质疑函需一式三份。供应商为自然人的，应当由本人签字；供应商为法人或者其他组织的，应当由法定代表人、主要负责人，或者其授权代表签字或者盖章，并加盖公章。</w:t>
      </w:r>
    </w:p>
    <w:p w14:paraId="12B0F086">
      <w:pPr>
        <w:pStyle w:val="617"/>
        <w:shd w:val="clear" w:color="auto" w:fill="FFFFFF"/>
        <w:snapToGrid w:val="0"/>
        <w:spacing w:after="240" w:afterAutospacing="0" w:line="360" w:lineRule="auto"/>
        <w:ind w:firstLine="420"/>
        <w:contextualSpacing/>
        <w:rPr>
          <w:rFonts w:hint="eastAsia" w:ascii="宋体" w:hAnsi="宋体" w:eastAsia="宋体" w:cs="宋体"/>
        </w:rPr>
      </w:pPr>
      <w:r>
        <w:rPr>
          <w:rFonts w:hint="eastAsia" w:ascii="宋体" w:hAnsi="宋体" w:eastAsia="宋体" w:cs="宋体"/>
        </w:rPr>
        <w:t>质疑函范本及制作说明详见附件2。</w:t>
      </w:r>
    </w:p>
    <w:p w14:paraId="23F3CEA1">
      <w:pPr>
        <w:pStyle w:val="32"/>
        <w:numPr>
          <w:ilvl w:val="2"/>
          <w:numId w:val="17"/>
        </w:numPr>
        <w:spacing w:line="360" w:lineRule="auto"/>
        <w:ind w:left="8" w:firstLine="632"/>
        <w:rPr>
          <w:rFonts w:hint="eastAsia" w:ascii="宋体" w:hAnsi="宋体" w:eastAsia="宋体" w:cs="宋体"/>
          <w:sz w:val="24"/>
          <w:lang w:val="zh-CN"/>
        </w:rPr>
      </w:pPr>
      <w:r>
        <w:rPr>
          <w:rFonts w:hint="eastAsia" w:ascii="宋体" w:hAnsi="宋体" w:eastAsia="宋体" w:cs="宋体"/>
          <w:sz w:val="24"/>
          <w:lang w:val="zh-CN"/>
        </w:rPr>
        <w:t>对同一采购程序环节的质疑，供应商须在法定质疑期内一次性提出。</w:t>
      </w:r>
    </w:p>
    <w:p w14:paraId="1759F73D">
      <w:pPr>
        <w:pStyle w:val="32"/>
        <w:numPr>
          <w:ilvl w:val="2"/>
          <w:numId w:val="17"/>
        </w:numPr>
        <w:spacing w:line="360" w:lineRule="auto"/>
        <w:ind w:left="8" w:firstLine="632"/>
        <w:rPr>
          <w:rFonts w:hint="eastAsia" w:ascii="宋体" w:hAnsi="宋体" w:eastAsia="宋体" w:cs="宋体"/>
          <w:sz w:val="24"/>
        </w:rPr>
      </w:pPr>
      <w:r>
        <w:rPr>
          <w:rFonts w:hint="eastAsia" w:ascii="宋体" w:hAnsi="宋体" w:eastAsia="宋体" w:cs="宋体"/>
          <w:sz w:val="24"/>
        </w:rPr>
        <w:t>采购人或者采购代理机构应当在收到供应商的书面质疑后七个工作日内作出答复，并以书面形式通知质疑供应商和其他与质疑处理结果有利害关系的政府采购当事人，但答复的内容不得涉及商业秘密。质疑函作为附件上传。</w:t>
      </w:r>
    </w:p>
    <w:p w14:paraId="69C86C06">
      <w:pPr>
        <w:pStyle w:val="32"/>
        <w:numPr>
          <w:ilvl w:val="2"/>
          <w:numId w:val="17"/>
        </w:numPr>
        <w:snapToGrid w:val="0"/>
        <w:spacing w:line="360" w:lineRule="auto"/>
        <w:ind w:left="6" w:firstLine="629"/>
        <w:rPr>
          <w:rFonts w:hint="eastAsia" w:ascii="宋体" w:hAnsi="宋体" w:eastAsia="宋体" w:cs="宋体"/>
          <w:sz w:val="24"/>
        </w:rPr>
      </w:pPr>
      <w:r>
        <w:rPr>
          <w:rFonts w:hint="eastAsia" w:ascii="宋体" w:hAnsi="宋体" w:eastAsia="宋体" w:cs="宋体"/>
          <w:sz w:val="24"/>
        </w:rPr>
        <w:t>询问或者质疑事项可能影响采购结果的，采购人应当暂停签订合同，已经签订合同的，应当中止履行合同。</w:t>
      </w:r>
    </w:p>
    <w:p w14:paraId="6E3D3256">
      <w:pPr>
        <w:numPr>
          <w:ilvl w:val="1"/>
          <w:numId w:val="17"/>
        </w:numPr>
        <w:snapToGrid w:val="0"/>
        <w:spacing w:line="360" w:lineRule="auto"/>
        <w:rPr>
          <w:rFonts w:hint="eastAsia" w:ascii="宋体" w:hAnsi="宋体" w:eastAsia="宋体" w:cs="宋体"/>
          <w:bCs/>
          <w:sz w:val="24"/>
          <w:lang w:val="zh-CN"/>
        </w:rPr>
      </w:pPr>
      <w:r>
        <w:rPr>
          <w:rFonts w:hint="eastAsia" w:ascii="宋体" w:hAnsi="宋体" w:eastAsia="宋体" w:cs="宋体"/>
          <w:bCs/>
          <w:sz w:val="24"/>
          <w:lang w:val="zh-CN"/>
        </w:rPr>
        <w:t>供应商投诉</w:t>
      </w:r>
    </w:p>
    <w:p w14:paraId="085B47F4">
      <w:pPr>
        <w:pStyle w:val="617"/>
        <w:numPr>
          <w:ilvl w:val="2"/>
          <w:numId w:val="18"/>
        </w:numPr>
        <w:shd w:val="clear" w:color="auto" w:fill="FFFFFF"/>
        <w:adjustRightInd w:val="0"/>
        <w:snapToGrid w:val="0"/>
        <w:spacing w:before="0" w:beforeAutospacing="0" w:after="0" w:afterAutospacing="0" w:line="360" w:lineRule="auto"/>
        <w:ind w:left="6" w:firstLine="629"/>
        <w:contextualSpacing/>
        <w:rPr>
          <w:rFonts w:hint="eastAsia" w:ascii="宋体" w:hAnsi="宋体" w:eastAsia="宋体" w:cs="宋体"/>
        </w:rPr>
      </w:pPr>
      <w:r>
        <w:rPr>
          <w:rFonts w:hint="eastAsia" w:ascii="宋体" w:hAnsi="宋体" w:eastAsia="宋体" w:cs="宋体"/>
        </w:rPr>
        <w:t>质疑供应商对采购人、采购代理机构的答复不满意或者采购人、采购代理机构未在规定的时间内作出答复的，可以在答复期满后十五个工作日内向同级政府采购监督管理部门提出投诉。</w:t>
      </w:r>
    </w:p>
    <w:p w14:paraId="35275CFD">
      <w:pPr>
        <w:pStyle w:val="617"/>
        <w:numPr>
          <w:ilvl w:val="2"/>
          <w:numId w:val="18"/>
        </w:numPr>
        <w:shd w:val="clear" w:color="auto" w:fill="FFFFFF"/>
        <w:adjustRightInd w:val="0"/>
        <w:snapToGrid w:val="0"/>
        <w:spacing w:before="0" w:beforeAutospacing="0" w:after="0" w:afterAutospacing="0" w:line="360" w:lineRule="auto"/>
        <w:ind w:left="6" w:firstLine="629"/>
        <w:contextualSpacing/>
        <w:rPr>
          <w:rFonts w:hint="eastAsia" w:ascii="宋体" w:hAnsi="宋体" w:eastAsia="宋体" w:cs="宋体"/>
        </w:rPr>
      </w:pPr>
      <w:r>
        <w:rPr>
          <w:rFonts w:hint="eastAsia" w:ascii="宋体" w:hAnsi="宋体" w:eastAsia="宋体" w:cs="宋体"/>
        </w:rPr>
        <w:t>供应商投诉的事项不得超出已质疑事项的范围，基于质疑答复内容提出的投诉事项除外。</w:t>
      </w:r>
    </w:p>
    <w:p w14:paraId="00BAFA4A">
      <w:pPr>
        <w:pStyle w:val="617"/>
        <w:numPr>
          <w:ilvl w:val="2"/>
          <w:numId w:val="18"/>
        </w:numPr>
        <w:shd w:val="clear" w:color="auto" w:fill="FFFFFF"/>
        <w:adjustRightInd w:val="0"/>
        <w:snapToGrid w:val="0"/>
        <w:spacing w:before="0" w:beforeAutospacing="0" w:after="0" w:afterAutospacing="0" w:line="360" w:lineRule="auto"/>
        <w:ind w:left="6" w:firstLine="629"/>
        <w:contextualSpacing/>
        <w:rPr>
          <w:rFonts w:hint="eastAsia" w:ascii="宋体" w:hAnsi="宋体" w:eastAsia="宋体" w:cs="宋体"/>
        </w:rPr>
      </w:pPr>
      <w:r>
        <w:rPr>
          <w:rFonts w:hint="eastAsia" w:ascii="宋体" w:hAnsi="宋体" w:eastAsia="宋体" w:cs="宋体"/>
        </w:rPr>
        <w:t>供应商投诉应当有明确的请求和必要的证明材料。</w:t>
      </w:r>
    </w:p>
    <w:p w14:paraId="08CD5526">
      <w:pPr>
        <w:pStyle w:val="617"/>
        <w:numPr>
          <w:ilvl w:val="2"/>
          <w:numId w:val="18"/>
        </w:numPr>
        <w:shd w:val="clear" w:color="auto" w:fill="FFFFFF"/>
        <w:adjustRightInd w:val="0"/>
        <w:snapToGrid w:val="0"/>
        <w:spacing w:before="0" w:beforeAutospacing="0" w:after="0" w:afterAutospacing="0" w:line="360" w:lineRule="auto"/>
        <w:ind w:left="6" w:firstLine="629"/>
        <w:contextualSpacing/>
        <w:rPr>
          <w:rFonts w:hint="eastAsia" w:ascii="宋体" w:hAnsi="宋体" w:eastAsia="宋体" w:cs="宋体"/>
        </w:rPr>
      </w:pPr>
      <w:r>
        <w:rPr>
          <w:rFonts w:hint="eastAsia" w:ascii="宋体" w:hAnsi="宋体" w:eastAsia="宋体" w:cs="宋体"/>
        </w:rPr>
        <w:t>以联合体形式参加政府采购活动的，其投诉应当由组成联合体的所有供应商共同提出。</w:t>
      </w:r>
    </w:p>
    <w:p w14:paraId="6D67201F">
      <w:pPr>
        <w:pStyle w:val="617"/>
        <w:shd w:val="clear" w:color="auto" w:fill="FFFFFF"/>
        <w:adjustRightInd w:val="0"/>
        <w:snapToGrid w:val="0"/>
        <w:spacing w:before="0" w:beforeAutospacing="0" w:after="0" w:afterAutospacing="0" w:line="360" w:lineRule="auto"/>
        <w:ind w:firstLine="480" w:firstLineChars="200"/>
        <w:contextualSpacing/>
        <w:rPr>
          <w:rFonts w:hint="eastAsia" w:ascii="宋体" w:hAnsi="宋体" w:eastAsia="宋体" w:cs="宋体"/>
        </w:rPr>
      </w:pPr>
      <w:r>
        <w:rPr>
          <w:rFonts w:hint="eastAsia" w:ascii="宋体" w:hAnsi="宋体" w:eastAsia="宋体" w:cs="宋体"/>
        </w:rPr>
        <w:t>投诉书范本及制作说明详见附件3。</w:t>
      </w:r>
    </w:p>
    <w:p w14:paraId="5B6AC75D">
      <w:pPr>
        <w:adjustRightInd/>
        <w:spacing w:line="360" w:lineRule="auto"/>
        <w:jc w:val="center"/>
        <w:outlineLvl w:val="0"/>
        <w:rPr>
          <w:rFonts w:hint="eastAsia" w:ascii="宋体" w:hAnsi="宋体" w:eastAsia="宋体" w:cs="宋体"/>
          <w:b/>
          <w:sz w:val="32"/>
          <w:szCs w:val="20"/>
        </w:rPr>
      </w:pPr>
      <w:bookmarkStart w:id="15" w:name="_Toc9095"/>
      <w:r>
        <w:rPr>
          <w:rFonts w:hint="eastAsia" w:ascii="宋体" w:hAnsi="宋体" w:eastAsia="宋体" w:cs="宋体"/>
          <w:b/>
          <w:sz w:val="32"/>
          <w:szCs w:val="20"/>
        </w:rPr>
        <w:t>三、磋商文件构成、修改、解释</w:t>
      </w:r>
      <w:bookmarkEnd w:id="15"/>
    </w:p>
    <w:p w14:paraId="282979A0">
      <w:pPr>
        <w:numPr>
          <w:ilvl w:val="0"/>
          <w:numId w:val="14"/>
        </w:numPr>
        <w:snapToGrid w:val="0"/>
        <w:spacing w:line="360" w:lineRule="auto"/>
        <w:jc w:val="left"/>
        <w:outlineLvl w:val="1"/>
        <w:rPr>
          <w:rFonts w:hint="eastAsia" w:ascii="宋体" w:hAnsi="宋体" w:eastAsia="宋体" w:cs="宋体"/>
          <w:b/>
          <w:sz w:val="24"/>
        </w:rPr>
      </w:pPr>
      <w:r>
        <w:rPr>
          <w:rFonts w:hint="eastAsia" w:ascii="宋体" w:hAnsi="宋体" w:eastAsia="宋体" w:cs="宋体"/>
          <w:b/>
          <w:sz w:val="24"/>
        </w:rPr>
        <w:t>磋商文件的构成</w:t>
      </w:r>
    </w:p>
    <w:p w14:paraId="280D65A4">
      <w:pPr>
        <w:pStyle w:val="32"/>
        <w:numPr>
          <w:ilvl w:val="1"/>
          <w:numId w:val="19"/>
        </w:numPr>
        <w:spacing w:line="360" w:lineRule="auto"/>
        <w:rPr>
          <w:rFonts w:hint="eastAsia" w:ascii="宋体" w:hAnsi="宋体" w:eastAsia="宋体" w:cs="宋体"/>
          <w:sz w:val="24"/>
          <w:szCs w:val="24"/>
        </w:rPr>
      </w:pPr>
      <w:r>
        <w:rPr>
          <w:rFonts w:hint="eastAsia" w:ascii="宋体" w:hAnsi="宋体" w:eastAsia="宋体" w:cs="宋体"/>
          <w:sz w:val="24"/>
          <w:szCs w:val="24"/>
        </w:rPr>
        <w:t>磋商文件包括下列文件及附件</w:t>
      </w:r>
    </w:p>
    <w:p w14:paraId="11A66BFB">
      <w:pPr>
        <w:pStyle w:val="32"/>
        <w:numPr>
          <w:ilvl w:val="2"/>
          <w:numId w:val="19"/>
        </w:numPr>
        <w:spacing w:line="360" w:lineRule="auto"/>
        <w:rPr>
          <w:rFonts w:hint="eastAsia" w:ascii="宋体" w:hAnsi="宋体" w:eastAsia="宋体" w:cs="宋体"/>
          <w:sz w:val="24"/>
          <w:szCs w:val="24"/>
        </w:rPr>
      </w:pPr>
      <w:r>
        <w:rPr>
          <w:rFonts w:hint="eastAsia" w:ascii="宋体" w:hAnsi="宋体" w:eastAsia="宋体" w:cs="宋体"/>
          <w:sz w:val="24"/>
          <w:szCs w:val="24"/>
        </w:rPr>
        <w:t>供应商邀请</w:t>
      </w:r>
    </w:p>
    <w:p w14:paraId="57E3711F">
      <w:pPr>
        <w:pStyle w:val="32"/>
        <w:numPr>
          <w:ilvl w:val="2"/>
          <w:numId w:val="19"/>
        </w:numPr>
        <w:spacing w:line="360" w:lineRule="auto"/>
        <w:rPr>
          <w:rFonts w:hint="eastAsia" w:ascii="宋体" w:hAnsi="宋体" w:eastAsia="宋体" w:cs="宋体"/>
          <w:sz w:val="24"/>
          <w:szCs w:val="24"/>
        </w:rPr>
      </w:pPr>
      <w:r>
        <w:rPr>
          <w:rFonts w:hint="eastAsia" w:ascii="宋体" w:hAnsi="宋体" w:eastAsia="宋体" w:cs="宋体"/>
          <w:sz w:val="24"/>
          <w:szCs w:val="24"/>
        </w:rPr>
        <w:t>竞争性磋商流程</w:t>
      </w:r>
    </w:p>
    <w:p w14:paraId="1DD0630D">
      <w:pPr>
        <w:pStyle w:val="32"/>
        <w:numPr>
          <w:ilvl w:val="2"/>
          <w:numId w:val="19"/>
        </w:numPr>
        <w:spacing w:line="360" w:lineRule="auto"/>
        <w:rPr>
          <w:rFonts w:hint="eastAsia" w:ascii="宋体" w:hAnsi="宋体" w:eastAsia="宋体" w:cs="宋体"/>
          <w:sz w:val="24"/>
          <w:szCs w:val="24"/>
        </w:rPr>
      </w:pPr>
      <w:r>
        <w:rPr>
          <w:rFonts w:hint="eastAsia" w:ascii="宋体" w:hAnsi="宋体" w:eastAsia="宋体" w:cs="宋体"/>
          <w:sz w:val="24"/>
          <w:szCs w:val="24"/>
        </w:rPr>
        <w:t>供应商须知</w:t>
      </w:r>
    </w:p>
    <w:p w14:paraId="3D2347C5">
      <w:pPr>
        <w:pStyle w:val="32"/>
        <w:numPr>
          <w:ilvl w:val="2"/>
          <w:numId w:val="19"/>
        </w:numPr>
        <w:spacing w:line="360" w:lineRule="auto"/>
        <w:rPr>
          <w:rFonts w:hint="eastAsia" w:ascii="宋体" w:hAnsi="宋体" w:eastAsia="宋体" w:cs="宋体"/>
          <w:sz w:val="24"/>
          <w:szCs w:val="24"/>
        </w:rPr>
      </w:pPr>
      <w:r>
        <w:rPr>
          <w:rFonts w:hint="eastAsia" w:ascii="宋体" w:hAnsi="宋体" w:eastAsia="宋体" w:cs="宋体"/>
          <w:sz w:val="24"/>
          <w:szCs w:val="24"/>
        </w:rPr>
        <w:t>采购需求</w:t>
      </w:r>
    </w:p>
    <w:p w14:paraId="57FB21D4">
      <w:pPr>
        <w:pStyle w:val="32"/>
        <w:numPr>
          <w:ilvl w:val="2"/>
          <w:numId w:val="19"/>
        </w:numPr>
        <w:spacing w:line="360" w:lineRule="auto"/>
        <w:rPr>
          <w:rFonts w:hint="eastAsia" w:ascii="宋体" w:hAnsi="宋体" w:eastAsia="宋体" w:cs="宋体"/>
          <w:sz w:val="24"/>
          <w:szCs w:val="24"/>
        </w:rPr>
      </w:pPr>
      <w:r>
        <w:rPr>
          <w:rFonts w:hint="eastAsia" w:ascii="宋体" w:hAnsi="宋体" w:eastAsia="宋体" w:cs="宋体"/>
          <w:sz w:val="24"/>
          <w:szCs w:val="24"/>
        </w:rPr>
        <w:t>评审方法及评审标准</w:t>
      </w:r>
    </w:p>
    <w:p w14:paraId="574082F2">
      <w:pPr>
        <w:pStyle w:val="32"/>
        <w:numPr>
          <w:ilvl w:val="2"/>
          <w:numId w:val="19"/>
        </w:numPr>
        <w:spacing w:line="360" w:lineRule="auto"/>
        <w:rPr>
          <w:rFonts w:hint="eastAsia" w:ascii="宋体" w:hAnsi="宋体" w:eastAsia="宋体" w:cs="宋体"/>
          <w:sz w:val="24"/>
          <w:szCs w:val="24"/>
        </w:rPr>
      </w:pPr>
      <w:r>
        <w:rPr>
          <w:rFonts w:hint="eastAsia" w:ascii="宋体" w:hAnsi="宋体" w:eastAsia="宋体" w:cs="宋体"/>
          <w:sz w:val="24"/>
          <w:szCs w:val="24"/>
        </w:rPr>
        <w:t>拟签订的合同文本</w:t>
      </w:r>
    </w:p>
    <w:p w14:paraId="53D9872B">
      <w:pPr>
        <w:pStyle w:val="32"/>
        <w:numPr>
          <w:ilvl w:val="2"/>
          <w:numId w:val="19"/>
        </w:numPr>
        <w:spacing w:line="360" w:lineRule="auto"/>
        <w:rPr>
          <w:rFonts w:hint="eastAsia" w:ascii="宋体" w:hAnsi="宋体" w:eastAsia="宋体" w:cs="宋体"/>
          <w:sz w:val="24"/>
          <w:szCs w:val="24"/>
        </w:rPr>
      </w:pPr>
      <w:r>
        <w:rPr>
          <w:rFonts w:hint="eastAsia" w:ascii="宋体" w:hAnsi="宋体" w:eastAsia="宋体" w:cs="宋体"/>
          <w:sz w:val="24"/>
          <w:szCs w:val="24"/>
        </w:rPr>
        <w:t>应提交的有关格式范例</w:t>
      </w:r>
    </w:p>
    <w:p w14:paraId="3E55CFD5">
      <w:pPr>
        <w:pStyle w:val="32"/>
        <w:numPr>
          <w:ilvl w:val="2"/>
          <w:numId w:val="19"/>
        </w:numPr>
        <w:spacing w:line="360" w:lineRule="auto"/>
        <w:rPr>
          <w:rFonts w:hint="eastAsia" w:ascii="宋体" w:hAnsi="宋体" w:eastAsia="宋体" w:cs="宋体"/>
          <w:sz w:val="24"/>
          <w:szCs w:val="24"/>
        </w:rPr>
      </w:pPr>
      <w:r>
        <w:rPr>
          <w:rFonts w:hint="eastAsia" w:ascii="宋体" w:hAnsi="宋体" w:eastAsia="宋体" w:cs="宋体"/>
          <w:sz w:val="24"/>
          <w:szCs w:val="24"/>
        </w:rPr>
        <w:t>最后报价格式</w:t>
      </w:r>
    </w:p>
    <w:p w14:paraId="0937BF79">
      <w:pPr>
        <w:pStyle w:val="32"/>
        <w:numPr>
          <w:ilvl w:val="1"/>
          <w:numId w:val="19"/>
        </w:numPr>
        <w:spacing w:line="360" w:lineRule="auto"/>
        <w:rPr>
          <w:rFonts w:hint="eastAsia" w:ascii="宋体" w:hAnsi="宋体" w:eastAsia="宋体" w:cs="宋体"/>
          <w:sz w:val="24"/>
          <w:szCs w:val="24"/>
        </w:rPr>
      </w:pPr>
      <w:r>
        <w:rPr>
          <w:rFonts w:hint="eastAsia" w:ascii="宋体" w:hAnsi="宋体" w:eastAsia="宋体" w:cs="宋体"/>
          <w:sz w:val="24"/>
          <w:szCs w:val="24"/>
        </w:rPr>
        <w:t>与本项目有关的澄清或者修改的内容为磋商文件的组成部分。</w:t>
      </w:r>
    </w:p>
    <w:p w14:paraId="263BA19F">
      <w:pPr>
        <w:numPr>
          <w:ilvl w:val="0"/>
          <w:numId w:val="14"/>
        </w:numPr>
        <w:snapToGrid w:val="0"/>
        <w:spacing w:line="360" w:lineRule="auto"/>
        <w:jc w:val="left"/>
        <w:outlineLvl w:val="1"/>
        <w:rPr>
          <w:rFonts w:hint="eastAsia" w:ascii="宋体" w:hAnsi="宋体" w:eastAsia="宋体" w:cs="宋体"/>
          <w:b/>
          <w:sz w:val="24"/>
        </w:rPr>
      </w:pPr>
      <w:r>
        <w:rPr>
          <w:rFonts w:hint="eastAsia" w:ascii="宋体" w:hAnsi="宋体" w:eastAsia="宋体" w:cs="宋体"/>
          <w:b/>
          <w:sz w:val="24"/>
        </w:rPr>
        <w:t>磋商文件的澄清、修改</w:t>
      </w:r>
    </w:p>
    <w:p w14:paraId="5A520E0D">
      <w:pPr>
        <w:pStyle w:val="395"/>
        <w:numPr>
          <w:ilvl w:val="1"/>
          <w:numId w:val="20"/>
        </w:numPr>
        <w:snapToGrid w:val="0"/>
        <w:spacing w:before="0"/>
        <w:ind w:left="10" w:firstLine="387" w:firstLineChars="0"/>
        <w:rPr>
          <w:rFonts w:hint="eastAsia" w:ascii="宋体" w:hAnsi="宋体" w:eastAsia="宋体" w:cs="宋体"/>
        </w:rPr>
      </w:pPr>
      <w:r>
        <w:rPr>
          <w:rFonts w:hint="eastAsia" w:ascii="宋体" w:hAnsi="宋体" w:eastAsia="宋体" w:cs="宋体"/>
        </w:rPr>
        <w:t>已获取磋商文件的潜在供应商，若有问题需要澄清，应于提交首次响应文件截止时间前，以书面形式向采购代理机构提出。</w:t>
      </w:r>
    </w:p>
    <w:p w14:paraId="00211B81">
      <w:pPr>
        <w:pStyle w:val="395"/>
        <w:numPr>
          <w:ilvl w:val="1"/>
          <w:numId w:val="20"/>
        </w:numPr>
        <w:snapToGrid w:val="0"/>
        <w:spacing w:before="0"/>
        <w:ind w:left="10" w:firstLine="387" w:firstLineChars="0"/>
        <w:rPr>
          <w:rFonts w:hint="eastAsia" w:ascii="宋体" w:hAnsi="宋体" w:eastAsia="宋体" w:cs="宋体"/>
        </w:rPr>
      </w:pPr>
      <w:r>
        <w:rPr>
          <w:rFonts w:hint="eastAsia" w:ascii="宋体" w:hAnsi="宋体" w:eastAsia="宋体" w:cs="宋体"/>
        </w:rPr>
        <w:t>采购代理机构如对已发出的磋商文件进行必要澄清或者修改的，将在发布磋商邀请公告的网站上发布更正（延期）公告，同时视情况延长提交首次响应文件截止时间和响应文件开启时间。该澄清或者修改的内容为磋商文件的组成部分。</w:t>
      </w:r>
    </w:p>
    <w:p w14:paraId="6BC9AD2B">
      <w:pPr>
        <w:pStyle w:val="395"/>
        <w:numPr>
          <w:ilvl w:val="1"/>
          <w:numId w:val="20"/>
        </w:numPr>
        <w:snapToGrid w:val="0"/>
        <w:spacing w:before="0"/>
        <w:ind w:left="10" w:firstLine="387" w:firstLineChars="0"/>
        <w:rPr>
          <w:rFonts w:hint="eastAsia" w:ascii="宋体" w:hAnsi="宋体" w:eastAsia="宋体" w:cs="宋体"/>
        </w:rPr>
      </w:pPr>
      <w:r>
        <w:rPr>
          <w:rFonts w:hint="eastAsia" w:ascii="宋体" w:hAnsi="宋体" w:eastAsia="宋体" w:cs="宋体"/>
        </w:rPr>
        <w:t>澄清或者修改的内容可能影响响应文件编制的，采购人、采购代理机构应当在提交首次响应文件截止时间至少5日前，通知所有获取磋商文件的供应商；不足5日的，采购人、采购代理机构应当顺延提交首次响应文件截止时间。</w:t>
      </w:r>
    </w:p>
    <w:p w14:paraId="1F5B7449">
      <w:pPr>
        <w:pStyle w:val="395"/>
        <w:snapToGrid w:val="0"/>
        <w:spacing w:before="0"/>
        <w:ind w:firstLine="482"/>
        <w:rPr>
          <w:rFonts w:hint="eastAsia" w:ascii="宋体" w:hAnsi="宋体" w:eastAsia="宋体" w:cs="宋体"/>
        </w:rPr>
      </w:pPr>
      <w:r>
        <w:rPr>
          <w:rFonts w:hint="eastAsia" w:ascii="宋体" w:hAnsi="宋体" w:eastAsia="宋体" w:cs="宋体"/>
          <w:b/>
        </w:rPr>
        <w:t>▲</w:t>
      </w:r>
      <w:r>
        <w:rPr>
          <w:rFonts w:hint="eastAsia" w:ascii="宋体" w:hAnsi="宋体" w:eastAsia="宋体" w:cs="宋体"/>
          <w:b/>
          <w:szCs w:val="21"/>
        </w:rPr>
        <w:t>响应文件未按磋商文件的澄清、修改的内容编制，又不符合实质性要求的，响应无效。</w:t>
      </w:r>
    </w:p>
    <w:p w14:paraId="0AEFB22E">
      <w:pPr>
        <w:pStyle w:val="23"/>
        <w:rPr>
          <w:rFonts w:hint="eastAsia" w:ascii="宋体" w:hAnsi="宋体" w:eastAsia="宋体" w:cs="宋体"/>
          <w:sz w:val="18"/>
          <w:szCs w:val="18"/>
          <w:lang w:val="en-US"/>
        </w:rPr>
      </w:pPr>
      <w:r>
        <w:rPr>
          <w:rFonts w:hint="eastAsia" w:ascii="宋体" w:hAnsi="宋体" w:eastAsia="宋体" w:cs="宋体"/>
          <w:szCs w:val="24"/>
          <w:lang w:val="en-US"/>
        </w:rPr>
        <w:t xml:space="preserve">    </w:t>
      </w:r>
    </w:p>
    <w:p w14:paraId="47FF48A1">
      <w:pPr>
        <w:adjustRightInd/>
        <w:spacing w:line="360" w:lineRule="auto"/>
        <w:jc w:val="center"/>
        <w:outlineLvl w:val="0"/>
        <w:rPr>
          <w:rFonts w:hint="eastAsia" w:ascii="宋体" w:hAnsi="宋体" w:eastAsia="宋体" w:cs="宋体"/>
          <w:b/>
          <w:sz w:val="32"/>
          <w:szCs w:val="20"/>
        </w:rPr>
      </w:pPr>
      <w:bookmarkStart w:id="16" w:name="_Toc25694"/>
      <w:r>
        <w:rPr>
          <w:rFonts w:hint="eastAsia" w:ascii="宋体" w:hAnsi="宋体" w:eastAsia="宋体" w:cs="宋体"/>
          <w:b/>
          <w:sz w:val="32"/>
          <w:szCs w:val="20"/>
        </w:rPr>
        <w:t>四、响应文件的编制</w:t>
      </w:r>
      <w:bookmarkEnd w:id="16"/>
    </w:p>
    <w:p w14:paraId="338BE72A">
      <w:pPr>
        <w:numPr>
          <w:ilvl w:val="0"/>
          <w:numId w:val="14"/>
        </w:numPr>
        <w:snapToGrid w:val="0"/>
        <w:spacing w:line="360" w:lineRule="auto"/>
        <w:jc w:val="left"/>
        <w:outlineLvl w:val="1"/>
        <w:rPr>
          <w:rFonts w:hint="eastAsia" w:ascii="宋体" w:hAnsi="宋体" w:eastAsia="宋体" w:cs="宋体"/>
          <w:b/>
          <w:sz w:val="24"/>
        </w:rPr>
      </w:pPr>
      <w:r>
        <w:rPr>
          <w:rFonts w:hint="eastAsia" w:ascii="宋体" w:hAnsi="宋体" w:eastAsia="宋体" w:cs="宋体"/>
          <w:b/>
          <w:sz w:val="24"/>
        </w:rPr>
        <w:t>磋商文件的获取</w:t>
      </w:r>
    </w:p>
    <w:p w14:paraId="7B366246">
      <w:pPr>
        <w:spacing w:line="360" w:lineRule="auto"/>
        <w:ind w:firstLine="420"/>
        <w:rPr>
          <w:rFonts w:hint="eastAsia" w:ascii="宋体" w:hAnsi="宋体" w:eastAsia="宋体" w:cs="宋体"/>
          <w:snapToGrid w:val="0"/>
          <w:kern w:val="28"/>
          <w:sz w:val="24"/>
        </w:rPr>
      </w:pPr>
      <w:r>
        <w:rPr>
          <w:rFonts w:hint="eastAsia" w:ascii="宋体" w:hAnsi="宋体" w:eastAsia="宋体" w:cs="宋体"/>
          <w:snapToGrid w:val="0"/>
          <w:kern w:val="28"/>
          <w:sz w:val="24"/>
        </w:rPr>
        <w:t>详见竞争性磋商邀请公告中获取磋商文件的时间期限、地点、方式。</w:t>
      </w:r>
    </w:p>
    <w:p w14:paraId="4C742F34">
      <w:pPr>
        <w:numPr>
          <w:ilvl w:val="0"/>
          <w:numId w:val="14"/>
        </w:numPr>
        <w:snapToGrid w:val="0"/>
        <w:spacing w:line="360" w:lineRule="auto"/>
        <w:jc w:val="left"/>
        <w:outlineLvl w:val="1"/>
        <w:rPr>
          <w:rFonts w:hint="eastAsia" w:ascii="宋体" w:hAnsi="宋体" w:eastAsia="宋体" w:cs="宋体"/>
          <w:b/>
          <w:sz w:val="24"/>
        </w:rPr>
      </w:pPr>
      <w:r>
        <w:rPr>
          <w:rFonts w:hint="eastAsia" w:ascii="宋体" w:hAnsi="宋体" w:eastAsia="宋体" w:cs="宋体"/>
          <w:b/>
          <w:sz w:val="24"/>
        </w:rPr>
        <w:t>磋商前答疑会或现场考察</w:t>
      </w:r>
    </w:p>
    <w:p w14:paraId="2CF9AB10">
      <w:pPr>
        <w:pStyle w:val="32"/>
        <w:spacing w:line="360" w:lineRule="auto"/>
        <w:ind w:firstLine="420"/>
        <w:rPr>
          <w:rFonts w:hint="eastAsia" w:ascii="宋体" w:hAnsi="宋体" w:eastAsia="宋体" w:cs="宋体"/>
          <w:sz w:val="24"/>
          <w:szCs w:val="24"/>
        </w:rPr>
      </w:pPr>
      <w:r>
        <w:rPr>
          <w:rFonts w:hint="eastAsia" w:ascii="宋体" w:hAnsi="宋体" w:eastAsia="宋体" w:cs="宋体"/>
          <w:sz w:val="24"/>
          <w:szCs w:val="24"/>
        </w:rPr>
        <w:t>采购人组织潜在供应商现场考察或者召开磋商前答疑会的，潜在供应商按第三部分供应商须知前附表的规定参加现场考察或者开标前答疑会。</w:t>
      </w:r>
    </w:p>
    <w:p w14:paraId="7C301191">
      <w:pPr>
        <w:numPr>
          <w:ilvl w:val="0"/>
          <w:numId w:val="14"/>
        </w:numPr>
        <w:snapToGrid w:val="0"/>
        <w:spacing w:line="360" w:lineRule="auto"/>
        <w:jc w:val="left"/>
        <w:outlineLvl w:val="1"/>
        <w:rPr>
          <w:rFonts w:hint="eastAsia" w:ascii="宋体" w:hAnsi="宋体" w:eastAsia="宋体" w:cs="宋体"/>
          <w:b/>
          <w:sz w:val="24"/>
        </w:rPr>
      </w:pPr>
      <w:r>
        <w:rPr>
          <w:rFonts w:hint="eastAsia" w:ascii="宋体" w:hAnsi="宋体" w:eastAsia="宋体" w:cs="宋体"/>
          <w:b/>
          <w:sz w:val="24"/>
        </w:rPr>
        <w:t>磋商保证金</w:t>
      </w:r>
    </w:p>
    <w:p w14:paraId="3DB1A572">
      <w:pPr>
        <w:pStyle w:val="16"/>
        <w:spacing w:line="360" w:lineRule="auto"/>
        <w:ind w:firstLine="470" w:firstLineChars="196"/>
        <w:rPr>
          <w:rFonts w:hint="eastAsia" w:ascii="宋体" w:hAnsi="宋体" w:eastAsia="宋体" w:cs="宋体"/>
          <w:color w:val="auto"/>
          <w:sz w:val="24"/>
        </w:rPr>
      </w:pPr>
      <w:r>
        <w:rPr>
          <w:rFonts w:hint="eastAsia" w:ascii="宋体" w:hAnsi="宋体" w:eastAsia="宋体" w:cs="宋体"/>
          <w:color w:val="auto"/>
          <w:sz w:val="24"/>
        </w:rPr>
        <w:t>按第三部分供应商须知前附表的规定缴纳。</w:t>
      </w:r>
    </w:p>
    <w:p w14:paraId="507BA2DC">
      <w:pPr>
        <w:numPr>
          <w:ilvl w:val="0"/>
          <w:numId w:val="14"/>
        </w:numPr>
        <w:snapToGrid w:val="0"/>
        <w:spacing w:line="360" w:lineRule="auto"/>
        <w:jc w:val="left"/>
        <w:outlineLvl w:val="1"/>
        <w:rPr>
          <w:rFonts w:hint="eastAsia" w:ascii="宋体" w:hAnsi="宋体" w:eastAsia="宋体" w:cs="宋体"/>
          <w:b/>
          <w:sz w:val="24"/>
        </w:rPr>
      </w:pPr>
      <w:r>
        <w:rPr>
          <w:rFonts w:hint="eastAsia" w:ascii="宋体" w:hAnsi="宋体" w:eastAsia="宋体" w:cs="宋体"/>
          <w:b/>
          <w:sz w:val="24"/>
        </w:rPr>
        <w:t>响应文件的语言</w:t>
      </w:r>
    </w:p>
    <w:p w14:paraId="0B1CA802">
      <w:pPr>
        <w:pStyle w:val="32"/>
        <w:spacing w:line="360" w:lineRule="auto"/>
        <w:ind w:firstLine="480" w:firstLineChars="200"/>
        <w:rPr>
          <w:rFonts w:hint="eastAsia" w:ascii="宋体" w:hAnsi="宋体" w:eastAsia="宋体" w:cs="宋体"/>
          <w:b/>
          <w:sz w:val="24"/>
          <w:szCs w:val="24"/>
        </w:rPr>
      </w:pPr>
      <w:r>
        <w:rPr>
          <w:rFonts w:hint="eastAsia" w:ascii="宋体" w:hAnsi="宋体" w:eastAsia="宋体" w:cs="宋体"/>
          <w:sz w:val="24"/>
        </w:rPr>
        <w:t>响应文件及供应商与采购有关的来往通知、函件和文件均应使用中文。</w:t>
      </w:r>
    </w:p>
    <w:p w14:paraId="2B5E4DD3">
      <w:pPr>
        <w:numPr>
          <w:ilvl w:val="0"/>
          <w:numId w:val="14"/>
        </w:numPr>
        <w:snapToGrid w:val="0"/>
        <w:spacing w:line="360" w:lineRule="auto"/>
        <w:jc w:val="left"/>
        <w:outlineLvl w:val="1"/>
        <w:rPr>
          <w:rFonts w:hint="eastAsia" w:ascii="宋体" w:hAnsi="宋体" w:eastAsia="宋体" w:cs="宋体"/>
          <w:b/>
          <w:sz w:val="24"/>
        </w:rPr>
      </w:pPr>
      <w:r>
        <w:rPr>
          <w:rFonts w:hint="eastAsia" w:ascii="宋体" w:hAnsi="宋体" w:eastAsia="宋体" w:cs="宋体"/>
          <w:b/>
          <w:sz w:val="24"/>
        </w:rPr>
        <w:t>响应文件的组成</w:t>
      </w:r>
    </w:p>
    <w:p w14:paraId="34955CF4">
      <w:pPr>
        <w:pStyle w:val="32"/>
        <w:spacing w:line="360" w:lineRule="auto"/>
        <w:ind w:firstLine="480" w:firstLineChars="200"/>
        <w:rPr>
          <w:rFonts w:hint="eastAsia" w:ascii="宋体" w:hAnsi="宋体" w:eastAsia="宋体" w:cs="宋体"/>
          <w:b/>
          <w:sz w:val="24"/>
          <w:szCs w:val="24"/>
        </w:rPr>
      </w:pPr>
      <w:r>
        <w:rPr>
          <w:rFonts w:hint="eastAsia" w:ascii="宋体" w:hAnsi="宋体" w:eastAsia="宋体" w:cs="宋体"/>
          <w:sz w:val="24"/>
        </w:rPr>
        <w:t>响应文件应当包括以下主要内容：</w:t>
      </w:r>
    </w:p>
    <w:p w14:paraId="50671863">
      <w:pPr>
        <w:numPr>
          <w:ilvl w:val="1"/>
          <w:numId w:val="21"/>
        </w:numPr>
        <w:snapToGrid w:val="0"/>
        <w:spacing w:line="360" w:lineRule="auto"/>
        <w:rPr>
          <w:rFonts w:hint="eastAsia" w:ascii="宋体" w:hAnsi="宋体" w:eastAsia="宋体" w:cs="宋体"/>
          <w:b/>
          <w:sz w:val="24"/>
        </w:rPr>
      </w:pPr>
      <w:r>
        <w:rPr>
          <w:rFonts w:hint="eastAsia" w:ascii="宋体" w:hAnsi="宋体" w:eastAsia="宋体" w:cs="宋体"/>
          <w:b/>
          <w:sz w:val="24"/>
        </w:rPr>
        <w:t>资格文件：</w:t>
      </w:r>
    </w:p>
    <w:p w14:paraId="6C6E90DA">
      <w:pPr>
        <w:numPr>
          <w:ilvl w:val="2"/>
          <w:numId w:val="22"/>
        </w:numPr>
        <w:snapToGrid w:val="0"/>
        <w:spacing w:line="360" w:lineRule="auto"/>
        <w:rPr>
          <w:rFonts w:hint="eastAsia" w:ascii="宋体" w:hAnsi="宋体" w:eastAsia="宋体" w:cs="宋体"/>
          <w:sz w:val="24"/>
        </w:rPr>
      </w:pPr>
      <w:r>
        <w:rPr>
          <w:rFonts w:hint="eastAsia" w:ascii="宋体" w:hAnsi="宋体" w:eastAsia="宋体" w:cs="宋体"/>
          <w:sz w:val="24"/>
        </w:rPr>
        <w:t>符合参加政府采购活动应当具备的一般条件的承诺函；</w:t>
      </w:r>
    </w:p>
    <w:p w14:paraId="5335CB56">
      <w:pPr>
        <w:numPr>
          <w:ilvl w:val="2"/>
          <w:numId w:val="22"/>
        </w:numPr>
        <w:snapToGrid w:val="0"/>
        <w:spacing w:line="360" w:lineRule="auto"/>
        <w:rPr>
          <w:rFonts w:hint="eastAsia" w:ascii="宋体" w:hAnsi="宋体" w:eastAsia="宋体" w:cs="宋体"/>
          <w:sz w:val="24"/>
        </w:rPr>
      </w:pPr>
      <w:r>
        <w:rPr>
          <w:rFonts w:hint="eastAsia" w:ascii="宋体" w:hAnsi="宋体" w:eastAsia="宋体" w:cs="宋体"/>
          <w:sz w:val="24"/>
        </w:rPr>
        <w:t>落实政府采购政策需满足的资格要求；</w:t>
      </w:r>
    </w:p>
    <w:p w14:paraId="6E7B41C4">
      <w:pPr>
        <w:numPr>
          <w:ilvl w:val="2"/>
          <w:numId w:val="22"/>
        </w:numPr>
        <w:snapToGrid w:val="0"/>
        <w:spacing w:line="360" w:lineRule="auto"/>
        <w:rPr>
          <w:rFonts w:hint="eastAsia" w:ascii="宋体" w:hAnsi="宋体" w:eastAsia="宋体" w:cs="宋体"/>
          <w:sz w:val="24"/>
        </w:rPr>
      </w:pPr>
      <w:r>
        <w:rPr>
          <w:rFonts w:hint="eastAsia" w:ascii="宋体" w:hAnsi="宋体" w:eastAsia="宋体" w:cs="宋体"/>
          <w:sz w:val="24"/>
        </w:rPr>
        <w:t xml:space="preserve">本项目的特定资格要求； </w:t>
      </w:r>
    </w:p>
    <w:p w14:paraId="42DC0721">
      <w:pPr>
        <w:numPr>
          <w:ilvl w:val="2"/>
          <w:numId w:val="22"/>
        </w:numPr>
        <w:snapToGrid w:val="0"/>
        <w:spacing w:line="360" w:lineRule="auto"/>
        <w:rPr>
          <w:rFonts w:hint="eastAsia" w:ascii="宋体" w:hAnsi="宋体" w:eastAsia="宋体" w:cs="宋体"/>
          <w:sz w:val="24"/>
        </w:rPr>
      </w:pPr>
      <w:r>
        <w:rPr>
          <w:rFonts w:hint="eastAsia" w:ascii="宋体" w:hAnsi="宋体" w:eastAsia="宋体" w:cs="宋体"/>
          <w:sz w:val="24"/>
        </w:rPr>
        <w:t>联合协议。（如有）</w:t>
      </w:r>
    </w:p>
    <w:p w14:paraId="3FDEF512">
      <w:pPr>
        <w:numPr>
          <w:ilvl w:val="1"/>
          <w:numId w:val="21"/>
        </w:numPr>
        <w:snapToGrid w:val="0"/>
        <w:spacing w:line="360" w:lineRule="auto"/>
        <w:rPr>
          <w:rFonts w:hint="eastAsia" w:ascii="宋体" w:hAnsi="宋体" w:eastAsia="宋体" w:cs="宋体"/>
          <w:b/>
          <w:sz w:val="24"/>
          <w:lang w:val="zh-CN"/>
        </w:rPr>
      </w:pPr>
      <w:r>
        <w:rPr>
          <w:rFonts w:hint="eastAsia" w:ascii="宋体" w:hAnsi="宋体" w:eastAsia="宋体" w:cs="宋体"/>
          <w:b/>
          <w:sz w:val="24"/>
        </w:rPr>
        <w:t>商务技术</w:t>
      </w:r>
      <w:r>
        <w:rPr>
          <w:rFonts w:hint="eastAsia" w:ascii="宋体" w:hAnsi="宋体" w:eastAsia="宋体" w:cs="宋体"/>
          <w:b/>
          <w:sz w:val="24"/>
          <w:lang w:val="zh-CN"/>
        </w:rPr>
        <w:t>文件：</w:t>
      </w:r>
    </w:p>
    <w:p w14:paraId="4659AF76">
      <w:pPr>
        <w:numPr>
          <w:ilvl w:val="2"/>
          <w:numId w:val="23"/>
        </w:numPr>
        <w:snapToGrid w:val="0"/>
        <w:spacing w:line="360" w:lineRule="auto"/>
        <w:rPr>
          <w:rFonts w:hint="eastAsia" w:ascii="宋体" w:hAnsi="宋体" w:eastAsia="宋体" w:cs="宋体"/>
          <w:sz w:val="24"/>
        </w:rPr>
      </w:pPr>
      <w:r>
        <w:rPr>
          <w:rFonts w:hint="eastAsia" w:ascii="宋体" w:hAnsi="宋体" w:eastAsia="宋体" w:cs="宋体"/>
          <w:sz w:val="24"/>
        </w:rPr>
        <w:t>响应函；</w:t>
      </w:r>
      <w:r>
        <w:rPr>
          <w:rFonts w:hint="eastAsia" w:ascii="宋体" w:hAnsi="宋体" w:eastAsia="宋体" w:cs="宋体"/>
          <w:sz w:val="24"/>
          <w:lang w:val="zh-CN"/>
        </w:rPr>
        <w:t xml:space="preserve"> </w:t>
      </w:r>
    </w:p>
    <w:p w14:paraId="4D361C8E">
      <w:pPr>
        <w:numPr>
          <w:ilvl w:val="2"/>
          <w:numId w:val="23"/>
        </w:numPr>
        <w:snapToGrid w:val="0"/>
        <w:spacing w:line="360" w:lineRule="auto"/>
        <w:rPr>
          <w:rFonts w:hint="eastAsia" w:ascii="宋体" w:hAnsi="宋体" w:eastAsia="宋体" w:cs="宋体"/>
          <w:sz w:val="24"/>
        </w:rPr>
      </w:pPr>
      <w:r>
        <w:rPr>
          <w:rFonts w:hint="eastAsia" w:ascii="宋体" w:hAnsi="宋体" w:eastAsia="宋体" w:cs="宋体"/>
          <w:sz w:val="24"/>
        </w:rPr>
        <w:t>授权委托书或法定代表人（单位负责人、自然人本人）身份证明；</w:t>
      </w:r>
    </w:p>
    <w:p w14:paraId="5E2C3050">
      <w:pPr>
        <w:numPr>
          <w:ilvl w:val="2"/>
          <w:numId w:val="23"/>
        </w:numPr>
        <w:snapToGrid w:val="0"/>
        <w:spacing w:line="360" w:lineRule="auto"/>
        <w:rPr>
          <w:rFonts w:hint="eastAsia" w:ascii="宋体" w:hAnsi="宋体" w:eastAsia="宋体" w:cs="宋体"/>
          <w:sz w:val="24"/>
        </w:rPr>
      </w:pPr>
      <w:r>
        <w:rPr>
          <w:rFonts w:hint="eastAsia" w:ascii="宋体" w:hAnsi="宋体" w:eastAsia="宋体" w:cs="宋体"/>
          <w:sz w:val="24"/>
        </w:rPr>
        <w:t>分包意向协议；</w:t>
      </w:r>
      <w:r>
        <w:rPr>
          <w:rFonts w:hint="eastAsia" w:ascii="宋体" w:hAnsi="宋体" w:eastAsia="宋体" w:cs="宋体"/>
          <w:bCs/>
          <w:sz w:val="24"/>
        </w:rPr>
        <w:t>（如有）</w:t>
      </w:r>
    </w:p>
    <w:p w14:paraId="56B00CDF">
      <w:pPr>
        <w:numPr>
          <w:ilvl w:val="2"/>
          <w:numId w:val="23"/>
        </w:numPr>
        <w:snapToGrid w:val="0"/>
        <w:spacing w:line="360" w:lineRule="auto"/>
        <w:rPr>
          <w:rFonts w:hint="eastAsia" w:ascii="宋体" w:hAnsi="宋体" w:eastAsia="宋体" w:cs="宋体"/>
          <w:sz w:val="24"/>
        </w:rPr>
      </w:pPr>
      <w:r>
        <w:rPr>
          <w:rFonts w:hint="eastAsia" w:ascii="宋体" w:hAnsi="宋体" w:eastAsia="宋体" w:cs="宋体"/>
          <w:sz w:val="24"/>
        </w:rPr>
        <w:t>符合性审查资料；</w:t>
      </w:r>
    </w:p>
    <w:p w14:paraId="61FE1434">
      <w:pPr>
        <w:numPr>
          <w:ilvl w:val="2"/>
          <w:numId w:val="23"/>
        </w:numPr>
        <w:snapToGrid w:val="0"/>
        <w:spacing w:line="360" w:lineRule="auto"/>
        <w:rPr>
          <w:rFonts w:hint="eastAsia" w:ascii="宋体" w:hAnsi="宋体" w:eastAsia="宋体" w:cs="宋体"/>
          <w:sz w:val="24"/>
        </w:rPr>
      </w:pPr>
      <w:r>
        <w:rPr>
          <w:rFonts w:hint="eastAsia" w:ascii="宋体" w:hAnsi="宋体" w:eastAsia="宋体" w:cs="宋体"/>
          <w:sz w:val="24"/>
        </w:rPr>
        <w:t>评标标准相应的商务技术资料；</w:t>
      </w:r>
    </w:p>
    <w:p w14:paraId="4BCF55D6">
      <w:pPr>
        <w:numPr>
          <w:ilvl w:val="2"/>
          <w:numId w:val="23"/>
        </w:numPr>
        <w:snapToGrid w:val="0"/>
        <w:spacing w:line="360" w:lineRule="auto"/>
        <w:rPr>
          <w:rFonts w:hint="eastAsia" w:ascii="宋体" w:hAnsi="宋体" w:eastAsia="宋体" w:cs="宋体"/>
          <w:sz w:val="24"/>
        </w:rPr>
      </w:pPr>
      <w:r>
        <w:rPr>
          <w:rFonts w:hint="eastAsia" w:ascii="宋体" w:hAnsi="宋体" w:eastAsia="宋体" w:cs="宋体"/>
          <w:sz w:val="24"/>
        </w:rPr>
        <w:t>标的清单；</w:t>
      </w:r>
    </w:p>
    <w:p w14:paraId="44F043BD">
      <w:pPr>
        <w:numPr>
          <w:ilvl w:val="2"/>
          <w:numId w:val="23"/>
        </w:numPr>
        <w:snapToGrid w:val="0"/>
        <w:spacing w:line="360" w:lineRule="auto"/>
        <w:rPr>
          <w:rFonts w:hint="eastAsia" w:ascii="宋体" w:hAnsi="宋体" w:eastAsia="宋体" w:cs="宋体"/>
          <w:sz w:val="24"/>
        </w:rPr>
      </w:pPr>
      <w:r>
        <w:rPr>
          <w:rFonts w:hint="eastAsia" w:ascii="宋体" w:hAnsi="宋体" w:eastAsia="宋体" w:cs="宋体"/>
          <w:sz w:val="24"/>
        </w:rPr>
        <w:t>商务技术偏离表；</w:t>
      </w:r>
    </w:p>
    <w:p w14:paraId="0B89D1A0">
      <w:pPr>
        <w:numPr>
          <w:ilvl w:val="2"/>
          <w:numId w:val="23"/>
        </w:numPr>
        <w:snapToGrid w:val="0"/>
        <w:spacing w:line="360" w:lineRule="auto"/>
        <w:rPr>
          <w:rFonts w:hint="eastAsia" w:ascii="宋体" w:hAnsi="宋体" w:eastAsia="宋体" w:cs="宋体"/>
          <w:sz w:val="24"/>
          <w:lang w:val="zh-CN"/>
        </w:rPr>
      </w:pPr>
      <w:r>
        <w:rPr>
          <w:rFonts w:hint="eastAsia" w:ascii="宋体" w:hAnsi="宋体" w:eastAsia="宋体" w:cs="宋体"/>
          <w:sz w:val="24"/>
          <w:lang w:val="zh-CN"/>
        </w:rPr>
        <w:t>政府采购供应商廉洁自律承诺书。</w:t>
      </w:r>
    </w:p>
    <w:p w14:paraId="5F1557E0">
      <w:pPr>
        <w:numPr>
          <w:ilvl w:val="1"/>
          <w:numId w:val="21"/>
        </w:numPr>
        <w:snapToGrid w:val="0"/>
        <w:spacing w:line="360" w:lineRule="auto"/>
        <w:rPr>
          <w:rFonts w:hint="eastAsia" w:ascii="宋体" w:hAnsi="宋体" w:eastAsia="宋体" w:cs="宋体"/>
          <w:b/>
          <w:sz w:val="24"/>
          <w:lang w:val="zh-CN"/>
        </w:rPr>
      </w:pPr>
      <w:r>
        <w:rPr>
          <w:rFonts w:hint="eastAsia" w:ascii="宋体" w:hAnsi="宋体" w:eastAsia="宋体" w:cs="宋体"/>
          <w:b/>
          <w:sz w:val="24"/>
          <w:lang w:val="zh-CN"/>
        </w:rPr>
        <w:t xml:space="preserve">报价文件： </w:t>
      </w:r>
    </w:p>
    <w:p w14:paraId="01516D03">
      <w:pPr>
        <w:numPr>
          <w:ilvl w:val="2"/>
          <w:numId w:val="24"/>
        </w:numPr>
        <w:snapToGrid w:val="0"/>
        <w:spacing w:line="360" w:lineRule="auto"/>
        <w:rPr>
          <w:rFonts w:hint="eastAsia" w:ascii="宋体" w:hAnsi="宋体" w:eastAsia="宋体" w:cs="宋体"/>
          <w:sz w:val="24"/>
        </w:rPr>
      </w:pPr>
      <w:r>
        <w:rPr>
          <w:rFonts w:hint="eastAsia" w:ascii="宋体" w:hAnsi="宋体" w:eastAsia="宋体" w:cs="宋体"/>
          <w:sz w:val="24"/>
        </w:rPr>
        <w:t>初始报价一览表；</w:t>
      </w:r>
    </w:p>
    <w:p w14:paraId="3A78B5C4">
      <w:pPr>
        <w:numPr>
          <w:ilvl w:val="2"/>
          <w:numId w:val="24"/>
        </w:numPr>
        <w:snapToGrid w:val="0"/>
        <w:spacing w:line="360" w:lineRule="auto"/>
        <w:rPr>
          <w:rFonts w:hint="eastAsia" w:ascii="宋体" w:hAnsi="宋体" w:eastAsia="宋体" w:cs="宋体"/>
          <w:sz w:val="24"/>
        </w:rPr>
      </w:pPr>
      <w:r>
        <w:rPr>
          <w:rFonts w:hint="eastAsia" w:ascii="宋体" w:hAnsi="宋体" w:eastAsia="宋体" w:cs="宋体"/>
          <w:sz w:val="24"/>
        </w:rPr>
        <w:t>报价明细表。</w:t>
      </w:r>
    </w:p>
    <w:p w14:paraId="4D5F55D8">
      <w:pPr>
        <w:spacing w:line="360" w:lineRule="auto"/>
        <w:ind w:firstLine="420"/>
        <w:rPr>
          <w:rFonts w:hint="eastAsia" w:ascii="宋体" w:hAnsi="宋体" w:eastAsia="宋体" w:cs="宋体"/>
          <w:b/>
          <w:sz w:val="24"/>
        </w:rPr>
      </w:pPr>
      <w:r>
        <w:rPr>
          <w:rFonts w:hint="eastAsia" w:ascii="宋体" w:hAnsi="宋体" w:eastAsia="宋体" w:cs="宋体"/>
          <w:b/>
          <w:sz w:val="24"/>
        </w:rPr>
        <w:t>响应文件含有采购人不能接受的附加条件的，磋商无效；</w:t>
      </w:r>
    </w:p>
    <w:p w14:paraId="2CEA328C">
      <w:pPr>
        <w:spacing w:line="360" w:lineRule="auto"/>
        <w:ind w:firstLine="420"/>
        <w:rPr>
          <w:rFonts w:hint="eastAsia" w:ascii="宋体" w:hAnsi="宋体" w:eastAsia="宋体" w:cs="宋体"/>
          <w:b/>
          <w:sz w:val="24"/>
        </w:rPr>
      </w:pPr>
      <w:r>
        <w:rPr>
          <w:rFonts w:hint="eastAsia" w:ascii="宋体" w:hAnsi="宋体" w:eastAsia="宋体" w:cs="宋体"/>
          <w:b/>
          <w:sz w:val="24"/>
        </w:rPr>
        <w:t>供应商提供虚假材料响应的，磋商无效。</w:t>
      </w:r>
    </w:p>
    <w:p w14:paraId="61245B11">
      <w:pPr>
        <w:pStyle w:val="23"/>
        <w:rPr>
          <w:rFonts w:hint="eastAsia" w:ascii="宋体" w:hAnsi="宋体" w:eastAsia="宋体" w:cs="宋体"/>
        </w:rPr>
      </w:pPr>
    </w:p>
    <w:p w14:paraId="3858E86F">
      <w:pPr>
        <w:numPr>
          <w:ilvl w:val="0"/>
          <w:numId w:val="14"/>
        </w:numPr>
        <w:snapToGrid w:val="0"/>
        <w:spacing w:line="360" w:lineRule="auto"/>
        <w:jc w:val="left"/>
        <w:outlineLvl w:val="1"/>
        <w:rPr>
          <w:rFonts w:hint="eastAsia" w:ascii="宋体" w:hAnsi="宋体" w:eastAsia="宋体" w:cs="宋体"/>
          <w:b/>
          <w:sz w:val="24"/>
        </w:rPr>
      </w:pPr>
      <w:r>
        <w:rPr>
          <w:rFonts w:hint="eastAsia" w:ascii="宋体" w:hAnsi="宋体" w:eastAsia="宋体" w:cs="宋体"/>
          <w:b/>
          <w:sz w:val="24"/>
        </w:rPr>
        <w:t>响应文件的编制</w:t>
      </w:r>
    </w:p>
    <w:p w14:paraId="6E7CABB6">
      <w:pPr>
        <w:numPr>
          <w:ilvl w:val="1"/>
          <w:numId w:val="25"/>
        </w:numPr>
        <w:spacing w:line="360" w:lineRule="auto"/>
        <w:ind w:left="10" w:firstLine="387"/>
        <w:rPr>
          <w:rFonts w:hint="eastAsia" w:ascii="宋体" w:hAnsi="宋体" w:eastAsia="宋体" w:cs="宋体"/>
          <w:b/>
          <w:sz w:val="24"/>
        </w:rPr>
      </w:pPr>
      <w:r>
        <w:rPr>
          <w:rFonts w:hint="eastAsia" w:ascii="宋体" w:hAnsi="宋体" w:eastAsia="宋体" w:cs="宋体"/>
          <w:kern w:val="0"/>
          <w:sz w:val="24"/>
          <w:lang w:val="zh-CN"/>
        </w:rPr>
        <w:t>响应文件分为资格文件、商务技术文件、报价文件三部分。各供应商在编制响应文件时请按照磋商文件第七部分规定的格式进行，混乱的编排导致响应文件被误读或磋商小组查找不到有效文件是供应商的风险。</w:t>
      </w:r>
    </w:p>
    <w:p w14:paraId="1C36F306">
      <w:pPr>
        <w:numPr>
          <w:ilvl w:val="1"/>
          <w:numId w:val="25"/>
        </w:numPr>
        <w:spacing w:line="360" w:lineRule="auto"/>
        <w:ind w:left="10" w:firstLine="387"/>
        <w:rPr>
          <w:rFonts w:hint="eastAsia" w:ascii="宋体" w:hAnsi="宋体" w:eastAsia="宋体" w:cs="宋体"/>
          <w:kern w:val="0"/>
          <w:sz w:val="24"/>
          <w:lang w:val="zh-CN"/>
        </w:rPr>
      </w:pPr>
      <w:r>
        <w:rPr>
          <w:rFonts w:hint="eastAsia" w:ascii="宋体" w:hAnsi="宋体" w:eastAsia="宋体" w:cs="宋体"/>
          <w:kern w:val="0"/>
          <w:sz w:val="24"/>
          <w:lang w:val="zh-CN"/>
        </w:rPr>
        <w:t>供应商进行电子交易应安装客户端软件—“政采云电子交易客户端”，并按照磋商文件和电子交易平台的要求编制并加密响应文件。供应商未按规定加密的响应文件，电子交易平台将拒收并提示。</w:t>
      </w:r>
    </w:p>
    <w:p w14:paraId="1FDEF81B">
      <w:pPr>
        <w:numPr>
          <w:ilvl w:val="1"/>
          <w:numId w:val="25"/>
        </w:numPr>
        <w:spacing w:line="360" w:lineRule="auto"/>
        <w:ind w:left="10" w:firstLine="387"/>
        <w:rPr>
          <w:rFonts w:hint="eastAsia" w:ascii="宋体" w:hAnsi="宋体" w:eastAsia="宋体" w:cs="宋体"/>
          <w:kern w:val="0"/>
          <w:sz w:val="24"/>
          <w:lang w:val="zh-CN"/>
        </w:rPr>
      </w:pPr>
      <w:r>
        <w:rPr>
          <w:rFonts w:hint="eastAsia" w:ascii="宋体" w:hAnsi="宋体" w:eastAsia="宋体" w:cs="宋体"/>
          <w:kern w:val="0"/>
          <w:sz w:val="24"/>
          <w:lang w:val="zh-CN"/>
        </w:rPr>
        <w:t>使用“政采云电子交易客户端”需要提前申领CA数字证书，申领流程请自行前往“新疆政府采购网-下载专区-电子交易客户端-CA驱动和申领流程”进行查阅。</w:t>
      </w:r>
    </w:p>
    <w:p w14:paraId="49423EB9">
      <w:pPr>
        <w:pStyle w:val="23"/>
        <w:rPr>
          <w:rFonts w:hint="eastAsia" w:ascii="宋体" w:hAnsi="宋体" w:eastAsia="宋体" w:cs="宋体"/>
        </w:rPr>
      </w:pPr>
    </w:p>
    <w:p w14:paraId="5DB295D6">
      <w:pPr>
        <w:numPr>
          <w:ilvl w:val="0"/>
          <w:numId w:val="14"/>
        </w:numPr>
        <w:snapToGrid w:val="0"/>
        <w:spacing w:line="360" w:lineRule="auto"/>
        <w:jc w:val="left"/>
        <w:outlineLvl w:val="1"/>
        <w:rPr>
          <w:rFonts w:hint="eastAsia" w:ascii="宋体" w:hAnsi="宋体" w:eastAsia="宋体" w:cs="宋体"/>
          <w:b/>
          <w:sz w:val="24"/>
        </w:rPr>
      </w:pPr>
      <w:r>
        <w:rPr>
          <w:rFonts w:hint="eastAsia" w:ascii="宋体" w:hAnsi="宋体" w:eastAsia="宋体" w:cs="宋体"/>
          <w:b/>
          <w:sz w:val="24"/>
        </w:rPr>
        <w:t>响应文件的签署、盖章</w:t>
      </w:r>
    </w:p>
    <w:p w14:paraId="62D66C7F">
      <w:pPr>
        <w:pStyle w:val="395"/>
        <w:numPr>
          <w:ilvl w:val="1"/>
          <w:numId w:val="26"/>
        </w:numPr>
        <w:snapToGrid w:val="0"/>
        <w:spacing w:before="0"/>
        <w:ind w:firstLineChars="0"/>
        <w:rPr>
          <w:rFonts w:hint="eastAsia" w:ascii="宋体" w:hAnsi="宋体" w:eastAsia="宋体" w:cs="宋体"/>
        </w:rPr>
      </w:pPr>
      <w:r>
        <w:rPr>
          <w:rFonts w:hint="eastAsia" w:ascii="宋体" w:hAnsi="宋体" w:eastAsia="宋体" w:cs="宋体"/>
          <w:szCs w:val="24"/>
        </w:rPr>
        <w:t>响应文件按照磋商文件第七部分格式要</w:t>
      </w:r>
      <w:r>
        <w:rPr>
          <w:rFonts w:hint="eastAsia" w:ascii="宋体" w:hAnsi="宋体" w:eastAsia="宋体" w:cs="宋体"/>
        </w:rPr>
        <w:t>求进行签署、盖章。</w:t>
      </w:r>
    </w:p>
    <w:p w14:paraId="4BC8A5AA">
      <w:pPr>
        <w:pStyle w:val="395"/>
        <w:snapToGrid w:val="0"/>
        <w:spacing w:before="0"/>
        <w:ind w:firstLine="482"/>
        <w:rPr>
          <w:rFonts w:hint="eastAsia" w:ascii="宋体" w:hAnsi="宋体" w:eastAsia="宋体" w:cs="宋体"/>
          <w:b/>
        </w:rPr>
      </w:pPr>
      <w:r>
        <w:rPr>
          <w:rFonts w:hint="eastAsia" w:ascii="宋体" w:hAnsi="宋体" w:eastAsia="宋体" w:cs="宋体"/>
          <w:b/>
        </w:rPr>
        <w:t>▲供应商的响应文件未按照磋商文件要求签署、盖章的，其磋商无效</w:t>
      </w:r>
      <w:r>
        <w:rPr>
          <w:rFonts w:hint="eastAsia" w:ascii="宋体" w:hAnsi="宋体" w:eastAsia="宋体" w:cs="宋体"/>
          <w:szCs w:val="24"/>
        </w:rPr>
        <w:t>。</w:t>
      </w:r>
    </w:p>
    <w:p w14:paraId="694D58D9">
      <w:pPr>
        <w:pStyle w:val="395"/>
        <w:numPr>
          <w:ilvl w:val="1"/>
          <w:numId w:val="26"/>
        </w:numPr>
        <w:snapToGrid w:val="0"/>
        <w:spacing w:before="0"/>
        <w:ind w:left="10" w:firstLine="387" w:firstLineChars="0"/>
        <w:rPr>
          <w:rFonts w:hint="eastAsia" w:ascii="宋体" w:hAnsi="宋体" w:eastAsia="宋体" w:cs="宋体"/>
          <w:szCs w:val="24"/>
        </w:rPr>
      </w:pPr>
      <w:r>
        <w:rPr>
          <w:rFonts w:hint="eastAsia" w:ascii="宋体" w:hAnsi="宋体" w:eastAsia="宋体" w:cs="宋体"/>
          <w:szCs w:val="24"/>
        </w:rPr>
        <w:t>为确保网上操作合法、有效和安全，供应商应当在响应截止时间前完成在“政府采购云平台”的身份认证，确保在电子交易过程中能够对相关数据电文进行加密和使用电子签名。</w:t>
      </w:r>
    </w:p>
    <w:p w14:paraId="4D5A38DB">
      <w:pPr>
        <w:pStyle w:val="395"/>
        <w:numPr>
          <w:ilvl w:val="1"/>
          <w:numId w:val="26"/>
        </w:numPr>
        <w:snapToGrid w:val="0"/>
        <w:spacing w:before="0"/>
        <w:ind w:left="10" w:firstLine="387" w:firstLineChars="0"/>
        <w:rPr>
          <w:rFonts w:hint="eastAsia" w:ascii="宋体" w:hAnsi="宋体" w:eastAsia="宋体" w:cs="宋体"/>
          <w:lang w:val="zh-CN"/>
        </w:rPr>
      </w:pPr>
      <w:r>
        <w:rPr>
          <w:rFonts w:hint="eastAsia" w:ascii="宋体" w:hAnsi="宋体" w:eastAsia="宋体" w:cs="宋体"/>
          <w:szCs w:val="24"/>
        </w:rPr>
        <w:t>磋商文件对响应文件签署、盖章的要求适用于电子签名。</w:t>
      </w:r>
    </w:p>
    <w:p w14:paraId="1EF1653E">
      <w:pPr>
        <w:rPr>
          <w:rFonts w:hint="eastAsia" w:ascii="宋体" w:hAnsi="宋体" w:eastAsia="宋体" w:cs="宋体"/>
        </w:rPr>
      </w:pPr>
    </w:p>
    <w:p w14:paraId="08ED233D">
      <w:pPr>
        <w:adjustRightInd/>
        <w:spacing w:line="360" w:lineRule="auto"/>
        <w:jc w:val="center"/>
        <w:outlineLvl w:val="0"/>
        <w:rPr>
          <w:rFonts w:hint="eastAsia" w:ascii="宋体" w:hAnsi="宋体" w:eastAsia="宋体" w:cs="宋体"/>
          <w:b/>
          <w:sz w:val="32"/>
          <w:szCs w:val="20"/>
        </w:rPr>
      </w:pPr>
      <w:bookmarkStart w:id="17" w:name="_Toc28341"/>
      <w:r>
        <w:rPr>
          <w:rFonts w:hint="eastAsia" w:ascii="宋体" w:hAnsi="宋体" w:eastAsia="宋体" w:cs="宋体"/>
          <w:b/>
          <w:sz w:val="32"/>
          <w:szCs w:val="20"/>
        </w:rPr>
        <w:t>五、</w:t>
      </w:r>
      <w:r>
        <w:rPr>
          <w:rFonts w:hint="eastAsia" w:ascii="宋体" w:hAnsi="宋体" w:eastAsia="宋体" w:cs="宋体"/>
          <w:b/>
          <w:sz w:val="32"/>
          <w:szCs w:val="32"/>
        </w:rPr>
        <w:t>响应</w:t>
      </w:r>
      <w:r>
        <w:rPr>
          <w:rFonts w:hint="eastAsia" w:ascii="宋体" w:hAnsi="宋体" w:eastAsia="宋体" w:cs="宋体"/>
          <w:b/>
          <w:sz w:val="32"/>
          <w:szCs w:val="20"/>
        </w:rPr>
        <w:t>文件的提交和备份</w:t>
      </w:r>
      <w:bookmarkEnd w:id="17"/>
    </w:p>
    <w:p w14:paraId="731DC482">
      <w:pPr>
        <w:numPr>
          <w:ilvl w:val="0"/>
          <w:numId w:val="14"/>
        </w:numPr>
        <w:snapToGrid w:val="0"/>
        <w:spacing w:line="360" w:lineRule="auto"/>
        <w:jc w:val="left"/>
        <w:outlineLvl w:val="1"/>
        <w:rPr>
          <w:rFonts w:hint="eastAsia" w:ascii="宋体" w:hAnsi="宋体" w:eastAsia="宋体" w:cs="宋体"/>
          <w:b/>
          <w:sz w:val="24"/>
        </w:rPr>
      </w:pPr>
      <w:r>
        <w:rPr>
          <w:rFonts w:hint="eastAsia" w:ascii="宋体" w:hAnsi="宋体" w:eastAsia="宋体" w:cs="宋体"/>
          <w:b/>
          <w:sz w:val="24"/>
        </w:rPr>
        <w:t>响应文件的提交、补充、修改、撤回</w:t>
      </w:r>
    </w:p>
    <w:p w14:paraId="03D7EA7C">
      <w:pPr>
        <w:pStyle w:val="395"/>
        <w:numPr>
          <w:ilvl w:val="1"/>
          <w:numId w:val="27"/>
        </w:numPr>
        <w:ind w:left="10" w:firstLine="387" w:firstLineChars="0"/>
        <w:rPr>
          <w:rFonts w:hint="eastAsia" w:ascii="宋体" w:hAnsi="宋体" w:eastAsia="宋体" w:cs="宋体"/>
          <w:szCs w:val="24"/>
        </w:rPr>
      </w:pPr>
      <w:r>
        <w:rPr>
          <w:rFonts w:hint="eastAsia" w:ascii="宋体" w:hAnsi="宋体" w:eastAsia="宋体" w:cs="宋体"/>
          <w:szCs w:val="24"/>
        </w:rPr>
        <w:t>供应商应当在响应截止时间前完成响应文件的传输递交，并可以补充、修改或者撤回响应文件。补充或者修改响应文件的，应当先行撤回原文件，补充、修改后重新传输递交。响应截止时间前未完成传输的，视为撤回响应文件。响应截止时间后递交的响应文件，电子交易平台将拒收。</w:t>
      </w:r>
    </w:p>
    <w:p w14:paraId="6917404F">
      <w:pPr>
        <w:pStyle w:val="395"/>
        <w:numPr>
          <w:ilvl w:val="1"/>
          <w:numId w:val="27"/>
        </w:numPr>
        <w:ind w:left="10" w:firstLine="387" w:firstLineChars="0"/>
        <w:rPr>
          <w:rFonts w:hint="eastAsia" w:ascii="宋体" w:hAnsi="宋体" w:eastAsia="宋体" w:cs="宋体"/>
          <w:szCs w:val="24"/>
        </w:rPr>
      </w:pPr>
      <w:r>
        <w:rPr>
          <w:rFonts w:hint="eastAsia" w:ascii="宋体" w:hAnsi="宋体" w:eastAsia="宋体" w:cs="宋体"/>
        </w:rPr>
        <w:t>在提交“最后报价一览表”后，供应商不能退出磋商。</w:t>
      </w:r>
    </w:p>
    <w:p w14:paraId="2A5E3EDF">
      <w:pPr>
        <w:numPr>
          <w:ilvl w:val="1"/>
          <w:numId w:val="27"/>
        </w:numPr>
        <w:spacing w:line="360" w:lineRule="auto"/>
        <w:ind w:left="10" w:firstLine="387"/>
        <w:rPr>
          <w:rFonts w:hint="eastAsia" w:ascii="宋体" w:hAnsi="宋体" w:eastAsia="宋体" w:cs="宋体"/>
          <w:sz w:val="24"/>
        </w:rPr>
      </w:pPr>
      <w:r>
        <w:rPr>
          <w:rFonts w:hint="eastAsia" w:ascii="宋体" w:hAnsi="宋体" w:eastAsia="宋体" w:cs="宋体"/>
          <w:sz w:val="24"/>
        </w:rPr>
        <w:t>电子交易平台收到响应文件，将妥善保存并即时向供应商发出确认回执通知。在响应截止时间前，除供应商补充、修改或者撤回响应文件外，任何单位和个人不得解密或提取响应文件。</w:t>
      </w:r>
    </w:p>
    <w:p w14:paraId="5FE36258">
      <w:pPr>
        <w:pStyle w:val="395"/>
        <w:numPr>
          <w:ilvl w:val="1"/>
          <w:numId w:val="27"/>
        </w:numPr>
        <w:spacing w:before="0"/>
        <w:ind w:left="10" w:firstLine="387" w:firstLineChars="0"/>
        <w:rPr>
          <w:rFonts w:hint="eastAsia" w:ascii="宋体" w:hAnsi="宋体" w:eastAsia="宋体" w:cs="宋体"/>
          <w:szCs w:val="24"/>
        </w:rPr>
      </w:pPr>
      <w:r>
        <w:rPr>
          <w:rFonts w:hint="eastAsia" w:ascii="宋体" w:hAnsi="宋体" w:eastAsia="宋体" w:cs="宋体"/>
          <w:szCs w:val="24"/>
        </w:rPr>
        <w:t>采购人、采购代理机构可以视情况延长响应文件提交的截止时间。在上述情况下，采购代理机构与供应商以前在响应截止期方面的全部权利、责任和义务，将适用于延长至新的响应截止期。</w:t>
      </w:r>
    </w:p>
    <w:p w14:paraId="6BEAA02C">
      <w:pPr>
        <w:pStyle w:val="395"/>
        <w:spacing w:before="0"/>
        <w:ind w:left="397" w:firstLine="0" w:firstLineChars="0"/>
        <w:rPr>
          <w:rFonts w:hint="eastAsia" w:ascii="宋体" w:hAnsi="宋体" w:eastAsia="宋体" w:cs="宋体"/>
          <w:szCs w:val="24"/>
        </w:rPr>
      </w:pPr>
    </w:p>
    <w:p w14:paraId="3D03CD91">
      <w:pPr>
        <w:numPr>
          <w:ilvl w:val="0"/>
          <w:numId w:val="14"/>
        </w:numPr>
        <w:snapToGrid w:val="0"/>
        <w:spacing w:line="360" w:lineRule="auto"/>
        <w:jc w:val="left"/>
        <w:outlineLvl w:val="1"/>
        <w:rPr>
          <w:rFonts w:hint="eastAsia" w:ascii="宋体" w:hAnsi="宋体" w:eastAsia="宋体" w:cs="宋体"/>
          <w:b/>
          <w:sz w:val="24"/>
        </w:rPr>
      </w:pPr>
      <w:r>
        <w:rPr>
          <w:rFonts w:hint="eastAsia" w:ascii="宋体" w:hAnsi="宋体" w:eastAsia="宋体" w:cs="宋体"/>
          <w:b/>
          <w:sz w:val="24"/>
        </w:rPr>
        <w:t>备份响应文件（如有需要时）</w:t>
      </w:r>
    </w:p>
    <w:p w14:paraId="22517F97">
      <w:pPr>
        <w:pStyle w:val="32"/>
        <w:numPr>
          <w:ilvl w:val="1"/>
          <w:numId w:val="28"/>
        </w:numPr>
        <w:spacing w:line="360" w:lineRule="auto"/>
        <w:ind w:left="10" w:firstLine="387"/>
        <w:rPr>
          <w:rFonts w:hint="eastAsia" w:ascii="宋体" w:hAnsi="宋体" w:eastAsia="宋体" w:cs="宋体"/>
          <w:b/>
          <w:bCs/>
          <w:sz w:val="24"/>
          <w:szCs w:val="24"/>
        </w:rPr>
      </w:pPr>
      <w:r>
        <w:rPr>
          <w:rFonts w:hint="eastAsia" w:ascii="宋体" w:hAnsi="宋体" w:eastAsia="宋体" w:cs="宋体"/>
          <w:sz w:val="24"/>
          <w:szCs w:val="24"/>
        </w:rPr>
        <w:t>供应商在电子交易平台传输提交响应文件后，还可以在响应截止时间前直接提交或者以邮政快递方式递交备份响应文件1份，</w:t>
      </w:r>
      <w:r>
        <w:rPr>
          <w:rFonts w:hint="eastAsia" w:ascii="宋体" w:hAnsi="宋体" w:eastAsia="宋体" w:cs="宋体"/>
          <w:b/>
          <w:bCs/>
          <w:sz w:val="24"/>
          <w:szCs w:val="24"/>
        </w:rPr>
        <w:t>但采购人、采购代理机构不强制或变相强制供应商提交备份响应文件。</w:t>
      </w:r>
    </w:p>
    <w:p w14:paraId="19FDE241">
      <w:pPr>
        <w:pStyle w:val="32"/>
        <w:numPr>
          <w:ilvl w:val="1"/>
          <w:numId w:val="28"/>
        </w:numPr>
        <w:spacing w:line="360" w:lineRule="auto"/>
        <w:ind w:left="10" w:firstLine="387"/>
        <w:rPr>
          <w:rFonts w:hint="eastAsia" w:ascii="宋体" w:hAnsi="宋体" w:eastAsia="宋体" w:cs="宋体"/>
          <w:b/>
          <w:bCs/>
          <w:sz w:val="24"/>
          <w:szCs w:val="24"/>
        </w:rPr>
      </w:pPr>
      <w:r>
        <w:rPr>
          <w:rFonts w:hint="eastAsia" w:ascii="宋体" w:hAnsi="宋体" w:eastAsia="宋体" w:cs="宋体"/>
          <w:sz w:val="24"/>
          <w:szCs w:val="24"/>
        </w:rPr>
        <w:t>备份响应文件须在“政采云投标客户端”制作生成，并储存在DVD光盘或U盘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宋体" w:hAnsi="宋体" w:eastAsia="宋体" w:cs="宋体"/>
          <w:b/>
          <w:bCs/>
          <w:sz w:val="24"/>
        </w:rPr>
        <w:t>不符合上述制作、</w:t>
      </w:r>
      <w:r>
        <w:rPr>
          <w:rFonts w:hint="eastAsia" w:ascii="宋体" w:hAnsi="宋体" w:eastAsia="宋体" w:cs="宋体"/>
          <w:b/>
          <w:bCs/>
          <w:sz w:val="24"/>
          <w:szCs w:val="24"/>
        </w:rPr>
        <w:t>存储、密封规定的备份响应文件将被视为无效或者被拒绝接收。</w:t>
      </w:r>
    </w:p>
    <w:p w14:paraId="26B29EBC">
      <w:pPr>
        <w:pStyle w:val="32"/>
        <w:numPr>
          <w:ilvl w:val="1"/>
          <w:numId w:val="28"/>
        </w:numPr>
        <w:spacing w:line="360" w:lineRule="auto"/>
        <w:ind w:left="10" w:firstLine="387"/>
        <w:rPr>
          <w:rFonts w:hint="eastAsia" w:ascii="宋体" w:hAnsi="宋体" w:eastAsia="宋体" w:cs="宋体"/>
          <w:sz w:val="24"/>
          <w:szCs w:val="24"/>
        </w:rPr>
      </w:pPr>
      <w:r>
        <w:rPr>
          <w:rFonts w:hint="eastAsia" w:ascii="宋体" w:hAnsi="宋体" w:eastAsia="宋体" w:cs="宋体"/>
          <w:sz w:val="24"/>
          <w:szCs w:val="24"/>
        </w:rPr>
        <w:t>直接提交备份响应文件的，供应商应于响应截止时间前在磋商公告中载明的开启响应文件的地点将备份响应文件提交给采购代理机构，采购代理机构将拒绝接受逾期送达的备份响应文件。</w:t>
      </w:r>
    </w:p>
    <w:p w14:paraId="6BB3C2A5">
      <w:pPr>
        <w:pStyle w:val="32"/>
        <w:numPr>
          <w:ilvl w:val="1"/>
          <w:numId w:val="28"/>
        </w:numPr>
        <w:spacing w:line="360" w:lineRule="auto"/>
        <w:ind w:left="10" w:firstLine="387"/>
        <w:rPr>
          <w:rFonts w:hint="eastAsia" w:ascii="宋体" w:hAnsi="宋体" w:eastAsia="宋体" w:cs="宋体"/>
          <w:sz w:val="24"/>
          <w:szCs w:val="24"/>
        </w:rPr>
      </w:pPr>
      <w:r>
        <w:rPr>
          <w:rFonts w:hint="eastAsia" w:ascii="宋体" w:hAnsi="宋体" w:eastAsia="宋体" w:cs="宋体"/>
          <w:sz w:val="24"/>
          <w:szCs w:val="24"/>
        </w:rPr>
        <w:t>以邮政快递方式递交备份响应文件的，供应商应先将备份响应文件按要求密封和标记，再进行邮政快递包装后邮寄。备份响应文件须在提交响应文件截止时间之前送达磋商文件第三部分供应商须知前附表规定的备份响应文件送达地点；送达时间以签收人签收时间为准。采购代理机构将拒绝接受逾期送达的备份响应文件。邮寄过程中，电子备份响应文件发生泄露、遗失、损坏或延期送达等情况的，由供应商自行负责。</w:t>
      </w:r>
    </w:p>
    <w:p w14:paraId="582737B4">
      <w:pPr>
        <w:pStyle w:val="32"/>
        <w:numPr>
          <w:ilvl w:val="1"/>
          <w:numId w:val="28"/>
        </w:numPr>
        <w:spacing w:line="360" w:lineRule="auto"/>
        <w:ind w:left="10" w:firstLine="387"/>
        <w:rPr>
          <w:rFonts w:hint="eastAsia" w:ascii="宋体" w:hAnsi="宋体" w:eastAsia="宋体" w:cs="宋体"/>
          <w:sz w:val="24"/>
          <w:szCs w:val="24"/>
        </w:rPr>
      </w:pPr>
      <w:r>
        <w:rPr>
          <w:rFonts w:hint="eastAsia" w:ascii="宋体" w:hAnsi="宋体" w:eastAsia="宋体" w:cs="宋体"/>
          <w:sz w:val="24"/>
          <w:szCs w:val="24"/>
        </w:rPr>
        <w:t>供应商仅提交备份响应文件，未在电子交易平台传输提交响应文件的，响应无效。</w:t>
      </w:r>
    </w:p>
    <w:p w14:paraId="0BEEE2C6">
      <w:pPr>
        <w:pStyle w:val="32"/>
        <w:spacing w:line="360" w:lineRule="auto"/>
        <w:ind w:left="397"/>
        <w:rPr>
          <w:rFonts w:hint="eastAsia" w:ascii="宋体" w:hAnsi="宋体" w:eastAsia="宋体" w:cs="宋体"/>
          <w:sz w:val="24"/>
          <w:szCs w:val="24"/>
        </w:rPr>
      </w:pPr>
    </w:p>
    <w:p w14:paraId="303E4AE7">
      <w:pPr>
        <w:numPr>
          <w:ilvl w:val="0"/>
          <w:numId w:val="14"/>
        </w:numPr>
        <w:snapToGrid w:val="0"/>
        <w:spacing w:line="360" w:lineRule="auto"/>
        <w:jc w:val="left"/>
        <w:outlineLvl w:val="1"/>
        <w:rPr>
          <w:rFonts w:hint="eastAsia" w:ascii="宋体" w:hAnsi="宋体" w:eastAsia="宋体" w:cs="宋体"/>
          <w:b/>
          <w:sz w:val="24"/>
        </w:rPr>
      </w:pPr>
      <w:r>
        <w:rPr>
          <w:rFonts w:hint="eastAsia" w:ascii="宋体" w:hAnsi="宋体" w:eastAsia="宋体" w:cs="宋体"/>
          <w:b/>
          <w:sz w:val="24"/>
        </w:rPr>
        <w:t>响应文件的无效处理</w:t>
      </w:r>
    </w:p>
    <w:p w14:paraId="3D1FA33A">
      <w:pPr>
        <w:pStyle w:val="24"/>
        <w:spacing w:line="360" w:lineRule="auto"/>
        <w:ind w:firstLine="360" w:firstLineChars="150"/>
        <w:rPr>
          <w:rFonts w:hint="eastAsia" w:ascii="宋体" w:hAnsi="宋体" w:eastAsia="宋体" w:cs="宋体"/>
          <w:szCs w:val="21"/>
        </w:rPr>
      </w:pPr>
      <w:r>
        <w:rPr>
          <w:rFonts w:hint="eastAsia" w:ascii="宋体" w:hAnsi="宋体" w:eastAsia="宋体" w:cs="宋体"/>
          <w:szCs w:val="21"/>
        </w:rPr>
        <w:t>有磋商文件第五部分</w:t>
      </w:r>
      <w:r>
        <w:rPr>
          <w:rFonts w:hint="eastAsia" w:ascii="宋体" w:hAnsi="宋体" w:eastAsia="宋体" w:cs="宋体"/>
        </w:rPr>
        <w:t>第6.3项规定</w:t>
      </w:r>
      <w:r>
        <w:rPr>
          <w:rFonts w:hint="eastAsia" w:ascii="宋体" w:hAnsi="宋体" w:eastAsia="宋体" w:cs="宋体"/>
          <w:szCs w:val="21"/>
        </w:rPr>
        <w:t>的情形之一的，响应无效。</w:t>
      </w:r>
    </w:p>
    <w:p w14:paraId="0A783467">
      <w:pPr>
        <w:pStyle w:val="395"/>
        <w:spacing w:before="0"/>
        <w:ind w:firstLine="0" w:firstLineChars="0"/>
        <w:rPr>
          <w:rFonts w:hint="eastAsia" w:ascii="宋体" w:hAnsi="宋体" w:eastAsia="宋体" w:cs="宋体"/>
          <w:b/>
          <w:szCs w:val="24"/>
        </w:rPr>
      </w:pPr>
    </w:p>
    <w:p w14:paraId="78A5A831">
      <w:pPr>
        <w:numPr>
          <w:ilvl w:val="0"/>
          <w:numId w:val="14"/>
        </w:numPr>
        <w:snapToGrid w:val="0"/>
        <w:spacing w:line="360" w:lineRule="auto"/>
        <w:jc w:val="left"/>
        <w:outlineLvl w:val="1"/>
        <w:rPr>
          <w:rFonts w:hint="eastAsia" w:ascii="宋体" w:hAnsi="宋体" w:eastAsia="宋体" w:cs="宋体"/>
          <w:b/>
          <w:sz w:val="24"/>
        </w:rPr>
      </w:pPr>
      <w:r>
        <w:rPr>
          <w:rFonts w:hint="eastAsia" w:ascii="宋体" w:hAnsi="宋体" w:eastAsia="宋体" w:cs="宋体"/>
          <w:b/>
          <w:sz w:val="24"/>
        </w:rPr>
        <w:t>响应有效期</w:t>
      </w:r>
    </w:p>
    <w:p w14:paraId="08A6CB59">
      <w:pPr>
        <w:numPr>
          <w:ilvl w:val="1"/>
          <w:numId w:val="29"/>
        </w:numPr>
        <w:spacing w:line="360" w:lineRule="auto"/>
        <w:rPr>
          <w:rFonts w:hint="eastAsia" w:ascii="宋体" w:hAnsi="宋体" w:eastAsia="宋体" w:cs="宋体"/>
          <w:sz w:val="24"/>
          <w:szCs w:val="20"/>
        </w:rPr>
      </w:pPr>
      <w:r>
        <w:rPr>
          <w:rFonts w:hint="eastAsia" w:ascii="宋体" w:hAnsi="宋体" w:eastAsia="宋体" w:cs="宋体"/>
          <w:sz w:val="24"/>
          <w:szCs w:val="20"/>
        </w:rPr>
        <w:t>响应有效期为从提交响应文件的截止之日起90天。</w:t>
      </w:r>
    </w:p>
    <w:p w14:paraId="1651D543">
      <w:pPr>
        <w:spacing w:line="360" w:lineRule="auto"/>
        <w:ind w:firstLine="480" w:firstLineChars="200"/>
        <w:rPr>
          <w:rFonts w:hint="eastAsia" w:ascii="宋体" w:hAnsi="宋体" w:eastAsia="宋体" w:cs="宋体"/>
          <w:b/>
          <w:sz w:val="24"/>
          <w:szCs w:val="21"/>
        </w:rPr>
      </w:pPr>
      <w:r>
        <w:rPr>
          <w:rFonts w:hint="eastAsia" w:ascii="宋体" w:hAnsi="宋体" w:eastAsia="宋体" w:cs="宋体"/>
          <w:sz w:val="24"/>
          <w:szCs w:val="20"/>
        </w:rPr>
        <w:t>▲</w:t>
      </w:r>
      <w:r>
        <w:rPr>
          <w:rFonts w:hint="eastAsia" w:ascii="宋体" w:hAnsi="宋体" w:eastAsia="宋体" w:cs="宋体"/>
          <w:b/>
          <w:sz w:val="24"/>
          <w:szCs w:val="20"/>
        </w:rPr>
        <w:t>供应商的响应文件中承</w:t>
      </w:r>
      <w:r>
        <w:rPr>
          <w:rFonts w:hint="eastAsia" w:ascii="宋体" w:hAnsi="宋体" w:eastAsia="宋体" w:cs="宋体"/>
          <w:b/>
          <w:sz w:val="24"/>
          <w:szCs w:val="21"/>
        </w:rPr>
        <w:t>诺的响应有效期少于磋商文件中载明的响应有效期的，响应无效。</w:t>
      </w:r>
    </w:p>
    <w:p w14:paraId="5BEA5DBB">
      <w:pPr>
        <w:numPr>
          <w:ilvl w:val="1"/>
          <w:numId w:val="29"/>
        </w:numPr>
        <w:spacing w:line="360" w:lineRule="auto"/>
        <w:ind w:left="10" w:firstLine="387"/>
        <w:rPr>
          <w:rFonts w:hint="eastAsia" w:ascii="宋体" w:hAnsi="宋体" w:eastAsia="宋体" w:cs="宋体"/>
          <w:sz w:val="24"/>
          <w:szCs w:val="20"/>
        </w:rPr>
      </w:pPr>
      <w:r>
        <w:rPr>
          <w:rFonts w:hint="eastAsia" w:ascii="宋体" w:hAnsi="宋体" w:eastAsia="宋体" w:cs="宋体"/>
          <w:sz w:val="24"/>
          <w:szCs w:val="20"/>
        </w:rPr>
        <w:t>响应文件合格投递后，自响应截止日期起，在响应有效期内有效。</w:t>
      </w:r>
    </w:p>
    <w:p w14:paraId="3A813650">
      <w:pPr>
        <w:numPr>
          <w:ilvl w:val="1"/>
          <w:numId w:val="29"/>
        </w:numPr>
        <w:spacing w:line="360" w:lineRule="auto"/>
        <w:ind w:left="10" w:firstLine="387"/>
        <w:rPr>
          <w:rFonts w:hint="eastAsia" w:ascii="宋体" w:hAnsi="宋体" w:eastAsia="宋体" w:cs="宋体"/>
          <w:sz w:val="24"/>
          <w:szCs w:val="20"/>
        </w:rPr>
      </w:pPr>
      <w:r>
        <w:rPr>
          <w:rFonts w:hint="eastAsia" w:ascii="宋体" w:hAnsi="宋体" w:eastAsia="宋体" w:cs="宋体"/>
          <w:sz w:val="24"/>
          <w:szCs w:val="20"/>
        </w:rPr>
        <w:t>在原定响应有效期满之前，如果出现特殊情况，采购代理机构可以以书面形式通知供应商延长响应有效期。供应商同意延长的，不得要求或被允许修改其响应文件，供应商拒绝延长的，其响应无效。拒绝延长磋商有效期的供应商不得再参与该项目后续采购活动。</w:t>
      </w:r>
    </w:p>
    <w:p w14:paraId="5F505D7F">
      <w:pPr>
        <w:rPr>
          <w:rFonts w:hint="eastAsia" w:ascii="宋体" w:hAnsi="宋体" w:eastAsia="宋体" w:cs="宋体"/>
        </w:rPr>
      </w:pPr>
    </w:p>
    <w:p w14:paraId="1F3F9023">
      <w:pPr>
        <w:adjustRightInd/>
        <w:spacing w:line="360" w:lineRule="auto"/>
        <w:jc w:val="center"/>
        <w:outlineLvl w:val="0"/>
        <w:rPr>
          <w:rFonts w:hint="eastAsia" w:ascii="宋体" w:hAnsi="宋体" w:eastAsia="宋体" w:cs="宋体"/>
          <w:b/>
          <w:sz w:val="32"/>
          <w:szCs w:val="20"/>
        </w:rPr>
      </w:pPr>
      <w:bookmarkStart w:id="18" w:name="_Toc11464"/>
      <w:r>
        <w:rPr>
          <w:rFonts w:hint="eastAsia" w:ascii="宋体" w:hAnsi="宋体" w:eastAsia="宋体" w:cs="宋体"/>
          <w:b/>
          <w:sz w:val="32"/>
          <w:szCs w:val="20"/>
        </w:rPr>
        <w:t>六、</w:t>
      </w:r>
      <w:r>
        <w:rPr>
          <w:rFonts w:hint="eastAsia" w:ascii="宋体" w:hAnsi="宋体" w:eastAsia="宋体" w:cs="宋体"/>
          <w:b/>
          <w:sz w:val="32"/>
          <w:szCs w:val="32"/>
        </w:rPr>
        <w:t>开启响应文件、资格审查与信用信息查询</w:t>
      </w:r>
      <w:bookmarkEnd w:id="18"/>
    </w:p>
    <w:p w14:paraId="1C53C5B2">
      <w:pPr>
        <w:numPr>
          <w:ilvl w:val="0"/>
          <w:numId w:val="14"/>
        </w:numPr>
        <w:snapToGrid w:val="0"/>
        <w:spacing w:line="360" w:lineRule="auto"/>
        <w:jc w:val="left"/>
        <w:outlineLvl w:val="1"/>
        <w:rPr>
          <w:rFonts w:hint="eastAsia" w:ascii="宋体" w:hAnsi="宋体" w:eastAsia="宋体" w:cs="宋体"/>
          <w:b/>
          <w:sz w:val="24"/>
        </w:rPr>
      </w:pPr>
      <w:r>
        <w:rPr>
          <w:rFonts w:hint="eastAsia" w:ascii="宋体" w:hAnsi="宋体" w:eastAsia="宋体" w:cs="宋体"/>
          <w:b/>
          <w:sz w:val="24"/>
        </w:rPr>
        <w:t>开启响应文件</w:t>
      </w:r>
    </w:p>
    <w:p w14:paraId="7635253E">
      <w:pPr>
        <w:pStyle w:val="32"/>
        <w:numPr>
          <w:ilvl w:val="1"/>
          <w:numId w:val="30"/>
        </w:numPr>
        <w:spacing w:line="360" w:lineRule="auto"/>
        <w:ind w:left="10" w:firstLine="387"/>
        <w:rPr>
          <w:rFonts w:hint="eastAsia" w:ascii="宋体" w:hAnsi="宋体" w:eastAsia="宋体" w:cs="宋体"/>
          <w:sz w:val="24"/>
          <w:szCs w:val="24"/>
        </w:rPr>
      </w:pPr>
      <w:r>
        <w:rPr>
          <w:rFonts w:hint="eastAsia" w:ascii="宋体" w:hAnsi="宋体" w:eastAsia="宋体" w:cs="宋体"/>
          <w:sz w:val="24"/>
          <w:szCs w:val="24"/>
        </w:rPr>
        <w:t>采购代理机构按照磋商文件规定的时间通过电子交易平台组织响应文件开启，所有供应商均应当准时在线参加。供应商数量不符合规定的，不得开启响应文件。</w:t>
      </w:r>
    </w:p>
    <w:p w14:paraId="28D22FBB">
      <w:pPr>
        <w:pStyle w:val="32"/>
        <w:numPr>
          <w:ilvl w:val="1"/>
          <w:numId w:val="30"/>
        </w:numPr>
        <w:spacing w:line="360" w:lineRule="auto"/>
        <w:ind w:left="10" w:firstLine="387"/>
        <w:rPr>
          <w:rFonts w:hint="eastAsia" w:ascii="宋体" w:hAnsi="宋体" w:eastAsia="宋体" w:cs="宋体"/>
          <w:sz w:val="24"/>
          <w:szCs w:val="24"/>
        </w:rPr>
      </w:pPr>
      <w:r>
        <w:rPr>
          <w:rFonts w:hint="eastAsia" w:ascii="宋体" w:hAnsi="宋体" w:eastAsia="宋体" w:cs="宋体"/>
          <w:sz w:val="24"/>
          <w:szCs w:val="24"/>
        </w:rPr>
        <w:t>开启响应文件时，电子交易平台按开启响应文件时间自动提取所有响应文件。采购代理机构依托电子交易平台发起开始解密指令，供应商按照平台提示和磋商文件的规定在半小时内完成在线解密。</w:t>
      </w:r>
    </w:p>
    <w:p w14:paraId="6C593E90">
      <w:pPr>
        <w:pStyle w:val="32"/>
        <w:numPr>
          <w:ilvl w:val="1"/>
          <w:numId w:val="30"/>
        </w:numPr>
        <w:spacing w:line="360" w:lineRule="auto"/>
        <w:ind w:left="10" w:firstLine="387"/>
        <w:rPr>
          <w:rFonts w:hint="eastAsia" w:ascii="宋体" w:hAnsi="宋体" w:eastAsia="宋体" w:cs="宋体"/>
          <w:sz w:val="24"/>
          <w:szCs w:val="24"/>
        </w:rPr>
      </w:pPr>
      <w:r>
        <w:rPr>
          <w:rFonts w:hint="eastAsia" w:ascii="宋体" w:hAnsi="宋体" w:eastAsia="宋体" w:cs="宋体"/>
          <w:sz w:val="24"/>
          <w:szCs w:val="24"/>
        </w:rPr>
        <w:t>响应文件未在规定时间内成功解密的供应商，如提交了备份响应文件的，以备份响应文件作为依据，否则视为响应文件撤回。响应文件解密成功的供应商，其备份响应文件自动失效。</w:t>
      </w:r>
    </w:p>
    <w:p w14:paraId="76281109">
      <w:pPr>
        <w:pStyle w:val="32"/>
        <w:spacing w:line="360" w:lineRule="auto"/>
        <w:ind w:left="397"/>
        <w:rPr>
          <w:rFonts w:hint="eastAsia" w:ascii="宋体" w:hAnsi="宋体" w:eastAsia="宋体" w:cs="宋体"/>
          <w:b/>
          <w:bCs/>
          <w:sz w:val="24"/>
          <w:szCs w:val="24"/>
        </w:rPr>
      </w:pPr>
    </w:p>
    <w:p w14:paraId="7816FC5D">
      <w:pPr>
        <w:numPr>
          <w:ilvl w:val="0"/>
          <w:numId w:val="14"/>
        </w:numPr>
        <w:snapToGrid w:val="0"/>
        <w:spacing w:line="360" w:lineRule="auto"/>
        <w:jc w:val="left"/>
        <w:outlineLvl w:val="1"/>
        <w:rPr>
          <w:rFonts w:hint="eastAsia" w:ascii="宋体" w:hAnsi="宋体" w:eastAsia="宋体" w:cs="宋体"/>
          <w:b/>
          <w:sz w:val="24"/>
        </w:rPr>
      </w:pPr>
      <w:r>
        <w:rPr>
          <w:rFonts w:hint="eastAsia" w:ascii="宋体" w:hAnsi="宋体" w:eastAsia="宋体" w:cs="宋体"/>
          <w:b/>
          <w:sz w:val="24"/>
        </w:rPr>
        <w:t>资格审查</w:t>
      </w:r>
    </w:p>
    <w:p w14:paraId="7E4393B5">
      <w:pPr>
        <w:pStyle w:val="395"/>
        <w:numPr>
          <w:ilvl w:val="1"/>
          <w:numId w:val="31"/>
        </w:numPr>
        <w:spacing w:before="0"/>
        <w:ind w:left="10" w:firstLine="387" w:firstLineChars="0"/>
        <w:rPr>
          <w:rFonts w:hint="eastAsia" w:ascii="宋体" w:hAnsi="宋体" w:eastAsia="宋体" w:cs="宋体"/>
          <w:kern w:val="0"/>
          <w:szCs w:val="24"/>
        </w:rPr>
      </w:pPr>
      <w:r>
        <w:rPr>
          <w:rFonts w:hint="eastAsia" w:ascii="宋体" w:hAnsi="宋体" w:eastAsia="宋体" w:cs="宋体"/>
          <w:kern w:val="0"/>
          <w:szCs w:val="24"/>
        </w:rPr>
        <w:t>响应截止后，采购人或采购代理机构将依法对供应商的资格进行审查。</w:t>
      </w:r>
    </w:p>
    <w:p w14:paraId="38ABFD42">
      <w:pPr>
        <w:numPr>
          <w:ilvl w:val="1"/>
          <w:numId w:val="31"/>
        </w:numPr>
        <w:snapToGrid w:val="0"/>
        <w:spacing w:line="360" w:lineRule="auto"/>
        <w:ind w:left="10" w:firstLine="387"/>
        <w:rPr>
          <w:rFonts w:hint="eastAsia" w:ascii="宋体" w:hAnsi="宋体" w:eastAsia="宋体" w:cs="宋体"/>
          <w:sz w:val="24"/>
        </w:rPr>
      </w:pPr>
      <w:r>
        <w:rPr>
          <w:rFonts w:hint="eastAsia" w:ascii="宋体" w:hAnsi="宋体" w:eastAsia="宋体" w:cs="宋体"/>
          <w:sz w:val="24"/>
        </w:rPr>
        <w:t>采购人或采购代理机构依据法律法规和磋商文件的规定，对供应商的基本资格条件、特定资格条件进行审查。</w:t>
      </w:r>
    </w:p>
    <w:p w14:paraId="63F0672C">
      <w:pPr>
        <w:pStyle w:val="395"/>
        <w:numPr>
          <w:ilvl w:val="1"/>
          <w:numId w:val="31"/>
        </w:numPr>
        <w:spacing w:before="0"/>
        <w:ind w:left="10" w:firstLine="387" w:firstLineChars="0"/>
        <w:rPr>
          <w:rFonts w:hint="eastAsia" w:ascii="宋体" w:hAnsi="宋体" w:eastAsia="宋体" w:cs="宋体"/>
        </w:rPr>
      </w:pPr>
      <w:r>
        <w:rPr>
          <w:rFonts w:hint="eastAsia" w:ascii="宋体" w:hAnsi="宋体" w:eastAsia="宋体" w:cs="宋体"/>
          <w:kern w:val="0"/>
          <w:szCs w:val="24"/>
        </w:rPr>
        <w:t>供应商未按照磋商文件要求提供与</w:t>
      </w:r>
      <w:r>
        <w:rPr>
          <w:rFonts w:hint="eastAsia" w:ascii="宋体" w:hAnsi="宋体" w:eastAsia="宋体" w:cs="宋体"/>
        </w:rPr>
        <w:t>基本资格条件、特定资格条件相应的</w:t>
      </w:r>
      <w:r>
        <w:rPr>
          <w:rFonts w:hint="eastAsia" w:ascii="宋体" w:hAnsi="宋体" w:eastAsia="宋体" w:cs="宋体"/>
          <w:kern w:val="0"/>
          <w:szCs w:val="24"/>
        </w:rPr>
        <w:t>有效资格证明材料的，视为</w:t>
      </w:r>
      <w:r>
        <w:rPr>
          <w:rFonts w:hint="eastAsia" w:ascii="宋体" w:hAnsi="宋体" w:eastAsia="宋体" w:cs="宋体"/>
        </w:rPr>
        <w:t>供应商不具备磋商文件中规定的资格要求，其响应无效。</w:t>
      </w:r>
    </w:p>
    <w:p w14:paraId="56C0991D">
      <w:pPr>
        <w:pStyle w:val="395"/>
        <w:numPr>
          <w:ilvl w:val="1"/>
          <w:numId w:val="31"/>
        </w:numPr>
        <w:spacing w:before="0"/>
        <w:ind w:left="10" w:firstLine="387" w:firstLineChars="0"/>
        <w:rPr>
          <w:rFonts w:hint="eastAsia" w:ascii="宋体" w:hAnsi="宋体" w:eastAsia="宋体" w:cs="宋体"/>
        </w:rPr>
      </w:pPr>
      <w:r>
        <w:rPr>
          <w:rFonts w:hint="eastAsia" w:ascii="宋体" w:hAnsi="宋体" w:eastAsia="宋体" w:cs="宋体"/>
        </w:rPr>
        <w:t>对未通过资格审查的供应商，采购人或采购代理机构告知其未通过的原因。</w:t>
      </w:r>
    </w:p>
    <w:p w14:paraId="031FA9D6">
      <w:pPr>
        <w:pStyle w:val="23"/>
        <w:numPr>
          <w:ilvl w:val="1"/>
          <w:numId w:val="31"/>
        </w:numPr>
        <w:ind w:left="10" w:firstLine="387"/>
        <w:rPr>
          <w:rFonts w:hint="eastAsia" w:ascii="宋体" w:hAnsi="宋体" w:eastAsia="宋体" w:cs="宋体"/>
        </w:rPr>
      </w:pPr>
      <w:r>
        <w:rPr>
          <w:rFonts w:hint="eastAsia" w:ascii="宋体" w:hAnsi="宋体" w:eastAsia="宋体" w:cs="宋体"/>
        </w:rPr>
        <w:t>合格供应商不足</w:t>
      </w:r>
      <w:r>
        <w:rPr>
          <w:rFonts w:hint="eastAsia" w:ascii="宋体" w:hAnsi="宋体" w:eastAsia="宋体" w:cs="宋体"/>
          <w:lang w:val="en-US" w:eastAsia="zh-CN"/>
        </w:rPr>
        <w:t>2</w:t>
      </w:r>
      <w:r>
        <w:rPr>
          <w:rFonts w:hint="eastAsia" w:ascii="宋体" w:hAnsi="宋体" w:eastAsia="宋体" w:cs="宋体"/>
        </w:rPr>
        <w:t>家的，不再磋商。</w:t>
      </w:r>
    </w:p>
    <w:tbl>
      <w:tblPr>
        <w:tblStyle w:val="60"/>
        <w:tblW w:w="5162" w:type="pct"/>
        <w:tblInd w:w="0" w:type="dxa"/>
        <w:tblLayout w:type="autofit"/>
        <w:tblCellMar>
          <w:top w:w="0" w:type="dxa"/>
          <w:left w:w="108" w:type="dxa"/>
          <w:bottom w:w="0" w:type="dxa"/>
          <w:right w:w="108" w:type="dxa"/>
        </w:tblCellMar>
      </w:tblPr>
      <w:tblGrid>
        <w:gridCol w:w="924"/>
        <w:gridCol w:w="1919"/>
        <w:gridCol w:w="6393"/>
      </w:tblGrid>
      <w:tr w14:paraId="19BDA28C">
        <w:tblPrEx>
          <w:tblCellMar>
            <w:top w:w="0" w:type="dxa"/>
            <w:left w:w="108" w:type="dxa"/>
            <w:bottom w:w="0" w:type="dxa"/>
            <w:right w:w="108" w:type="dxa"/>
          </w:tblCellMar>
        </w:tblPrEx>
        <w:trPr>
          <w:trHeight w:val="597" w:hRule="atLeast"/>
        </w:trPr>
        <w:tc>
          <w:tcPr>
            <w:tcW w:w="500" w:type="pct"/>
            <w:vMerge w:val="restart"/>
            <w:tcBorders>
              <w:top w:val="single" w:color="auto" w:sz="4" w:space="0"/>
              <w:left w:val="single" w:color="auto" w:sz="4" w:space="0"/>
              <w:bottom w:val="single" w:color="auto" w:sz="4" w:space="0"/>
              <w:right w:val="single" w:color="auto" w:sz="4" w:space="0"/>
            </w:tcBorders>
            <w:noWrap/>
            <w:vAlign w:val="center"/>
          </w:tcPr>
          <w:p w14:paraId="3240D55D">
            <w:pPr>
              <w:widowControl/>
              <w:spacing w:line="360" w:lineRule="auto"/>
              <w:jc w:val="center"/>
              <w:rPr>
                <w:rFonts w:hint="eastAsia" w:ascii="宋体" w:hAnsi="宋体" w:eastAsia="宋体" w:cs="宋体"/>
                <w:b/>
                <w:bCs/>
                <w:sz w:val="24"/>
                <w:szCs w:val="24"/>
              </w:rPr>
            </w:pPr>
            <w:r>
              <w:rPr>
                <w:rFonts w:hint="eastAsia" w:ascii="宋体" w:hAnsi="宋体" w:eastAsia="宋体" w:cs="宋体"/>
                <w:b/>
                <w:bCs/>
                <w:sz w:val="24"/>
                <w:szCs w:val="24"/>
              </w:rPr>
              <w:t>序号</w:t>
            </w:r>
          </w:p>
        </w:tc>
        <w:tc>
          <w:tcPr>
            <w:tcW w:w="1039" w:type="pct"/>
            <w:vMerge w:val="restart"/>
            <w:tcBorders>
              <w:top w:val="single" w:color="auto" w:sz="4" w:space="0"/>
              <w:left w:val="single" w:color="auto" w:sz="4" w:space="0"/>
              <w:bottom w:val="single" w:color="auto" w:sz="4" w:space="0"/>
              <w:right w:val="single" w:color="auto" w:sz="4" w:space="0"/>
            </w:tcBorders>
            <w:noWrap/>
            <w:vAlign w:val="center"/>
          </w:tcPr>
          <w:p w14:paraId="282CBCC3">
            <w:pPr>
              <w:widowControl/>
              <w:spacing w:line="360" w:lineRule="auto"/>
              <w:jc w:val="center"/>
              <w:rPr>
                <w:rFonts w:hint="eastAsia" w:ascii="宋体" w:hAnsi="宋体" w:eastAsia="宋体" w:cs="宋体"/>
                <w:b/>
                <w:bCs/>
                <w:sz w:val="24"/>
                <w:szCs w:val="24"/>
              </w:rPr>
            </w:pPr>
            <w:r>
              <w:rPr>
                <w:rFonts w:hint="eastAsia" w:ascii="宋体" w:hAnsi="宋体" w:eastAsia="宋体" w:cs="宋体"/>
                <w:b/>
                <w:bCs/>
                <w:sz w:val="24"/>
                <w:szCs w:val="24"/>
              </w:rPr>
              <w:t>资格要求</w:t>
            </w:r>
          </w:p>
        </w:tc>
        <w:tc>
          <w:tcPr>
            <w:tcW w:w="3459" w:type="pct"/>
            <w:vMerge w:val="restart"/>
            <w:tcBorders>
              <w:top w:val="single" w:color="auto" w:sz="4" w:space="0"/>
              <w:left w:val="single" w:color="auto" w:sz="4" w:space="0"/>
              <w:bottom w:val="single" w:color="auto" w:sz="4" w:space="0"/>
              <w:right w:val="single" w:color="auto" w:sz="4" w:space="0"/>
            </w:tcBorders>
            <w:noWrap/>
            <w:vAlign w:val="center"/>
          </w:tcPr>
          <w:p w14:paraId="177F8383">
            <w:pPr>
              <w:widowControl/>
              <w:spacing w:line="360" w:lineRule="auto"/>
              <w:jc w:val="center"/>
              <w:rPr>
                <w:rFonts w:hint="eastAsia" w:ascii="宋体" w:hAnsi="宋体" w:eastAsia="宋体" w:cs="宋体"/>
                <w:b/>
                <w:bCs/>
                <w:sz w:val="24"/>
                <w:szCs w:val="24"/>
              </w:rPr>
            </w:pPr>
            <w:r>
              <w:rPr>
                <w:rFonts w:hint="eastAsia" w:ascii="宋体" w:hAnsi="宋体" w:eastAsia="宋体" w:cs="宋体"/>
                <w:b/>
                <w:bCs/>
                <w:sz w:val="24"/>
                <w:szCs w:val="24"/>
              </w:rPr>
              <w:t>评审内容</w:t>
            </w:r>
          </w:p>
        </w:tc>
      </w:tr>
      <w:tr w14:paraId="20C0E86C">
        <w:tblPrEx>
          <w:tblCellMar>
            <w:top w:w="0" w:type="dxa"/>
            <w:left w:w="108" w:type="dxa"/>
            <w:bottom w:w="0" w:type="dxa"/>
            <w:right w:w="108" w:type="dxa"/>
          </w:tblCellMar>
        </w:tblPrEx>
        <w:trPr>
          <w:trHeight w:val="597" w:hRule="atLeast"/>
        </w:trPr>
        <w:tc>
          <w:tcPr>
            <w:tcW w:w="500" w:type="pct"/>
            <w:vMerge w:val="continue"/>
            <w:tcBorders>
              <w:top w:val="single" w:color="auto" w:sz="4" w:space="0"/>
              <w:left w:val="single" w:color="auto" w:sz="4" w:space="0"/>
              <w:bottom w:val="single" w:color="auto" w:sz="4" w:space="0"/>
              <w:right w:val="single" w:color="auto" w:sz="4" w:space="0"/>
            </w:tcBorders>
            <w:vAlign w:val="center"/>
          </w:tcPr>
          <w:p w14:paraId="35241F54">
            <w:pPr>
              <w:widowControl/>
              <w:spacing w:line="360" w:lineRule="auto"/>
              <w:jc w:val="center"/>
              <w:rPr>
                <w:rFonts w:hint="eastAsia" w:ascii="宋体" w:hAnsi="宋体" w:eastAsia="宋体" w:cs="宋体"/>
                <w:sz w:val="24"/>
                <w:szCs w:val="24"/>
              </w:rPr>
            </w:pPr>
          </w:p>
        </w:tc>
        <w:tc>
          <w:tcPr>
            <w:tcW w:w="1039" w:type="pct"/>
            <w:vMerge w:val="continue"/>
            <w:tcBorders>
              <w:top w:val="single" w:color="auto" w:sz="4" w:space="0"/>
              <w:left w:val="single" w:color="auto" w:sz="4" w:space="0"/>
              <w:bottom w:val="single" w:color="auto" w:sz="4" w:space="0"/>
              <w:right w:val="single" w:color="auto" w:sz="4" w:space="0"/>
            </w:tcBorders>
            <w:vAlign w:val="center"/>
          </w:tcPr>
          <w:p w14:paraId="5F091538">
            <w:pPr>
              <w:widowControl/>
              <w:spacing w:line="360" w:lineRule="auto"/>
              <w:jc w:val="center"/>
              <w:rPr>
                <w:rFonts w:hint="eastAsia" w:ascii="宋体" w:hAnsi="宋体" w:eastAsia="宋体" w:cs="宋体"/>
                <w:sz w:val="24"/>
                <w:szCs w:val="24"/>
              </w:rPr>
            </w:pPr>
          </w:p>
        </w:tc>
        <w:tc>
          <w:tcPr>
            <w:tcW w:w="3459" w:type="pct"/>
            <w:vMerge w:val="continue"/>
            <w:tcBorders>
              <w:top w:val="single" w:color="auto" w:sz="4" w:space="0"/>
              <w:left w:val="single" w:color="auto" w:sz="4" w:space="0"/>
              <w:bottom w:val="single" w:color="auto" w:sz="4" w:space="0"/>
              <w:right w:val="single" w:color="auto" w:sz="4" w:space="0"/>
            </w:tcBorders>
            <w:vAlign w:val="center"/>
          </w:tcPr>
          <w:p w14:paraId="6760775D">
            <w:pPr>
              <w:widowControl/>
              <w:spacing w:line="360" w:lineRule="auto"/>
              <w:jc w:val="center"/>
              <w:rPr>
                <w:rFonts w:hint="eastAsia" w:ascii="宋体" w:hAnsi="宋体" w:eastAsia="宋体" w:cs="宋体"/>
                <w:sz w:val="24"/>
                <w:szCs w:val="24"/>
              </w:rPr>
            </w:pPr>
          </w:p>
        </w:tc>
      </w:tr>
      <w:tr w14:paraId="17DF5DE3">
        <w:tblPrEx>
          <w:tblCellMar>
            <w:top w:w="0" w:type="dxa"/>
            <w:left w:w="108" w:type="dxa"/>
            <w:bottom w:w="0" w:type="dxa"/>
            <w:right w:w="108" w:type="dxa"/>
          </w:tblCellMar>
        </w:tblPrEx>
        <w:trPr>
          <w:trHeight w:val="1320" w:hRule="atLeast"/>
        </w:trPr>
        <w:tc>
          <w:tcPr>
            <w:tcW w:w="500" w:type="pct"/>
            <w:tcBorders>
              <w:top w:val="nil"/>
              <w:left w:val="single" w:color="auto" w:sz="4" w:space="0"/>
              <w:bottom w:val="single" w:color="auto" w:sz="4" w:space="0"/>
              <w:right w:val="single" w:color="auto" w:sz="4" w:space="0"/>
            </w:tcBorders>
            <w:vAlign w:val="center"/>
          </w:tcPr>
          <w:p w14:paraId="3D88CF2E">
            <w:pPr>
              <w:widowControl/>
              <w:spacing w:line="360" w:lineRule="auto"/>
              <w:jc w:val="center"/>
              <w:rPr>
                <w:rFonts w:hint="eastAsia" w:ascii="宋体" w:hAnsi="宋体" w:eastAsia="宋体" w:cs="宋体"/>
                <w:sz w:val="24"/>
                <w:szCs w:val="24"/>
              </w:rPr>
            </w:pPr>
            <w:r>
              <w:rPr>
                <w:rFonts w:hint="eastAsia" w:ascii="宋体" w:hAnsi="宋体" w:eastAsia="宋体" w:cs="宋体"/>
                <w:sz w:val="24"/>
                <w:szCs w:val="24"/>
              </w:rPr>
              <w:t>1</w:t>
            </w:r>
          </w:p>
        </w:tc>
        <w:tc>
          <w:tcPr>
            <w:tcW w:w="1039" w:type="pct"/>
            <w:tcBorders>
              <w:top w:val="nil"/>
              <w:left w:val="nil"/>
              <w:bottom w:val="single" w:color="auto" w:sz="4" w:space="0"/>
              <w:right w:val="single" w:color="auto" w:sz="4" w:space="0"/>
            </w:tcBorders>
            <w:vAlign w:val="center"/>
          </w:tcPr>
          <w:p w14:paraId="03457D2A">
            <w:pPr>
              <w:widowControl/>
              <w:spacing w:line="360" w:lineRule="auto"/>
              <w:jc w:val="center"/>
              <w:rPr>
                <w:rFonts w:hint="eastAsia" w:ascii="宋体" w:hAnsi="宋体" w:eastAsia="宋体" w:cs="宋体"/>
                <w:sz w:val="24"/>
                <w:szCs w:val="24"/>
              </w:rPr>
            </w:pPr>
            <w:r>
              <w:rPr>
                <w:rFonts w:hint="eastAsia" w:ascii="宋体" w:hAnsi="宋体" w:eastAsia="宋体" w:cs="宋体"/>
                <w:sz w:val="24"/>
                <w:szCs w:val="24"/>
              </w:rPr>
              <w:t>具有独立承担民事责任的能力</w:t>
            </w:r>
          </w:p>
        </w:tc>
        <w:tc>
          <w:tcPr>
            <w:tcW w:w="3459" w:type="pct"/>
            <w:tcBorders>
              <w:top w:val="nil"/>
              <w:left w:val="nil"/>
              <w:bottom w:val="single" w:color="auto" w:sz="4" w:space="0"/>
              <w:right w:val="single" w:color="auto" w:sz="4" w:space="0"/>
            </w:tcBorders>
            <w:vAlign w:val="center"/>
          </w:tcPr>
          <w:p w14:paraId="1F65471F">
            <w:pPr>
              <w:widowControl/>
              <w:spacing w:line="360" w:lineRule="auto"/>
              <w:jc w:val="left"/>
              <w:rPr>
                <w:rFonts w:hint="eastAsia" w:ascii="宋体" w:hAnsi="宋体" w:eastAsia="宋体" w:cs="宋体"/>
                <w:sz w:val="24"/>
                <w:szCs w:val="24"/>
              </w:rPr>
            </w:pPr>
            <w:r>
              <w:rPr>
                <w:rFonts w:hint="eastAsia" w:ascii="宋体" w:hAnsi="宋体" w:eastAsia="宋体" w:cs="宋体"/>
                <w:sz w:val="24"/>
                <w:szCs w:val="24"/>
              </w:rPr>
              <w:t>满足《中华人民共和国政府采购法》第二十二条规定</w:t>
            </w:r>
            <w:r>
              <w:rPr>
                <w:rFonts w:hint="eastAsia" w:ascii="宋体" w:hAnsi="宋体" w:eastAsia="宋体" w:cs="宋体"/>
                <w:sz w:val="24"/>
                <w:szCs w:val="24"/>
                <w:lang w:eastAsia="zh-CN"/>
              </w:rPr>
              <w:t>；并提供</w:t>
            </w:r>
            <w:r>
              <w:rPr>
                <w:rFonts w:hint="eastAsia" w:ascii="宋体" w:hAnsi="宋体" w:eastAsia="宋体" w:cs="宋体"/>
                <w:sz w:val="24"/>
                <w:szCs w:val="24"/>
              </w:rPr>
              <w:t>法人或者其他组织的营业执照等证明文件</w:t>
            </w:r>
            <w:r>
              <w:rPr>
                <w:rFonts w:hint="eastAsia" w:ascii="宋体" w:hAnsi="宋体" w:eastAsia="宋体" w:cs="宋体"/>
                <w:sz w:val="24"/>
                <w:szCs w:val="24"/>
                <w:lang w:eastAsia="zh-CN"/>
              </w:rPr>
              <w:t>，</w:t>
            </w:r>
            <w:r>
              <w:rPr>
                <w:rFonts w:hint="eastAsia" w:ascii="宋体" w:hAnsi="宋体" w:eastAsia="宋体" w:cs="宋体"/>
                <w:sz w:val="24"/>
                <w:szCs w:val="24"/>
              </w:rPr>
              <w:t>自然人需提供身份证明</w:t>
            </w:r>
          </w:p>
        </w:tc>
      </w:tr>
      <w:tr w14:paraId="2AE9D6E8">
        <w:tblPrEx>
          <w:tblCellMar>
            <w:top w:w="0" w:type="dxa"/>
            <w:left w:w="108" w:type="dxa"/>
            <w:bottom w:w="0" w:type="dxa"/>
            <w:right w:w="108" w:type="dxa"/>
          </w:tblCellMar>
        </w:tblPrEx>
        <w:trPr>
          <w:trHeight w:val="883" w:hRule="atLeast"/>
        </w:trPr>
        <w:tc>
          <w:tcPr>
            <w:tcW w:w="500" w:type="pct"/>
            <w:tcBorders>
              <w:top w:val="nil"/>
              <w:left w:val="single" w:color="auto" w:sz="4" w:space="0"/>
              <w:bottom w:val="single" w:color="auto" w:sz="4" w:space="0"/>
              <w:right w:val="single" w:color="auto" w:sz="4" w:space="0"/>
            </w:tcBorders>
            <w:noWrap/>
            <w:vAlign w:val="center"/>
          </w:tcPr>
          <w:p w14:paraId="16C21D46">
            <w:pPr>
              <w:widowControl/>
              <w:spacing w:line="360" w:lineRule="auto"/>
              <w:jc w:val="center"/>
              <w:rPr>
                <w:rFonts w:hint="eastAsia" w:ascii="宋体" w:hAnsi="宋体" w:eastAsia="宋体" w:cs="宋体"/>
                <w:sz w:val="24"/>
                <w:szCs w:val="24"/>
              </w:rPr>
            </w:pPr>
            <w:r>
              <w:rPr>
                <w:rFonts w:hint="eastAsia" w:ascii="宋体" w:hAnsi="宋体" w:eastAsia="宋体" w:cs="宋体"/>
                <w:sz w:val="24"/>
                <w:szCs w:val="24"/>
              </w:rPr>
              <w:t>2</w:t>
            </w:r>
          </w:p>
        </w:tc>
        <w:tc>
          <w:tcPr>
            <w:tcW w:w="1039" w:type="pct"/>
            <w:tcBorders>
              <w:top w:val="nil"/>
              <w:left w:val="nil"/>
              <w:bottom w:val="single" w:color="auto" w:sz="4" w:space="0"/>
              <w:right w:val="single" w:color="auto" w:sz="4" w:space="0"/>
            </w:tcBorders>
            <w:vAlign w:val="center"/>
          </w:tcPr>
          <w:p w14:paraId="68E2A4FC">
            <w:pPr>
              <w:widowControl/>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特定资质</w:t>
            </w:r>
          </w:p>
        </w:tc>
        <w:tc>
          <w:tcPr>
            <w:tcW w:w="3459" w:type="pct"/>
            <w:tcBorders>
              <w:top w:val="nil"/>
              <w:left w:val="nil"/>
              <w:bottom w:val="single" w:color="auto" w:sz="4" w:space="0"/>
              <w:right w:val="single" w:color="auto" w:sz="4" w:space="0"/>
            </w:tcBorders>
            <w:vAlign w:val="center"/>
          </w:tcPr>
          <w:p w14:paraId="0C4FCAC4">
            <w:pPr>
              <w:widowControl/>
              <w:spacing w:line="36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具有有效的《食品经营许可证》或《食品生产许可证》，提供证书扫描件</w:t>
            </w:r>
          </w:p>
        </w:tc>
      </w:tr>
      <w:tr w14:paraId="2BABD554">
        <w:tblPrEx>
          <w:tblCellMar>
            <w:top w:w="0" w:type="dxa"/>
            <w:left w:w="108" w:type="dxa"/>
            <w:bottom w:w="0" w:type="dxa"/>
            <w:right w:w="108" w:type="dxa"/>
          </w:tblCellMar>
        </w:tblPrEx>
        <w:trPr>
          <w:trHeight w:val="1320" w:hRule="atLeast"/>
        </w:trPr>
        <w:tc>
          <w:tcPr>
            <w:tcW w:w="500" w:type="pct"/>
            <w:tcBorders>
              <w:top w:val="nil"/>
              <w:left w:val="single" w:color="auto" w:sz="4" w:space="0"/>
              <w:bottom w:val="single" w:color="auto" w:sz="4" w:space="0"/>
              <w:right w:val="single" w:color="auto" w:sz="4" w:space="0"/>
            </w:tcBorders>
            <w:noWrap/>
            <w:vAlign w:val="center"/>
          </w:tcPr>
          <w:p w14:paraId="634FBB1D">
            <w:pPr>
              <w:widowControl/>
              <w:spacing w:line="360" w:lineRule="auto"/>
              <w:jc w:val="center"/>
              <w:rPr>
                <w:rFonts w:hint="eastAsia" w:ascii="宋体" w:hAnsi="宋体" w:eastAsia="宋体" w:cs="宋体"/>
                <w:sz w:val="24"/>
                <w:szCs w:val="24"/>
              </w:rPr>
            </w:pPr>
            <w:r>
              <w:rPr>
                <w:rFonts w:hint="eastAsia" w:ascii="宋体" w:hAnsi="宋体" w:eastAsia="宋体" w:cs="宋体"/>
                <w:sz w:val="24"/>
                <w:szCs w:val="24"/>
              </w:rPr>
              <w:t>3</w:t>
            </w:r>
          </w:p>
        </w:tc>
        <w:tc>
          <w:tcPr>
            <w:tcW w:w="1039" w:type="pct"/>
            <w:tcBorders>
              <w:top w:val="nil"/>
              <w:left w:val="nil"/>
              <w:bottom w:val="single" w:color="auto" w:sz="4" w:space="0"/>
              <w:right w:val="single" w:color="auto" w:sz="4" w:space="0"/>
            </w:tcBorders>
            <w:vAlign w:val="center"/>
          </w:tcPr>
          <w:p w14:paraId="20BD802F">
            <w:pPr>
              <w:widowControl/>
              <w:spacing w:line="360" w:lineRule="auto"/>
              <w:jc w:val="center"/>
              <w:rPr>
                <w:rFonts w:hint="eastAsia" w:ascii="宋体" w:hAnsi="宋体" w:eastAsia="宋体" w:cs="宋体"/>
                <w:kern w:val="0"/>
                <w:sz w:val="24"/>
                <w:szCs w:val="24"/>
              </w:rPr>
            </w:pPr>
            <w:r>
              <w:rPr>
                <w:rFonts w:hint="eastAsia" w:ascii="宋体" w:hAnsi="宋体" w:eastAsia="宋体" w:cs="宋体"/>
                <w:kern w:val="0"/>
                <w:sz w:val="24"/>
                <w:szCs w:val="24"/>
              </w:rPr>
              <w:t>落实政府采购政策需满足的资格要求</w:t>
            </w:r>
          </w:p>
        </w:tc>
        <w:tc>
          <w:tcPr>
            <w:tcW w:w="3459" w:type="pct"/>
            <w:tcBorders>
              <w:top w:val="nil"/>
              <w:left w:val="nil"/>
              <w:bottom w:val="single" w:color="auto" w:sz="4" w:space="0"/>
              <w:right w:val="single" w:color="auto" w:sz="4" w:space="0"/>
            </w:tcBorders>
            <w:vAlign w:val="center"/>
          </w:tcPr>
          <w:p w14:paraId="0B98E7BB">
            <w:pPr>
              <w:widowControl/>
              <w:spacing w:line="360" w:lineRule="auto"/>
              <w:jc w:val="left"/>
              <w:rPr>
                <w:rFonts w:hint="eastAsia" w:ascii="宋体" w:hAnsi="宋体" w:eastAsia="宋体" w:cs="宋体"/>
                <w:kern w:val="0"/>
                <w:sz w:val="24"/>
                <w:szCs w:val="24"/>
                <w:lang w:eastAsia="zh-CN"/>
              </w:rPr>
            </w:pPr>
            <w:r>
              <w:rPr>
                <w:rFonts w:hint="eastAsia" w:ascii="宋体" w:hAnsi="宋体" w:eastAsia="宋体" w:cs="宋体"/>
                <w:kern w:val="0"/>
                <w:sz w:val="24"/>
                <w:szCs w:val="24"/>
              </w:rPr>
              <w:t>供应商为中小企业。提供相关声明函（供应商应按磋商文件要求提供《中小企业声明函》或《残疾人福利性单位声明函》或监狱企业证明材料）</w:t>
            </w:r>
            <w:r>
              <w:rPr>
                <w:rFonts w:hint="eastAsia" w:ascii="宋体" w:hAnsi="宋体" w:eastAsia="宋体" w:cs="宋体"/>
                <w:kern w:val="0"/>
                <w:sz w:val="24"/>
                <w:szCs w:val="24"/>
                <w:lang w:eastAsia="zh-CN"/>
              </w:rPr>
              <w:t>。</w:t>
            </w:r>
          </w:p>
        </w:tc>
      </w:tr>
      <w:tr w14:paraId="21D6BA3B">
        <w:tblPrEx>
          <w:tblCellMar>
            <w:top w:w="0" w:type="dxa"/>
            <w:left w:w="108" w:type="dxa"/>
            <w:bottom w:w="0" w:type="dxa"/>
            <w:right w:w="108" w:type="dxa"/>
          </w:tblCellMar>
        </w:tblPrEx>
        <w:trPr>
          <w:trHeight w:val="550" w:hRule="atLeast"/>
        </w:trPr>
        <w:tc>
          <w:tcPr>
            <w:tcW w:w="5000" w:type="pct"/>
            <w:gridSpan w:val="3"/>
            <w:tcBorders>
              <w:top w:val="single" w:color="auto" w:sz="4" w:space="0"/>
              <w:left w:val="single" w:color="auto" w:sz="4" w:space="0"/>
              <w:bottom w:val="single" w:color="auto" w:sz="4" w:space="0"/>
              <w:right w:val="single" w:color="auto" w:sz="4" w:space="0"/>
            </w:tcBorders>
            <w:vAlign w:val="center"/>
          </w:tcPr>
          <w:p w14:paraId="13A2DF9C">
            <w:pPr>
              <w:widowControl/>
              <w:spacing w:line="360" w:lineRule="auto"/>
              <w:jc w:val="center"/>
              <w:rPr>
                <w:rFonts w:hint="eastAsia" w:ascii="宋体" w:hAnsi="宋体" w:eastAsia="宋体" w:cs="宋体"/>
                <w:sz w:val="24"/>
                <w:szCs w:val="24"/>
              </w:rPr>
            </w:pPr>
            <w:r>
              <w:rPr>
                <w:rFonts w:hint="eastAsia" w:ascii="宋体" w:hAnsi="宋体" w:eastAsia="宋体" w:cs="宋体"/>
                <w:sz w:val="24"/>
                <w:szCs w:val="24"/>
              </w:rPr>
              <w:t>结论：是否通过评审（注：供应商有一项未通过不得参与下阶段评审，视为废标。）</w:t>
            </w:r>
          </w:p>
        </w:tc>
      </w:tr>
    </w:tbl>
    <w:p w14:paraId="30311167">
      <w:pPr>
        <w:spacing w:line="360" w:lineRule="auto"/>
        <w:ind w:firstLine="472" w:firstLineChars="196"/>
        <w:rPr>
          <w:rFonts w:hint="eastAsia" w:ascii="宋体" w:hAnsi="宋体" w:eastAsia="宋体" w:cs="宋体"/>
          <w:kern w:val="0"/>
          <w:sz w:val="24"/>
        </w:rPr>
      </w:pPr>
      <w:r>
        <w:rPr>
          <w:rFonts w:hint="eastAsia" w:ascii="宋体" w:hAnsi="宋体" w:eastAsia="宋体" w:cs="宋体"/>
          <w:b/>
          <w:bCs/>
          <w:color w:val="000000"/>
          <w:kern w:val="0"/>
          <w:sz w:val="24"/>
        </w:rPr>
        <w:t>符合性审查</w:t>
      </w:r>
      <w:r>
        <w:rPr>
          <w:rFonts w:hint="eastAsia" w:ascii="宋体" w:hAnsi="宋体" w:eastAsia="宋体" w:cs="宋体"/>
          <w:b/>
          <w:kern w:val="0"/>
          <w:sz w:val="24"/>
          <w:lang w:eastAsia="zh-CN"/>
        </w:rPr>
        <w:t>：</w:t>
      </w:r>
      <w:r>
        <w:rPr>
          <w:rFonts w:hint="eastAsia" w:ascii="宋体" w:hAnsi="宋体" w:eastAsia="宋体" w:cs="宋体"/>
          <w:color w:val="000000"/>
          <w:kern w:val="0"/>
          <w:sz w:val="24"/>
          <w:szCs w:val="24"/>
        </w:rPr>
        <w:t>评标委员会应当对符合资格的投标人的投标文件进行符合性审查，以确定其是否满足</w:t>
      </w:r>
      <w:r>
        <w:rPr>
          <w:rFonts w:hint="eastAsia" w:ascii="宋体" w:hAnsi="宋体" w:eastAsia="宋体" w:cs="宋体"/>
          <w:color w:val="000000"/>
          <w:kern w:val="0"/>
          <w:sz w:val="24"/>
          <w:szCs w:val="24"/>
          <w:lang w:eastAsia="zh-CN"/>
        </w:rPr>
        <w:t>采购文件</w:t>
      </w:r>
      <w:r>
        <w:rPr>
          <w:rFonts w:hint="eastAsia" w:ascii="宋体" w:hAnsi="宋体" w:eastAsia="宋体" w:cs="宋体"/>
          <w:color w:val="000000"/>
          <w:kern w:val="0"/>
          <w:sz w:val="24"/>
          <w:szCs w:val="24"/>
        </w:rPr>
        <w:t>的实质性要求。不满足</w:t>
      </w:r>
      <w:r>
        <w:rPr>
          <w:rFonts w:hint="eastAsia" w:ascii="宋体" w:hAnsi="宋体" w:eastAsia="宋体" w:cs="宋体"/>
          <w:color w:val="000000"/>
          <w:kern w:val="0"/>
          <w:sz w:val="24"/>
          <w:szCs w:val="24"/>
          <w:lang w:eastAsia="zh-CN"/>
        </w:rPr>
        <w:t>采购文件</w:t>
      </w:r>
      <w:r>
        <w:rPr>
          <w:rFonts w:hint="eastAsia" w:ascii="宋体" w:hAnsi="宋体" w:eastAsia="宋体" w:cs="宋体"/>
          <w:color w:val="000000"/>
          <w:kern w:val="0"/>
          <w:sz w:val="24"/>
          <w:szCs w:val="24"/>
        </w:rPr>
        <w:t>的实质性要求的，投标无效。</w:t>
      </w:r>
    </w:p>
    <w:p w14:paraId="19893F48">
      <w:pPr>
        <w:widowControl/>
        <w:spacing w:line="360" w:lineRule="auto"/>
        <w:ind w:firstLine="482" w:firstLineChars="200"/>
        <w:jc w:val="center"/>
        <w:rPr>
          <w:rFonts w:hint="eastAsia" w:ascii="宋体" w:hAnsi="宋体" w:eastAsia="宋体" w:cs="宋体"/>
          <w:b/>
          <w:bCs/>
          <w:color w:val="000000"/>
          <w:kern w:val="0"/>
          <w:sz w:val="24"/>
        </w:rPr>
      </w:pPr>
      <w:r>
        <w:rPr>
          <w:rFonts w:hint="eastAsia" w:ascii="宋体" w:hAnsi="宋体" w:eastAsia="宋体" w:cs="宋体"/>
          <w:b/>
          <w:bCs/>
          <w:color w:val="000000"/>
          <w:kern w:val="0"/>
          <w:sz w:val="24"/>
        </w:rPr>
        <w:t>符合性审查表</w:t>
      </w:r>
    </w:p>
    <w:tbl>
      <w:tblPr>
        <w:tblStyle w:val="60"/>
        <w:tblW w:w="5162" w:type="pct"/>
        <w:tblInd w:w="0" w:type="dxa"/>
        <w:tblLayout w:type="autofit"/>
        <w:tblCellMar>
          <w:top w:w="0" w:type="dxa"/>
          <w:left w:w="108" w:type="dxa"/>
          <w:bottom w:w="0" w:type="dxa"/>
          <w:right w:w="108" w:type="dxa"/>
        </w:tblCellMar>
      </w:tblPr>
      <w:tblGrid>
        <w:gridCol w:w="937"/>
        <w:gridCol w:w="1907"/>
        <w:gridCol w:w="6392"/>
      </w:tblGrid>
      <w:tr w14:paraId="74E64AFE">
        <w:tblPrEx>
          <w:tblCellMar>
            <w:top w:w="0" w:type="dxa"/>
            <w:left w:w="108" w:type="dxa"/>
            <w:bottom w:w="0" w:type="dxa"/>
            <w:right w:w="108" w:type="dxa"/>
          </w:tblCellMar>
        </w:tblPrEx>
        <w:trPr>
          <w:trHeight w:val="567" w:hRule="atLeast"/>
        </w:trPr>
        <w:tc>
          <w:tcPr>
            <w:tcW w:w="50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77321AD">
            <w:pPr>
              <w:widowControl/>
              <w:spacing w:line="360" w:lineRule="auto"/>
              <w:jc w:val="center"/>
              <w:rPr>
                <w:rFonts w:hint="eastAsia" w:ascii="宋体" w:hAnsi="宋体" w:eastAsia="宋体" w:cs="宋体"/>
                <w:b/>
                <w:bCs/>
                <w:color w:val="000000"/>
                <w:kern w:val="0"/>
                <w:sz w:val="24"/>
                <w:szCs w:val="24"/>
              </w:rPr>
            </w:pPr>
            <w:r>
              <w:rPr>
                <w:rFonts w:hint="eastAsia" w:ascii="宋体" w:hAnsi="宋体" w:eastAsia="宋体" w:cs="宋体"/>
                <w:b/>
                <w:bCs/>
                <w:color w:val="000000"/>
                <w:kern w:val="0"/>
                <w:sz w:val="24"/>
                <w:szCs w:val="24"/>
              </w:rPr>
              <w:t>序号</w:t>
            </w:r>
          </w:p>
        </w:tc>
        <w:tc>
          <w:tcPr>
            <w:tcW w:w="103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4899519">
            <w:pPr>
              <w:widowControl/>
              <w:spacing w:line="360" w:lineRule="auto"/>
              <w:jc w:val="center"/>
              <w:rPr>
                <w:rFonts w:hint="eastAsia" w:ascii="宋体" w:hAnsi="宋体" w:eastAsia="宋体" w:cs="宋体"/>
                <w:b/>
                <w:bCs/>
                <w:color w:val="000000"/>
                <w:kern w:val="0"/>
                <w:sz w:val="24"/>
                <w:szCs w:val="24"/>
              </w:rPr>
            </w:pPr>
            <w:r>
              <w:rPr>
                <w:rFonts w:hint="eastAsia" w:ascii="宋体" w:hAnsi="宋体" w:eastAsia="宋体" w:cs="宋体"/>
                <w:b/>
                <w:bCs/>
                <w:color w:val="000000"/>
                <w:kern w:val="0"/>
                <w:sz w:val="24"/>
                <w:szCs w:val="24"/>
              </w:rPr>
              <w:t>审查事项</w:t>
            </w:r>
          </w:p>
        </w:tc>
        <w:tc>
          <w:tcPr>
            <w:tcW w:w="3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30E51A0">
            <w:pPr>
              <w:widowControl/>
              <w:spacing w:line="360" w:lineRule="auto"/>
              <w:jc w:val="center"/>
              <w:rPr>
                <w:rFonts w:hint="eastAsia" w:ascii="宋体" w:hAnsi="宋体" w:eastAsia="宋体" w:cs="宋体"/>
                <w:b/>
                <w:bCs/>
                <w:color w:val="000000"/>
                <w:kern w:val="0"/>
                <w:sz w:val="24"/>
                <w:szCs w:val="24"/>
              </w:rPr>
            </w:pPr>
            <w:r>
              <w:rPr>
                <w:rFonts w:hint="eastAsia" w:ascii="宋体" w:hAnsi="宋体" w:eastAsia="宋体" w:cs="宋体"/>
                <w:b/>
                <w:bCs/>
                <w:color w:val="000000"/>
                <w:kern w:val="0"/>
                <w:sz w:val="24"/>
                <w:szCs w:val="24"/>
              </w:rPr>
              <w:t>审查内容</w:t>
            </w:r>
          </w:p>
        </w:tc>
      </w:tr>
      <w:tr w14:paraId="5C64174F">
        <w:tblPrEx>
          <w:tblCellMar>
            <w:top w:w="0" w:type="dxa"/>
            <w:left w:w="108" w:type="dxa"/>
            <w:bottom w:w="0" w:type="dxa"/>
            <w:right w:w="108" w:type="dxa"/>
          </w:tblCellMar>
        </w:tblPrEx>
        <w:trPr>
          <w:trHeight w:val="567" w:hRule="atLeast"/>
        </w:trPr>
        <w:tc>
          <w:tcPr>
            <w:tcW w:w="50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BF70721">
            <w:pPr>
              <w:widowControl/>
              <w:spacing w:line="360" w:lineRule="auto"/>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w:t>
            </w:r>
          </w:p>
        </w:tc>
        <w:tc>
          <w:tcPr>
            <w:tcW w:w="103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20F0697">
            <w:pPr>
              <w:widowControl/>
              <w:spacing w:line="360" w:lineRule="auto"/>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响应函</w:t>
            </w:r>
          </w:p>
        </w:tc>
        <w:tc>
          <w:tcPr>
            <w:tcW w:w="3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84AB653">
            <w:pPr>
              <w:widowControl/>
              <w:spacing w:line="360" w:lineRule="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响应函是否按规定格式填写，且投标有效期满足</w:t>
            </w:r>
            <w:r>
              <w:rPr>
                <w:rFonts w:hint="eastAsia" w:ascii="宋体" w:hAnsi="宋体" w:eastAsia="宋体" w:cs="宋体"/>
                <w:color w:val="000000"/>
                <w:kern w:val="0"/>
                <w:sz w:val="24"/>
                <w:szCs w:val="24"/>
                <w:lang w:eastAsia="zh-CN"/>
              </w:rPr>
              <w:t>采购文件</w:t>
            </w:r>
            <w:r>
              <w:rPr>
                <w:rFonts w:hint="eastAsia" w:ascii="宋体" w:hAnsi="宋体" w:eastAsia="宋体" w:cs="宋体"/>
                <w:color w:val="000000"/>
                <w:kern w:val="0"/>
                <w:sz w:val="24"/>
                <w:szCs w:val="24"/>
              </w:rPr>
              <w:t>要求；</w:t>
            </w:r>
          </w:p>
        </w:tc>
      </w:tr>
      <w:tr w14:paraId="51FC9F72">
        <w:tblPrEx>
          <w:tblCellMar>
            <w:top w:w="0" w:type="dxa"/>
            <w:left w:w="108" w:type="dxa"/>
            <w:bottom w:w="0" w:type="dxa"/>
            <w:right w:w="108" w:type="dxa"/>
          </w:tblCellMar>
        </w:tblPrEx>
        <w:trPr>
          <w:trHeight w:val="567" w:hRule="atLeast"/>
        </w:trPr>
        <w:tc>
          <w:tcPr>
            <w:tcW w:w="50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76743DC">
            <w:pPr>
              <w:widowControl/>
              <w:spacing w:line="360" w:lineRule="auto"/>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w:t>
            </w:r>
          </w:p>
        </w:tc>
        <w:tc>
          <w:tcPr>
            <w:tcW w:w="103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3F79A4F">
            <w:pPr>
              <w:widowControl/>
              <w:spacing w:line="360" w:lineRule="auto"/>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投标保证金</w:t>
            </w:r>
          </w:p>
        </w:tc>
        <w:tc>
          <w:tcPr>
            <w:tcW w:w="3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5B1ED62">
            <w:pPr>
              <w:widowControl/>
              <w:spacing w:line="360" w:lineRule="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保证金按</w:t>
            </w:r>
            <w:r>
              <w:rPr>
                <w:rFonts w:hint="eastAsia" w:ascii="宋体" w:hAnsi="宋体" w:eastAsia="宋体" w:cs="宋体"/>
                <w:color w:val="000000"/>
                <w:kern w:val="0"/>
                <w:sz w:val="24"/>
                <w:szCs w:val="24"/>
                <w:lang w:eastAsia="zh-CN"/>
              </w:rPr>
              <w:t>采购文件</w:t>
            </w:r>
            <w:r>
              <w:rPr>
                <w:rFonts w:hint="eastAsia" w:ascii="宋体" w:hAnsi="宋体" w:eastAsia="宋体" w:cs="宋体"/>
                <w:color w:val="000000"/>
                <w:kern w:val="0"/>
                <w:sz w:val="24"/>
                <w:szCs w:val="24"/>
              </w:rPr>
              <w:t>要求递交</w:t>
            </w:r>
          </w:p>
        </w:tc>
      </w:tr>
      <w:tr w14:paraId="6E7D43C7">
        <w:tblPrEx>
          <w:tblCellMar>
            <w:top w:w="0" w:type="dxa"/>
            <w:left w:w="108" w:type="dxa"/>
            <w:bottom w:w="0" w:type="dxa"/>
            <w:right w:w="108" w:type="dxa"/>
          </w:tblCellMar>
        </w:tblPrEx>
        <w:trPr>
          <w:trHeight w:val="567" w:hRule="atLeast"/>
        </w:trPr>
        <w:tc>
          <w:tcPr>
            <w:tcW w:w="50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9DDE5B9">
            <w:pPr>
              <w:widowControl/>
              <w:spacing w:line="360" w:lineRule="auto"/>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w:t>
            </w:r>
          </w:p>
        </w:tc>
        <w:tc>
          <w:tcPr>
            <w:tcW w:w="103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26774A7">
            <w:pPr>
              <w:widowControl/>
              <w:spacing w:line="360" w:lineRule="auto"/>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授权委托书</w:t>
            </w:r>
          </w:p>
        </w:tc>
        <w:tc>
          <w:tcPr>
            <w:tcW w:w="3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F555692">
            <w:pPr>
              <w:widowControl/>
              <w:spacing w:line="360" w:lineRule="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按要求提供法定代表人身份证明或法定代表人授权委托书；</w:t>
            </w:r>
          </w:p>
        </w:tc>
      </w:tr>
      <w:tr w14:paraId="2DCF4225">
        <w:tblPrEx>
          <w:tblCellMar>
            <w:top w:w="0" w:type="dxa"/>
            <w:left w:w="108" w:type="dxa"/>
            <w:bottom w:w="0" w:type="dxa"/>
            <w:right w:w="108" w:type="dxa"/>
          </w:tblCellMar>
        </w:tblPrEx>
        <w:trPr>
          <w:trHeight w:val="567" w:hRule="atLeast"/>
        </w:trPr>
        <w:tc>
          <w:tcPr>
            <w:tcW w:w="50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CB2830D">
            <w:pPr>
              <w:widowControl/>
              <w:spacing w:line="360" w:lineRule="auto"/>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w:t>
            </w:r>
          </w:p>
        </w:tc>
        <w:tc>
          <w:tcPr>
            <w:tcW w:w="103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3341E2C">
            <w:pPr>
              <w:widowControl/>
              <w:spacing w:line="360" w:lineRule="auto"/>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eastAsia="zh-CN"/>
              </w:rPr>
              <w:t>响应</w:t>
            </w:r>
            <w:r>
              <w:rPr>
                <w:rFonts w:hint="eastAsia" w:ascii="宋体" w:hAnsi="宋体" w:eastAsia="宋体" w:cs="宋体"/>
                <w:color w:val="000000"/>
                <w:kern w:val="0"/>
                <w:sz w:val="24"/>
                <w:szCs w:val="24"/>
              </w:rPr>
              <w:t>文件签字盖章</w:t>
            </w:r>
          </w:p>
        </w:tc>
        <w:tc>
          <w:tcPr>
            <w:tcW w:w="3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FBD4917">
            <w:pPr>
              <w:widowControl/>
              <w:spacing w:line="360" w:lineRule="auto"/>
              <w:rPr>
                <w:rFonts w:hint="eastAsia" w:ascii="宋体" w:hAnsi="宋体" w:eastAsia="宋体" w:cs="宋体"/>
                <w:color w:val="000000"/>
                <w:kern w:val="0"/>
                <w:sz w:val="24"/>
                <w:szCs w:val="24"/>
                <w:lang w:eastAsia="zh-CN"/>
              </w:rPr>
            </w:pPr>
            <w:r>
              <w:rPr>
                <w:rFonts w:hint="eastAsia" w:ascii="宋体" w:hAnsi="宋体" w:eastAsia="宋体" w:cs="宋体"/>
                <w:color w:val="000000"/>
                <w:kern w:val="0"/>
                <w:sz w:val="24"/>
                <w:szCs w:val="24"/>
                <w:lang w:eastAsia="zh-CN"/>
              </w:rPr>
              <w:t>响应</w:t>
            </w:r>
            <w:r>
              <w:rPr>
                <w:rFonts w:hint="eastAsia" w:ascii="宋体" w:hAnsi="宋体" w:eastAsia="宋体" w:cs="宋体"/>
                <w:color w:val="000000"/>
                <w:kern w:val="0"/>
                <w:sz w:val="24"/>
                <w:szCs w:val="24"/>
              </w:rPr>
              <w:t>文件按要求签字</w:t>
            </w:r>
            <w:r>
              <w:rPr>
                <w:rFonts w:hint="eastAsia" w:ascii="宋体" w:hAnsi="宋体" w:eastAsia="宋体" w:cs="宋体"/>
                <w:color w:val="000000"/>
                <w:kern w:val="0"/>
                <w:sz w:val="24"/>
                <w:szCs w:val="24"/>
                <w:lang w:eastAsia="zh-CN"/>
              </w:rPr>
              <w:t>、</w:t>
            </w:r>
            <w:r>
              <w:rPr>
                <w:rFonts w:hint="eastAsia" w:ascii="宋体" w:hAnsi="宋体" w:eastAsia="宋体" w:cs="宋体"/>
                <w:color w:val="000000"/>
                <w:kern w:val="0"/>
                <w:sz w:val="24"/>
                <w:szCs w:val="24"/>
              </w:rPr>
              <w:t>盖章</w:t>
            </w:r>
            <w:r>
              <w:rPr>
                <w:rFonts w:hint="eastAsia" w:ascii="宋体" w:hAnsi="宋体" w:eastAsia="宋体" w:cs="宋体"/>
                <w:color w:val="000000"/>
                <w:kern w:val="0"/>
                <w:sz w:val="24"/>
                <w:szCs w:val="24"/>
                <w:lang w:eastAsia="zh-CN"/>
              </w:rPr>
              <w:t>；</w:t>
            </w:r>
          </w:p>
        </w:tc>
      </w:tr>
      <w:tr w14:paraId="2B95C03D">
        <w:tblPrEx>
          <w:tblCellMar>
            <w:top w:w="0" w:type="dxa"/>
            <w:left w:w="108" w:type="dxa"/>
            <w:bottom w:w="0" w:type="dxa"/>
            <w:right w:w="108" w:type="dxa"/>
          </w:tblCellMar>
        </w:tblPrEx>
        <w:trPr>
          <w:trHeight w:val="567" w:hRule="atLeast"/>
        </w:trPr>
        <w:tc>
          <w:tcPr>
            <w:tcW w:w="507" w:type="pct"/>
            <w:tcBorders>
              <w:top w:val="single" w:color="000000" w:sz="4" w:space="0"/>
              <w:left w:val="single" w:color="000000" w:sz="4" w:space="0"/>
              <w:bottom w:val="single" w:color="000000" w:sz="4" w:space="0"/>
              <w:right w:val="single" w:color="000000" w:sz="4" w:space="0"/>
            </w:tcBorders>
            <w:vAlign w:val="center"/>
          </w:tcPr>
          <w:p w14:paraId="255014B0">
            <w:pPr>
              <w:widowControl/>
              <w:spacing w:line="360" w:lineRule="auto"/>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5</w:t>
            </w:r>
          </w:p>
        </w:tc>
        <w:tc>
          <w:tcPr>
            <w:tcW w:w="1032" w:type="pct"/>
            <w:tcBorders>
              <w:top w:val="single" w:color="000000" w:sz="4" w:space="0"/>
              <w:left w:val="single" w:color="000000" w:sz="4" w:space="0"/>
              <w:bottom w:val="single" w:color="000000" w:sz="4" w:space="0"/>
              <w:right w:val="single" w:color="000000" w:sz="4" w:space="0"/>
            </w:tcBorders>
            <w:vAlign w:val="center"/>
          </w:tcPr>
          <w:p w14:paraId="297582E7">
            <w:pPr>
              <w:widowControl/>
              <w:spacing w:line="360" w:lineRule="auto"/>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有效报价</w:t>
            </w:r>
          </w:p>
        </w:tc>
        <w:tc>
          <w:tcPr>
            <w:tcW w:w="3459" w:type="pct"/>
            <w:tcBorders>
              <w:top w:val="single" w:color="000000" w:sz="4" w:space="0"/>
              <w:left w:val="single" w:color="000000" w:sz="4" w:space="0"/>
              <w:bottom w:val="single" w:color="000000" w:sz="4" w:space="0"/>
              <w:right w:val="single" w:color="000000" w:sz="4" w:space="0"/>
            </w:tcBorders>
            <w:vAlign w:val="center"/>
          </w:tcPr>
          <w:p w14:paraId="0E1FDDBA">
            <w:pPr>
              <w:widowControl/>
              <w:spacing w:line="360" w:lineRule="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按照</w:t>
            </w:r>
            <w:r>
              <w:rPr>
                <w:rFonts w:hint="eastAsia" w:ascii="宋体" w:hAnsi="宋体" w:eastAsia="宋体" w:cs="宋体"/>
                <w:color w:val="000000"/>
                <w:kern w:val="0"/>
                <w:sz w:val="24"/>
                <w:szCs w:val="24"/>
                <w:lang w:eastAsia="zh-CN"/>
              </w:rPr>
              <w:t>采购文件</w:t>
            </w:r>
            <w:r>
              <w:rPr>
                <w:rFonts w:hint="eastAsia" w:ascii="宋体" w:hAnsi="宋体" w:eastAsia="宋体" w:cs="宋体"/>
                <w:color w:val="000000"/>
                <w:kern w:val="0"/>
                <w:sz w:val="24"/>
                <w:szCs w:val="24"/>
              </w:rPr>
              <w:t>要求进行有效报价，不存在高于最高限价或低于成本价，不存在恶意报价损害采购人利益的行为；</w:t>
            </w:r>
          </w:p>
        </w:tc>
      </w:tr>
      <w:tr w14:paraId="62D13F3D">
        <w:tblPrEx>
          <w:tblCellMar>
            <w:top w:w="0" w:type="dxa"/>
            <w:left w:w="108" w:type="dxa"/>
            <w:bottom w:w="0" w:type="dxa"/>
            <w:right w:w="108" w:type="dxa"/>
          </w:tblCellMar>
        </w:tblPrEx>
        <w:trPr>
          <w:trHeight w:val="567" w:hRule="atLeast"/>
        </w:trPr>
        <w:tc>
          <w:tcPr>
            <w:tcW w:w="50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3DA7B0B">
            <w:pPr>
              <w:widowControl/>
              <w:spacing w:line="360" w:lineRule="auto"/>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6</w:t>
            </w:r>
          </w:p>
        </w:tc>
        <w:tc>
          <w:tcPr>
            <w:tcW w:w="103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F0AB9FA">
            <w:pPr>
              <w:widowControl/>
              <w:spacing w:line="360" w:lineRule="auto"/>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其他</w:t>
            </w:r>
          </w:p>
        </w:tc>
        <w:tc>
          <w:tcPr>
            <w:tcW w:w="345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AD7F4B2">
            <w:pPr>
              <w:widowControl/>
              <w:spacing w:line="360" w:lineRule="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1.不存在串通投标、弄虚作假、行贿等违法行为；</w:t>
            </w:r>
          </w:p>
          <w:p w14:paraId="52935CA0">
            <w:pPr>
              <w:widowControl/>
              <w:spacing w:line="360" w:lineRule="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2.符合国家及</w:t>
            </w:r>
            <w:r>
              <w:rPr>
                <w:rFonts w:hint="eastAsia" w:ascii="宋体" w:hAnsi="宋体" w:eastAsia="宋体" w:cs="宋体"/>
                <w:color w:val="000000"/>
                <w:kern w:val="0"/>
                <w:sz w:val="24"/>
                <w:szCs w:val="24"/>
                <w:lang w:eastAsia="zh-CN"/>
              </w:rPr>
              <w:t>采购文件</w:t>
            </w:r>
            <w:r>
              <w:rPr>
                <w:rFonts w:hint="eastAsia" w:ascii="宋体" w:hAnsi="宋体" w:eastAsia="宋体" w:cs="宋体"/>
                <w:color w:val="000000"/>
                <w:kern w:val="0"/>
                <w:sz w:val="24"/>
                <w:szCs w:val="24"/>
              </w:rPr>
              <w:t>规定的其他要求；</w:t>
            </w:r>
          </w:p>
          <w:p w14:paraId="16D2C94A">
            <w:pPr>
              <w:widowControl/>
              <w:spacing w:line="360" w:lineRule="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3.不存在单位负责人为同一人或者存在直接控股、管理关系的不同投标人；</w:t>
            </w:r>
          </w:p>
          <w:p w14:paraId="51254469">
            <w:pPr>
              <w:widowControl/>
              <w:spacing w:line="360" w:lineRule="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4.未出现采购人不能接受的附加条件。</w:t>
            </w:r>
          </w:p>
        </w:tc>
      </w:tr>
    </w:tbl>
    <w:p w14:paraId="0E67CC73">
      <w:pPr>
        <w:pStyle w:val="23"/>
        <w:ind w:left="397"/>
        <w:rPr>
          <w:rFonts w:hint="eastAsia" w:ascii="宋体" w:hAnsi="宋体" w:eastAsia="宋体" w:cs="宋体"/>
        </w:rPr>
      </w:pPr>
    </w:p>
    <w:p w14:paraId="54EC5EEF">
      <w:pPr>
        <w:numPr>
          <w:ilvl w:val="0"/>
          <w:numId w:val="14"/>
        </w:numPr>
        <w:snapToGrid w:val="0"/>
        <w:spacing w:line="360" w:lineRule="auto"/>
        <w:jc w:val="left"/>
        <w:outlineLvl w:val="1"/>
        <w:rPr>
          <w:rFonts w:hint="eastAsia" w:ascii="宋体" w:hAnsi="宋体" w:eastAsia="宋体" w:cs="宋体"/>
          <w:b/>
          <w:sz w:val="24"/>
        </w:rPr>
      </w:pPr>
      <w:r>
        <w:rPr>
          <w:rFonts w:hint="eastAsia" w:ascii="宋体" w:hAnsi="宋体" w:eastAsia="宋体" w:cs="宋体"/>
          <w:b/>
          <w:sz w:val="24"/>
        </w:rPr>
        <w:t>信用信息查询</w:t>
      </w:r>
    </w:p>
    <w:p w14:paraId="561346A2">
      <w:pPr>
        <w:pStyle w:val="395"/>
        <w:numPr>
          <w:ilvl w:val="1"/>
          <w:numId w:val="32"/>
        </w:numPr>
        <w:spacing w:before="0"/>
        <w:ind w:left="10" w:firstLine="387" w:firstLineChars="0"/>
        <w:rPr>
          <w:rFonts w:hint="eastAsia" w:ascii="宋体" w:hAnsi="宋体" w:eastAsia="宋体" w:cs="宋体"/>
          <w:kern w:val="0"/>
          <w:szCs w:val="24"/>
        </w:rPr>
      </w:pPr>
      <w:r>
        <w:rPr>
          <w:rFonts w:hint="eastAsia" w:ascii="宋体" w:hAnsi="宋体" w:eastAsia="宋体" w:cs="宋体"/>
          <w:kern w:val="0"/>
          <w:szCs w:val="24"/>
        </w:rPr>
        <w:t>信用信息查询渠道及截止时间：采购代理机构将通过“信用中国”网站(</w:t>
      </w:r>
      <w:r>
        <w:rPr>
          <w:rFonts w:hint="eastAsia" w:ascii="宋体" w:hAnsi="宋体" w:eastAsia="宋体" w:cs="宋体"/>
        </w:rPr>
        <w:fldChar w:fldCharType="begin"/>
      </w:r>
      <w:r>
        <w:rPr>
          <w:rFonts w:hint="eastAsia" w:ascii="宋体" w:hAnsi="宋体" w:eastAsia="宋体" w:cs="宋体"/>
        </w:rPr>
        <w:instrText xml:space="preserve"> HYPERLINK "http://www.creditchina.gov.cn" </w:instrText>
      </w:r>
      <w:r>
        <w:rPr>
          <w:rFonts w:hint="eastAsia" w:ascii="宋体" w:hAnsi="宋体" w:eastAsia="宋体" w:cs="宋体"/>
        </w:rPr>
        <w:fldChar w:fldCharType="separate"/>
      </w:r>
      <w:r>
        <w:rPr>
          <w:rStyle w:val="68"/>
          <w:rFonts w:hint="eastAsia" w:ascii="宋体" w:hAnsi="宋体" w:eastAsia="宋体" w:cs="宋体"/>
          <w:snapToGrid/>
          <w:color w:val="auto"/>
          <w:sz w:val="24"/>
          <w:szCs w:val="24"/>
        </w:rPr>
        <w:t>www.creditchina.gov.cn</w:t>
      </w:r>
      <w:r>
        <w:rPr>
          <w:rStyle w:val="68"/>
          <w:rFonts w:hint="eastAsia" w:ascii="宋体" w:hAnsi="宋体" w:eastAsia="宋体" w:cs="宋体"/>
          <w:snapToGrid/>
          <w:color w:val="auto"/>
          <w:sz w:val="24"/>
          <w:szCs w:val="24"/>
        </w:rPr>
        <w:fldChar w:fldCharType="end"/>
      </w:r>
      <w:r>
        <w:rPr>
          <w:rFonts w:hint="eastAsia" w:ascii="宋体" w:hAnsi="宋体" w:eastAsia="宋体" w:cs="宋体"/>
          <w:kern w:val="0"/>
          <w:szCs w:val="24"/>
        </w:rPr>
        <w:t>)、中国政府采购网(www.ccgp.gov.cn)渠道查询供应商响应截止时间前的信用记录。</w:t>
      </w:r>
    </w:p>
    <w:p w14:paraId="3ADD527F">
      <w:pPr>
        <w:pStyle w:val="395"/>
        <w:numPr>
          <w:ilvl w:val="1"/>
          <w:numId w:val="32"/>
        </w:numPr>
        <w:spacing w:before="0"/>
        <w:ind w:left="10" w:firstLine="387" w:firstLineChars="0"/>
        <w:rPr>
          <w:rFonts w:hint="eastAsia" w:ascii="宋体" w:hAnsi="宋体" w:eastAsia="宋体" w:cs="宋体"/>
          <w:kern w:val="0"/>
          <w:szCs w:val="24"/>
        </w:rPr>
      </w:pPr>
      <w:r>
        <w:rPr>
          <w:rFonts w:hint="eastAsia" w:ascii="宋体" w:hAnsi="宋体" w:eastAsia="宋体" w:cs="宋体"/>
          <w:kern w:val="0"/>
          <w:szCs w:val="24"/>
        </w:rPr>
        <w:t>信用信息查询记录和证据留存的具体方式：现场查询的供应商的信用记录、查询结果经确认后将与磋商文件一起存档。</w:t>
      </w:r>
    </w:p>
    <w:p w14:paraId="400DBD8F">
      <w:pPr>
        <w:pStyle w:val="395"/>
        <w:numPr>
          <w:ilvl w:val="1"/>
          <w:numId w:val="32"/>
        </w:numPr>
        <w:spacing w:before="0"/>
        <w:ind w:left="10" w:firstLine="387" w:firstLineChars="0"/>
        <w:rPr>
          <w:rFonts w:hint="eastAsia" w:ascii="宋体" w:hAnsi="宋体" w:eastAsia="宋体" w:cs="宋体"/>
          <w:kern w:val="0"/>
          <w:szCs w:val="24"/>
        </w:rPr>
      </w:pPr>
      <w:r>
        <w:rPr>
          <w:rFonts w:hint="eastAsia" w:ascii="宋体" w:hAnsi="宋体" w:eastAsia="宋体" w:cs="宋体"/>
          <w:kern w:val="0"/>
          <w:szCs w:val="24"/>
        </w:rPr>
        <w:t>信用信息的使用规则：经查询列入失信被执行人名单、重大税收违法案件当事人名单、政府采购严重违法失信行为记录名单的供应商将被拒绝参与政府采购活动。</w:t>
      </w:r>
    </w:p>
    <w:p w14:paraId="3F9C0E1E">
      <w:pPr>
        <w:pStyle w:val="395"/>
        <w:numPr>
          <w:ilvl w:val="1"/>
          <w:numId w:val="32"/>
        </w:numPr>
        <w:spacing w:before="0"/>
        <w:ind w:left="10" w:firstLine="387" w:firstLineChars="0"/>
        <w:rPr>
          <w:rFonts w:hint="eastAsia" w:ascii="宋体" w:hAnsi="宋体" w:eastAsia="宋体" w:cs="宋体"/>
          <w:kern w:val="0"/>
          <w:szCs w:val="24"/>
        </w:rPr>
      </w:pPr>
      <w:r>
        <w:rPr>
          <w:rFonts w:hint="eastAsia" w:ascii="宋体" w:hAnsi="宋体" w:eastAsia="宋体" w:cs="宋体"/>
          <w:kern w:val="0"/>
          <w:szCs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68D0288A">
      <w:pPr>
        <w:adjustRightInd/>
        <w:spacing w:line="360" w:lineRule="auto"/>
        <w:jc w:val="center"/>
        <w:outlineLvl w:val="0"/>
        <w:rPr>
          <w:rFonts w:hint="eastAsia" w:ascii="宋体" w:hAnsi="宋体" w:eastAsia="宋体" w:cs="宋体"/>
          <w:b/>
          <w:sz w:val="32"/>
          <w:szCs w:val="32"/>
        </w:rPr>
      </w:pPr>
      <w:bookmarkStart w:id="19" w:name="_Toc20533"/>
      <w:r>
        <w:rPr>
          <w:rFonts w:hint="eastAsia" w:ascii="宋体" w:hAnsi="宋体" w:eastAsia="宋体" w:cs="宋体"/>
          <w:b/>
          <w:sz w:val="32"/>
        </w:rPr>
        <w:t>七</w:t>
      </w:r>
      <w:r>
        <w:rPr>
          <w:rFonts w:hint="eastAsia" w:ascii="宋体" w:hAnsi="宋体" w:eastAsia="宋体" w:cs="宋体"/>
          <w:b/>
          <w:sz w:val="32"/>
          <w:szCs w:val="20"/>
        </w:rPr>
        <w:t>、提交</w:t>
      </w:r>
      <w:r>
        <w:rPr>
          <w:rFonts w:hint="eastAsia" w:ascii="宋体" w:hAnsi="宋体" w:eastAsia="宋体" w:cs="宋体"/>
          <w:b/>
          <w:sz w:val="32"/>
          <w:szCs w:val="32"/>
        </w:rPr>
        <w:t>最后报价</w:t>
      </w:r>
      <w:bookmarkEnd w:id="19"/>
    </w:p>
    <w:p w14:paraId="13939670">
      <w:pPr>
        <w:numPr>
          <w:ilvl w:val="0"/>
          <w:numId w:val="14"/>
        </w:numPr>
        <w:snapToGrid w:val="0"/>
        <w:spacing w:line="360" w:lineRule="auto"/>
        <w:jc w:val="left"/>
        <w:outlineLvl w:val="1"/>
        <w:rPr>
          <w:rFonts w:hint="eastAsia" w:ascii="宋体" w:hAnsi="宋体" w:eastAsia="宋体" w:cs="宋体"/>
          <w:b/>
          <w:sz w:val="24"/>
          <w:lang w:val="zh-CN"/>
        </w:rPr>
      </w:pPr>
      <w:r>
        <w:rPr>
          <w:rFonts w:hint="eastAsia" w:ascii="宋体" w:hAnsi="宋体" w:eastAsia="宋体" w:cs="宋体"/>
          <w:b/>
          <w:sz w:val="24"/>
          <w:lang w:val="zh-CN"/>
        </w:rPr>
        <w:t>提交最后报价</w:t>
      </w:r>
    </w:p>
    <w:p w14:paraId="5616E5C9">
      <w:pPr>
        <w:pStyle w:val="32"/>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kern w:val="0"/>
          <w:sz w:val="24"/>
          <w:szCs w:val="24"/>
          <w:lang w:val="zh-CN"/>
        </w:rPr>
        <w:t>供应商应在规定时间内提交最后报价一览表。</w:t>
      </w:r>
    </w:p>
    <w:p w14:paraId="3E4CE14C">
      <w:pPr>
        <w:rPr>
          <w:rFonts w:hint="eastAsia" w:ascii="宋体" w:hAnsi="宋体" w:eastAsia="宋体" w:cs="宋体"/>
        </w:rPr>
      </w:pPr>
    </w:p>
    <w:p w14:paraId="54658BF9">
      <w:pPr>
        <w:adjustRightInd/>
        <w:spacing w:line="360" w:lineRule="auto"/>
        <w:jc w:val="center"/>
        <w:outlineLvl w:val="0"/>
        <w:rPr>
          <w:rFonts w:hint="eastAsia" w:ascii="宋体" w:hAnsi="宋体" w:eastAsia="宋体" w:cs="宋体"/>
          <w:b/>
          <w:sz w:val="32"/>
        </w:rPr>
      </w:pPr>
      <w:bookmarkStart w:id="20" w:name="_Toc11819"/>
      <w:r>
        <w:rPr>
          <w:rFonts w:hint="eastAsia" w:ascii="宋体" w:hAnsi="宋体" w:eastAsia="宋体" w:cs="宋体"/>
          <w:b/>
          <w:sz w:val="32"/>
          <w:szCs w:val="20"/>
        </w:rPr>
        <w:t>八、</w:t>
      </w:r>
      <w:r>
        <w:rPr>
          <w:rFonts w:hint="eastAsia" w:ascii="宋体" w:hAnsi="宋体" w:eastAsia="宋体" w:cs="宋体"/>
          <w:b/>
          <w:sz w:val="32"/>
          <w:szCs w:val="32"/>
        </w:rPr>
        <w:t>评审</w:t>
      </w:r>
      <w:bookmarkEnd w:id="20"/>
    </w:p>
    <w:p w14:paraId="6F0471E1">
      <w:pPr>
        <w:numPr>
          <w:ilvl w:val="0"/>
          <w:numId w:val="14"/>
        </w:numPr>
        <w:snapToGrid w:val="0"/>
        <w:spacing w:line="360" w:lineRule="auto"/>
        <w:jc w:val="left"/>
        <w:outlineLvl w:val="1"/>
        <w:rPr>
          <w:rFonts w:hint="eastAsia" w:ascii="宋体" w:hAnsi="宋体" w:eastAsia="宋体" w:cs="宋体"/>
          <w:b/>
          <w:sz w:val="24"/>
          <w:lang w:val="zh-CN"/>
        </w:rPr>
      </w:pPr>
      <w:r>
        <w:rPr>
          <w:rFonts w:hint="eastAsia" w:ascii="宋体" w:hAnsi="宋体" w:eastAsia="宋体" w:cs="宋体"/>
          <w:b/>
          <w:sz w:val="24"/>
          <w:lang w:val="zh-CN"/>
        </w:rPr>
        <w:t>评审</w:t>
      </w:r>
    </w:p>
    <w:p w14:paraId="6A1B4244">
      <w:pPr>
        <w:autoSpaceDE w:val="0"/>
        <w:autoSpaceDN w:val="0"/>
        <w:spacing w:line="360" w:lineRule="auto"/>
        <w:ind w:firstLine="480" w:firstLineChars="200"/>
        <w:rPr>
          <w:rFonts w:hint="eastAsia" w:ascii="宋体" w:hAnsi="宋体" w:eastAsia="宋体" w:cs="宋体"/>
        </w:rPr>
      </w:pPr>
      <w:r>
        <w:rPr>
          <w:rFonts w:hint="eastAsia" w:ascii="宋体" w:hAnsi="宋体" w:eastAsia="宋体" w:cs="宋体"/>
          <w:sz w:val="24"/>
        </w:rPr>
        <w:t>磋商小组将根据磋商文件和有关规定，履行评标工作职责，并按照评标方法及评分标准，全面衡量各供应商对磋商文件的响应情况。对实质上响应磋商文件的供应商，按照评审因素的量化指标排出推荐成交的供应商的先后顺序，并按顺序提出授标建议。</w:t>
      </w:r>
      <w:r>
        <w:rPr>
          <w:rFonts w:hint="eastAsia" w:ascii="宋体" w:hAnsi="宋体" w:eastAsia="宋体" w:cs="宋体"/>
          <w:b/>
          <w:sz w:val="24"/>
        </w:rPr>
        <w:t>详见磋商文件第五部分评审方法及评审标准。</w:t>
      </w:r>
    </w:p>
    <w:p w14:paraId="27711A5A">
      <w:pPr>
        <w:rPr>
          <w:rFonts w:hint="eastAsia" w:ascii="宋体" w:hAnsi="宋体" w:eastAsia="宋体" w:cs="宋体"/>
        </w:rPr>
      </w:pPr>
    </w:p>
    <w:p w14:paraId="29B08B1B">
      <w:pPr>
        <w:adjustRightInd/>
        <w:spacing w:line="360" w:lineRule="auto"/>
        <w:jc w:val="center"/>
        <w:outlineLvl w:val="0"/>
        <w:rPr>
          <w:rFonts w:hint="eastAsia" w:ascii="宋体" w:hAnsi="宋体" w:eastAsia="宋体" w:cs="宋体"/>
          <w:b/>
          <w:sz w:val="32"/>
          <w:szCs w:val="20"/>
        </w:rPr>
      </w:pPr>
      <w:bookmarkStart w:id="21" w:name="_Toc22532"/>
      <w:r>
        <w:rPr>
          <w:rFonts w:hint="eastAsia" w:ascii="宋体" w:hAnsi="宋体" w:eastAsia="宋体" w:cs="宋体"/>
          <w:b/>
          <w:sz w:val="32"/>
          <w:szCs w:val="20"/>
        </w:rPr>
        <w:t>九、</w:t>
      </w:r>
      <w:r>
        <w:rPr>
          <w:rFonts w:hint="eastAsia" w:ascii="宋体" w:hAnsi="宋体" w:eastAsia="宋体" w:cs="宋体"/>
          <w:b/>
          <w:sz w:val="32"/>
          <w:szCs w:val="32"/>
        </w:rPr>
        <w:t>成交</w:t>
      </w:r>
      <w:bookmarkEnd w:id="21"/>
    </w:p>
    <w:p w14:paraId="5827D786">
      <w:pPr>
        <w:numPr>
          <w:ilvl w:val="0"/>
          <w:numId w:val="14"/>
        </w:numPr>
        <w:snapToGrid w:val="0"/>
        <w:spacing w:line="360" w:lineRule="auto"/>
        <w:jc w:val="left"/>
        <w:outlineLvl w:val="1"/>
        <w:rPr>
          <w:rFonts w:hint="eastAsia" w:ascii="宋体" w:hAnsi="宋体" w:eastAsia="宋体" w:cs="宋体"/>
          <w:b/>
          <w:sz w:val="24"/>
          <w:lang w:val="zh-CN"/>
        </w:rPr>
      </w:pPr>
      <w:r>
        <w:rPr>
          <w:rFonts w:hint="eastAsia" w:ascii="宋体" w:hAnsi="宋体" w:eastAsia="宋体" w:cs="宋体"/>
          <w:b/>
          <w:sz w:val="24"/>
          <w:lang w:val="zh-CN"/>
        </w:rPr>
        <w:t>推荐成交候选供应商</w:t>
      </w:r>
    </w:p>
    <w:p w14:paraId="1965BF24">
      <w:pPr>
        <w:spacing w:line="360" w:lineRule="auto"/>
        <w:ind w:firstLine="465" w:firstLineChars="194"/>
        <w:rPr>
          <w:rFonts w:hint="eastAsia" w:ascii="宋体" w:hAnsi="宋体" w:eastAsia="宋体" w:cs="宋体"/>
          <w:sz w:val="24"/>
          <w:szCs w:val="21"/>
        </w:rPr>
      </w:pPr>
      <w:r>
        <w:rPr>
          <w:rFonts w:hint="eastAsia" w:ascii="宋体" w:hAnsi="宋体" w:eastAsia="宋体" w:cs="宋体"/>
          <w:sz w:val="24"/>
          <w:szCs w:val="21"/>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p>
    <w:p w14:paraId="3A90F370">
      <w:pPr>
        <w:numPr>
          <w:ilvl w:val="0"/>
          <w:numId w:val="14"/>
        </w:numPr>
        <w:snapToGrid w:val="0"/>
        <w:spacing w:line="360" w:lineRule="auto"/>
        <w:jc w:val="left"/>
        <w:outlineLvl w:val="1"/>
        <w:rPr>
          <w:rFonts w:hint="eastAsia" w:ascii="宋体" w:hAnsi="宋体" w:eastAsia="宋体" w:cs="宋体"/>
          <w:b/>
          <w:sz w:val="24"/>
          <w:lang w:val="zh-CN"/>
        </w:rPr>
      </w:pPr>
      <w:r>
        <w:rPr>
          <w:rFonts w:hint="eastAsia" w:ascii="宋体" w:hAnsi="宋体" w:eastAsia="宋体" w:cs="宋体"/>
          <w:b/>
          <w:sz w:val="24"/>
          <w:lang w:val="zh-CN"/>
        </w:rPr>
        <w:t>确定成交供应商</w:t>
      </w:r>
    </w:p>
    <w:p w14:paraId="25E88E27">
      <w:pPr>
        <w:spacing w:line="360" w:lineRule="auto"/>
        <w:ind w:firstLine="360" w:firstLineChars="150"/>
        <w:rPr>
          <w:rFonts w:hint="eastAsia" w:ascii="宋体" w:hAnsi="宋体" w:eastAsia="宋体" w:cs="宋体"/>
          <w:sz w:val="24"/>
          <w:szCs w:val="21"/>
        </w:rPr>
      </w:pPr>
      <w:r>
        <w:rPr>
          <w:rFonts w:hint="eastAsia" w:ascii="宋体" w:hAnsi="宋体" w:eastAsia="宋体" w:cs="宋体"/>
          <w:sz w:val="24"/>
          <w:szCs w:val="21"/>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通过电子交易平台，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72EB7A20">
      <w:pPr>
        <w:numPr>
          <w:ilvl w:val="0"/>
          <w:numId w:val="14"/>
        </w:numPr>
        <w:snapToGrid w:val="0"/>
        <w:spacing w:line="360" w:lineRule="auto"/>
        <w:jc w:val="left"/>
        <w:outlineLvl w:val="1"/>
        <w:rPr>
          <w:rFonts w:hint="eastAsia" w:ascii="宋体" w:hAnsi="宋体" w:eastAsia="宋体" w:cs="宋体"/>
          <w:b/>
          <w:sz w:val="24"/>
          <w:lang w:val="zh-CN"/>
        </w:rPr>
      </w:pPr>
      <w:r>
        <w:rPr>
          <w:rFonts w:hint="eastAsia" w:ascii="宋体" w:hAnsi="宋体" w:eastAsia="宋体" w:cs="宋体"/>
          <w:b/>
          <w:sz w:val="24"/>
          <w:lang w:val="zh-CN"/>
        </w:rPr>
        <w:t>成交通知及成交结果公告</w:t>
      </w:r>
    </w:p>
    <w:p w14:paraId="4E2E21D7">
      <w:pPr>
        <w:pStyle w:val="395"/>
        <w:numPr>
          <w:ilvl w:val="1"/>
          <w:numId w:val="33"/>
        </w:numPr>
        <w:spacing w:before="0"/>
        <w:ind w:left="10" w:firstLine="387" w:firstLineChars="0"/>
        <w:rPr>
          <w:rFonts w:hint="eastAsia" w:ascii="宋体" w:hAnsi="宋体" w:eastAsia="宋体" w:cs="宋体"/>
          <w:kern w:val="0"/>
          <w:szCs w:val="24"/>
        </w:rPr>
      </w:pPr>
      <w:r>
        <w:rPr>
          <w:rFonts w:hint="eastAsia" w:ascii="宋体" w:hAnsi="宋体" w:eastAsia="宋体" w:cs="宋体"/>
          <w:kern w:val="0"/>
          <w:szCs w:val="24"/>
        </w:rPr>
        <w:t>采购代理机构将在自成交人确定之日起2个工作日内，通过电子交易平台向成交人发出成交通知书，向未成交人发出成交结果通知书，同时在省级以上财政部门指定的政府采购信息发布媒体上公告成交结果。成交结果公告内容包括采购人及其委托的采购代理机构的名称、地址、联系方式，项目名称和项目编号，成交人名称、地址和成交金额，主要成交标的的名称、规格型号、数量、单价、服务要求，成交公告期限以及评审专家名单、评分汇总及明细等。采购代理机构也可以以纸质形式进行成交通知。</w:t>
      </w:r>
    </w:p>
    <w:p w14:paraId="4E025931">
      <w:pPr>
        <w:pStyle w:val="395"/>
        <w:numPr>
          <w:ilvl w:val="1"/>
          <w:numId w:val="33"/>
        </w:numPr>
        <w:spacing w:before="0"/>
        <w:ind w:left="10" w:firstLine="387" w:firstLineChars="0"/>
        <w:rPr>
          <w:rFonts w:hint="eastAsia" w:ascii="宋体" w:hAnsi="宋体" w:eastAsia="宋体" w:cs="宋体"/>
          <w:szCs w:val="21"/>
        </w:rPr>
      </w:pPr>
      <w:r>
        <w:rPr>
          <w:rFonts w:hint="eastAsia" w:ascii="宋体" w:hAnsi="宋体" w:eastAsia="宋体" w:cs="宋体"/>
          <w:kern w:val="0"/>
          <w:szCs w:val="24"/>
        </w:rPr>
        <w:t>公告期限为1个工作日。</w:t>
      </w:r>
    </w:p>
    <w:p w14:paraId="7A0A7CB7">
      <w:pPr>
        <w:rPr>
          <w:rFonts w:hint="eastAsia" w:ascii="宋体" w:hAnsi="宋体" w:eastAsia="宋体" w:cs="宋体"/>
        </w:rPr>
      </w:pPr>
    </w:p>
    <w:p w14:paraId="05AC12D2">
      <w:pPr>
        <w:snapToGrid w:val="0"/>
        <w:spacing w:line="360" w:lineRule="auto"/>
        <w:jc w:val="center"/>
        <w:outlineLvl w:val="0"/>
        <w:rPr>
          <w:rFonts w:hint="eastAsia" w:ascii="宋体" w:hAnsi="宋体" w:eastAsia="宋体" w:cs="宋体"/>
          <w:b/>
          <w:sz w:val="36"/>
          <w:szCs w:val="36"/>
        </w:rPr>
      </w:pPr>
      <w:bookmarkStart w:id="22" w:name="_Toc31224"/>
      <w:r>
        <w:rPr>
          <w:rFonts w:hint="eastAsia" w:ascii="宋体" w:hAnsi="宋体" w:eastAsia="宋体" w:cs="宋体"/>
          <w:b/>
          <w:sz w:val="36"/>
          <w:szCs w:val="36"/>
        </w:rPr>
        <w:t>十、合同授予</w:t>
      </w:r>
      <w:bookmarkEnd w:id="22"/>
    </w:p>
    <w:p w14:paraId="486B5AFE">
      <w:pPr>
        <w:numPr>
          <w:ilvl w:val="0"/>
          <w:numId w:val="14"/>
        </w:numPr>
        <w:snapToGrid w:val="0"/>
        <w:spacing w:line="360" w:lineRule="auto"/>
        <w:jc w:val="left"/>
        <w:outlineLvl w:val="1"/>
        <w:rPr>
          <w:rFonts w:hint="eastAsia" w:ascii="宋体" w:hAnsi="宋体" w:eastAsia="宋体" w:cs="宋体"/>
          <w:b/>
          <w:sz w:val="24"/>
          <w:lang w:val="zh-CN"/>
        </w:rPr>
      </w:pPr>
      <w:r>
        <w:rPr>
          <w:rFonts w:hint="eastAsia" w:ascii="宋体" w:hAnsi="宋体" w:eastAsia="宋体" w:cs="宋体"/>
          <w:b/>
          <w:sz w:val="24"/>
          <w:lang w:val="zh-CN"/>
        </w:rPr>
        <w:t>合同授予</w:t>
      </w:r>
    </w:p>
    <w:p w14:paraId="57778944">
      <w:pPr>
        <w:pStyle w:val="23"/>
        <w:ind w:firstLine="480" w:firstLineChars="200"/>
        <w:rPr>
          <w:rFonts w:hint="eastAsia" w:ascii="宋体" w:hAnsi="宋体" w:eastAsia="宋体" w:cs="宋体"/>
        </w:rPr>
      </w:pPr>
      <w:r>
        <w:rPr>
          <w:rFonts w:hint="eastAsia" w:ascii="宋体" w:hAnsi="宋体" w:eastAsia="宋体" w:cs="宋体"/>
        </w:rPr>
        <w:t>合同主要条款详见第六部分拟签订的合同文本。</w:t>
      </w:r>
    </w:p>
    <w:p w14:paraId="5FD683CB">
      <w:pPr>
        <w:pStyle w:val="23"/>
        <w:ind w:firstLine="480" w:firstLineChars="200"/>
        <w:rPr>
          <w:rFonts w:hint="eastAsia" w:ascii="宋体" w:hAnsi="宋体" w:eastAsia="宋体" w:cs="宋体"/>
        </w:rPr>
      </w:pPr>
    </w:p>
    <w:p w14:paraId="2DC27213">
      <w:pPr>
        <w:numPr>
          <w:ilvl w:val="0"/>
          <w:numId w:val="14"/>
        </w:numPr>
        <w:snapToGrid w:val="0"/>
        <w:spacing w:line="360" w:lineRule="auto"/>
        <w:jc w:val="left"/>
        <w:outlineLvl w:val="1"/>
        <w:rPr>
          <w:rFonts w:hint="eastAsia" w:ascii="宋体" w:hAnsi="宋体" w:eastAsia="宋体" w:cs="宋体"/>
          <w:b/>
          <w:sz w:val="24"/>
          <w:lang w:val="zh-CN"/>
        </w:rPr>
      </w:pPr>
      <w:r>
        <w:rPr>
          <w:rFonts w:hint="eastAsia" w:ascii="宋体" w:hAnsi="宋体" w:eastAsia="宋体" w:cs="宋体"/>
          <w:b/>
          <w:sz w:val="24"/>
          <w:lang w:val="zh-CN"/>
        </w:rPr>
        <w:t>合同的签订</w:t>
      </w:r>
    </w:p>
    <w:p w14:paraId="67C0503C">
      <w:pPr>
        <w:pStyle w:val="395"/>
        <w:numPr>
          <w:ilvl w:val="1"/>
          <w:numId w:val="34"/>
        </w:numPr>
        <w:spacing w:before="0"/>
        <w:ind w:left="10" w:firstLine="387" w:firstLineChars="0"/>
        <w:rPr>
          <w:rFonts w:hint="eastAsia" w:ascii="宋体" w:hAnsi="宋体" w:eastAsia="宋体" w:cs="宋体"/>
          <w:kern w:val="0"/>
          <w:szCs w:val="24"/>
        </w:rPr>
      </w:pPr>
      <w:r>
        <w:rPr>
          <w:rFonts w:hint="eastAsia" w:ascii="宋体" w:hAnsi="宋体" w:eastAsia="宋体" w:cs="宋体"/>
          <w:kern w:val="0"/>
          <w:szCs w:val="24"/>
        </w:rPr>
        <w:t>采购人与成交供应商应当通过电子交易平台在成交通知书发出之日起三十日内，按照磋商文件确定的事项签订政府采购合同，并在签订之日起2个工作日内将政府采购合同在新疆政府采购网上公告。鼓励有条件的采购人视情缩减采购合同签订时限，提高采购效率，杜绝“冷、硬、横、推”等不当行为。除不可抗力等特殊情况外，原则上应当在成交通知书发出之日起10个工作日内，与成交供应商按照磋商文件确定的事项签订政府采购合同。</w:t>
      </w:r>
    </w:p>
    <w:p w14:paraId="338ACED9">
      <w:pPr>
        <w:pStyle w:val="395"/>
        <w:numPr>
          <w:ilvl w:val="1"/>
          <w:numId w:val="34"/>
        </w:numPr>
        <w:spacing w:before="0"/>
        <w:ind w:left="10" w:firstLine="387" w:firstLineChars="0"/>
        <w:rPr>
          <w:rFonts w:hint="eastAsia" w:ascii="宋体" w:hAnsi="宋体" w:eastAsia="宋体" w:cs="宋体"/>
          <w:kern w:val="0"/>
          <w:szCs w:val="24"/>
        </w:rPr>
      </w:pPr>
      <w:r>
        <w:rPr>
          <w:rFonts w:hint="eastAsia" w:ascii="宋体" w:hAnsi="宋体" w:eastAsia="宋体" w:cs="宋体"/>
          <w:kern w:val="0"/>
          <w:szCs w:val="24"/>
        </w:rPr>
        <w:t>成交供应商按规定的日期、时间、地点，由法定代表人或其授权代表与采购人代表签订合同。如成交供应商为联合体的，由联合体成员各方法定代表人或其授权代表与采购人代表签订合同。</w:t>
      </w:r>
    </w:p>
    <w:p w14:paraId="4B080E06">
      <w:pPr>
        <w:pStyle w:val="395"/>
        <w:numPr>
          <w:ilvl w:val="1"/>
          <w:numId w:val="34"/>
        </w:numPr>
        <w:spacing w:before="0"/>
        <w:ind w:left="10" w:firstLine="387" w:firstLineChars="0"/>
        <w:rPr>
          <w:rFonts w:hint="eastAsia" w:ascii="宋体" w:hAnsi="宋体" w:eastAsia="宋体" w:cs="宋体"/>
          <w:kern w:val="0"/>
          <w:szCs w:val="24"/>
        </w:rPr>
      </w:pPr>
      <w:r>
        <w:rPr>
          <w:rFonts w:hint="eastAsia" w:ascii="宋体" w:hAnsi="宋体" w:eastAsia="宋体" w:cs="宋体"/>
          <w:kern w:val="0"/>
          <w:szCs w:val="24"/>
        </w:rPr>
        <w:t>如签订合同并生效后，供应商无故拒绝或延期，除按照合同条款处理外，列入不良行为记录一次，并给予通报。</w:t>
      </w:r>
    </w:p>
    <w:p w14:paraId="0A6E2290">
      <w:pPr>
        <w:pStyle w:val="395"/>
        <w:numPr>
          <w:ilvl w:val="1"/>
          <w:numId w:val="34"/>
        </w:numPr>
        <w:spacing w:before="0"/>
        <w:ind w:left="10" w:firstLine="387" w:firstLineChars="0"/>
        <w:rPr>
          <w:rFonts w:hint="eastAsia" w:ascii="宋体" w:hAnsi="宋体" w:eastAsia="宋体" w:cs="宋体"/>
          <w:kern w:val="0"/>
          <w:szCs w:val="24"/>
        </w:rPr>
      </w:pPr>
      <w:r>
        <w:rPr>
          <w:rFonts w:hint="eastAsia" w:ascii="宋体" w:hAnsi="宋体" w:eastAsia="宋体" w:cs="宋体"/>
          <w:kern w:val="0"/>
          <w:szCs w:val="24"/>
        </w:rPr>
        <w:t>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0D07C8FF">
      <w:pPr>
        <w:pStyle w:val="395"/>
        <w:numPr>
          <w:ilvl w:val="1"/>
          <w:numId w:val="34"/>
        </w:numPr>
        <w:spacing w:before="0"/>
        <w:ind w:left="10" w:firstLine="387" w:firstLineChars="0"/>
        <w:rPr>
          <w:rFonts w:hint="eastAsia" w:ascii="宋体" w:hAnsi="宋体" w:eastAsia="宋体" w:cs="宋体"/>
          <w:kern w:val="0"/>
          <w:szCs w:val="24"/>
        </w:rPr>
      </w:pPr>
      <w:r>
        <w:rPr>
          <w:rFonts w:hint="eastAsia" w:ascii="宋体" w:hAnsi="宋体" w:eastAsia="宋体" w:cs="宋体"/>
          <w:kern w:val="0"/>
          <w:szCs w:val="24"/>
        </w:rPr>
        <w:t>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6CC3247A">
      <w:pPr>
        <w:pStyle w:val="395"/>
        <w:numPr>
          <w:ilvl w:val="1"/>
          <w:numId w:val="34"/>
        </w:numPr>
        <w:spacing w:before="0"/>
        <w:ind w:left="10" w:firstLine="387" w:firstLineChars="0"/>
        <w:rPr>
          <w:rFonts w:hint="eastAsia" w:ascii="宋体" w:hAnsi="宋体" w:eastAsia="宋体" w:cs="宋体"/>
          <w:kern w:val="0"/>
          <w:szCs w:val="24"/>
        </w:rPr>
      </w:pPr>
      <w:r>
        <w:rPr>
          <w:rFonts w:hint="eastAsia" w:ascii="宋体" w:hAnsi="宋体" w:eastAsia="宋体" w:cs="宋体"/>
          <w:kern w:val="0"/>
          <w:szCs w:val="24"/>
        </w:rPr>
        <w:t>采购合同由采购人与成交供应商根据磋商文件、响应文件等内容通过政府采购电子交易平台在线签订，自动备案。</w:t>
      </w:r>
    </w:p>
    <w:p w14:paraId="58E5A2B5">
      <w:pPr>
        <w:pStyle w:val="395"/>
        <w:spacing w:before="0"/>
        <w:ind w:left="397" w:firstLine="0" w:firstLineChars="0"/>
        <w:rPr>
          <w:rFonts w:hint="eastAsia" w:ascii="宋体" w:hAnsi="宋体" w:eastAsia="宋体" w:cs="宋体"/>
          <w:kern w:val="0"/>
          <w:szCs w:val="24"/>
        </w:rPr>
      </w:pPr>
    </w:p>
    <w:p w14:paraId="00CFEA00">
      <w:pPr>
        <w:numPr>
          <w:ilvl w:val="0"/>
          <w:numId w:val="14"/>
        </w:numPr>
        <w:snapToGrid w:val="0"/>
        <w:spacing w:line="360" w:lineRule="auto"/>
        <w:jc w:val="left"/>
        <w:outlineLvl w:val="1"/>
        <w:rPr>
          <w:rFonts w:hint="eastAsia" w:ascii="宋体" w:hAnsi="宋体" w:eastAsia="宋体" w:cs="宋体"/>
          <w:b/>
          <w:sz w:val="24"/>
          <w:lang w:val="zh-CN"/>
        </w:rPr>
      </w:pPr>
      <w:r>
        <w:rPr>
          <w:rFonts w:hint="eastAsia" w:ascii="宋体" w:hAnsi="宋体" w:eastAsia="宋体" w:cs="宋体"/>
          <w:b/>
          <w:sz w:val="24"/>
          <w:lang w:val="zh-CN"/>
        </w:rPr>
        <w:t>履约保证金</w:t>
      </w:r>
    </w:p>
    <w:p w14:paraId="36381C1A">
      <w:pPr>
        <w:tabs>
          <w:tab w:val="left" w:pos="0"/>
        </w:tabs>
        <w:spacing w:line="360" w:lineRule="auto"/>
        <w:ind w:firstLine="480"/>
        <w:rPr>
          <w:rFonts w:hint="eastAsia" w:ascii="宋体" w:hAnsi="宋体" w:eastAsia="宋体" w:cs="宋体"/>
          <w:b/>
          <w:bCs/>
          <w:kern w:val="0"/>
          <w:sz w:val="24"/>
        </w:rPr>
      </w:pPr>
      <w:r>
        <w:rPr>
          <w:rFonts w:hint="eastAsia" w:ascii="宋体" w:hAnsi="宋体" w:eastAsia="宋体" w:cs="宋体"/>
          <w:kern w:val="0"/>
          <w:sz w:val="24"/>
        </w:rPr>
        <w:t>拟签订的合同文本要求中标供应商提交履约保证金的，供应商应当以支票、汇票、本票或者金融机构、担保机构出具的保函等非现金形式提交。履约保证金的数额不得超过政府采购合同金额的1.0%。鼓励和支持供应商以银行、保险公司出具的保函形式提供履约保证金。</w:t>
      </w:r>
      <w:r>
        <w:rPr>
          <w:rFonts w:hint="eastAsia" w:ascii="宋体" w:hAnsi="宋体" w:eastAsia="宋体" w:cs="宋体"/>
          <w:b/>
          <w:bCs/>
          <w:kern w:val="0"/>
          <w:sz w:val="24"/>
        </w:rPr>
        <w:t>采购人不得拒收履约保函。</w:t>
      </w:r>
      <w:r>
        <w:rPr>
          <w:rFonts w:hint="eastAsia" w:ascii="宋体" w:hAnsi="宋体" w:eastAsia="宋体" w:cs="宋体"/>
          <w:bCs/>
          <w:sz w:val="24"/>
          <w:lang w:val="zh-CN"/>
        </w:rPr>
        <w:t>项目验收结束后应及时退还，延迟退还的，应当按照合同约定和法律规定承担相应的赔偿责任。</w:t>
      </w:r>
    </w:p>
    <w:p w14:paraId="6826BDB8">
      <w:pPr>
        <w:tabs>
          <w:tab w:val="left" w:pos="0"/>
        </w:tabs>
        <w:spacing w:line="360" w:lineRule="auto"/>
        <w:ind w:firstLine="480"/>
        <w:rPr>
          <w:rFonts w:hint="eastAsia" w:ascii="宋体" w:hAnsi="宋体" w:eastAsia="宋体" w:cs="宋体"/>
          <w:kern w:val="0"/>
          <w:sz w:val="24"/>
        </w:rPr>
      </w:pPr>
      <w:r>
        <w:rPr>
          <w:rFonts w:hint="eastAsia" w:ascii="宋体" w:hAnsi="宋体" w:eastAsia="宋体" w:cs="宋体"/>
          <w:kern w:val="0"/>
          <w:sz w:val="24"/>
        </w:rPr>
        <w:tab/>
      </w:r>
    </w:p>
    <w:p w14:paraId="2E958B11">
      <w:pPr>
        <w:snapToGrid w:val="0"/>
        <w:spacing w:line="360" w:lineRule="auto"/>
        <w:jc w:val="center"/>
        <w:outlineLvl w:val="0"/>
        <w:rPr>
          <w:rFonts w:hint="eastAsia" w:ascii="宋体" w:hAnsi="宋体" w:eastAsia="宋体" w:cs="宋体"/>
          <w:b/>
          <w:sz w:val="36"/>
          <w:szCs w:val="36"/>
        </w:rPr>
      </w:pPr>
      <w:bookmarkStart w:id="23" w:name="_Toc13710"/>
      <w:r>
        <w:rPr>
          <w:rFonts w:hint="eastAsia" w:ascii="宋体" w:hAnsi="宋体" w:eastAsia="宋体" w:cs="宋体"/>
          <w:b/>
          <w:sz w:val="36"/>
          <w:szCs w:val="36"/>
        </w:rPr>
        <w:t>十一、电子交易活动的中止</w:t>
      </w:r>
      <w:bookmarkEnd w:id="23"/>
    </w:p>
    <w:p w14:paraId="00F6CFEC">
      <w:pPr>
        <w:numPr>
          <w:ilvl w:val="0"/>
          <w:numId w:val="14"/>
        </w:numPr>
        <w:snapToGrid w:val="0"/>
        <w:spacing w:line="360" w:lineRule="auto"/>
        <w:jc w:val="left"/>
        <w:outlineLvl w:val="1"/>
        <w:rPr>
          <w:rFonts w:hint="eastAsia" w:ascii="宋体" w:hAnsi="宋体" w:eastAsia="宋体" w:cs="宋体"/>
          <w:b/>
          <w:sz w:val="24"/>
          <w:lang w:val="zh-CN"/>
        </w:rPr>
      </w:pPr>
      <w:r>
        <w:rPr>
          <w:rFonts w:hint="eastAsia" w:ascii="宋体" w:hAnsi="宋体" w:eastAsia="宋体" w:cs="宋体"/>
          <w:b/>
          <w:sz w:val="24"/>
          <w:lang w:val="zh-CN"/>
        </w:rPr>
        <w:t>电子交易活动的中止。</w:t>
      </w:r>
    </w:p>
    <w:p w14:paraId="7ECD83E2">
      <w:pPr>
        <w:pStyle w:val="395"/>
        <w:snapToGrid w:val="0"/>
        <w:spacing w:before="0"/>
        <w:ind w:firstLine="480"/>
        <w:rPr>
          <w:rFonts w:hint="eastAsia" w:ascii="宋体" w:hAnsi="宋体" w:eastAsia="宋体" w:cs="宋体"/>
        </w:rPr>
      </w:pPr>
      <w:r>
        <w:rPr>
          <w:rFonts w:hint="eastAsia" w:ascii="宋体" w:hAnsi="宋体" w:eastAsia="宋体" w:cs="宋体"/>
        </w:rPr>
        <w:t>采购过程中出现以下情形，导致电子交易平台无法正常运行，或者无法保证电子交易的公平、公正和安全时，采购代理机构可中止电子交易活动：</w:t>
      </w:r>
    </w:p>
    <w:p w14:paraId="0952CC2C">
      <w:pPr>
        <w:pStyle w:val="395"/>
        <w:numPr>
          <w:ilvl w:val="1"/>
          <w:numId w:val="35"/>
        </w:numPr>
        <w:spacing w:before="0"/>
        <w:ind w:firstLineChars="0"/>
        <w:rPr>
          <w:rFonts w:hint="eastAsia" w:ascii="宋体" w:hAnsi="宋体" w:eastAsia="宋体" w:cs="宋体"/>
          <w:kern w:val="0"/>
          <w:szCs w:val="24"/>
        </w:rPr>
      </w:pPr>
      <w:r>
        <w:rPr>
          <w:rFonts w:hint="eastAsia" w:ascii="宋体" w:hAnsi="宋体" w:eastAsia="宋体" w:cs="宋体"/>
          <w:kern w:val="0"/>
          <w:szCs w:val="24"/>
        </w:rPr>
        <w:t xml:space="preserve">电子交易平台发生故障而无法登录访问的； </w:t>
      </w:r>
    </w:p>
    <w:p w14:paraId="3614E67D">
      <w:pPr>
        <w:pStyle w:val="395"/>
        <w:numPr>
          <w:ilvl w:val="1"/>
          <w:numId w:val="35"/>
        </w:numPr>
        <w:spacing w:before="0"/>
        <w:ind w:firstLineChars="0"/>
        <w:rPr>
          <w:rFonts w:hint="eastAsia" w:ascii="宋体" w:hAnsi="宋体" w:eastAsia="宋体" w:cs="宋体"/>
          <w:kern w:val="0"/>
          <w:szCs w:val="24"/>
        </w:rPr>
      </w:pPr>
      <w:r>
        <w:rPr>
          <w:rFonts w:hint="eastAsia" w:ascii="宋体" w:hAnsi="宋体" w:eastAsia="宋体" w:cs="宋体"/>
          <w:kern w:val="0"/>
          <w:szCs w:val="24"/>
        </w:rPr>
        <w:t>电子交易平台应用或数据库出现错误，不能进行正常操作的；</w:t>
      </w:r>
    </w:p>
    <w:p w14:paraId="5E3A5ACA">
      <w:pPr>
        <w:pStyle w:val="395"/>
        <w:numPr>
          <w:ilvl w:val="1"/>
          <w:numId w:val="35"/>
        </w:numPr>
        <w:spacing w:before="0"/>
        <w:ind w:firstLineChars="0"/>
        <w:rPr>
          <w:rFonts w:hint="eastAsia" w:ascii="宋体" w:hAnsi="宋体" w:eastAsia="宋体" w:cs="宋体"/>
          <w:kern w:val="0"/>
          <w:szCs w:val="24"/>
        </w:rPr>
      </w:pPr>
      <w:r>
        <w:rPr>
          <w:rFonts w:hint="eastAsia" w:ascii="宋体" w:hAnsi="宋体" w:eastAsia="宋体" w:cs="宋体"/>
          <w:kern w:val="0"/>
          <w:szCs w:val="24"/>
        </w:rPr>
        <w:t>电子交易平台发现严重安全漏洞，有潜在泄密危险的；</w:t>
      </w:r>
    </w:p>
    <w:p w14:paraId="216BD954">
      <w:pPr>
        <w:pStyle w:val="395"/>
        <w:numPr>
          <w:ilvl w:val="1"/>
          <w:numId w:val="35"/>
        </w:numPr>
        <w:spacing w:before="0"/>
        <w:ind w:firstLineChars="0"/>
        <w:rPr>
          <w:rFonts w:hint="eastAsia" w:ascii="宋体" w:hAnsi="宋体" w:eastAsia="宋体" w:cs="宋体"/>
          <w:kern w:val="0"/>
          <w:szCs w:val="24"/>
        </w:rPr>
      </w:pPr>
      <w:r>
        <w:rPr>
          <w:rFonts w:hint="eastAsia" w:ascii="宋体" w:hAnsi="宋体" w:eastAsia="宋体" w:cs="宋体"/>
          <w:kern w:val="0"/>
          <w:szCs w:val="24"/>
        </w:rPr>
        <w:t xml:space="preserve">病毒发作导致不能进行正常操作的； </w:t>
      </w:r>
    </w:p>
    <w:p w14:paraId="63478F83">
      <w:pPr>
        <w:pStyle w:val="395"/>
        <w:numPr>
          <w:ilvl w:val="1"/>
          <w:numId w:val="35"/>
        </w:numPr>
        <w:spacing w:before="0"/>
        <w:ind w:firstLineChars="0"/>
        <w:rPr>
          <w:rFonts w:hint="eastAsia" w:ascii="宋体" w:hAnsi="宋体" w:eastAsia="宋体" w:cs="宋体"/>
        </w:rPr>
      </w:pPr>
      <w:r>
        <w:rPr>
          <w:rFonts w:hint="eastAsia" w:ascii="宋体" w:hAnsi="宋体" w:eastAsia="宋体" w:cs="宋体"/>
          <w:kern w:val="0"/>
          <w:szCs w:val="24"/>
        </w:rPr>
        <w:t>其他无法保证电子交易的公平、公正和安全的情况。</w:t>
      </w:r>
    </w:p>
    <w:p w14:paraId="132293FB">
      <w:pPr>
        <w:numPr>
          <w:ilvl w:val="0"/>
          <w:numId w:val="14"/>
        </w:numPr>
        <w:snapToGrid w:val="0"/>
        <w:spacing w:line="360" w:lineRule="auto"/>
        <w:ind w:left="11" w:firstLine="15"/>
        <w:jc w:val="left"/>
        <w:outlineLvl w:val="1"/>
        <w:rPr>
          <w:rFonts w:hint="eastAsia" w:ascii="宋体" w:hAnsi="宋体" w:eastAsia="宋体" w:cs="宋体"/>
          <w:b/>
          <w:sz w:val="24"/>
          <w:lang w:val="zh-CN"/>
        </w:rPr>
      </w:pPr>
      <w:r>
        <w:rPr>
          <w:rFonts w:hint="eastAsia" w:ascii="宋体" w:hAnsi="宋体" w:eastAsia="宋体" w:cs="宋体"/>
          <w:b/>
          <w:sz w:val="24"/>
          <w:lang w:val="zh-CN"/>
        </w:rPr>
        <w:t>出现以上情形，不影响采购公平、公正性的，采购组织机构可以待上述情形消除后继续组织电子交易活动，也可以决定某些环节以纸质形式进行；影响或可能影响采购公平、公正性的，应当重新采购。</w:t>
      </w:r>
    </w:p>
    <w:p w14:paraId="4DF51292">
      <w:pPr>
        <w:rPr>
          <w:rFonts w:hint="eastAsia" w:ascii="宋体" w:hAnsi="宋体" w:eastAsia="宋体" w:cs="宋体"/>
        </w:rPr>
      </w:pPr>
    </w:p>
    <w:p w14:paraId="0CACFFF7">
      <w:pPr>
        <w:snapToGrid w:val="0"/>
        <w:spacing w:line="360" w:lineRule="auto"/>
        <w:jc w:val="center"/>
        <w:outlineLvl w:val="0"/>
        <w:rPr>
          <w:rFonts w:hint="eastAsia" w:ascii="宋体" w:hAnsi="宋体" w:eastAsia="宋体" w:cs="宋体"/>
          <w:b/>
          <w:sz w:val="36"/>
          <w:szCs w:val="36"/>
        </w:rPr>
      </w:pPr>
      <w:bookmarkStart w:id="24" w:name="_Toc24231"/>
      <w:r>
        <w:rPr>
          <w:rFonts w:hint="eastAsia" w:ascii="宋体" w:hAnsi="宋体" w:eastAsia="宋体" w:cs="宋体"/>
          <w:b/>
          <w:sz w:val="36"/>
          <w:szCs w:val="36"/>
        </w:rPr>
        <w:t>十二、验收</w:t>
      </w:r>
      <w:bookmarkEnd w:id="24"/>
    </w:p>
    <w:p w14:paraId="380C43A8">
      <w:pPr>
        <w:numPr>
          <w:ilvl w:val="0"/>
          <w:numId w:val="14"/>
        </w:numPr>
        <w:snapToGrid w:val="0"/>
        <w:spacing w:line="360" w:lineRule="auto"/>
        <w:jc w:val="left"/>
        <w:outlineLvl w:val="1"/>
        <w:rPr>
          <w:rFonts w:hint="eastAsia" w:ascii="宋体" w:hAnsi="宋体" w:eastAsia="宋体" w:cs="宋体"/>
          <w:b/>
          <w:sz w:val="24"/>
          <w:lang w:val="zh-CN"/>
        </w:rPr>
      </w:pPr>
      <w:r>
        <w:rPr>
          <w:rFonts w:hint="eastAsia" w:ascii="宋体" w:hAnsi="宋体" w:eastAsia="宋体" w:cs="宋体"/>
          <w:b/>
          <w:sz w:val="24"/>
          <w:lang w:val="zh-CN"/>
        </w:rPr>
        <w:t>验收</w:t>
      </w:r>
    </w:p>
    <w:p w14:paraId="01950ED1">
      <w:pPr>
        <w:pStyle w:val="395"/>
        <w:numPr>
          <w:ilvl w:val="1"/>
          <w:numId w:val="36"/>
        </w:numPr>
        <w:spacing w:before="0"/>
        <w:ind w:left="10" w:firstLine="387" w:firstLineChars="0"/>
        <w:rPr>
          <w:rFonts w:hint="eastAsia" w:ascii="宋体" w:hAnsi="宋体" w:eastAsia="宋体" w:cs="宋体"/>
          <w:kern w:val="0"/>
          <w:szCs w:val="24"/>
        </w:rPr>
      </w:pPr>
      <w:r>
        <w:rPr>
          <w:rFonts w:hint="eastAsia" w:ascii="宋体" w:hAnsi="宋体" w:eastAsia="宋体" w:cs="宋体"/>
          <w:kern w:val="0"/>
          <w:szCs w:val="24"/>
        </w:rPr>
        <w:t>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67DD6823">
      <w:pPr>
        <w:pStyle w:val="395"/>
        <w:numPr>
          <w:ilvl w:val="1"/>
          <w:numId w:val="36"/>
        </w:numPr>
        <w:spacing w:before="0"/>
        <w:ind w:left="10" w:firstLine="387" w:firstLineChars="0"/>
        <w:rPr>
          <w:rFonts w:hint="eastAsia" w:ascii="宋体" w:hAnsi="宋体" w:eastAsia="宋体" w:cs="宋体"/>
          <w:kern w:val="0"/>
          <w:szCs w:val="24"/>
        </w:rPr>
      </w:pPr>
      <w:r>
        <w:rPr>
          <w:rFonts w:hint="eastAsia" w:ascii="宋体" w:hAnsi="宋体" w:eastAsia="宋体" w:cs="宋体"/>
          <w:kern w:val="0"/>
          <w:szCs w:val="24"/>
        </w:rPr>
        <w:t>采购人可以邀请参加本项目的其他供应商或者第三方机构参与验收。参与验收的供应商或者第三方机构的意见作为验收书的参考资料一并存档。</w:t>
      </w:r>
    </w:p>
    <w:p w14:paraId="2978EA39">
      <w:pPr>
        <w:pStyle w:val="395"/>
        <w:numPr>
          <w:ilvl w:val="1"/>
          <w:numId w:val="36"/>
        </w:numPr>
        <w:spacing w:before="0"/>
        <w:ind w:left="10" w:firstLine="387" w:firstLineChars="0"/>
        <w:rPr>
          <w:rFonts w:hint="eastAsia" w:ascii="宋体" w:hAnsi="宋体" w:eastAsia="宋体" w:cs="宋体"/>
          <w:kern w:val="0"/>
          <w:szCs w:val="24"/>
        </w:rPr>
      </w:pPr>
      <w:r>
        <w:rPr>
          <w:rFonts w:hint="eastAsia" w:ascii="宋体" w:hAnsi="宋体" w:eastAsia="宋体" w:cs="宋体"/>
          <w:kern w:val="0"/>
          <w:szCs w:val="24"/>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77B91301">
      <w:pPr>
        <w:pStyle w:val="395"/>
        <w:numPr>
          <w:ilvl w:val="1"/>
          <w:numId w:val="36"/>
        </w:numPr>
        <w:spacing w:before="0"/>
        <w:ind w:left="10" w:firstLine="387" w:firstLineChars="0"/>
        <w:rPr>
          <w:rFonts w:hint="eastAsia" w:ascii="宋体" w:hAnsi="宋体" w:eastAsia="宋体" w:cs="宋体"/>
          <w:kern w:val="0"/>
        </w:rPr>
      </w:pPr>
      <w:r>
        <w:rPr>
          <w:rFonts w:hint="eastAsia" w:ascii="宋体" w:hAnsi="宋体" w:eastAsia="宋体" w:cs="宋体"/>
          <w:kern w:val="0"/>
          <w:szCs w:val="24"/>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9"/>
    <w:p w14:paraId="211CAFA4">
      <w:pPr>
        <w:widowControl/>
        <w:adjustRightInd/>
        <w:jc w:val="left"/>
        <w:rPr>
          <w:rFonts w:hint="eastAsia" w:ascii="宋体" w:hAnsi="宋体" w:eastAsia="宋体" w:cs="宋体"/>
          <w:b/>
          <w:sz w:val="36"/>
          <w:szCs w:val="36"/>
        </w:rPr>
      </w:pPr>
      <w:bookmarkStart w:id="25" w:name="_Hlt68057669"/>
      <w:bookmarkEnd w:id="25"/>
      <w:bookmarkStart w:id="26" w:name="_Hlt74730295"/>
      <w:bookmarkEnd w:id="26"/>
      <w:bookmarkStart w:id="27" w:name="_Hlt74714665"/>
      <w:bookmarkEnd w:id="27"/>
      <w:bookmarkStart w:id="28" w:name="_Hlt74729768"/>
      <w:bookmarkEnd w:id="28"/>
      <w:bookmarkStart w:id="29" w:name="_Hlt68072990"/>
      <w:bookmarkEnd w:id="29"/>
      <w:bookmarkStart w:id="30" w:name="_Hlt75236011"/>
      <w:bookmarkEnd w:id="30"/>
      <w:bookmarkStart w:id="31" w:name="_Hlt75236101"/>
      <w:bookmarkEnd w:id="31"/>
      <w:bookmarkStart w:id="32" w:name="_Hlt75236290"/>
      <w:bookmarkEnd w:id="32"/>
      <w:bookmarkStart w:id="33" w:name="_Hlt74707468"/>
      <w:bookmarkEnd w:id="33"/>
      <w:bookmarkStart w:id="34" w:name="第三部分"/>
      <w:bookmarkStart w:id="35" w:name="_Toc164416483"/>
      <w:r>
        <w:rPr>
          <w:rFonts w:hint="eastAsia" w:ascii="宋体" w:hAnsi="宋体" w:eastAsia="宋体" w:cs="宋体"/>
          <w:b/>
          <w:sz w:val="36"/>
          <w:szCs w:val="36"/>
        </w:rPr>
        <w:br w:type="page"/>
      </w:r>
    </w:p>
    <w:p w14:paraId="2342AA77">
      <w:pPr>
        <w:adjustRightInd/>
        <w:spacing w:line="360" w:lineRule="auto"/>
        <w:jc w:val="center"/>
        <w:outlineLvl w:val="0"/>
        <w:rPr>
          <w:rFonts w:hint="eastAsia" w:ascii="宋体" w:hAnsi="宋体" w:eastAsia="宋体" w:cs="宋体"/>
          <w:b/>
          <w:sz w:val="36"/>
          <w:szCs w:val="36"/>
        </w:rPr>
      </w:pPr>
      <w:bookmarkStart w:id="36" w:name="_Toc20290"/>
      <w:r>
        <w:rPr>
          <w:rFonts w:hint="eastAsia" w:ascii="宋体" w:hAnsi="宋体" w:eastAsia="宋体" w:cs="宋体"/>
          <w:b/>
          <w:sz w:val="36"/>
          <w:szCs w:val="36"/>
        </w:rPr>
        <w:t>第四部分  采购需求</w:t>
      </w:r>
      <w:bookmarkEnd w:id="36"/>
    </w:p>
    <w:p w14:paraId="4E0BF269">
      <w:pPr>
        <w:adjustRightInd w:val="0"/>
        <w:snapToGrid w:val="0"/>
        <w:rPr>
          <w:rFonts w:hint="eastAsia" w:ascii="宋体" w:hAnsi="宋体" w:eastAsia="宋体" w:cs="宋体"/>
          <w:sz w:val="32"/>
          <w:szCs w:val="32"/>
          <w:highlight w:val="none"/>
        </w:rPr>
      </w:pPr>
    </w:p>
    <w:p w14:paraId="2233164A">
      <w:pPr>
        <w:keepNext w:val="0"/>
        <w:keepLines w:val="0"/>
        <w:pageBreakBefore w:val="0"/>
        <w:kinsoku/>
        <w:wordWrap/>
        <w:overflowPunct/>
        <w:topLinePunct w:val="0"/>
        <w:autoSpaceDE/>
        <w:autoSpaceDN/>
        <w:bidi w:val="0"/>
        <w:adjustRightInd/>
        <w:snapToGrid/>
        <w:spacing w:line="360" w:lineRule="auto"/>
        <w:ind w:firstLine="562" w:firstLineChars="200"/>
        <w:jc w:val="left"/>
        <w:textAlignment w:val="auto"/>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一、总体需求</w:t>
      </w:r>
    </w:p>
    <w:p w14:paraId="2B9C79E9">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（一）</w:t>
      </w:r>
      <w:r>
        <w:rPr>
          <w:rFonts w:hint="eastAsia" w:ascii="宋体" w:hAnsi="宋体" w:eastAsia="宋体" w:cs="宋体"/>
          <w:sz w:val="28"/>
          <w:szCs w:val="28"/>
          <w:highlight w:val="none"/>
          <w:lang w:eastAsia="zh-CN"/>
        </w:rPr>
        <w:t>投标人</w:t>
      </w:r>
      <w:r>
        <w:rPr>
          <w:rFonts w:hint="eastAsia" w:ascii="宋体" w:hAnsi="宋体" w:eastAsia="宋体" w:cs="宋体"/>
          <w:sz w:val="28"/>
          <w:szCs w:val="28"/>
          <w:highlight w:val="none"/>
        </w:rPr>
        <w:t>需承诺所供的物品必须符合国家有关标准，保证无异味、无霉烂变质，如不符合</w:t>
      </w:r>
      <w:r>
        <w:rPr>
          <w:rFonts w:hint="eastAsia" w:ascii="宋体" w:hAnsi="宋体" w:eastAsia="宋体" w:cs="宋体"/>
          <w:sz w:val="28"/>
          <w:szCs w:val="28"/>
          <w:highlight w:val="none"/>
          <w:lang w:eastAsia="zh-CN"/>
        </w:rPr>
        <w:t>采购文件</w:t>
      </w:r>
      <w:r>
        <w:rPr>
          <w:rFonts w:hint="eastAsia" w:ascii="宋体" w:hAnsi="宋体" w:eastAsia="宋体" w:cs="宋体"/>
          <w:sz w:val="28"/>
          <w:szCs w:val="28"/>
          <w:highlight w:val="none"/>
        </w:rPr>
        <w:t>所描述的质量标准，必须退货并承担违约责任。</w:t>
      </w:r>
    </w:p>
    <w:p w14:paraId="46925163">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（二）所供商品必须符合国家行业生产及经营标准，货真价实，均能提供相应批次的合格检验证明。</w:t>
      </w:r>
    </w:p>
    <w:p w14:paraId="3909BEB1">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（三）投标货物必须各项技术指标完全符合国家有关质量检测、环保标准及产品出厂标准。</w:t>
      </w:r>
    </w:p>
    <w:p w14:paraId="3AE0C15C">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（四）</w:t>
      </w:r>
      <w:r>
        <w:rPr>
          <w:rFonts w:hint="eastAsia" w:ascii="宋体" w:hAnsi="宋体" w:eastAsia="宋体" w:cs="宋体"/>
          <w:sz w:val="28"/>
          <w:szCs w:val="28"/>
          <w:highlight w:val="none"/>
          <w:lang w:eastAsia="zh-CN"/>
        </w:rPr>
        <w:t>投标人</w:t>
      </w:r>
      <w:r>
        <w:rPr>
          <w:rFonts w:hint="eastAsia" w:ascii="宋体" w:hAnsi="宋体" w:eastAsia="宋体" w:cs="宋体"/>
          <w:sz w:val="28"/>
          <w:szCs w:val="28"/>
          <w:highlight w:val="none"/>
        </w:rPr>
        <w:t>必须负责中标货物的运输、质量检测等工作，所产生的费用由</w:t>
      </w:r>
      <w:r>
        <w:rPr>
          <w:rFonts w:hint="eastAsia" w:ascii="宋体" w:hAnsi="宋体" w:eastAsia="宋体" w:cs="宋体"/>
          <w:sz w:val="28"/>
          <w:szCs w:val="28"/>
          <w:highlight w:val="none"/>
          <w:lang w:eastAsia="zh-CN"/>
        </w:rPr>
        <w:t>投标人</w:t>
      </w:r>
      <w:r>
        <w:rPr>
          <w:rFonts w:hint="eastAsia" w:ascii="宋体" w:hAnsi="宋体" w:eastAsia="宋体" w:cs="宋体"/>
          <w:sz w:val="28"/>
          <w:szCs w:val="28"/>
          <w:highlight w:val="none"/>
        </w:rPr>
        <w:t>负责。</w:t>
      </w:r>
    </w:p>
    <w:p w14:paraId="260420E3">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（五）食品具体需求量以实际供应前一天采购人通知的为准。临时增加的采购需求量以当天通知为准，并在</w:t>
      </w:r>
      <w:r>
        <w:rPr>
          <w:rFonts w:hint="eastAsia" w:ascii="宋体" w:hAnsi="宋体" w:eastAsia="宋体" w:cs="宋体"/>
          <w:sz w:val="28"/>
          <w:szCs w:val="28"/>
          <w:highlight w:val="none"/>
          <w:lang w:val="en-US" w:eastAsia="zh-CN"/>
        </w:rPr>
        <w:t>9</w:t>
      </w:r>
      <w:r>
        <w:rPr>
          <w:rFonts w:hint="eastAsia" w:ascii="宋体" w:hAnsi="宋体" w:eastAsia="宋体" w:cs="宋体"/>
          <w:sz w:val="28"/>
          <w:szCs w:val="28"/>
          <w:highlight w:val="none"/>
        </w:rPr>
        <w:t>0分钟内响应送达。</w:t>
      </w:r>
    </w:p>
    <w:p w14:paraId="3E26C693">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（六）</w:t>
      </w:r>
      <w:r>
        <w:rPr>
          <w:rFonts w:hint="eastAsia" w:ascii="宋体" w:hAnsi="宋体" w:eastAsia="宋体" w:cs="宋体"/>
          <w:sz w:val="28"/>
          <w:szCs w:val="28"/>
          <w:highlight w:val="none"/>
          <w:lang w:eastAsia="zh-CN"/>
        </w:rPr>
        <w:t>中标人</w:t>
      </w:r>
      <w:r>
        <w:rPr>
          <w:rFonts w:hint="eastAsia" w:ascii="宋体" w:hAnsi="宋体" w:eastAsia="宋体" w:cs="宋体"/>
          <w:sz w:val="28"/>
          <w:szCs w:val="28"/>
          <w:highlight w:val="none"/>
        </w:rPr>
        <w:t>不得将中标项目转包、分包，否则采购人有权单方终止合同,由此产生的一切经济损失由</w:t>
      </w:r>
      <w:r>
        <w:rPr>
          <w:rFonts w:hint="eastAsia" w:ascii="宋体" w:hAnsi="宋体" w:eastAsia="宋体" w:cs="宋体"/>
          <w:sz w:val="28"/>
          <w:szCs w:val="28"/>
          <w:highlight w:val="none"/>
          <w:lang w:eastAsia="zh-CN"/>
        </w:rPr>
        <w:t>中标人</w:t>
      </w:r>
      <w:r>
        <w:rPr>
          <w:rFonts w:hint="eastAsia" w:ascii="宋体" w:hAnsi="宋体" w:eastAsia="宋体" w:cs="宋体"/>
          <w:sz w:val="28"/>
          <w:szCs w:val="28"/>
          <w:highlight w:val="none"/>
        </w:rPr>
        <w:t>自行承担。</w:t>
      </w:r>
    </w:p>
    <w:p w14:paraId="15A14C83">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（七）采购人采购年度内可不定期不少于3次要求</w:t>
      </w:r>
      <w:r>
        <w:rPr>
          <w:rFonts w:hint="eastAsia" w:ascii="宋体" w:hAnsi="宋体" w:eastAsia="宋体" w:cs="宋体"/>
          <w:sz w:val="28"/>
          <w:szCs w:val="28"/>
          <w:highlight w:val="none"/>
          <w:lang w:eastAsia="zh-CN"/>
        </w:rPr>
        <w:t>中标人</w:t>
      </w:r>
      <w:r>
        <w:rPr>
          <w:rFonts w:hint="eastAsia" w:ascii="宋体" w:hAnsi="宋体" w:eastAsia="宋体" w:cs="宋体"/>
          <w:sz w:val="28"/>
          <w:szCs w:val="28"/>
          <w:highlight w:val="none"/>
        </w:rPr>
        <w:t>提供采购人所指定食材的质量或安全检验报告。食材质量检验的费用由</w:t>
      </w:r>
      <w:r>
        <w:rPr>
          <w:rFonts w:hint="eastAsia" w:ascii="宋体" w:hAnsi="宋体" w:eastAsia="宋体" w:cs="宋体"/>
          <w:sz w:val="28"/>
          <w:szCs w:val="28"/>
          <w:highlight w:val="none"/>
          <w:lang w:eastAsia="zh-CN"/>
        </w:rPr>
        <w:t>中标人</w:t>
      </w:r>
      <w:r>
        <w:rPr>
          <w:rFonts w:hint="eastAsia" w:ascii="宋体" w:hAnsi="宋体" w:eastAsia="宋体" w:cs="宋体"/>
          <w:sz w:val="28"/>
          <w:szCs w:val="28"/>
          <w:highlight w:val="none"/>
        </w:rPr>
        <w:t>承担。检验在</w:t>
      </w:r>
      <w:r>
        <w:rPr>
          <w:rFonts w:hint="eastAsia" w:ascii="宋体" w:hAnsi="宋体" w:eastAsia="宋体" w:cs="宋体"/>
          <w:sz w:val="28"/>
          <w:szCs w:val="28"/>
          <w:highlight w:val="none"/>
          <w:lang w:eastAsia="zh-CN"/>
        </w:rPr>
        <w:t>中标人</w:t>
      </w:r>
      <w:r>
        <w:rPr>
          <w:rFonts w:hint="eastAsia" w:ascii="宋体" w:hAnsi="宋体" w:eastAsia="宋体" w:cs="宋体"/>
          <w:sz w:val="28"/>
          <w:szCs w:val="28"/>
          <w:highlight w:val="none"/>
        </w:rPr>
        <w:t>交货的最终目的地进行。</w:t>
      </w:r>
    </w:p>
    <w:p w14:paraId="20809BB6">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（八）</w:t>
      </w:r>
      <w:r>
        <w:rPr>
          <w:rFonts w:hint="eastAsia" w:ascii="宋体" w:hAnsi="宋体" w:eastAsia="宋体" w:cs="宋体"/>
          <w:sz w:val="28"/>
          <w:szCs w:val="28"/>
          <w:highlight w:val="none"/>
          <w:lang w:eastAsia="zh-CN"/>
        </w:rPr>
        <w:t>中标人</w:t>
      </w:r>
      <w:r>
        <w:rPr>
          <w:rFonts w:hint="eastAsia" w:ascii="宋体" w:hAnsi="宋体" w:eastAsia="宋体" w:cs="宋体"/>
          <w:sz w:val="28"/>
          <w:szCs w:val="28"/>
          <w:highlight w:val="none"/>
        </w:rPr>
        <w:t>应积极配合采购人解决特殊情况下所需要用餐需求，以确保按时、按需全部提供计划材料清单上的货物。</w:t>
      </w:r>
    </w:p>
    <w:p w14:paraId="4B2EE145">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（九）</w:t>
      </w:r>
      <w:r>
        <w:rPr>
          <w:rFonts w:hint="eastAsia" w:ascii="宋体" w:hAnsi="宋体" w:eastAsia="宋体" w:cs="宋体"/>
          <w:sz w:val="28"/>
          <w:szCs w:val="28"/>
          <w:highlight w:val="none"/>
          <w:lang w:eastAsia="zh-CN"/>
        </w:rPr>
        <w:t>中标人</w:t>
      </w:r>
      <w:r>
        <w:rPr>
          <w:rFonts w:hint="eastAsia" w:ascii="宋体" w:hAnsi="宋体" w:eastAsia="宋体" w:cs="宋体"/>
          <w:sz w:val="28"/>
          <w:szCs w:val="28"/>
          <w:highlight w:val="none"/>
        </w:rPr>
        <w:t>除不可抗力，</w:t>
      </w:r>
      <w:r>
        <w:rPr>
          <w:rFonts w:hint="eastAsia" w:ascii="宋体" w:hAnsi="宋体" w:eastAsia="宋体" w:cs="宋体"/>
          <w:sz w:val="28"/>
          <w:szCs w:val="28"/>
          <w:highlight w:val="none"/>
          <w:lang w:eastAsia="zh-CN"/>
        </w:rPr>
        <w:t>投标人</w:t>
      </w:r>
      <w:r>
        <w:rPr>
          <w:rFonts w:hint="eastAsia" w:ascii="宋体" w:hAnsi="宋体" w:eastAsia="宋体" w:cs="宋体"/>
          <w:sz w:val="28"/>
          <w:szCs w:val="28"/>
          <w:highlight w:val="none"/>
        </w:rPr>
        <w:t>应畅通供货渠道，不得因其他任何理由延迟送货。</w:t>
      </w:r>
    </w:p>
    <w:p w14:paraId="7B381F69">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（十）</w:t>
      </w:r>
      <w:r>
        <w:rPr>
          <w:rFonts w:hint="eastAsia" w:ascii="宋体" w:hAnsi="宋体" w:eastAsia="宋体" w:cs="宋体"/>
          <w:sz w:val="28"/>
          <w:szCs w:val="28"/>
          <w:highlight w:val="none"/>
          <w:lang w:eastAsia="zh-CN"/>
        </w:rPr>
        <w:t>中标人</w:t>
      </w:r>
      <w:r>
        <w:rPr>
          <w:rFonts w:hint="eastAsia" w:ascii="宋体" w:hAnsi="宋体" w:eastAsia="宋体" w:cs="宋体"/>
          <w:sz w:val="28"/>
          <w:szCs w:val="28"/>
          <w:highlight w:val="none"/>
        </w:rPr>
        <w:t>不得擅自变更</w:t>
      </w:r>
      <w:r>
        <w:rPr>
          <w:rFonts w:hint="eastAsia" w:ascii="宋体" w:hAnsi="宋体" w:eastAsia="宋体" w:cs="宋体"/>
          <w:sz w:val="28"/>
          <w:szCs w:val="28"/>
          <w:highlight w:val="none"/>
          <w:lang w:val="en-US" w:eastAsia="zh-CN"/>
        </w:rPr>
        <w:t>所投产</w:t>
      </w:r>
      <w:r>
        <w:rPr>
          <w:rFonts w:hint="eastAsia" w:ascii="宋体" w:hAnsi="宋体" w:eastAsia="宋体" w:cs="宋体"/>
          <w:sz w:val="28"/>
          <w:szCs w:val="28"/>
          <w:highlight w:val="none"/>
        </w:rPr>
        <w:t>品，应严格按招标要求（含商标、名称、产地、规格和重量等）供应，否则，采购人有权拒收。如因市场流通问题确实需要变更的，如因官方（含书面、新闻等公布方式）导致市场流通出现问题确实需要变更的，</w:t>
      </w:r>
      <w:r>
        <w:rPr>
          <w:rFonts w:hint="eastAsia" w:ascii="宋体" w:hAnsi="宋体" w:eastAsia="宋体" w:cs="宋体"/>
          <w:sz w:val="28"/>
          <w:szCs w:val="28"/>
          <w:highlight w:val="none"/>
          <w:lang w:eastAsia="zh-CN"/>
        </w:rPr>
        <w:t>中标人</w:t>
      </w:r>
      <w:r>
        <w:rPr>
          <w:rFonts w:hint="eastAsia" w:ascii="宋体" w:hAnsi="宋体" w:eastAsia="宋体" w:cs="宋体"/>
          <w:sz w:val="28"/>
          <w:szCs w:val="28"/>
          <w:highlight w:val="none"/>
        </w:rPr>
        <w:t>应及时采取包括但不仅限于口头、书面等多种形式告知向采购人并申请变更（需附上相关官方的文件依据或其他资料）。</w:t>
      </w:r>
    </w:p>
    <w:p w14:paraId="010D52FA">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（十一）采购人按合同对商品进行认真验收，对不符合规格要求的商品，</w:t>
      </w:r>
      <w:r>
        <w:rPr>
          <w:rFonts w:hint="eastAsia" w:ascii="宋体" w:hAnsi="宋体" w:eastAsia="宋体" w:cs="宋体"/>
          <w:sz w:val="28"/>
          <w:szCs w:val="28"/>
          <w:highlight w:val="none"/>
          <w:lang w:eastAsia="zh-CN"/>
        </w:rPr>
        <w:t>中标人</w:t>
      </w:r>
      <w:r>
        <w:rPr>
          <w:rFonts w:hint="eastAsia" w:ascii="宋体" w:hAnsi="宋体" w:eastAsia="宋体" w:cs="宋体"/>
          <w:sz w:val="28"/>
          <w:szCs w:val="28"/>
          <w:highlight w:val="none"/>
        </w:rPr>
        <w:t>必须无条件退货；</w:t>
      </w:r>
      <w:r>
        <w:rPr>
          <w:rFonts w:hint="eastAsia" w:ascii="宋体" w:hAnsi="宋体" w:eastAsia="宋体" w:cs="宋体"/>
          <w:sz w:val="28"/>
          <w:szCs w:val="28"/>
          <w:highlight w:val="none"/>
          <w:lang w:eastAsia="zh-CN"/>
        </w:rPr>
        <w:t>中标人</w:t>
      </w:r>
      <w:r>
        <w:rPr>
          <w:rFonts w:hint="eastAsia" w:ascii="宋体" w:hAnsi="宋体" w:eastAsia="宋体" w:cs="宋体"/>
          <w:sz w:val="28"/>
          <w:szCs w:val="28"/>
          <w:highlight w:val="none"/>
        </w:rPr>
        <w:t>未能履行</w:t>
      </w:r>
      <w:r>
        <w:rPr>
          <w:rFonts w:hint="eastAsia" w:ascii="宋体" w:hAnsi="宋体" w:eastAsia="宋体" w:cs="宋体"/>
          <w:sz w:val="28"/>
          <w:szCs w:val="28"/>
          <w:highlight w:val="none"/>
          <w:lang w:eastAsia="zh-CN"/>
        </w:rPr>
        <w:t>采购文件</w:t>
      </w:r>
      <w:r>
        <w:rPr>
          <w:rFonts w:hint="eastAsia" w:ascii="宋体" w:hAnsi="宋体" w:eastAsia="宋体" w:cs="宋体"/>
          <w:sz w:val="28"/>
          <w:szCs w:val="28"/>
          <w:highlight w:val="none"/>
        </w:rPr>
        <w:t>和合同所定事项或供应不合格的、假冒伪劣、以次充好的商品，采购人退货后将记录在案，并对</w:t>
      </w:r>
      <w:r>
        <w:rPr>
          <w:rFonts w:hint="eastAsia" w:ascii="宋体" w:hAnsi="宋体" w:eastAsia="宋体" w:cs="宋体"/>
          <w:sz w:val="28"/>
          <w:szCs w:val="28"/>
          <w:highlight w:val="none"/>
          <w:lang w:eastAsia="zh-CN"/>
        </w:rPr>
        <w:t>中标人</w:t>
      </w:r>
      <w:r>
        <w:rPr>
          <w:rFonts w:hint="eastAsia" w:ascii="宋体" w:hAnsi="宋体" w:eastAsia="宋体" w:cs="宋体"/>
          <w:sz w:val="28"/>
          <w:szCs w:val="28"/>
          <w:highlight w:val="none"/>
        </w:rPr>
        <w:t>予以处罚，除要承担因此产生的一切损失和费用外，情节严重的可取消其供应资格。</w:t>
      </w:r>
    </w:p>
    <w:p w14:paraId="1A3F7A0B">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（十二）</w:t>
      </w:r>
      <w:r>
        <w:rPr>
          <w:rFonts w:hint="eastAsia" w:ascii="宋体" w:hAnsi="宋体" w:eastAsia="宋体" w:cs="宋体"/>
          <w:sz w:val="28"/>
          <w:szCs w:val="28"/>
          <w:highlight w:val="none"/>
          <w:lang w:eastAsia="zh-CN"/>
        </w:rPr>
        <w:t>中标人</w:t>
      </w:r>
      <w:r>
        <w:rPr>
          <w:rFonts w:hint="eastAsia" w:ascii="宋体" w:hAnsi="宋体" w:eastAsia="宋体" w:cs="宋体"/>
          <w:sz w:val="28"/>
          <w:szCs w:val="28"/>
          <w:highlight w:val="none"/>
        </w:rPr>
        <w:t>在供应过程中，如果发生出现质量问题或造成食物中毒,如变质等情况，经查实后确属供方责任，</w:t>
      </w:r>
      <w:r>
        <w:rPr>
          <w:rFonts w:hint="eastAsia" w:ascii="宋体" w:hAnsi="宋体" w:eastAsia="宋体" w:cs="宋体"/>
          <w:sz w:val="28"/>
          <w:szCs w:val="28"/>
          <w:highlight w:val="none"/>
          <w:lang w:eastAsia="zh-CN"/>
        </w:rPr>
        <w:t>中标人</w:t>
      </w:r>
      <w:r>
        <w:rPr>
          <w:rFonts w:hint="eastAsia" w:ascii="宋体" w:hAnsi="宋体" w:eastAsia="宋体" w:cs="宋体"/>
          <w:sz w:val="28"/>
          <w:szCs w:val="28"/>
          <w:highlight w:val="none"/>
        </w:rPr>
        <w:t>应承担全部责任，包括但不限于食物中毒人员医疗费、误工费、事故处理费等，直至追究刑事责任。</w:t>
      </w:r>
    </w:p>
    <w:p w14:paraId="51693F64">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（十三）</w:t>
      </w:r>
      <w:r>
        <w:rPr>
          <w:rFonts w:hint="eastAsia" w:ascii="宋体" w:hAnsi="宋体" w:eastAsia="宋体" w:cs="宋体"/>
          <w:sz w:val="28"/>
          <w:szCs w:val="28"/>
          <w:highlight w:val="none"/>
          <w:lang w:eastAsia="zh-CN"/>
        </w:rPr>
        <w:t>中标人</w:t>
      </w:r>
      <w:r>
        <w:rPr>
          <w:rFonts w:hint="eastAsia" w:ascii="宋体" w:hAnsi="宋体" w:eastAsia="宋体" w:cs="宋体"/>
          <w:sz w:val="28"/>
          <w:szCs w:val="28"/>
          <w:highlight w:val="none"/>
        </w:rPr>
        <w:t>须开具符合国家规定的有效正式发票。</w:t>
      </w:r>
      <w:r>
        <w:rPr>
          <w:rFonts w:hint="eastAsia" w:ascii="宋体" w:hAnsi="宋体" w:eastAsia="宋体" w:cs="宋体"/>
          <w:sz w:val="28"/>
          <w:szCs w:val="28"/>
          <w:highlight w:val="none"/>
          <w:lang w:eastAsia="zh-CN"/>
        </w:rPr>
        <w:t>中标人</w:t>
      </w:r>
      <w:r>
        <w:rPr>
          <w:rFonts w:hint="eastAsia" w:ascii="宋体" w:hAnsi="宋体" w:eastAsia="宋体" w:cs="宋体"/>
          <w:sz w:val="28"/>
          <w:szCs w:val="28"/>
          <w:highlight w:val="none"/>
        </w:rPr>
        <w:t>需按</w:t>
      </w:r>
      <w:r>
        <w:rPr>
          <w:rFonts w:hint="eastAsia" w:ascii="宋体" w:hAnsi="宋体" w:eastAsia="宋体" w:cs="宋体"/>
          <w:sz w:val="28"/>
          <w:szCs w:val="28"/>
          <w:highlight w:val="none"/>
          <w:lang w:eastAsia="zh-CN"/>
        </w:rPr>
        <w:t>投标人</w:t>
      </w:r>
      <w:r>
        <w:rPr>
          <w:rFonts w:hint="eastAsia" w:ascii="宋体" w:hAnsi="宋体" w:eastAsia="宋体" w:cs="宋体"/>
          <w:sz w:val="28"/>
          <w:szCs w:val="28"/>
          <w:highlight w:val="none"/>
        </w:rPr>
        <w:t>品的销售额开具发票。</w:t>
      </w:r>
    </w:p>
    <w:p w14:paraId="59EFCC13">
      <w:pPr>
        <w:keepNext w:val="0"/>
        <w:keepLines w:val="0"/>
        <w:pageBreakBefore w:val="0"/>
        <w:kinsoku/>
        <w:wordWrap/>
        <w:overflowPunct/>
        <w:topLinePunct w:val="0"/>
        <w:autoSpaceDE/>
        <w:autoSpaceDN/>
        <w:bidi w:val="0"/>
        <w:adjustRightInd/>
        <w:snapToGrid/>
        <w:spacing w:line="360" w:lineRule="auto"/>
        <w:ind w:firstLine="562" w:firstLineChars="200"/>
        <w:jc w:val="left"/>
        <w:textAlignment w:val="auto"/>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二、具体项目需求及验收标准</w:t>
      </w:r>
    </w:p>
    <w:p w14:paraId="43A59481">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（一）肉类</w:t>
      </w:r>
    </w:p>
    <w:p w14:paraId="30C47686">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1</w:t>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rPr>
        <w:t>所供货物应保持较好的外观和质量等级，符合国家食品部门的有关标准，保证无异味、无霉烂变质，肉类保证来源于正规肉联厂或屠宰场，供货时须提交肉联厂或屠宰场的验收单及当批次有效的动物检疫合格证明复印件（原件备查），禽畜鲜肉必须为当天宰杀的新鲜食材，肉质紧密而有弹性，色泽均匀，不粘手，交货时干净、新鲜、无异味，冷冻鱼类要求鱼眼睛清亮，角膜透明，鳞片上覆有冻结的透明黏液层，皮肤天然色泽明显。</w:t>
      </w:r>
    </w:p>
    <w:p w14:paraId="21E00EBC">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2</w:t>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rPr>
        <w:t>所有货物规格符合采购人提交的日采购计划中明确的具体需求。</w:t>
      </w:r>
    </w:p>
    <w:p w14:paraId="05F86D90">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3</w:t>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rPr>
        <w:t>冰鲜类水产品解冻后净重不少于90%，冷冻水产类食品解冻后净重量不少于82%，解冻时间为4小时以内（室温20℃）。所有冷冻食品要求清晰列出产品品牌、规格、类型、包装方式、包装净重、含冰量等相关参数。</w:t>
      </w:r>
    </w:p>
    <w:p w14:paraId="1BE8650C">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4</w:t>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rPr>
        <w:t>鲜肉，去头、去蹄、去板油、去内脏。</w:t>
      </w:r>
    </w:p>
    <w:p w14:paraId="3093149A">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5</w:t>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rPr>
        <w:t>家禽类（鸡、鸭等）需去净毛和内脏。</w:t>
      </w:r>
    </w:p>
    <w:p w14:paraId="3690B9CB">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（二）瓜果蔬菜、辅料、佐料</w:t>
      </w:r>
    </w:p>
    <w:p w14:paraId="6B822B34">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1</w:t>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rPr>
        <w:t>供应产品的质量要求：辅料、佐料类必须为正规厂家的产品，瓜、果、蔬菜必须是优质货品，不得含有残留农药或污染物，</w:t>
      </w:r>
      <w:r>
        <w:rPr>
          <w:rFonts w:hint="eastAsia" w:ascii="宋体" w:hAnsi="宋体" w:eastAsia="宋体" w:cs="宋体"/>
          <w:sz w:val="28"/>
          <w:szCs w:val="28"/>
          <w:highlight w:val="none"/>
          <w:lang w:eastAsia="zh-CN"/>
        </w:rPr>
        <w:t>中标人</w:t>
      </w:r>
      <w:r>
        <w:rPr>
          <w:rFonts w:hint="eastAsia" w:ascii="宋体" w:hAnsi="宋体" w:eastAsia="宋体" w:cs="宋体"/>
          <w:sz w:val="28"/>
          <w:szCs w:val="28"/>
          <w:highlight w:val="none"/>
        </w:rPr>
        <w:t>必须保证所供应的蔬菜符合卫生质量标准，同时承担因所供蔬菜问题引起的一切事故后果。卫生质量指标，应符合我国无公害蔬菜上的卫生指标规定。</w:t>
      </w:r>
    </w:p>
    <w:p w14:paraId="1993540D">
      <w:pPr>
        <w:spacing w:line="360" w:lineRule="auto"/>
        <w:rPr>
          <w:rFonts w:hint="eastAsia" w:ascii="宋体" w:hAnsi="宋体" w:eastAsia="宋体" w:cs="宋体"/>
          <w:sz w:val="28"/>
          <w:szCs w:val="28"/>
          <w:highlight w:val="none"/>
        </w:rPr>
      </w:pPr>
      <w:r>
        <w:rPr>
          <w:rFonts w:hint="eastAsia" w:ascii="宋体" w:hAnsi="宋体" w:eastAsia="宋体" w:cs="宋体"/>
          <w:sz w:val="28"/>
          <w:szCs w:val="28"/>
          <w:highlight w:val="none"/>
        </w:rPr>
        <w:drawing>
          <wp:anchor distT="0" distB="0" distL="114300" distR="114300" simplePos="0" relativeHeight="251663360" behindDoc="0" locked="0" layoutInCell="1" allowOverlap="1">
            <wp:simplePos x="0" y="0"/>
            <wp:positionH relativeFrom="column">
              <wp:posOffset>-128270</wp:posOffset>
            </wp:positionH>
            <wp:positionV relativeFrom="paragraph">
              <wp:posOffset>140335</wp:posOffset>
            </wp:positionV>
            <wp:extent cx="6038850" cy="4440555"/>
            <wp:effectExtent l="0" t="0" r="0" b="17145"/>
            <wp:wrapNone/>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12"/>
                    <a:stretch>
                      <a:fillRect/>
                    </a:stretch>
                  </pic:blipFill>
                  <pic:spPr>
                    <a:xfrm>
                      <a:off x="0" y="0"/>
                      <a:ext cx="6038850" cy="4440555"/>
                    </a:xfrm>
                    <a:prstGeom prst="rect">
                      <a:avLst/>
                    </a:prstGeom>
                    <a:noFill/>
                    <a:ln>
                      <a:noFill/>
                    </a:ln>
                  </pic:spPr>
                </pic:pic>
              </a:graphicData>
            </a:graphic>
          </wp:anchor>
        </w:drawing>
      </w:r>
      <w:r>
        <w:rPr>
          <w:rFonts w:hint="eastAsia" w:ascii="宋体" w:hAnsi="宋体" w:eastAsia="宋体" w:cs="宋体"/>
          <w:sz w:val="28"/>
          <w:szCs w:val="28"/>
          <w:highlight w:val="none"/>
        </w:rPr>
        <w:br w:type="page"/>
      </w:r>
    </w:p>
    <w:p w14:paraId="4ED2070A">
      <w:pPr>
        <w:keepNext w:val="0"/>
        <w:keepLines w:val="0"/>
        <w:pageBreakBefore w:val="0"/>
        <w:kinsoku/>
        <w:wordWrap/>
        <w:overflowPunct/>
        <w:topLinePunct w:val="0"/>
        <w:autoSpaceDE/>
        <w:autoSpaceDN/>
        <w:bidi w:val="0"/>
        <w:adjustRightInd/>
        <w:snapToGrid/>
        <w:spacing w:line="360" w:lineRule="auto"/>
        <w:ind w:firstLine="0" w:firstLineChars="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2</w:t>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rPr>
        <w:t>具体感观要求：</w:t>
      </w:r>
    </w:p>
    <w:p w14:paraId="52D4C3C2">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从蔬菜色泽看，各种蔬菜都应具有本品种固有的颜色，大多数有发亮的光泽，以此显示蔬菜的成熟度及鲜嫩程度；</w:t>
      </w:r>
    </w:p>
    <w:p w14:paraId="199D80B3">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从蔬菜气味看，多数蔬菜具有清馨、甘辛香、甜酸香等气味，可凭嗅觉识别不同品种的质量，不允许有腐烂变质的亚硝酸盐味和其他异常气味；</w:t>
      </w:r>
    </w:p>
    <w:p w14:paraId="791E7F26">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从蔬菜滋味看，因品种不同而各异，多数蔬菜滋味甘淡、甜酸、清爽鲜美，少数具有辛酸、苦涩等特殊风味以刺激食欲，如失去本品种原有的滋味即为异常；</w:t>
      </w:r>
    </w:p>
    <w:p w14:paraId="2B66C524">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从蔬菜形态看，应尽量避免由于客观因素而造成的各种非正常、不新鲜的蔬菜，例如萎蔫、枯塌、损伤、病变、虫害侵蚀等引起的形态异常等。</w:t>
      </w:r>
    </w:p>
    <w:p w14:paraId="16A0D1FD">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叶菜类：大白菜、小白菜、菠菜、通菜、茼蒿、芹菜、菜心、苦麦、油麦、娃娃菜</w:t>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rPr>
        <w:t>韭菜等绿叶菜类。</w:t>
      </w:r>
    </w:p>
    <w:p w14:paraId="7B5D6CA0">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属同一品种规格，茎基部削平，无枯黄叶、病叶、泥土、明显机械伤和病虫害伤，无烧心焦边、腐烂等现象，无抽苔（菜心除外），无畸形、异味，结球叶菜要结球适度，花椰菜应新鲜洁白，不带叶麸，无畸形花。</w:t>
      </w:r>
    </w:p>
    <w:p w14:paraId="20058480">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茄果类：番茄、茄子、甜椒、辣椒等。</w:t>
      </w:r>
    </w:p>
    <w:p w14:paraId="1761BEC6">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属同一品种规格，果实整洁，成熟度适中，番茄花蒂不明显，无裂果及空洞现象，茄果不能有裂蒂及果皮变硬现象，无腐烂、畸形、异味，无明显机械伤。</w:t>
      </w:r>
    </w:p>
    <w:p w14:paraId="1D8FBC40">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瓜果类：黄瓜、冬瓜、丝瓜、苦瓜、南瓜、毛节瓜等。</w:t>
      </w:r>
    </w:p>
    <w:p w14:paraId="0C1AA5AB">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属同一品种规格，形状、色泽一致，瓜条均匀，无疤点，无断裂，无腐烂、畸形、异味、明显机械伤，不带泥土。</w:t>
      </w:r>
    </w:p>
    <w:p w14:paraId="62FB9859">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根菜类：萝卜、胡萝卜</w:t>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lang w:val="en-US" w:eastAsia="zh-CN"/>
        </w:rPr>
        <w:t>黄萝卜、恰玛古</w:t>
      </w:r>
      <w:r>
        <w:rPr>
          <w:rFonts w:hint="eastAsia" w:ascii="宋体" w:hAnsi="宋体" w:eastAsia="宋体" w:cs="宋体"/>
          <w:sz w:val="28"/>
          <w:szCs w:val="28"/>
          <w:highlight w:val="none"/>
        </w:rPr>
        <w:t>等。</w:t>
      </w:r>
    </w:p>
    <w:p w14:paraId="04608D48">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属同一品种规格，皮细光滑，大小均匀，肉质脆嫩致密新鲜，无腐烂、畸形、裂痕、糠心、异味，不带泥沙，不带茎叶和须根。</w:t>
      </w:r>
    </w:p>
    <w:p w14:paraId="1C8A9B3B">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薯芋类：马铃薯、</w:t>
      </w:r>
      <w:r>
        <w:rPr>
          <w:rFonts w:hint="eastAsia" w:ascii="宋体" w:hAnsi="宋体" w:eastAsia="宋体" w:cs="宋体"/>
          <w:sz w:val="28"/>
          <w:szCs w:val="28"/>
          <w:highlight w:val="none"/>
          <w:lang w:val="en-US" w:eastAsia="zh-CN"/>
        </w:rPr>
        <w:t>红薯、</w:t>
      </w:r>
      <w:r>
        <w:rPr>
          <w:rFonts w:hint="eastAsia" w:ascii="宋体" w:hAnsi="宋体" w:eastAsia="宋体" w:cs="宋体"/>
          <w:sz w:val="28"/>
          <w:szCs w:val="28"/>
          <w:highlight w:val="none"/>
        </w:rPr>
        <w:t>芋</w:t>
      </w:r>
      <w:r>
        <w:rPr>
          <w:rFonts w:hint="eastAsia" w:ascii="宋体" w:hAnsi="宋体" w:eastAsia="宋体" w:cs="宋体"/>
          <w:sz w:val="28"/>
          <w:szCs w:val="28"/>
          <w:highlight w:val="none"/>
          <w:lang w:val="en-US" w:eastAsia="zh-CN"/>
        </w:rPr>
        <w:t>头</w:t>
      </w:r>
      <w:r>
        <w:rPr>
          <w:rFonts w:hint="eastAsia" w:ascii="宋体" w:hAnsi="宋体" w:eastAsia="宋体" w:cs="宋体"/>
          <w:sz w:val="28"/>
          <w:szCs w:val="28"/>
          <w:highlight w:val="none"/>
        </w:rPr>
        <w:t>等。</w:t>
      </w:r>
    </w:p>
    <w:p w14:paraId="435DC0DC">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属同一品种规格，色泽一致，不带泥沙，不带须根、茎叶，不干瘪，无腐烂、畸形、异味、明显机械伤、病虫害斑，马铃薯无发芽，皮不变绿。</w:t>
      </w:r>
    </w:p>
    <w:p w14:paraId="6996F030">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葱蒜类：葱、蒜、洋葱</w:t>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rPr>
        <w:t>姜等。</w:t>
      </w:r>
    </w:p>
    <w:p w14:paraId="4925BEE4">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属同一品种规格，允许葱、青蒜类保留干净须根，葱、蒜不带老叶，蒜头、洋葱去根去枯叶，可食部分新鲜幼嫩，无腐烂、畸形、异味。</w:t>
      </w:r>
    </w:p>
    <w:p w14:paraId="7957C7B5">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豆类：扁豆、豌豆、毛豆</w:t>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lang w:val="en-US" w:eastAsia="zh-CN"/>
        </w:rPr>
        <w:t>花生、玉米</w:t>
      </w:r>
      <w:r>
        <w:rPr>
          <w:rFonts w:hint="eastAsia" w:ascii="宋体" w:hAnsi="宋体" w:eastAsia="宋体" w:cs="宋体"/>
          <w:sz w:val="28"/>
          <w:szCs w:val="28"/>
          <w:highlight w:val="none"/>
        </w:rPr>
        <w:t>等。</w:t>
      </w:r>
    </w:p>
    <w:p w14:paraId="5E4A8E79">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属同一品种规格，形态完整，成熟度适中，无腐烂、畸形、异味，豆荚类新鲜、幼嫩、均匀，豆仁类籽粒饱满，较均匀，无发芽，不带泥土杂质。</w:t>
      </w:r>
    </w:p>
    <w:p w14:paraId="3AE8A951">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水生菜类：藕、慈菇、茭白、马蹄、菱等。</w:t>
      </w:r>
    </w:p>
    <w:p w14:paraId="220299B2">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属同一品种规格，肉质嫩，成熟度适中，无腐烂、畸形、异味，无明显机械伤，不带泥土和杂质，不干瘪，茭白不黑心。</w:t>
      </w:r>
    </w:p>
    <w:p w14:paraId="7096C21E">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食用菌类：蘑菇、草菇、香菇</w:t>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lang w:val="en-US" w:eastAsia="zh-CN"/>
        </w:rPr>
        <w:t>金针菇、鸡腿菇</w:t>
      </w:r>
      <w:r>
        <w:rPr>
          <w:rFonts w:hint="eastAsia" w:ascii="宋体" w:hAnsi="宋体" w:eastAsia="宋体" w:cs="宋体"/>
          <w:sz w:val="28"/>
          <w:szCs w:val="28"/>
          <w:highlight w:val="none"/>
        </w:rPr>
        <w:t>等。</w:t>
      </w:r>
    </w:p>
    <w:p w14:paraId="750866FF">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属同一品种规格，蘑菇、草菇菌盖圆整略展开，柄粗壮，菌膜紧，菇柄切削平整，不浸泡水（蘑菇允许浸盐水保鲜），新鲜，无杂质，无畸形菇，无腐烂、异味。</w:t>
      </w:r>
    </w:p>
    <w:p w14:paraId="004CE0B8">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芽苗类：绿豆芽、黄豆芽、香樁苗</w:t>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lang w:val="en-US" w:eastAsia="zh-CN"/>
        </w:rPr>
        <w:t>花生芽</w:t>
      </w:r>
      <w:r>
        <w:rPr>
          <w:rFonts w:hint="eastAsia" w:ascii="宋体" w:hAnsi="宋体" w:eastAsia="宋体" w:cs="宋体"/>
          <w:sz w:val="28"/>
          <w:szCs w:val="28"/>
          <w:highlight w:val="none"/>
        </w:rPr>
        <w:t>等。</w:t>
      </w:r>
    </w:p>
    <w:p w14:paraId="53040664">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芽苗幼嫩，不带豆壳杂质，新鲜，不浸水，无腐烂、异味。</w:t>
      </w:r>
    </w:p>
    <w:p w14:paraId="66F0F386">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rPr>
        <w:t>水果类：</w:t>
      </w:r>
      <w:r>
        <w:rPr>
          <w:rFonts w:hint="eastAsia" w:ascii="宋体" w:hAnsi="宋体" w:eastAsia="宋体" w:cs="宋体"/>
          <w:sz w:val="28"/>
          <w:szCs w:val="28"/>
          <w:highlight w:val="none"/>
          <w:lang w:val="en-US" w:eastAsia="zh-CN"/>
        </w:rPr>
        <w:t>香蕉、苹果、圣女果、梨、橙子、橘子等</w:t>
      </w:r>
    </w:p>
    <w:p w14:paraId="37C61326">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属同一品种规格</w:t>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rPr>
        <w:t>外表光亮无斑点，有新鲜连接的秧，形状正常、大小均匀，无软塌，成熟度适度，无腐烂，无污染，清洁、新鲜，无异味、无病虫损害。农药残留不超标，货物合格率应达99%。</w:t>
      </w:r>
    </w:p>
    <w:p w14:paraId="6E599E0D">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3、食品供应链要求：所有食品的来源必须清晰。蔬菜来源应当于受到地方政府部门监管的自有基地、商品菜基地或蔬菜专业流通市场，严禁收购散户农民的蔬菜供应。</w:t>
      </w:r>
    </w:p>
    <w:p w14:paraId="63F0F5AC">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4、售后服务</w:t>
      </w:r>
    </w:p>
    <w:p w14:paraId="77EF0EE9">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质保期内，非采购人的人为原因而出现产品质量，由</w:t>
      </w:r>
      <w:r>
        <w:rPr>
          <w:rFonts w:hint="eastAsia" w:ascii="宋体" w:hAnsi="宋体" w:eastAsia="宋体" w:cs="宋体"/>
          <w:sz w:val="28"/>
          <w:szCs w:val="28"/>
          <w:highlight w:val="none"/>
          <w:lang w:eastAsia="zh-CN"/>
        </w:rPr>
        <w:t>中标人</w:t>
      </w:r>
      <w:r>
        <w:rPr>
          <w:rFonts w:hint="eastAsia" w:ascii="宋体" w:hAnsi="宋体" w:eastAsia="宋体" w:cs="宋体"/>
          <w:sz w:val="28"/>
          <w:szCs w:val="28"/>
          <w:highlight w:val="none"/>
        </w:rPr>
        <w:t>负责包换或包退，并承担因此而产生的一切费用。</w:t>
      </w:r>
    </w:p>
    <w:p w14:paraId="76619F2F">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（三）干货及腊味</w:t>
      </w:r>
    </w:p>
    <w:p w14:paraId="20B4FC7B">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干货制品的质量基本标准要求符合国家相关行业标准，干爽，不霉烂、整齐、均匀、完整，无虫蛀、无杂质，保持应有的色泽。确保产品质量稳定，保证营养丰富、绿色安全、海味浓郁、易存放、食用方便，保质期长。从加工、包装、运输、贮存到销售全部符合国家规定标准。尤其是二氧化硫残留量、总砷含量不超过国家卫生标准；木耳类的水分含量不能超过国家标准要求，采购方可根据实际情况对需要的干货制品进行品质抽检，对质量未达到国家标准的干货制品采购人有权拒绝接受。</w:t>
      </w:r>
    </w:p>
    <w:p w14:paraId="3CAB5480">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（四）熟食、</w:t>
      </w:r>
      <w:r>
        <w:rPr>
          <w:rFonts w:hint="eastAsia" w:ascii="宋体" w:hAnsi="宋体" w:eastAsia="宋体" w:cs="宋体"/>
          <w:sz w:val="28"/>
          <w:szCs w:val="28"/>
          <w:highlight w:val="none"/>
          <w:lang w:val="en-US" w:eastAsia="zh-CN"/>
        </w:rPr>
        <w:t>糕</w:t>
      </w:r>
      <w:r>
        <w:rPr>
          <w:rFonts w:hint="eastAsia" w:ascii="宋体" w:hAnsi="宋体" w:eastAsia="宋体" w:cs="宋体"/>
          <w:sz w:val="28"/>
          <w:szCs w:val="28"/>
          <w:highlight w:val="none"/>
        </w:rPr>
        <w:t>点类</w:t>
      </w:r>
    </w:p>
    <w:p w14:paraId="09D8FEF0">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熟食（特别是鲜制熟食）、</w:t>
      </w:r>
      <w:r>
        <w:rPr>
          <w:rFonts w:hint="eastAsia" w:ascii="宋体" w:hAnsi="宋体" w:eastAsia="宋体" w:cs="宋体"/>
          <w:sz w:val="28"/>
          <w:szCs w:val="28"/>
          <w:highlight w:val="none"/>
          <w:lang w:val="en-US" w:eastAsia="zh-CN"/>
        </w:rPr>
        <w:t>糕</w:t>
      </w:r>
      <w:r>
        <w:rPr>
          <w:rFonts w:hint="eastAsia" w:ascii="宋体" w:hAnsi="宋体" w:eastAsia="宋体" w:cs="宋体"/>
          <w:sz w:val="28"/>
          <w:szCs w:val="28"/>
          <w:highlight w:val="none"/>
        </w:rPr>
        <w:t>点的保质期较短，保鲜要求高，供应的熟食、</w:t>
      </w:r>
      <w:r>
        <w:rPr>
          <w:rFonts w:hint="eastAsia" w:ascii="宋体" w:hAnsi="宋体" w:eastAsia="宋体" w:cs="宋体"/>
          <w:sz w:val="28"/>
          <w:szCs w:val="28"/>
          <w:highlight w:val="none"/>
          <w:lang w:val="en-US" w:eastAsia="zh-CN"/>
        </w:rPr>
        <w:t>糕</w:t>
      </w:r>
      <w:r>
        <w:rPr>
          <w:rFonts w:hint="eastAsia" w:ascii="宋体" w:hAnsi="宋体" w:eastAsia="宋体" w:cs="宋体"/>
          <w:sz w:val="28"/>
          <w:szCs w:val="28"/>
          <w:highlight w:val="none"/>
        </w:rPr>
        <w:t>点需从正规</w:t>
      </w:r>
      <w:r>
        <w:rPr>
          <w:rFonts w:hint="eastAsia" w:ascii="宋体" w:hAnsi="宋体" w:eastAsia="宋体" w:cs="宋体"/>
          <w:sz w:val="28"/>
          <w:szCs w:val="28"/>
          <w:highlight w:val="none"/>
          <w:lang w:val="en-US" w:eastAsia="zh-CN"/>
        </w:rPr>
        <w:t>渠道</w:t>
      </w:r>
      <w:r>
        <w:rPr>
          <w:rFonts w:hint="eastAsia" w:ascii="宋体" w:hAnsi="宋体" w:eastAsia="宋体" w:cs="宋体"/>
          <w:sz w:val="28"/>
          <w:szCs w:val="28"/>
          <w:highlight w:val="none"/>
        </w:rPr>
        <w:t>选取及保证产品的品质。</w:t>
      </w:r>
    </w:p>
    <w:p w14:paraId="603F9618">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（五）采购清单</w:t>
      </w:r>
    </w:p>
    <w:p w14:paraId="3F9F9D5A">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①水果蔬菜类</w:t>
      </w:r>
    </w:p>
    <w:p w14:paraId="510EAFC0">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色泽正常、质地鲜嫩、发育充分，无腐烂变质、无黄叶、无泥沙、无干软、无空心、无断裂、无农药味，有鲜水果固有的清香味，肉质鲜嫩、清脆、水分饱满，卫生状况良好。</w:t>
      </w:r>
    </w:p>
    <w:p w14:paraId="10B656F3">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②鱼禽肉蛋类</w:t>
      </w:r>
    </w:p>
    <w:p w14:paraId="32A74061">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1</w:t>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rPr>
        <w:t>畜肉：肌肉有光泽，红色均匀，脂肪洁白或淡黄色，外表微干或有风干膜，触摸不粘手，手压后凹陷立即恢复，具有鲜肉的正常气味。所有畜肉必须有地方部门的检疫章及相关检验检疫证明。其中，猪肉严禁提供可生产的母猪肉、死猪肉、病猪肉、“垃圾猪”肉和僵尸肉；牛、羊肉严禁提供死牛、羊肉，病牛、羊肉和冷冻牛、羊肉。</w:t>
      </w:r>
    </w:p>
    <w:p w14:paraId="1CB853F9">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2</w:t>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rPr>
        <w:t>禽肉：眼球饱满，表皮有光泽，淡黄或灰白色，肌肉切面发亮，外表微干或微湿，不沾手，弹性良好，指压后凹陷立即恢复，气味正常，口腔及宰杀刀口无血污染，杂质，无紫斑淤血，净腔禽腹内无过多脂肪，腹下刀口不过长，刀口整齐。所有禽肉必须有地方部门的检疫章及相关检验检疫证明，必须当天屠宰当天送，严禁提供死禽肉、病禽肉、冻禽肉。</w:t>
      </w:r>
    </w:p>
    <w:p w14:paraId="40849798">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3</w:t>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rPr>
        <w:t>鱼肉：</w:t>
      </w:r>
      <w:r>
        <w:rPr>
          <w:rFonts w:hint="eastAsia" w:ascii="宋体" w:hAnsi="宋体" w:eastAsia="宋体" w:cs="宋体"/>
          <w:sz w:val="28"/>
          <w:szCs w:val="28"/>
          <w:highlight w:val="none"/>
          <w:lang w:val="en-US" w:eastAsia="zh-CN"/>
        </w:rPr>
        <w:t>活鱼，</w:t>
      </w:r>
      <w:r>
        <w:rPr>
          <w:rFonts w:hint="eastAsia" w:ascii="宋体" w:hAnsi="宋体" w:eastAsia="宋体" w:cs="宋体"/>
          <w:sz w:val="28"/>
          <w:szCs w:val="28"/>
          <w:highlight w:val="none"/>
        </w:rPr>
        <w:t>眼珠亮而微凸，鱼鳞整齐无脱落，无出血点或斑点，表面粘液丰富发滑，鱼鳃完整鲜红，鱼肚完整无破损，手压后凹陷立即恢复，气味微腥无臭味。所有鱼肉严禁提供死鱼肉、病鱼肉和冻鱼肉。</w:t>
      </w:r>
    </w:p>
    <w:p w14:paraId="0776B9E4">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4</w:t>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rPr>
        <w:t>鲜鸡蛋：配送日期距生产日期不得超过3日，蛋壳颜色为红褐色，单枚蛋质量不得低于60克，大小均匀，蛋体整洁，无斑点、无粪便、无血迹、无污染、无颜色差异，无破裂，蛋白浓厚，蛋黄居中，轮廓明显，胚胎未发育，生产厂家必须具有相关生产资质；</w:t>
      </w:r>
    </w:p>
    <w:p w14:paraId="36E81819">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rPr>
        <w:t>③调料类</w:t>
      </w:r>
    </w:p>
    <w:p w14:paraId="7B279C0D">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所有副食品必须符合国家《无公害食品质量标准》。具有该品种固有的香味，无异味，液体调料无结块，无沉淀，无浮物，不浑浊，产品包装严整，无滴漏跑气现象，包装标识上有“QS”标志，</w:t>
      </w:r>
      <w:r>
        <w:rPr>
          <w:rFonts w:hint="eastAsia" w:ascii="宋体" w:hAnsi="宋体" w:eastAsia="宋体" w:cs="宋体"/>
          <w:sz w:val="28"/>
          <w:szCs w:val="28"/>
          <w:highlight w:val="none"/>
          <w:lang w:val="en-US" w:eastAsia="zh-CN"/>
        </w:rPr>
        <w:t>且是国内知名品牌，</w:t>
      </w:r>
      <w:r>
        <w:rPr>
          <w:rFonts w:hint="eastAsia" w:ascii="宋体" w:hAnsi="宋体" w:eastAsia="宋体" w:cs="宋体"/>
          <w:sz w:val="28"/>
          <w:szCs w:val="28"/>
          <w:highlight w:val="none"/>
        </w:rPr>
        <w:t>生产日期在保质期的三分之二时段内。</w:t>
      </w:r>
    </w:p>
    <w:tbl>
      <w:tblPr>
        <w:tblStyle w:val="60"/>
        <w:tblW w:w="5000" w:type="pct"/>
        <w:jc w:val="center"/>
        <w:tblLayout w:type="autofit"/>
        <w:tblCellMar>
          <w:top w:w="0" w:type="dxa"/>
          <w:left w:w="108" w:type="dxa"/>
          <w:bottom w:w="0" w:type="dxa"/>
          <w:right w:w="108" w:type="dxa"/>
        </w:tblCellMar>
      </w:tblPr>
      <w:tblGrid>
        <w:gridCol w:w="1060"/>
        <w:gridCol w:w="3176"/>
        <w:gridCol w:w="2413"/>
        <w:gridCol w:w="1149"/>
        <w:gridCol w:w="1148"/>
      </w:tblGrid>
      <w:tr w14:paraId="25CD8771">
        <w:tblPrEx>
          <w:tblCellMar>
            <w:top w:w="0" w:type="dxa"/>
            <w:left w:w="108" w:type="dxa"/>
            <w:bottom w:w="0" w:type="dxa"/>
            <w:right w:w="108" w:type="dxa"/>
          </w:tblCellMar>
        </w:tblPrEx>
        <w:trPr>
          <w:trHeight w:val="454" w:hRule="atLeast"/>
          <w:jc w:val="center"/>
        </w:trPr>
        <w:tc>
          <w:tcPr>
            <w:tcW w:w="592" w:type="pct"/>
            <w:tcBorders>
              <w:top w:val="single" w:color="auto" w:sz="4" w:space="0"/>
              <w:left w:val="single" w:color="auto" w:sz="4" w:space="0"/>
              <w:bottom w:val="single" w:color="auto" w:sz="4" w:space="0"/>
              <w:right w:val="single" w:color="auto" w:sz="4" w:space="0"/>
            </w:tcBorders>
            <w:noWrap/>
            <w:vAlign w:val="center"/>
          </w:tcPr>
          <w:p w14:paraId="7FEC1650">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序号</w:t>
            </w:r>
          </w:p>
        </w:tc>
        <w:tc>
          <w:tcPr>
            <w:tcW w:w="1774" w:type="pct"/>
            <w:tcBorders>
              <w:top w:val="single" w:color="auto" w:sz="4" w:space="0"/>
              <w:left w:val="nil"/>
              <w:bottom w:val="single" w:color="auto" w:sz="4" w:space="0"/>
              <w:right w:val="single" w:color="auto" w:sz="4" w:space="0"/>
            </w:tcBorders>
            <w:noWrap/>
            <w:vAlign w:val="center"/>
          </w:tcPr>
          <w:p w14:paraId="15CDDCB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品名</w:t>
            </w:r>
          </w:p>
        </w:tc>
        <w:tc>
          <w:tcPr>
            <w:tcW w:w="1348" w:type="pct"/>
            <w:tcBorders>
              <w:top w:val="single" w:color="auto" w:sz="4" w:space="0"/>
              <w:left w:val="nil"/>
              <w:bottom w:val="single" w:color="auto" w:sz="4" w:space="0"/>
              <w:right w:val="single" w:color="auto" w:sz="4" w:space="0"/>
            </w:tcBorders>
            <w:noWrap/>
            <w:vAlign w:val="center"/>
          </w:tcPr>
          <w:p w14:paraId="6271EC62">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规格</w:t>
            </w:r>
          </w:p>
        </w:tc>
        <w:tc>
          <w:tcPr>
            <w:tcW w:w="642" w:type="pct"/>
            <w:tcBorders>
              <w:top w:val="single" w:color="auto" w:sz="4" w:space="0"/>
              <w:left w:val="nil"/>
              <w:bottom w:val="single" w:color="auto" w:sz="4" w:space="0"/>
              <w:right w:val="single" w:color="auto" w:sz="4" w:space="0"/>
            </w:tcBorders>
            <w:noWrap/>
            <w:vAlign w:val="center"/>
          </w:tcPr>
          <w:p w14:paraId="4F4BAA7E">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单位</w:t>
            </w:r>
          </w:p>
        </w:tc>
        <w:tc>
          <w:tcPr>
            <w:tcW w:w="641" w:type="pct"/>
            <w:tcBorders>
              <w:top w:val="single" w:color="auto" w:sz="4" w:space="0"/>
              <w:left w:val="nil"/>
              <w:bottom w:val="single" w:color="auto" w:sz="4" w:space="0"/>
              <w:right w:val="single" w:color="auto" w:sz="4" w:space="0"/>
            </w:tcBorders>
            <w:noWrap/>
            <w:vAlign w:val="center"/>
          </w:tcPr>
          <w:p w14:paraId="30E6ED3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备注</w:t>
            </w:r>
          </w:p>
        </w:tc>
      </w:tr>
      <w:tr w14:paraId="453BED0B">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26215815">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w:t>
            </w:r>
          </w:p>
        </w:tc>
        <w:tc>
          <w:tcPr>
            <w:tcW w:w="1774" w:type="pct"/>
            <w:tcBorders>
              <w:top w:val="nil"/>
              <w:left w:val="nil"/>
              <w:bottom w:val="single" w:color="auto" w:sz="4" w:space="0"/>
              <w:right w:val="single" w:color="auto" w:sz="4" w:space="0"/>
            </w:tcBorders>
            <w:noWrap/>
            <w:vAlign w:val="center"/>
          </w:tcPr>
          <w:p w14:paraId="7D83D74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蚝油</w:t>
            </w:r>
          </w:p>
        </w:tc>
        <w:tc>
          <w:tcPr>
            <w:tcW w:w="1348" w:type="pct"/>
            <w:tcBorders>
              <w:top w:val="nil"/>
              <w:left w:val="nil"/>
              <w:bottom w:val="single" w:color="auto" w:sz="4" w:space="0"/>
              <w:right w:val="single" w:color="auto" w:sz="4" w:space="0"/>
            </w:tcBorders>
            <w:noWrap/>
            <w:vAlign w:val="center"/>
          </w:tcPr>
          <w:p w14:paraId="2EB47559">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700g/瓶</w:t>
            </w:r>
          </w:p>
        </w:tc>
        <w:tc>
          <w:tcPr>
            <w:tcW w:w="642" w:type="pct"/>
            <w:tcBorders>
              <w:top w:val="nil"/>
              <w:left w:val="nil"/>
              <w:bottom w:val="single" w:color="auto" w:sz="4" w:space="0"/>
              <w:right w:val="single" w:color="auto" w:sz="4" w:space="0"/>
            </w:tcBorders>
            <w:noWrap/>
            <w:vAlign w:val="center"/>
          </w:tcPr>
          <w:p w14:paraId="7ACB7803">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瓶</w:t>
            </w:r>
          </w:p>
        </w:tc>
        <w:tc>
          <w:tcPr>
            <w:tcW w:w="641" w:type="pct"/>
            <w:tcBorders>
              <w:top w:val="nil"/>
              <w:left w:val="nil"/>
              <w:bottom w:val="single" w:color="auto" w:sz="4" w:space="0"/>
              <w:right w:val="single" w:color="auto" w:sz="4" w:space="0"/>
            </w:tcBorders>
            <w:noWrap/>
            <w:vAlign w:val="center"/>
          </w:tcPr>
          <w:p w14:paraId="66873512">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3A7BBB48">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13AA1DF4">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2</w:t>
            </w:r>
          </w:p>
        </w:tc>
        <w:tc>
          <w:tcPr>
            <w:tcW w:w="1774" w:type="pct"/>
            <w:tcBorders>
              <w:top w:val="nil"/>
              <w:left w:val="nil"/>
              <w:bottom w:val="single" w:color="auto" w:sz="4" w:space="0"/>
              <w:right w:val="single" w:color="auto" w:sz="4" w:space="0"/>
            </w:tcBorders>
            <w:noWrap/>
            <w:vAlign w:val="center"/>
          </w:tcPr>
          <w:p w14:paraId="1C08FA7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lang w:val="en-US" w:eastAsia="zh-CN"/>
              </w:rPr>
              <w:t>食</w:t>
            </w:r>
            <w:r>
              <w:rPr>
                <w:rFonts w:hint="eastAsia" w:ascii="宋体" w:hAnsi="宋体" w:eastAsia="宋体" w:cs="宋体"/>
                <w:color w:val="000000"/>
                <w:kern w:val="0"/>
                <w:sz w:val="24"/>
                <w:szCs w:val="24"/>
                <w:highlight w:val="none"/>
              </w:rPr>
              <w:t>盐</w:t>
            </w:r>
          </w:p>
        </w:tc>
        <w:tc>
          <w:tcPr>
            <w:tcW w:w="1348" w:type="pct"/>
            <w:tcBorders>
              <w:top w:val="nil"/>
              <w:left w:val="nil"/>
              <w:bottom w:val="single" w:color="auto" w:sz="4" w:space="0"/>
              <w:right w:val="single" w:color="auto" w:sz="4" w:space="0"/>
            </w:tcBorders>
            <w:noWrap/>
            <w:vAlign w:val="center"/>
          </w:tcPr>
          <w:p w14:paraId="48A9515F">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400g/袋</w:t>
            </w:r>
          </w:p>
        </w:tc>
        <w:tc>
          <w:tcPr>
            <w:tcW w:w="642" w:type="pct"/>
            <w:tcBorders>
              <w:top w:val="nil"/>
              <w:left w:val="nil"/>
              <w:bottom w:val="single" w:color="auto" w:sz="4" w:space="0"/>
              <w:right w:val="single" w:color="auto" w:sz="4" w:space="0"/>
            </w:tcBorders>
            <w:noWrap/>
            <w:vAlign w:val="center"/>
          </w:tcPr>
          <w:p w14:paraId="78349818">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3A0756CB">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0E959DF7">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578163F1">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3</w:t>
            </w:r>
          </w:p>
        </w:tc>
        <w:tc>
          <w:tcPr>
            <w:tcW w:w="1774" w:type="pct"/>
            <w:tcBorders>
              <w:top w:val="nil"/>
              <w:left w:val="nil"/>
              <w:bottom w:val="single" w:color="auto" w:sz="4" w:space="0"/>
              <w:right w:val="single" w:color="auto" w:sz="4" w:space="0"/>
            </w:tcBorders>
            <w:noWrap/>
            <w:vAlign w:val="center"/>
          </w:tcPr>
          <w:p w14:paraId="2AE9A79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生抽</w:t>
            </w:r>
          </w:p>
        </w:tc>
        <w:tc>
          <w:tcPr>
            <w:tcW w:w="1348" w:type="pct"/>
            <w:tcBorders>
              <w:top w:val="nil"/>
              <w:left w:val="nil"/>
              <w:bottom w:val="single" w:color="auto" w:sz="4" w:space="0"/>
              <w:right w:val="single" w:color="auto" w:sz="4" w:space="0"/>
            </w:tcBorders>
            <w:noWrap/>
            <w:vAlign w:val="center"/>
          </w:tcPr>
          <w:p w14:paraId="6F10E68B">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1L/瓶</w:t>
            </w:r>
          </w:p>
        </w:tc>
        <w:tc>
          <w:tcPr>
            <w:tcW w:w="642" w:type="pct"/>
            <w:tcBorders>
              <w:top w:val="nil"/>
              <w:left w:val="nil"/>
              <w:bottom w:val="single" w:color="auto" w:sz="4" w:space="0"/>
              <w:right w:val="single" w:color="auto" w:sz="4" w:space="0"/>
            </w:tcBorders>
            <w:noWrap/>
            <w:vAlign w:val="center"/>
          </w:tcPr>
          <w:p w14:paraId="56511C7C">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瓶</w:t>
            </w:r>
          </w:p>
        </w:tc>
        <w:tc>
          <w:tcPr>
            <w:tcW w:w="641" w:type="pct"/>
            <w:tcBorders>
              <w:top w:val="nil"/>
              <w:left w:val="nil"/>
              <w:bottom w:val="single" w:color="auto" w:sz="4" w:space="0"/>
              <w:right w:val="single" w:color="auto" w:sz="4" w:space="0"/>
            </w:tcBorders>
            <w:noWrap/>
            <w:vAlign w:val="center"/>
          </w:tcPr>
          <w:p w14:paraId="0F323877">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2288A360">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34F1F75D">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4</w:t>
            </w:r>
          </w:p>
        </w:tc>
        <w:tc>
          <w:tcPr>
            <w:tcW w:w="1774" w:type="pct"/>
            <w:tcBorders>
              <w:top w:val="nil"/>
              <w:left w:val="nil"/>
              <w:bottom w:val="single" w:color="auto" w:sz="4" w:space="0"/>
              <w:right w:val="single" w:color="auto" w:sz="4" w:space="0"/>
            </w:tcBorders>
            <w:noWrap/>
            <w:vAlign w:val="center"/>
          </w:tcPr>
          <w:p w14:paraId="4A49BFFD">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十三香</w:t>
            </w:r>
          </w:p>
        </w:tc>
        <w:tc>
          <w:tcPr>
            <w:tcW w:w="1348" w:type="pct"/>
            <w:tcBorders>
              <w:top w:val="nil"/>
              <w:left w:val="nil"/>
              <w:bottom w:val="single" w:color="auto" w:sz="4" w:space="0"/>
              <w:right w:val="single" w:color="auto" w:sz="4" w:space="0"/>
            </w:tcBorders>
            <w:noWrap/>
            <w:vAlign w:val="center"/>
          </w:tcPr>
          <w:p w14:paraId="1661E259">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45g/盒</w:t>
            </w:r>
          </w:p>
        </w:tc>
        <w:tc>
          <w:tcPr>
            <w:tcW w:w="642" w:type="pct"/>
            <w:tcBorders>
              <w:top w:val="nil"/>
              <w:left w:val="nil"/>
              <w:bottom w:val="single" w:color="auto" w:sz="4" w:space="0"/>
              <w:right w:val="single" w:color="auto" w:sz="4" w:space="0"/>
            </w:tcBorders>
            <w:noWrap/>
            <w:vAlign w:val="center"/>
          </w:tcPr>
          <w:p w14:paraId="7A21BD4C">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盒</w:t>
            </w:r>
          </w:p>
        </w:tc>
        <w:tc>
          <w:tcPr>
            <w:tcW w:w="641" w:type="pct"/>
            <w:tcBorders>
              <w:top w:val="nil"/>
              <w:left w:val="nil"/>
              <w:bottom w:val="single" w:color="auto" w:sz="4" w:space="0"/>
              <w:right w:val="single" w:color="auto" w:sz="4" w:space="0"/>
            </w:tcBorders>
            <w:noWrap/>
            <w:vAlign w:val="center"/>
          </w:tcPr>
          <w:p w14:paraId="23241F87">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058CF1C2">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42D781F5">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5</w:t>
            </w:r>
          </w:p>
        </w:tc>
        <w:tc>
          <w:tcPr>
            <w:tcW w:w="1774" w:type="pct"/>
            <w:tcBorders>
              <w:top w:val="nil"/>
              <w:left w:val="nil"/>
              <w:bottom w:val="single" w:color="auto" w:sz="4" w:space="0"/>
              <w:right w:val="single" w:color="auto" w:sz="4" w:space="0"/>
            </w:tcBorders>
            <w:noWrap/>
            <w:vAlign w:val="center"/>
          </w:tcPr>
          <w:p w14:paraId="46967BB0">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味极鲜</w:t>
            </w:r>
          </w:p>
        </w:tc>
        <w:tc>
          <w:tcPr>
            <w:tcW w:w="1348" w:type="pct"/>
            <w:tcBorders>
              <w:top w:val="nil"/>
              <w:left w:val="nil"/>
              <w:bottom w:val="single" w:color="auto" w:sz="4" w:space="0"/>
              <w:right w:val="single" w:color="auto" w:sz="4" w:space="0"/>
            </w:tcBorders>
            <w:noWrap/>
            <w:vAlign w:val="center"/>
          </w:tcPr>
          <w:p w14:paraId="307CC4E9">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750g/瓶</w:t>
            </w:r>
          </w:p>
        </w:tc>
        <w:tc>
          <w:tcPr>
            <w:tcW w:w="642" w:type="pct"/>
            <w:tcBorders>
              <w:top w:val="nil"/>
              <w:left w:val="nil"/>
              <w:bottom w:val="single" w:color="auto" w:sz="4" w:space="0"/>
              <w:right w:val="single" w:color="auto" w:sz="4" w:space="0"/>
            </w:tcBorders>
            <w:noWrap/>
            <w:vAlign w:val="center"/>
          </w:tcPr>
          <w:p w14:paraId="71953C35">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瓶</w:t>
            </w:r>
          </w:p>
        </w:tc>
        <w:tc>
          <w:tcPr>
            <w:tcW w:w="641" w:type="pct"/>
            <w:tcBorders>
              <w:top w:val="nil"/>
              <w:left w:val="nil"/>
              <w:bottom w:val="single" w:color="auto" w:sz="4" w:space="0"/>
              <w:right w:val="single" w:color="auto" w:sz="4" w:space="0"/>
            </w:tcBorders>
            <w:noWrap/>
            <w:vAlign w:val="center"/>
          </w:tcPr>
          <w:p w14:paraId="6AEB85BD">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168C3084">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27847893">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6</w:t>
            </w:r>
          </w:p>
        </w:tc>
        <w:tc>
          <w:tcPr>
            <w:tcW w:w="1774" w:type="pct"/>
            <w:tcBorders>
              <w:top w:val="nil"/>
              <w:left w:val="nil"/>
              <w:bottom w:val="single" w:color="auto" w:sz="4" w:space="0"/>
              <w:right w:val="single" w:color="auto" w:sz="4" w:space="0"/>
            </w:tcBorders>
            <w:noWrap/>
            <w:vAlign w:val="center"/>
          </w:tcPr>
          <w:p w14:paraId="76352BD4">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孜然粉</w:t>
            </w:r>
          </w:p>
        </w:tc>
        <w:tc>
          <w:tcPr>
            <w:tcW w:w="1348" w:type="pct"/>
            <w:tcBorders>
              <w:top w:val="nil"/>
              <w:left w:val="nil"/>
              <w:bottom w:val="single" w:color="auto" w:sz="4" w:space="0"/>
              <w:right w:val="single" w:color="auto" w:sz="4" w:space="0"/>
            </w:tcBorders>
            <w:noWrap/>
            <w:vAlign w:val="center"/>
          </w:tcPr>
          <w:p w14:paraId="2649FE8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28CC8B4D">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52CC9088">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4835BAED">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4E840EC9">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7</w:t>
            </w:r>
          </w:p>
        </w:tc>
        <w:tc>
          <w:tcPr>
            <w:tcW w:w="1774" w:type="pct"/>
            <w:tcBorders>
              <w:top w:val="nil"/>
              <w:left w:val="nil"/>
              <w:bottom w:val="single" w:color="auto" w:sz="4" w:space="0"/>
              <w:right w:val="single" w:color="auto" w:sz="4" w:space="0"/>
            </w:tcBorders>
            <w:noWrap/>
            <w:vAlign w:val="center"/>
          </w:tcPr>
          <w:p w14:paraId="1D7D7BD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花椒粉</w:t>
            </w:r>
          </w:p>
        </w:tc>
        <w:tc>
          <w:tcPr>
            <w:tcW w:w="1348" w:type="pct"/>
            <w:tcBorders>
              <w:top w:val="nil"/>
              <w:left w:val="nil"/>
              <w:bottom w:val="single" w:color="auto" w:sz="4" w:space="0"/>
              <w:right w:val="single" w:color="auto" w:sz="4" w:space="0"/>
            </w:tcBorders>
            <w:noWrap/>
            <w:vAlign w:val="center"/>
          </w:tcPr>
          <w:p w14:paraId="20AE9FA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22695DD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0EF077DC">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4154645B">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404DADFE">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8</w:t>
            </w:r>
          </w:p>
        </w:tc>
        <w:tc>
          <w:tcPr>
            <w:tcW w:w="1774" w:type="pct"/>
            <w:tcBorders>
              <w:top w:val="nil"/>
              <w:left w:val="nil"/>
              <w:bottom w:val="single" w:color="auto" w:sz="4" w:space="0"/>
              <w:right w:val="single" w:color="auto" w:sz="4" w:space="0"/>
            </w:tcBorders>
            <w:noWrap/>
            <w:vAlign w:val="center"/>
          </w:tcPr>
          <w:p w14:paraId="5600959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白胡椒粉</w:t>
            </w:r>
          </w:p>
        </w:tc>
        <w:tc>
          <w:tcPr>
            <w:tcW w:w="1348" w:type="pct"/>
            <w:tcBorders>
              <w:top w:val="nil"/>
              <w:left w:val="nil"/>
              <w:bottom w:val="single" w:color="auto" w:sz="4" w:space="0"/>
              <w:right w:val="single" w:color="auto" w:sz="4" w:space="0"/>
            </w:tcBorders>
            <w:noWrap/>
            <w:vAlign w:val="center"/>
          </w:tcPr>
          <w:p w14:paraId="71A224A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3891DB93">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77841C5F">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69B378D9">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415B1DAC">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9</w:t>
            </w:r>
          </w:p>
        </w:tc>
        <w:tc>
          <w:tcPr>
            <w:tcW w:w="1774" w:type="pct"/>
            <w:tcBorders>
              <w:top w:val="nil"/>
              <w:left w:val="nil"/>
              <w:bottom w:val="single" w:color="auto" w:sz="4" w:space="0"/>
              <w:right w:val="single" w:color="auto" w:sz="4" w:space="0"/>
            </w:tcBorders>
            <w:noWrap/>
            <w:vAlign w:val="center"/>
          </w:tcPr>
          <w:p w14:paraId="3BC992A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黑胡椒粉</w:t>
            </w:r>
          </w:p>
        </w:tc>
        <w:tc>
          <w:tcPr>
            <w:tcW w:w="1348" w:type="pct"/>
            <w:tcBorders>
              <w:top w:val="nil"/>
              <w:left w:val="nil"/>
              <w:bottom w:val="single" w:color="auto" w:sz="4" w:space="0"/>
              <w:right w:val="single" w:color="auto" w:sz="4" w:space="0"/>
            </w:tcBorders>
            <w:noWrap/>
            <w:vAlign w:val="center"/>
          </w:tcPr>
          <w:p w14:paraId="3784EBC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33E31C7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7E30F821">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0D42C09B">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683F7246">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10</w:t>
            </w:r>
          </w:p>
        </w:tc>
        <w:tc>
          <w:tcPr>
            <w:tcW w:w="1774" w:type="pct"/>
            <w:tcBorders>
              <w:top w:val="nil"/>
              <w:left w:val="nil"/>
              <w:bottom w:val="single" w:color="auto" w:sz="4" w:space="0"/>
              <w:right w:val="single" w:color="auto" w:sz="4" w:space="0"/>
            </w:tcBorders>
            <w:noWrap/>
            <w:vAlign w:val="center"/>
          </w:tcPr>
          <w:p w14:paraId="562945A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辣椒粉</w:t>
            </w:r>
          </w:p>
        </w:tc>
        <w:tc>
          <w:tcPr>
            <w:tcW w:w="1348" w:type="pct"/>
            <w:tcBorders>
              <w:top w:val="nil"/>
              <w:left w:val="nil"/>
              <w:bottom w:val="single" w:color="auto" w:sz="4" w:space="0"/>
              <w:right w:val="single" w:color="auto" w:sz="4" w:space="0"/>
            </w:tcBorders>
            <w:noWrap/>
            <w:vAlign w:val="center"/>
          </w:tcPr>
          <w:p w14:paraId="3AF4575D">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433CACF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71F40AFB">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165DD66E">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2191C630">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11</w:t>
            </w:r>
          </w:p>
        </w:tc>
        <w:tc>
          <w:tcPr>
            <w:tcW w:w="1774" w:type="pct"/>
            <w:tcBorders>
              <w:top w:val="nil"/>
              <w:left w:val="nil"/>
              <w:bottom w:val="single" w:color="auto" w:sz="4" w:space="0"/>
              <w:right w:val="single" w:color="auto" w:sz="4" w:space="0"/>
            </w:tcBorders>
            <w:noWrap/>
            <w:vAlign w:val="center"/>
          </w:tcPr>
          <w:p w14:paraId="359C6E5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葱姜料酒</w:t>
            </w:r>
          </w:p>
        </w:tc>
        <w:tc>
          <w:tcPr>
            <w:tcW w:w="1348" w:type="pct"/>
            <w:tcBorders>
              <w:top w:val="nil"/>
              <w:left w:val="nil"/>
              <w:bottom w:val="single" w:color="auto" w:sz="4" w:space="0"/>
              <w:right w:val="single" w:color="auto" w:sz="4" w:space="0"/>
            </w:tcBorders>
            <w:noWrap/>
            <w:vAlign w:val="center"/>
          </w:tcPr>
          <w:p w14:paraId="3F57AACD">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1L/瓶</w:t>
            </w:r>
          </w:p>
        </w:tc>
        <w:tc>
          <w:tcPr>
            <w:tcW w:w="642" w:type="pct"/>
            <w:tcBorders>
              <w:top w:val="nil"/>
              <w:left w:val="nil"/>
              <w:bottom w:val="single" w:color="auto" w:sz="4" w:space="0"/>
              <w:right w:val="single" w:color="auto" w:sz="4" w:space="0"/>
            </w:tcBorders>
            <w:noWrap/>
            <w:vAlign w:val="center"/>
          </w:tcPr>
          <w:p w14:paraId="289E547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瓶</w:t>
            </w:r>
          </w:p>
        </w:tc>
        <w:tc>
          <w:tcPr>
            <w:tcW w:w="641" w:type="pct"/>
            <w:tcBorders>
              <w:top w:val="nil"/>
              <w:left w:val="nil"/>
              <w:bottom w:val="single" w:color="auto" w:sz="4" w:space="0"/>
              <w:right w:val="single" w:color="auto" w:sz="4" w:space="0"/>
            </w:tcBorders>
            <w:noWrap/>
            <w:vAlign w:val="center"/>
          </w:tcPr>
          <w:p w14:paraId="08676053">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610F7239">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3B8D6FCD">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12</w:t>
            </w:r>
          </w:p>
        </w:tc>
        <w:tc>
          <w:tcPr>
            <w:tcW w:w="1774" w:type="pct"/>
            <w:tcBorders>
              <w:top w:val="nil"/>
              <w:left w:val="nil"/>
              <w:bottom w:val="single" w:color="auto" w:sz="4" w:space="0"/>
              <w:right w:val="single" w:color="auto" w:sz="4" w:space="0"/>
            </w:tcBorders>
            <w:noWrap/>
            <w:vAlign w:val="center"/>
          </w:tcPr>
          <w:p w14:paraId="5ED405D4">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大红袍花椒</w:t>
            </w:r>
          </w:p>
        </w:tc>
        <w:tc>
          <w:tcPr>
            <w:tcW w:w="1348" w:type="pct"/>
            <w:tcBorders>
              <w:top w:val="nil"/>
              <w:left w:val="nil"/>
              <w:bottom w:val="single" w:color="auto" w:sz="4" w:space="0"/>
              <w:right w:val="single" w:color="auto" w:sz="4" w:space="0"/>
            </w:tcBorders>
            <w:noWrap/>
            <w:vAlign w:val="center"/>
          </w:tcPr>
          <w:p w14:paraId="04FA138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51597643">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2268580F">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6BF96125">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639F42C2">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13</w:t>
            </w:r>
          </w:p>
        </w:tc>
        <w:tc>
          <w:tcPr>
            <w:tcW w:w="1774" w:type="pct"/>
            <w:tcBorders>
              <w:top w:val="nil"/>
              <w:left w:val="nil"/>
              <w:bottom w:val="single" w:color="auto" w:sz="4" w:space="0"/>
              <w:right w:val="single" w:color="auto" w:sz="4" w:space="0"/>
            </w:tcBorders>
            <w:noWrap/>
            <w:vAlign w:val="center"/>
          </w:tcPr>
          <w:p w14:paraId="2AAA372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辣椒丝</w:t>
            </w:r>
          </w:p>
        </w:tc>
        <w:tc>
          <w:tcPr>
            <w:tcW w:w="1348" w:type="pct"/>
            <w:tcBorders>
              <w:top w:val="nil"/>
              <w:left w:val="nil"/>
              <w:bottom w:val="single" w:color="auto" w:sz="4" w:space="0"/>
              <w:right w:val="single" w:color="auto" w:sz="4" w:space="0"/>
            </w:tcBorders>
            <w:noWrap/>
            <w:vAlign w:val="center"/>
          </w:tcPr>
          <w:p w14:paraId="16AFD8D4">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220g/瓶</w:t>
            </w:r>
          </w:p>
        </w:tc>
        <w:tc>
          <w:tcPr>
            <w:tcW w:w="642" w:type="pct"/>
            <w:tcBorders>
              <w:top w:val="nil"/>
              <w:left w:val="nil"/>
              <w:bottom w:val="single" w:color="auto" w:sz="4" w:space="0"/>
              <w:right w:val="single" w:color="auto" w:sz="4" w:space="0"/>
            </w:tcBorders>
            <w:noWrap/>
            <w:vAlign w:val="center"/>
          </w:tcPr>
          <w:p w14:paraId="5C12C3BD">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瓶</w:t>
            </w:r>
          </w:p>
        </w:tc>
        <w:tc>
          <w:tcPr>
            <w:tcW w:w="641" w:type="pct"/>
            <w:tcBorders>
              <w:top w:val="nil"/>
              <w:left w:val="nil"/>
              <w:bottom w:val="single" w:color="auto" w:sz="4" w:space="0"/>
              <w:right w:val="single" w:color="auto" w:sz="4" w:space="0"/>
            </w:tcBorders>
            <w:noWrap/>
            <w:vAlign w:val="center"/>
          </w:tcPr>
          <w:p w14:paraId="1420A137">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5690DA81">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351EC526">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14</w:t>
            </w:r>
          </w:p>
        </w:tc>
        <w:tc>
          <w:tcPr>
            <w:tcW w:w="1774" w:type="pct"/>
            <w:tcBorders>
              <w:top w:val="nil"/>
              <w:left w:val="nil"/>
              <w:bottom w:val="single" w:color="auto" w:sz="4" w:space="0"/>
              <w:right w:val="single" w:color="auto" w:sz="4" w:space="0"/>
            </w:tcBorders>
            <w:noWrap/>
            <w:vAlign w:val="center"/>
          </w:tcPr>
          <w:p w14:paraId="63B5CF4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酱油精选生抽</w:t>
            </w:r>
          </w:p>
        </w:tc>
        <w:tc>
          <w:tcPr>
            <w:tcW w:w="1348" w:type="pct"/>
            <w:tcBorders>
              <w:top w:val="nil"/>
              <w:left w:val="nil"/>
              <w:bottom w:val="single" w:color="auto" w:sz="4" w:space="0"/>
              <w:right w:val="single" w:color="auto" w:sz="4" w:space="0"/>
            </w:tcBorders>
            <w:noWrap/>
            <w:vAlign w:val="center"/>
          </w:tcPr>
          <w:p w14:paraId="737F40C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500ML/瓶</w:t>
            </w:r>
          </w:p>
        </w:tc>
        <w:tc>
          <w:tcPr>
            <w:tcW w:w="642" w:type="pct"/>
            <w:tcBorders>
              <w:top w:val="nil"/>
              <w:left w:val="nil"/>
              <w:bottom w:val="single" w:color="auto" w:sz="4" w:space="0"/>
              <w:right w:val="single" w:color="auto" w:sz="4" w:space="0"/>
            </w:tcBorders>
            <w:noWrap/>
            <w:vAlign w:val="center"/>
          </w:tcPr>
          <w:p w14:paraId="518315D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瓶</w:t>
            </w:r>
          </w:p>
        </w:tc>
        <w:tc>
          <w:tcPr>
            <w:tcW w:w="641" w:type="pct"/>
            <w:tcBorders>
              <w:top w:val="nil"/>
              <w:left w:val="nil"/>
              <w:bottom w:val="single" w:color="auto" w:sz="4" w:space="0"/>
              <w:right w:val="single" w:color="auto" w:sz="4" w:space="0"/>
            </w:tcBorders>
            <w:noWrap/>
            <w:vAlign w:val="center"/>
          </w:tcPr>
          <w:p w14:paraId="162A873B">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618AD682">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2735131D">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15</w:t>
            </w:r>
          </w:p>
        </w:tc>
        <w:tc>
          <w:tcPr>
            <w:tcW w:w="1774" w:type="pct"/>
            <w:tcBorders>
              <w:top w:val="nil"/>
              <w:left w:val="nil"/>
              <w:bottom w:val="single" w:color="auto" w:sz="4" w:space="0"/>
              <w:right w:val="single" w:color="auto" w:sz="4" w:space="0"/>
            </w:tcBorders>
            <w:noWrap/>
            <w:vAlign w:val="center"/>
          </w:tcPr>
          <w:p w14:paraId="22DCA62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小磨香油</w:t>
            </w:r>
          </w:p>
        </w:tc>
        <w:tc>
          <w:tcPr>
            <w:tcW w:w="1348" w:type="pct"/>
            <w:tcBorders>
              <w:top w:val="nil"/>
              <w:left w:val="nil"/>
              <w:bottom w:val="single" w:color="auto" w:sz="4" w:space="0"/>
              <w:right w:val="single" w:color="auto" w:sz="4" w:space="0"/>
            </w:tcBorders>
            <w:noWrap/>
            <w:vAlign w:val="center"/>
          </w:tcPr>
          <w:p w14:paraId="304C863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180ML/瓶</w:t>
            </w:r>
          </w:p>
        </w:tc>
        <w:tc>
          <w:tcPr>
            <w:tcW w:w="642" w:type="pct"/>
            <w:tcBorders>
              <w:top w:val="nil"/>
              <w:left w:val="nil"/>
              <w:bottom w:val="single" w:color="auto" w:sz="4" w:space="0"/>
              <w:right w:val="single" w:color="auto" w:sz="4" w:space="0"/>
            </w:tcBorders>
            <w:noWrap/>
            <w:vAlign w:val="center"/>
          </w:tcPr>
          <w:p w14:paraId="1A98974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瓶</w:t>
            </w:r>
          </w:p>
        </w:tc>
        <w:tc>
          <w:tcPr>
            <w:tcW w:w="641" w:type="pct"/>
            <w:tcBorders>
              <w:top w:val="nil"/>
              <w:left w:val="nil"/>
              <w:bottom w:val="single" w:color="auto" w:sz="4" w:space="0"/>
              <w:right w:val="single" w:color="auto" w:sz="4" w:space="0"/>
            </w:tcBorders>
            <w:noWrap/>
            <w:vAlign w:val="center"/>
          </w:tcPr>
          <w:p w14:paraId="6FB4AF94">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020604C9">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505D9532">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eastAsia="zh-CN"/>
              </w:rPr>
            </w:pPr>
            <w:r>
              <w:rPr>
                <w:rFonts w:hint="eastAsia" w:ascii="宋体" w:hAnsi="宋体" w:eastAsia="宋体" w:cs="宋体"/>
                <w:color w:val="000000"/>
                <w:kern w:val="0"/>
                <w:sz w:val="24"/>
                <w:szCs w:val="24"/>
                <w:highlight w:val="none"/>
              </w:rPr>
              <w:t>1</w:t>
            </w:r>
            <w:r>
              <w:rPr>
                <w:rFonts w:hint="eastAsia" w:ascii="宋体" w:hAnsi="宋体" w:eastAsia="宋体" w:cs="宋体"/>
                <w:color w:val="000000"/>
                <w:kern w:val="0"/>
                <w:sz w:val="24"/>
                <w:szCs w:val="24"/>
                <w:highlight w:val="none"/>
                <w:lang w:val="en-US" w:eastAsia="zh-CN"/>
              </w:rPr>
              <w:t>6</w:t>
            </w:r>
          </w:p>
        </w:tc>
        <w:tc>
          <w:tcPr>
            <w:tcW w:w="1774" w:type="pct"/>
            <w:tcBorders>
              <w:top w:val="nil"/>
              <w:left w:val="nil"/>
              <w:bottom w:val="single" w:color="auto" w:sz="4" w:space="0"/>
              <w:right w:val="single" w:color="auto" w:sz="4" w:space="0"/>
            </w:tcBorders>
            <w:noWrap/>
            <w:vAlign w:val="center"/>
          </w:tcPr>
          <w:p w14:paraId="0439572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香辣酱</w:t>
            </w:r>
          </w:p>
        </w:tc>
        <w:tc>
          <w:tcPr>
            <w:tcW w:w="1348" w:type="pct"/>
            <w:tcBorders>
              <w:top w:val="nil"/>
              <w:left w:val="nil"/>
              <w:bottom w:val="single" w:color="auto" w:sz="4" w:space="0"/>
              <w:right w:val="single" w:color="auto" w:sz="4" w:space="0"/>
            </w:tcBorders>
            <w:noWrap/>
            <w:vAlign w:val="center"/>
          </w:tcPr>
          <w:p w14:paraId="19F4AFD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225g/瓶</w:t>
            </w:r>
          </w:p>
        </w:tc>
        <w:tc>
          <w:tcPr>
            <w:tcW w:w="642" w:type="pct"/>
            <w:tcBorders>
              <w:top w:val="nil"/>
              <w:left w:val="nil"/>
              <w:bottom w:val="single" w:color="auto" w:sz="4" w:space="0"/>
              <w:right w:val="single" w:color="auto" w:sz="4" w:space="0"/>
            </w:tcBorders>
            <w:noWrap/>
            <w:vAlign w:val="center"/>
          </w:tcPr>
          <w:p w14:paraId="5EFC6DB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瓶</w:t>
            </w:r>
          </w:p>
        </w:tc>
        <w:tc>
          <w:tcPr>
            <w:tcW w:w="641" w:type="pct"/>
            <w:tcBorders>
              <w:top w:val="nil"/>
              <w:left w:val="nil"/>
              <w:bottom w:val="single" w:color="auto" w:sz="4" w:space="0"/>
              <w:right w:val="single" w:color="auto" w:sz="4" w:space="0"/>
            </w:tcBorders>
            <w:noWrap/>
            <w:vAlign w:val="center"/>
          </w:tcPr>
          <w:p w14:paraId="71E58308">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60709A32">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190FA487">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rPr>
              <w:t>1</w:t>
            </w:r>
            <w:r>
              <w:rPr>
                <w:rFonts w:hint="eastAsia" w:ascii="宋体" w:hAnsi="宋体" w:eastAsia="宋体" w:cs="宋体"/>
                <w:color w:val="000000"/>
                <w:kern w:val="0"/>
                <w:sz w:val="24"/>
                <w:szCs w:val="24"/>
                <w:highlight w:val="none"/>
                <w:lang w:val="en-US" w:eastAsia="zh-CN"/>
              </w:rPr>
              <w:t>7</w:t>
            </w:r>
          </w:p>
        </w:tc>
        <w:tc>
          <w:tcPr>
            <w:tcW w:w="1774" w:type="pct"/>
            <w:tcBorders>
              <w:top w:val="nil"/>
              <w:left w:val="nil"/>
              <w:bottom w:val="single" w:color="auto" w:sz="4" w:space="0"/>
              <w:right w:val="single" w:color="auto" w:sz="4" w:space="0"/>
            </w:tcBorders>
            <w:noWrap/>
            <w:vAlign w:val="center"/>
          </w:tcPr>
          <w:p w14:paraId="7BA24DF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八角</w:t>
            </w:r>
          </w:p>
        </w:tc>
        <w:tc>
          <w:tcPr>
            <w:tcW w:w="1348" w:type="pct"/>
            <w:tcBorders>
              <w:top w:val="nil"/>
              <w:left w:val="nil"/>
              <w:bottom w:val="single" w:color="auto" w:sz="4" w:space="0"/>
              <w:right w:val="single" w:color="auto" w:sz="4" w:space="0"/>
            </w:tcBorders>
            <w:noWrap/>
            <w:vAlign w:val="center"/>
          </w:tcPr>
          <w:p w14:paraId="744E4D8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1213E3A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66BAFE87">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24E56812">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35625205">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18</w:t>
            </w:r>
          </w:p>
        </w:tc>
        <w:tc>
          <w:tcPr>
            <w:tcW w:w="1774" w:type="pct"/>
            <w:tcBorders>
              <w:top w:val="nil"/>
              <w:left w:val="nil"/>
              <w:bottom w:val="single" w:color="auto" w:sz="4" w:space="0"/>
              <w:right w:val="single" w:color="auto" w:sz="4" w:space="0"/>
            </w:tcBorders>
            <w:noWrap/>
            <w:vAlign w:val="center"/>
          </w:tcPr>
          <w:p w14:paraId="15829703">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鸡精</w:t>
            </w:r>
          </w:p>
        </w:tc>
        <w:tc>
          <w:tcPr>
            <w:tcW w:w="1348" w:type="pct"/>
            <w:tcBorders>
              <w:top w:val="nil"/>
              <w:left w:val="nil"/>
              <w:bottom w:val="single" w:color="auto" w:sz="4" w:space="0"/>
              <w:right w:val="single" w:color="auto" w:sz="4" w:space="0"/>
            </w:tcBorders>
            <w:noWrap/>
            <w:vAlign w:val="center"/>
          </w:tcPr>
          <w:p w14:paraId="46DBB8A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200g/袋</w:t>
            </w:r>
          </w:p>
        </w:tc>
        <w:tc>
          <w:tcPr>
            <w:tcW w:w="642" w:type="pct"/>
            <w:tcBorders>
              <w:top w:val="nil"/>
              <w:left w:val="nil"/>
              <w:bottom w:val="single" w:color="auto" w:sz="4" w:space="0"/>
              <w:right w:val="single" w:color="auto" w:sz="4" w:space="0"/>
            </w:tcBorders>
            <w:noWrap/>
            <w:vAlign w:val="center"/>
          </w:tcPr>
          <w:p w14:paraId="5FD478A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32E2CD74">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4CA5BF5B">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7E0177C6">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19</w:t>
            </w:r>
          </w:p>
        </w:tc>
        <w:tc>
          <w:tcPr>
            <w:tcW w:w="1774" w:type="pct"/>
            <w:tcBorders>
              <w:top w:val="nil"/>
              <w:left w:val="nil"/>
              <w:bottom w:val="single" w:color="auto" w:sz="4" w:space="0"/>
              <w:right w:val="single" w:color="auto" w:sz="4" w:space="0"/>
            </w:tcBorders>
            <w:noWrap/>
            <w:vAlign w:val="center"/>
          </w:tcPr>
          <w:p w14:paraId="6EB3FE9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山西陈醋</w:t>
            </w:r>
          </w:p>
        </w:tc>
        <w:tc>
          <w:tcPr>
            <w:tcW w:w="1348" w:type="pct"/>
            <w:tcBorders>
              <w:top w:val="nil"/>
              <w:left w:val="nil"/>
              <w:bottom w:val="single" w:color="auto" w:sz="4" w:space="0"/>
              <w:right w:val="single" w:color="auto" w:sz="4" w:space="0"/>
            </w:tcBorders>
            <w:noWrap/>
            <w:vAlign w:val="center"/>
          </w:tcPr>
          <w:p w14:paraId="2D1E586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2.2L/瓶</w:t>
            </w:r>
          </w:p>
        </w:tc>
        <w:tc>
          <w:tcPr>
            <w:tcW w:w="642" w:type="pct"/>
            <w:tcBorders>
              <w:top w:val="nil"/>
              <w:left w:val="nil"/>
              <w:bottom w:val="single" w:color="auto" w:sz="4" w:space="0"/>
              <w:right w:val="single" w:color="auto" w:sz="4" w:space="0"/>
            </w:tcBorders>
            <w:noWrap/>
            <w:vAlign w:val="center"/>
          </w:tcPr>
          <w:p w14:paraId="79F7E21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瓶</w:t>
            </w:r>
          </w:p>
        </w:tc>
        <w:tc>
          <w:tcPr>
            <w:tcW w:w="641" w:type="pct"/>
            <w:tcBorders>
              <w:top w:val="nil"/>
              <w:left w:val="nil"/>
              <w:bottom w:val="single" w:color="auto" w:sz="4" w:space="0"/>
              <w:right w:val="single" w:color="auto" w:sz="4" w:space="0"/>
            </w:tcBorders>
            <w:noWrap/>
            <w:vAlign w:val="center"/>
          </w:tcPr>
          <w:p w14:paraId="7C5073D0">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3EC0F783">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45C68CDC">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20</w:t>
            </w:r>
          </w:p>
        </w:tc>
        <w:tc>
          <w:tcPr>
            <w:tcW w:w="1774" w:type="pct"/>
            <w:tcBorders>
              <w:top w:val="nil"/>
              <w:left w:val="nil"/>
              <w:bottom w:val="single" w:color="auto" w:sz="4" w:space="0"/>
              <w:right w:val="single" w:color="auto" w:sz="4" w:space="0"/>
            </w:tcBorders>
            <w:noWrap/>
            <w:vAlign w:val="center"/>
          </w:tcPr>
          <w:p w14:paraId="142BD433">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卤蛋调料包</w:t>
            </w:r>
          </w:p>
        </w:tc>
        <w:tc>
          <w:tcPr>
            <w:tcW w:w="1348" w:type="pct"/>
            <w:tcBorders>
              <w:top w:val="nil"/>
              <w:left w:val="nil"/>
              <w:bottom w:val="single" w:color="auto" w:sz="4" w:space="0"/>
              <w:right w:val="single" w:color="auto" w:sz="4" w:space="0"/>
            </w:tcBorders>
            <w:noWrap/>
            <w:vAlign w:val="center"/>
          </w:tcPr>
          <w:p w14:paraId="1AE4651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25g/袋</w:t>
            </w:r>
          </w:p>
        </w:tc>
        <w:tc>
          <w:tcPr>
            <w:tcW w:w="642" w:type="pct"/>
            <w:tcBorders>
              <w:top w:val="nil"/>
              <w:left w:val="nil"/>
              <w:bottom w:val="single" w:color="auto" w:sz="4" w:space="0"/>
              <w:right w:val="single" w:color="auto" w:sz="4" w:space="0"/>
            </w:tcBorders>
            <w:noWrap/>
            <w:vAlign w:val="center"/>
          </w:tcPr>
          <w:p w14:paraId="668F989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796CC05D">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0AE1C4CA">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1D771E81">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rPr>
              <w:t>2</w:t>
            </w:r>
            <w:r>
              <w:rPr>
                <w:rFonts w:hint="eastAsia" w:ascii="宋体" w:hAnsi="宋体" w:eastAsia="宋体" w:cs="宋体"/>
                <w:color w:val="000000"/>
                <w:kern w:val="0"/>
                <w:sz w:val="24"/>
                <w:szCs w:val="24"/>
                <w:highlight w:val="none"/>
                <w:lang w:val="en-US" w:eastAsia="zh-CN"/>
              </w:rPr>
              <w:t>1</w:t>
            </w:r>
          </w:p>
        </w:tc>
        <w:tc>
          <w:tcPr>
            <w:tcW w:w="1774" w:type="pct"/>
            <w:tcBorders>
              <w:top w:val="nil"/>
              <w:left w:val="nil"/>
              <w:bottom w:val="single" w:color="auto" w:sz="4" w:space="0"/>
              <w:right w:val="single" w:color="auto" w:sz="4" w:space="0"/>
            </w:tcBorders>
            <w:noWrap/>
            <w:vAlign w:val="center"/>
          </w:tcPr>
          <w:p w14:paraId="341F5D6D">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黄豆酱</w:t>
            </w:r>
          </w:p>
        </w:tc>
        <w:tc>
          <w:tcPr>
            <w:tcW w:w="1348" w:type="pct"/>
            <w:tcBorders>
              <w:top w:val="nil"/>
              <w:left w:val="nil"/>
              <w:bottom w:val="single" w:color="auto" w:sz="4" w:space="0"/>
              <w:right w:val="single" w:color="auto" w:sz="4" w:space="0"/>
            </w:tcBorders>
            <w:noWrap/>
            <w:vAlign w:val="center"/>
          </w:tcPr>
          <w:p w14:paraId="27ED3E04">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340g/瓶</w:t>
            </w:r>
          </w:p>
        </w:tc>
        <w:tc>
          <w:tcPr>
            <w:tcW w:w="642" w:type="pct"/>
            <w:tcBorders>
              <w:top w:val="nil"/>
              <w:left w:val="nil"/>
              <w:bottom w:val="single" w:color="auto" w:sz="4" w:space="0"/>
              <w:right w:val="single" w:color="auto" w:sz="4" w:space="0"/>
            </w:tcBorders>
            <w:noWrap/>
            <w:vAlign w:val="center"/>
          </w:tcPr>
          <w:p w14:paraId="4546734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瓶</w:t>
            </w:r>
          </w:p>
        </w:tc>
        <w:tc>
          <w:tcPr>
            <w:tcW w:w="641" w:type="pct"/>
            <w:tcBorders>
              <w:top w:val="nil"/>
              <w:left w:val="nil"/>
              <w:bottom w:val="single" w:color="auto" w:sz="4" w:space="0"/>
              <w:right w:val="single" w:color="auto" w:sz="4" w:space="0"/>
            </w:tcBorders>
            <w:noWrap/>
            <w:vAlign w:val="center"/>
          </w:tcPr>
          <w:p w14:paraId="05333153">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388823E5">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7DADD214">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rPr>
              <w:t>2</w:t>
            </w:r>
            <w:r>
              <w:rPr>
                <w:rFonts w:hint="eastAsia" w:ascii="宋体" w:hAnsi="宋体" w:eastAsia="宋体" w:cs="宋体"/>
                <w:color w:val="000000"/>
                <w:kern w:val="0"/>
                <w:sz w:val="24"/>
                <w:szCs w:val="24"/>
                <w:highlight w:val="none"/>
                <w:lang w:val="en-US" w:eastAsia="zh-CN"/>
              </w:rPr>
              <w:t>2</w:t>
            </w:r>
          </w:p>
        </w:tc>
        <w:tc>
          <w:tcPr>
            <w:tcW w:w="1774" w:type="pct"/>
            <w:tcBorders>
              <w:top w:val="nil"/>
              <w:left w:val="nil"/>
              <w:bottom w:val="single" w:color="auto" w:sz="4" w:space="0"/>
              <w:right w:val="single" w:color="auto" w:sz="4" w:space="0"/>
            </w:tcBorders>
            <w:noWrap/>
            <w:vAlign w:val="center"/>
          </w:tcPr>
          <w:p w14:paraId="08AD608F">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香叶</w:t>
            </w:r>
          </w:p>
        </w:tc>
        <w:tc>
          <w:tcPr>
            <w:tcW w:w="1348" w:type="pct"/>
            <w:tcBorders>
              <w:top w:val="nil"/>
              <w:left w:val="nil"/>
              <w:bottom w:val="single" w:color="auto" w:sz="4" w:space="0"/>
              <w:right w:val="single" w:color="auto" w:sz="4" w:space="0"/>
            </w:tcBorders>
            <w:noWrap/>
            <w:vAlign w:val="center"/>
          </w:tcPr>
          <w:p w14:paraId="67ED3FB0">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100g/袋</w:t>
            </w:r>
          </w:p>
        </w:tc>
        <w:tc>
          <w:tcPr>
            <w:tcW w:w="642" w:type="pct"/>
            <w:tcBorders>
              <w:top w:val="nil"/>
              <w:left w:val="nil"/>
              <w:bottom w:val="single" w:color="auto" w:sz="4" w:space="0"/>
              <w:right w:val="single" w:color="auto" w:sz="4" w:space="0"/>
            </w:tcBorders>
            <w:noWrap/>
            <w:vAlign w:val="center"/>
          </w:tcPr>
          <w:p w14:paraId="5F3B330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1E58BEDF">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1F3CA351">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30CC81F3">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rPr>
              <w:t>2</w:t>
            </w:r>
            <w:r>
              <w:rPr>
                <w:rFonts w:hint="eastAsia" w:ascii="宋体" w:hAnsi="宋体" w:eastAsia="宋体" w:cs="宋体"/>
                <w:color w:val="000000"/>
                <w:kern w:val="0"/>
                <w:sz w:val="24"/>
                <w:szCs w:val="24"/>
                <w:highlight w:val="none"/>
                <w:lang w:val="en-US" w:eastAsia="zh-CN"/>
              </w:rPr>
              <w:t>3</w:t>
            </w:r>
          </w:p>
        </w:tc>
        <w:tc>
          <w:tcPr>
            <w:tcW w:w="1774" w:type="pct"/>
            <w:tcBorders>
              <w:top w:val="nil"/>
              <w:left w:val="nil"/>
              <w:bottom w:val="single" w:color="auto" w:sz="4" w:space="0"/>
              <w:right w:val="single" w:color="auto" w:sz="4" w:space="0"/>
            </w:tcBorders>
            <w:noWrap/>
            <w:vAlign w:val="center"/>
          </w:tcPr>
          <w:p w14:paraId="693100C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榨菜</w:t>
            </w:r>
          </w:p>
        </w:tc>
        <w:tc>
          <w:tcPr>
            <w:tcW w:w="1348" w:type="pct"/>
            <w:tcBorders>
              <w:top w:val="nil"/>
              <w:left w:val="nil"/>
              <w:bottom w:val="single" w:color="auto" w:sz="4" w:space="0"/>
              <w:right w:val="single" w:color="auto" w:sz="4" w:space="0"/>
            </w:tcBorders>
            <w:noWrap/>
            <w:vAlign w:val="center"/>
          </w:tcPr>
          <w:p w14:paraId="4BF8F083">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40g*10袋/组</w:t>
            </w:r>
          </w:p>
        </w:tc>
        <w:tc>
          <w:tcPr>
            <w:tcW w:w="642" w:type="pct"/>
            <w:tcBorders>
              <w:top w:val="nil"/>
              <w:left w:val="nil"/>
              <w:bottom w:val="single" w:color="auto" w:sz="4" w:space="0"/>
              <w:right w:val="single" w:color="auto" w:sz="4" w:space="0"/>
            </w:tcBorders>
            <w:noWrap/>
            <w:vAlign w:val="center"/>
          </w:tcPr>
          <w:p w14:paraId="101F0D1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组</w:t>
            </w:r>
          </w:p>
        </w:tc>
        <w:tc>
          <w:tcPr>
            <w:tcW w:w="641" w:type="pct"/>
            <w:tcBorders>
              <w:top w:val="nil"/>
              <w:left w:val="nil"/>
              <w:bottom w:val="single" w:color="auto" w:sz="4" w:space="0"/>
              <w:right w:val="single" w:color="auto" w:sz="4" w:space="0"/>
            </w:tcBorders>
            <w:noWrap/>
            <w:vAlign w:val="center"/>
          </w:tcPr>
          <w:p w14:paraId="01D4BE49">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5BE43265">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1FEE816E">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rPr>
              <w:t>2</w:t>
            </w:r>
            <w:r>
              <w:rPr>
                <w:rFonts w:hint="eastAsia" w:ascii="宋体" w:hAnsi="宋体" w:eastAsia="宋体" w:cs="宋体"/>
                <w:color w:val="000000"/>
                <w:kern w:val="0"/>
                <w:sz w:val="24"/>
                <w:szCs w:val="24"/>
                <w:highlight w:val="none"/>
                <w:lang w:val="en-US" w:eastAsia="zh-CN"/>
              </w:rPr>
              <w:t>4</w:t>
            </w:r>
          </w:p>
        </w:tc>
        <w:tc>
          <w:tcPr>
            <w:tcW w:w="1774" w:type="pct"/>
            <w:tcBorders>
              <w:top w:val="nil"/>
              <w:left w:val="nil"/>
              <w:bottom w:val="single" w:color="auto" w:sz="4" w:space="0"/>
              <w:right w:val="single" w:color="auto" w:sz="4" w:space="0"/>
            </w:tcBorders>
            <w:noWrap/>
            <w:vAlign w:val="center"/>
          </w:tcPr>
          <w:p w14:paraId="5BB1678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料酒</w:t>
            </w:r>
          </w:p>
        </w:tc>
        <w:tc>
          <w:tcPr>
            <w:tcW w:w="1348" w:type="pct"/>
            <w:tcBorders>
              <w:top w:val="nil"/>
              <w:left w:val="nil"/>
              <w:bottom w:val="single" w:color="auto" w:sz="4" w:space="0"/>
              <w:right w:val="single" w:color="auto" w:sz="4" w:space="0"/>
            </w:tcBorders>
            <w:noWrap/>
            <w:vAlign w:val="center"/>
          </w:tcPr>
          <w:p w14:paraId="22D82B8D">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1.9L/瓶</w:t>
            </w:r>
          </w:p>
        </w:tc>
        <w:tc>
          <w:tcPr>
            <w:tcW w:w="642" w:type="pct"/>
            <w:tcBorders>
              <w:top w:val="nil"/>
              <w:left w:val="nil"/>
              <w:bottom w:val="single" w:color="auto" w:sz="4" w:space="0"/>
              <w:right w:val="single" w:color="auto" w:sz="4" w:space="0"/>
            </w:tcBorders>
            <w:noWrap/>
            <w:vAlign w:val="center"/>
          </w:tcPr>
          <w:p w14:paraId="4D8CEC1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瓶</w:t>
            </w:r>
          </w:p>
        </w:tc>
        <w:tc>
          <w:tcPr>
            <w:tcW w:w="641" w:type="pct"/>
            <w:tcBorders>
              <w:top w:val="nil"/>
              <w:left w:val="nil"/>
              <w:bottom w:val="single" w:color="auto" w:sz="4" w:space="0"/>
              <w:right w:val="single" w:color="auto" w:sz="4" w:space="0"/>
            </w:tcBorders>
            <w:noWrap/>
            <w:vAlign w:val="center"/>
          </w:tcPr>
          <w:p w14:paraId="25046ECA">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02E666D0">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08FDAE03">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rPr>
              <w:t>2</w:t>
            </w:r>
            <w:r>
              <w:rPr>
                <w:rFonts w:hint="eastAsia" w:ascii="宋体" w:hAnsi="宋体" w:eastAsia="宋体" w:cs="宋体"/>
                <w:color w:val="000000"/>
                <w:kern w:val="0"/>
                <w:sz w:val="24"/>
                <w:szCs w:val="24"/>
                <w:highlight w:val="none"/>
                <w:lang w:val="en-US" w:eastAsia="zh-CN"/>
              </w:rPr>
              <w:t>5</w:t>
            </w:r>
          </w:p>
        </w:tc>
        <w:tc>
          <w:tcPr>
            <w:tcW w:w="1774" w:type="pct"/>
            <w:tcBorders>
              <w:top w:val="nil"/>
              <w:left w:val="nil"/>
              <w:bottom w:val="single" w:color="auto" w:sz="4" w:space="0"/>
              <w:right w:val="single" w:color="auto" w:sz="4" w:space="0"/>
            </w:tcBorders>
            <w:noWrap/>
            <w:vAlign w:val="center"/>
          </w:tcPr>
          <w:p w14:paraId="0EEF377D">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精品干辣椒</w:t>
            </w:r>
          </w:p>
        </w:tc>
        <w:tc>
          <w:tcPr>
            <w:tcW w:w="1348" w:type="pct"/>
            <w:tcBorders>
              <w:top w:val="nil"/>
              <w:left w:val="nil"/>
              <w:bottom w:val="single" w:color="auto" w:sz="4" w:space="0"/>
              <w:right w:val="single" w:color="auto" w:sz="4" w:space="0"/>
            </w:tcBorders>
            <w:noWrap/>
            <w:vAlign w:val="center"/>
          </w:tcPr>
          <w:p w14:paraId="64D4C92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417B776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60C5AF6D">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6C2590B1">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55DEEC7F">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rPr>
              <w:t>2</w:t>
            </w:r>
            <w:r>
              <w:rPr>
                <w:rFonts w:hint="eastAsia" w:ascii="宋体" w:hAnsi="宋体" w:eastAsia="宋体" w:cs="宋体"/>
                <w:color w:val="000000"/>
                <w:kern w:val="0"/>
                <w:sz w:val="24"/>
                <w:szCs w:val="24"/>
                <w:highlight w:val="none"/>
                <w:lang w:val="en-US" w:eastAsia="zh-CN"/>
              </w:rPr>
              <w:t>6</w:t>
            </w:r>
          </w:p>
        </w:tc>
        <w:tc>
          <w:tcPr>
            <w:tcW w:w="1774" w:type="pct"/>
            <w:tcBorders>
              <w:top w:val="nil"/>
              <w:left w:val="nil"/>
              <w:bottom w:val="single" w:color="auto" w:sz="4" w:space="0"/>
              <w:right w:val="single" w:color="auto" w:sz="4" w:space="0"/>
            </w:tcBorders>
            <w:noWrap/>
            <w:vAlign w:val="center"/>
          </w:tcPr>
          <w:p w14:paraId="01C5E93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番茄酱</w:t>
            </w:r>
          </w:p>
        </w:tc>
        <w:tc>
          <w:tcPr>
            <w:tcW w:w="1348" w:type="pct"/>
            <w:tcBorders>
              <w:top w:val="nil"/>
              <w:left w:val="nil"/>
              <w:bottom w:val="single" w:color="auto" w:sz="4" w:space="0"/>
              <w:right w:val="single" w:color="auto" w:sz="4" w:space="0"/>
            </w:tcBorders>
            <w:noWrap/>
            <w:vAlign w:val="center"/>
          </w:tcPr>
          <w:p w14:paraId="7D6289E4">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1L/瓶</w:t>
            </w:r>
          </w:p>
        </w:tc>
        <w:tc>
          <w:tcPr>
            <w:tcW w:w="642" w:type="pct"/>
            <w:tcBorders>
              <w:top w:val="nil"/>
              <w:left w:val="nil"/>
              <w:bottom w:val="single" w:color="auto" w:sz="4" w:space="0"/>
              <w:right w:val="single" w:color="auto" w:sz="4" w:space="0"/>
            </w:tcBorders>
            <w:noWrap/>
            <w:vAlign w:val="center"/>
          </w:tcPr>
          <w:p w14:paraId="3453133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瓶</w:t>
            </w:r>
          </w:p>
        </w:tc>
        <w:tc>
          <w:tcPr>
            <w:tcW w:w="641" w:type="pct"/>
            <w:tcBorders>
              <w:top w:val="nil"/>
              <w:left w:val="nil"/>
              <w:bottom w:val="single" w:color="auto" w:sz="4" w:space="0"/>
              <w:right w:val="single" w:color="auto" w:sz="4" w:space="0"/>
            </w:tcBorders>
            <w:noWrap/>
            <w:vAlign w:val="center"/>
          </w:tcPr>
          <w:p w14:paraId="5E767DE1">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2A093972">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579918BC">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27</w:t>
            </w:r>
          </w:p>
        </w:tc>
        <w:tc>
          <w:tcPr>
            <w:tcW w:w="1774" w:type="pct"/>
            <w:tcBorders>
              <w:top w:val="nil"/>
              <w:left w:val="nil"/>
              <w:bottom w:val="single" w:color="auto" w:sz="4" w:space="0"/>
              <w:right w:val="single" w:color="auto" w:sz="4" w:space="0"/>
            </w:tcBorders>
            <w:noWrap/>
            <w:vAlign w:val="center"/>
          </w:tcPr>
          <w:p w14:paraId="66320CDF">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红油豆瓣酱</w:t>
            </w:r>
          </w:p>
        </w:tc>
        <w:tc>
          <w:tcPr>
            <w:tcW w:w="1348" w:type="pct"/>
            <w:tcBorders>
              <w:top w:val="nil"/>
              <w:left w:val="nil"/>
              <w:bottom w:val="single" w:color="auto" w:sz="4" w:space="0"/>
              <w:right w:val="single" w:color="auto" w:sz="4" w:space="0"/>
            </w:tcBorders>
            <w:noWrap/>
            <w:vAlign w:val="center"/>
          </w:tcPr>
          <w:p w14:paraId="67C6D3E0">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500g/瓶</w:t>
            </w:r>
          </w:p>
        </w:tc>
        <w:tc>
          <w:tcPr>
            <w:tcW w:w="642" w:type="pct"/>
            <w:tcBorders>
              <w:top w:val="nil"/>
              <w:left w:val="nil"/>
              <w:bottom w:val="single" w:color="auto" w:sz="4" w:space="0"/>
              <w:right w:val="single" w:color="auto" w:sz="4" w:space="0"/>
            </w:tcBorders>
            <w:noWrap/>
            <w:vAlign w:val="center"/>
          </w:tcPr>
          <w:p w14:paraId="446580C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瓶</w:t>
            </w:r>
          </w:p>
        </w:tc>
        <w:tc>
          <w:tcPr>
            <w:tcW w:w="641" w:type="pct"/>
            <w:tcBorders>
              <w:top w:val="nil"/>
              <w:left w:val="nil"/>
              <w:bottom w:val="single" w:color="auto" w:sz="4" w:space="0"/>
              <w:right w:val="single" w:color="auto" w:sz="4" w:space="0"/>
            </w:tcBorders>
            <w:noWrap/>
            <w:vAlign w:val="center"/>
          </w:tcPr>
          <w:p w14:paraId="5D17C15E">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5AA6056E">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04815F9A">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28</w:t>
            </w:r>
          </w:p>
        </w:tc>
        <w:tc>
          <w:tcPr>
            <w:tcW w:w="1774" w:type="pct"/>
            <w:tcBorders>
              <w:top w:val="nil"/>
              <w:left w:val="nil"/>
              <w:bottom w:val="single" w:color="auto" w:sz="4" w:space="0"/>
              <w:right w:val="single" w:color="auto" w:sz="4" w:space="0"/>
            </w:tcBorders>
            <w:noWrap/>
            <w:vAlign w:val="center"/>
          </w:tcPr>
          <w:p w14:paraId="19869A10">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白砂糖</w:t>
            </w:r>
          </w:p>
        </w:tc>
        <w:tc>
          <w:tcPr>
            <w:tcW w:w="1348" w:type="pct"/>
            <w:tcBorders>
              <w:top w:val="nil"/>
              <w:left w:val="nil"/>
              <w:bottom w:val="single" w:color="auto" w:sz="4" w:space="0"/>
              <w:right w:val="single" w:color="auto" w:sz="4" w:space="0"/>
            </w:tcBorders>
            <w:noWrap/>
            <w:vAlign w:val="center"/>
          </w:tcPr>
          <w:p w14:paraId="76D4AC4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2F7E98E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3ACB7256">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694923D7">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00BED0DD">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29</w:t>
            </w:r>
          </w:p>
        </w:tc>
        <w:tc>
          <w:tcPr>
            <w:tcW w:w="1774" w:type="pct"/>
            <w:tcBorders>
              <w:top w:val="nil"/>
              <w:left w:val="nil"/>
              <w:bottom w:val="single" w:color="auto" w:sz="4" w:space="0"/>
              <w:right w:val="single" w:color="auto" w:sz="4" w:space="0"/>
            </w:tcBorders>
            <w:noWrap/>
            <w:vAlign w:val="center"/>
          </w:tcPr>
          <w:p w14:paraId="259A319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日式咖喱调料块</w:t>
            </w:r>
          </w:p>
        </w:tc>
        <w:tc>
          <w:tcPr>
            <w:tcW w:w="1348" w:type="pct"/>
            <w:tcBorders>
              <w:top w:val="nil"/>
              <w:left w:val="nil"/>
              <w:bottom w:val="single" w:color="auto" w:sz="4" w:space="0"/>
              <w:right w:val="single" w:color="auto" w:sz="4" w:space="0"/>
            </w:tcBorders>
            <w:noWrap/>
            <w:vAlign w:val="center"/>
          </w:tcPr>
          <w:p w14:paraId="6C34A894">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100g/盒</w:t>
            </w:r>
          </w:p>
        </w:tc>
        <w:tc>
          <w:tcPr>
            <w:tcW w:w="642" w:type="pct"/>
            <w:tcBorders>
              <w:top w:val="nil"/>
              <w:left w:val="nil"/>
              <w:bottom w:val="single" w:color="auto" w:sz="4" w:space="0"/>
              <w:right w:val="single" w:color="auto" w:sz="4" w:space="0"/>
            </w:tcBorders>
            <w:noWrap/>
            <w:vAlign w:val="center"/>
          </w:tcPr>
          <w:p w14:paraId="59A6FD03">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盒</w:t>
            </w:r>
          </w:p>
        </w:tc>
        <w:tc>
          <w:tcPr>
            <w:tcW w:w="641" w:type="pct"/>
            <w:tcBorders>
              <w:top w:val="nil"/>
              <w:left w:val="nil"/>
              <w:bottom w:val="single" w:color="auto" w:sz="4" w:space="0"/>
              <w:right w:val="single" w:color="auto" w:sz="4" w:space="0"/>
            </w:tcBorders>
            <w:noWrap/>
            <w:vAlign w:val="center"/>
          </w:tcPr>
          <w:p w14:paraId="73077F35">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3EBA7598">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77DCA0FB">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30</w:t>
            </w:r>
          </w:p>
        </w:tc>
        <w:tc>
          <w:tcPr>
            <w:tcW w:w="1774" w:type="pct"/>
            <w:tcBorders>
              <w:top w:val="nil"/>
              <w:left w:val="nil"/>
              <w:bottom w:val="single" w:color="auto" w:sz="4" w:space="0"/>
              <w:right w:val="single" w:color="auto" w:sz="4" w:space="0"/>
            </w:tcBorders>
            <w:noWrap/>
            <w:vAlign w:val="center"/>
          </w:tcPr>
          <w:p w14:paraId="265A1B6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香辣凉拌汁</w:t>
            </w:r>
          </w:p>
        </w:tc>
        <w:tc>
          <w:tcPr>
            <w:tcW w:w="1348" w:type="pct"/>
            <w:tcBorders>
              <w:top w:val="nil"/>
              <w:left w:val="nil"/>
              <w:bottom w:val="single" w:color="auto" w:sz="4" w:space="0"/>
              <w:right w:val="single" w:color="auto" w:sz="4" w:space="0"/>
            </w:tcBorders>
            <w:noWrap/>
            <w:vAlign w:val="center"/>
          </w:tcPr>
          <w:p w14:paraId="29BCE7A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800ML/瓶</w:t>
            </w:r>
          </w:p>
        </w:tc>
        <w:tc>
          <w:tcPr>
            <w:tcW w:w="642" w:type="pct"/>
            <w:tcBorders>
              <w:top w:val="nil"/>
              <w:left w:val="nil"/>
              <w:bottom w:val="single" w:color="auto" w:sz="4" w:space="0"/>
              <w:right w:val="single" w:color="auto" w:sz="4" w:space="0"/>
            </w:tcBorders>
            <w:noWrap/>
            <w:vAlign w:val="center"/>
          </w:tcPr>
          <w:p w14:paraId="520EF4D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瓶</w:t>
            </w:r>
          </w:p>
        </w:tc>
        <w:tc>
          <w:tcPr>
            <w:tcW w:w="641" w:type="pct"/>
            <w:tcBorders>
              <w:top w:val="nil"/>
              <w:left w:val="nil"/>
              <w:bottom w:val="single" w:color="auto" w:sz="4" w:space="0"/>
              <w:right w:val="single" w:color="auto" w:sz="4" w:space="0"/>
            </w:tcBorders>
            <w:noWrap/>
            <w:vAlign w:val="center"/>
          </w:tcPr>
          <w:p w14:paraId="0547D8A1">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07132634">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4F33CBE8">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rPr>
              <w:t>3</w:t>
            </w:r>
            <w:r>
              <w:rPr>
                <w:rFonts w:hint="eastAsia" w:ascii="宋体" w:hAnsi="宋体" w:eastAsia="宋体" w:cs="宋体"/>
                <w:color w:val="000000"/>
                <w:kern w:val="0"/>
                <w:sz w:val="24"/>
                <w:szCs w:val="24"/>
                <w:highlight w:val="none"/>
                <w:lang w:val="en-US" w:eastAsia="zh-CN"/>
              </w:rPr>
              <w:t>1</w:t>
            </w:r>
          </w:p>
        </w:tc>
        <w:tc>
          <w:tcPr>
            <w:tcW w:w="1774" w:type="pct"/>
            <w:tcBorders>
              <w:top w:val="nil"/>
              <w:left w:val="nil"/>
              <w:bottom w:val="single" w:color="auto" w:sz="4" w:space="0"/>
              <w:right w:val="single" w:color="auto" w:sz="4" w:space="0"/>
            </w:tcBorders>
            <w:noWrap/>
            <w:vAlign w:val="center"/>
          </w:tcPr>
          <w:p w14:paraId="2A5CF084">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花椒油</w:t>
            </w:r>
          </w:p>
        </w:tc>
        <w:tc>
          <w:tcPr>
            <w:tcW w:w="1348" w:type="pct"/>
            <w:tcBorders>
              <w:top w:val="nil"/>
              <w:left w:val="nil"/>
              <w:bottom w:val="single" w:color="auto" w:sz="4" w:space="0"/>
              <w:right w:val="single" w:color="auto" w:sz="4" w:space="0"/>
            </w:tcBorders>
            <w:noWrap/>
            <w:vAlign w:val="center"/>
          </w:tcPr>
          <w:p w14:paraId="2231E7F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400ML/瓶</w:t>
            </w:r>
          </w:p>
        </w:tc>
        <w:tc>
          <w:tcPr>
            <w:tcW w:w="642" w:type="pct"/>
            <w:tcBorders>
              <w:top w:val="nil"/>
              <w:left w:val="nil"/>
              <w:bottom w:val="single" w:color="auto" w:sz="4" w:space="0"/>
              <w:right w:val="single" w:color="auto" w:sz="4" w:space="0"/>
            </w:tcBorders>
            <w:noWrap/>
            <w:vAlign w:val="center"/>
          </w:tcPr>
          <w:p w14:paraId="7869B36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瓶</w:t>
            </w:r>
          </w:p>
        </w:tc>
        <w:tc>
          <w:tcPr>
            <w:tcW w:w="641" w:type="pct"/>
            <w:tcBorders>
              <w:top w:val="nil"/>
              <w:left w:val="nil"/>
              <w:bottom w:val="single" w:color="auto" w:sz="4" w:space="0"/>
              <w:right w:val="single" w:color="auto" w:sz="4" w:space="0"/>
            </w:tcBorders>
            <w:noWrap/>
            <w:vAlign w:val="center"/>
          </w:tcPr>
          <w:p w14:paraId="64F0BAF0">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0F5477EB">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39C96329">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rPr>
              <w:t>3</w:t>
            </w:r>
            <w:r>
              <w:rPr>
                <w:rFonts w:hint="eastAsia" w:ascii="宋体" w:hAnsi="宋体" w:eastAsia="宋体" w:cs="宋体"/>
                <w:color w:val="000000"/>
                <w:kern w:val="0"/>
                <w:sz w:val="24"/>
                <w:szCs w:val="24"/>
                <w:highlight w:val="none"/>
                <w:lang w:val="en-US" w:eastAsia="zh-CN"/>
              </w:rPr>
              <w:t>2</w:t>
            </w:r>
          </w:p>
        </w:tc>
        <w:tc>
          <w:tcPr>
            <w:tcW w:w="1774" w:type="pct"/>
            <w:tcBorders>
              <w:top w:val="nil"/>
              <w:left w:val="nil"/>
              <w:bottom w:val="single" w:color="auto" w:sz="4" w:space="0"/>
              <w:right w:val="single" w:color="auto" w:sz="4" w:space="0"/>
            </w:tcBorders>
            <w:noWrap/>
            <w:vAlign w:val="center"/>
          </w:tcPr>
          <w:p w14:paraId="215C709F">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腌料</w:t>
            </w:r>
          </w:p>
        </w:tc>
        <w:tc>
          <w:tcPr>
            <w:tcW w:w="1348" w:type="pct"/>
            <w:tcBorders>
              <w:top w:val="nil"/>
              <w:left w:val="nil"/>
              <w:bottom w:val="single" w:color="auto" w:sz="4" w:space="0"/>
              <w:right w:val="single" w:color="auto" w:sz="4" w:space="0"/>
            </w:tcBorders>
            <w:noWrap/>
            <w:vAlign w:val="center"/>
          </w:tcPr>
          <w:p w14:paraId="49640D4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210g*6包/组</w:t>
            </w:r>
          </w:p>
        </w:tc>
        <w:tc>
          <w:tcPr>
            <w:tcW w:w="642" w:type="pct"/>
            <w:tcBorders>
              <w:top w:val="nil"/>
              <w:left w:val="nil"/>
              <w:bottom w:val="single" w:color="auto" w:sz="4" w:space="0"/>
              <w:right w:val="single" w:color="auto" w:sz="4" w:space="0"/>
            </w:tcBorders>
            <w:noWrap/>
            <w:vAlign w:val="center"/>
          </w:tcPr>
          <w:p w14:paraId="5EC9FFBD">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组</w:t>
            </w:r>
          </w:p>
        </w:tc>
        <w:tc>
          <w:tcPr>
            <w:tcW w:w="641" w:type="pct"/>
            <w:tcBorders>
              <w:top w:val="nil"/>
              <w:left w:val="nil"/>
              <w:bottom w:val="single" w:color="auto" w:sz="4" w:space="0"/>
              <w:right w:val="single" w:color="auto" w:sz="4" w:space="0"/>
            </w:tcBorders>
            <w:noWrap/>
            <w:vAlign w:val="center"/>
          </w:tcPr>
          <w:p w14:paraId="3D474EDB">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4AC25E5B">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03D84975">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rPr>
              <w:t>3</w:t>
            </w:r>
            <w:r>
              <w:rPr>
                <w:rFonts w:hint="eastAsia" w:ascii="宋体" w:hAnsi="宋体" w:eastAsia="宋体" w:cs="宋体"/>
                <w:color w:val="000000"/>
                <w:kern w:val="0"/>
                <w:sz w:val="24"/>
                <w:szCs w:val="24"/>
                <w:highlight w:val="none"/>
                <w:lang w:val="en-US" w:eastAsia="zh-CN"/>
              </w:rPr>
              <w:t>3</w:t>
            </w:r>
          </w:p>
        </w:tc>
        <w:tc>
          <w:tcPr>
            <w:tcW w:w="1774" w:type="pct"/>
            <w:tcBorders>
              <w:top w:val="nil"/>
              <w:left w:val="nil"/>
              <w:bottom w:val="single" w:color="auto" w:sz="4" w:space="0"/>
              <w:right w:val="single" w:color="auto" w:sz="4" w:space="0"/>
            </w:tcBorders>
            <w:noWrap/>
            <w:vAlign w:val="center"/>
          </w:tcPr>
          <w:p w14:paraId="068BD9C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番茄沙司</w:t>
            </w:r>
          </w:p>
        </w:tc>
        <w:tc>
          <w:tcPr>
            <w:tcW w:w="1348" w:type="pct"/>
            <w:tcBorders>
              <w:top w:val="nil"/>
              <w:left w:val="nil"/>
              <w:bottom w:val="single" w:color="auto" w:sz="4" w:space="0"/>
              <w:right w:val="single" w:color="auto" w:sz="4" w:space="0"/>
            </w:tcBorders>
            <w:noWrap/>
            <w:vAlign w:val="center"/>
          </w:tcPr>
          <w:p w14:paraId="144C33C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280g/瓶</w:t>
            </w:r>
          </w:p>
        </w:tc>
        <w:tc>
          <w:tcPr>
            <w:tcW w:w="642" w:type="pct"/>
            <w:tcBorders>
              <w:top w:val="nil"/>
              <w:left w:val="nil"/>
              <w:bottom w:val="single" w:color="auto" w:sz="4" w:space="0"/>
              <w:right w:val="single" w:color="auto" w:sz="4" w:space="0"/>
            </w:tcBorders>
            <w:noWrap/>
            <w:vAlign w:val="center"/>
          </w:tcPr>
          <w:p w14:paraId="411B043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瓶</w:t>
            </w:r>
          </w:p>
        </w:tc>
        <w:tc>
          <w:tcPr>
            <w:tcW w:w="641" w:type="pct"/>
            <w:tcBorders>
              <w:top w:val="nil"/>
              <w:left w:val="nil"/>
              <w:bottom w:val="single" w:color="auto" w:sz="4" w:space="0"/>
              <w:right w:val="single" w:color="auto" w:sz="4" w:space="0"/>
            </w:tcBorders>
            <w:noWrap/>
            <w:vAlign w:val="center"/>
          </w:tcPr>
          <w:p w14:paraId="05657CC3">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3CD44947">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5EB53A0B">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rPr>
              <w:t>3</w:t>
            </w:r>
            <w:r>
              <w:rPr>
                <w:rFonts w:hint="eastAsia" w:ascii="宋体" w:hAnsi="宋体" w:eastAsia="宋体" w:cs="宋体"/>
                <w:color w:val="000000"/>
                <w:kern w:val="0"/>
                <w:sz w:val="24"/>
                <w:szCs w:val="24"/>
                <w:highlight w:val="none"/>
                <w:lang w:val="en-US" w:eastAsia="zh-CN"/>
              </w:rPr>
              <w:t>4</w:t>
            </w:r>
          </w:p>
        </w:tc>
        <w:tc>
          <w:tcPr>
            <w:tcW w:w="1774" w:type="pct"/>
            <w:tcBorders>
              <w:top w:val="nil"/>
              <w:left w:val="nil"/>
              <w:bottom w:val="single" w:color="auto" w:sz="4" w:space="0"/>
              <w:right w:val="single" w:color="auto" w:sz="4" w:space="0"/>
            </w:tcBorders>
            <w:noWrap/>
            <w:vAlign w:val="center"/>
          </w:tcPr>
          <w:p w14:paraId="76D9F23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糖醋酱</w:t>
            </w:r>
          </w:p>
        </w:tc>
        <w:tc>
          <w:tcPr>
            <w:tcW w:w="1348" w:type="pct"/>
            <w:tcBorders>
              <w:top w:val="nil"/>
              <w:left w:val="nil"/>
              <w:bottom w:val="single" w:color="auto" w:sz="4" w:space="0"/>
              <w:right w:val="single" w:color="auto" w:sz="4" w:space="0"/>
            </w:tcBorders>
            <w:noWrap/>
            <w:vAlign w:val="center"/>
          </w:tcPr>
          <w:p w14:paraId="16C8707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280g/瓶</w:t>
            </w:r>
          </w:p>
        </w:tc>
        <w:tc>
          <w:tcPr>
            <w:tcW w:w="642" w:type="pct"/>
            <w:tcBorders>
              <w:top w:val="nil"/>
              <w:left w:val="nil"/>
              <w:bottom w:val="single" w:color="auto" w:sz="4" w:space="0"/>
              <w:right w:val="single" w:color="auto" w:sz="4" w:space="0"/>
            </w:tcBorders>
            <w:noWrap/>
            <w:vAlign w:val="center"/>
          </w:tcPr>
          <w:p w14:paraId="7ABC8C0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瓶</w:t>
            </w:r>
          </w:p>
        </w:tc>
        <w:tc>
          <w:tcPr>
            <w:tcW w:w="641" w:type="pct"/>
            <w:tcBorders>
              <w:top w:val="nil"/>
              <w:left w:val="nil"/>
              <w:bottom w:val="single" w:color="auto" w:sz="4" w:space="0"/>
              <w:right w:val="single" w:color="auto" w:sz="4" w:space="0"/>
            </w:tcBorders>
            <w:noWrap/>
            <w:vAlign w:val="center"/>
          </w:tcPr>
          <w:p w14:paraId="29BCDAC6">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760D1F87">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0B681031">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rPr>
              <w:t>3</w:t>
            </w:r>
            <w:r>
              <w:rPr>
                <w:rFonts w:hint="eastAsia" w:ascii="宋体" w:hAnsi="宋体" w:eastAsia="宋体" w:cs="宋体"/>
                <w:color w:val="000000"/>
                <w:kern w:val="0"/>
                <w:sz w:val="24"/>
                <w:szCs w:val="24"/>
                <w:highlight w:val="none"/>
                <w:lang w:val="en-US" w:eastAsia="zh-CN"/>
              </w:rPr>
              <w:t>5</w:t>
            </w:r>
          </w:p>
        </w:tc>
        <w:tc>
          <w:tcPr>
            <w:tcW w:w="1774" w:type="pct"/>
            <w:tcBorders>
              <w:top w:val="nil"/>
              <w:left w:val="nil"/>
              <w:bottom w:val="single" w:color="auto" w:sz="4" w:space="0"/>
              <w:right w:val="single" w:color="auto" w:sz="4" w:space="0"/>
            </w:tcBorders>
            <w:noWrap/>
            <w:vAlign w:val="center"/>
          </w:tcPr>
          <w:p w14:paraId="5B300FA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甜辣酱</w:t>
            </w:r>
          </w:p>
        </w:tc>
        <w:tc>
          <w:tcPr>
            <w:tcW w:w="1348" w:type="pct"/>
            <w:tcBorders>
              <w:top w:val="nil"/>
              <w:left w:val="nil"/>
              <w:bottom w:val="single" w:color="auto" w:sz="4" w:space="0"/>
              <w:right w:val="single" w:color="auto" w:sz="4" w:space="0"/>
            </w:tcBorders>
            <w:noWrap/>
            <w:vAlign w:val="center"/>
          </w:tcPr>
          <w:p w14:paraId="4971A39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280g/瓶</w:t>
            </w:r>
          </w:p>
        </w:tc>
        <w:tc>
          <w:tcPr>
            <w:tcW w:w="642" w:type="pct"/>
            <w:tcBorders>
              <w:top w:val="nil"/>
              <w:left w:val="nil"/>
              <w:bottom w:val="single" w:color="auto" w:sz="4" w:space="0"/>
              <w:right w:val="single" w:color="auto" w:sz="4" w:space="0"/>
            </w:tcBorders>
            <w:noWrap/>
            <w:vAlign w:val="center"/>
          </w:tcPr>
          <w:p w14:paraId="7AAC8DC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瓶</w:t>
            </w:r>
          </w:p>
        </w:tc>
        <w:tc>
          <w:tcPr>
            <w:tcW w:w="641" w:type="pct"/>
            <w:tcBorders>
              <w:top w:val="nil"/>
              <w:left w:val="nil"/>
              <w:bottom w:val="single" w:color="auto" w:sz="4" w:space="0"/>
              <w:right w:val="single" w:color="auto" w:sz="4" w:space="0"/>
            </w:tcBorders>
            <w:noWrap/>
            <w:vAlign w:val="center"/>
          </w:tcPr>
          <w:p w14:paraId="316EF9AC">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1B007317">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64E1B2B3">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36</w:t>
            </w:r>
          </w:p>
        </w:tc>
        <w:tc>
          <w:tcPr>
            <w:tcW w:w="1774" w:type="pct"/>
            <w:tcBorders>
              <w:top w:val="nil"/>
              <w:left w:val="nil"/>
              <w:bottom w:val="single" w:color="auto" w:sz="4" w:space="0"/>
              <w:right w:val="single" w:color="auto" w:sz="4" w:space="0"/>
            </w:tcBorders>
            <w:noWrap/>
            <w:vAlign w:val="center"/>
          </w:tcPr>
          <w:p w14:paraId="44DBD7A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单晶冰糖</w:t>
            </w:r>
          </w:p>
        </w:tc>
        <w:tc>
          <w:tcPr>
            <w:tcW w:w="1348" w:type="pct"/>
            <w:tcBorders>
              <w:top w:val="nil"/>
              <w:left w:val="nil"/>
              <w:bottom w:val="single" w:color="auto" w:sz="4" w:space="0"/>
              <w:right w:val="single" w:color="auto" w:sz="4" w:space="0"/>
            </w:tcBorders>
            <w:noWrap/>
            <w:vAlign w:val="center"/>
          </w:tcPr>
          <w:p w14:paraId="2174A4EF">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1683B0FF">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1F30C4D7">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00DAE9A8">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27A5B1F3">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37</w:t>
            </w:r>
          </w:p>
        </w:tc>
        <w:tc>
          <w:tcPr>
            <w:tcW w:w="1774" w:type="pct"/>
            <w:tcBorders>
              <w:top w:val="nil"/>
              <w:left w:val="nil"/>
              <w:bottom w:val="single" w:color="auto" w:sz="4" w:space="0"/>
              <w:right w:val="single" w:color="auto" w:sz="4" w:space="0"/>
            </w:tcBorders>
            <w:noWrap/>
            <w:vAlign w:val="center"/>
          </w:tcPr>
          <w:p w14:paraId="046850D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黄冰糖</w:t>
            </w:r>
          </w:p>
        </w:tc>
        <w:tc>
          <w:tcPr>
            <w:tcW w:w="1348" w:type="pct"/>
            <w:tcBorders>
              <w:top w:val="nil"/>
              <w:left w:val="nil"/>
              <w:bottom w:val="single" w:color="auto" w:sz="4" w:space="0"/>
              <w:right w:val="single" w:color="auto" w:sz="4" w:space="0"/>
            </w:tcBorders>
            <w:noWrap/>
            <w:vAlign w:val="center"/>
          </w:tcPr>
          <w:p w14:paraId="2D88D83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7C87BA0F">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1EFD54B9">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3F90D560">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1D8F5F5C">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38</w:t>
            </w:r>
          </w:p>
        </w:tc>
        <w:tc>
          <w:tcPr>
            <w:tcW w:w="1774" w:type="pct"/>
            <w:tcBorders>
              <w:top w:val="nil"/>
              <w:left w:val="nil"/>
              <w:bottom w:val="single" w:color="auto" w:sz="4" w:space="0"/>
              <w:right w:val="single" w:color="auto" w:sz="4" w:space="0"/>
            </w:tcBorders>
            <w:noWrap/>
            <w:vAlign w:val="center"/>
          </w:tcPr>
          <w:p w14:paraId="5AF707A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腐乳</w:t>
            </w:r>
          </w:p>
        </w:tc>
        <w:tc>
          <w:tcPr>
            <w:tcW w:w="1348" w:type="pct"/>
            <w:tcBorders>
              <w:top w:val="nil"/>
              <w:left w:val="nil"/>
              <w:bottom w:val="single" w:color="auto" w:sz="4" w:space="0"/>
              <w:right w:val="single" w:color="auto" w:sz="4" w:space="0"/>
            </w:tcBorders>
            <w:noWrap/>
            <w:vAlign w:val="center"/>
          </w:tcPr>
          <w:p w14:paraId="7D01D58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260g/瓶</w:t>
            </w:r>
          </w:p>
        </w:tc>
        <w:tc>
          <w:tcPr>
            <w:tcW w:w="642" w:type="pct"/>
            <w:tcBorders>
              <w:top w:val="nil"/>
              <w:left w:val="nil"/>
              <w:bottom w:val="single" w:color="auto" w:sz="4" w:space="0"/>
              <w:right w:val="single" w:color="auto" w:sz="4" w:space="0"/>
            </w:tcBorders>
            <w:noWrap/>
            <w:vAlign w:val="center"/>
          </w:tcPr>
          <w:p w14:paraId="3022ECF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瓶</w:t>
            </w:r>
          </w:p>
        </w:tc>
        <w:tc>
          <w:tcPr>
            <w:tcW w:w="641" w:type="pct"/>
            <w:tcBorders>
              <w:top w:val="nil"/>
              <w:left w:val="nil"/>
              <w:bottom w:val="single" w:color="auto" w:sz="4" w:space="0"/>
              <w:right w:val="single" w:color="auto" w:sz="4" w:space="0"/>
            </w:tcBorders>
            <w:noWrap/>
            <w:vAlign w:val="center"/>
          </w:tcPr>
          <w:p w14:paraId="7AC76411">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64687165">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5A10E7C7">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39</w:t>
            </w:r>
          </w:p>
        </w:tc>
        <w:tc>
          <w:tcPr>
            <w:tcW w:w="1774" w:type="pct"/>
            <w:tcBorders>
              <w:top w:val="nil"/>
              <w:left w:val="nil"/>
              <w:bottom w:val="single" w:color="auto" w:sz="4" w:space="0"/>
              <w:right w:val="single" w:color="auto" w:sz="4" w:space="0"/>
            </w:tcBorders>
            <w:noWrap/>
            <w:vAlign w:val="center"/>
          </w:tcPr>
          <w:p w14:paraId="0B16166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白醋</w:t>
            </w:r>
          </w:p>
        </w:tc>
        <w:tc>
          <w:tcPr>
            <w:tcW w:w="1348" w:type="pct"/>
            <w:tcBorders>
              <w:top w:val="nil"/>
              <w:left w:val="nil"/>
              <w:bottom w:val="single" w:color="auto" w:sz="4" w:space="0"/>
              <w:right w:val="single" w:color="auto" w:sz="4" w:space="0"/>
            </w:tcBorders>
            <w:noWrap/>
            <w:vAlign w:val="center"/>
          </w:tcPr>
          <w:p w14:paraId="1813649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2.5L/瓶</w:t>
            </w:r>
          </w:p>
        </w:tc>
        <w:tc>
          <w:tcPr>
            <w:tcW w:w="642" w:type="pct"/>
            <w:tcBorders>
              <w:top w:val="nil"/>
              <w:left w:val="nil"/>
              <w:bottom w:val="single" w:color="auto" w:sz="4" w:space="0"/>
              <w:right w:val="single" w:color="auto" w:sz="4" w:space="0"/>
            </w:tcBorders>
            <w:noWrap/>
            <w:vAlign w:val="center"/>
          </w:tcPr>
          <w:p w14:paraId="4AE0D03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瓶</w:t>
            </w:r>
          </w:p>
        </w:tc>
        <w:tc>
          <w:tcPr>
            <w:tcW w:w="641" w:type="pct"/>
            <w:tcBorders>
              <w:top w:val="nil"/>
              <w:left w:val="nil"/>
              <w:bottom w:val="single" w:color="auto" w:sz="4" w:space="0"/>
              <w:right w:val="single" w:color="auto" w:sz="4" w:space="0"/>
            </w:tcBorders>
            <w:noWrap/>
            <w:vAlign w:val="center"/>
          </w:tcPr>
          <w:p w14:paraId="37DFD11C">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2D8C3220">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27D6381B">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40</w:t>
            </w:r>
          </w:p>
        </w:tc>
        <w:tc>
          <w:tcPr>
            <w:tcW w:w="1774" w:type="pct"/>
            <w:tcBorders>
              <w:top w:val="nil"/>
              <w:left w:val="nil"/>
              <w:bottom w:val="single" w:color="auto" w:sz="4" w:space="0"/>
              <w:right w:val="single" w:color="auto" w:sz="4" w:space="0"/>
            </w:tcBorders>
            <w:noWrap/>
            <w:vAlign w:val="center"/>
          </w:tcPr>
          <w:p w14:paraId="11A1862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芝麻酱</w:t>
            </w:r>
          </w:p>
        </w:tc>
        <w:tc>
          <w:tcPr>
            <w:tcW w:w="1348" w:type="pct"/>
            <w:tcBorders>
              <w:top w:val="nil"/>
              <w:left w:val="nil"/>
              <w:bottom w:val="single" w:color="auto" w:sz="4" w:space="0"/>
              <w:right w:val="single" w:color="auto" w:sz="4" w:space="0"/>
            </w:tcBorders>
            <w:noWrap/>
            <w:vAlign w:val="center"/>
          </w:tcPr>
          <w:p w14:paraId="568E2664">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2.5L/瓶</w:t>
            </w:r>
          </w:p>
        </w:tc>
        <w:tc>
          <w:tcPr>
            <w:tcW w:w="642" w:type="pct"/>
            <w:tcBorders>
              <w:top w:val="nil"/>
              <w:left w:val="nil"/>
              <w:bottom w:val="single" w:color="auto" w:sz="4" w:space="0"/>
              <w:right w:val="single" w:color="auto" w:sz="4" w:space="0"/>
            </w:tcBorders>
            <w:noWrap/>
            <w:vAlign w:val="center"/>
          </w:tcPr>
          <w:p w14:paraId="719F867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瓶</w:t>
            </w:r>
          </w:p>
        </w:tc>
        <w:tc>
          <w:tcPr>
            <w:tcW w:w="641" w:type="pct"/>
            <w:tcBorders>
              <w:top w:val="nil"/>
              <w:left w:val="nil"/>
              <w:bottom w:val="single" w:color="auto" w:sz="4" w:space="0"/>
              <w:right w:val="single" w:color="auto" w:sz="4" w:space="0"/>
            </w:tcBorders>
            <w:noWrap/>
            <w:vAlign w:val="center"/>
          </w:tcPr>
          <w:p w14:paraId="5A4032C2">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6C54875D">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73603393">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rPr>
              <w:t>4</w:t>
            </w:r>
            <w:r>
              <w:rPr>
                <w:rFonts w:hint="eastAsia" w:ascii="宋体" w:hAnsi="宋体" w:eastAsia="宋体" w:cs="宋体"/>
                <w:color w:val="000000"/>
                <w:kern w:val="0"/>
                <w:sz w:val="24"/>
                <w:szCs w:val="24"/>
                <w:highlight w:val="none"/>
                <w:lang w:val="en-US" w:eastAsia="zh-CN"/>
              </w:rPr>
              <w:t>1</w:t>
            </w:r>
          </w:p>
        </w:tc>
        <w:tc>
          <w:tcPr>
            <w:tcW w:w="1774" w:type="pct"/>
            <w:tcBorders>
              <w:top w:val="nil"/>
              <w:left w:val="nil"/>
              <w:bottom w:val="single" w:color="auto" w:sz="4" w:space="0"/>
              <w:right w:val="single" w:color="auto" w:sz="4" w:space="0"/>
            </w:tcBorders>
            <w:noWrap/>
            <w:vAlign w:val="center"/>
          </w:tcPr>
          <w:p w14:paraId="31AF7D8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剁辣椒</w:t>
            </w:r>
          </w:p>
        </w:tc>
        <w:tc>
          <w:tcPr>
            <w:tcW w:w="1348" w:type="pct"/>
            <w:tcBorders>
              <w:top w:val="nil"/>
              <w:left w:val="nil"/>
              <w:bottom w:val="single" w:color="auto" w:sz="4" w:space="0"/>
              <w:right w:val="single" w:color="auto" w:sz="4" w:space="0"/>
            </w:tcBorders>
            <w:noWrap/>
            <w:vAlign w:val="center"/>
          </w:tcPr>
          <w:p w14:paraId="3B610CB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1kg/瓶</w:t>
            </w:r>
          </w:p>
        </w:tc>
        <w:tc>
          <w:tcPr>
            <w:tcW w:w="642" w:type="pct"/>
            <w:tcBorders>
              <w:top w:val="nil"/>
              <w:left w:val="nil"/>
              <w:bottom w:val="single" w:color="auto" w:sz="4" w:space="0"/>
              <w:right w:val="single" w:color="auto" w:sz="4" w:space="0"/>
            </w:tcBorders>
            <w:noWrap/>
            <w:vAlign w:val="center"/>
          </w:tcPr>
          <w:p w14:paraId="7CE67EB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瓶</w:t>
            </w:r>
          </w:p>
        </w:tc>
        <w:tc>
          <w:tcPr>
            <w:tcW w:w="641" w:type="pct"/>
            <w:tcBorders>
              <w:top w:val="nil"/>
              <w:left w:val="nil"/>
              <w:bottom w:val="single" w:color="auto" w:sz="4" w:space="0"/>
              <w:right w:val="single" w:color="auto" w:sz="4" w:space="0"/>
            </w:tcBorders>
            <w:noWrap/>
            <w:vAlign w:val="center"/>
          </w:tcPr>
          <w:p w14:paraId="26A1C846">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76AA0F6C">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54CF51DF">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rPr>
              <w:t>4</w:t>
            </w:r>
            <w:r>
              <w:rPr>
                <w:rFonts w:hint="eastAsia" w:ascii="宋体" w:hAnsi="宋体" w:eastAsia="宋体" w:cs="宋体"/>
                <w:color w:val="000000"/>
                <w:kern w:val="0"/>
                <w:sz w:val="24"/>
                <w:szCs w:val="24"/>
                <w:highlight w:val="none"/>
                <w:lang w:val="en-US" w:eastAsia="zh-CN"/>
              </w:rPr>
              <w:t>2</w:t>
            </w:r>
          </w:p>
        </w:tc>
        <w:tc>
          <w:tcPr>
            <w:tcW w:w="1774" w:type="pct"/>
            <w:tcBorders>
              <w:top w:val="nil"/>
              <w:left w:val="nil"/>
              <w:bottom w:val="single" w:color="auto" w:sz="4" w:space="0"/>
              <w:right w:val="single" w:color="auto" w:sz="4" w:space="0"/>
            </w:tcBorders>
            <w:noWrap/>
            <w:vAlign w:val="center"/>
          </w:tcPr>
          <w:p w14:paraId="7BADE15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烧烤料</w:t>
            </w:r>
          </w:p>
        </w:tc>
        <w:tc>
          <w:tcPr>
            <w:tcW w:w="1348" w:type="pct"/>
            <w:tcBorders>
              <w:top w:val="nil"/>
              <w:left w:val="nil"/>
              <w:bottom w:val="single" w:color="auto" w:sz="4" w:space="0"/>
              <w:right w:val="single" w:color="auto" w:sz="4" w:space="0"/>
            </w:tcBorders>
            <w:noWrap/>
            <w:vAlign w:val="center"/>
          </w:tcPr>
          <w:p w14:paraId="3AF2B80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250g/袋</w:t>
            </w:r>
          </w:p>
        </w:tc>
        <w:tc>
          <w:tcPr>
            <w:tcW w:w="642" w:type="pct"/>
            <w:tcBorders>
              <w:top w:val="nil"/>
              <w:left w:val="nil"/>
              <w:bottom w:val="single" w:color="auto" w:sz="4" w:space="0"/>
              <w:right w:val="single" w:color="auto" w:sz="4" w:space="0"/>
            </w:tcBorders>
            <w:noWrap/>
            <w:vAlign w:val="center"/>
          </w:tcPr>
          <w:p w14:paraId="7861FAEF">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4646B703">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78564444">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1A43D66E">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rPr>
              <w:t>4</w:t>
            </w:r>
            <w:r>
              <w:rPr>
                <w:rFonts w:hint="eastAsia" w:ascii="宋体" w:hAnsi="宋体" w:eastAsia="宋体" w:cs="宋体"/>
                <w:color w:val="000000"/>
                <w:kern w:val="0"/>
                <w:sz w:val="24"/>
                <w:szCs w:val="24"/>
                <w:highlight w:val="none"/>
                <w:lang w:val="en-US" w:eastAsia="zh-CN"/>
              </w:rPr>
              <w:t>3</w:t>
            </w:r>
          </w:p>
        </w:tc>
        <w:tc>
          <w:tcPr>
            <w:tcW w:w="1774" w:type="pct"/>
            <w:tcBorders>
              <w:top w:val="nil"/>
              <w:left w:val="nil"/>
              <w:bottom w:val="single" w:color="auto" w:sz="4" w:space="0"/>
              <w:right w:val="single" w:color="auto" w:sz="4" w:space="0"/>
            </w:tcBorders>
            <w:noWrap/>
            <w:vAlign w:val="center"/>
          </w:tcPr>
          <w:p w14:paraId="496CB08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红糖</w:t>
            </w:r>
          </w:p>
        </w:tc>
        <w:tc>
          <w:tcPr>
            <w:tcW w:w="1348" w:type="pct"/>
            <w:tcBorders>
              <w:top w:val="nil"/>
              <w:left w:val="nil"/>
              <w:bottom w:val="single" w:color="auto" w:sz="4" w:space="0"/>
              <w:right w:val="single" w:color="auto" w:sz="4" w:space="0"/>
            </w:tcBorders>
            <w:noWrap/>
            <w:vAlign w:val="center"/>
          </w:tcPr>
          <w:p w14:paraId="08722E5D">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79ADD75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3B113BAE">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29A61924">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2933BDC1">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rPr>
              <w:t>4</w:t>
            </w:r>
            <w:r>
              <w:rPr>
                <w:rFonts w:hint="eastAsia" w:ascii="宋体" w:hAnsi="宋体" w:eastAsia="宋体" w:cs="宋体"/>
                <w:color w:val="000000"/>
                <w:kern w:val="0"/>
                <w:sz w:val="24"/>
                <w:szCs w:val="24"/>
                <w:highlight w:val="none"/>
                <w:lang w:val="en-US" w:eastAsia="zh-CN"/>
              </w:rPr>
              <w:t>4</w:t>
            </w:r>
          </w:p>
        </w:tc>
        <w:tc>
          <w:tcPr>
            <w:tcW w:w="1774" w:type="pct"/>
            <w:tcBorders>
              <w:top w:val="nil"/>
              <w:left w:val="nil"/>
              <w:bottom w:val="single" w:color="auto" w:sz="4" w:space="0"/>
              <w:right w:val="single" w:color="auto" w:sz="4" w:space="0"/>
            </w:tcBorders>
            <w:noWrap/>
            <w:vAlign w:val="center"/>
          </w:tcPr>
          <w:p w14:paraId="69DF18F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韭菜花酱</w:t>
            </w:r>
          </w:p>
        </w:tc>
        <w:tc>
          <w:tcPr>
            <w:tcW w:w="1348" w:type="pct"/>
            <w:tcBorders>
              <w:top w:val="nil"/>
              <w:left w:val="nil"/>
              <w:bottom w:val="single" w:color="auto" w:sz="4" w:space="0"/>
              <w:right w:val="single" w:color="auto" w:sz="4" w:space="0"/>
            </w:tcBorders>
            <w:noWrap/>
            <w:vAlign w:val="center"/>
          </w:tcPr>
          <w:p w14:paraId="59737534">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200g/袋</w:t>
            </w:r>
          </w:p>
        </w:tc>
        <w:tc>
          <w:tcPr>
            <w:tcW w:w="642" w:type="pct"/>
            <w:tcBorders>
              <w:top w:val="nil"/>
              <w:left w:val="nil"/>
              <w:bottom w:val="single" w:color="auto" w:sz="4" w:space="0"/>
              <w:right w:val="single" w:color="auto" w:sz="4" w:space="0"/>
            </w:tcBorders>
            <w:noWrap/>
            <w:vAlign w:val="center"/>
          </w:tcPr>
          <w:p w14:paraId="1F19B40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3DEEAA99">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65EC1E33">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1AF1FF49">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rPr>
              <w:t>4</w:t>
            </w:r>
            <w:r>
              <w:rPr>
                <w:rFonts w:hint="eastAsia" w:ascii="宋体" w:hAnsi="宋体" w:eastAsia="宋体" w:cs="宋体"/>
                <w:color w:val="000000"/>
                <w:kern w:val="0"/>
                <w:sz w:val="24"/>
                <w:szCs w:val="24"/>
                <w:highlight w:val="none"/>
                <w:lang w:val="en-US" w:eastAsia="zh-CN"/>
              </w:rPr>
              <w:t>5</w:t>
            </w:r>
          </w:p>
        </w:tc>
        <w:tc>
          <w:tcPr>
            <w:tcW w:w="1774" w:type="pct"/>
            <w:tcBorders>
              <w:top w:val="nil"/>
              <w:left w:val="nil"/>
              <w:bottom w:val="single" w:color="auto" w:sz="4" w:space="0"/>
              <w:right w:val="single" w:color="auto" w:sz="4" w:space="0"/>
            </w:tcBorders>
            <w:noWrap/>
            <w:vAlign w:val="center"/>
          </w:tcPr>
          <w:p w14:paraId="661B415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芝麻</w:t>
            </w:r>
          </w:p>
        </w:tc>
        <w:tc>
          <w:tcPr>
            <w:tcW w:w="1348" w:type="pct"/>
            <w:tcBorders>
              <w:top w:val="nil"/>
              <w:left w:val="nil"/>
              <w:bottom w:val="single" w:color="auto" w:sz="4" w:space="0"/>
              <w:right w:val="single" w:color="auto" w:sz="4" w:space="0"/>
            </w:tcBorders>
            <w:noWrap/>
            <w:vAlign w:val="center"/>
          </w:tcPr>
          <w:p w14:paraId="1F5C5D6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038B5F0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3E4944BD">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0753A8B4">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2ECC0E54">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46</w:t>
            </w:r>
          </w:p>
        </w:tc>
        <w:tc>
          <w:tcPr>
            <w:tcW w:w="1774" w:type="pct"/>
            <w:tcBorders>
              <w:top w:val="nil"/>
              <w:left w:val="nil"/>
              <w:bottom w:val="single" w:color="auto" w:sz="4" w:space="0"/>
              <w:right w:val="single" w:color="auto" w:sz="4" w:space="0"/>
            </w:tcBorders>
            <w:noWrap/>
            <w:vAlign w:val="center"/>
          </w:tcPr>
          <w:p w14:paraId="469806D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草果</w:t>
            </w:r>
          </w:p>
        </w:tc>
        <w:tc>
          <w:tcPr>
            <w:tcW w:w="1348" w:type="pct"/>
            <w:tcBorders>
              <w:top w:val="nil"/>
              <w:left w:val="nil"/>
              <w:bottom w:val="single" w:color="auto" w:sz="4" w:space="0"/>
              <w:right w:val="single" w:color="auto" w:sz="4" w:space="0"/>
            </w:tcBorders>
            <w:noWrap/>
            <w:vAlign w:val="center"/>
          </w:tcPr>
          <w:p w14:paraId="544BE203">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707FB7A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51DE5822">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57A51D9B">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0659143B">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47</w:t>
            </w:r>
          </w:p>
        </w:tc>
        <w:tc>
          <w:tcPr>
            <w:tcW w:w="1774" w:type="pct"/>
            <w:tcBorders>
              <w:top w:val="nil"/>
              <w:left w:val="nil"/>
              <w:bottom w:val="single" w:color="auto" w:sz="4" w:space="0"/>
              <w:right w:val="single" w:color="auto" w:sz="4" w:space="0"/>
            </w:tcBorders>
            <w:noWrap/>
            <w:vAlign w:val="center"/>
          </w:tcPr>
          <w:p w14:paraId="590F33B4">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桂皮</w:t>
            </w:r>
          </w:p>
        </w:tc>
        <w:tc>
          <w:tcPr>
            <w:tcW w:w="1348" w:type="pct"/>
            <w:tcBorders>
              <w:top w:val="nil"/>
              <w:left w:val="nil"/>
              <w:bottom w:val="single" w:color="auto" w:sz="4" w:space="0"/>
              <w:right w:val="single" w:color="auto" w:sz="4" w:space="0"/>
            </w:tcBorders>
            <w:noWrap/>
            <w:vAlign w:val="center"/>
          </w:tcPr>
          <w:p w14:paraId="5EBE1AB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324E610D">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0A20A890">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2CDFF537">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28C96F03">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48</w:t>
            </w:r>
          </w:p>
        </w:tc>
        <w:tc>
          <w:tcPr>
            <w:tcW w:w="1774" w:type="pct"/>
            <w:tcBorders>
              <w:top w:val="nil"/>
              <w:left w:val="nil"/>
              <w:bottom w:val="single" w:color="auto" w:sz="4" w:space="0"/>
              <w:right w:val="single" w:color="auto" w:sz="4" w:space="0"/>
            </w:tcBorders>
            <w:noWrap/>
            <w:vAlign w:val="center"/>
          </w:tcPr>
          <w:p w14:paraId="4F18892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老抽</w:t>
            </w:r>
          </w:p>
        </w:tc>
        <w:tc>
          <w:tcPr>
            <w:tcW w:w="1348" w:type="pct"/>
            <w:tcBorders>
              <w:top w:val="nil"/>
              <w:left w:val="nil"/>
              <w:bottom w:val="single" w:color="auto" w:sz="4" w:space="0"/>
              <w:right w:val="single" w:color="auto" w:sz="4" w:space="0"/>
            </w:tcBorders>
            <w:noWrap/>
            <w:vAlign w:val="center"/>
          </w:tcPr>
          <w:p w14:paraId="45C8BF63">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500ML/瓶</w:t>
            </w:r>
          </w:p>
        </w:tc>
        <w:tc>
          <w:tcPr>
            <w:tcW w:w="642" w:type="pct"/>
            <w:tcBorders>
              <w:top w:val="nil"/>
              <w:left w:val="nil"/>
              <w:bottom w:val="single" w:color="auto" w:sz="4" w:space="0"/>
              <w:right w:val="single" w:color="auto" w:sz="4" w:space="0"/>
            </w:tcBorders>
            <w:noWrap/>
            <w:vAlign w:val="center"/>
          </w:tcPr>
          <w:p w14:paraId="79A6679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瓶</w:t>
            </w:r>
          </w:p>
        </w:tc>
        <w:tc>
          <w:tcPr>
            <w:tcW w:w="641" w:type="pct"/>
            <w:tcBorders>
              <w:top w:val="nil"/>
              <w:left w:val="nil"/>
              <w:bottom w:val="single" w:color="auto" w:sz="4" w:space="0"/>
              <w:right w:val="single" w:color="auto" w:sz="4" w:space="0"/>
            </w:tcBorders>
            <w:noWrap/>
            <w:vAlign w:val="center"/>
          </w:tcPr>
          <w:p w14:paraId="459879E9">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27A98F4F">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2D41236F">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49</w:t>
            </w:r>
          </w:p>
        </w:tc>
        <w:tc>
          <w:tcPr>
            <w:tcW w:w="1774" w:type="pct"/>
            <w:tcBorders>
              <w:top w:val="nil"/>
              <w:left w:val="nil"/>
              <w:bottom w:val="single" w:color="auto" w:sz="4" w:space="0"/>
              <w:right w:val="single" w:color="auto" w:sz="4" w:space="0"/>
            </w:tcBorders>
            <w:noWrap/>
            <w:vAlign w:val="center"/>
          </w:tcPr>
          <w:p w14:paraId="4FFD1C3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酵母粉</w:t>
            </w:r>
          </w:p>
        </w:tc>
        <w:tc>
          <w:tcPr>
            <w:tcW w:w="1348" w:type="pct"/>
            <w:tcBorders>
              <w:top w:val="nil"/>
              <w:left w:val="nil"/>
              <w:bottom w:val="single" w:color="auto" w:sz="4" w:space="0"/>
              <w:right w:val="single" w:color="auto" w:sz="4" w:space="0"/>
            </w:tcBorders>
            <w:noWrap/>
            <w:vAlign w:val="center"/>
          </w:tcPr>
          <w:p w14:paraId="5E7EFC50">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13g*6包/组</w:t>
            </w:r>
          </w:p>
        </w:tc>
        <w:tc>
          <w:tcPr>
            <w:tcW w:w="642" w:type="pct"/>
            <w:tcBorders>
              <w:top w:val="nil"/>
              <w:left w:val="nil"/>
              <w:bottom w:val="single" w:color="auto" w:sz="4" w:space="0"/>
              <w:right w:val="single" w:color="auto" w:sz="4" w:space="0"/>
            </w:tcBorders>
            <w:noWrap/>
            <w:vAlign w:val="center"/>
          </w:tcPr>
          <w:p w14:paraId="61A0495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组</w:t>
            </w:r>
          </w:p>
        </w:tc>
        <w:tc>
          <w:tcPr>
            <w:tcW w:w="641" w:type="pct"/>
            <w:tcBorders>
              <w:top w:val="nil"/>
              <w:left w:val="nil"/>
              <w:bottom w:val="single" w:color="auto" w:sz="4" w:space="0"/>
              <w:right w:val="single" w:color="auto" w:sz="4" w:space="0"/>
            </w:tcBorders>
            <w:noWrap/>
            <w:vAlign w:val="center"/>
          </w:tcPr>
          <w:p w14:paraId="7D6FDCEB">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58EE2AB4">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06AF3026">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50</w:t>
            </w:r>
          </w:p>
        </w:tc>
        <w:tc>
          <w:tcPr>
            <w:tcW w:w="1774" w:type="pct"/>
            <w:tcBorders>
              <w:top w:val="nil"/>
              <w:left w:val="nil"/>
              <w:bottom w:val="single" w:color="auto" w:sz="4" w:space="0"/>
              <w:right w:val="single" w:color="auto" w:sz="4" w:space="0"/>
            </w:tcBorders>
            <w:noWrap/>
            <w:vAlign w:val="center"/>
          </w:tcPr>
          <w:p w14:paraId="45C675C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蒸鱼豉油</w:t>
            </w:r>
          </w:p>
        </w:tc>
        <w:tc>
          <w:tcPr>
            <w:tcW w:w="1348" w:type="pct"/>
            <w:tcBorders>
              <w:top w:val="nil"/>
              <w:left w:val="nil"/>
              <w:bottom w:val="single" w:color="auto" w:sz="4" w:space="0"/>
              <w:right w:val="single" w:color="auto" w:sz="4" w:space="0"/>
            </w:tcBorders>
            <w:noWrap/>
            <w:vAlign w:val="center"/>
          </w:tcPr>
          <w:p w14:paraId="2FF1149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450ML/瓶</w:t>
            </w:r>
          </w:p>
        </w:tc>
        <w:tc>
          <w:tcPr>
            <w:tcW w:w="642" w:type="pct"/>
            <w:tcBorders>
              <w:top w:val="nil"/>
              <w:left w:val="nil"/>
              <w:bottom w:val="single" w:color="auto" w:sz="4" w:space="0"/>
              <w:right w:val="single" w:color="auto" w:sz="4" w:space="0"/>
            </w:tcBorders>
            <w:noWrap/>
            <w:vAlign w:val="center"/>
          </w:tcPr>
          <w:p w14:paraId="2013343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瓶</w:t>
            </w:r>
          </w:p>
        </w:tc>
        <w:tc>
          <w:tcPr>
            <w:tcW w:w="641" w:type="pct"/>
            <w:tcBorders>
              <w:top w:val="nil"/>
              <w:left w:val="nil"/>
              <w:bottom w:val="single" w:color="auto" w:sz="4" w:space="0"/>
              <w:right w:val="single" w:color="auto" w:sz="4" w:space="0"/>
            </w:tcBorders>
            <w:noWrap/>
            <w:vAlign w:val="center"/>
          </w:tcPr>
          <w:p w14:paraId="06542F5C">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653F5EBF">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73682C57">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rPr>
              <w:t>5</w:t>
            </w:r>
            <w:r>
              <w:rPr>
                <w:rFonts w:hint="eastAsia" w:ascii="宋体" w:hAnsi="宋体" w:eastAsia="宋体" w:cs="宋体"/>
                <w:color w:val="000000"/>
                <w:kern w:val="0"/>
                <w:sz w:val="24"/>
                <w:szCs w:val="24"/>
                <w:highlight w:val="none"/>
                <w:lang w:val="en-US" w:eastAsia="zh-CN"/>
              </w:rPr>
              <w:t>1</w:t>
            </w:r>
          </w:p>
        </w:tc>
        <w:tc>
          <w:tcPr>
            <w:tcW w:w="1774" w:type="pct"/>
            <w:tcBorders>
              <w:top w:val="nil"/>
              <w:left w:val="nil"/>
              <w:bottom w:val="single" w:color="auto" w:sz="4" w:space="0"/>
              <w:right w:val="single" w:color="auto" w:sz="4" w:space="0"/>
            </w:tcBorders>
            <w:noWrap/>
            <w:vAlign w:val="center"/>
          </w:tcPr>
          <w:p w14:paraId="4E8D008F">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孜然粉</w:t>
            </w:r>
          </w:p>
        </w:tc>
        <w:tc>
          <w:tcPr>
            <w:tcW w:w="1348" w:type="pct"/>
            <w:tcBorders>
              <w:top w:val="nil"/>
              <w:left w:val="nil"/>
              <w:bottom w:val="single" w:color="auto" w:sz="4" w:space="0"/>
              <w:right w:val="single" w:color="auto" w:sz="4" w:space="0"/>
            </w:tcBorders>
            <w:noWrap/>
            <w:vAlign w:val="center"/>
          </w:tcPr>
          <w:p w14:paraId="4E48B1B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3B7F7D3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64E882CC">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62982BD2">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378B3852">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rPr>
              <w:t>5</w:t>
            </w:r>
            <w:r>
              <w:rPr>
                <w:rFonts w:hint="eastAsia" w:ascii="宋体" w:hAnsi="宋体" w:eastAsia="宋体" w:cs="宋体"/>
                <w:color w:val="000000"/>
                <w:kern w:val="0"/>
                <w:sz w:val="24"/>
                <w:szCs w:val="24"/>
                <w:highlight w:val="none"/>
                <w:lang w:val="en-US" w:eastAsia="zh-CN"/>
              </w:rPr>
              <w:t>2</w:t>
            </w:r>
          </w:p>
        </w:tc>
        <w:tc>
          <w:tcPr>
            <w:tcW w:w="1774" w:type="pct"/>
            <w:tcBorders>
              <w:top w:val="nil"/>
              <w:left w:val="nil"/>
              <w:bottom w:val="single" w:color="auto" w:sz="4" w:space="0"/>
              <w:right w:val="single" w:color="auto" w:sz="4" w:space="0"/>
            </w:tcBorders>
            <w:noWrap/>
            <w:vAlign w:val="center"/>
          </w:tcPr>
          <w:p w14:paraId="6F8504E3">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香豆子粉</w:t>
            </w:r>
          </w:p>
        </w:tc>
        <w:tc>
          <w:tcPr>
            <w:tcW w:w="1348" w:type="pct"/>
            <w:tcBorders>
              <w:top w:val="nil"/>
              <w:left w:val="nil"/>
              <w:bottom w:val="single" w:color="auto" w:sz="4" w:space="0"/>
              <w:right w:val="single" w:color="auto" w:sz="4" w:space="0"/>
            </w:tcBorders>
            <w:noWrap/>
            <w:vAlign w:val="center"/>
          </w:tcPr>
          <w:p w14:paraId="3B1DBBD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7AAF9B7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06C5CE3F">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172D82E1">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760B1254">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rPr>
              <w:t>5</w:t>
            </w:r>
            <w:r>
              <w:rPr>
                <w:rFonts w:hint="eastAsia" w:ascii="宋体" w:hAnsi="宋体" w:eastAsia="宋体" w:cs="宋体"/>
                <w:color w:val="000000"/>
                <w:kern w:val="0"/>
                <w:sz w:val="24"/>
                <w:szCs w:val="24"/>
                <w:highlight w:val="none"/>
                <w:lang w:val="en-US" w:eastAsia="zh-CN"/>
              </w:rPr>
              <w:t>3</w:t>
            </w:r>
          </w:p>
        </w:tc>
        <w:tc>
          <w:tcPr>
            <w:tcW w:w="1774" w:type="pct"/>
            <w:tcBorders>
              <w:top w:val="nil"/>
              <w:left w:val="nil"/>
              <w:bottom w:val="single" w:color="auto" w:sz="4" w:space="0"/>
              <w:right w:val="single" w:color="auto" w:sz="4" w:space="0"/>
            </w:tcBorders>
            <w:noWrap/>
            <w:vAlign w:val="center"/>
          </w:tcPr>
          <w:p w14:paraId="22CBD754">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桂圆干</w:t>
            </w:r>
          </w:p>
        </w:tc>
        <w:tc>
          <w:tcPr>
            <w:tcW w:w="1348" w:type="pct"/>
            <w:tcBorders>
              <w:top w:val="nil"/>
              <w:left w:val="nil"/>
              <w:bottom w:val="single" w:color="auto" w:sz="4" w:space="0"/>
              <w:right w:val="single" w:color="auto" w:sz="4" w:space="0"/>
            </w:tcBorders>
            <w:noWrap/>
            <w:vAlign w:val="center"/>
          </w:tcPr>
          <w:p w14:paraId="1860295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500g/包</w:t>
            </w:r>
          </w:p>
        </w:tc>
        <w:tc>
          <w:tcPr>
            <w:tcW w:w="642" w:type="pct"/>
            <w:tcBorders>
              <w:top w:val="nil"/>
              <w:left w:val="nil"/>
              <w:bottom w:val="single" w:color="auto" w:sz="4" w:space="0"/>
              <w:right w:val="single" w:color="auto" w:sz="4" w:space="0"/>
            </w:tcBorders>
            <w:noWrap/>
            <w:vAlign w:val="center"/>
          </w:tcPr>
          <w:p w14:paraId="6E19464D">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包</w:t>
            </w:r>
          </w:p>
        </w:tc>
        <w:tc>
          <w:tcPr>
            <w:tcW w:w="641" w:type="pct"/>
            <w:tcBorders>
              <w:top w:val="nil"/>
              <w:left w:val="nil"/>
              <w:bottom w:val="single" w:color="auto" w:sz="4" w:space="0"/>
              <w:right w:val="single" w:color="auto" w:sz="4" w:space="0"/>
            </w:tcBorders>
            <w:noWrap/>
            <w:vAlign w:val="center"/>
          </w:tcPr>
          <w:p w14:paraId="0387A261">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40E16A5E">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379E1636">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rPr>
              <w:t>5</w:t>
            </w:r>
            <w:r>
              <w:rPr>
                <w:rFonts w:hint="eastAsia" w:ascii="宋体" w:hAnsi="宋体" w:eastAsia="宋体" w:cs="宋体"/>
                <w:color w:val="000000"/>
                <w:kern w:val="0"/>
                <w:sz w:val="24"/>
                <w:szCs w:val="24"/>
                <w:highlight w:val="none"/>
                <w:lang w:val="en-US" w:eastAsia="zh-CN"/>
              </w:rPr>
              <w:t>4</w:t>
            </w:r>
          </w:p>
        </w:tc>
        <w:tc>
          <w:tcPr>
            <w:tcW w:w="1774" w:type="pct"/>
            <w:tcBorders>
              <w:top w:val="nil"/>
              <w:left w:val="nil"/>
              <w:bottom w:val="single" w:color="auto" w:sz="4" w:space="0"/>
              <w:right w:val="single" w:color="auto" w:sz="4" w:space="0"/>
            </w:tcBorders>
            <w:noWrap/>
            <w:vAlign w:val="center"/>
          </w:tcPr>
          <w:p w14:paraId="4B95163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白芷</w:t>
            </w:r>
          </w:p>
        </w:tc>
        <w:tc>
          <w:tcPr>
            <w:tcW w:w="1348" w:type="pct"/>
            <w:tcBorders>
              <w:top w:val="nil"/>
              <w:left w:val="nil"/>
              <w:bottom w:val="single" w:color="auto" w:sz="4" w:space="0"/>
              <w:right w:val="single" w:color="auto" w:sz="4" w:space="0"/>
            </w:tcBorders>
            <w:noWrap/>
            <w:vAlign w:val="center"/>
          </w:tcPr>
          <w:p w14:paraId="364D4D6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45206DD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498A1C25">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36CF9ABC">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60EDD24D">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rPr>
              <w:t>5</w:t>
            </w:r>
            <w:r>
              <w:rPr>
                <w:rFonts w:hint="eastAsia" w:ascii="宋体" w:hAnsi="宋体" w:eastAsia="宋体" w:cs="宋体"/>
                <w:color w:val="000000"/>
                <w:kern w:val="0"/>
                <w:sz w:val="24"/>
                <w:szCs w:val="24"/>
                <w:highlight w:val="none"/>
                <w:lang w:val="en-US" w:eastAsia="zh-CN"/>
              </w:rPr>
              <w:t>5</w:t>
            </w:r>
          </w:p>
        </w:tc>
        <w:tc>
          <w:tcPr>
            <w:tcW w:w="1774" w:type="pct"/>
            <w:tcBorders>
              <w:top w:val="nil"/>
              <w:left w:val="nil"/>
              <w:bottom w:val="single" w:color="auto" w:sz="4" w:space="0"/>
              <w:right w:val="single" w:color="auto" w:sz="4" w:space="0"/>
            </w:tcBorders>
            <w:noWrap/>
            <w:vAlign w:val="center"/>
          </w:tcPr>
          <w:p w14:paraId="25784B2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白酒</w:t>
            </w:r>
          </w:p>
        </w:tc>
        <w:tc>
          <w:tcPr>
            <w:tcW w:w="1348" w:type="pct"/>
            <w:tcBorders>
              <w:top w:val="nil"/>
              <w:left w:val="nil"/>
              <w:bottom w:val="single" w:color="auto" w:sz="4" w:space="0"/>
              <w:right w:val="single" w:color="auto" w:sz="4" w:space="0"/>
            </w:tcBorders>
            <w:noWrap/>
            <w:vAlign w:val="center"/>
          </w:tcPr>
          <w:p w14:paraId="79398D7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2.5L/瓶</w:t>
            </w:r>
          </w:p>
        </w:tc>
        <w:tc>
          <w:tcPr>
            <w:tcW w:w="642" w:type="pct"/>
            <w:tcBorders>
              <w:top w:val="nil"/>
              <w:left w:val="nil"/>
              <w:bottom w:val="single" w:color="auto" w:sz="4" w:space="0"/>
              <w:right w:val="single" w:color="auto" w:sz="4" w:space="0"/>
            </w:tcBorders>
            <w:noWrap/>
            <w:vAlign w:val="center"/>
          </w:tcPr>
          <w:p w14:paraId="142A9A4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瓶</w:t>
            </w:r>
          </w:p>
        </w:tc>
        <w:tc>
          <w:tcPr>
            <w:tcW w:w="641" w:type="pct"/>
            <w:tcBorders>
              <w:top w:val="nil"/>
              <w:left w:val="nil"/>
              <w:bottom w:val="single" w:color="auto" w:sz="4" w:space="0"/>
              <w:right w:val="single" w:color="auto" w:sz="4" w:space="0"/>
            </w:tcBorders>
            <w:noWrap/>
            <w:vAlign w:val="center"/>
          </w:tcPr>
          <w:p w14:paraId="2DC5BE5D">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451D726C">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3238DCF4">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56</w:t>
            </w:r>
          </w:p>
        </w:tc>
        <w:tc>
          <w:tcPr>
            <w:tcW w:w="1774" w:type="pct"/>
            <w:tcBorders>
              <w:top w:val="nil"/>
              <w:left w:val="nil"/>
              <w:bottom w:val="single" w:color="auto" w:sz="4" w:space="0"/>
              <w:right w:val="single" w:color="auto" w:sz="4" w:space="0"/>
            </w:tcBorders>
            <w:noWrap/>
            <w:vAlign w:val="center"/>
          </w:tcPr>
          <w:p w14:paraId="10F993E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白糖蒜</w:t>
            </w:r>
          </w:p>
        </w:tc>
        <w:tc>
          <w:tcPr>
            <w:tcW w:w="1348" w:type="pct"/>
            <w:tcBorders>
              <w:top w:val="nil"/>
              <w:left w:val="nil"/>
              <w:bottom w:val="single" w:color="auto" w:sz="4" w:space="0"/>
              <w:right w:val="single" w:color="auto" w:sz="4" w:space="0"/>
            </w:tcBorders>
            <w:noWrap/>
            <w:vAlign w:val="center"/>
          </w:tcPr>
          <w:p w14:paraId="0C17AA1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6111E77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2D5B78F1">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0AE7D86B">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7437334A">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57</w:t>
            </w:r>
          </w:p>
        </w:tc>
        <w:tc>
          <w:tcPr>
            <w:tcW w:w="1774" w:type="pct"/>
            <w:tcBorders>
              <w:top w:val="nil"/>
              <w:left w:val="nil"/>
              <w:bottom w:val="single" w:color="auto" w:sz="4" w:space="0"/>
              <w:right w:val="single" w:color="auto" w:sz="4" w:space="0"/>
            </w:tcBorders>
            <w:noWrap/>
            <w:vAlign w:val="center"/>
          </w:tcPr>
          <w:p w14:paraId="38B876B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朝天椒（干）</w:t>
            </w:r>
          </w:p>
        </w:tc>
        <w:tc>
          <w:tcPr>
            <w:tcW w:w="1348" w:type="pct"/>
            <w:tcBorders>
              <w:top w:val="nil"/>
              <w:left w:val="nil"/>
              <w:bottom w:val="single" w:color="auto" w:sz="4" w:space="0"/>
              <w:right w:val="single" w:color="auto" w:sz="4" w:space="0"/>
            </w:tcBorders>
            <w:noWrap/>
            <w:vAlign w:val="center"/>
          </w:tcPr>
          <w:p w14:paraId="5B9A93E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28261C5F">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072EFA95">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4B4DF92C">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671A3928">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58</w:t>
            </w:r>
          </w:p>
        </w:tc>
        <w:tc>
          <w:tcPr>
            <w:tcW w:w="1774" w:type="pct"/>
            <w:tcBorders>
              <w:top w:val="nil"/>
              <w:left w:val="nil"/>
              <w:bottom w:val="single" w:color="auto" w:sz="4" w:space="0"/>
              <w:right w:val="single" w:color="auto" w:sz="4" w:space="0"/>
            </w:tcBorders>
            <w:noWrap/>
            <w:vAlign w:val="center"/>
          </w:tcPr>
          <w:p w14:paraId="39CA099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花椒粒（红）</w:t>
            </w:r>
          </w:p>
        </w:tc>
        <w:tc>
          <w:tcPr>
            <w:tcW w:w="1348" w:type="pct"/>
            <w:tcBorders>
              <w:top w:val="nil"/>
              <w:left w:val="nil"/>
              <w:bottom w:val="single" w:color="auto" w:sz="4" w:space="0"/>
              <w:right w:val="single" w:color="auto" w:sz="4" w:space="0"/>
            </w:tcBorders>
            <w:noWrap/>
            <w:vAlign w:val="center"/>
          </w:tcPr>
          <w:p w14:paraId="6D56A08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407C705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1429FF29">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2A0D3140">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065D919A">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59</w:t>
            </w:r>
          </w:p>
        </w:tc>
        <w:tc>
          <w:tcPr>
            <w:tcW w:w="1774" w:type="pct"/>
            <w:tcBorders>
              <w:top w:val="nil"/>
              <w:left w:val="nil"/>
              <w:bottom w:val="single" w:color="auto" w:sz="4" w:space="0"/>
              <w:right w:val="single" w:color="auto" w:sz="4" w:space="0"/>
            </w:tcBorders>
            <w:noWrap/>
            <w:vAlign w:val="center"/>
          </w:tcPr>
          <w:p w14:paraId="578A938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花椒粒（青）</w:t>
            </w:r>
          </w:p>
        </w:tc>
        <w:tc>
          <w:tcPr>
            <w:tcW w:w="1348" w:type="pct"/>
            <w:tcBorders>
              <w:top w:val="nil"/>
              <w:left w:val="nil"/>
              <w:bottom w:val="single" w:color="auto" w:sz="4" w:space="0"/>
              <w:right w:val="single" w:color="auto" w:sz="4" w:space="0"/>
            </w:tcBorders>
            <w:noWrap/>
            <w:vAlign w:val="center"/>
          </w:tcPr>
          <w:p w14:paraId="144E7D3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685410E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4CCB18A6">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43B2034C">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37CCD1F0">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60</w:t>
            </w:r>
          </w:p>
        </w:tc>
        <w:tc>
          <w:tcPr>
            <w:tcW w:w="1774" w:type="pct"/>
            <w:tcBorders>
              <w:top w:val="nil"/>
              <w:left w:val="nil"/>
              <w:bottom w:val="single" w:color="auto" w:sz="4" w:space="0"/>
              <w:right w:val="single" w:color="auto" w:sz="4" w:space="0"/>
            </w:tcBorders>
            <w:noWrap/>
            <w:vAlign w:val="center"/>
          </w:tcPr>
          <w:p w14:paraId="042B76D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芝麻（黑）</w:t>
            </w:r>
          </w:p>
        </w:tc>
        <w:tc>
          <w:tcPr>
            <w:tcW w:w="1348" w:type="pct"/>
            <w:tcBorders>
              <w:top w:val="nil"/>
              <w:left w:val="nil"/>
              <w:bottom w:val="single" w:color="auto" w:sz="4" w:space="0"/>
              <w:right w:val="single" w:color="auto" w:sz="4" w:space="0"/>
            </w:tcBorders>
            <w:noWrap/>
            <w:vAlign w:val="center"/>
          </w:tcPr>
          <w:p w14:paraId="514F6E94">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05EBF694">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44B59083">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732F5338">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512CB537">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rPr>
              <w:t>6</w:t>
            </w:r>
            <w:r>
              <w:rPr>
                <w:rFonts w:hint="eastAsia" w:ascii="宋体" w:hAnsi="宋体" w:eastAsia="宋体" w:cs="宋体"/>
                <w:color w:val="000000"/>
                <w:kern w:val="0"/>
                <w:sz w:val="24"/>
                <w:szCs w:val="24"/>
                <w:highlight w:val="none"/>
                <w:lang w:val="en-US" w:eastAsia="zh-CN"/>
              </w:rPr>
              <w:t>1</w:t>
            </w:r>
          </w:p>
        </w:tc>
        <w:tc>
          <w:tcPr>
            <w:tcW w:w="1774" w:type="pct"/>
            <w:tcBorders>
              <w:top w:val="nil"/>
              <w:left w:val="nil"/>
              <w:bottom w:val="single" w:color="auto" w:sz="4" w:space="0"/>
              <w:right w:val="single" w:color="auto" w:sz="4" w:space="0"/>
            </w:tcBorders>
            <w:noWrap/>
            <w:vAlign w:val="center"/>
          </w:tcPr>
          <w:p w14:paraId="4F0D439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芝麻（白）</w:t>
            </w:r>
          </w:p>
        </w:tc>
        <w:tc>
          <w:tcPr>
            <w:tcW w:w="1348" w:type="pct"/>
            <w:tcBorders>
              <w:top w:val="nil"/>
              <w:left w:val="nil"/>
              <w:bottom w:val="single" w:color="auto" w:sz="4" w:space="0"/>
              <w:right w:val="single" w:color="auto" w:sz="4" w:space="0"/>
            </w:tcBorders>
            <w:noWrap/>
            <w:vAlign w:val="center"/>
          </w:tcPr>
          <w:p w14:paraId="7217B5C0">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4ED9E84F">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72AD10A1">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052F8F72">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36112FAE">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rPr>
              <w:t>6</w:t>
            </w:r>
            <w:r>
              <w:rPr>
                <w:rFonts w:hint="eastAsia" w:ascii="宋体" w:hAnsi="宋体" w:eastAsia="宋体" w:cs="宋体"/>
                <w:color w:val="000000"/>
                <w:kern w:val="0"/>
                <w:sz w:val="24"/>
                <w:szCs w:val="24"/>
                <w:highlight w:val="none"/>
                <w:lang w:val="en-US" w:eastAsia="zh-CN"/>
              </w:rPr>
              <w:t>2</w:t>
            </w:r>
          </w:p>
        </w:tc>
        <w:tc>
          <w:tcPr>
            <w:tcW w:w="1774" w:type="pct"/>
            <w:tcBorders>
              <w:top w:val="nil"/>
              <w:left w:val="nil"/>
              <w:bottom w:val="single" w:color="auto" w:sz="4" w:space="0"/>
              <w:right w:val="single" w:color="auto" w:sz="4" w:space="0"/>
            </w:tcBorders>
            <w:noWrap/>
            <w:vAlign w:val="center"/>
          </w:tcPr>
          <w:p w14:paraId="6CB1CB7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砖茶</w:t>
            </w:r>
          </w:p>
        </w:tc>
        <w:tc>
          <w:tcPr>
            <w:tcW w:w="1348" w:type="pct"/>
            <w:tcBorders>
              <w:top w:val="nil"/>
              <w:left w:val="nil"/>
              <w:bottom w:val="single" w:color="auto" w:sz="4" w:space="0"/>
              <w:right w:val="single" w:color="auto" w:sz="4" w:space="0"/>
            </w:tcBorders>
            <w:noWrap/>
            <w:vAlign w:val="center"/>
          </w:tcPr>
          <w:p w14:paraId="68EAA23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1.5kg/包</w:t>
            </w:r>
          </w:p>
        </w:tc>
        <w:tc>
          <w:tcPr>
            <w:tcW w:w="642" w:type="pct"/>
            <w:tcBorders>
              <w:top w:val="nil"/>
              <w:left w:val="nil"/>
              <w:bottom w:val="single" w:color="auto" w:sz="4" w:space="0"/>
              <w:right w:val="single" w:color="auto" w:sz="4" w:space="0"/>
            </w:tcBorders>
            <w:noWrap/>
            <w:vAlign w:val="center"/>
          </w:tcPr>
          <w:p w14:paraId="005C329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包</w:t>
            </w:r>
          </w:p>
        </w:tc>
        <w:tc>
          <w:tcPr>
            <w:tcW w:w="641" w:type="pct"/>
            <w:tcBorders>
              <w:top w:val="nil"/>
              <w:left w:val="nil"/>
              <w:bottom w:val="single" w:color="auto" w:sz="4" w:space="0"/>
              <w:right w:val="single" w:color="auto" w:sz="4" w:space="0"/>
            </w:tcBorders>
            <w:noWrap/>
            <w:vAlign w:val="center"/>
          </w:tcPr>
          <w:p w14:paraId="38E57398">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7F406E2A">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62DBB12A">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rPr>
              <w:t>6</w:t>
            </w:r>
            <w:r>
              <w:rPr>
                <w:rFonts w:hint="eastAsia" w:ascii="宋体" w:hAnsi="宋体" w:eastAsia="宋体" w:cs="宋体"/>
                <w:color w:val="000000"/>
                <w:kern w:val="0"/>
                <w:sz w:val="24"/>
                <w:szCs w:val="24"/>
                <w:highlight w:val="none"/>
                <w:lang w:val="en-US" w:eastAsia="zh-CN"/>
              </w:rPr>
              <w:t>3</w:t>
            </w:r>
          </w:p>
        </w:tc>
        <w:tc>
          <w:tcPr>
            <w:tcW w:w="1774" w:type="pct"/>
            <w:tcBorders>
              <w:top w:val="nil"/>
              <w:left w:val="nil"/>
              <w:bottom w:val="single" w:color="auto" w:sz="4" w:space="0"/>
              <w:right w:val="single" w:color="auto" w:sz="4" w:space="0"/>
            </w:tcBorders>
            <w:noWrap/>
            <w:vAlign w:val="center"/>
          </w:tcPr>
          <w:p w14:paraId="7451282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小茴香</w:t>
            </w:r>
          </w:p>
        </w:tc>
        <w:tc>
          <w:tcPr>
            <w:tcW w:w="1348" w:type="pct"/>
            <w:tcBorders>
              <w:top w:val="nil"/>
              <w:left w:val="nil"/>
              <w:bottom w:val="single" w:color="auto" w:sz="4" w:space="0"/>
              <w:right w:val="single" w:color="auto" w:sz="4" w:space="0"/>
            </w:tcBorders>
            <w:noWrap/>
            <w:vAlign w:val="center"/>
          </w:tcPr>
          <w:p w14:paraId="6EF0D35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48D00530">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36F5D3E0">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227DBE0A">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2C7EE6A6">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rPr>
              <w:t>6</w:t>
            </w:r>
            <w:r>
              <w:rPr>
                <w:rFonts w:hint="eastAsia" w:ascii="宋体" w:hAnsi="宋体" w:eastAsia="宋体" w:cs="宋体"/>
                <w:color w:val="000000"/>
                <w:kern w:val="0"/>
                <w:sz w:val="24"/>
                <w:szCs w:val="24"/>
                <w:highlight w:val="none"/>
                <w:lang w:val="en-US" w:eastAsia="zh-CN"/>
              </w:rPr>
              <w:t>4</w:t>
            </w:r>
          </w:p>
        </w:tc>
        <w:tc>
          <w:tcPr>
            <w:tcW w:w="1774" w:type="pct"/>
            <w:tcBorders>
              <w:top w:val="nil"/>
              <w:left w:val="nil"/>
              <w:bottom w:val="single" w:color="auto" w:sz="4" w:space="0"/>
              <w:right w:val="single" w:color="auto" w:sz="4" w:space="0"/>
            </w:tcBorders>
            <w:noWrap/>
            <w:vAlign w:val="center"/>
          </w:tcPr>
          <w:p w14:paraId="50557C4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黑木耳</w:t>
            </w:r>
          </w:p>
        </w:tc>
        <w:tc>
          <w:tcPr>
            <w:tcW w:w="1348" w:type="pct"/>
            <w:tcBorders>
              <w:top w:val="nil"/>
              <w:left w:val="nil"/>
              <w:bottom w:val="single" w:color="auto" w:sz="4" w:space="0"/>
              <w:right w:val="single" w:color="auto" w:sz="4" w:space="0"/>
            </w:tcBorders>
            <w:noWrap/>
            <w:vAlign w:val="center"/>
          </w:tcPr>
          <w:p w14:paraId="1A02F77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637D9B33">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445BFA24">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775D199A">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7AE86B20">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rPr>
              <w:t>6</w:t>
            </w:r>
            <w:r>
              <w:rPr>
                <w:rFonts w:hint="eastAsia" w:ascii="宋体" w:hAnsi="宋体" w:eastAsia="宋体" w:cs="宋体"/>
                <w:kern w:val="0"/>
                <w:sz w:val="24"/>
                <w:szCs w:val="24"/>
                <w:highlight w:val="none"/>
                <w:lang w:val="en-US" w:eastAsia="zh-CN"/>
              </w:rPr>
              <w:t>5</w:t>
            </w:r>
          </w:p>
        </w:tc>
        <w:tc>
          <w:tcPr>
            <w:tcW w:w="1774" w:type="pct"/>
            <w:tcBorders>
              <w:top w:val="nil"/>
              <w:left w:val="nil"/>
              <w:bottom w:val="single" w:color="auto" w:sz="4" w:space="0"/>
              <w:right w:val="single" w:color="auto" w:sz="4" w:space="0"/>
            </w:tcBorders>
            <w:noWrap/>
            <w:vAlign w:val="center"/>
          </w:tcPr>
          <w:p w14:paraId="49390673">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红豆</w:t>
            </w:r>
          </w:p>
        </w:tc>
        <w:tc>
          <w:tcPr>
            <w:tcW w:w="1348" w:type="pct"/>
            <w:tcBorders>
              <w:top w:val="nil"/>
              <w:left w:val="nil"/>
              <w:bottom w:val="single" w:color="auto" w:sz="4" w:space="0"/>
              <w:right w:val="single" w:color="auto" w:sz="4" w:space="0"/>
            </w:tcBorders>
            <w:noWrap/>
            <w:vAlign w:val="center"/>
          </w:tcPr>
          <w:p w14:paraId="265B558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569FF33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761415E4">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w:t>
            </w:r>
          </w:p>
        </w:tc>
      </w:tr>
      <w:tr w14:paraId="3FBC28A8">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046B1132">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66</w:t>
            </w:r>
          </w:p>
        </w:tc>
        <w:tc>
          <w:tcPr>
            <w:tcW w:w="1774" w:type="pct"/>
            <w:tcBorders>
              <w:top w:val="nil"/>
              <w:left w:val="nil"/>
              <w:bottom w:val="single" w:color="auto" w:sz="4" w:space="0"/>
              <w:right w:val="single" w:color="auto" w:sz="4" w:space="0"/>
            </w:tcBorders>
            <w:noWrap/>
            <w:vAlign w:val="center"/>
          </w:tcPr>
          <w:p w14:paraId="5B05D39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绿豆</w:t>
            </w:r>
          </w:p>
        </w:tc>
        <w:tc>
          <w:tcPr>
            <w:tcW w:w="1348" w:type="pct"/>
            <w:tcBorders>
              <w:top w:val="nil"/>
              <w:left w:val="nil"/>
              <w:bottom w:val="single" w:color="auto" w:sz="4" w:space="0"/>
              <w:right w:val="single" w:color="auto" w:sz="4" w:space="0"/>
            </w:tcBorders>
            <w:noWrap/>
            <w:vAlign w:val="center"/>
          </w:tcPr>
          <w:p w14:paraId="554C79D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0B6C16E3">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744794D2">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w:t>
            </w:r>
          </w:p>
        </w:tc>
      </w:tr>
      <w:tr w14:paraId="4749290B">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3E0D9A3B">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67</w:t>
            </w:r>
          </w:p>
        </w:tc>
        <w:tc>
          <w:tcPr>
            <w:tcW w:w="1774" w:type="pct"/>
            <w:tcBorders>
              <w:top w:val="nil"/>
              <w:left w:val="nil"/>
              <w:bottom w:val="single" w:color="auto" w:sz="4" w:space="0"/>
              <w:right w:val="single" w:color="auto" w:sz="4" w:space="0"/>
            </w:tcBorders>
            <w:noWrap/>
            <w:vAlign w:val="center"/>
          </w:tcPr>
          <w:p w14:paraId="193F5E2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白芸豆</w:t>
            </w:r>
          </w:p>
        </w:tc>
        <w:tc>
          <w:tcPr>
            <w:tcW w:w="1348" w:type="pct"/>
            <w:tcBorders>
              <w:top w:val="nil"/>
              <w:left w:val="nil"/>
              <w:bottom w:val="single" w:color="auto" w:sz="4" w:space="0"/>
              <w:right w:val="single" w:color="auto" w:sz="4" w:space="0"/>
            </w:tcBorders>
            <w:noWrap/>
            <w:vAlign w:val="center"/>
          </w:tcPr>
          <w:p w14:paraId="2D36973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7E88257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5534C7D0">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w:t>
            </w:r>
          </w:p>
        </w:tc>
      </w:tr>
      <w:tr w14:paraId="1C900086">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072F1ABD">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68</w:t>
            </w:r>
          </w:p>
        </w:tc>
        <w:tc>
          <w:tcPr>
            <w:tcW w:w="1774" w:type="pct"/>
            <w:tcBorders>
              <w:top w:val="nil"/>
              <w:left w:val="nil"/>
              <w:bottom w:val="single" w:color="auto" w:sz="4" w:space="0"/>
              <w:right w:val="single" w:color="auto" w:sz="4" w:space="0"/>
            </w:tcBorders>
            <w:noWrap/>
            <w:vAlign w:val="center"/>
          </w:tcPr>
          <w:p w14:paraId="0A193FB0">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黑豆</w:t>
            </w:r>
          </w:p>
        </w:tc>
        <w:tc>
          <w:tcPr>
            <w:tcW w:w="1348" w:type="pct"/>
            <w:tcBorders>
              <w:top w:val="nil"/>
              <w:left w:val="nil"/>
              <w:bottom w:val="single" w:color="auto" w:sz="4" w:space="0"/>
              <w:right w:val="single" w:color="auto" w:sz="4" w:space="0"/>
            </w:tcBorders>
            <w:noWrap/>
            <w:vAlign w:val="center"/>
          </w:tcPr>
          <w:p w14:paraId="0DC7E3C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0521EE6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417E6D35">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w:t>
            </w:r>
          </w:p>
        </w:tc>
      </w:tr>
      <w:tr w14:paraId="53A9E60A">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7923077F">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69</w:t>
            </w:r>
          </w:p>
        </w:tc>
        <w:tc>
          <w:tcPr>
            <w:tcW w:w="1774" w:type="pct"/>
            <w:tcBorders>
              <w:top w:val="nil"/>
              <w:left w:val="nil"/>
              <w:bottom w:val="single" w:color="auto" w:sz="4" w:space="0"/>
              <w:right w:val="single" w:color="auto" w:sz="4" w:space="0"/>
            </w:tcBorders>
            <w:noWrap/>
            <w:vAlign w:val="center"/>
          </w:tcPr>
          <w:p w14:paraId="6E406E9D">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黄豆</w:t>
            </w:r>
          </w:p>
        </w:tc>
        <w:tc>
          <w:tcPr>
            <w:tcW w:w="1348" w:type="pct"/>
            <w:tcBorders>
              <w:top w:val="nil"/>
              <w:left w:val="nil"/>
              <w:bottom w:val="single" w:color="auto" w:sz="4" w:space="0"/>
              <w:right w:val="single" w:color="auto" w:sz="4" w:space="0"/>
            </w:tcBorders>
            <w:noWrap/>
            <w:vAlign w:val="center"/>
          </w:tcPr>
          <w:p w14:paraId="675D4B9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66EDFF6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1EA5CCD1">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w:t>
            </w:r>
          </w:p>
        </w:tc>
      </w:tr>
      <w:tr w14:paraId="2B4CD838">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3753EE79">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rPr>
              <w:t>7</w:t>
            </w:r>
            <w:r>
              <w:rPr>
                <w:rFonts w:hint="eastAsia" w:ascii="宋体" w:hAnsi="宋体" w:eastAsia="宋体" w:cs="宋体"/>
                <w:kern w:val="0"/>
                <w:sz w:val="24"/>
                <w:szCs w:val="24"/>
                <w:highlight w:val="none"/>
                <w:lang w:val="en-US" w:eastAsia="zh-CN"/>
              </w:rPr>
              <w:t>0</w:t>
            </w:r>
          </w:p>
        </w:tc>
        <w:tc>
          <w:tcPr>
            <w:tcW w:w="1774" w:type="pct"/>
            <w:tcBorders>
              <w:top w:val="nil"/>
              <w:left w:val="nil"/>
              <w:bottom w:val="single" w:color="auto" w:sz="4" w:space="0"/>
              <w:right w:val="single" w:color="auto" w:sz="4" w:space="0"/>
            </w:tcBorders>
            <w:noWrap/>
            <w:vAlign w:val="center"/>
          </w:tcPr>
          <w:p w14:paraId="23ADB523">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豌豆</w:t>
            </w:r>
          </w:p>
        </w:tc>
        <w:tc>
          <w:tcPr>
            <w:tcW w:w="1348" w:type="pct"/>
            <w:tcBorders>
              <w:top w:val="nil"/>
              <w:left w:val="nil"/>
              <w:bottom w:val="single" w:color="auto" w:sz="4" w:space="0"/>
              <w:right w:val="single" w:color="auto" w:sz="4" w:space="0"/>
            </w:tcBorders>
            <w:noWrap/>
            <w:vAlign w:val="center"/>
          </w:tcPr>
          <w:p w14:paraId="5A8C0084">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5A1296D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38532DB9">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w:t>
            </w:r>
          </w:p>
        </w:tc>
      </w:tr>
      <w:tr w14:paraId="5371F273">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01FAB505">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rPr>
              <w:t>7</w:t>
            </w:r>
            <w:r>
              <w:rPr>
                <w:rFonts w:hint="eastAsia" w:ascii="宋体" w:hAnsi="宋体" w:eastAsia="宋体" w:cs="宋体"/>
                <w:kern w:val="0"/>
                <w:sz w:val="24"/>
                <w:szCs w:val="24"/>
                <w:highlight w:val="none"/>
                <w:lang w:val="en-US" w:eastAsia="zh-CN"/>
              </w:rPr>
              <w:t>1</w:t>
            </w:r>
          </w:p>
        </w:tc>
        <w:tc>
          <w:tcPr>
            <w:tcW w:w="1774" w:type="pct"/>
            <w:tcBorders>
              <w:top w:val="nil"/>
              <w:left w:val="nil"/>
              <w:bottom w:val="single" w:color="auto" w:sz="4" w:space="0"/>
              <w:right w:val="single" w:color="auto" w:sz="4" w:space="0"/>
            </w:tcBorders>
            <w:noWrap/>
            <w:vAlign w:val="center"/>
          </w:tcPr>
          <w:p w14:paraId="046FD9B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大豆</w:t>
            </w:r>
          </w:p>
        </w:tc>
        <w:tc>
          <w:tcPr>
            <w:tcW w:w="1348" w:type="pct"/>
            <w:tcBorders>
              <w:top w:val="nil"/>
              <w:left w:val="nil"/>
              <w:bottom w:val="single" w:color="auto" w:sz="4" w:space="0"/>
              <w:right w:val="single" w:color="auto" w:sz="4" w:space="0"/>
            </w:tcBorders>
            <w:noWrap/>
            <w:vAlign w:val="center"/>
          </w:tcPr>
          <w:p w14:paraId="3E4DB84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77D7B3C0">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0D9151BA">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w:t>
            </w:r>
          </w:p>
        </w:tc>
      </w:tr>
      <w:tr w14:paraId="410FBEE6">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096C0FCE">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rPr>
              <w:t>7</w:t>
            </w:r>
            <w:r>
              <w:rPr>
                <w:rFonts w:hint="eastAsia" w:ascii="宋体" w:hAnsi="宋体" w:eastAsia="宋体" w:cs="宋体"/>
                <w:kern w:val="0"/>
                <w:sz w:val="24"/>
                <w:szCs w:val="24"/>
                <w:highlight w:val="none"/>
                <w:lang w:val="en-US" w:eastAsia="zh-CN"/>
              </w:rPr>
              <w:t>2</w:t>
            </w:r>
          </w:p>
        </w:tc>
        <w:tc>
          <w:tcPr>
            <w:tcW w:w="1774" w:type="pct"/>
            <w:tcBorders>
              <w:top w:val="nil"/>
              <w:left w:val="nil"/>
              <w:bottom w:val="single" w:color="auto" w:sz="4" w:space="0"/>
              <w:right w:val="single" w:color="auto" w:sz="4" w:space="0"/>
            </w:tcBorders>
            <w:noWrap/>
            <w:vAlign w:val="center"/>
          </w:tcPr>
          <w:p w14:paraId="38893CD4">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玉米粒</w:t>
            </w:r>
          </w:p>
        </w:tc>
        <w:tc>
          <w:tcPr>
            <w:tcW w:w="1348" w:type="pct"/>
            <w:tcBorders>
              <w:top w:val="nil"/>
              <w:left w:val="nil"/>
              <w:bottom w:val="single" w:color="auto" w:sz="4" w:space="0"/>
              <w:right w:val="single" w:color="auto" w:sz="4" w:space="0"/>
            </w:tcBorders>
            <w:noWrap/>
            <w:vAlign w:val="center"/>
          </w:tcPr>
          <w:p w14:paraId="2257A73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3279EF6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488BC89C">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w:t>
            </w:r>
          </w:p>
        </w:tc>
      </w:tr>
      <w:tr w14:paraId="242926CA">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581B9175">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rPr>
              <w:t>7</w:t>
            </w:r>
            <w:r>
              <w:rPr>
                <w:rFonts w:hint="eastAsia" w:ascii="宋体" w:hAnsi="宋体" w:eastAsia="宋体" w:cs="宋体"/>
                <w:kern w:val="0"/>
                <w:sz w:val="24"/>
                <w:szCs w:val="24"/>
                <w:highlight w:val="none"/>
                <w:lang w:val="en-US" w:eastAsia="zh-CN"/>
              </w:rPr>
              <w:t>3</w:t>
            </w:r>
          </w:p>
        </w:tc>
        <w:tc>
          <w:tcPr>
            <w:tcW w:w="1774" w:type="pct"/>
            <w:tcBorders>
              <w:top w:val="nil"/>
              <w:left w:val="nil"/>
              <w:bottom w:val="single" w:color="auto" w:sz="4" w:space="0"/>
              <w:right w:val="single" w:color="auto" w:sz="4" w:space="0"/>
            </w:tcBorders>
            <w:noWrap/>
            <w:vAlign w:val="center"/>
          </w:tcPr>
          <w:p w14:paraId="4CB097A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红腰豆</w:t>
            </w:r>
          </w:p>
        </w:tc>
        <w:tc>
          <w:tcPr>
            <w:tcW w:w="1348" w:type="pct"/>
            <w:tcBorders>
              <w:top w:val="nil"/>
              <w:left w:val="nil"/>
              <w:bottom w:val="single" w:color="auto" w:sz="4" w:space="0"/>
              <w:right w:val="single" w:color="auto" w:sz="4" w:space="0"/>
            </w:tcBorders>
            <w:noWrap/>
            <w:vAlign w:val="center"/>
          </w:tcPr>
          <w:p w14:paraId="1B2E9274">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50E5DD2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5F450E01">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w:t>
            </w:r>
          </w:p>
        </w:tc>
      </w:tr>
      <w:tr w14:paraId="6C86CEFC">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30C09447">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rPr>
              <w:t>7</w:t>
            </w:r>
            <w:r>
              <w:rPr>
                <w:rFonts w:hint="eastAsia" w:ascii="宋体" w:hAnsi="宋体" w:eastAsia="宋体" w:cs="宋体"/>
                <w:kern w:val="0"/>
                <w:sz w:val="24"/>
                <w:szCs w:val="24"/>
                <w:highlight w:val="none"/>
                <w:lang w:val="en-US" w:eastAsia="zh-CN"/>
              </w:rPr>
              <w:t>4</w:t>
            </w:r>
          </w:p>
        </w:tc>
        <w:tc>
          <w:tcPr>
            <w:tcW w:w="1774" w:type="pct"/>
            <w:tcBorders>
              <w:top w:val="nil"/>
              <w:left w:val="nil"/>
              <w:bottom w:val="single" w:color="auto" w:sz="4" w:space="0"/>
              <w:right w:val="single" w:color="auto" w:sz="4" w:space="0"/>
            </w:tcBorders>
            <w:noWrap/>
            <w:vAlign w:val="center"/>
          </w:tcPr>
          <w:p w14:paraId="4F4AB0E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玉米糁子</w:t>
            </w:r>
          </w:p>
        </w:tc>
        <w:tc>
          <w:tcPr>
            <w:tcW w:w="1348" w:type="pct"/>
            <w:tcBorders>
              <w:top w:val="nil"/>
              <w:left w:val="nil"/>
              <w:bottom w:val="single" w:color="auto" w:sz="4" w:space="0"/>
              <w:right w:val="single" w:color="auto" w:sz="4" w:space="0"/>
            </w:tcBorders>
            <w:noWrap/>
            <w:vAlign w:val="center"/>
          </w:tcPr>
          <w:p w14:paraId="02EC82B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5E30D22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48D49E59">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w:t>
            </w:r>
          </w:p>
        </w:tc>
      </w:tr>
      <w:tr w14:paraId="79A29311">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4C65F7C9">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rPr>
              <w:t>7</w:t>
            </w:r>
            <w:r>
              <w:rPr>
                <w:rFonts w:hint="eastAsia" w:ascii="宋体" w:hAnsi="宋体" w:eastAsia="宋体" w:cs="宋体"/>
                <w:kern w:val="0"/>
                <w:sz w:val="24"/>
                <w:szCs w:val="24"/>
                <w:highlight w:val="none"/>
                <w:lang w:val="en-US" w:eastAsia="zh-CN"/>
              </w:rPr>
              <w:t>5</w:t>
            </w:r>
          </w:p>
        </w:tc>
        <w:tc>
          <w:tcPr>
            <w:tcW w:w="1774" w:type="pct"/>
            <w:tcBorders>
              <w:top w:val="nil"/>
              <w:left w:val="nil"/>
              <w:bottom w:val="single" w:color="auto" w:sz="4" w:space="0"/>
              <w:right w:val="single" w:color="auto" w:sz="4" w:space="0"/>
            </w:tcBorders>
            <w:noWrap/>
            <w:vAlign w:val="center"/>
          </w:tcPr>
          <w:p w14:paraId="0F67F4E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玉米面（粉）</w:t>
            </w:r>
          </w:p>
        </w:tc>
        <w:tc>
          <w:tcPr>
            <w:tcW w:w="1348" w:type="pct"/>
            <w:tcBorders>
              <w:top w:val="nil"/>
              <w:left w:val="nil"/>
              <w:bottom w:val="single" w:color="auto" w:sz="4" w:space="0"/>
              <w:right w:val="single" w:color="auto" w:sz="4" w:space="0"/>
            </w:tcBorders>
            <w:noWrap/>
            <w:vAlign w:val="center"/>
          </w:tcPr>
          <w:p w14:paraId="2853BA5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53562F4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1FC42715">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w:t>
            </w:r>
          </w:p>
        </w:tc>
      </w:tr>
      <w:tr w14:paraId="676B5026">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5C649255">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76</w:t>
            </w:r>
          </w:p>
        </w:tc>
        <w:tc>
          <w:tcPr>
            <w:tcW w:w="1774" w:type="pct"/>
            <w:tcBorders>
              <w:top w:val="nil"/>
              <w:left w:val="nil"/>
              <w:bottom w:val="single" w:color="auto" w:sz="4" w:space="0"/>
              <w:right w:val="single" w:color="auto" w:sz="4" w:space="0"/>
            </w:tcBorders>
            <w:noWrap/>
            <w:vAlign w:val="center"/>
          </w:tcPr>
          <w:p w14:paraId="2EC01B8D">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玉米面条</w:t>
            </w:r>
          </w:p>
        </w:tc>
        <w:tc>
          <w:tcPr>
            <w:tcW w:w="1348" w:type="pct"/>
            <w:tcBorders>
              <w:top w:val="nil"/>
              <w:left w:val="nil"/>
              <w:bottom w:val="single" w:color="auto" w:sz="4" w:space="0"/>
              <w:right w:val="single" w:color="auto" w:sz="4" w:space="0"/>
            </w:tcBorders>
            <w:noWrap/>
            <w:vAlign w:val="center"/>
          </w:tcPr>
          <w:p w14:paraId="330627E3">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2A5E58E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5E945088">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w:t>
            </w:r>
          </w:p>
        </w:tc>
      </w:tr>
      <w:tr w14:paraId="19B34E41">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0BF6FA3E">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77</w:t>
            </w:r>
          </w:p>
        </w:tc>
        <w:tc>
          <w:tcPr>
            <w:tcW w:w="1774" w:type="pct"/>
            <w:tcBorders>
              <w:top w:val="nil"/>
              <w:left w:val="nil"/>
              <w:bottom w:val="single" w:color="auto" w:sz="4" w:space="0"/>
              <w:right w:val="single" w:color="auto" w:sz="4" w:space="0"/>
            </w:tcBorders>
            <w:noWrap/>
            <w:vAlign w:val="center"/>
          </w:tcPr>
          <w:p w14:paraId="75A64670">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淀粉</w:t>
            </w:r>
          </w:p>
        </w:tc>
        <w:tc>
          <w:tcPr>
            <w:tcW w:w="1348" w:type="pct"/>
            <w:tcBorders>
              <w:top w:val="nil"/>
              <w:left w:val="nil"/>
              <w:bottom w:val="single" w:color="auto" w:sz="4" w:space="0"/>
              <w:right w:val="single" w:color="auto" w:sz="4" w:space="0"/>
            </w:tcBorders>
            <w:noWrap/>
            <w:vAlign w:val="center"/>
          </w:tcPr>
          <w:p w14:paraId="2BCB909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59E2E3D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4D9C0C2B">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w:t>
            </w:r>
          </w:p>
        </w:tc>
      </w:tr>
      <w:tr w14:paraId="11659079">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3DBB2437">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78</w:t>
            </w:r>
          </w:p>
        </w:tc>
        <w:tc>
          <w:tcPr>
            <w:tcW w:w="1774" w:type="pct"/>
            <w:tcBorders>
              <w:top w:val="nil"/>
              <w:left w:val="nil"/>
              <w:bottom w:val="single" w:color="auto" w:sz="4" w:space="0"/>
              <w:right w:val="single" w:color="auto" w:sz="4" w:space="0"/>
            </w:tcBorders>
            <w:noWrap/>
            <w:vAlign w:val="center"/>
          </w:tcPr>
          <w:p w14:paraId="7196A7C4">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黄小米</w:t>
            </w:r>
          </w:p>
        </w:tc>
        <w:tc>
          <w:tcPr>
            <w:tcW w:w="1348" w:type="pct"/>
            <w:tcBorders>
              <w:top w:val="nil"/>
              <w:left w:val="nil"/>
              <w:bottom w:val="single" w:color="auto" w:sz="4" w:space="0"/>
              <w:right w:val="single" w:color="auto" w:sz="4" w:space="0"/>
            </w:tcBorders>
            <w:noWrap/>
            <w:vAlign w:val="center"/>
          </w:tcPr>
          <w:p w14:paraId="08FB447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18847C7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68103B52">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w:t>
            </w:r>
          </w:p>
        </w:tc>
      </w:tr>
      <w:tr w14:paraId="69A8581A">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78C01B55">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79</w:t>
            </w:r>
          </w:p>
        </w:tc>
        <w:tc>
          <w:tcPr>
            <w:tcW w:w="1774" w:type="pct"/>
            <w:tcBorders>
              <w:top w:val="nil"/>
              <w:left w:val="nil"/>
              <w:bottom w:val="single" w:color="auto" w:sz="4" w:space="0"/>
              <w:right w:val="single" w:color="auto" w:sz="4" w:space="0"/>
            </w:tcBorders>
            <w:noWrap/>
            <w:vAlign w:val="center"/>
          </w:tcPr>
          <w:p w14:paraId="36900794">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花生米</w:t>
            </w:r>
          </w:p>
        </w:tc>
        <w:tc>
          <w:tcPr>
            <w:tcW w:w="1348" w:type="pct"/>
            <w:tcBorders>
              <w:top w:val="nil"/>
              <w:left w:val="nil"/>
              <w:bottom w:val="single" w:color="auto" w:sz="4" w:space="0"/>
              <w:right w:val="single" w:color="auto" w:sz="4" w:space="0"/>
            </w:tcBorders>
            <w:noWrap/>
            <w:vAlign w:val="center"/>
          </w:tcPr>
          <w:p w14:paraId="2FD9075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1A91D87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23A06FF9">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w:t>
            </w:r>
          </w:p>
        </w:tc>
      </w:tr>
      <w:tr w14:paraId="14982141">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46C4884A">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80</w:t>
            </w:r>
          </w:p>
        </w:tc>
        <w:tc>
          <w:tcPr>
            <w:tcW w:w="1774" w:type="pct"/>
            <w:tcBorders>
              <w:top w:val="nil"/>
              <w:left w:val="nil"/>
              <w:bottom w:val="single" w:color="auto" w:sz="4" w:space="0"/>
              <w:right w:val="single" w:color="auto" w:sz="4" w:space="0"/>
            </w:tcBorders>
            <w:noWrap/>
            <w:vAlign w:val="center"/>
          </w:tcPr>
          <w:p w14:paraId="4E6A5F7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辣皮子</w:t>
            </w:r>
          </w:p>
        </w:tc>
        <w:tc>
          <w:tcPr>
            <w:tcW w:w="1348" w:type="pct"/>
            <w:tcBorders>
              <w:top w:val="nil"/>
              <w:left w:val="nil"/>
              <w:bottom w:val="single" w:color="auto" w:sz="4" w:space="0"/>
              <w:right w:val="single" w:color="auto" w:sz="4" w:space="0"/>
            </w:tcBorders>
            <w:noWrap/>
            <w:vAlign w:val="center"/>
          </w:tcPr>
          <w:p w14:paraId="7D92441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40BC9350">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67535471">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w:t>
            </w:r>
          </w:p>
        </w:tc>
      </w:tr>
      <w:tr w14:paraId="0747512A">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3B660A39">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81</w:t>
            </w:r>
          </w:p>
        </w:tc>
        <w:tc>
          <w:tcPr>
            <w:tcW w:w="1774" w:type="pct"/>
            <w:tcBorders>
              <w:top w:val="nil"/>
              <w:left w:val="nil"/>
              <w:bottom w:val="single" w:color="auto" w:sz="4" w:space="0"/>
              <w:right w:val="single" w:color="auto" w:sz="4" w:space="0"/>
            </w:tcBorders>
            <w:noWrap/>
            <w:vAlign w:val="center"/>
          </w:tcPr>
          <w:p w14:paraId="06729D9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土豆粉</w:t>
            </w:r>
          </w:p>
        </w:tc>
        <w:tc>
          <w:tcPr>
            <w:tcW w:w="1348" w:type="pct"/>
            <w:tcBorders>
              <w:top w:val="nil"/>
              <w:left w:val="nil"/>
              <w:bottom w:val="single" w:color="auto" w:sz="4" w:space="0"/>
              <w:right w:val="single" w:color="auto" w:sz="4" w:space="0"/>
            </w:tcBorders>
            <w:noWrap/>
            <w:vAlign w:val="center"/>
          </w:tcPr>
          <w:p w14:paraId="14150B3F">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66A33CB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34ED0331">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w:t>
            </w:r>
          </w:p>
        </w:tc>
      </w:tr>
      <w:tr w14:paraId="08AF5061">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585FDAE2">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rPr>
              <w:t>8</w:t>
            </w:r>
            <w:r>
              <w:rPr>
                <w:rFonts w:hint="eastAsia" w:ascii="宋体" w:hAnsi="宋体" w:eastAsia="宋体" w:cs="宋体"/>
                <w:kern w:val="0"/>
                <w:sz w:val="24"/>
                <w:szCs w:val="24"/>
                <w:highlight w:val="none"/>
                <w:lang w:val="en-US" w:eastAsia="zh-CN"/>
              </w:rPr>
              <w:t>1</w:t>
            </w:r>
          </w:p>
        </w:tc>
        <w:tc>
          <w:tcPr>
            <w:tcW w:w="1774" w:type="pct"/>
            <w:tcBorders>
              <w:top w:val="nil"/>
              <w:left w:val="nil"/>
              <w:bottom w:val="single" w:color="auto" w:sz="4" w:space="0"/>
              <w:right w:val="single" w:color="auto" w:sz="4" w:space="0"/>
            </w:tcBorders>
            <w:noWrap/>
            <w:vAlign w:val="center"/>
          </w:tcPr>
          <w:p w14:paraId="5A931B0F">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宽粉</w:t>
            </w:r>
          </w:p>
        </w:tc>
        <w:tc>
          <w:tcPr>
            <w:tcW w:w="1348" w:type="pct"/>
            <w:tcBorders>
              <w:top w:val="nil"/>
              <w:left w:val="nil"/>
              <w:bottom w:val="single" w:color="auto" w:sz="4" w:space="0"/>
              <w:right w:val="single" w:color="auto" w:sz="4" w:space="0"/>
            </w:tcBorders>
            <w:noWrap/>
            <w:vAlign w:val="center"/>
          </w:tcPr>
          <w:p w14:paraId="20AF2AC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70F7111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32965AF6">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w:t>
            </w:r>
          </w:p>
        </w:tc>
      </w:tr>
      <w:tr w14:paraId="5302C05A">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67D61A8B">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rPr>
              <w:t>8</w:t>
            </w:r>
            <w:r>
              <w:rPr>
                <w:rFonts w:hint="eastAsia" w:ascii="宋体" w:hAnsi="宋体" w:eastAsia="宋体" w:cs="宋体"/>
                <w:kern w:val="0"/>
                <w:sz w:val="24"/>
                <w:szCs w:val="24"/>
                <w:highlight w:val="none"/>
                <w:lang w:val="en-US" w:eastAsia="zh-CN"/>
              </w:rPr>
              <w:t>2</w:t>
            </w:r>
          </w:p>
        </w:tc>
        <w:tc>
          <w:tcPr>
            <w:tcW w:w="1774" w:type="pct"/>
            <w:tcBorders>
              <w:top w:val="nil"/>
              <w:left w:val="nil"/>
              <w:bottom w:val="single" w:color="auto" w:sz="4" w:space="0"/>
              <w:right w:val="single" w:color="auto" w:sz="4" w:space="0"/>
            </w:tcBorders>
            <w:noWrap/>
            <w:vAlign w:val="center"/>
          </w:tcPr>
          <w:p w14:paraId="522C23B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米粉</w:t>
            </w:r>
          </w:p>
        </w:tc>
        <w:tc>
          <w:tcPr>
            <w:tcW w:w="1348" w:type="pct"/>
            <w:tcBorders>
              <w:top w:val="nil"/>
              <w:left w:val="nil"/>
              <w:bottom w:val="single" w:color="auto" w:sz="4" w:space="0"/>
              <w:right w:val="single" w:color="auto" w:sz="4" w:space="0"/>
            </w:tcBorders>
            <w:noWrap/>
            <w:vAlign w:val="center"/>
          </w:tcPr>
          <w:p w14:paraId="7D4C2F24">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79069EC3">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0C372C02">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w:t>
            </w:r>
          </w:p>
        </w:tc>
      </w:tr>
      <w:tr w14:paraId="44570292">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35790023">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rPr>
              <w:t>8</w:t>
            </w:r>
            <w:r>
              <w:rPr>
                <w:rFonts w:hint="eastAsia" w:ascii="宋体" w:hAnsi="宋体" w:eastAsia="宋体" w:cs="宋体"/>
                <w:kern w:val="0"/>
                <w:sz w:val="24"/>
                <w:szCs w:val="24"/>
                <w:highlight w:val="none"/>
                <w:lang w:val="en-US" w:eastAsia="zh-CN"/>
              </w:rPr>
              <w:t>3</w:t>
            </w:r>
          </w:p>
        </w:tc>
        <w:tc>
          <w:tcPr>
            <w:tcW w:w="1774" w:type="pct"/>
            <w:tcBorders>
              <w:top w:val="nil"/>
              <w:left w:val="nil"/>
              <w:bottom w:val="single" w:color="auto" w:sz="4" w:space="0"/>
              <w:right w:val="single" w:color="auto" w:sz="4" w:space="0"/>
            </w:tcBorders>
            <w:noWrap/>
            <w:vAlign w:val="center"/>
          </w:tcPr>
          <w:p w14:paraId="3736689D">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红薯粉条</w:t>
            </w:r>
          </w:p>
        </w:tc>
        <w:tc>
          <w:tcPr>
            <w:tcW w:w="1348" w:type="pct"/>
            <w:tcBorders>
              <w:top w:val="nil"/>
              <w:left w:val="nil"/>
              <w:bottom w:val="single" w:color="auto" w:sz="4" w:space="0"/>
              <w:right w:val="single" w:color="auto" w:sz="4" w:space="0"/>
            </w:tcBorders>
            <w:noWrap/>
            <w:vAlign w:val="center"/>
          </w:tcPr>
          <w:p w14:paraId="4A8F993F">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6915FC2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270C68F3">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w:t>
            </w:r>
          </w:p>
        </w:tc>
      </w:tr>
      <w:tr w14:paraId="6804354B">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2BD413CB">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rPr>
              <w:t>8</w:t>
            </w:r>
            <w:r>
              <w:rPr>
                <w:rFonts w:hint="eastAsia" w:ascii="宋体" w:hAnsi="宋体" w:eastAsia="宋体" w:cs="宋体"/>
                <w:color w:val="000000"/>
                <w:kern w:val="0"/>
                <w:sz w:val="24"/>
                <w:szCs w:val="24"/>
                <w:highlight w:val="none"/>
                <w:lang w:val="en-US" w:eastAsia="zh-CN"/>
              </w:rPr>
              <w:t>4</w:t>
            </w:r>
          </w:p>
        </w:tc>
        <w:tc>
          <w:tcPr>
            <w:tcW w:w="1774" w:type="pct"/>
            <w:tcBorders>
              <w:top w:val="nil"/>
              <w:left w:val="nil"/>
              <w:bottom w:val="single" w:color="auto" w:sz="4" w:space="0"/>
              <w:right w:val="single" w:color="auto" w:sz="4" w:space="0"/>
            </w:tcBorders>
            <w:noWrap/>
            <w:vAlign w:val="center"/>
          </w:tcPr>
          <w:p w14:paraId="61F0DAD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藜麦</w:t>
            </w:r>
          </w:p>
        </w:tc>
        <w:tc>
          <w:tcPr>
            <w:tcW w:w="1348" w:type="pct"/>
            <w:tcBorders>
              <w:top w:val="nil"/>
              <w:left w:val="nil"/>
              <w:bottom w:val="single" w:color="auto" w:sz="4" w:space="0"/>
              <w:right w:val="single" w:color="auto" w:sz="4" w:space="0"/>
            </w:tcBorders>
            <w:noWrap/>
            <w:vAlign w:val="center"/>
          </w:tcPr>
          <w:p w14:paraId="7572DC3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7236C52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512EEF68">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37E81E44">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1B69C42C">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85</w:t>
            </w:r>
          </w:p>
        </w:tc>
        <w:tc>
          <w:tcPr>
            <w:tcW w:w="1774" w:type="pct"/>
            <w:tcBorders>
              <w:top w:val="nil"/>
              <w:left w:val="nil"/>
              <w:bottom w:val="single" w:color="auto" w:sz="4" w:space="0"/>
              <w:right w:val="single" w:color="auto" w:sz="4" w:space="0"/>
            </w:tcBorders>
            <w:noWrap/>
            <w:vAlign w:val="center"/>
          </w:tcPr>
          <w:p w14:paraId="49C230D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糯米</w:t>
            </w:r>
          </w:p>
        </w:tc>
        <w:tc>
          <w:tcPr>
            <w:tcW w:w="1348" w:type="pct"/>
            <w:tcBorders>
              <w:top w:val="nil"/>
              <w:left w:val="nil"/>
              <w:bottom w:val="single" w:color="auto" w:sz="4" w:space="0"/>
              <w:right w:val="single" w:color="auto" w:sz="4" w:space="0"/>
            </w:tcBorders>
            <w:noWrap/>
            <w:vAlign w:val="center"/>
          </w:tcPr>
          <w:p w14:paraId="2902629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22DE199F">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4143A0C8">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4B0E6DFD">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404323C9">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86</w:t>
            </w:r>
          </w:p>
        </w:tc>
        <w:tc>
          <w:tcPr>
            <w:tcW w:w="1774" w:type="pct"/>
            <w:tcBorders>
              <w:top w:val="nil"/>
              <w:left w:val="nil"/>
              <w:bottom w:val="single" w:color="auto" w:sz="4" w:space="0"/>
              <w:right w:val="single" w:color="auto" w:sz="4" w:space="0"/>
            </w:tcBorders>
            <w:noWrap/>
            <w:vAlign w:val="center"/>
          </w:tcPr>
          <w:p w14:paraId="6352CCC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鸡蛋挂面</w:t>
            </w:r>
          </w:p>
        </w:tc>
        <w:tc>
          <w:tcPr>
            <w:tcW w:w="1348" w:type="pct"/>
            <w:tcBorders>
              <w:top w:val="nil"/>
              <w:left w:val="nil"/>
              <w:bottom w:val="single" w:color="auto" w:sz="4" w:space="0"/>
              <w:right w:val="single" w:color="auto" w:sz="4" w:space="0"/>
            </w:tcBorders>
            <w:noWrap/>
            <w:vAlign w:val="center"/>
          </w:tcPr>
          <w:p w14:paraId="74E3309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5DF212D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5CF2DAE0">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20FF4615">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05837F10">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87</w:t>
            </w:r>
          </w:p>
        </w:tc>
        <w:tc>
          <w:tcPr>
            <w:tcW w:w="1774" w:type="pct"/>
            <w:tcBorders>
              <w:top w:val="nil"/>
              <w:left w:val="nil"/>
              <w:bottom w:val="single" w:color="auto" w:sz="4" w:space="0"/>
              <w:right w:val="single" w:color="auto" w:sz="4" w:space="0"/>
            </w:tcBorders>
            <w:noWrap/>
            <w:vAlign w:val="center"/>
          </w:tcPr>
          <w:p w14:paraId="3F2605C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荞麦面</w:t>
            </w:r>
          </w:p>
        </w:tc>
        <w:tc>
          <w:tcPr>
            <w:tcW w:w="1348" w:type="pct"/>
            <w:tcBorders>
              <w:top w:val="nil"/>
              <w:left w:val="nil"/>
              <w:bottom w:val="single" w:color="auto" w:sz="4" w:space="0"/>
              <w:right w:val="single" w:color="auto" w:sz="4" w:space="0"/>
            </w:tcBorders>
            <w:noWrap/>
            <w:vAlign w:val="center"/>
          </w:tcPr>
          <w:p w14:paraId="730119C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2CBE333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17AB2C9B">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63BD35BD">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7AB81DA5">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88</w:t>
            </w:r>
          </w:p>
        </w:tc>
        <w:tc>
          <w:tcPr>
            <w:tcW w:w="1774" w:type="pct"/>
            <w:tcBorders>
              <w:top w:val="nil"/>
              <w:left w:val="nil"/>
              <w:bottom w:val="single" w:color="auto" w:sz="4" w:space="0"/>
              <w:right w:val="single" w:color="auto" w:sz="4" w:space="0"/>
            </w:tcBorders>
            <w:noWrap/>
            <w:vAlign w:val="center"/>
          </w:tcPr>
          <w:p w14:paraId="6C95337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鲜鸡汁</w:t>
            </w:r>
          </w:p>
        </w:tc>
        <w:tc>
          <w:tcPr>
            <w:tcW w:w="1348" w:type="pct"/>
            <w:tcBorders>
              <w:top w:val="nil"/>
              <w:left w:val="nil"/>
              <w:bottom w:val="single" w:color="auto" w:sz="4" w:space="0"/>
              <w:right w:val="single" w:color="auto" w:sz="4" w:space="0"/>
            </w:tcBorders>
            <w:noWrap/>
            <w:vAlign w:val="center"/>
          </w:tcPr>
          <w:p w14:paraId="62F0791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408g/瓶</w:t>
            </w:r>
          </w:p>
        </w:tc>
        <w:tc>
          <w:tcPr>
            <w:tcW w:w="642" w:type="pct"/>
            <w:tcBorders>
              <w:top w:val="nil"/>
              <w:left w:val="nil"/>
              <w:bottom w:val="single" w:color="auto" w:sz="4" w:space="0"/>
              <w:right w:val="single" w:color="auto" w:sz="4" w:space="0"/>
            </w:tcBorders>
            <w:noWrap/>
            <w:vAlign w:val="center"/>
          </w:tcPr>
          <w:p w14:paraId="7DE4D0D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瓶</w:t>
            </w:r>
          </w:p>
        </w:tc>
        <w:tc>
          <w:tcPr>
            <w:tcW w:w="641" w:type="pct"/>
            <w:tcBorders>
              <w:top w:val="nil"/>
              <w:left w:val="nil"/>
              <w:bottom w:val="single" w:color="auto" w:sz="4" w:space="0"/>
              <w:right w:val="single" w:color="auto" w:sz="4" w:space="0"/>
            </w:tcBorders>
            <w:noWrap/>
            <w:vAlign w:val="center"/>
          </w:tcPr>
          <w:p w14:paraId="47B3E744">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55D5D6ED">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33597C6D">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89</w:t>
            </w:r>
          </w:p>
        </w:tc>
        <w:tc>
          <w:tcPr>
            <w:tcW w:w="1774" w:type="pct"/>
            <w:tcBorders>
              <w:top w:val="nil"/>
              <w:left w:val="nil"/>
              <w:bottom w:val="single" w:color="auto" w:sz="4" w:space="0"/>
              <w:right w:val="single" w:color="auto" w:sz="4" w:space="0"/>
            </w:tcBorders>
            <w:noWrap/>
            <w:vAlign w:val="center"/>
          </w:tcPr>
          <w:p w14:paraId="44E071B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火锅料</w:t>
            </w:r>
          </w:p>
        </w:tc>
        <w:tc>
          <w:tcPr>
            <w:tcW w:w="1348" w:type="pct"/>
            <w:tcBorders>
              <w:top w:val="nil"/>
              <w:left w:val="nil"/>
              <w:bottom w:val="single" w:color="auto" w:sz="4" w:space="0"/>
              <w:right w:val="single" w:color="auto" w:sz="4" w:space="0"/>
            </w:tcBorders>
            <w:noWrap/>
            <w:vAlign w:val="center"/>
          </w:tcPr>
          <w:p w14:paraId="382F5AB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220g/袋</w:t>
            </w:r>
          </w:p>
        </w:tc>
        <w:tc>
          <w:tcPr>
            <w:tcW w:w="642" w:type="pct"/>
            <w:tcBorders>
              <w:top w:val="nil"/>
              <w:left w:val="nil"/>
              <w:bottom w:val="single" w:color="auto" w:sz="4" w:space="0"/>
              <w:right w:val="single" w:color="auto" w:sz="4" w:space="0"/>
            </w:tcBorders>
            <w:noWrap/>
            <w:vAlign w:val="center"/>
          </w:tcPr>
          <w:p w14:paraId="2A4152D3">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2DCFFE0C">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1A03932E">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05B1C59F">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rPr>
              <w:t>9</w:t>
            </w:r>
            <w:r>
              <w:rPr>
                <w:rFonts w:hint="eastAsia" w:ascii="宋体" w:hAnsi="宋体" w:eastAsia="宋体" w:cs="宋体"/>
                <w:color w:val="000000"/>
                <w:kern w:val="0"/>
                <w:sz w:val="24"/>
                <w:szCs w:val="24"/>
                <w:highlight w:val="none"/>
                <w:lang w:val="en-US" w:eastAsia="zh-CN"/>
              </w:rPr>
              <w:t>0</w:t>
            </w:r>
          </w:p>
        </w:tc>
        <w:tc>
          <w:tcPr>
            <w:tcW w:w="1774" w:type="pct"/>
            <w:tcBorders>
              <w:top w:val="nil"/>
              <w:left w:val="nil"/>
              <w:bottom w:val="single" w:color="auto" w:sz="4" w:space="0"/>
              <w:right w:val="single" w:color="auto" w:sz="4" w:space="0"/>
            </w:tcBorders>
            <w:noWrap/>
            <w:vAlign w:val="center"/>
          </w:tcPr>
          <w:p w14:paraId="0E4891B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包子饺子料</w:t>
            </w:r>
          </w:p>
        </w:tc>
        <w:tc>
          <w:tcPr>
            <w:tcW w:w="1348" w:type="pct"/>
            <w:tcBorders>
              <w:top w:val="nil"/>
              <w:left w:val="nil"/>
              <w:bottom w:val="single" w:color="auto" w:sz="4" w:space="0"/>
              <w:right w:val="single" w:color="auto" w:sz="4" w:space="0"/>
            </w:tcBorders>
            <w:noWrap/>
            <w:vAlign w:val="center"/>
          </w:tcPr>
          <w:p w14:paraId="25F5BF03">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100g/袋</w:t>
            </w:r>
          </w:p>
        </w:tc>
        <w:tc>
          <w:tcPr>
            <w:tcW w:w="642" w:type="pct"/>
            <w:tcBorders>
              <w:top w:val="nil"/>
              <w:left w:val="nil"/>
              <w:bottom w:val="single" w:color="auto" w:sz="4" w:space="0"/>
              <w:right w:val="single" w:color="auto" w:sz="4" w:space="0"/>
            </w:tcBorders>
            <w:noWrap/>
            <w:vAlign w:val="center"/>
          </w:tcPr>
          <w:p w14:paraId="308659B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3F5EEB1C">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637CB23C">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4F33B6B6">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rPr>
              <w:t>9</w:t>
            </w:r>
            <w:r>
              <w:rPr>
                <w:rFonts w:hint="eastAsia" w:ascii="宋体" w:hAnsi="宋体" w:eastAsia="宋体" w:cs="宋体"/>
                <w:color w:val="000000"/>
                <w:kern w:val="0"/>
                <w:sz w:val="24"/>
                <w:szCs w:val="24"/>
                <w:highlight w:val="none"/>
                <w:lang w:val="en-US" w:eastAsia="zh-CN"/>
              </w:rPr>
              <w:t>1</w:t>
            </w:r>
          </w:p>
        </w:tc>
        <w:tc>
          <w:tcPr>
            <w:tcW w:w="1774" w:type="pct"/>
            <w:tcBorders>
              <w:top w:val="nil"/>
              <w:left w:val="nil"/>
              <w:bottom w:val="single" w:color="auto" w:sz="4" w:space="0"/>
              <w:right w:val="single" w:color="auto" w:sz="4" w:space="0"/>
            </w:tcBorders>
            <w:noWrap/>
            <w:vAlign w:val="center"/>
          </w:tcPr>
          <w:p w14:paraId="407D69F4">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孜然芝麻盐</w:t>
            </w:r>
          </w:p>
        </w:tc>
        <w:tc>
          <w:tcPr>
            <w:tcW w:w="1348" w:type="pct"/>
            <w:tcBorders>
              <w:top w:val="nil"/>
              <w:left w:val="nil"/>
              <w:bottom w:val="single" w:color="auto" w:sz="4" w:space="0"/>
              <w:right w:val="single" w:color="auto" w:sz="4" w:space="0"/>
            </w:tcBorders>
            <w:noWrap/>
            <w:vAlign w:val="center"/>
          </w:tcPr>
          <w:p w14:paraId="25446CB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185g/瓶</w:t>
            </w:r>
          </w:p>
        </w:tc>
        <w:tc>
          <w:tcPr>
            <w:tcW w:w="642" w:type="pct"/>
            <w:tcBorders>
              <w:top w:val="nil"/>
              <w:left w:val="nil"/>
              <w:bottom w:val="single" w:color="auto" w:sz="4" w:space="0"/>
              <w:right w:val="single" w:color="auto" w:sz="4" w:space="0"/>
            </w:tcBorders>
            <w:noWrap/>
            <w:vAlign w:val="center"/>
          </w:tcPr>
          <w:p w14:paraId="74B30ED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瓶</w:t>
            </w:r>
          </w:p>
        </w:tc>
        <w:tc>
          <w:tcPr>
            <w:tcW w:w="641" w:type="pct"/>
            <w:tcBorders>
              <w:top w:val="nil"/>
              <w:left w:val="nil"/>
              <w:bottom w:val="single" w:color="auto" w:sz="4" w:space="0"/>
              <w:right w:val="single" w:color="auto" w:sz="4" w:space="0"/>
            </w:tcBorders>
            <w:noWrap/>
            <w:vAlign w:val="center"/>
          </w:tcPr>
          <w:p w14:paraId="58057C38">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49528945">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4B1FD978">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rPr>
              <w:t>9</w:t>
            </w:r>
            <w:r>
              <w:rPr>
                <w:rFonts w:hint="eastAsia" w:ascii="宋体" w:hAnsi="宋体" w:eastAsia="宋体" w:cs="宋体"/>
                <w:color w:val="000000"/>
                <w:kern w:val="0"/>
                <w:sz w:val="24"/>
                <w:szCs w:val="24"/>
                <w:highlight w:val="none"/>
                <w:lang w:val="en-US" w:eastAsia="zh-CN"/>
              </w:rPr>
              <w:t>2</w:t>
            </w:r>
          </w:p>
        </w:tc>
        <w:tc>
          <w:tcPr>
            <w:tcW w:w="1774" w:type="pct"/>
            <w:tcBorders>
              <w:top w:val="nil"/>
              <w:left w:val="nil"/>
              <w:bottom w:val="single" w:color="auto" w:sz="4" w:space="0"/>
              <w:right w:val="single" w:color="auto" w:sz="4" w:space="0"/>
            </w:tcBorders>
            <w:noWrap/>
            <w:vAlign w:val="center"/>
          </w:tcPr>
          <w:p w14:paraId="026AA77F">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甜面酱</w:t>
            </w:r>
          </w:p>
        </w:tc>
        <w:tc>
          <w:tcPr>
            <w:tcW w:w="1348" w:type="pct"/>
            <w:tcBorders>
              <w:top w:val="nil"/>
              <w:left w:val="nil"/>
              <w:bottom w:val="single" w:color="auto" w:sz="4" w:space="0"/>
              <w:right w:val="single" w:color="auto" w:sz="4" w:space="0"/>
            </w:tcBorders>
            <w:noWrap/>
            <w:vAlign w:val="center"/>
          </w:tcPr>
          <w:p w14:paraId="5989FF93">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3628F51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249665D1">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114C0745">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6BCDD8AD">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rPr>
              <w:t>9</w:t>
            </w:r>
            <w:r>
              <w:rPr>
                <w:rFonts w:hint="eastAsia" w:ascii="宋体" w:hAnsi="宋体" w:eastAsia="宋体" w:cs="宋体"/>
                <w:color w:val="000000"/>
                <w:kern w:val="0"/>
                <w:sz w:val="24"/>
                <w:szCs w:val="24"/>
                <w:highlight w:val="none"/>
                <w:lang w:val="en-US" w:eastAsia="zh-CN"/>
              </w:rPr>
              <w:t>3</w:t>
            </w:r>
          </w:p>
        </w:tc>
        <w:tc>
          <w:tcPr>
            <w:tcW w:w="1774" w:type="pct"/>
            <w:tcBorders>
              <w:top w:val="nil"/>
              <w:left w:val="nil"/>
              <w:bottom w:val="single" w:color="auto" w:sz="4" w:space="0"/>
              <w:right w:val="single" w:color="auto" w:sz="4" w:space="0"/>
            </w:tcBorders>
            <w:noWrap/>
            <w:vAlign w:val="center"/>
          </w:tcPr>
          <w:p w14:paraId="45C9338F">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烧烤蘸料</w:t>
            </w:r>
          </w:p>
        </w:tc>
        <w:tc>
          <w:tcPr>
            <w:tcW w:w="1348" w:type="pct"/>
            <w:tcBorders>
              <w:top w:val="nil"/>
              <w:left w:val="nil"/>
              <w:bottom w:val="single" w:color="auto" w:sz="4" w:space="0"/>
              <w:right w:val="single" w:color="auto" w:sz="4" w:space="0"/>
            </w:tcBorders>
            <w:noWrap/>
            <w:vAlign w:val="center"/>
          </w:tcPr>
          <w:p w14:paraId="17DB126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500g/袋</w:t>
            </w:r>
          </w:p>
        </w:tc>
        <w:tc>
          <w:tcPr>
            <w:tcW w:w="642" w:type="pct"/>
            <w:tcBorders>
              <w:top w:val="nil"/>
              <w:left w:val="nil"/>
              <w:bottom w:val="single" w:color="auto" w:sz="4" w:space="0"/>
              <w:right w:val="single" w:color="auto" w:sz="4" w:space="0"/>
            </w:tcBorders>
            <w:noWrap/>
            <w:vAlign w:val="center"/>
          </w:tcPr>
          <w:p w14:paraId="42DED61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5520016A">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38FC6C5C">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560335EF">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rPr>
              <w:t>9</w:t>
            </w:r>
            <w:r>
              <w:rPr>
                <w:rFonts w:hint="eastAsia" w:ascii="宋体" w:hAnsi="宋体" w:eastAsia="宋体" w:cs="宋体"/>
                <w:color w:val="000000"/>
                <w:kern w:val="0"/>
                <w:sz w:val="24"/>
                <w:szCs w:val="24"/>
                <w:highlight w:val="none"/>
                <w:lang w:val="en-US" w:eastAsia="zh-CN"/>
              </w:rPr>
              <w:t>4</w:t>
            </w:r>
          </w:p>
        </w:tc>
        <w:tc>
          <w:tcPr>
            <w:tcW w:w="1774" w:type="pct"/>
            <w:tcBorders>
              <w:top w:val="nil"/>
              <w:left w:val="nil"/>
              <w:bottom w:val="single" w:color="auto" w:sz="4" w:space="0"/>
              <w:right w:val="single" w:color="auto" w:sz="4" w:space="0"/>
            </w:tcBorders>
            <w:noWrap/>
            <w:vAlign w:val="center"/>
          </w:tcPr>
          <w:p w14:paraId="0278F770">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马铃薯淀粉</w:t>
            </w:r>
          </w:p>
        </w:tc>
        <w:tc>
          <w:tcPr>
            <w:tcW w:w="1348" w:type="pct"/>
            <w:tcBorders>
              <w:top w:val="nil"/>
              <w:left w:val="nil"/>
              <w:bottom w:val="single" w:color="auto" w:sz="4" w:space="0"/>
              <w:right w:val="single" w:color="auto" w:sz="4" w:space="0"/>
            </w:tcBorders>
            <w:noWrap/>
            <w:vAlign w:val="center"/>
          </w:tcPr>
          <w:p w14:paraId="1155946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5F27F36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318DCCE9">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3DC1A1E6">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229CD8EF">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95</w:t>
            </w:r>
          </w:p>
        </w:tc>
        <w:tc>
          <w:tcPr>
            <w:tcW w:w="1774" w:type="pct"/>
            <w:tcBorders>
              <w:top w:val="nil"/>
              <w:left w:val="nil"/>
              <w:bottom w:val="single" w:color="auto" w:sz="4" w:space="0"/>
              <w:right w:val="single" w:color="auto" w:sz="4" w:space="0"/>
            </w:tcBorders>
            <w:noWrap/>
            <w:vAlign w:val="center"/>
          </w:tcPr>
          <w:p w14:paraId="0C1BA963">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玉米淀粉</w:t>
            </w:r>
          </w:p>
        </w:tc>
        <w:tc>
          <w:tcPr>
            <w:tcW w:w="1348" w:type="pct"/>
            <w:tcBorders>
              <w:top w:val="nil"/>
              <w:left w:val="nil"/>
              <w:bottom w:val="single" w:color="auto" w:sz="4" w:space="0"/>
              <w:right w:val="single" w:color="auto" w:sz="4" w:space="0"/>
            </w:tcBorders>
            <w:noWrap/>
            <w:vAlign w:val="center"/>
          </w:tcPr>
          <w:p w14:paraId="2EF503C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3322CD2D">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77A12D58">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51689C49">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3697355A">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96</w:t>
            </w:r>
          </w:p>
        </w:tc>
        <w:tc>
          <w:tcPr>
            <w:tcW w:w="1774" w:type="pct"/>
            <w:tcBorders>
              <w:top w:val="nil"/>
              <w:left w:val="nil"/>
              <w:bottom w:val="single" w:color="auto" w:sz="4" w:space="0"/>
              <w:right w:val="single" w:color="auto" w:sz="4" w:space="0"/>
            </w:tcBorders>
            <w:noWrap/>
            <w:vAlign w:val="center"/>
          </w:tcPr>
          <w:p w14:paraId="7C36198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豌豆淀粉</w:t>
            </w:r>
          </w:p>
        </w:tc>
        <w:tc>
          <w:tcPr>
            <w:tcW w:w="1348" w:type="pct"/>
            <w:tcBorders>
              <w:top w:val="nil"/>
              <w:left w:val="nil"/>
              <w:bottom w:val="single" w:color="auto" w:sz="4" w:space="0"/>
              <w:right w:val="single" w:color="auto" w:sz="4" w:space="0"/>
            </w:tcBorders>
            <w:noWrap/>
            <w:vAlign w:val="center"/>
          </w:tcPr>
          <w:p w14:paraId="729FB4A4">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5F0268A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371572CC">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70BA69FD">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6E6CCEBA">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97</w:t>
            </w:r>
          </w:p>
        </w:tc>
        <w:tc>
          <w:tcPr>
            <w:tcW w:w="1774" w:type="pct"/>
            <w:tcBorders>
              <w:top w:val="nil"/>
              <w:left w:val="nil"/>
              <w:bottom w:val="single" w:color="auto" w:sz="4" w:space="0"/>
              <w:right w:val="single" w:color="auto" w:sz="4" w:space="0"/>
            </w:tcBorders>
            <w:noWrap/>
            <w:vAlign w:val="center"/>
          </w:tcPr>
          <w:p w14:paraId="182AA86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五香粉</w:t>
            </w:r>
          </w:p>
        </w:tc>
        <w:tc>
          <w:tcPr>
            <w:tcW w:w="1348" w:type="pct"/>
            <w:tcBorders>
              <w:top w:val="nil"/>
              <w:left w:val="nil"/>
              <w:bottom w:val="single" w:color="auto" w:sz="4" w:space="0"/>
              <w:right w:val="single" w:color="auto" w:sz="4" w:space="0"/>
            </w:tcBorders>
            <w:noWrap/>
            <w:vAlign w:val="center"/>
          </w:tcPr>
          <w:p w14:paraId="4B49C94F">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500g/袋</w:t>
            </w:r>
          </w:p>
        </w:tc>
        <w:tc>
          <w:tcPr>
            <w:tcW w:w="642" w:type="pct"/>
            <w:tcBorders>
              <w:top w:val="nil"/>
              <w:left w:val="nil"/>
              <w:bottom w:val="single" w:color="auto" w:sz="4" w:space="0"/>
              <w:right w:val="single" w:color="auto" w:sz="4" w:space="0"/>
            </w:tcBorders>
            <w:noWrap/>
            <w:vAlign w:val="center"/>
          </w:tcPr>
          <w:p w14:paraId="32D5AD4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2C4DCBFA">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010FCE73">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13576097">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98</w:t>
            </w:r>
          </w:p>
        </w:tc>
        <w:tc>
          <w:tcPr>
            <w:tcW w:w="1774" w:type="pct"/>
            <w:tcBorders>
              <w:top w:val="nil"/>
              <w:left w:val="nil"/>
              <w:bottom w:val="single" w:color="auto" w:sz="4" w:space="0"/>
              <w:right w:val="single" w:color="auto" w:sz="4" w:space="0"/>
            </w:tcBorders>
            <w:noWrap/>
            <w:vAlign w:val="center"/>
          </w:tcPr>
          <w:p w14:paraId="1715DA0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金汤酱</w:t>
            </w:r>
          </w:p>
        </w:tc>
        <w:tc>
          <w:tcPr>
            <w:tcW w:w="1348" w:type="pct"/>
            <w:tcBorders>
              <w:top w:val="nil"/>
              <w:left w:val="nil"/>
              <w:bottom w:val="single" w:color="auto" w:sz="4" w:space="0"/>
              <w:right w:val="single" w:color="auto" w:sz="4" w:space="0"/>
            </w:tcBorders>
            <w:noWrap/>
            <w:vAlign w:val="center"/>
          </w:tcPr>
          <w:p w14:paraId="36B5554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1kg/袋</w:t>
            </w:r>
          </w:p>
        </w:tc>
        <w:tc>
          <w:tcPr>
            <w:tcW w:w="642" w:type="pct"/>
            <w:tcBorders>
              <w:top w:val="nil"/>
              <w:left w:val="nil"/>
              <w:bottom w:val="single" w:color="auto" w:sz="4" w:space="0"/>
              <w:right w:val="single" w:color="auto" w:sz="4" w:space="0"/>
            </w:tcBorders>
            <w:noWrap/>
            <w:vAlign w:val="center"/>
          </w:tcPr>
          <w:p w14:paraId="3147775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袋</w:t>
            </w:r>
          </w:p>
        </w:tc>
        <w:tc>
          <w:tcPr>
            <w:tcW w:w="641" w:type="pct"/>
            <w:tcBorders>
              <w:top w:val="nil"/>
              <w:left w:val="nil"/>
              <w:bottom w:val="single" w:color="auto" w:sz="4" w:space="0"/>
              <w:right w:val="single" w:color="auto" w:sz="4" w:space="0"/>
            </w:tcBorders>
            <w:noWrap/>
            <w:vAlign w:val="center"/>
          </w:tcPr>
          <w:p w14:paraId="5F60AADC">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6FED85BA">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4A5C89A7">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99</w:t>
            </w:r>
          </w:p>
        </w:tc>
        <w:tc>
          <w:tcPr>
            <w:tcW w:w="1774" w:type="pct"/>
            <w:tcBorders>
              <w:top w:val="nil"/>
              <w:left w:val="nil"/>
              <w:bottom w:val="single" w:color="auto" w:sz="4" w:space="0"/>
              <w:right w:val="single" w:color="auto" w:sz="4" w:space="0"/>
            </w:tcBorders>
            <w:noWrap/>
            <w:vAlign w:val="center"/>
          </w:tcPr>
          <w:p w14:paraId="40B9C46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米醋</w:t>
            </w:r>
          </w:p>
        </w:tc>
        <w:tc>
          <w:tcPr>
            <w:tcW w:w="1348" w:type="pct"/>
            <w:tcBorders>
              <w:top w:val="nil"/>
              <w:left w:val="nil"/>
              <w:bottom w:val="single" w:color="auto" w:sz="4" w:space="0"/>
              <w:right w:val="single" w:color="auto" w:sz="4" w:space="0"/>
            </w:tcBorders>
            <w:noWrap/>
            <w:vAlign w:val="center"/>
          </w:tcPr>
          <w:p w14:paraId="3F8F54C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2L/瓶</w:t>
            </w:r>
          </w:p>
        </w:tc>
        <w:tc>
          <w:tcPr>
            <w:tcW w:w="642" w:type="pct"/>
            <w:tcBorders>
              <w:top w:val="nil"/>
              <w:left w:val="nil"/>
              <w:bottom w:val="single" w:color="auto" w:sz="4" w:space="0"/>
              <w:right w:val="single" w:color="auto" w:sz="4" w:space="0"/>
            </w:tcBorders>
            <w:noWrap/>
            <w:vAlign w:val="center"/>
          </w:tcPr>
          <w:p w14:paraId="14316390">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瓶</w:t>
            </w:r>
          </w:p>
        </w:tc>
        <w:tc>
          <w:tcPr>
            <w:tcW w:w="641" w:type="pct"/>
            <w:tcBorders>
              <w:top w:val="nil"/>
              <w:left w:val="nil"/>
              <w:bottom w:val="single" w:color="auto" w:sz="4" w:space="0"/>
              <w:right w:val="single" w:color="auto" w:sz="4" w:space="0"/>
            </w:tcBorders>
            <w:noWrap/>
            <w:vAlign w:val="center"/>
          </w:tcPr>
          <w:p w14:paraId="609F4331">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bl>
    <w:p w14:paraId="1942A2A2">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rPr>
        <w:t>④奶制品类</w:t>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lang w:val="en-US" w:eastAsia="zh-CN"/>
        </w:rPr>
        <w:t>天润、西域春、花园</w:t>
      </w:r>
      <w:r>
        <w:rPr>
          <w:rFonts w:hint="eastAsia" w:ascii="宋体" w:hAnsi="宋体" w:eastAsia="宋体" w:cs="宋体"/>
          <w:sz w:val="28"/>
          <w:szCs w:val="28"/>
          <w:highlight w:val="none"/>
          <w:lang w:eastAsia="zh-CN"/>
        </w:rPr>
        <w:t>）</w:t>
      </w:r>
    </w:p>
    <w:p w14:paraId="7F55526F">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配送的产品不能超过其保质期的三分之二。</w:t>
      </w:r>
    </w:p>
    <w:tbl>
      <w:tblPr>
        <w:tblStyle w:val="6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2"/>
        <w:gridCol w:w="906"/>
        <w:gridCol w:w="2629"/>
        <w:gridCol w:w="2062"/>
        <w:gridCol w:w="1165"/>
        <w:gridCol w:w="1151"/>
      </w:tblGrid>
      <w:tr w14:paraId="3EACF1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76" w:type="pct"/>
            <w:noWrap w:val="0"/>
            <w:vAlign w:val="center"/>
          </w:tcPr>
          <w:p w14:paraId="7454B362">
            <w:pPr>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序 号</w:t>
            </w:r>
          </w:p>
        </w:tc>
        <w:tc>
          <w:tcPr>
            <w:tcW w:w="506" w:type="pct"/>
            <w:noWrap w:val="0"/>
            <w:vAlign w:val="center"/>
          </w:tcPr>
          <w:p w14:paraId="4DA8F01E">
            <w:pPr>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类 别</w:t>
            </w:r>
          </w:p>
        </w:tc>
        <w:tc>
          <w:tcPr>
            <w:tcW w:w="1469" w:type="pct"/>
            <w:noWrap w:val="0"/>
            <w:vAlign w:val="center"/>
          </w:tcPr>
          <w:p w14:paraId="0B64A570">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品 名</w:t>
            </w:r>
          </w:p>
        </w:tc>
        <w:tc>
          <w:tcPr>
            <w:tcW w:w="1152" w:type="pct"/>
            <w:noWrap w:val="0"/>
            <w:vAlign w:val="center"/>
          </w:tcPr>
          <w:p w14:paraId="565574B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规 格</w:t>
            </w:r>
          </w:p>
        </w:tc>
        <w:tc>
          <w:tcPr>
            <w:tcW w:w="651" w:type="pct"/>
            <w:noWrap w:val="0"/>
            <w:vAlign w:val="center"/>
          </w:tcPr>
          <w:p w14:paraId="23AE299A">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单 位</w:t>
            </w:r>
          </w:p>
        </w:tc>
        <w:tc>
          <w:tcPr>
            <w:tcW w:w="643" w:type="pct"/>
            <w:noWrap w:val="0"/>
            <w:vAlign w:val="center"/>
          </w:tcPr>
          <w:p w14:paraId="4778ED2F">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备注</w:t>
            </w:r>
          </w:p>
        </w:tc>
      </w:tr>
      <w:tr w14:paraId="020A02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76" w:type="pct"/>
            <w:noWrap w:val="0"/>
            <w:vAlign w:val="center"/>
          </w:tcPr>
          <w:p w14:paraId="129E836F">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w:t>
            </w:r>
          </w:p>
        </w:tc>
        <w:tc>
          <w:tcPr>
            <w:tcW w:w="506" w:type="pct"/>
            <w:vMerge w:val="restart"/>
            <w:noWrap w:val="0"/>
            <w:textDirection w:val="tbRlV"/>
            <w:vAlign w:val="center"/>
          </w:tcPr>
          <w:p w14:paraId="29C8256F">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奶制品</w:t>
            </w:r>
          </w:p>
        </w:tc>
        <w:tc>
          <w:tcPr>
            <w:tcW w:w="1469" w:type="pct"/>
            <w:noWrap w:val="0"/>
            <w:vAlign w:val="center"/>
          </w:tcPr>
          <w:p w14:paraId="212357ED">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浓缩酸奶</w:t>
            </w:r>
          </w:p>
        </w:tc>
        <w:tc>
          <w:tcPr>
            <w:tcW w:w="1152" w:type="pct"/>
            <w:noWrap w:val="0"/>
            <w:vAlign w:val="center"/>
          </w:tcPr>
          <w:p w14:paraId="35DB255C">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180g*12袋/件</w:t>
            </w:r>
          </w:p>
        </w:tc>
        <w:tc>
          <w:tcPr>
            <w:tcW w:w="651" w:type="pct"/>
            <w:noWrap w:val="0"/>
            <w:vAlign w:val="center"/>
          </w:tcPr>
          <w:p w14:paraId="0437CEC8">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件</w:t>
            </w:r>
          </w:p>
        </w:tc>
        <w:tc>
          <w:tcPr>
            <w:tcW w:w="643" w:type="pct"/>
            <w:noWrap w:val="0"/>
            <w:vAlign w:val="center"/>
          </w:tcPr>
          <w:p w14:paraId="21F2A617">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29F83F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76" w:type="pct"/>
            <w:noWrap w:val="0"/>
            <w:vAlign w:val="center"/>
          </w:tcPr>
          <w:p w14:paraId="32D3A10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2</w:t>
            </w:r>
          </w:p>
        </w:tc>
        <w:tc>
          <w:tcPr>
            <w:tcW w:w="506" w:type="pct"/>
            <w:vMerge w:val="continue"/>
            <w:noWrap w:val="0"/>
            <w:vAlign w:val="center"/>
          </w:tcPr>
          <w:p w14:paraId="6F47E4D0">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469" w:type="pct"/>
            <w:noWrap w:val="0"/>
            <w:vAlign w:val="center"/>
          </w:tcPr>
          <w:p w14:paraId="5C549E0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冰激凌酸奶</w:t>
            </w:r>
          </w:p>
        </w:tc>
        <w:tc>
          <w:tcPr>
            <w:tcW w:w="1152" w:type="pct"/>
            <w:noWrap w:val="0"/>
            <w:vAlign w:val="center"/>
          </w:tcPr>
          <w:p w14:paraId="3F171BF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180g*12袋/件</w:t>
            </w:r>
          </w:p>
        </w:tc>
        <w:tc>
          <w:tcPr>
            <w:tcW w:w="651" w:type="pct"/>
            <w:noWrap w:val="0"/>
            <w:vAlign w:val="center"/>
          </w:tcPr>
          <w:p w14:paraId="00043A6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件</w:t>
            </w:r>
          </w:p>
        </w:tc>
        <w:tc>
          <w:tcPr>
            <w:tcW w:w="643" w:type="pct"/>
            <w:noWrap w:val="0"/>
            <w:vAlign w:val="center"/>
          </w:tcPr>
          <w:p w14:paraId="6375318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r>
      <w:tr w14:paraId="1A2BCD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76" w:type="pct"/>
            <w:noWrap w:val="0"/>
            <w:vAlign w:val="center"/>
          </w:tcPr>
          <w:p w14:paraId="2AE68C2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3</w:t>
            </w:r>
          </w:p>
        </w:tc>
        <w:tc>
          <w:tcPr>
            <w:tcW w:w="506" w:type="pct"/>
            <w:vMerge w:val="continue"/>
            <w:noWrap w:val="0"/>
            <w:vAlign w:val="center"/>
          </w:tcPr>
          <w:p w14:paraId="2D846D6D">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469" w:type="pct"/>
            <w:noWrap w:val="0"/>
            <w:vAlign w:val="center"/>
          </w:tcPr>
          <w:p w14:paraId="513CA43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香蕉酸奶</w:t>
            </w:r>
          </w:p>
        </w:tc>
        <w:tc>
          <w:tcPr>
            <w:tcW w:w="1152" w:type="pct"/>
            <w:noWrap w:val="0"/>
            <w:vAlign w:val="center"/>
          </w:tcPr>
          <w:p w14:paraId="01B9FB7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200g*12袋/件</w:t>
            </w:r>
          </w:p>
        </w:tc>
        <w:tc>
          <w:tcPr>
            <w:tcW w:w="651" w:type="pct"/>
            <w:noWrap w:val="0"/>
            <w:vAlign w:val="center"/>
          </w:tcPr>
          <w:p w14:paraId="3C2CF5A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件</w:t>
            </w:r>
          </w:p>
        </w:tc>
        <w:tc>
          <w:tcPr>
            <w:tcW w:w="643" w:type="pct"/>
            <w:noWrap w:val="0"/>
            <w:vAlign w:val="center"/>
          </w:tcPr>
          <w:p w14:paraId="394856CD">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r>
      <w:tr w14:paraId="0E481B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76" w:type="pct"/>
            <w:noWrap w:val="0"/>
            <w:vAlign w:val="center"/>
          </w:tcPr>
          <w:p w14:paraId="2DF62A7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4</w:t>
            </w:r>
          </w:p>
        </w:tc>
        <w:tc>
          <w:tcPr>
            <w:tcW w:w="506" w:type="pct"/>
            <w:vMerge w:val="continue"/>
            <w:noWrap w:val="0"/>
            <w:vAlign w:val="center"/>
          </w:tcPr>
          <w:p w14:paraId="3B5421D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469" w:type="pct"/>
            <w:noWrap w:val="0"/>
            <w:vAlign w:val="center"/>
          </w:tcPr>
          <w:p w14:paraId="67C3AC7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浓缩牛奶</w:t>
            </w:r>
          </w:p>
        </w:tc>
        <w:tc>
          <w:tcPr>
            <w:tcW w:w="1152" w:type="pct"/>
            <w:noWrap w:val="0"/>
            <w:vAlign w:val="center"/>
          </w:tcPr>
          <w:p w14:paraId="7BF8AEB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180g*12盒/件</w:t>
            </w:r>
          </w:p>
        </w:tc>
        <w:tc>
          <w:tcPr>
            <w:tcW w:w="651" w:type="pct"/>
            <w:noWrap w:val="0"/>
            <w:vAlign w:val="center"/>
          </w:tcPr>
          <w:p w14:paraId="2ECFBF43">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件</w:t>
            </w:r>
          </w:p>
        </w:tc>
        <w:tc>
          <w:tcPr>
            <w:tcW w:w="643" w:type="pct"/>
            <w:noWrap w:val="0"/>
            <w:vAlign w:val="center"/>
          </w:tcPr>
          <w:p w14:paraId="6A9BD14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r>
      <w:tr w14:paraId="49AE1C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76" w:type="pct"/>
            <w:noWrap w:val="0"/>
            <w:vAlign w:val="center"/>
          </w:tcPr>
          <w:p w14:paraId="4AC5130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5</w:t>
            </w:r>
          </w:p>
        </w:tc>
        <w:tc>
          <w:tcPr>
            <w:tcW w:w="506" w:type="pct"/>
            <w:vMerge w:val="continue"/>
            <w:noWrap w:val="0"/>
            <w:vAlign w:val="center"/>
          </w:tcPr>
          <w:p w14:paraId="198C1714">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469" w:type="pct"/>
            <w:noWrap w:val="0"/>
            <w:vAlign w:val="center"/>
          </w:tcPr>
          <w:p w14:paraId="20F5A560">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酸奶（小白袋）</w:t>
            </w:r>
          </w:p>
        </w:tc>
        <w:tc>
          <w:tcPr>
            <w:tcW w:w="1152" w:type="pct"/>
            <w:noWrap w:val="0"/>
            <w:vAlign w:val="center"/>
          </w:tcPr>
          <w:p w14:paraId="029A426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180g*16袋/件</w:t>
            </w:r>
          </w:p>
        </w:tc>
        <w:tc>
          <w:tcPr>
            <w:tcW w:w="651" w:type="pct"/>
            <w:noWrap w:val="0"/>
            <w:vAlign w:val="center"/>
          </w:tcPr>
          <w:p w14:paraId="67E1D313">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件</w:t>
            </w:r>
          </w:p>
        </w:tc>
        <w:tc>
          <w:tcPr>
            <w:tcW w:w="643" w:type="pct"/>
            <w:noWrap w:val="0"/>
            <w:vAlign w:val="center"/>
          </w:tcPr>
          <w:p w14:paraId="08B7671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r>
      <w:tr w14:paraId="17D66C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76" w:type="pct"/>
            <w:noWrap w:val="0"/>
            <w:vAlign w:val="center"/>
          </w:tcPr>
          <w:p w14:paraId="0269057D">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6</w:t>
            </w:r>
          </w:p>
        </w:tc>
        <w:tc>
          <w:tcPr>
            <w:tcW w:w="506" w:type="pct"/>
            <w:vMerge w:val="continue"/>
            <w:noWrap w:val="0"/>
            <w:vAlign w:val="center"/>
          </w:tcPr>
          <w:p w14:paraId="275746DF">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469" w:type="pct"/>
            <w:noWrap w:val="0"/>
            <w:vAlign w:val="center"/>
          </w:tcPr>
          <w:p w14:paraId="1FFDD3E0">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巧克力酸奶</w:t>
            </w:r>
          </w:p>
        </w:tc>
        <w:tc>
          <w:tcPr>
            <w:tcW w:w="1152" w:type="pct"/>
            <w:noWrap w:val="0"/>
            <w:vAlign w:val="center"/>
          </w:tcPr>
          <w:p w14:paraId="60F6EF2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200g*12袋/件</w:t>
            </w:r>
          </w:p>
        </w:tc>
        <w:tc>
          <w:tcPr>
            <w:tcW w:w="651" w:type="pct"/>
            <w:noWrap w:val="0"/>
            <w:vAlign w:val="center"/>
          </w:tcPr>
          <w:p w14:paraId="761CB49F">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件</w:t>
            </w:r>
          </w:p>
        </w:tc>
        <w:tc>
          <w:tcPr>
            <w:tcW w:w="643" w:type="pct"/>
            <w:noWrap w:val="0"/>
            <w:vAlign w:val="center"/>
          </w:tcPr>
          <w:p w14:paraId="0E847B4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r>
      <w:tr w14:paraId="44404B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76" w:type="pct"/>
            <w:noWrap w:val="0"/>
            <w:vAlign w:val="center"/>
          </w:tcPr>
          <w:p w14:paraId="146C5760">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7</w:t>
            </w:r>
          </w:p>
        </w:tc>
        <w:tc>
          <w:tcPr>
            <w:tcW w:w="506" w:type="pct"/>
            <w:vMerge w:val="continue"/>
            <w:noWrap w:val="0"/>
            <w:vAlign w:val="center"/>
          </w:tcPr>
          <w:p w14:paraId="1FE7544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469" w:type="pct"/>
            <w:noWrap w:val="0"/>
            <w:vAlign w:val="center"/>
          </w:tcPr>
          <w:p w14:paraId="7DB5B4AF">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奶酪</w:t>
            </w:r>
          </w:p>
        </w:tc>
        <w:tc>
          <w:tcPr>
            <w:tcW w:w="1152" w:type="pct"/>
            <w:noWrap w:val="0"/>
            <w:vAlign w:val="center"/>
          </w:tcPr>
          <w:p w14:paraId="55B894F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150g/包</w:t>
            </w:r>
          </w:p>
        </w:tc>
        <w:tc>
          <w:tcPr>
            <w:tcW w:w="651" w:type="pct"/>
            <w:noWrap w:val="0"/>
            <w:vAlign w:val="center"/>
          </w:tcPr>
          <w:p w14:paraId="7761EFF0">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包</w:t>
            </w:r>
          </w:p>
        </w:tc>
        <w:tc>
          <w:tcPr>
            <w:tcW w:w="643" w:type="pct"/>
            <w:noWrap w:val="0"/>
            <w:vAlign w:val="center"/>
          </w:tcPr>
          <w:p w14:paraId="6E4176A0">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r>
      <w:tr w14:paraId="64D451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76" w:type="pct"/>
            <w:noWrap w:val="0"/>
            <w:vAlign w:val="center"/>
          </w:tcPr>
          <w:p w14:paraId="0A0F6B2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8</w:t>
            </w:r>
          </w:p>
        </w:tc>
        <w:tc>
          <w:tcPr>
            <w:tcW w:w="506" w:type="pct"/>
            <w:vMerge w:val="continue"/>
            <w:noWrap w:val="0"/>
            <w:vAlign w:val="center"/>
          </w:tcPr>
          <w:p w14:paraId="027A3EE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469" w:type="pct"/>
            <w:noWrap w:val="0"/>
            <w:vAlign w:val="center"/>
          </w:tcPr>
          <w:p w14:paraId="460DEB70">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杯酸奶</w:t>
            </w:r>
          </w:p>
        </w:tc>
        <w:tc>
          <w:tcPr>
            <w:tcW w:w="1152" w:type="pct"/>
            <w:noWrap w:val="0"/>
            <w:vAlign w:val="center"/>
          </w:tcPr>
          <w:p w14:paraId="0754E02D">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180g*12盒/件</w:t>
            </w:r>
          </w:p>
        </w:tc>
        <w:tc>
          <w:tcPr>
            <w:tcW w:w="651" w:type="pct"/>
            <w:noWrap w:val="0"/>
            <w:vAlign w:val="center"/>
          </w:tcPr>
          <w:p w14:paraId="67F0535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件</w:t>
            </w:r>
          </w:p>
        </w:tc>
        <w:tc>
          <w:tcPr>
            <w:tcW w:w="643" w:type="pct"/>
            <w:noWrap w:val="0"/>
            <w:vAlign w:val="center"/>
          </w:tcPr>
          <w:p w14:paraId="031298F4">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r>
      <w:tr w14:paraId="0F3F40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76" w:type="pct"/>
            <w:noWrap w:val="0"/>
            <w:vAlign w:val="center"/>
          </w:tcPr>
          <w:p w14:paraId="4B6F61A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9</w:t>
            </w:r>
          </w:p>
        </w:tc>
        <w:tc>
          <w:tcPr>
            <w:tcW w:w="506" w:type="pct"/>
            <w:vMerge w:val="continue"/>
            <w:noWrap w:val="0"/>
            <w:vAlign w:val="center"/>
          </w:tcPr>
          <w:p w14:paraId="344D1F3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469" w:type="pct"/>
            <w:noWrap w:val="0"/>
            <w:vAlign w:val="center"/>
          </w:tcPr>
          <w:p w14:paraId="240E571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纯奶</w:t>
            </w:r>
          </w:p>
        </w:tc>
        <w:tc>
          <w:tcPr>
            <w:tcW w:w="1152" w:type="pct"/>
            <w:noWrap w:val="0"/>
            <w:vAlign w:val="center"/>
          </w:tcPr>
          <w:p w14:paraId="25D2C36F">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205g*20包/件</w:t>
            </w:r>
          </w:p>
        </w:tc>
        <w:tc>
          <w:tcPr>
            <w:tcW w:w="651" w:type="pct"/>
            <w:noWrap w:val="0"/>
            <w:vAlign w:val="center"/>
          </w:tcPr>
          <w:p w14:paraId="1BD55EA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件</w:t>
            </w:r>
          </w:p>
        </w:tc>
        <w:tc>
          <w:tcPr>
            <w:tcW w:w="643" w:type="pct"/>
            <w:noWrap w:val="0"/>
            <w:vAlign w:val="center"/>
          </w:tcPr>
          <w:p w14:paraId="026DF36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r>
      <w:tr w14:paraId="4942B2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76" w:type="pct"/>
            <w:noWrap w:val="0"/>
            <w:vAlign w:val="center"/>
          </w:tcPr>
          <w:p w14:paraId="5C6FC4E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10</w:t>
            </w:r>
          </w:p>
        </w:tc>
        <w:tc>
          <w:tcPr>
            <w:tcW w:w="506" w:type="pct"/>
            <w:vMerge w:val="continue"/>
            <w:noWrap w:val="0"/>
            <w:vAlign w:val="center"/>
          </w:tcPr>
          <w:p w14:paraId="39073BD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469" w:type="pct"/>
            <w:noWrap w:val="0"/>
            <w:vAlign w:val="center"/>
          </w:tcPr>
          <w:p w14:paraId="0B6C5EC0">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普奶（巴氏）</w:t>
            </w:r>
          </w:p>
        </w:tc>
        <w:tc>
          <w:tcPr>
            <w:tcW w:w="1152" w:type="pct"/>
            <w:noWrap w:val="0"/>
            <w:vAlign w:val="center"/>
          </w:tcPr>
          <w:p w14:paraId="1CEB01FF">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250g/袋</w:t>
            </w:r>
          </w:p>
        </w:tc>
        <w:tc>
          <w:tcPr>
            <w:tcW w:w="651" w:type="pct"/>
            <w:noWrap w:val="0"/>
            <w:vAlign w:val="center"/>
          </w:tcPr>
          <w:p w14:paraId="111F005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袋</w:t>
            </w:r>
          </w:p>
        </w:tc>
        <w:tc>
          <w:tcPr>
            <w:tcW w:w="643" w:type="pct"/>
            <w:noWrap w:val="0"/>
            <w:vAlign w:val="center"/>
          </w:tcPr>
          <w:p w14:paraId="32BA559F">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r>
      <w:tr w14:paraId="704B75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76" w:type="pct"/>
            <w:noWrap w:val="0"/>
            <w:vAlign w:val="center"/>
          </w:tcPr>
          <w:p w14:paraId="4B7A01CD">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11</w:t>
            </w:r>
          </w:p>
        </w:tc>
        <w:tc>
          <w:tcPr>
            <w:tcW w:w="506" w:type="pct"/>
            <w:vMerge w:val="continue"/>
            <w:noWrap w:val="0"/>
            <w:vAlign w:val="center"/>
          </w:tcPr>
          <w:p w14:paraId="6A312D5F">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469" w:type="pct"/>
            <w:noWrap w:val="0"/>
            <w:vAlign w:val="center"/>
          </w:tcPr>
          <w:p w14:paraId="11EFFFA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浓缩酸奶</w:t>
            </w:r>
          </w:p>
        </w:tc>
        <w:tc>
          <w:tcPr>
            <w:tcW w:w="1152" w:type="pct"/>
            <w:noWrap w:val="0"/>
            <w:vAlign w:val="center"/>
          </w:tcPr>
          <w:p w14:paraId="0075E6F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180g*12袋</w:t>
            </w:r>
          </w:p>
        </w:tc>
        <w:tc>
          <w:tcPr>
            <w:tcW w:w="651" w:type="pct"/>
            <w:noWrap w:val="0"/>
            <w:vAlign w:val="center"/>
          </w:tcPr>
          <w:p w14:paraId="40F483F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件</w:t>
            </w:r>
          </w:p>
        </w:tc>
        <w:tc>
          <w:tcPr>
            <w:tcW w:w="643" w:type="pct"/>
            <w:noWrap w:val="0"/>
            <w:vAlign w:val="center"/>
          </w:tcPr>
          <w:p w14:paraId="546954E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r>
      <w:tr w14:paraId="27DD08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76" w:type="pct"/>
            <w:noWrap w:val="0"/>
            <w:vAlign w:val="center"/>
          </w:tcPr>
          <w:p w14:paraId="2839EF7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12</w:t>
            </w:r>
          </w:p>
        </w:tc>
        <w:tc>
          <w:tcPr>
            <w:tcW w:w="506" w:type="pct"/>
            <w:vMerge w:val="continue"/>
            <w:noWrap w:val="0"/>
            <w:vAlign w:val="center"/>
          </w:tcPr>
          <w:p w14:paraId="20C4BB5F">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469" w:type="pct"/>
            <w:noWrap w:val="0"/>
            <w:vAlign w:val="center"/>
          </w:tcPr>
          <w:p w14:paraId="012D933D">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利乐枕普奶</w:t>
            </w:r>
          </w:p>
        </w:tc>
        <w:tc>
          <w:tcPr>
            <w:tcW w:w="1152" w:type="pct"/>
            <w:noWrap w:val="0"/>
            <w:vAlign w:val="center"/>
          </w:tcPr>
          <w:p w14:paraId="5360530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200ml*20袋/件</w:t>
            </w:r>
          </w:p>
        </w:tc>
        <w:tc>
          <w:tcPr>
            <w:tcW w:w="651" w:type="pct"/>
            <w:noWrap w:val="0"/>
            <w:vAlign w:val="center"/>
          </w:tcPr>
          <w:p w14:paraId="46563B5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件</w:t>
            </w:r>
          </w:p>
        </w:tc>
        <w:tc>
          <w:tcPr>
            <w:tcW w:w="643" w:type="pct"/>
            <w:noWrap w:val="0"/>
            <w:vAlign w:val="center"/>
          </w:tcPr>
          <w:p w14:paraId="5789183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r>
      <w:tr w14:paraId="63E74B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76" w:type="pct"/>
            <w:noWrap w:val="0"/>
            <w:vAlign w:val="center"/>
          </w:tcPr>
          <w:p w14:paraId="73EDCF3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13</w:t>
            </w:r>
          </w:p>
        </w:tc>
        <w:tc>
          <w:tcPr>
            <w:tcW w:w="506" w:type="pct"/>
            <w:vMerge w:val="continue"/>
            <w:noWrap w:val="0"/>
            <w:vAlign w:val="center"/>
          </w:tcPr>
          <w:p w14:paraId="3621EEA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469" w:type="pct"/>
            <w:noWrap w:val="0"/>
            <w:vAlign w:val="center"/>
          </w:tcPr>
          <w:p w14:paraId="7F4441A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酸奶（单杯）</w:t>
            </w:r>
          </w:p>
        </w:tc>
        <w:tc>
          <w:tcPr>
            <w:tcW w:w="1152" w:type="pct"/>
            <w:noWrap w:val="0"/>
            <w:vAlign w:val="center"/>
          </w:tcPr>
          <w:p w14:paraId="7257E4C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180g/杯</w:t>
            </w:r>
          </w:p>
        </w:tc>
        <w:tc>
          <w:tcPr>
            <w:tcW w:w="651" w:type="pct"/>
            <w:noWrap w:val="0"/>
            <w:vAlign w:val="center"/>
          </w:tcPr>
          <w:p w14:paraId="31F440A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杯</w:t>
            </w:r>
          </w:p>
        </w:tc>
        <w:tc>
          <w:tcPr>
            <w:tcW w:w="643" w:type="pct"/>
            <w:noWrap w:val="0"/>
            <w:vAlign w:val="center"/>
          </w:tcPr>
          <w:p w14:paraId="09D353B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r>
      <w:tr w14:paraId="2F0F0F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76" w:type="pct"/>
            <w:noWrap w:val="0"/>
            <w:vAlign w:val="center"/>
          </w:tcPr>
          <w:p w14:paraId="74BD1F4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14</w:t>
            </w:r>
          </w:p>
        </w:tc>
        <w:tc>
          <w:tcPr>
            <w:tcW w:w="506" w:type="pct"/>
            <w:vMerge w:val="continue"/>
            <w:noWrap w:val="0"/>
            <w:vAlign w:val="center"/>
          </w:tcPr>
          <w:p w14:paraId="07E6FF03">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469" w:type="pct"/>
            <w:noWrap w:val="0"/>
            <w:vAlign w:val="center"/>
          </w:tcPr>
          <w:p w14:paraId="6FE6315D">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酸奶（冰激凌）</w:t>
            </w:r>
          </w:p>
        </w:tc>
        <w:tc>
          <w:tcPr>
            <w:tcW w:w="1152" w:type="pct"/>
            <w:noWrap w:val="0"/>
            <w:vAlign w:val="center"/>
          </w:tcPr>
          <w:p w14:paraId="0990DFE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180g/袋</w:t>
            </w:r>
          </w:p>
        </w:tc>
        <w:tc>
          <w:tcPr>
            <w:tcW w:w="651" w:type="pct"/>
            <w:noWrap w:val="0"/>
            <w:vAlign w:val="center"/>
          </w:tcPr>
          <w:p w14:paraId="04DF16F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袋</w:t>
            </w:r>
          </w:p>
        </w:tc>
        <w:tc>
          <w:tcPr>
            <w:tcW w:w="643" w:type="pct"/>
            <w:noWrap w:val="0"/>
            <w:vAlign w:val="center"/>
          </w:tcPr>
          <w:p w14:paraId="591B667F">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r>
      <w:tr w14:paraId="3343AE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76" w:type="pct"/>
            <w:noWrap w:val="0"/>
            <w:vAlign w:val="center"/>
          </w:tcPr>
          <w:p w14:paraId="78BBD04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15</w:t>
            </w:r>
          </w:p>
        </w:tc>
        <w:tc>
          <w:tcPr>
            <w:tcW w:w="506" w:type="pct"/>
            <w:vMerge w:val="continue"/>
            <w:noWrap w:val="0"/>
            <w:vAlign w:val="center"/>
          </w:tcPr>
          <w:p w14:paraId="7B48FE63">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469" w:type="pct"/>
            <w:noWrap w:val="0"/>
            <w:vAlign w:val="center"/>
          </w:tcPr>
          <w:p w14:paraId="625D83E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酸奶（小子）</w:t>
            </w:r>
          </w:p>
        </w:tc>
        <w:tc>
          <w:tcPr>
            <w:tcW w:w="1152" w:type="pct"/>
            <w:noWrap w:val="0"/>
            <w:vAlign w:val="center"/>
          </w:tcPr>
          <w:p w14:paraId="176F9F6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225g/瓶</w:t>
            </w:r>
          </w:p>
        </w:tc>
        <w:tc>
          <w:tcPr>
            <w:tcW w:w="651" w:type="pct"/>
            <w:noWrap w:val="0"/>
            <w:vAlign w:val="center"/>
          </w:tcPr>
          <w:p w14:paraId="0649C6A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瓶</w:t>
            </w:r>
          </w:p>
        </w:tc>
        <w:tc>
          <w:tcPr>
            <w:tcW w:w="643" w:type="pct"/>
            <w:noWrap w:val="0"/>
            <w:vAlign w:val="center"/>
          </w:tcPr>
          <w:p w14:paraId="469CC4E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r>
    </w:tbl>
    <w:p w14:paraId="541C97F3">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rPr>
        <w:t>⑤豆制品类</w:t>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lang w:val="en-US" w:eastAsia="zh-CN"/>
        </w:rPr>
        <w:t>保质期3天内</w:t>
      </w:r>
      <w:r>
        <w:rPr>
          <w:rFonts w:hint="eastAsia" w:ascii="宋体" w:hAnsi="宋体" w:eastAsia="宋体" w:cs="宋体"/>
          <w:sz w:val="28"/>
          <w:szCs w:val="28"/>
          <w:highlight w:val="none"/>
          <w:lang w:eastAsia="zh-CN"/>
        </w:rPr>
        <w:t>）</w:t>
      </w:r>
    </w:p>
    <w:tbl>
      <w:tblPr>
        <w:tblStyle w:val="60"/>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8"/>
        <w:gridCol w:w="1138"/>
        <w:gridCol w:w="2474"/>
        <w:gridCol w:w="1975"/>
        <w:gridCol w:w="2367"/>
      </w:tblGrid>
      <w:tr w14:paraId="53E2B2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2" w:type="pct"/>
            <w:noWrap w:val="0"/>
            <w:vAlign w:val="center"/>
          </w:tcPr>
          <w:p w14:paraId="32384E71">
            <w:pPr>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序 号</w:t>
            </w:r>
          </w:p>
        </w:tc>
        <w:tc>
          <w:tcPr>
            <w:tcW w:w="636" w:type="pct"/>
            <w:noWrap w:val="0"/>
            <w:vAlign w:val="center"/>
          </w:tcPr>
          <w:p w14:paraId="73B3A02A">
            <w:pPr>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类 别</w:t>
            </w:r>
          </w:p>
        </w:tc>
        <w:tc>
          <w:tcPr>
            <w:tcW w:w="1383" w:type="pct"/>
            <w:noWrap w:val="0"/>
            <w:vAlign w:val="center"/>
          </w:tcPr>
          <w:p w14:paraId="3EB8C04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品 名</w:t>
            </w:r>
          </w:p>
        </w:tc>
        <w:tc>
          <w:tcPr>
            <w:tcW w:w="1104" w:type="pct"/>
            <w:noWrap w:val="0"/>
            <w:vAlign w:val="center"/>
          </w:tcPr>
          <w:p w14:paraId="57F301D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单 位</w:t>
            </w:r>
          </w:p>
        </w:tc>
        <w:tc>
          <w:tcPr>
            <w:tcW w:w="1324" w:type="pct"/>
            <w:noWrap w:val="0"/>
            <w:vAlign w:val="center"/>
          </w:tcPr>
          <w:p w14:paraId="7678C2E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备注</w:t>
            </w:r>
          </w:p>
        </w:tc>
      </w:tr>
      <w:tr w14:paraId="1D40AA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2" w:type="pct"/>
            <w:noWrap w:val="0"/>
            <w:vAlign w:val="center"/>
          </w:tcPr>
          <w:p w14:paraId="7D40BD8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w:t>
            </w:r>
          </w:p>
        </w:tc>
        <w:tc>
          <w:tcPr>
            <w:tcW w:w="636" w:type="pct"/>
            <w:vMerge w:val="restart"/>
            <w:noWrap w:val="0"/>
            <w:textDirection w:val="tbRlV"/>
            <w:vAlign w:val="center"/>
          </w:tcPr>
          <w:p w14:paraId="0F105D4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豆制品类</w:t>
            </w:r>
          </w:p>
        </w:tc>
        <w:tc>
          <w:tcPr>
            <w:tcW w:w="1383" w:type="pct"/>
            <w:noWrap w:val="0"/>
            <w:vAlign w:val="center"/>
          </w:tcPr>
          <w:p w14:paraId="208118A0">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水豆腐</w:t>
            </w:r>
          </w:p>
        </w:tc>
        <w:tc>
          <w:tcPr>
            <w:tcW w:w="1104" w:type="pct"/>
            <w:noWrap w:val="0"/>
            <w:vAlign w:val="center"/>
          </w:tcPr>
          <w:p w14:paraId="6FF9A27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kg</w:t>
            </w:r>
          </w:p>
        </w:tc>
        <w:tc>
          <w:tcPr>
            <w:tcW w:w="1324" w:type="pct"/>
            <w:noWrap w:val="0"/>
            <w:vAlign w:val="center"/>
          </w:tcPr>
          <w:p w14:paraId="0329838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r>
      <w:tr w14:paraId="335837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2" w:type="pct"/>
            <w:noWrap w:val="0"/>
            <w:vAlign w:val="center"/>
          </w:tcPr>
          <w:p w14:paraId="624FF4B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2</w:t>
            </w:r>
          </w:p>
        </w:tc>
        <w:tc>
          <w:tcPr>
            <w:tcW w:w="636" w:type="pct"/>
            <w:vMerge w:val="continue"/>
            <w:noWrap w:val="0"/>
            <w:vAlign w:val="center"/>
          </w:tcPr>
          <w:p w14:paraId="1A173C5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83" w:type="pct"/>
            <w:noWrap w:val="0"/>
            <w:vAlign w:val="center"/>
          </w:tcPr>
          <w:p w14:paraId="378FC17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日本豆腐</w:t>
            </w:r>
          </w:p>
        </w:tc>
        <w:tc>
          <w:tcPr>
            <w:tcW w:w="1104" w:type="pct"/>
            <w:noWrap w:val="0"/>
            <w:vAlign w:val="center"/>
          </w:tcPr>
          <w:p w14:paraId="0C2F6E4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90g/个</w:t>
            </w:r>
          </w:p>
        </w:tc>
        <w:tc>
          <w:tcPr>
            <w:tcW w:w="1324" w:type="pct"/>
            <w:noWrap w:val="0"/>
            <w:vAlign w:val="center"/>
          </w:tcPr>
          <w:p w14:paraId="2F4BE77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r>
      <w:tr w14:paraId="7AB0DD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2" w:type="pct"/>
            <w:noWrap w:val="0"/>
            <w:vAlign w:val="center"/>
          </w:tcPr>
          <w:p w14:paraId="38E34F5F">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3</w:t>
            </w:r>
          </w:p>
        </w:tc>
        <w:tc>
          <w:tcPr>
            <w:tcW w:w="636" w:type="pct"/>
            <w:vMerge w:val="continue"/>
            <w:noWrap w:val="0"/>
            <w:vAlign w:val="center"/>
          </w:tcPr>
          <w:p w14:paraId="23076B1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83" w:type="pct"/>
            <w:noWrap w:val="0"/>
            <w:vAlign w:val="center"/>
          </w:tcPr>
          <w:p w14:paraId="78B74C3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豆腐</w:t>
            </w:r>
          </w:p>
        </w:tc>
        <w:tc>
          <w:tcPr>
            <w:tcW w:w="1104" w:type="pct"/>
            <w:noWrap w:val="0"/>
            <w:vAlign w:val="center"/>
          </w:tcPr>
          <w:p w14:paraId="544356C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kg</w:t>
            </w:r>
          </w:p>
        </w:tc>
        <w:tc>
          <w:tcPr>
            <w:tcW w:w="1324" w:type="pct"/>
            <w:noWrap w:val="0"/>
            <w:vAlign w:val="center"/>
          </w:tcPr>
          <w:p w14:paraId="5139659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r>
      <w:tr w14:paraId="1D6D25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2" w:type="pct"/>
            <w:noWrap w:val="0"/>
            <w:vAlign w:val="center"/>
          </w:tcPr>
          <w:p w14:paraId="344EEBF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4</w:t>
            </w:r>
          </w:p>
        </w:tc>
        <w:tc>
          <w:tcPr>
            <w:tcW w:w="636" w:type="pct"/>
            <w:vMerge w:val="continue"/>
            <w:noWrap w:val="0"/>
            <w:vAlign w:val="center"/>
          </w:tcPr>
          <w:p w14:paraId="41F3F4D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83" w:type="pct"/>
            <w:noWrap w:val="0"/>
            <w:vAlign w:val="center"/>
          </w:tcPr>
          <w:p w14:paraId="13799BB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豆腐皮</w:t>
            </w:r>
          </w:p>
        </w:tc>
        <w:tc>
          <w:tcPr>
            <w:tcW w:w="1104" w:type="pct"/>
            <w:noWrap w:val="0"/>
            <w:vAlign w:val="center"/>
          </w:tcPr>
          <w:p w14:paraId="047CEDF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kg</w:t>
            </w:r>
          </w:p>
        </w:tc>
        <w:tc>
          <w:tcPr>
            <w:tcW w:w="1324" w:type="pct"/>
            <w:noWrap w:val="0"/>
            <w:vAlign w:val="center"/>
          </w:tcPr>
          <w:p w14:paraId="27C23DF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r>
      <w:tr w14:paraId="41CB8D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2" w:type="pct"/>
            <w:noWrap w:val="0"/>
            <w:vAlign w:val="center"/>
          </w:tcPr>
          <w:p w14:paraId="3A1595C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5</w:t>
            </w:r>
          </w:p>
        </w:tc>
        <w:tc>
          <w:tcPr>
            <w:tcW w:w="636" w:type="pct"/>
            <w:vMerge w:val="continue"/>
            <w:noWrap w:val="0"/>
            <w:vAlign w:val="center"/>
          </w:tcPr>
          <w:p w14:paraId="6F289BC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83" w:type="pct"/>
            <w:noWrap w:val="0"/>
            <w:vAlign w:val="center"/>
          </w:tcPr>
          <w:p w14:paraId="23BC989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豆腐丁</w:t>
            </w:r>
          </w:p>
        </w:tc>
        <w:tc>
          <w:tcPr>
            <w:tcW w:w="1104" w:type="pct"/>
            <w:noWrap w:val="0"/>
            <w:vAlign w:val="center"/>
          </w:tcPr>
          <w:p w14:paraId="7521D76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kg</w:t>
            </w:r>
          </w:p>
        </w:tc>
        <w:tc>
          <w:tcPr>
            <w:tcW w:w="1324" w:type="pct"/>
            <w:noWrap w:val="0"/>
            <w:vAlign w:val="center"/>
          </w:tcPr>
          <w:p w14:paraId="2C8ACA2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r>
      <w:tr w14:paraId="75B81E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2" w:type="pct"/>
            <w:noWrap w:val="0"/>
            <w:vAlign w:val="center"/>
          </w:tcPr>
          <w:p w14:paraId="31A0A2E3">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6</w:t>
            </w:r>
          </w:p>
        </w:tc>
        <w:tc>
          <w:tcPr>
            <w:tcW w:w="636" w:type="pct"/>
            <w:vMerge w:val="continue"/>
            <w:noWrap w:val="0"/>
            <w:vAlign w:val="center"/>
          </w:tcPr>
          <w:p w14:paraId="4A390C7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83" w:type="pct"/>
            <w:noWrap w:val="0"/>
            <w:vAlign w:val="center"/>
          </w:tcPr>
          <w:p w14:paraId="668B0A4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粉皮</w:t>
            </w:r>
          </w:p>
        </w:tc>
        <w:tc>
          <w:tcPr>
            <w:tcW w:w="1104" w:type="pct"/>
            <w:noWrap w:val="0"/>
            <w:vAlign w:val="center"/>
          </w:tcPr>
          <w:p w14:paraId="2279EEA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kg</w:t>
            </w:r>
          </w:p>
        </w:tc>
        <w:tc>
          <w:tcPr>
            <w:tcW w:w="1324" w:type="pct"/>
            <w:noWrap w:val="0"/>
            <w:vAlign w:val="center"/>
          </w:tcPr>
          <w:p w14:paraId="51E09F3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r>
      <w:tr w14:paraId="4D4270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2" w:type="pct"/>
            <w:noWrap w:val="0"/>
            <w:vAlign w:val="center"/>
          </w:tcPr>
          <w:p w14:paraId="58A6A144">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7</w:t>
            </w:r>
          </w:p>
        </w:tc>
        <w:tc>
          <w:tcPr>
            <w:tcW w:w="636" w:type="pct"/>
            <w:vMerge w:val="continue"/>
            <w:noWrap w:val="0"/>
            <w:vAlign w:val="center"/>
          </w:tcPr>
          <w:p w14:paraId="049D9F0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83" w:type="pct"/>
            <w:noWrap w:val="0"/>
            <w:vAlign w:val="center"/>
          </w:tcPr>
          <w:p w14:paraId="35604D7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水面筋</w:t>
            </w:r>
          </w:p>
        </w:tc>
        <w:tc>
          <w:tcPr>
            <w:tcW w:w="1104" w:type="pct"/>
            <w:noWrap w:val="0"/>
            <w:vAlign w:val="center"/>
          </w:tcPr>
          <w:p w14:paraId="1FA1509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kg</w:t>
            </w:r>
          </w:p>
        </w:tc>
        <w:tc>
          <w:tcPr>
            <w:tcW w:w="1324" w:type="pct"/>
            <w:noWrap w:val="0"/>
            <w:vAlign w:val="center"/>
          </w:tcPr>
          <w:p w14:paraId="7703D363">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r>
      <w:tr w14:paraId="3E1B05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2" w:type="pct"/>
            <w:noWrap w:val="0"/>
            <w:vAlign w:val="center"/>
          </w:tcPr>
          <w:p w14:paraId="0C22784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8</w:t>
            </w:r>
          </w:p>
        </w:tc>
        <w:tc>
          <w:tcPr>
            <w:tcW w:w="636" w:type="pct"/>
            <w:vMerge w:val="continue"/>
            <w:noWrap w:val="0"/>
            <w:vAlign w:val="center"/>
          </w:tcPr>
          <w:p w14:paraId="416BF4B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83" w:type="pct"/>
            <w:noWrap w:val="0"/>
            <w:vAlign w:val="center"/>
          </w:tcPr>
          <w:p w14:paraId="55FFA95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豆浆</w:t>
            </w:r>
          </w:p>
        </w:tc>
        <w:tc>
          <w:tcPr>
            <w:tcW w:w="1104" w:type="pct"/>
            <w:noWrap w:val="0"/>
            <w:vAlign w:val="center"/>
          </w:tcPr>
          <w:p w14:paraId="24A2EB7D">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kg</w:t>
            </w:r>
          </w:p>
        </w:tc>
        <w:tc>
          <w:tcPr>
            <w:tcW w:w="1324" w:type="pct"/>
            <w:noWrap w:val="0"/>
            <w:vAlign w:val="center"/>
          </w:tcPr>
          <w:p w14:paraId="06C53F4D">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r>
      <w:tr w14:paraId="28177C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2" w:type="pct"/>
            <w:noWrap w:val="0"/>
            <w:vAlign w:val="center"/>
          </w:tcPr>
          <w:p w14:paraId="7A6B068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9</w:t>
            </w:r>
          </w:p>
        </w:tc>
        <w:tc>
          <w:tcPr>
            <w:tcW w:w="636" w:type="pct"/>
            <w:vMerge w:val="continue"/>
            <w:noWrap w:val="0"/>
            <w:vAlign w:val="center"/>
          </w:tcPr>
          <w:p w14:paraId="08FA9E3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83" w:type="pct"/>
            <w:noWrap w:val="0"/>
            <w:vAlign w:val="center"/>
          </w:tcPr>
          <w:p w14:paraId="35F1B89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豆腐脑</w:t>
            </w:r>
          </w:p>
        </w:tc>
        <w:tc>
          <w:tcPr>
            <w:tcW w:w="1104" w:type="pct"/>
            <w:noWrap w:val="0"/>
            <w:vAlign w:val="center"/>
          </w:tcPr>
          <w:p w14:paraId="60518440">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kg</w:t>
            </w:r>
          </w:p>
        </w:tc>
        <w:tc>
          <w:tcPr>
            <w:tcW w:w="1324" w:type="pct"/>
            <w:noWrap w:val="0"/>
            <w:vAlign w:val="center"/>
          </w:tcPr>
          <w:p w14:paraId="2706017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r>
      <w:tr w14:paraId="3888F1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2" w:type="pct"/>
            <w:noWrap w:val="0"/>
            <w:vAlign w:val="center"/>
          </w:tcPr>
          <w:p w14:paraId="3CD85DB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10</w:t>
            </w:r>
          </w:p>
        </w:tc>
        <w:tc>
          <w:tcPr>
            <w:tcW w:w="636" w:type="pct"/>
            <w:vMerge w:val="continue"/>
            <w:noWrap w:val="0"/>
            <w:vAlign w:val="center"/>
          </w:tcPr>
          <w:p w14:paraId="1CF4969D">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83" w:type="pct"/>
            <w:noWrap w:val="0"/>
            <w:vAlign w:val="center"/>
          </w:tcPr>
          <w:p w14:paraId="54A1DA1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面筋</w:t>
            </w:r>
          </w:p>
        </w:tc>
        <w:tc>
          <w:tcPr>
            <w:tcW w:w="1104" w:type="pct"/>
            <w:noWrap w:val="0"/>
            <w:vAlign w:val="center"/>
          </w:tcPr>
          <w:p w14:paraId="77D4F68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kg</w:t>
            </w:r>
          </w:p>
        </w:tc>
        <w:tc>
          <w:tcPr>
            <w:tcW w:w="1324" w:type="pct"/>
            <w:noWrap w:val="0"/>
            <w:vAlign w:val="center"/>
          </w:tcPr>
          <w:p w14:paraId="10B8FBE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r>
      <w:tr w14:paraId="0835D1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2" w:type="pct"/>
            <w:noWrap w:val="0"/>
            <w:vAlign w:val="center"/>
          </w:tcPr>
          <w:p w14:paraId="038E75D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11</w:t>
            </w:r>
          </w:p>
        </w:tc>
        <w:tc>
          <w:tcPr>
            <w:tcW w:w="636" w:type="pct"/>
            <w:vMerge w:val="continue"/>
            <w:noWrap w:val="0"/>
            <w:vAlign w:val="center"/>
          </w:tcPr>
          <w:p w14:paraId="0A0F659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83" w:type="pct"/>
            <w:noWrap w:val="0"/>
            <w:vAlign w:val="center"/>
          </w:tcPr>
          <w:p w14:paraId="2C95BA1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冻豆腐</w:t>
            </w:r>
          </w:p>
        </w:tc>
        <w:tc>
          <w:tcPr>
            <w:tcW w:w="1104" w:type="pct"/>
            <w:noWrap w:val="0"/>
            <w:vAlign w:val="center"/>
          </w:tcPr>
          <w:p w14:paraId="67B8DDE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kg</w:t>
            </w:r>
          </w:p>
        </w:tc>
        <w:tc>
          <w:tcPr>
            <w:tcW w:w="1324" w:type="pct"/>
            <w:noWrap w:val="0"/>
            <w:vAlign w:val="center"/>
          </w:tcPr>
          <w:p w14:paraId="1977E15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r>
      <w:tr w14:paraId="2E8049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2" w:type="pct"/>
            <w:noWrap w:val="0"/>
            <w:vAlign w:val="center"/>
          </w:tcPr>
          <w:p w14:paraId="7ED4506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12</w:t>
            </w:r>
          </w:p>
        </w:tc>
        <w:tc>
          <w:tcPr>
            <w:tcW w:w="636" w:type="pct"/>
            <w:vMerge w:val="continue"/>
            <w:noWrap w:val="0"/>
            <w:vAlign w:val="center"/>
          </w:tcPr>
          <w:p w14:paraId="2FC6C76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83" w:type="pct"/>
            <w:noWrap w:val="0"/>
            <w:vAlign w:val="center"/>
          </w:tcPr>
          <w:p w14:paraId="41363BB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魔芋</w:t>
            </w:r>
          </w:p>
        </w:tc>
        <w:tc>
          <w:tcPr>
            <w:tcW w:w="1104" w:type="pct"/>
            <w:noWrap w:val="0"/>
            <w:vAlign w:val="center"/>
          </w:tcPr>
          <w:p w14:paraId="65B6B5D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kg</w:t>
            </w:r>
          </w:p>
        </w:tc>
        <w:tc>
          <w:tcPr>
            <w:tcW w:w="1324" w:type="pct"/>
            <w:noWrap w:val="0"/>
            <w:vAlign w:val="center"/>
          </w:tcPr>
          <w:p w14:paraId="4FAFB73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r>
    </w:tbl>
    <w:p w14:paraId="276CCC8F">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⑥冻货</w:t>
      </w:r>
    </w:p>
    <w:tbl>
      <w:tblPr>
        <w:tblStyle w:val="60"/>
        <w:tblW w:w="5254" w:type="pct"/>
        <w:tblInd w:w="0" w:type="dxa"/>
        <w:tblLayout w:type="autofit"/>
        <w:tblCellMar>
          <w:top w:w="0" w:type="dxa"/>
          <w:left w:w="108" w:type="dxa"/>
          <w:bottom w:w="0" w:type="dxa"/>
          <w:right w:w="108" w:type="dxa"/>
        </w:tblCellMar>
      </w:tblPr>
      <w:tblGrid>
        <w:gridCol w:w="1061"/>
        <w:gridCol w:w="1027"/>
        <w:gridCol w:w="2504"/>
        <w:gridCol w:w="1927"/>
        <w:gridCol w:w="1590"/>
        <w:gridCol w:w="1291"/>
      </w:tblGrid>
      <w:tr w14:paraId="1AF3CD86">
        <w:tblPrEx>
          <w:tblCellMar>
            <w:top w:w="0" w:type="dxa"/>
            <w:left w:w="108" w:type="dxa"/>
            <w:bottom w:w="0" w:type="dxa"/>
            <w:right w:w="108" w:type="dxa"/>
          </w:tblCellMar>
        </w:tblPrEx>
        <w:trPr>
          <w:trHeight w:val="454" w:hRule="atLeast"/>
        </w:trPr>
        <w:tc>
          <w:tcPr>
            <w:tcW w:w="564" w:type="pct"/>
            <w:tcBorders>
              <w:top w:val="single" w:color="auto" w:sz="4" w:space="0"/>
              <w:left w:val="single" w:color="auto" w:sz="4" w:space="0"/>
              <w:bottom w:val="single" w:color="auto" w:sz="4" w:space="0"/>
              <w:right w:val="single" w:color="auto" w:sz="4" w:space="0"/>
            </w:tcBorders>
            <w:shd w:val="clear" w:color="auto" w:fill="auto"/>
            <w:noWrap w:val="0"/>
            <w:vAlign w:val="center"/>
          </w:tcPr>
          <w:p w14:paraId="6601D01E">
            <w:pPr>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序 号</w:t>
            </w:r>
          </w:p>
        </w:tc>
        <w:tc>
          <w:tcPr>
            <w:tcW w:w="546" w:type="pct"/>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313F012A">
            <w:pPr>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类 别</w:t>
            </w:r>
          </w:p>
        </w:tc>
        <w:tc>
          <w:tcPr>
            <w:tcW w:w="1331" w:type="pct"/>
            <w:tcBorders>
              <w:top w:val="single" w:color="auto" w:sz="4" w:space="0"/>
              <w:left w:val="nil"/>
              <w:bottom w:val="single" w:color="auto" w:sz="4" w:space="0"/>
              <w:right w:val="single" w:color="auto" w:sz="4" w:space="0"/>
            </w:tcBorders>
            <w:shd w:val="clear" w:color="000000" w:fill="FFFFFF"/>
            <w:noWrap w:val="0"/>
            <w:vAlign w:val="center"/>
          </w:tcPr>
          <w:p w14:paraId="72937FC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品 名</w:t>
            </w:r>
          </w:p>
        </w:tc>
        <w:tc>
          <w:tcPr>
            <w:tcW w:w="1024" w:type="pct"/>
            <w:tcBorders>
              <w:top w:val="single" w:color="auto" w:sz="4" w:space="0"/>
              <w:left w:val="nil"/>
              <w:bottom w:val="single" w:color="auto" w:sz="4" w:space="0"/>
              <w:right w:val="single" w:color="auto" w:sz="4" w:space="0"/>
            </w:tcBorders>
            <w:shd w:val="clear" w:color="000000" w:fill="FFFFFF"/>
            <w:noWrap w:val="0"/>
            <w:vAlign w:val="center"/>
          </w:tcPr>
          <w:p w14:paraId="481FC4B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规 格</w:t>
            </w:r>
          </w:p>
        </w:tc>
        <w:tc>
          <w:tcPr>
            <w:tcW w:w="845" w:type="pct"/>
            <w:tcBorders>
              <w:top w:val="single" w:color="auto" w:sz="4" w:space="0"/>
              <w:left w:val="nil"/>
              <w:bottom w:val="single" w:color="auto" w:sz="4" w:space="0"/>
              <w:right w:val="single" w:color="auto" w:sz="4" w:space="0"/>
            </w:tcBorders>
            <w:shd w:val="clear" w:color="000000" w:fill="FFFFFF"/>
            <w:noWrap w:val="0"/>
            <w:vAlign w:val="center"/>
          </w:tcPr>
          <w:p w14:paraId="1761DC83">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单 位</w:t>
            </w:r>
          </w:p>
        </w:tc>
        <w:tc>
          <w:tcPr>
            <w:tcW w:w="686" w:type="pct"/>
            <w:tcBorders>
              <w:top w:val="single" w:color="auto" w:sz="4" w:space="0"/>
              <w:left w:val="nil"/>
              <w:bottom w:val="single" w:color="auto" w:sz="4" w:space="0"/>
              <w:right w:val="single" w:color="auto" w:sz="4" w:space="0"/>
            </w:tcBorders>
            <w:shd w:val="clear" w:color="000000" w:fill="FFFFFF"/>
            <w:noWrap w:val="0"/>
            <w:vAlign w:val="top"/>
          </w:tcPr>
          <w:p w14:paraId="6CA03CF9">
            <w:pPr>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备注</w:t>
            </w:r>
          </w:p>
        </w:tc>
      </w:tr>
      <w:tr w14:paraId="4CF2C8AD">
        <w:tblPrEx>
          <w:tblCellMar>
            <w:top w:w="0" w:type="dxa"/>
            <w:left w:w="108" w:type="dxa"/>
            <w:bottom w:w="0" w:type="dxa"/>
            <w:right w:w="108" w:type="dxa"/>
          </w:tblCellMar>
        </w:tblPrEx>
        <w:trPr>
          <w:trHeight w:val="454" w:hRule="atLeast"/>
        </w:trPr>
        <w:tc>
          <w:tcPr>
            <w:tcW w:w="564" w:type="pct"/>
            <w:tcBorders>
              <w:top w:val="single" w:color="auto" w:sz="4" w:space="0"/>
              <w:left w:val="single" w:color="auto" w:sz="4" w:space="0"/>
              <w:bottom w:val="single" w:color="auto" w:sz="4" w:space="0"/>
              <w:right w:val="single" w:color="auto" w:sz="4" w:space="0"/>
            </w:tcBorders>
            <w:shd w:val="clear" w:color="auto" w:fill="auto"/>
            <w:noWrap w:val="0"/>
            <w:vAlign w:val="center"/>
          </w:tcPr>
          <w:p w14:paraId="5AD49EB3">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w:t>
            </w:r>
          </w:p>
        </w:tc>
        <w:tc>
          <w:tcPr>
            <w:tcW w:w="546" w:type="pct"/>
            <w:vMerge w:val="restart"/>
            <w:tcBorders>
              <w:top w:val="single" w:color="auto" w:sz="4" w:space="0"/>
              <w:left w:val="single" w:color="auto" w:sz="4" w:space="0"/>
              <w:bottom w:val="single" w:color="000000" w:sz="4" w:space="0"/>
              <w:right w:val="single" w:color="auto" w:sz="4" w:space="0"/>
            </w:tcBorders>
            <w:shd w:val="clear" w:color="000000" w:fill="FFFFFF"/>
            <w:noWrap w:val="0"/>
            <w:textDirection w:val="tbRlV"/>
            <w:vAlign w:val="center"/>
          </w:tcPr>
          <w:p w14:paraId="045443FC">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冷冻食品类</w:t>
            </w:r>
          </w:p>
        </w:tc>
        <w:tc>
          <w:tcPr>
            <w:tcW w:w="1331" w:type="pct"/>
            <w:tcBorders>
              <w:top w:val="single" w:color="auto" w:sz="4" w:space="0"/>
              <w:left w:val="nil"/>
              <w:bottom w:val="single" w:color="auto" w:sz="4" w:space="0"/>
              <w:right w:val="single" w:color="auto" w:sz="4" w:space="0"/>
            </w:tcBorders>
            <w:shd w:val="clear" w:color="000000" w:fill="FFFFFF"/>
            <w:noWrap w:val="0"/>
            <w:vAlign w:val="center"/>
          </w:tcPr>
          <w:p w14:paraId="0234C057">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蒸饺</w:t>
            </w:r>
          </w:p>
        </w:tc>
        <w:tc>
          <w:tcPr>
            <w:tcW w:w="1024" w:type="pct"/>
            <w:tcBorders>
              <w:top w:val="single" w:color="auto" w:sz="4" w:space="0"/>
              <w:left w:val="nil"/>
              <w:bottom w:val="single" w:color="auto" w:sz="4" w:space="0"/>
              <w:right w:val="single" w:color="auto" w:sz="4" w:space="0"/>
            </w:tcBorders>
            <w:shd w:val="clear" w:color="000000" w:fill="FFFFFF"/>
            <w:noWrap w:val="0"/>
            <w:vAlign w:val="center"/>
          </w:tcPr>
          <w:p w14:paraId="4F0D0873">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460g*包</w:t>
            </w:r>
          </w:p>
        </w:tc>
        <w:tc>
          <w:tcPr>
            <w:tcW w:w="845" w:type="pct"/>
            <w:tcBorders>
              <w:top w:val="single" w:color="auto" w:sz="4" w:space="0"/>
              <w:left w:val="nil"/>
              <w:bottom w:val="single" w:color="auto" w:sz="4" w:space="0"/>
              <w:right w:val="single" w:color="auto" w:sz="4" w:space="0"/>
            </w:tcBorders>
            <w:shd w:val="clear" w:color="000000" w:fill="FFFFFF"/>
            <w:noWrap w:val="0"/>
            <w:vAlign w:val="center"/>
          </w:tcPr>
          <w:p w14:paraId="44E6BC40">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single" w:color="auto" w:sz="4" w:space="0"/>
              <w:left w:val="nil"/>
              <w:bottom w:val="single" w:color="auto" w:sz="4" w:space="0"/>
              <w:right w:val="single" w:color="auto" w:sz="4" w:space="0"/>
            </w:tcBorders>
            <w:shd w:val="clear" w:color="000000" w:fill="FFFFFF"/>
            <w:noWrap w:val="0"/>
            <w:vAlign w:val="top"/>
          </w:tcPr>
          <w:p w14:paraId="3DDE3E4A">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1DBEA356">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18A3E35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2</w:t>
            </w:r>
          </w:p>
        </w:tc>
        <w:tc>
          <w:tcPr>
            <w:tcW w:w="546"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460D5A9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3014003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章鱼丸</w:t>
            </w:r>
          </w:p>
        </w:tc>
        <w:tc>
          <w:tcPr>
            <w:tcW w:w="1024" w:type="pct"/>
            <w:tcBorders>
              <w:top w:val="nil"/>
              <w:left w:val="nil"/>
              <w:bottom w:val="single" w:color="auto" w:sz="4" w:space="0"/>
              <w:right w:val="single" w:color="auto" w:sz="4" w:space="0"/>
            </w:tcBorders>
            <w:shd w:val="clear" w:color="000000" w:fill="FFFFFF"/>
            <w:noWrap w:val="0"/>
            <w:vAlign w:val="center"/>
          </w:tcPr>
          <w:p w14:paraId="0459CEB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6E4A9541">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54875818">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502E6F9E">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2909430F">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3</w:t>
            </w:r>
          </w:p>
        </w:tc>
        <w:tc>
          <w:tcPr>
            <w:tcW w:w="546"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6C34197D">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2464457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玉米粒</w:t>
            </w:r>
          </w:p>
        </w:tc>
        <w:tc>
          <w:tcPr>
            <w:tcW w:w="1024" w:type="pct"/>
            <w:tcBorders>
              <w:top w:val="nil"/>
              <w:left w:val="nil"/>
              <w:bottom w:val="single" w:color="auto" w:sz="4" w:space="0"/>
              <w:right w:val="single" w:color="auto" w:sz="4" w:space="0"/>
            </w:tcBorders>
            <w:shd w:val="clear" w:color="000000" w:fill="FFFFFF"/>
            <w:noWrap w:val="0"/>
            <w:vAlign w:val="center"/>
          </w:tcPr>
          <w:p w14:paraId="26B6183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3695A04D">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1A86A349">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7F39ED7B">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406327B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4</w:t>
            </w:r>
          </w:p>
        </w:tc>
        <w:tc>
          <w:tcPr>
            <w:tcW w:w="546"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6ED2BF4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1A546FA4">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玉米布丁</w:t>
            </w:r>
          </w:p>
        </w:tc>
        <w:tc>
          <w:tcPr>
            <w:tcW w:w="1024" w:type="pct"/>
            <w:tcBorders>
              <w:top w:val="nil"/>
              <w:left w:val="nil"/>
              <w:bottom w:val="single" w:color="auto" w:sz="4" w:space="0"/>
              <w:right w:val="single" w:color="auto" w:sz="4" w:space="0"/>
            </w:tcBorders>
            <w:shd w:val="clear" w:color="000000" w:fill="FFFFFF"/>
            <w:noWrap w:val="0"/>
            <w:vAlign w:val="center"/>
          </w:tcPr>
          <w:p w14:paraId="22C1C41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09B18D66">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6CDAFC75">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25ADEEA5">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33A10EA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5</w:t>
            </w:r>
          </w:p>
        </w:tc>
        <w:tc>
          <w:tcPr>
            <w:tcW w:w="546"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6B2D19D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09D745F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鱼丸</w:t>
            </w:r>
          </w:p>
        </w:tc>
        <w:tc>
          <w:tcPr>
            <w:tcW w:w="1024" w:type="pct"/>
            <w:tcBorders>
              <w:top w:val="nil"/>
              <w:left w:val="nil"/>
              <w:bottom w:val="single" w:color="auto" w:sz="4" w:space="0"/>
              <w:right w:val="single" w:color="auto" w:sz="4" w:space="0"/>
            </w:tcBorders>
            <w:shd w:val="clear" w:color="000000" w:fill="FFFFFF"/>
            <w:noWrap w:val="0"/>
            <w:vAlign w:val="center"/>
          </w:tcPr>
          <w:p w14:paraId="6003B81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1666AD79">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51885678">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7CEBA31A">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4A488D7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6</w:t>
            </w:r>
          </w:p>
        </w:tc>
        <w:tc>
          <w:tcPr>
            <w:tcW w:w="546"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718B98A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7285BFE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鱿鱼须</w:t>
            </w:r>
          </w:p>
        </w:tc>
        <w:tc>
          <w:tcPr>
            <w:tcW w:w="1024" w:type="pct"/>
            <w:tcBorders>
              <w:top w:val="nil"/>
              <w:left w:val="nil"/>
              <w:bottom w:val="single" w:color="auto" w:sz="4" w:space="0"/>
              <w:right w:val="single" w:color="auto" w:sz="4" w:space="0"/>
            </w:tcBorders>
            <w:shd w:val="clear" w:color="000000" w:fill="FFFFFF"/>
            <w:noWrap w:val="0"/>
            <w:vAlign w:val="center"/>
          </w:tcPr>
          <w:p w14:paraId="4C2D40FF">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20F0B064">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6F9758D1">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7952F930">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71F23BC3">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7</w:t>
            </w:r>
          </w:p>
        </w:tc>
        <w:tc>
          <w:tcPr>
            <w:tcW w:w="546"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0A07309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7DD5F19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鱿鱼肉串</w:t>
            </w:r>
          </w:p>
        </w:tc>
        <w:tc>
          <w:tcPr>
            <w:tcW w:w="1024" w:type="pct"/>
            <w:tcBorders>
              <w:top w:val="nil"/>
              <w:left w:val="nil"/>
              <w:bottom w:val="single" w:color="auto" w:sz="4" w:space="0"/>
              <w:right w:val="single" w:color="auto" w:sz="4" w:space="0"/>
            </w:tcBorders>
            <w:shd w:val="clear" w:color="000000" w:fill="FFFFFF"/>
            <w:noWrap w:val="0"/>
            <w:vAlign w:val="center"/>
          </w:tcPr>
          <w:p w14:paraId="1ACB8B0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7BAF6B31">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1B03E775">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0E3D37AA">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4C09D6A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8</w:t>
            </w:r>
          </w:p>
        </w:tc>
        <w:tc>
          <w:tcPr>
            <w:tcW w:w="546"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711750E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398E4A0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鱿鱼圈</w:t>
            </w:r>
          </w:p>
        </w:tc>
        <w:tc>
          <w:tcPr>
            <w:tcW w:w="1024" w:type="pct"/>
            <w:tcBorders>
              <w:top w:val="nil"/>
              <w:left w:val="nil"/>
              <w:bottom w:val="single" w:color="auto" w:sz="4" w:space="0"/>
              <w:right w:val="single" w:color="auto" w:sz="4" w:space="0"/>
            </w:tcBorders>
            <w:shd w:val="clear" w:color="000000" w:fill="FFFFFF"/>
            <w:noWrap w:val="0"/>
            <w:vAlign w:val="center"/>
          </w:tcPr>
          <w:p w14:paraId="10A3590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3FF9B1AB">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1CB9F6CF">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18C5A8EF">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4E8953B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9</w:t>
            </w:r>
          </w:p>
        </w:tc>
        <w:tc>
          <w:tcPr>
            <w:tcW w:w="546"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464C37E3">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1A74DDB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鱿鱼花</w:t>
            </w:r>
          </w:p>
        </w:tc>
        <w:tc>
          <w:tcPr>
            <w:tcW w:w="1024" w:type="pct"/>
            <w:tcBorders>
              <w:top w:val="nil"/>
              <w:left w:val="nil"/>
              <w:bottom w:val="single" w:color="auto" w:sz="4" w:space="0"/>
              <w:right w:val="single" w:color="auto" w:sz="4" w:space="0"/>
            </w:tcBorders>
            <w:shd w:val="clear" w:color="000000" w:fill="FFFFFF"/>
            <w:noWrap w:val="0"/>
            <w:vAlign w:val="center"/>
          </w:tcPr>
          <w:p w14:paraId="2F4389B4">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5ABA9603">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10F75F23">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23A4AC79">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6205A69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10</w:t>
            </w:r>
          </w:p>
        </w:tc>
        <w:tc>
          <w:tcPr>
            <w:tcW w:w="546"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0D5EAE3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4771DD60">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油豆皮</w:t>
            </w:r>
          </w:p>
        </w:tc>
        <w:tc>
          <w:tcPr>
            <w:tcW w:w="1024" w:type="pct"/>
            <w:tcBorders>
              <w:top w:val="nil"/>
              <w:left w:val="nil"/>
              <w:bottom w:val="single" w:color="auto" w:sz="4" w:space="0"/>
              <w:right w:val="single" w:color="auto" w:sz="4" w:space="0"/>
            </w:tcBorders>
            <w:shd w:val="clear" w:color="000000" w:fill="FFFFFF"/>
            <w:noWrap w:val="0"/>
            <w:vAlign w:val="center"/>
          </w:tcPr>
          <w:p w14:paraId="2BCF9B60">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092D5962">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0179029A">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36297CCA">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6194E7D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11</w:t>
            </w:r>
          </w:p>
        </w:tc>
        <w:tc>
          <w:tcPr>
            <w:tcW w:w="546"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11E4C48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0E0911D3">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野生黄花鱼</w:t>
            </w:r>
          </w:p>
        </w:tc>
        <w:tc>
          <w:tcPr>
            <w:tcW w:w="1024" w:type="pct"/>
            <w:tcBorders>
              <w:top w:val="nil"/>
              <w:left w:val="nil"/>
              <w:bottom w:val="single" w:color="auto" w:sz="4" w:space="0"/>
              <w:right w:val="single" w:color="auto" w:sz="4" w:space="0"/>
            </w:tcBorders>
            <w:shd w:val="clear" w:color="000000" w:fill="FFFFFF"/>
            <w:noWrap w:val="0"/>
            <w:vAlign w:val="center"/>
          </w:tcPr>
          <w:p w14:paraId="2AFF8F8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109EE52E">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36ECE56A">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4454A503">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6CC4BC9D">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12</w:t>
            </w:r>
          </w:p>
        </w:tc>
        <w:tc>
          <w:tcPr>
            <w:tcW w:w="546"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01212283">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33F3B60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野生红虾仁</w:t>
            </w:r>
          </w:p>
        </w:tc>
        <w:tc>
          <w:tcPr>
            <w:tcW w:w="1024" w:type="pct"/>
            <w:tcBorders>
              <w:top w:val="nil"/>
              <w:left w:val="nil"/>
              <w:bottom w:val="single" w:color="auto" w:sz="4" w:space="0"/>
              <w:right w:val="single" w:color="auto" w:sz="4" w:space="0"/>
            </w:tcBorders>
            <w:shd w:val="clear" w:color="000000" w:fill="FFFFFF"/>
            <w:noWrap w:val="0"/>
            <w:vAlign w:val="center"/>
          </w:tcPr>
          <w:p w14:paraId="7B81B840">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65D243D9">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160BA5DB">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53EC96F0">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36BA967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13</w:t>
            </w:r>
          </w:p>
        </w:tc>
        <w:tc>
          <w:tcPr>
            <w:tcW w:w="546"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7DBD87D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62FB4854">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野生大红虾</w:t>
            </w:r>
          </w:p>
        </w:tc>
        <w:tc>
          <w:tcPr>
            <w:tcW w:w="1024" w:type="pct"/>
            <w:tcBorders>
              <w:top w:val="nil"/>
              <w:left w:val="nil"/>
              <w:bottom w:val="single" w:color="auto" w:sz="4" w:space="0"/>
              <w:right w:val="single" w:color="auto" w:sz="4" w:space="0"/>
            </w:tcBorders>
            <w:shd w:val="clear" w:color="000000" w:fill="FFFFFF"/>
            <w:noWrap w:val="0"/>
            <w:vAlign w:val="center"/>
          </w:tcPr>
          <w:p w14:paraId="2FD0F13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7A595827">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0AB2756D">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2455B85A">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4684384D">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14</w:t>
            </w:r>
          </w:p>
        </w:tc>
        <w:tc>
          <w:tcPr>
            <w:tcW w:w="546"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3A61407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235A252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盐帮乌鸡爪</w:t>
            </w:r>
          </w:p>
        </w:tc>
        <w:tc>
          <w:tcPr>
            <w:tcW w:w="1024" w:type="pct"/>
            <w:tcBorders>
              <w:top w:val="nil"/>
              <w:left w:val="nil"/>
              <w:bottom w:val="single" w:color="auto" w:sz="4" w:space="0"/>
              <w:right w:val="single" w:color="auto" w:sz="4" w:space="0"/>
            </w:tcBorders>
            <w:shd w:val="clear" w:color="000000" w:fill="FFFFFF"/>
            <w:noWrap w:val="0"/>
            <w:vAlign w:val="center"/>
          </w:tcPr>
          <w:p w14:paraId="68DF105F">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180g</w:t>
            </w:r>
          </w:p>
        </w:tc>
        <w:tc>
          <w:tcPr>
            <w:tcW w:w="845" w:type="pct"/>
            <w:tcBorders>
              <w:top w:val="nil"/>
              <w:left w:val="nil"/>
              <w:bottom w:val="single" w:color="auto" w:sz="4" w:space="0"/>
              <w:right w:val="single" w:color="auto" w:sz="4" w:space="0"/>
            </w:tcBorders>
            <w:shd w:val="clear" w:color="000000" w:fill="FFFFFF"/>
            <w:noWrap w:val="0"/>
            <w:vAlign w:val="center"/>
          </w:tcPr>
          <w:p w14:paraId="036539BB">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330E5972">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36176B50">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4D116AF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15</w:t>
            </w:r>
          </w:p>
        </w:tc>
        <w:tc>
          <w:tcPr>
            <w:tcW w:w="546" w:type="pct"/>
            <w:vMerge w:val="continue"/>
            <w:tcBorders>
              <w:top w:val="single" w:color="auto" w:sz="4" w:space="0"/>
              <w:left w:val="single" w:color="auto" w:sz="4" w:space="0"/>
              <w:bottom w:val="single" w:color="000000" w:sz="4" w:space="0"/>
              <w:right w:val="single" w:color="auto" w:sz="4" w:space="0"/>
            </w:tcBorders>
            <w:shd w:val="clear" w:color="auto" w:fill="auto"/>
            <w:noWrap w:val="0"/>
            <w:textDirection w:val="tbRlV"/>
            <w:vAlign w:val="center"/>
          </w:tcPr>
          <w:p w14:paraId="7080088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1AA1AF2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牙签肉</w:t>
            </w:r>
          </w:p>
        </w:tc>
        <w:tc>
          <w:tcPr>
            <w:tcW w:w="1024" w:type="pct"/>
            <w:tcBorders>
              <w:top w:val="nil"/>
              <w:left w:val="nil"/>
              <w:bottom w:val="single" w:color="auto" w:sz="4" w:space="0"/>
              <w:right w:val="single" w:color="auto" w:sz="4" w:space="0"/>
            </w:tcBorders>
            <w:shd w:val="clear" w:color="000000" w:fill="FFFFFF"/>
            <w:noWrap w:val="0"/>
            <w:vAlign w:val="center"/>
          </w:tcPr>
          <w:p w14:paraId="347BFD80">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7726C487">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2631DBFF">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2C9B6F1E">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7F88E794">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16</w:t>
            </w:r>
          </w:p>
        </w:tc>
        <w:tc>
          <w:tcPr>
            <w:tcW w:w="546"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7E2C184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1EB6BAC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鸭子</w:t>
            </w:r>
          </w:p>
        </w:tc>
        <w:tc>
          <w:tcPr>
            <w:tcW w:w="1024" w:type="pct"/>
            <w:tcBorders>
              <w:top w:val="nil"/>
              <w:left w:val="nil"/>
              <w:bottom w:val="single" w:color="auto" w:sz="4" w:space="0"/>
              <w:right w:val="single" w:color="auto" w:sz="4" w:space="0"/>
            </w:tcBorders>
            <w:shd w:val="clear" w:color="000000" w:fill="FFFFFF"/>
            <w:noWrap w:val="0"/>
            <w:vAlign w:val="center"/>
          </w:tcPr>
          <w:p w14:paraId="4A59B433">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756BA169">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66E64064">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1E7573AE">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1042D8E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17</w:t>
            </w:r>
          </w:p>
        </w:tc>
        <w:tc>
          <w:tcPr>
            <w:tcW w:w="546"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2888742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3227751D">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鸭胗</w:t>
            </w:r>
          </w:p>
        </w:tc>
        <w:tc>
          <w:tcPr>
            <w:tcW w:w="1024" w:type="pct"/>
            <w:tcBorders>
              <w:top w:val="nil"/>
              <w:left w:val="nil"/>
              <w:bottom w:val="single" w:color="auto" w:sz="4" w:space="0"/>
              <w:right w:val="single" w:color="auto" w:sz="4" w:space="0"/>
            </w:tcBorders>
            <w:shd w:val="clear" w:color="000000" w:fill="FFFFFF"/>
            <w:noWrap w:val="0"/>
            <w:vAlign w:val="center"/>
          </w:tcPr>
          <w:p w14:paraId="4CE922C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140600A9">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07D9156B">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1D7A4E64">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214E179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18</w:t>
            </w:r>
          </w:p>
        </w:tc>
        <w:tc>
          <w:tcPr>
            <w:tcW w:w="546"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547710D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63F133E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鸭腿</w:t>
            </w:r>
          </w:p>
        </w:tc>
        <w:tc>
          <w:tcPr>
            <w:tcW w:w="1024" w:type="pct"/>
            <w:tcBorders>
              <w:top w:val="nil"/>
              <w:left w:val="nil"/>
              <w:bottom w:val="single" w:color="auto" w:sz="4" w:space="0"/>
              <w:right w:val="single" w:color="auto" w:sz="4" w:space="0"/>
            </w:tcBorders>
            <w:shd w:val="clear" w:color="000000" w:fill="FFFFFF"/>
            <w:noWrap w:val="0"/>
            <w:vAlign w:val="center"/>
          </w:tcPr>
          <w:p w14:paraId="0B9A620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405C8170">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121DEC13">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3647EE75">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082B30A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19</w:t>
            </w:r>
          </w:p>
        </w:tc>
        <w:tc>
          <w:tcPr>
            <w:tcW w:w="546"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0EDF8B1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7091001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鸭脯肉</w:t>
            </w:r>
          </w:p>
        </w:tc>
        <w:tc>
          <w:tcPr>
            <w:tcW w:w="1024" w:type="pct"/>
            <w:tcBorders>
              <w:top w:val="nil"/>
              <w:left w:val="nil"/>
              <w:bottom w:val="single" w:color="auto" w:sz="4" w:space="0"/>
              <w:right w:val="single" w:color="auto" w:sz="4" w:space="0"/>
            </w:tcBorders>
            <w:shd w:val="clear" w:color="000000" w:fill="FFFFFF"/>
            <w:noWrap w:val="0"/>
            <w:vAlign w:val="center"/>
          </w:tcPr>
          <w:p w14:paraId="51487D9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2458E85A">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527AA9C2">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77305ED8">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3A4F492F">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20</w:t>
            </w:r>
          </w:p>
        </w:tc>
        <w:tc>
          <w:tcPr>
            <w:tcW w:w="546"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35DEE7C3">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0DC9482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鸭脖</w:t>
            </w:r>
          </w:p>
        </w:tc>
        <w:tc>
          <w:tcPr>
            <w:tcW w:w="1024" w:type="pct"/>
            <w:tcBorders>
              <w:top w:val="nil"/>
              <w:left w:val="nil"/>
              <w:bottom w:val="single" w:color="auto" w:sz="4" w:space="0"/>
              <w:right w:val="single" w:color="auto" w:sz="4" w:space="0"/>
            </w:tcBorders>
            <w:shd w:val="clear" w:color="000000" w:fill="FFFFFF"/>
            <w:noWrap w:val="0"/>
            <w:vAlign w:val="center"/>
          </w:tcPr>
          <w:p w14:paraId="7D35C8BF">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4EFAD9CC">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74EA0179">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17F6E376">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0336104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21</w:t>
            </w:r>
          </w:p>
        </w:tc>
        <w:tc>
          <w:tcPr>
            <w:tcW w:w="546"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44CF815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18CBDFE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蟹足棒</w:t>
            </w:r>
          </w:p>
        </w:tc>
        <w:tc>
          <w:tcPr>
            <w:tcW w:w="1024" w:type="pct"/>
            <w:tcBorders>
              <w:top w:val="nil"/>
              <w:left w:val="nil"/>
              <w:bottom w:val="single" w:color="auto" w:sz="4" w:space="0"/>
              <w:right w:val="single" w:color="auto" w:sz="4" w:space="0"/>
            </w:tcBorders>
            <w:shd w:val="clear" w:color="000000" w:fill="FFFFFF"/>
            <w:noWrap w:val="0"/>
            <w:vAlign w:val="center"/>
          </w:tcPr>
          <w:p w14:paraId="6710EA5F">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47C3BC44">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0E182D45">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5F674708">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7A03194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22</w:t>
            </w:r>
          </w:p>
        </w:tc>
        <w:tc>
          <w:tcPr>
            <w:tcW w:w="546"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06DDBA6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6CDF4BF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蟹棒(扁）</w:t>
            </w:r>
          </w:p>
        </w:tc>
        <w:tc>
          <w:tcPr>
            <w:tcW w:w="1024" w:type="pct"/>
            <w:tcBorders>
              <w:top w:val="nil"/>
              <w:left w:val="nil"/>
              <w:bottom w:val="single" w:color="auto" w:sz="4" w:space="0"/>
              <w:right w:val="single" w:color="auto" w:sz="4" w:space="0"/>
            </w:tcBorders>
            <w:shd w:val="clear" w:color="000000" w:fill="FFFFFF"/>
            <w:noWrap w:val="0"/>
            <w:vAlign w:val="center"/>
          </w:tcPr>
          <w:p w14:paraId="0E247614">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49AF4D13">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262E28E6">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3D5EAD6A">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60D8B61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23</w:t>
            </w:r>
          </w:p>
        </w:tc>
        <w:tc>
          <w:tcPr>
            <w:tcW w:w="546"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66E2BA2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6029500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蟹棒</w:t>
            </w:r>
          </w:p>
        </w:tc>
        <w:tc>
          <w:tcPr>
            <w:tcW w:w="1024" w:type="pct"/>
            <w:tcBorders>
              <w:top w:val="nil"/>
              <w:left w:val="nil"/>
              <w:bottom w:val="single" w:color="auto" w:sz="4" w:space="0"/>
              <w:right w:val="single" w:color="auto" w:sz="4" w:space="0"/>
            </w:tcBorders>
            <w:shd w:val="clear" w:color="000000" w:fill="FFFFFF"/>
            <w:noWrap w:val="0"/>
            <w:vAlign w:val="center"/>
          </w:tcPr>
          <w:p w14:paraId="0D914000">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1EAE970B">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center"/>
          </w:tcPr>
          <w:p w14:paraId="6B551FD4">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highlight w:val="none"/>
              </w:rPr>
            </w:pPr>
          </w:p>
        </w:tc>
      </w:tr>
      <w:tr w14:paraId="35AF4A6A">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65B4A51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24</w:t>
            </w:r>
          </w:p>
        </w:tc>
        <w:tc>
          <w:tcPr>
            <w:tcW w:w="546"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7DA118E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03AAA54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小汤圆</w:t>
            </w:r>
          </w:p>
        </w:tc>
        <w:tc>
          <w:tcPr>
            <w:tcW w:w="1024" w:type="pct"/>
            <w:tcBorders>
              <w:top w:val="nil"/>
              <w:left w:val="nil"/>
              <w:bottom w:val="single" w:color="auto" w:sz="4" w:space="0"/>
              <w:right w:val="single" w:color="auto" w:sz="4" w:space="0"/>
            </w:tcBorders>
            <w:shd w:val="clear" w:color="000000" w:fill="FFFFFF"/>
            <w:noWrap w:val="0"/>
            <w:vAlign w:val="center"/>
          </w:tcPr>
          <w:p w14:paraId="2AB6C664">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400g</w:t>
            </w:r>
          </w:p>
        </w:tc>
        <w:tc>
          <w:tcPr>
            <w:tcW w:w="845" w:type="pct"/>
            <w:tcBorders>
              <w:top w:val="nil"/>
              <w:left w:val="nil"/>
              <w:bottom w:val="single" w:color="auto" w:sz="4" w:space="0"/>
              <w:right w:val="single" w:color="auto" w:sz="4" w:space="0"/>
            </w:tcBorders>
            <w:shd w:val="clear" w:color="000000" w:fill="FFFFFF"/>
            <w:noWrap w:val="0"/>
            <w:vAlign w:val="center"/>
          </w:tcPr>
          <w:p w14:paraId="4E348D4C">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7F71AA8B">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10492BB1">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435E4B8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25</w:t>
            </w:r>
          </w:p>
        </w:tc>
        <w:tc>
          <w:tcPr>
            <w:tcW w:w="546"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4908B08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3ED0F9A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小黄鱼</w:t>
            </w:r>
          </w:p>
        </w:tc>
        <w:tc>
          <w:tcPr>
            <w:tcW w:w="1024" w:type="pct"/>
            <w:tcBorders>
              <w:top w:val="nil"/>
              <w:left w:val="nil"/>
              <w:bottom w:val="single" w:color="auto" w:sz="4" w:space="0"/>
              <w:right w:val="single" w:color="auto" w:sz="4" w:space="0"/>
            </w:tcBorders>
            <w:shd w:val="clear" w:color="000000" w:fill="FFFFFF"/>
            <w:noWrap w:val="0"/>
            <w:vAlign w:val="center"/>
          </w:tcPr>
          <w:p w14:paraId="716C5E6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5CE5ACB0">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76908A10">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1A96AC41">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06D4B93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26</w:t>
            </w:r>
          </w:p>
        </w:tc>
        <w:tc>
          <w:tcPr>
            <w:tcW w:w="546"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65D0F9D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134D673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小公鱼</w:t>
            </w:r>
          </w:p>
        </w:tc>
        <w:tc>
          <w:tcPr>
            <w:tcW w:w="1024" w:type="pct"/>
            <w:tcBorders>
              <w:top w:val="nil"/>
              <w:left w:val="nil"/>
              <w:bottom w:val="single" w:color="auto" w:sz="4" w:space="0"/>
              <w:right w:val="single" w:color="auto" w:sz="4" w:space="0"/>
            </w:tcBorders>
            <w:shd w:val="clear" w:color="000000" w:fill="FFFFFF"/>
            <w:noWrap w:val="0"/>
            <w:vAlign w:val="center"/>
          </w:tcPr>
          <w:p w14:paraId="2B6EED7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3A707C86">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2EA50C56">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5421DE60">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630445DF">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27</w:t>
            </w:r>
          </w:p>
        </w:tc>
        <w:tc>
          <w:tcPr>
            <w:tcW w:w="546"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50DC359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63E7700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小肠子</w:t>
            </w:r>
          </w:p>
        </w:tc>
        <w:tc>
          <w:tcPr>
            <w:tcW w:w="1024" w:type="pct"/>
            <w:tcBorders>
              <w:top w:val="nil"/>
              <w:left w:val="nil"/>
              <w:bottom w:val="single" w:color="auto" w:sz="4" w:space="0"/>
              <w:right w:val="single" w:color="auto" w:sz="4" w:space="0"/>
            </w:tcBorders>
            <w:shd w:val="clear" w:color="000000" w:fill="FFFFFF"/>
            <w:noWrap w:val="0"/>
            <w:vAlign w:val="center"/>
          </w:tcPr>
          <w:p w14:paraId="3B852D2F">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4A2440E4">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045477D0">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28B122A1">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1EDE5EFD">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28</w:t>
            </w:r>
          </w:p>
        </w:tc>
        <w:tc>
          <w:tcPr>
            <w:tcW w:w="546"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208EA953">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4F084ADD">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虾尾</w:t>
            </w:r>
          </w:p>
        </w:tc>
        <w:tc>
          <w:tcPr>
            <w:tcW w:w="1024" w:type="pct"/>
            <w:tcBorders>
              <w:top w:val="nil"/>
              <w:left w:val="nil"/>
              <w:bottom w:val="single" w:color="auto" w:sz="4" w:space="0"/>
              <w:right w:val="single" w:color="auto" w:sz="4" w:space="0"/>
            </w:tcBorders>
            <w:shd w:val="clear" w:color="000000" w:fill="FFFFFF"/>
            <w:noWrap w:val="0"/>
            <w:vAlign w:val="center"/>
          </w:tcPr>
          <w:p w14:paraId="4367033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07F559B8">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461A42E6">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0476F6DF">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64C11A8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29</w:t>
            </w:r>
          </w:p>
        </w:tc>
        <w:tc>
          <w:tcPr>
            <w:tcW w:w="546"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1B72031D">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10C7AE7F">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虾丸</w:t>
            </w:r>
          </w:p>
        </w:tc>
        <w:tc>
          <w:tcPr>
            <w:tcW w:w="1024" w:type="pct"/>
            <w:tcBorders>
              <w:top w:val="nil"/>
              <w:left w:val="nil"/>
              <w:bottom w:val="single" w:color="auto" w:sz="4" w:space="0"/>
              <w:right w:val="single" w:color="auto" w:sz="4" w:space="0"/>
            </w:tcBorders>
            <w:shd w:val="clear" w:color="000000" w:fill="FFFFFF"/>
            <w:noWrap w:val="0"/>
            <w:vAlign w:val="center"/>
          </w:tcPr>
          <w:p w14:paraId="6642732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23888FC9">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130C25D2">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2F22251B">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6224BBE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30</w:t>
            </w:r>
          </w:p>
        </w:tc>
        <w:tc>
          <w:tcPr>
            <w:tcW w:w="546"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6839DEB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3C20E15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虾仁</w:t>
            </w:r>
          </w:p>
        </w:tc>
        <w:tc>
          <w:tcPr>
            <w:tcW w:w="1024" w:type="pct"/>
            <w:tcBorders>
              <w:top w:val="nil"/>
              <w:left w:val="nil"/>
              <w:bottom w:val="single" w:color="auto" w:sz="4" w:space="0"/>
              <w:right w:val="single" w:color="auto" w:sz="4" w:space="0"/>
            </w:tcBorders>
            <w:shd w:val="clear" w:color="000000" w:fill="FFFFFF"/>
            <w:noWrap w:val="0"/>
            <w:vAlign w:val="center"/>
          </w:tcPr>
          <w:p w14:paraId="0F470B3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6EEF2593">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5AF1368D">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3E191343">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2C2B8CA4">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31</w:t>
            </w:r>
          </w:p>
        </w:tc>
        <w:tc>
          <w:tcPr>
            <w:tcW w:w="546"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2EF624E4">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4953A85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虾饺</w:t>
            </w:r>
          </w:p>
        </w:tc>
        <w:tc>
          <w:tcPr>
            <w:tcW w:w="1024" w:type="pct"/>
            <w:tcBorders>
              <w:top w:val="nil"/>
              <w:left w:val="nil"/>
              <w:bottom w:val="single" w:color="auto" w:sz="4" w:space="0"/>
              <w:right w:val="single" w:color="auto" w:sz="4" w:space="0"/>
            </w:tcBorders>
            <w:shd w:val="clear" w:color="000000" w:fill="FFFFFF"/>
            <w:noWrap w:val="0"/>
            <w:vAlign w:val="center"/>
          </w:tcPr>
          <w:p w14:paraId="3A95E06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668EE464">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41C06CB5">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6B8BE03A">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58AB8E20">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32</w:t>
            </w:r>
          </w:p>
        </w:tc>
        <w:tc>
          <w:tcPr>
            <w:tcW w:w="546"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12B6A85D">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6DC3EA1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虾（小红虾）</w:t>
            </w:r>
          </w:p>
        </w:tc>
        <w:tc>
          <w:tcPr>
            <w:tcW w:w="1024" w:type="pct"/>
            <w:tcBorders>
              <w:top w:val="nil"/>
              <w:left w:val="nil"/>
              <w:bottom w:val="single" w:color="auto" w:sz="4" w:space="0"/>
              <w:right w:val="single" w:color="auto" w:sz="4" w:space="0"/>
            </w:tcBorders>
            <w:shd w:val="clear" w:color="000000" w:fill="FFFFFF"/>
            <w:noWrap w:val="0"/>
            <w:vAlign w:val="center"/>
          </w:tcPr>
          <w:p w14:paraId="1E8C198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34AAA871">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12E5A7FE">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35E4ED9D">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2008F410">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33</w:t>
            </w:r>
          </w:p>
        </w:tc>
        <w:tc>
          <w:tcPr>
            <w:tcW w:w="546"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2112B0B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1A9D03F4">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虾（青虾）</w:t>
            </w:r>
          </w:p>
        </w:tc>
        <w:tc>
          <w:tcPr>
            <w:tcW w:w="1024" w:type="pct"/>
            <w:tcBorders>
              <w:top w:val="nil"/>
              <w:left w:val="nil"/>
              <w:bottom w:val="single" w:color="auto" w:sz="4" w:space="0"/>
              <w:right w:val="single" w:color="auto" w:sz="4" w:space="0"/>
            </w:tcBorders>
            <w:shd w:val="clear" w:color="000000" w:fill="FFFFFF"/>
            <w:noWrap w:val="0"/>
            <w:vAlign w:val="center"/>
          </w:tcPr>
          <w:p w14:paraId="62222360">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5E6C75E2">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20365EF0">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3894601F">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5E33FC53">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34</w:t>
            </w:r>
          </w:p>
        </w:tc>
        <w:tc>
          <w:tcPr>
            <w:tcW w:w="546"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5A808B0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13CBBC0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虾（南美熟虾）</w:t>
            </w:r>
          </w:p>
        </w:tc>
        <w:tc>
          <w:tcPr>
            <w:tcW w:w="1024" w:type="pct"/>
            <w:tcBorders>
              <w:top w:val="nil"/>
              <w:left w:val="nil"/>
              <w:bottom w:val="single" w:color="auto" w:sz="4" w:space="0"/>
              <w:right w:val="single" w:color="auto" w:sz="4" w:space="0"/>
            </w:tcBorders>
            <w:shd w:val="clear" w:color="000000" w:fill="FFFFFF"/>
            <w:noWrap w:val="0"/>
            <w:vAlign w:val="center"/>
          </w:tcPr>
          <w:p w14:paraId="57110D1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58775325">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68915CF3">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4B7CD178">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34150CF0">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35</w:t>
            </w:r>
          </w:p>
        </w:tc>
        <w:tc>
          <w:tcPr>
            <w:tcW w:w="546"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11AAAA9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5B7B1C8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丸子(牛肉）</w:t>
            </w:r>
          </w:p>
        </w:tc>
        <w:tc>
          <w:tcPr>
            <w:tcW w:w="1024" w:type="pct"/>
            <w:tcBorders>
              <w:top w:val="nil"/>
              <w:left w:val="nil"/>
              <w:bottom w:val="single" w:color="auto" w:sz="4" w:space="0"/>
              <w:right w:val="single" w:color="auto" w:sz="4" w:space="0"/>
            </w:tcBorders>
            <w:shd w:val="clear" w:color="000000" w:fill="FFFFFF"/>
            <w:noWrap w:val="0"/>
            <w:vAlign w:val="center"/>
          </w:tcPr>
          <w:p w14:paraId="68FE2A90">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7F197BF6">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2634AC1A">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08722ACC">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0B168E6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36</w:t>
            </w:r>
          </w:p>
        </w:tc>
        <w:tc>
          <w:tcPr>
            <w:tcW w:w="546"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781C454F">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139051C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童子鸡</w:t>
            </w:r>
          </w:p>
        </w:tc>
        <w:tc>
          <w:tcPr>
            <w:tcW w:w="1024" w:type="pct"/>
            <w:tcBorders>
              <w:top w:val="nil"/>
              <w:left w:val="nil"/>
              <w:bottom w:val="single" w:color="auto" w:sz="4" w:space="0"/>
              <w:right w:val="single" w:color="auto" w:sz="4" w:space="0"/>
            </w:tcBorders>
            <w:shd w:val="clear" w:color="000000" w:fill="FFFFFF"/>
            <w:noWrap w:val="0"/>
            <w:vAlign w:val="center"/>
          </w:tcPr>
          <w:p w14:paraId="18154EE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6AB40ED9">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13CCA672">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62BE4108">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4E09394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37</w:t>
            </w:r>
          </w:p>
        </w:tc>
        <w:tc>
          <w:tcPr>
            <w:tcW w:w="546"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517E967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7D658DDD">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黑芝麻汤圆</w:t>
            </w:r>
          </w:p>
        </w:tc>
        <w:tc>
          <w:tcPr>
            <w:tcW w:w="1024" w:type="pct"/>
            <w:tcBorders>
              <w:top w:val="nil"/>
              <w:left w:val="nil"/>
              <w:bottom w:val="single" w:color="auto" w:sz="4" w:space="0"/>
              <w:right w:val="single" w:color="auto" w:sz="4" w:space="0"/>
            </w:tcBorders>
            <w:shd w:val="clear" w:color="000000" w:fill="FFFFFF"/>
            <w:noWrap w:val="0"/>
            <w:vAlign w:val="center"/>
          </w:tcPr>
          <w:p w14:paraId="06E41520">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400g*包</w:t>
            </w:r>
          </w:p>
        </w:tc>
        <w:tc>
          <w:tcPr>
            <w:tcW w:w="845" w:type="pct"/>
            <w:tcBorders>
              <w:top w:val="nil"/>
              <w:left w:val="nil"/>
              <w:bottom w:val="single" w:color="auto" w:sz="4" w:space="0"/>
              <w:right w:val="single" w:color="auto" w:sz="4" w:space="0"/>
            </w:tcBorders>
            <w:shd w:val="clear" w:color="000000" w:fill="FFFFFF"/>
            <w:noWrap w:val="0"/>
            <w:vAlign w:val="center"/>
          </w:tcPr>
          <w:p w14:paraId="0D9F9F14">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65A64E44">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302264BA">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6DFE3E07">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38</w:t>
            </w:r>
          </w:p>
        </w:tc>
        <w:tc>
          <w:tcPr>
            <w:tcW w:w="546" w:type="pct"/>
            <w:vMerge w:val="restart"/>
            <w:tcBorders>
              <w:top w:val="nil"/>
              <w:left w:val="single" w:color="auto" w:sz="4" w:space="0"/>
              <w:bottom w:val="single" w:color="000000" w:sz="4" w:space="0"/>
              <w:right w:val="single" w:color="auto" w:sz="4" w:space="0"/>
            </w:tcBorders>
            <w:shd w:val="clear" w:color="000000" w:fill="FFFFFF"/>
            <w:noWrap w:val="0"/>
            <w:vAlign w:val="center"/>
          </w:tcPr>
          <w:p w14:paraId="55AD6F21">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p w14:paraId="05EA8921">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冷冻食品类</w:t>
            </w:r>
          </w:p>
        </w:tc>
        <w:tc>
          <w:tcPr>
            <w:tcW w:w="1331" w:type="pct"/>
            <w:tcBorders>
              <w:top w:val="nil"/>
              <w:left w:val="nil"/>
              <w:bottom w:val="single" w:color="auto" w:sz="4" w:space="0"/>
              <w:right w:val="single" w:color="auto" w:sz="4" w:space="0"/>
            </w:tcBorders>
            <w:shd w:val="clear" w:color="000000" w:fill="FFFFFF"/>
            <w:noWrap w:val="0"/>
            <w:vAlign w:val="center"/>
          </w:tcPr>
          <w:p w14:paraId="3BE08A6A">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花生汤圆</w:t>
            </w:r>
          </w:p>
        </w:tc>
        <w:tc>
          <w:tcPr>
            <w:tcW w:w="1024" w:type="pct"/>
            <w:tcBorders>
              <w:top w:val="nil"/>
              <w:left w:val="nil"/>
              <w:bottom w:val="single" w:color="auto" w:sz="4" w:space="0"/>
              <w:right w:val="single" w:color="auto" w:sz="4" w:space="0"/>
            </w:tcBorders>
            <w:shd w:val="clear" w:color="000000" w:fill="FFFFFF"/>
            <w:noWrap w:val="0"/>
            <w:vAlign w:val="center"/>
          </w:tcPr>
          <w:p w14:paraId="798071C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400g*包</w:t>
            </w:r>
          </w:p>
        </w:tc>
        <w:tc>
          <w:tcPr>
            <w:tcW w:w="845" w:type="pct"/>
            <w:tcBorders>
              <w:top w:val="nil"/>
              <w:left w:val="nil"/>
              <w:bottom w:val="single" w:color="auto" w:sz="4" w:space="0"/>
              <w:right w:val="single" w:color="auto" w:sz="4" w:space="0"/>
            </w:tcBorders>
            <w:shd w:val="clear" w:color="000000" w:fill="FFFFFF"/>
            <w:noWrap w:val="0"/>
            <w:vAlign w:val="center"/>
          </w:tcPr>
          <w:p w14:paraId="24FBCD9E">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1A51F42D">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2C1797DC">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34A5CF2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39</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7AD0E5F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2E28E3C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红糖汤圆</w:t>
            </w:r>
          </w:p>
        </w:tc>
        <w:tc>
          <w:tcPr>
            <w:tcW w:w="1024" w:type="pct"/>
            <w:tcBorders>
              <w:top w:val="nil"/>
              <w:left w:val="nil"/>
              <w:bottom w:val="single" w:color="auto" w:sz="4" w:space="0"/>
              <w:right w:val="single" w:color="auto" w:sz="4" w:space="0"/>
            </w:tcBorders>
            <w:shd w:val="clear" w:color="000000" w:fill="FFFFFF"/>
            <w:noWrap w:val="0"/>
            <w:vAlign w:val="center"/>
          </w:tcPr>
          <w:p w14:paraId="5799B3A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400g*包</w:t>
            </w:r>
          </w:p>
        </w:tc>
        <w:tc>
          <w:tcPr>
            <w:tcW w:w="845" w:type="pct"/>
            <w:tcBorders>
              <w:top w:val="nil"/>
              <w:left w:val="nil"/>
              <w:bottom w:val="single" w:color="auto" w:sz="4" w:space="0"/>
              <w:right w:val="single" w:color="auto" w:sz="4" w:space="0"/>
            </w:tcBorders>
            <w:shd w:val="clear" w:color="000000" w:fill="FFFFFF"/>
            <w:noWrap w:val="0"/>
            <w:vAlign w:val="center"/>
          </w:tcPr>
          <w:p w14:paraId="2D4D7BFD">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3FD49D2C">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30E2A4B6">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53CCFA0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40</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3EECDEE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22C0C9E3">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水饺</w:t>
            </w:r>
          </w:p>
        </w:tc>
        <w:tc>
          <w:tcPr>
            <w:tcW w:w="1024" w:type="pct"/>
            <w:tcBorders>
              <w:top w:val="nil"/>
              <w:left w:val="nil"/>
              <w:bottom w:val="single" w:color="auto" w:sz="4" w:space="0"/>
              <w:right w:val="single" w:color="auto" w:sz="4" w:space="0"/>
            </w:tcBorders>
            <w:shd w:val="clear" w:color="000000" w:fill="FFFFFF"/>
            <w:noWrap w:val="0"/>
            <w:vAlign w:val="center"/>
          </w:tcPr>
          <w:p w14:paraId="7A8CC76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6AD95C37">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5EA46EA5">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35FE3D87">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3CA1E01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41</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4F1355F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777F9230">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薯条</w:t>
            </w:r>
          </w:p>
        </w:tc>
        <w:tc>
          <w:tcPr>
            <w:tcW w:w="1024" w:type="pct"/>
            <w:tcBorders>
              <w:top w:val="nil"/>
              <w:left w:val="nil"/>
              <w:bottom w:val="single" w:color="auto" w:sz="4" w:space="0"/>
              <w:right w:val="single" w:color="auto" w:sz="4" w:space="0"/>
            </w:tcBorders>
            <w:shd w:val="clear" w:color="000000" w:fill="FFFFFF"/>
            <w:noWrap w:val="0"/>
            <w:vAlign w:val="center"/>
          </w:tcPr>
          <w:p w14:paraId="56383740">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400g*包</w:t>
            </w:r>
          </w:p>
        </w:tc>
        <w:tc>
          <w:tcPr>
            <w:tcW w:w="845" w:type="pct"/>
            <w:tcBorders>
              <w:top w:val="nil"/>
              <w:left w:val="nil"/>
              <w:bottom w:val="single" w:color="auto" w:sz="4" w:space="0"/>
              <w:right w:val="single" w:color="auto" w:sz="4" w:space="0"/>
            </w:tcBorders>
            <w:shd w:val="clear" w:color="000000" w:fill="FFFFFF"/>
            <w:noWrap w:val="0"/>
            <w:vAlign w:val="center"/>
          </w:tcPr>
          <w:p w14:paraId="2A060BAF">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0910F0CF">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3BB1ACC1">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256C6DF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42</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639C5023">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52CE693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青豆</w:t>
            </w:r>
          </w:p>
        </w:tc>
        <w:tc>
          <w:tcPr>
            <w:tcW w:w="1024" w:type="pct"/>
            <w:tcBorders>
              <w:top w:val="nil"/>
              <w:left w:val="nil"/>
              <w:bottom w:val="single" w:color="auto" w:sz="4" w:space="0"/>
              <w:right w:val="single" w:color="auto" w:sz="4" w:space="0"/>
            </w:tcBorders>
            <w:shd w:val="clear" w:color="000000" w:fill="FFFFFF"/>
            <w:noWrap w:val="0"/>
            <w:vAlign w:val="center"/>
          </w:tcPr>
          <w:p w14:paraId="2BB760D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7451B169">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7BAF4EBE">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3D163B9F">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111A254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43</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2B470D6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21BD1F4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千叶豆腐</w:t>
            </w:r>
          </w:p>
        </w:tc>
        <w:tc>
          <w:tcPr>
            <w:tcW w:w="1024" w:type="pct"/>
            <w:tcBorders>
              <w:top w:val="nil"/>
              <w:left w:val="nil"/>
              <w:bottom w:val="single" w:color="auto" w:sz="4" w:space="0"/>
              <w:right w:val="single" w:color="auto" w:sz="4" w:space="0"/>
            </w:tcBorders>
            <w:shd w:val="clear" w:color="000000" w:fill="FFFFFF"/>
            <w:noWrap w:val="0"/>
            <w:vAlign w:val="center"/>
          </w:tcPr>
          <w:p w14:paraId="24CEEE8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1DF4238B">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404F9CAA">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7D4C50ED">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68ACFFC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44</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5C91E60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0568F16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牛肉丸（小）</w:t>
            </w:r>
          </w:p>
        </w:tc>
        <w:tc>
          <w:tcPr>
            <w:tcW w:w="1024" w:type="pct"/>
            <w:tcBorders>
              <w:top w:val="nil"/>
              <w:left w:val="nil"/>
              <w:bottom w:val="single" w:color="auto" w:sz="4" w:space="0"/>
              <w:right w:val="single" w:color="auto" w:sz="4" w:space="0"/>
            </w:tcBorders>
            <w:shd w:val="clear" w:color="000000" w:fill="FFFFFF"/>
            <w:noWrap w:val="0"/>
            <w:vAlign w:val="center"/>
          </w:tcPr>
          <w:p w14:paraId="2731031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7496FAC3">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126734C3">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508D7127">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5D24F6D3">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45</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1BA6228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5B34CE8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牛肉粒</w:t>
            </w:r>
          </w:p>
        </w:tc>
        <w:tc>
          <w:tcPr>
            <w:tcW w:w="1024" w:type="pct"/>
            <w:tcBorders>
              <w:top w:val="nil"/>
              <w:left w:val="nil"/>
              <w:bottom w:val="single" w:color="auto" w:sz="4" w:space="0"/>
              <w:right w:val="single" w:color="auto" w:sz="4" w:space="0"/>
            </w:tcBorders>
            <w:shd w:val="clear" w:color="000000" w:fill="FFFFFF"/>
            <w:noWrap w:val="0"/>
            <w:vAlign w:val="center"/>
          </w:tcPr>
          <w:p w14:paraId="3A9DC6A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3C966F91">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617B6C6D">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1D6997B5">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458E702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46</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309CF88F">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0F90ADA3">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牛肉卷</w:t>
            </w:r>
          </w:p>
        </w:tc>
        <w:tc>
          <w:tcPr>
            <w:tcW w:w="1024" w:type="pct"/>
            <w:tcBorders>
              <w:top w:val="nil"/>
              <w:left w:val="nil"/>
              <w:bottom w:val="single" w:color="auto" w:sz="4" w:space="0"/>
              <w:right w:val="single" w:color="auto" w:sz="4" w:space="0"/>
            </w:tcBorders>
            <w:shd w:val="clear" w:color="000000" w:fill="FFFFFF"/>
            <w:noWrap w:val="0"/>
            <w:vAlign w:val="center"/>
          </w:tcPr>
          <w:p w14:paraId="42495C6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708895F7">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6D711486">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00C71F4A">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4C788D5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47</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2EF1B43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0FBD76B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牛肉（前腿）冻</w:t>
            </w:r>
          </w:p>
        </w:tc>
        <w:tc>
          <w:tcPr>
            <w:tcW w:w="1024" w:type="pct"/>
            <w:tcBorders>
              <w:top w:val="nil"/>
              <w:left w:val="nil"/>
              <w:bottom w:val="single" w:color="auto" w:sz="4" w:space="0"/>
              <w:right w:val="single" w:color="auto" w:sz="4" w:space="0"/>
            </w:tcBorders>
            <w:shd w:val="clear" w:color="000000" w:fill="FFFFFF"/>
            <w:noWrap w:val="0"/>
            <w:vAlign w:val="center"/>
          </w:tcPr>
          <w:p w14:paraId="61BF24D3">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7CD0DDB3">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1F87549D">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6EDC4918">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4DBF367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48</w:t>
            </w:r>
          </w:p>
        </w:tc>
        <w:tc>
          <w:tcPr>
            <w:tcW w:w="546" w:type="pct"/>
            <w:vMerge w:val="continue"/>
            <w:tcBorders>
              <w:top w:val="nil"/>
              <w:left w:val="single" w:color="auto" w:sz="4" w:space="0"/>
              <w:bottom w:val="single" w:color="000000" w:sz="4" w:space="0"/>
              <w:right w:val="single" w:color="auto" w:sz="4" w:space="0"/>
            </w:tcBorders>
            <w:shd w:val="clear" w:color="auto" w:fill="auto"/>
            <w:noWrap w:val="0"/>
            <w:textDirection w:val="tbRlV"/>
            <w:vAlign w:val="center"/>
          </w:tcPr>
          <w:p w14:paraId="55F5B42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49190BAF">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牛肉（后腿）冻</w:t>
            </w:r>
          </w:p>
        </w:tc>
        <w:tc>
          <w:tcPr>
            <w:tcW w:w="1024" w:type="pct"/>
            <w:tcBorders>
              <w:top w:val="nil"/>
              <w:left w:val="nil"/>
              <w:bottom w:val="single" w:color="auto" w:sz="4" w:space="0"/>
              <w:right w:val="single" w:color="auto" w:sz="4" w:space="0"/>
            </w:tcBorders>
            <w:shd w:val="clear" w:color="000000" w:fill="FFFFFF"/>
            <w:noWrap w:val="0"/>
            <w:vAlign w:val="center"/>
          </w:tcPr>
          <w:p w14:paraId="4BCFF3A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2ADDDF60">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729C19B1">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6C0D7735">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201DF62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49</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40B7FDD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2721F58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牛排骨 （冻）</w:t>
            </w:r>
          </w:p>
        </w:tc>
        <w:tc>
          <w:tcPr>
            <w:tcW w:w="1024" w:type="pct"/>
            <w:tcBorders>
              <w:top w:val="nil"/>
              <w:left w:val="nil"/>
              <w:bottom w:val="single" w:color="auto" w:sz="4" w:space="0"/>
              <w:right w:val="single" w:color="auto" w:sz="4" w:space="0"/>
            </w:tcBorders>
            <w:shd w:val="clear" w:color="000000" w:fill="FFFFFF"/>
            <w:noWrap w:val="0"/>
            <w:vAlign w:val="center"/>
          </w:tcPr>
          <w:p w14:paraId="4EB356E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31229D85">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6247832A">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1E3020E4">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7FB204F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50</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31B337E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5717AA1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牛排（菲力）</w:t>
            </w:r>
          </w:p>
        </w:tc>
        <w:tc>
          <w:tcPr>
            <w:tcW w:w="1024" w:type="pct"/>
            <w:tcBorders>
              <w:top w:val="nil"/>
              <w:left w:val="nil"/>
              <w:bottom w:val="single" w:color="auto" w:sz="4" w:space="0"/>
              <w:right w:val="single" w:color="auto" w:sz="4" w:space="0"/>
            </w:tcBorders>
            <w:shd w:val="clear" w:color="000000" w:fill="FFFFFF"/>
            <w:noWrap w:val="0"/>
            <w:vAlign w:val="center"/>
          </w:tcPr>
          <w:p w14:paraId="21BC137C">
            <w:pPr>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180g*12包/件</w:t>
            </w:r>
          </w:p>
        </w:tc>
        <w:tc>
          <w:tcPr>
            <w:tcW w:w="845" w:type="pct"/>
            <w:tcBorders>
              <w:top w:val="nil"/>
              <w:left w:val="nil"/>
              <w:bottom w:val="single" w:color="auto" w:sz="4" w:space="0"/>
              <w:right w:val="single" w:color="auto" w:sz="4" w:space="0"/>
            </w:tcBorders>
            <w:shd w:val="clear" w:color="000000" w:fill="FFFFFF"/>
            <w:noWrap w:val="0"/>
            <w:vAlign w:val="center"/>
          </w:tcPr>
          <w:p w14:paraId="698AC8F8">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件</w:t>
            </w:r>
          </w:p>
        </w:tc>
        <w:tc>
          <w:tcPr>
            <w:tcW w:w="686" w:type="pct"/>
            <w:tcBorders>
              <w:top w:val="nil"/>
              <w:left w:val="nil"/>
              <w:bottom w:val="single" w:color="auto" w:sz="4" w:space="0"/>
              <w:right w:val="single" w:color="auto" w:sz="4" w:space="0"/>
            </w:tcBorders>
            <w:shd w:val="clear" w:color="000000" w:fill="FFFFFF"/>
            <w:noWrap w:val="0"/>
            <w:vAlign w:val="top"/>
          </w:tcPr>
          <w:p w14:paraId="3FA91A08">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7D0FBD26">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4913DCC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51</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236EB7F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5996BDB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牛排（冻）</w:t>
            </w:r>
          </w:p>
        </w:tc>
        <w:tc>
          <w:tcPr>
            <w:tcW w:w="1024" w:type="pct"/>
            <w:tcBorders>
              <w:top w:val="nil"/>
              <w:left w:val="nil"/>
              <w:bottom w:val="single" w:color="auto" w:sz="4" w:space="0"/>
              <w:right w:val="single" w:color="auto" w:sz="4" w:space="0"/>
            </w:tcBorders>
            <w:shd w:val="clear" w:color="000000" w:fill="FFFFFF"/>
            <w:noWrap w:val="0"/>
            <w:vAlign w:val="center"/>
          </w:tcPr>
          <w:p w14:paraId="718F95A4">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18CFC475">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40ABEE85">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68C8D40B">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52B9D0D4">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52</w:t>
            </w:r>
          </w:p>
        </w:tc>
        <w:tc>
          <w:tcPr>
            <w:tcW w:w="546" w:type="pct"/>
            <w:vMerge w:val="restart"/>
            <w:tcBorders>
              <w:top w:val="nil"/>
              <w:left w:val="single" w:color="auto" w:sz="4" w:space="0"/>
              <w:bottom w:val="single" w:color="000000" w:sz="4" w:space="0"/>
              <w:right w:val="single" w:color="auto" w:sz="4" w:space="0"/>
            </w:tcBorders>
            <w:shd w:val="clear" w:color="000000" w:fill="FFFFFF"/>
            <w:noWrap w:val="0"/>
            <w:vAlign w:val="center"/>
          </w:tcPr>
          <w:p w14:paraId="59A32C48">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冷冻食品类</w:t>
            </w:r>
          </w:p>
        </w:tc>
        <w:tc>
          <w:tcPr>
            <w:tcW w:w="1331" w:type="pct"/>
            <w:tcBorders>
              <w:top w:val="nil"/>
              <w:left w:val="nil"/>
              <w:bottom w:val="single" w:color="auto" w:sz="4" w:space="0"/>
              <w:right w:val="single" w:color="auto" w:sz="4" w:space="0"/>
            </w:tcBorders>
            <w:shd w:val="clear" w:color="000000" w:fill="FFFFFF"/>
            <w:noWrap w:val="0"/>
            <w:vAlign w:val="center"/>
          </w:tcPr>
          <w:p w14:paraId="2D3A17B2">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牛腱子肉（冻）</w:t>
            </w:r>
          </w:p>
        </w:tc>
        <w:tc>
          <w:tcPr>
            <w:tcW w:w="1024" w:type="pct"/>
            <w:tcBorders>
              <w:top w:val="nil"/>
              <w:left w:val="nil"/>
              <w:bottom w:val="single" w:color="auto" w:sz="4" w:space="0"/>
              <w:right w:val="single" w:color="auto" w:sz="4" w:space="0"/>
            </w:tcBorders>
            <w:shd w:val="clear" w:color="000000" w:fill="FFFFFF"/>
            <w:noWrap w:val="0"/>
            <w:vAlign w:val="center"/>
          </w:tcPr>
          <w:p w14:paraId="34AC891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7BD7EE12">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065E5CE8">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0355EA8E">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03A9DBA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53</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3052492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647FAC7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南极水鱼</w:t>
            </w:r>
          </w:p>
        </w:tc>
        <w:tc>
          <w:tcPr>
            <w:tcW w:w="1024" w:type="pct"/>
            <w:tcBorders>
              <w:top w:val="nil"/>
              <w:left w:val="nil"/>
              <w:bottom w:val="single" w:color="auto" w:sz="4" w:space="0"/>
              <w:right w:val="single" w:color="auto" w:sz="4" w:space="0"/>
            </w:tcBorders>
            <w:shd w:val="clear" w:color="000000" w:fill="FFFFFF"/>
            <w:noWrap w:val="0"/>
            <w:vAlign w:val="center"/>
          </w:tcPr>
          <w:p w14:paraId="3BB4BE5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637632B6">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10044E71">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67FAF1CB">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4ED398A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54</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5B5024FD">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2731223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墨鱼仔</w:t>
            </w:r>
          </w:p>
        </w:tc>
        <w:tc>
          <w:tcPr>
            <w:tcW w:w="1024" w:type="pct"/>
            <w:tcBorders>
              <w:top w:val="nil"/>
              <w:left w:val="nil"/>
              <w:bottom w:val="single" w:color="auto" w:sz="4" w:space="0"/>
              <w:right w:val="single" w:color="auto" w:sz="4" w:space="0"/>
            </w:tcBorders>
            <w:shd w:val="clear" w:color="000000" w:fill="FFFFFF"/>
            <w:noWrap w:val="0"/>
            <w:vAlign w:val="center"/>
          </w:tcPr>
          <w:p w14:paraId="4418DB8D">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182F8727">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6F55152C">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1C14E725">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5D38BEF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55</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4F7103B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5B3712D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墨鱼花</w:t>
            </w:r>
          </w:p>
        </w:tc>
        <w:tc>
          <w:tcPr>
            <w:tcW w:w="1024" w:type="pct"/>
            <w:tcBorders>
              <w:top w:val="nil"/>
              <w:left w:val="nil"/>
              <w:bottom w:val="single" w:color="auto" w:sz="4" w:space="0"/>
              <w:right w:val="single" w:color="auto" w:sz="4" w:space="0"/>
            </w:tcBorders>
            <w:shd w:val="clear" w:color="000000" w:fill="FFFFFF"/>
            <w:noWrap w:val="0"/>
            <w:vAlign w:val="center"/>
          </w:tcPr>
          <w:p w14:paraId="5997E18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1A587D1A">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4A5B5A4D">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74ABA56F">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080759E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56</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0ADAEB83">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3C323D5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面肺子</w:t>
            </w:r>
          </w:p>
        </w:tc>
        <w:tc>
          <w:tcPr>
            <w:tcW w:w="1024" w:type="pct"/>
            <w:tcBorders>
              <w:top w:val="nil"/>
              <w:left w:val="nil"/>
              <w:bottom w:val="single" w:color="auto" w:sz="4" w:space="0"/>
              <w:right w:val="single" w:color="auto" w:sz="4" w:space="0"/>
            </w:tcBorders>
            <w:shd w:val="clear" w:color="000000" w:fill="FFFFFF"/>
            <w:noWrap w:val="0"/>
            <w:vAlign w:val="center"/>
          </w:tcPr>
          <w:p w14:paraId="32C828A4">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2C4A0D1B">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40138218">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4724A55D">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2DD7A1D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57</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1A00BA2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5970C41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米肠（羊）</w:t>
            </w:r>
          </w:p>
        </w:tc>
        <w:tc>
          <w:tcPr>
            <w:tcW w:w="1024" w:type="pct"/>
            <w:tcBorders>
              <w:top w:val="nil"/>
              <w:left w:val="nil"/>
              <w:bottom w:val="single" w:color="auto" w:sz="4" w:space="0"/>
              <w:right w:val="single" w:color="auto" w:sz="4" w:space="0"/>
            </w:tcBorders>
            <w:shd w:val="clear" w:color="000000" w:fill="FFFFFF"/>
            <w:noWrap w:val="0"/>
            <w:vAlign w:val="center"/>
          </w:tcPr>
          <w:p w14:paraId="6F8AE3A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3A833A91">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6FE72006">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2D1A12F7">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7E4E183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58</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594801D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64D0C06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牦牛肉</w:t>
            </w:r>
          </w:p>
        </w:tc>
        <w:tc>
          <w:tcPr>
            <w:tcW w:w="1024" w:type="pct"/>
            <w:tcBorders>
              <w:top w:val="nil"/>
              <w:left w:val="nil"/>
              <w:bottom w:val="single" w:color="auto" w:sz="4" w:space="0"/>
              <w:right w:val="single" w:color="auto" w:sz="4" w:space="0"/>
            </w:tcBorders>
            <w:shd w:val="clear" w:color="000000" w:fill="FFFFFF"/>
            <w:noWrap w:val="0"/>
            <w:vAlign w:val="center"/>
          </w:tcPr>
          <w:p w14:paraId="2FB36A76">
            <w:pPr>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160g*30包/件</w:t>
            </w:r>
          </w:p>
        </w:tc>
        <w:tc>
          <w:tcPr>
            <w:tcW w:w="845" w:type="pct"/>
            <w:tcBorders>
              <w:top w:val="nil"/>
              <w:left w:val="nil"/>
              <w:bottom w:val="single" w:color="auto" w:sz="4" w:space="0"/>
              <w:right w:val="single" w:color="auto" w:sz="4" w:space="0"/>
            </w:tcBorders>
            <w:shd w:val="clear" w:color="000000" w:fill="FFFFFF"/>
            <w:noWrap w:val="0"/>
            <w:vAlign w:val="center"/>
          </w:tcPr>
          <w:p w14:paraId="79337CC1">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件</w:t>
            </w:r>
          </w:p>
        </w:tc>
        <w:tc>
          <w:tcPr>
            <w:tcW w:w="686" w:type="pct"/>
            <w:tcBorders>
              <w:top w:val="nil"/>
              <w:left w:val="nil"/>
              <w:bottom w:val="single" w:color="auto" w:sz="4" w:space="0"/>
              <w:right w:val="single" w:color="auto" w:sz="4" w:space="0"/>
            </w:tcBorders>
            <w:shd w:val="clear" w:color="000000" w:fill="FFFFFF"/>
            <w:noWrap w:val="0"/>
            <w:vAlign w:val="top"/>
          </w:tcPr>
          <w:p w14:paraId="50FA00BB">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1E8369DC">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6DA439B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59</w:t>
            </w:r>
          </w:p>
        </w:tc>
        <w:tc>
          <w:tcPr>
            <w:tcW w:w="546" w:type="pct"/>
            <w:vMerge w:val="continue"/>
            <w:tcBorders>
              <w:top w:val="nil"/>
              <w:left w:val="single" w:color="auto" w:sz="4" w:space="0"/>
              <w:bottom w:val="single" w:color="000000" w:sz="4" w:space="0"/>
              <w:right w:val="single" w:color="auto" w:sz="4" w:space="0"/>
            </w:tcBorders>
            <w:shd w:val="clear" w:color="auto" w:fill="auto"/>
            <w:noWrap w:val="0"/>
            <w:textDirection w:val="tbRlV"/>
            <w:vAlign w:val="center"/>
          </w:tcPr>
          <w:p w14:paraId="79EDB9F0">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6170F56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毛豆( 冻 ）</w:t>
            </w:r>
          </w:p>
        </w:tc>
        <w:tc>
          <w:tcPr>
            <w:tcW w:w="1024" w:type="pct"/>
            <w:tcBorders>
              <w:top w:val="nil"/>
              <w:left w:val="nil"/>
              <w:bottom w:val="single" w:color="auto" w:sz="4" w:space="0"/>
              <w:right w:val="single" w:color="auto" w:sz="4" w:space="0"/>
            </w:tcBorders>
            <w:shd w:val="clear" w:color="000000" w:fill="FFFFFF"/>
            <w:noWrap w:val="0"/>
            <w:vAlign w:val="center"/>
          </w:tcPr>
          <w:p w14:paraId="5EC6651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5997502A">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2B58962F">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2D7E01AB">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0B98E24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60</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49E90F4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18BF3784">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马肠</w:t>
            </w:r>
          </w:p>
        </w:tc>
        <w:tc>
          <w:tcPr>
            <w:tcW w:w="1024" w:type="pct"/>
            <w:tcBorders>
              <w:top w:val="nil"/>
              <w:left w:val="nil"/>
              <w:bottom w:val="single" w:color="auto" w:sz="4" w:space="0"/>
              <w:right w:val="single" w:color="auto" w:sz="4" w:space="0"/>
            </w:tcBorders>
            <w:shd w:val="clear" w:color="000000" w:fill="FFFFFF"/>
            <w:noWrap w:val="0"/>
            <w:vAlign w:val="center"/>
          </w:tcPr>
          <w:p w14:paraId="0C69921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0420D9E5">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6EF4FBD2">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67948096">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783D0B7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61</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4705415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1C28B08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麻辣肠</w:t>
            </w:r>
          </w:p>
        </w:tc>
        <w:tc>
          <w:tcPr>
            <w:tcW w:w="1024" w:type="pct"/>
            <w:tcBorders>
              <w:top w:val="nil"/>
              <w:left w:val="nil"/>
              <w:bottom w:val="single" w:color="auto" w:sz="4" w:space="0"/>
              <w:right w:val="single" w:color="auto" w:sz="4" w:space="0"/>
            </w:tcBorders>
            <w:shd w:val="clear" w:color="000000" w:fill="FFFFFF"/>
            <w:noWrap w:val="0"/>
            <w:vAlign w:val="center"/>
          </w:tcPr>
          <w:p w14:paraId="11534DC4">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67367494">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3067FAA9">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7B12EBB3">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313235F4">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62</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288956AF">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0F5A428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鲈鱼</w:t>
            </w:r>
          </w:p>
        </w:tc>
        <w:tc>
          <w:tcPr>
            <w:tcW w:w="1024" w:type="pct"/>
            <w:tcBorders>
              <w:top w:val="nil"/>
              <w:left w:val="nil"/>
              <w:bottom w:val="single" w:color="auto" w:sz="4" w:space="0"/>
              <w:right w:val="single" w:color="auto" w:sz="4" w:space="0"/>
            </w:tcBorders>
            <w:shd w:val="clear" w:color="000000" w:fill="FFFFFF"/>
            <w:noWrap w:val="0"/>
            <w:vAlign w:val="center"/>
          </w:tcPr>
          <w:p w14:paraId="6B91A60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2966B960">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0C473056">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62858ED2">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315BD79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63</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173959B0">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34F61A73">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龙虾尾</w:t>
            </w:r>
          </w:p>
        </w:tc>
        <w:tc>
          <w:tcPr>
            <w:tcW w:w="1024" w:type="pct"/>
            <w:tcBorders>
              <w:top w:val="nil"/>
              <w:left w:val="nil"/>
              <w:bottom w:val="single" w:color="auto" w:sz="4" w:space="0"/>
              <w:right w:val="single" w:color="auto" w:sz="4" w:space="0"/>
            </w:tcBorders>
            <w:shd w:val="clear" w:color="000000" w:fill="FFFFFF"/>
            <w:noWrap w:val="0"/>
            <w:vAlign w:val="center"/>
          </w:tcPr>
          <w:p w14:paraId="2DB32E7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706AC7FC">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401D00B2">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17E357F1">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3BB93DA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64</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7244C27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17FD3F5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腊牛肉</w:t>
            </w:r>
          </w:p>
        </w:tc>
        <w:tc>
          <w:tcPr>
            <w:tcW w:w="1024" w:type="pct"/>
            <w:tcBorders>
              <w:top w:val="nil"/>
              <w:left w:val="nil"/>
              <w:bottom w:val="single" w:color="auto" w:sz="4" w:space="0"/>
              <w:right w:val="single" w:color="auto" w:sz="4" w:space="0"/>
            </w:tcBorders>
            <w:shd w:val="clear" w:color="000000" w:fill="FFFFFF"/>
            <w:noWrap w:val="0"/>
            <w:vAlign w:val="center"/>
          </w:tcPr>
          <w:p w14:paraId="1C8B7BF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160g</w:t>
            </w:r>
          </w:p>
        </w:tc>
        <w:tc>
          <w:tcPr>
            <w:tcW w:w="845" w:type="pct"/>
            <w:tcBorders>
              <w:top w:val="nil"/>
              <w:left w:val="nil"/>
              <w:bottom w:val="single" w:color="auto" w:sz="4" w:space="0"/>
              <w:right w:val="single" w:color="auto" w:sz="4" w:space="0"/>
            </w:tcBorders>
            <w:shd w:val="clear" w:color="000000" w:fill="FFFFFF"/>
            <w:noWrap w:val="0"/>
            <w:vAlign w:val="center"/>
          </w:tcPr>
          <w:p w14:paraId="6EDF67C5">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袋</w:t>
            </w:r>
          </w:p>
        </w:tc>
        <w:tc>
          <w:tcPr>
            <w:tcW w:w="686" w:type="pct"/>
            <w:tcBorders>
              <w:top w:val="nil"/>
              <w:left w:val="nil"/>
              <w:bottom w:val="single" w:color="auto" w:sz="4" w:space="0"/>
              <w:right w:val="single" w:color="auto" w:sz="4" w:space="0"/>
            </w:tcBorders>
            <w:shd w:val="clear" w:color="000000" w:fill="FFFFFF"/>
            <w:noWrap w:val="0"/>
            <w:vAlign w:val="top"/>
          </w:tcPr>
          <w:p w14:paraId="1E4DDF09">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39DEAA74">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62EC87B0">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65</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7048F6D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524C13B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烤肠</w:t>
            </w:r>
          </w:p>
        </w:tc>
        <w:tc>
          <w:tcPr>
            <w:tcW w:w="1024" w:type="pct"/>
            <w:tcBorders>
              <w:top w:val="nil"/>
              <w:left w:val="nil"/>
              <w:bottom w:val="single" w:color="auto" w:sz="4" w:space="0"/>
              <w:right w:val="single" w:color="auto" w:sz="4" w:space="0"/>
            </w:tcBorders>
            <w:shd w:val="clear" w:color="000000" w:fill="FFFFFF"/>
            <w:noWrap w:val="0"/>
            <w:vAlign w:val="center"/>
          </w:tcPr>
          <w:p w14:paraId="452B646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7061B883">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3392BE03">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06AD9508">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7813219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66</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2C22FAF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3AC3090D">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开背龙利鱼</w:t>
            </w:r>
          </w:p>
        </w:tc>
        <w:tc>
          <w:tcPr>
            <w:tcW w:w="1024" w:type="pct"/>
            <w:tcBorders>
              <w:top w:val="nil"/>
              <w:left w:val="nil"/>
              <w:bottom w:val="single" w:color="auto" w:sz="4" w:space="0"/>
              <w:right w:val="single" w:color="auto" w:sz="4" w:space="0"/>
            </w:tcBorders>
            <w:shd w:val="clear" w:color="000000" w:fill="FFFFFF"/>
            <w:noWrap w:val="0"/>
            <w:vAlign w:val="center"/>
          </w:tcPr>
          <w:p w14:paraId="54FCC11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4D352414">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537B198B">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2ED549CA">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12393AC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67</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0381415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0199840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开背大虾仁</w:t>
            </w:r>
          </w:p>
        </w:tc>
        <w:tc>
          <w:tcPr>
            <w:tcW w:w="1024" w:type="pct"/>
            <w:tcBorders>
              <w:top w:val="nil"/>
              <w:left w:val="nil"/>
              <w:bottom w:val="single" w:color="auto" w:sz="4" w:space="0"/>
              <w:right w:val="single" w:color="auto" w:sz="4" w:space="0"/>
            </w:tcBorders>
            <w:shd w:val="clear" w:color="000000" w:fill="FFFFFF"/>
            <w:noWrap w:val="0"/>
            <w:vAlign w:val="center"/>
          </w:tcPr>
          <w:p w14:paraId="3E898C6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500g</w:t>
            </w:r>
          </w:p>
        </w:tc>
        <w:tc>
          <w:tcPr>
            <w:tcW w:w="845" w:type="pct"/>
            <w:tcBorders>
              <w:top w:val="nil"/>
              <w:left w:val="nil"/>
              <w:bottom w:val="single" w:color="auto" w:sz="4" w:space="0"/>
              <w:right w:val="single" w:color="auto" w:sz="4" w:space="0"/>
            </w:tcBorders>
            <w:shd w:val="clear" w:color="000000" w:fill="FFFFFF"/>
            <w:noWrap w:val="0"/>
            <w:vAlign w:val="center"/>
          </w:tcPr>
          <w:p w14:paraId="4D4D26C8">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58FB4B73">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6F0031FB">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482FED3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68</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3CD6D30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3988146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夹心蟹排</w:t>
            </w:r>
          </w:p>
        </w:tc>
        <w:tc>
          <w:tcPr>
            <w:tcW w:w="1024" w:type="pct"/>
            <w:tcBorders>
              <w:top w:val="nil"/>
              <w:left w:val="nil"/>
              <w:bottom w:val="single" w:color="auto" w:sz="4" w:space="0"/>
              <w:right w:val="single" w:color="auto" w:sz="4" w:space="0"/>
            </w:tcBorders>
            <w:shd w:val="clear" w:color="000000" w:fill="FFFFFF"/>
            <w:noWrap w:val="0"/>
            <w:vAlign w:val="center"/>
          </w:tcPr>
          <w:p w14:paraId="3EC8AE60">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2783F777">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79A1D5B4">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0DACBE7B">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554E9F6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69</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18215C0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7D7A0FB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吉烧大串</w:t>
            </w:r>
          </w:p>
        </w:tc>
        <w:tc>
          <w:tcPr>
            <w:tcW w:w="1024" w:type="pct"/>
            <w:tcBorders>
              <w:top w:val="nil"/>
              <w:left w:val="nil"/>
              <w:bottom w:val="single" w:color="auto" w:sz="4" w:space="0"/>
              <w:right w:val="single" w:color="auto" w:sz="4" w:space="0"/>
            </w:tcBorders>
            <w:shd w:val="clear" w:color="000000" w:fill="FFFFFF"/>
            <w:noWrap w:val="0"/>
            <w:vAlign w:val="center"/>
          </w:tcPr>
          <w:p w14:paraId="4A06075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0BB4D0EB">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4348B5C9">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155AAF79">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37E804EF">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70</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5DB02830">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38EBE5C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鸡爪</w:t>
            </w:r>
          </w:p>
        </w:tc>
        <w:tc>
          <w:tcPr>
            <w:tcW w:w="1024" w:type="pct"/>
            <w:tcBorders>
              <w:top w:val="nil"/>
              <w:left w:val="nil"/>
              <w:bottom w:val="single" w:color="auto" w:sz="4" w:space="0"/>
              <w:right w:val="single" w:color="auto" w:sz="4" w:space="0"/>
            </w:tcBorders>
            <w:shd w:val="clear" w:color="000000" w:fill="FFFFFF"/>
            <w:noWrap w:val="0"/>
            <w:vAlign w:val="center"/>
          </w:tcPr>
          <w:p w14:paraId="5F271BD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7CFF8806">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164906E1">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1DB0CB67">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14D8B37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71</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497D1ED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42D3007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鸡腿</w:t>
            </w:r>
          </w:p>
        </w:tc>
        <w:tc>
          <w:tcPr>
            <w:tcW w:w="1024" w:type="pct"/>
            <w:tcBorders>
              <w:top w:val="nil"/>
              <w:left w:val="nil"/>
              <w:bottom w:val="single" w:color="auto" w:sz="4" w:space="0"/>
              <w:right w:val="single" w:color="auto" w:sz="4" w:space="0"/>
            </w:tcBorders>
            <w:shd w:val="clear" w:color="000000" w:fill="FFFFFF"/>
            <w:noWrap w:val="0"/>
            <w:vAlign w:val="center"/>
          </w:tcPr>
          <w:p w14:paraId="2B458D7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2E179987">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5E9246E4">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1ABA066E">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09226CA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72</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1C9772C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508456E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鸡肉（乌鸡）</w:t>
            </w:r>
          </w:p>
        </w:tc>
        <w:tc>
          <w:tcPr>
            <w:tcW w:w="1024" w:type="pct"/>
            <w:tcBorders>
              <w:top w:val="nil"/>
              <w:left w:val="nil"/>
              <w:bottom w:val="single" w:color="auto" w:sz="4" w:space="0"/>
              <w:right w:val="single" w:color="auto" w:sz="4" w:space="0"/>
            </w:tcBorders>
            <w:shd w:val="clear" w:color="000000" w:fill="FFFFFF"/>
            <w:noWrap w:val="0"/>
            <w:vAlign w:val="center"/>
          </w:tcPr>
          <w:p w14:paraId="5092C01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7159FE75">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53ABC7F5">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2786C8E4">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569CECC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73</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6D7D7E0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4AF23C84">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鸡排腿</w:t>
            </w:r>
          </w:p>
        </w:tc>
        <w:tc>
          <w:tcPr>
            <w:tcW w:w="1024" w:type="pct"/>
            <w:tcBorders>
              <w:top w:val="nil"/>
              <w:left w:val="nil"/>
              <w:bottom w:val="single" w:color="auto" w:sz="4" w:space="0"/>
              <w:right w:val="single" w:color="auto" w:sz="4" w:space="0"/>
            </w:tcBorders>
            <w:shd w:val="clear" w:color="000000" w:fill="FFFFFF"/>
            <w:noWrap w:val="0"/>
            <w:vAlign w:val="center"/>
          </w:tcPr>
          <w:p w14:paraId="55715023">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0A5EC262">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179011E4">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290E756F">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639CC93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74</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0E24406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012EF03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鸡排翅</w:t>
            </w:r>
          </w:p>
        </w:tc>
        <w:tc>
          <w:tcPr>
            <w:tcW w:w="1024" w:type="pct"/>
            <w:tcBorders>
              <w:top w:val="nil"/>
              <w:left w:val="nil"/>
              <w:bottom w:val="single" w:color="auto" w:sz="4" w:space="0"/>
              <w:right w:val="single" w:color="auto" w:sz="4" w:space="0"/>
            </w:tcBorders>
            <w:shd w:val="clear" w:color="000000" w:fill="FFFFFF"/>
            <w:noWrap w:val="0"/>
            <w:vAlign w:val="center"/>
          </w:tcPr>
          <w:p w14:paraId="52BD06B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04476D90">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46DE2409">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66177521">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3E8E667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75</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7826002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25EF678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鸡米花</w:t>
            </w:r>
          </w:p>
        </w:tc>
        <w:tc>
          <w:tcPr>
            <w:tcW w:w="1024" w:type="pct"/>
            <w:tcBorders>
              <w:top w:val="nil"/>
              <w:left w:val="nil"/>
              <w:bottom w:val="single" w:color="auto" w:sz="4" w:space="0"/>
              <w:right w:val="single" w:color="auto" w:sz="4" w:space="0"/>
            </w:tcBorders>
            <w:shd w:val="clear" w:color="000000" w:fill="FFFFFF"/>
            <w:noWrap w:val="0"/>
            <w:vAlign w:val="center"/>
          </w:tcPr>
          <w:p w14:paraId="526B15E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4F8ED212">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1ABB1A6F">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169BB9B0">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23F6C73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76</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77D0BA3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2BCE117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鸡脯肉</w:t>
            </w:r>
          </w:p>
        </w:tc>
        <w:tc>
          <w:tcPr>
            <w:tcW w:w="1024" w:type="pct"/>
            <w:tcBorders>
              <w:top w:val="nil"/>
              <w:left w:val="nil"/>
              <w:bottom w:val="single" w:color="auto" w:sz="4" w:space="0"/>
              <w:right w:val="single" w:color="auto" w:sz="4" w:space="0"/>
            </w:tcBorders>
            <w:shd w:val="clear" w:color="000000" w:fill="FFFFFF"/>
            <w:noWrap w:val="0"/>
            <w:vAlign w:val="center"/>
          </w:tcPr>
          <w:p w14:paraId="31A9AD4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47B8ED5A">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4E88057C">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35E73CF4">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574A9A3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77</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516A307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7341BF4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鸡翅中</w:t>
            </w:r>
          </w:p>
        </w:tc>
        <w:tc>
          <w:tcPr>
            <w:tcW w:w="1024" w:type="pct"/>
            <w:tcBorders>
              <w:top w:val="nil"/>
              <w:left w:val="nil"/>
              <w:bottom w:val="single" w:color="auto" w:sz="4" w:space="0"/>
              <w:right w:val="single" w:color="auto" w:sz="4" w:space="0"/>
            </w:tcBorders>
            <w:shd w:val="clear" w:color="000000" w:fill="FFFFFF"/>
            <w:noWrap w:val="0"/>
            <w:vAlign w:val="center"/>
          </w:tcPr>
          <w:p w14:paraId="1BC321E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7AAFBFAA">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723CA5B9">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507DC3EC">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0576DC64">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78</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2F0A0A7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65102843">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鸡边腿</w:t>
            </w:r>
          </w:p>
        </w:tc>
        <w:tc>
          <w:tcPr>
            <w:tcW w:w="1024" w:type="pct"/>
            <w:tcBorders>
              <w:top w:val="nil"/>
              <w:left w:val="nil"/>
              <w:bottom w:val="single" w:color="auto" w:sz="4" w:space="0"/>
              <w:right w:val="single" w:color="auto" w:sz="4" w:space="0"/>
            </w:tcBorders>
            <w:shd w:val="clear" w:color="000000" w:fill="FFFFFF"/>
            <w:noWrap w:val="0"/>
            <w:vAlign w:val="center"/>
          </w:tcPr>
          <w:p w14:paraId="4654F90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55D24783">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252232E3">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32AD7C93">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165E939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79</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5F39EC1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312D3D3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鸡（土鸡）</w:t>
            </w:r>
          </w:p>
        </w:tc>
        <w:tc>
          <w:tcPr>
            <w:tcW w:w="1024" w:type="pct"/>
            <w:tcBorders>
              <w:top w:val="nil"/>
              <w:left w:val="nil"/>
              <w:bottom w:val="single" w:color="auto" w:sz="4" w:space="0"/>
              <w:right w:val="single" w:color="auto" w:sz="4" w:space="0"/>
            </w:tcBorders>
            <w:shd w:val="clear" w:color="000000" w:fill="FFFFFF"/>
            <w:noWrap w:val="0"/>
            <w:vAlign w:val="center"/>
          </w:tcPr>
          <w:p w14:paraId="28CDD82F">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109EB493">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396C4837">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3126B5C2">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1AAFEB3D">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80</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0D1AB60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41A40FF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火龙串</w:t>
            </w:r>
          </w:p>
        </w:tc>
        <w:tc>
          <w:tcPr>
            <w:tcW w:w="1024" w:type="pct"/>
            <w:tcBorders>
              <w:top w:val="nil"/>
              <w:left w:val="nil"/>
              <w:bottom w:val="single" w:color="auto" w:sz="4" w:space="0"/>
              <w:right w:val="single" w:color="auto" w:sz="4" w:space="0"/>
            </w:tcBorders>
            <w:shd w:val="clear" w:color="000000" w:fill="FFFFFF"/>
            <w:noWrap w:val="0"/>
            <w:vAlign w:val="center"/>
          </w:tcPr>
          <w:p w14:paraId="2D573D4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3F95ADD1">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02AE112D">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7FB5C9F0">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0972EB3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81</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0ECFFF8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289D82E4">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火锅丸子</w:t>
            </w:r>
          </w:p>
        </w:tc>
        <w:tc>
          <w:tcPr>
            <w:tcW w:w="1024" w:type="pct"/>
            <w:tcBorders>
              <w:top w:val="nil"/>
              <w:left w:val="nil"/>
              <w:bottom w:val="single" w:color="auto" w:sz="4" w:space="0"/>
              <w:right w:val="single" w:color="auto" w:sz="4" w:space="0"/>
            </w:tcBorders>
            <w:shd w:val="clear" w:color="000000" w:fill="FFFFFF"/>
            <w:noWrap w:val="0"/>
            <w:vAlign w:val="center"/>
          </w:tcPr>
          <w:p w14:paraId="5A468D3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3295EFA7">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5D162343">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2CDEE7E0">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67CFA33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82</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2C1DEE6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5852193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馄饨</w:t>
            </w:r>
          </w:p>
        </w:tc>
        <w:tc>
          <w:tcPr>
            <w:tcW w:w="1024" w:type="pct"/>
            <w:tcBorders>
              <w:top w:val="nil"/>
              <w:left w:val="nil"/>
              <w:bottom w:val="single" w:color="auto" w:sz="4" w:space="0"/>
              <w:right w:val="single" w:color="auto" w:sz="4" w:space="0"/>
            </w:tcBorders>
            <w:shd w:val="clear" w:color="000000" w:fill="FFFFFF"/>
            <w:noWrap w:val="0"/>
            <w:vAlign w:val="center"/>
          </w:tcPr>
          <w:p w14:paraId="25B96D7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77F6DB9B">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282AF120">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0784DF8C">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337CB41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83</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6679360F">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0C8247C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花生(冻）</w:t>
            </w:r>
          </w:p>
        </w:tc>
        <w:tc>
          <w:tcPr>
            <w:tcW w:w="1024" w:type="pct"/>
            <w:tcBorders>
              <w:top w:val="nil"/>
              <w:left w:val="nil"/>
              <w:bottom w:val="single" w:color="auto" w:sz="4" w:space="0"/>
              <w:right w:val="single" w:color="auto" w:sz="4" w:space="0"/>
            </w:tcBorders>
            <w:shd w:val="clear" w:color="000000" w:fill="FFFFFF"/>
            <w:noWrap w:val="0"/>
            <w:vAlign w:val="center"/>
          </w:tcPr>
          <w:p w14:paraId="3BB89C2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69BB6509">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7375F00E">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678EBC3D">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502943F4">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84</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7D7B994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34EC481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红虾 （特大）</w:t>
            </w:r>
          </w:p>
        </w:tc>
        <w:tc>
          <w:tcPr>
            <w:tcW w:w="1024" w:type="pct"/>
            <w:tcBorders>
              <w:top w:val="nil"/>
              <w:left w:val="nil"/>
              <w:bottom w:val="single" w:color="auto" w:sz="4" w:space="0"/>
              <w:right w:val="single" w:color="auto" w:sz="4" w:space="0"/>
            </w:tcBorders>
            <w:shd w:val="clear" w:color="000000" w:fill="FFFFFF"/>
            <w:noWrap w:val="0"/>
            <w:vAlign w:val="center"/>
          </w:tcPr>
          <w:p w14:paraId="68C6524F">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1B0D90D4">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5FE65BA2">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5BBBCD83">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4768B91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85</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12A3784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6C9BD58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红古鱼</w:t>
            </w:r>
          </w:p>
        </w:tc>
        <w:tc>
          <w:tcPr>
            <w:tcW w:w="1024" w:type="pct"/>
            <w:tcBorders>
              <w:top w:val="nil"/>
              <w:left w:val="nil"/>
              <w:bottom w:val="single" w:color="auto" w:sz="4" w:space="0"/>
              <w:right w:val="single" w:color="auto" w:sz="4" w:space="0"/>
            </w:tcBorders>
            <w:shd w:val="clear" w:color="000000" w:fill="FFFFFF"/>
            <w:noWrap w:val="0"/>
            <w:vAlign w:val="center"/>
          </w:tcPr>
          <w:p w14:paraId="0BCDC5FF">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220E5E6C">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7B485CB1">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73919FE3">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7BE2FCA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86</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5270D50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65E8630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汉堡腿排</w:t>
            </w:r>
          </w:p>
        </w:tc>
        <w:tc>
          <w:tcPr>
            <w:tcW w:w="1024" w:type="pct"/>
            <w:tcBorders>
              <w:top w:val="nil"/>
              <w:left w:val="nil"/>
              <w:bottom w:val="single" w:color="auto" w:sz="4" w:space="0"/>
              <w:right w:val="single" w:color="auto" w:sz="4" w:space="0"/>
            </w:tcBorders>
            <w:shd w:val="clear" w:color="000000" w:fill="FFFFFF"/>
            <w:noWrap w:val="0"/>
            <w:vAlign w:val="center"/>
          </w:tcPr>
          <w:p w14:paraId="781F25E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211A40D2">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02F6B627">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39DAA5CB">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6FCCD10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87</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0A871F3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08FA3713">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鸽子</w:t>
            </w:r>
          </w:p>
        </w:tc>
        <w:tc>
          <w:tcPr>
            <w:tcW w:w="1024" w:type="pct"/>
            <w:tcBorders>
              <w:top w:val="nil"/>
              <w:left w:val="nil"/>
              <w:bottom w:val="single" w:color="auto" w:sz="4" w:space="0"/>
              <w:right w:val="single" w:color="auto" w:sz="4" w:space="0"/>
            </w:tcBorders>
            <w:shd w:val="clear" w:color="000000" w:fill="FFFFFF"/>
            <w:noWrap w:val="0"/>
            <w:vAlign w:val="center"/>
          </w:tcPr>
          <w:p w14:paraId="628879B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571BF159">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5B87DE1F">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21AF4A03">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1D12590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88</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3AF291B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1FBFFA3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肥牛卷</w:t>
            </w:r>
          </w:p>
        </w:tc>
        <w:tc>
          <w:tcPr>
            <w:tcW w:w="1024" w:type="pct"/>
            <w:tcBorders>
              <w:top w:val="nil"/>
              <w:left w:val="nil"/>
              <w:bottom w:val="single" w:color="auto" w:sz="4" w:space="0"/>
              <w:right w:val="single" w:color="auto" w:sz="4" w:space="0"/>
            </w:tcBorders>
            <w:shd w:val="clear" w:color="000000" w:fill="FFFFFF"/>
            <w:noWrap w:val="0"/>
            <w:vAlign w:val="center"/>
          </w:tcPr>
          <w:p w14:paraId="2472311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1*200g</w:t>
            </w:r>
          </w:p>
        </w:tc>
        <w:tc>
          <w:tcPr>
            <w:tcW w:w="845" w:type="pct"/>
            <w:tcBorders>
              <w:top w:val="nil"/>
              <w:left w:val="nil"/>
              <w:bottom w:val="single" w:color="auto" w:sz="4" w:space="0"/>
              <w:right w:val="single" w:color="auto" w:sz="4" w:space="0"/>
            </w:tcBorders>
            <w:shd w:val="clear" w:color="000000" w:fill="FFFFFF"/>
            <w:noWrap w:val="0"/>
            <w:vAlign w:val="center"/>
          </w:tcPr>
          <w:p w14:paraId="0F7966F5">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袋</w:t>
            </w:r>
          </w:p>
        </w:tc>
        <w:tc>
          <w:tcPr>
            <w:tcW w:w="686" w:type="pct"/>
            <w:tcBorders>
              <w:top w:val="nil"/>
              <w:left w:val="nil"/>
              <w:bottom w:val="single" w:color="auto" w:sz="4" w:space="0"/>
              <w:right w:val="single" w:color="auto" w:sz="4" w:space="0"/>
            </w:tcBorders>
            <w:shd w:val="clear" w:color="000000" w:fill="FFFFFF"/>
            <w:noWrap w:val="0"/>
            <w:vAlign w:val="top"/>
          </w:tcPr>
          <w:p w14:paraId="3383DF9E">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7DBDB3A2">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55A037AB">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89</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7367F7F3">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7FA312B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段带</w:t>
            </w:r>
          </w:p>
        </w:tc>
        <w:tc>
          <w:tcPr>
            <w:tcW w:w="1024" w:type="pct"/>
            <w:tcBorders>
              <w:top w:val="nil"/>
              <w:left w:val="nil"/>
              <w:bottom w:val="single" w:color="auto" w:sz="4" w:space="0"/>
              <w:right w:val="single" w:color="auto" w:sz="4" w:space="0"/>
            </w:tcBorders>
            <w:shd w:val="clear" w:color="000000" w:fill="FFFFFF"/>
            <w:noWrap w:val="0"/>
            <w:vAlign w:val="center"/>
          </w:tcPr>
          <w:p w14:paraId="19AF2D6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650g</w:t>
            </w:r>
          </w:p>
        </w:tc>
        <w:tc>
          <w:tcPr>
            <w:tcW w:w="845" w:type="pct"/>
            <w:tcBorders>
              <w:top w:val="nil"/>
              <w:left w:val="nil"/>
              <w:bottom w:val="single" w:color="auto" w:sz="4" w:space="0"/>
              <w:right w:val="single" w:color="auto" w:sz="4" w:space="0"/>
            </w:tcBorders>
            <w:shd w:val="clear" w:color="000000" w:fill="FFFFFF"/>
            <w:noWrap w:val="0"/>
            <w:vAlign w:val="center"/>
          </w:tcPr>
          <w:p w14:paraId="1F9FB6EB">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2CE220E6">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592A86C2">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0F7E5DD4">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90</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01D460B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5A2CD10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带鱼（超大特级）</w:t>
            </w:r>
          </w:p>
        </w:tc>
        <w:tc>
          <w:tcPr>
            <w:tcW w:w="1024" w:type="pct"/>
            <w:tcBorders>
              <w:top w:val="nil"/>
              <w:left w:val="nil"/>
              <w:bottom w:val="single" w:color="auto" w:sz="4" w:space="0"/>
              <w:right w:val="single" w:color="auto" w:sz="4" w:space="0"/>
            </w:tcBorders>
            <w:shd w:val="clear" w:color="000000" w:fill="FFFFFF"/>
            <w:noWrap w:val="0"/>
            <w:vAlign w:val="center"/>
          </w:tcPr>
          <w:p w14:paraId="58E4D1DF">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18673D73">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25FF2CD9">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59D6F4D6">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35D2F710">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91</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17E28C6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3D41C30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带鱼 （中宽）</w:t>
            </w:r>
          </w:p>
        </w:tc>
        <w:tc>
          <w:tcPr>
            <w:tcW w:w="1024" w:type="pct"/>
            <w:tcBorders>
              <w:top w:val="nil"/>
              <w:left w:val="nil"/>
              <w:bottom w:val="single" w:color="auto" w:sz="4" w:space="0"/>
              <w:right w:val="single" w:color="auto" w:sz="4" w:space="0"/>
            </w:tcBorders>
            <w:shd w:val="clear" w:color="000000" w:fill="FFFFFF"/>
            <w:noWrap w:val="0"/>
            <w:vAlign w:val="center"/>
          </w:tcPr>
          <w:p w14:paraId="42ABD675">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4BC528D9">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538F22CD">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51B63823">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3EFC3209">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92</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5130829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1C3B577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脆皮肠</w:t>
            </w:r>
          </w:p>
        </w:tc>
        <w:tc>
          <w:tcPr>
            <w:tcW w:w="1024" w:type="pct"/>
            <w:tcBorders>
              <w:top w:val="nil"/>
              <w:left w:val="nil"/>
              <w:bottom w:val="single" w:color="auto" w:sz="4" w:space="0"/>
              <w:right w:val="single" w:color="auto" w:sz="4" w:space="0"/>
            </w:tcBorders>
            <w:shd w:val="clear" w:color="000000" w:fill="FFFFFF"/>
            <w:noWrap w:val="0"/>
            <w:vAlign w:val="center"/>
          </w:tcPr>
          <w:p w14:paraId="5245571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509F663B">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5D9FE76D">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3B8EF0B7">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32F9FC71">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93</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58633678">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0B49593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翅根（香辣）</w:t>
            </w:r>
          </w:p>
        </w:tc>
        <w:tc>
          <w:tcPr>
            <w:tcW w:w="1024" w:type="pct"/>
            <w:tcBorders>
              <w:top w:val="nil"/>
              <w:left w:val="nil"/>
              <w:bottom w:val="single" w:color="auto" w:sz="4" w:space="0"/>
              <w:right w:val="single" w:color="auto" w:sz="4" w:space="0"/>
            </w:tcBorders>
            <w:shd w:val="clear" w:color="000000" w:fill="FFFFFF"/>
            <w:noWrap w:val="0"/>
            <w:vAlign w:val="center"/>
          </w:tcPr>
          <w:p w14:paraId="2114325C">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0C601368">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46C1BDAF">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0AC35183">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0E2633D4">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94</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49919D37">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59992FAA">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鲳鱼块</w:t>
            </w:r>
          </w:p>
        </w:tc>
        <w:tc>
          <w:tcPr>
            <w:tcW w:w="1024" w:type="pct"/>
            <w:tcBorders>
              <w:top w:val="nil"/>
              <w:left w:val="nil"/>
              <w:bottom w:val="single" w:color="auto" w:sz="4" w:space="0"/>
              <w:right w:val="single" w:color="auto" w:sz="4" w:space="0"/>
            </w:tcBorders>
            <w:shd w:val="clear" w:color="000000" w:fill="FFFFFF"/>
            <w:noWrap w:val="0"/>
            <w:vAlign w:val="center"/>
          </w:tcPr>
          <w:p w14:paraId="602B2B36">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41DD04FF">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14C7A912">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r w14:paraId="03CEC8AB">
        <w:tblPrEx>
          <w:tblCellMar>
            <w:top w:w="0" w:type="dxa"/>
            <w:left w:w="108" w:type="dxa"/>
            <w:bottom w:w="0" w:type="dxa"/>
            <w:right w:w="108" w:type="dxa"/>
          </w:tblCellMar>
        </w:tblPrEx>
        <w:trPr>
          <w:trHeight w:val="454" w:hRule="atLeast"/>
        </w:trPr>
        <w:tc>
          <w:tcPr>
            <w:tcW w:w="564" w:type="pct"/>
            <w:tcBorders>
              <w:top w:val="nil"/>
              <w:left w:val="single" w:color="auto" w:sz="4" w:space="0"/>
              <w:bottom w:val="single" w:color="auto" w:sz="4" w:space="0"/>
              <w:right w:val="single" w:color="auto" w:sz="4" w:space="0"/>
            </w:tcBorders>
            <w:shd w:val="clear" w:color="auto" w:fill="auto"/>
            <w:noWrap w:val="0"/>
            <w:vAlign w:val="center"/>
          </w:tcPr>
          <w:p w14:paraId="5B4EE493">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95</w:t>
            </w:r>
          </w:p>
        </w:tc>
        <w:tc>
          <w:tcPr>
            <w:tcW w:w="546"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25BD7BEE">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p>
        </w:tc>
        <w:tc>
          <w:tcPr>
            <w:tcW w:w="1331" w:type="pct"/>
            <w:tcBorders>
              <w:top w:val="nil"/>
              <w:left w:val="nil"/>
              <w:bottom w:val="single" w:color="auto" w:sz="4" w:space="0"/>
              <w:right w:val="single" w:color="auto" w:sz="4" w:space="0"/>
            </w:tcBorders>
            <w:shd w:val="clear" w:color="000000" w:fill="FFFFFF"/>
            <w:noWrap w:val="0"/>
            <w:vAlign w:val="center"/>
          </w:tcPr>
          <w:p w14:paraId="640FD642">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鹌鹑</w:t>
            </w:r>
          </w:p>
        </w:tc>
        <w:tc>
          <w:tcPr>
            <w:tcW w:w="1024" w:type="pct"/>
            <w:tcBorders>
              <w:top w:val="nil"/>
              <w:left w:val="nil"/>
              <w:bottom w:val="single" w:color="auto" w:sz="4" w:space="0"/>
              <w:right w:val="single" w:color="auto" w:sz="4" w:space="0"/>
            </w:tcBorders>
            <w:shd w:val="clear" w:color="000000" w:fill="FFFFFF"/>
            <w:noWrap w:val="0"/>
            <w:vAlign w:val="center"/>
          </w:tcPr>
          <w:p w14:paraId="46B9AA1D">
            <w:pPr>
              <w:keepNext w:val="0"/>
              <w:keepLines w:val="0"/>
              <w:pageBreakBefore w:val="0"/>
              <w:widowControl/>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1kg*包</w:t>
            </w:r>
          </w:p>
        </w:tc>
        <w:tc>
          <w:tcPr>
            <w:tcW w:w="845" w:type="pct"/>
            <w:tcBorders>
              <w:top w:val="nil"/>
              <w:left w:val="nil"/>
              <w:bottom w:val="single" w:color="auto" w:sz="4" w:space="0"/>
              <w:right w:val="single" w:color="auto" w:sz="4" w:space="0"/>
            </w:tcBorders>
            <w:shd w:val="clear" w:color="000000" w:fill="FFFFFF"/>
            <w:noWrap w:val="0"/>
            <w:vAlign w:val="center"/>
          </w:tcPr>
          <w:p w14:paraId="116A7A9D">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包</w:t>
            </w:r>
          </w:p>
        </w:tc>
        <w:tc>
          <w:tcPr>
            <w:tcW w:w="686" w:type="pct"/>
            <w:tcBorders>
              <w:top w:val="nil"/>
              <w:left w:val="nil"/>
              <w:bottom w:val="single" w:color="auto" w:sz="4" w:space="0"/>
              <w:right w:val="single" w:color="auto" w:sz="4" w:space="0"/>
            </w:tcBorders>
            <w:shd w:val="clear" w:color="000000" w:fill="FFFFFF"/>
            <w:noWrap w:val="0"/>
            <w:vAlign w:val="top"/>
          </w:tcPr>
          <w:p w14:paraId="21E6EE85">
            <w:pPr>
              <w:keepNext w:val="0"/>
              <w:keepLines w:val="0"/>
              <w:pageBreakBefore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sz w:val="24"/>
                <w:szCs w:val="24"/>
                <w:highlight w:val="none"/>
              </w:rPr>
            </w:pPr>
          </w:p>
        </w:tc>
      </w:tr>
    </w:tbl>
    <w:p w14:paraId="426C8151">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以上各类副食品必须具有行业相关证明文件，符合相关地方和国家食品安全标准。</w:t>
      </w:r>
    </w:p>
    <w:p w14:paraId="4B9CA121">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符合国标卫生标准质量，瓶装、袋装调料干货要求包装完整、无变质、分量和标注一致，必须在保质期以内。其余散装调料要求干爽、不霉烂、整齐、均匀完整。所有调料无杂质，无任何添加剂。必须具有“QS“食品质量认证标志，包装上必须标有生产日期和保质日期。所有肉类及冻货等均需要检</w:t>
      </w:r>
      <w:r>
        <w:rPr>
          <w:rFonts w:hint="eastAsia" w:ascii="宋体" w:hAnsi="宋体" w:eastAsia="宋体" w:cs="宋体"/>
          <w:sz w:val="28"/>
          <w:szCs w:val="28"/>
          <w:highlight w:val="none"/>
          <w:lang w:val="en-US" w:eastAsia="zh-CN"/>
        </w:rPr>
        <w:t>测</w:t>
      </w:r>
      <w:r>
        <w:rPr>
          <w:rFonts w:hint="eastAsia" w:ascii="宋体" w:hAnsi="宋体" w:eastAsia="宋体" w:cs="宋体"/>
          <w:sz w:val="28"/>
          <w:szCs w:val="28"/>
          <w:highlight w:val="none"/>
        </w:rPr>
        <w:t>报告，确保食品安全。</w:t>
      </w:r>
    </w:p>
    <w:p w14:paraId="1AF08C2B">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需向甲方指定地点配送牛羊肉、蔬菜、副食品调料、水产品蛋禽等，从稳定的进货单位进货。配送中心运营企业须具有良好的商业信誉、健全的财务会计制度、完善的蔬菜配送运营模式、相关配送保障应急方案。具体配送量需提前与甲方单位的负责人进行确认。</w:t>
      </w:r>
    </w:p>
    <w:p w14:paraId="09C829ED">
      <w:pPr>
        <w:keepNext w:val="0"/>
        <w:keepLines w:val="0"/>
        <w:pageBreakBefore w:val="0"/>
        <w:kinsoku/>
        <w:wordWrap/>
        <w:overflowPunct/>
        <w:topLinePunct w:val="0"/>
        <w:autoSpaceDE/>
        <w:autoSpaceDN/>
        <w:bidi w:val="0"/>
        <w:adjustRightInd/>
        <w:snapToGrid/>
        <w:spacing w:line="360" w:lineRule="auto"/>
        <w:ind w:firstLine="562" w:firstLineChars="200"/>
        <w:jc w:val="left"/>
        <w:textAlignment w:val="auto"/>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三、配送时间及配送要求</w:t>
      </w:r>
    </w:p>
    <w:p w14:paraId="02A1F54A">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（一）送货方式：采购人提前一天预订食材，</w:t>
      </w:r>
      <w:r>
        <w:rPr>
          <w:rFonts w:hint="eastAsia" w:ascii="宋体" w:hAnsi="宋体" w:eastAsia="宋体" w:cs="宋体"/>
          <w:sz w:val="28"/>
          <w:szCs w:val="28"/>
          <w:highlight w:val="none"/>
          <w:lang w:eastAsia="zh-CN"/>
        </w:rPr>
        <w:t>投标人</w:t>
      </w:r>
      <w:r>
        <w:rPr>
          <w:rFonts w:hint="eastAsia" w:ascii="宋体" w:hAnsi="宋体" w:eastAsia="宋体" w:cs="宋体"/>
          <w:sz w:val="28"/>
          <w:szCs w:val="28"/>
          <w:highlight w:val="none"/>
        </w:rPr>
        <w:t>每次根据采购人的电话或其它方式通知订购品种、数量后，早上7点前送达当天所订食材，临时、零散订单能按要求在下单后</w:t>
      </w:r>
      <w:r>
        <w:rPr>
          <w:rFonts w:hint="eastAsia" w:ascii="宋体" w:hAnsi="宋体" w:eastAsia="宋体" w:cs="宋体"/>
          <w:sz w:val="28"/>
          <w:szCs w:val="28"/>
          <w:highlight w:val="none"/>
          <w:lang w:val="en-US" w:eastAsia="zh-CN"/>
        </w:rPr>
        <w:t>9</w:t>
      </w:r>
      <w:r>
        <w:rPr>
          <w:rFonts w:hint="eastAsia" w:ascii="宋体" w:hAnsi="宋体" w:eastAsia="宋体" w:cs="宋体"/>
          <w:sz w:val="28"/>
          <w:szCs w:val="28"/>
          <w:highlight w:val="none"/>
        </w:rPr>
        <w:t>0分钟内送达。</w:t>
      </w:r>
      <w:r>
        <w:rPr>
          <w:rFonts w:hint="eastAsia" w:ascii="宋体" w:hAnsi="宋体" w:eastAsia="宋体" w:cs="宋体"/>
          <w:sz w:val="28"/>
          <w:szCs w:val="28"/>
          <w:highlight w:val="none"/>
          <w:lang w:eastAsia="zh-CN"/>
        </w:rPr>
        <w:t>中标人</w:t>
      </w:r>
      <w:r>
        <w:rPr>
          <w:rFonts w:hint="eastAsia" w:ascii="宋体" w:hAnsi="宋体" w:eastAsia="宋体" w:cs="宋体"/>
          <w:sz w:val="28"/>
          <w:szCs w:val="28"/>
          <w:highlight w:val="none"/>
        </w:rPr>
        <w:t>随货提供注明货物名称、单位、数量、售价及总金额的商品送货清单，作为采购人入库验收之凭证。</w:t>
      </w:r>
    </w:p>
    <w:p w14:paraId="494C6C5D">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（二）交货地点：采购人指定地点。</w:t>
      </w:r>
    </w:p>
    <w:p w14:paraId="2947A5F2">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（三）包装与标志要求：</w:t>
      </w:r>
    </w:p>
    <w:p w14:paraId="77BD041A">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包装：容器(框、箱、袋)要求清洁、干燥、牢固、透气，无污染、无异味、无霉变现象。</w:t>
      </w:r>
    </w:p>
    <w:p w14:paraId="000D23C0">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标志：每件包装必须按《农产品包装和标识管理办法》贴标签，并标明产地、品种、净含量、生产单位、地址和采收日期。</w:t>
      </w:r>
    </w:p>
    <w:p w14:paraId="74A59A6A">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（四）运输要求：</w:t>
      </w:r>
      <w:r>
        <w:rPr>
          <w:rFonts w:hint="eastAsia" w:ascii="宋体" w:hAnsi="宋体" w:eastAsia="宋体" w:cs="宋体"/>
          <w:sz w:val="28"/>
          <w:szCs w:val="28"/>
          <w:highlight w:val="none"/>
          <w:lang w:val="en-US" w:eastAsia="zh-CN"/>
        </w:rPr>
        <w:t>供货商必须具有保鲜、冷链车，</w:t>
      </w:r>
      <w:r>
        <w:rPr>
          <w:rFonts w:hint="eastAsia" w:ascii="宋体" w:hAnsi="宋体" w:eastAsia="宋体" w:cs="宋体"/>
          <w:sz w:val="28"/>
          <w:szCs w:val="28"/>
          <w:highlight w:val="none"/>
        </w:rPr>
        <w:t>运输工具应清洁卫生无污染：食品运输必须采用符合卫生标准的外包装和运载工具，并且要保持清洁和定期消毒。运输车厢的内仓，包括地面、墙面和顶，应使用抗腐蚀、防潮，易清洁消毒的材料。车厢内无不良气味、异味；运输途中严防日晒、雨淋，注意通风散热；蔬菜应小心轻卸，严防机械损伤。食品堆放科学合理，避免造成食品的交叉污染；如对温度有要求的食品应确定食品的温度，记录送货车辆温度，并记录存档。</w:t>
      </w:r>
    </w:p>
    <w:p w14:paraId="7F44C6D6">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（五）数量方面要求：保证配送品种斤两的准确性，以采购人的验货数量为准，</w:t>
      </w:r>
      <w:r>
        <w:rPr>
          <w:rFonts w:hint="eastAsia" w:ascii="宋体" w:hAnsi="宋体" w:eastAsia="宋体" w:cs="宋体"/>
          <w:sz w:val="28"/>
          <w:szCs w:val="28"/>
          <w:highlight w:val="none"/>
          <w:lang w:eastAsia="zh-CN"/>
        </w:rPr>
        <w:t>中标人</w:t>
      </w:r>
      <w:r>
        <w:rPr>
          <w:rFonts w:hint="eastAsia" w:ascii="宋体" w:hAnsi="宋体" w:eastAsia="宋体" w:cs="宋体"/>
          <w:sz w:val="28"/>
          <w:szCs w:val="28"/>
          <w:highlight w:val="none"/>
        </w:rPr>
        <w:t>每次随货送上一式两份的送货清单，供双方验货后签字确认，双方各持一份，作为送、收货的凭证。</w:t>
      </w:r>
    </w:p>
    <w:p w14:paraId="5D0A42A0">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六）配送工作确定专人联络且联络人不得经常变更；配送员工有较高的个人素养并持健康证上岗，有丰富的配送经验。具备各项应急措施，有明确应急联系人，保证在各种市场变化及遇突发事件下，能保证货品数量、质量并能及时满足饭堂食品及原材料供应。</w:t>
      </w:r>
    </w:p>
    <w:p w14:paraId="7483EFE1">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（七）</w:t>
      </w:r>
      <w:r>
        <w:rPr>
          <w:rFonts w:hint="eastAsia" w:ascii="宋体" w:hAnsi="宋体" w:eastAsia="宋体" w:cs="宋体"/>
          <w:sz w:val="28"/>
          <w:szCs w:val="28"/>
          <w:highlight w:val="none"/>
          <w:lang w:eastAsia="zh-CN"/>
        </w:rPr>
        <w:t>中标人</w:t>
      </w:r>
      <w:r>
        <w:rPr>
          <w:rFonts w:hint="eastAsia" w:ascii="宋体" w:hAnsi="宋体" w:eastAsia="宋体" w:cs="宋体"/>
          <w:sz w:val="28"/>
          <w:szCs w:val="28"/>
          <w:highlight w:val="none"/>
        </w:rPr>
        <w:t>提供的食材不符合验收标准和质量要求的（如：产品存在质量问题、超期配送等），被采购人要求退货超过3次（不含）的，或者违反其他相关责任和义务，且违反3次以上（不含）的，采购人有权单方解除协议，不需要承担任何法律责任。</w:t>
      </w:r>
    </w:p>
    <w:p w14:paraId="36F7D907">
      <w:pPr>
        <w:keepNext w:val="0"/>
        <w:keepLines w:val="0"/>
        <w:pageBreakBefore w:val="0"/>
        <w:kinsoku/>
        <w:wordWrap/>
        <w:overflowPunct/>
        <w:topLinePunct w:val="0"/>
        <w:autoSpaceDE/>
        <w:autoSpaceDN/>
        <w:bidi w:val="0"/>
        <w:adjustRightInd/>
        <w:snapToGrid/>
        <w:spacing w:line="360" w:lineRule="auto"/>
        <w:ind w:firstLine="562" w:firstLineChars="200"/>
        <w:jc w:val="left"/>
        <w:textAlignment w:val="auto"/>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四、定价方式</w:t>
      </w:r>
    </w:p>
    <w:p w14:paraId="53240B84">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（一）以北园春集团（www.beiyuanchun.com）公布的品种：实际供货价格以供货当日北园春集团网站公布的全市蔬菜、瓜果、副食、水产、肉蛋类、冻货平均零售价（最高价、中间价、最低价的</w:t>
      </w:r>
      <w:r>
        <w:rPr>
          <w:rFonts w:hint="eastAsia" w:ascii="宋体" w:hAnsi="宋体" w:eastAsia="宋体" w:cs="宋体"/>
          <w:sz w:val="28"/>
          <w:szCs w:val="28"/>
          <w:highlight w:val="none"/>
          <w:lang w:val="en-US" w:eastAsia="zh-CN"/>
        </w:rPr>
        <w:t>平</w:t>
      </w:r>
      <w:r>
        <w:rPr>
          <w:rFonts w:hint="eastAsia" w:ascii="宋体" w:hAnsi="宋体" w:eastAsia="宋体" w:cs="宋体"/>
          <w:sz w:val="28"/>
          <w:szCs w:val="28"/>
          <w:highlight w:val="none"/>
        </w:rPr>
        <w:t>均价）为基准，</w:t>
      </w:r>
      <w:r>
        <w:rPr>
          <w:rFonts w:hint="eastAsia" w:ascii="宋体" w:hAnsi="宋体" w:eastAsia="宋体" w:cs="宋体"/>
          <w:sz w:val="28"/>
          <w:szCs w:val="28"/>
          <w:highlight w:val="none"/>
          <w:lang w:eastAsia="zh-CN"/>
        </w:rPr>
        <w:t>投标人</w:t>
      </w:r>
      <w:r>
        <w:rPr>
          <w:rFonts w:hint="eastAsia" w:ascii="宋体" w:hAnsi="宋体" w:eastAsia="宋体" w:cs="宋体"/>
          <w:sz w:val="28"/>
          <w:szCs w:val="28"/>
          <w:highlight w:val="none"/>
        </w:rPr>
        <w:t>以</w:t>
      </w:r>
      <w:r>
        <w:rPr>
          <w:rFonts w:hint="eastAsia" w:ascii="宋体" w:hAnsi="宋体" w:eastAsia="宋体" w:cs="宋体"/>
          <w:sz w:val="28"/>
          <w:szCs w:val="28"/>
          <w:highlight w:val="none"/>
          <w:lang w:eastAsia="zh-CN"/>
        </w:rPr>
        <w:t>折扣</w:t>
      </w:r>
      <w:r>
        <w:rPr>
          <w:rFonts w:hint="eastAsia" w:ascii="宋体" w:hAnsi="宋体" w:eastAsia="宋体" w:cs="宋体"/>
          <w:sz w:val="28"/>
          <w:szCs w:val="28"/>
          <w:highlight w:val="none"/>
        </w:rPr>
        <w:t>形式进行报价。</w:t>
      </w:r>
    </w:p>
    <w:p w14:paraId="7BB1BE0C">
      <w:pPr>
        <w:keepNext w:val="0"/>
        <w:keepLines w:val="0"/>
        <w:pageBreakBefore w:val="0"/>
        <w:tabs>
          <w:tab w:val="left" w:pos="1470"/>
        </w:tabs>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1</w:t>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rPr>
        <w:t>采用</w:t>
      </w:r>
      <w:r>
        <w:rPr>
          <w:rFonts w:hint="eastAsia" w:ascii="宋体" w:hAnsi="宋体" w:eastAsia="宋体" w:cs="宋体"/>
          <w:sz w:val="28"/>
          <w:szCs w:val="28"/>
          <w:highlight w:val="none"/>
          <w:lang w:eastAsia="zh-CN"/>
        </w:rPr>
        <w:t>折扣</w:t>
      </w:r>
      <w:r>
        <w:rPr>
          <w:rFonts w:hint="eastAsia" w:ascii="宋体" w:hAnsi="宋体" w:eastAsia="宋体" w:cs="宋体"/>
          <w:sz w:val="28"/>
          <w:szCs w:val="28"/>
          <w:highlight w:val="none"/>
        </w:rPr>
        <w:t>（0%≤</w:t>
      </w:r>
      <w:r>
        <w:rPr>
          <w:rFonts w:hint="eastAsia" w:ascii="宋体" w:hAnsi="宋体" w:eastAsia="宋体" w:cs="宋体"/>
          <w:sz w:val="28"/>
          <w:szCs w:val="28"/>
          <w:highlight w:val="none"/>
          <w:lang w:eastAsia="zh-CN"/>
        </w:rPr>
        <w:t>折扣</w:t>
      </w:r>
      <w:r>
        <w:rPr>
          <w:rFonts w:hint="eastAsia" w:ascii="宋体" w:hAnsi="宋体" w:eastAsia="宋体" w:cs="宋体"/>
          <w:sz w:val="28"/>
          <w:szCs w:val="28"/>
          <w:highlight w:val="none"/>
        </w:rPr>
        <w:t>≤100%）的方式报价，合同执行期内，中标</w:t>
      </w:r>
      <w:r>
        <w:rPr>
          <w:rFonts w:hint="eastAsia" w:ascii="宋体" w:hAnsi="宋体" w:eastAsia="宋体" w:cs="宋体"/>
          <w:sz w:val="28"/>
          <w:szCs w:val="28"/>
          <w:highlight w:val="none"/>
          <w:lang w:eastAsia="zh-CN"/>
        </w:rPr>
        <w:t>折扣</w:t>
      </w:r>
      <w:r>
        <w:rPr>
          <w:rFonts w:hint="eastAsia" w:ascii="宋体" w:hAnsi="宋体" w:eastAsia="宋体" w:cs="宋体"/>
          <w:sz w:val="28"/>
          <w:szCs w:val="28"/>
          <w:highlight w:val="none"/>
        </w:rPr>
        <w:t>不作调整。不接受有选择性的报价，只允许对本部分整体报一个</w:t>
      </w:r>
      <w:r>
        <w:rPr>
          <w:rFonts w:hint="eastAsia" w:ascii="宋体" w:hAnsi="宋体" w:eastAsia="宋体" w:cs="宋体"/>
          <w:sz w:val="28"/>
          <w:szCs w:val="28"/>
          <w:highlight w:val="none"/>
          <w:lang w:eastAsia="zh-CN"/>
        </w:rPr>
        <w:t>折扣</w:t>
      </w:r>
      <w:r>
        <w:rPr>
          <w:rFonts w:hint="eastAsia" w:ascii="宋体" w:hAnsi="宋体" w:eastAsia="宋体" w:cs="宋体"/>
          <w:sz w:val="28"/>
          <w:szCs w:val="28"/>
          <w:highlight w:val="none"/>
        </w:rPr>
        <w:t>，且所报的</w:t>
      </w:r>
      <w:r>
        <w:rPr>
          <w:rFonts w:hint="eastAsia" w:ascii="宋体" w:hAnsi="宋体" w:eastAsia="宋体" w:cs="宋体"/>
          <w:sz w:val="28"/>
          <w:szCs w:val="28"/>
          <w:highlight w:val="none"/>
          <w:lang w:eastAsia="zh-CN"/>
        </w:rPr>
        <w:t>折扣</w:t>
      </w:r>
      <w:r>
        <w:rPr>
          <w:rFonts w:hint="eastAsia" w:ascii="宋体" w:hAnsi="宋体" w:eastAsia="宋体" w:cs="宋体"/>
          <w:sz w:val="28"/>
          <w:szCs w:val="28"/>
          <w:highlight w:val="none"/>
        </w:rPr>
        <w:t>应适用于本部分内所有货物。</w:t>
      </w:r>
      <w:r>
        <w:rPr>
          <w:rFonts w:hint="eastAsia" w:ascii="宋体" w:hAnsi="宋体" w:eastAsia="宋体" w:cs="宋体"/>
          <w:sz w:val="28"/>
          <w:szCs w:val="28"/>
          <w:highlight w:val="none"/>
          <w:lang w:eastAsia="zh-CN"/>
        </w:rPr>
        <w:t>折扣</w:t>
      </w:r>
      <w:r>
        <w:rPr>
          <w:rFonts w:hint="eastAsia" w:ascii="宋体" w:hAnsi="宋体" w:eastAsia="宋体" w:cs="宋体"/>
          <w:sz w:val="28"/>
          <w:szCs w:val="28"/>
          <w:highlight w:val="none"/>
        </w:rPr>
        <w:t>必须为固定的报价（固定数值），不得存在区间值（如X%～Y%），否则将被视为非实质性响应采购文件，按无效投标处理。</w:t>
      </w:r>
    </w:p>
    <w:p w14:paraId="4912A4CF">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2</w:t>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rPr>
        <w:t>若</w:t>
      </w:r>
      <w:r>
        <w:rPr>
          <w:rFonts w:hint="eastAsia" w:ascii="宋体" w:hAnsi="宋体" w:eastAsia="宋体" w:cs="宋体"/>
          <w:sz w:val="28"/>
          <w:szCs w:val="28"/>
          <w:highlight w:val="none"/>
          <w:lang w:eastAsia="zh-CN"/>
        </w:rPr>
        <w:t>投标人</w:t>
      </w:r>
      <w:r>
        <w:rPr>
          <w:rFonts w:hint="eastAsia" w:ascii="宋体" w:hAnsi="宋体" w:eastAsia="宋体" w:cs="宋体"/>
          <w:sz w:val="28"/>
          <w:szCs w:val="28"/>
          <w:highlight w:val="none"/>
        </w:rPr>
        <w:t>被确定为</w:t>
      </w:r>
      <w:r>
        <w:rPr>
          <w:rFonts w:hint="eastAsia" w:ascii="宋体" w:hAnsi="宋体" w:eastAsia="宋体" w:cs="宋体"/>
          <w:sz w:val="28"/>
          <w:szCs w:val="28"/>
          <w:highlight w:val="none"/>
          <w:lang w:eastAsia="zh-CN"/>
        </w:rPr>
        <w:t>中标人</w:t>
      </w:r>
      <w:r>
        <w:rPr>
          <w:rFonts w:hint="eastAsia" w:ascii="宋体" w:hAnsi="宋体" w:eastAsia="宋体" w:cs="宋体"/>
          <w:sz w:val="28"/>
          <w:szCs w:val="28"/>
          <w:highlight w:val="none"/>
        </w:rPr>
        <w:t>，由</w:t>
      </w:r>
      <w:r>
        <w:rPr>
          <w:rFonts w:hint="eastAsia" w:ascii="宋体" w:hAnsi="宋体" w:eastAsia="宋体" w:cs="宋体"/>
          <w:sz w:val="28"/>
          <w:szCs w:val="28"/>
          <w:highlight w:val="none"/>
          <w:lang w:eastAsia="zh-CN"/>
        </w:rPr>
        <w:t>投标人</w:t>
      </w:r>
      <w:r>
        <w:rPr>
          <w:rFonts w:hint="eastAsia" w:ascii="宋体" w:hAnsi="宋体" w:eastAsia="宋体" w:cs="宋体"/>
          <w:sz w:val="28"/>
          <w:szCs w:val="28"/>
          <w:highlight w:val="none"/>
        </w:rPr>
        <w:t>在送货时向采购人提供当日北园春集团（www.beiyuanchun.com）公布的全市蔬菜、瓜果、副食、水产、肉蛋类、冻货平均零（最高价、中间价、最低价的均价）售价。定价时间为每天根据北园春集团（www.beiyuanchun.com）公布的全市蔬菜、瓜果、副食、水产、肉蛋类、冻货平均零（最高价、中间价、最低价的均价）售价变动而变动。</w:t>
      </w:r>
    </w:p>
    <w:p w14:paraId="4786DA23">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3</w:t>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rPr>
        <w:t>结算公式：结算价格＝当天北园春集团（www.beiyuanchun.com）公布的全市蔬菜、瓜果、副食、水产、肉蛋类、冻货平均</w:t>
      </w:r>
      <w:r>
        <w:rPr>
          <w:rFonts w:hint="eastAsia" w:ascii="宋体" w:hAnsi="宋体" w:eastAsia="宋体" w:cs="宋体"/>
          <w:sz w:val="28"/>
          <w:szCs w:val="28"/>
          <w:highlight w:val="none"/>
          <w:lang w:val="en-US" w:eastAsia="zh-CN"/>
        </w:rPr>
        <w:t>价</w:t>
      </w:r>
      <w:r>
        <w:rPr>
          <w:rFonts w:hint="eastAsia" w:ascii="宋体" w:hAnsi="宋体" w:eastAsia="宋体" w:cs="宋体"/>
          <w:sz w:val="28"/>
          <w:szCs w:val="28"/>
          <w:highlight w:val="none"/>
        </w:rPr>
        <w:t>（最高价、中间价、最低价的均价）售价×</w:t>
      </w:r>
      <w:r>
        <w:rPr>
          <w:rFonts w:hint="eastAsia" w:ascii="宋体" w:hAnsi="宋体" w:eastAsia="宋体" w:cs="宋体"/>
          <w:sz w:val="28"/>
          <w:szCs w:val="28"/>
          <w:highlight w:val="none"/>
          <w:lang w:eastAsia="zh-CN"/>
        </w:rPr>
        <w:t>折扣</w:t>
      </w:r>
      <w:r>
        <w:rPr>
          <w:rFonts w:hint="eastAsia" w:ascii="宋体" w:hAnsi="宋体" w:eastAsia="宋体" w:cs="宋体"/>
          <w:sz w:val="28"/>
          <w:szCs w:val="28"/>
          <w:highlight w:val="none"/>
        </w:rPr>
        <w:t>×双方确认的数量。</w:t>
      </w:r>
    </w:p>
    <w:p w14:paraId="4B629D11">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（二）北园春集团（www.beiyuanchun.com）网站未公布的品种：每半个月由成交</w:t>
      </w:r>
      <w:r>
        <w:rPr>
          <w:rFonts w:hint="eastAsia" w:ascii="宋体" w:hAnsi="宋体" w:eastAsia="宋体" w:cs="宋体"/>
          <w:sz w:val="28"/>
          <w:szCs w:val="28"/>
          <w:highlight w:val="none"/>
          <w:lang w:eastAsia="zh-CN"/>
        </w:rPr>
        <w:t>投标人</w:t>
      </w:r>
      <w:r>
        <w:rPr>
          <w:rFonts w:hint="eastAsia" w:ascii="宋体" w:hAnsi="宋体" w:eastAsia="宋体" w:cs="宋体"/>
          <w:sz w:val="28"/>
          <w:szCs w:val="28"/>
          <w:highlight w:val="none"/>
        </w:rPr>
        <w:t>提供采购人所需的而北园春集团（www.beiyuanchun.com）网站未公布品种的价格清单，由采购人和成交</w:t>
      </w:r>
      <w:r>
        <w:rPr>
          <w:rFonts w:hint="eastAsia" w:ascii="宋体" w:hAnsi="宋体" w:eastAsia="宋体" w:cs="宋体"/>
          <w:sz w:val="28"/>
          <w:szCs w:val="28"/>
          <w:highlight w:val="none"/>
          <w:lang w:eastAsia="zh-CN"/>
        </w:rPr>
        <w:t>投标人</w:t>
      </w:r>
      <w:r>
        <w:rPr>
          <w:rFonts w:hint="eastAsia" w:ascii="宋体" w:hAnsi="宋体" w:eastAsia="宋体" w:cs="宋体"/>
          <w:sz w:val="28"/>
          <w:szCs w:val="28"/>
          <w:highlight w:val="none"/>
        </w:rPr>
        <w:t>共同对采购人所在地周边市场行情进行调研，共同确定价格，接下来半个月采购的品种按此清单的价格执行。结算公式：结算价格＝每半月双方确定的单价×双方确认的数量。</w:t>
      </w:r>
    </w:p>
    <w:p w14:paraId="75DCC67A">
      <w:pPr>
        <w:keepNext w:val="0"/>
        <w:keepLines w:val="0"/>
        <w:pageBreakBefore w:val="0"/>
        <w:kinsoku/>
        <w:wordWrap/>
        <w:overflowPunct/>
        <w:topLinePunct w:val="0"/>
        <w:autoSpaceDE/>
        <w:autoSpaceDN/>
        <w:bidi w:val="0"/>
        <w:adjustRightInd/>
        <w:snapToGrid/>
        <w:spacing w:line="360" w:lineRule="auto"/>
        <w:ind w:firstLine="562" w:firstLineChars="200"/>
        <w:jc w:val="left"/>
        <w:textAlignment w:val="auto"/>
        <w:rPr>
          <w:rFonts w:hint="eastAsia" w:ascii="宋体" w:hAnsi="宋体" w:eastAsia="宋体" w:cs="宋体"/>
          <w:b/>
          <w:bCs/>
          <w:sz w:val="28"/>
          <w:szCs w:val="28"/>
          <w:highlight w:val="none"/>
          <w:lang w:eastAsia="zh-CN"/>
        </w:rPr>
      </w:pPr>
      <w:r>
        <w:rPr>
          <w:rFonts w:hint="eastAsia" w:ascii="宋体" w:hAnsi="宋体" w:eastAsia="宋体" w:cs="宋体"/>
          <w:b/>
          <w:bCs/>
          <w:sz w:val="28"/>
          <w:szCs w:val="28"/>
          <w:highlight w:val="none"/>
        </w:rPr>
        <w:t>（三）调味料、奶制品类、豆制品类、冻货需要</w:t>
      </w:r>
      <w:r>
        <w:rPr>
          <w:rFonts w:hint="eastAsia" w:ascii="宋体" w:hAnsi="宋体" w:eastAsia="宋体" w:cs="宋体"/>
          <w:b/>
          <w:bCs/>
          <w:sz w:val="28"/>
          <w:szCs w:val="28"/>
          <w:highlight w:val="none"/>
          <w:lang w:eastAsia="zh-CN"/>
        </w:rPr>
        <w:t>（</w:t>
      </w:r>
      <w:r>
        <w:rPr>
          <w:rFonts w:hint="eastAsia" w:ascii="宋体" w:hAnsi="宋体" w:eastAsia="宋体" w:cs="宋体"/>
          <w:b/>
          <w:bCs/>
          <w:sz w:val="28"/>
          <w:szCs w:val="28"/>
          <w:highlight w:val="none"/>
          <w:lang w:val="en-US" w:eastAsia="zh-CN"/>
        </w:rPr>
        <w:t>以爱家超市或好家乡超市当日所公布的价格）</w:t>
      </w:r>
      <w:r>
        <w:rPr>
          <w:rFonts w:hint="eastAsia" w:ascii="宋体" w:hAnsi="宋体" w:eastAsia="宋体" w:cs="宋体"/>
          <w:b/>
          <w:bCs/>
          <w:sz w:val="28"/>
          <w:szCs w:val="28"/>
          <w:highlight w:val="none"/>
        </w:rPr>
        <w:t>报</w:t>
      </w:r>
      <w:r>
        <w:rPr>
          <w:rFonts w:hint="eastAsia" w:ascii="宋体" w:hAnsi="宋体" w:cs="宋体"/>
          <w:b/>
          <w:bCs/>
          <w:sz w:val="28"/>
          <w:szCs w:val="28"/>
          <w:highlight w:val="none"/>
          <w:lang w:val="en-US" w:eastAsia="zh-CN"/>
        </w:rPr>
        <w:t>折扣</w:t>
      </w:r>
      <w:r>
        <w:rPr>
          <w:rFonts w:hint="eastAsia" w:ascii="宋体" w:hAnsi="宋体" w:eastAsia="宋体" w:cs="宋体"/>
          <w:b/>
          <w:bCs/>
          <w:sz w:val="28"/>
          <w:szCs w:val="28"/>
          <w:highlight w:val="none"/>
          <w:lang w:val="en-US" w:eastAsia="zh-CN"/>
        </w:rPr>
        <w:t>率</w:t>
      </w:r>
      <w:r>
        <w:rPr>
          <w:rFonts w:hint="eastAsia" w:ascii="宋体" w:hAnsi="宋体" w:eastAsia="宋体" w:cs="宋体"/>
          <w:b/>
          <w:bCs/>
          <w:sz w:val="28"/>
          <w:szCs w:val="28"/>
          <w:highlight w:val="none"/>
        </w:rPr>
        <w:t>。</w:t>
      </w:r>
    </w:p>
    <w:p w14:paraId="08BF6C55">
      <w:pPr>
        <w:keepNext w:val="0"/>
        <w:keepLines w:val="0"/>
        <w:pageBreakBefore w:val="0"/>
        <w:kinsoku/>
        <w:wordWrap/>
        <w:overflowPunct/>
        <w:topLinePunct w:val="0"/>
        <w:autoSpaceDE/>
        <w:autoSpaceDN/>
        <w:bidi w:val="0"/>
        <w:adjustRightInd/>
        <w:snapToGrid/>
        <w:spacing w:line="360" w:lineRule="auto"/>
        <w:ind w:firstLine="562" w:firstLineChars="200"/>
        <w:jc w:val="left"/>
        <w:textAlignment w:val="auto"/>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五、商务服务要求</w:t>
      </w:r>
    </w:p>
    <w:p w14:paraId="599CA8B6">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（一）严格落实进货查验及索证索票制度，确保食材来源可追溯。外出采购人员要做好个人防护。严禁采购和制售野生动物及其制品。</w:t>
      </w:r>
    </w:p>
    <w:p w14:paraId="2BE2A419">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（二）原料</w:t>
      </w:r>
      <w:r>
        <w:rPr>
          <w:rFonts w:hint="eastAsia" w:ascii="宋体" w:hAnsi="宋体" w:eastAsia="宋体" w:cs="宋体"/>
          <w:sz w:val="28"/>
          <w:szCs w:val="28"/>
          <w:highlight w:val="none"/>
          <w:lang w:eastAsia="zh-CN"/>
        </w:rPr>
        <w:t>投标人</w:t>
      </w:r>
      <w:r>
        <w:rPr>
          <w:rFonts w:hint="eastAsia" w:ascii="宋体" w:hAnsi="宋体" w:eastAsia="宋体" w:cs="宋体"/>
          <w:sz w:val="28"/>
          <w:szCs w:val="28"/>
          <w:highlight w:val="none"/>
        </w:rPr>
        <w:t>选择、食品加工制作、餐饮具和加工用具的清洗要符合保障食品安全的有关规定。</w:t>
      </w:r>
    </w:p>
    <w:p w14:paraId="1535DAD9">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（三）如相关行政部门有关于采购扶贫产品的最新要求，成交</w:t>
      </w:r>
      <w:r>
        <w:rPr>
          <w:rFonts w:hint="eastAsia" w:ascii="宋体" w:hAnsi="宋体" w:eastAsia="宋体" w:cs="宋体"/>
          <w:sz w:val="28"/>
          <w:szCs w:val="28"/>
          <w:highlight w:val="none"/>
          <w:lang w:eastAsia="zh-CN"/>
        </w:rPr>
        <w:t>投标人</w:t>
      </w:r>
      <w:r>
        <w:rPr>
          <w:rFonts w:hint="eastAsia" w:ascii="宋体" w:hAnsi="宋体" w:eastAsia="宋体" w:cs="宋体"/>
          <w:sz w:val="28"/>
          <w:szCs w:val="28"/>
          <w:highlight w:val="none"/>
        </w:rPr>
        <w:t>应无条件配合采购人执行该要求。</w:t>
      </w:r>
    </w:p>
    <w:p w14:paraId="7BFCFD5D">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（四）</w:t>
      </w:r>
      <w:r>
        <w:rPr>
          <w:rFonts w:hint="eastAsia" w:ascii="宋体" w:hAnsi="宋体" w:eastAsia="宋体" w:cs="宋体"/>
          <w:sz w:val="28"/>
          <w:szCs w:val="28"/>
          <w:highlight w:val="none"/>
          <w:lang w:eastAsia="zh-CN"/>
        </w:rPr>
        <w:t>中标人</w:t>
      </w:r>
      <w:r>
        <w:rPr>
          <w:rFonts w:hint="eastAsia" w:ascii="宋体" w:hAnsi="宋体" w:eastAsia="宋体" w:cs="宋体"/>
          <w:sz w:val="28"/>
          <w:szCs w:val="28"/>
          <w:highlight w:val="none"/>
        </w:rPr>
        <w:t>应根据买方需求计划提供有关产品，保质保量满足食堂需求；</w:t>
      </w:r>
      <w:r>
        <w:rPr>
          <w:rFonts w:hint="eastAsia" w:ascii="宋体" w:hAnsi="宋体" w:eastAsia="宋体" w:cs="宋体"/>
          <w:sz w:val="28"/>
          <w:szCs w:val="28"/>
          <w:highlight w:val="none"/>
          <w:lang w:eastAsia="zh-CN"/>
        </w:rPr>
        <w:t>中标人</w:t>
      </w:r>
      <w:r>
        <w:rPr>
          <w:rFonts w:hint="eastAsia" w:ascii="宋体" w:hAnsi="宋体" w:eastAsia="宋体" w:cs="宋体"/>
          <w:sz w:val="28"/>
          <w:szCs w:val="28"/>
          <w:highlight w:val="none"/>
        </w:rPr>
        <w:t>各自备送货车，安排专人及时供货，装卸费、送货费用及运输安全由供货方承担；所有</w:t>
      </w:r>
      <w:r>
        <w:rPr>
          <w:rFonts w:hint="eastAsia" w:ascii="宋体" w:hAnsi="宋体" w:eastAsia="宋体" w:cs="宋体"/>
          <w:sz w:val="28"/>
          <w:szCs w:val="28"/>
          <w:highlight w:val="none"/>
          <w:lang w:eastAsia="zh-CN"/>
        </w:rPr>
        <w:t>投标人</w:t>
      </w:r>
      <w:r>
        <w:rPr>
          <w:rFonts w:hint="eastAsia" w:ascii="宋体" w:hAnsi="宋体" w:eastAsia="宋体" w:cs="宋体"/>
          <w:sz w:val="28"/>
          <w:szCs w:val="28"/>
          <w:highlight w:val="none"/>
        </w:rPr>
        <w:t>必须按照需求单位要求的品种、标准、数量进行供货，满足采购方使用需求。所有产品均以需求单位通知为准，需求单位有权根据实际需求量随时调整采购计划及供货时间段。</w:t>
      </w:r>
      <w:r>
        <w:rPr>
          <w:rFonts w:hint="eastAsia" w:ascii="宋体" w:hAnsi="宋体" w:eastAsia="宋体" w:cs="宋体"/>
          <w:sz w:val="28"/>
          <w:szCs w:val="28"/>
          <w:highlight w:val="none"/>
          <w:lang w:eastAsia="zh-CN"/>
        </w:rPr>
        <w:t>中标人</w:t>
      </w:r>
      <w:r>
        <w:rPr>
          <w:rFonts w:hint="eastAsia" w:ascii="宋体" w:hAnsi="宋体" w:eastAsia="宋体" w:cs="宋体"/>
          <w:sz w:val="28"/>
          <w:szCs w:val="28"/>
          <w:highlight w:val="none"/>
        </w:rPr>
        <w:t>每次实施配送时，必须按照规定格式开具供货清单，并附当日北园春市场官网采购价格统计表，</w:t>
      </w:r>
    </w:p>
    <w:p w14:paraId="1E0836E7">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结算时，</w:t>
      </w:r>
      <w:r>
        <w:rPr>
          <w:rFonts w:hint="eastAsia" w:ascii="宋体" w:hAnsi="宋体" w:eastAsia="宋体" w:cs="宋体"/>
          <w:sz w:val="28"/>
          <w:szCs w:val="28"/>
          <w:highlight w:val="none"/>
          <w:lang w:eastAsia="zh-CN"/>
        </w:rPr>
        <w:t>中标人</w:t>
      </w:r>
      <w:r>
        <w:rPr>
          <w:rFonts w:hint="eastAsia" w:ascii="宋体" w:hAnsi="宋体" w:eastAsia="宋体" w:cs="宋体"/>
          <w:sz w:val="28"/>
          <w:szCs w:val="28"/>
          <w:highlight w:val="none"/>
        </w:rPr>
        <w:t>必须如实按照供应品种向采购人提供税务机关开具的正规增值税专用发票及普通发票。</w:t>
      </w:r>
    </w:p>
    <w:p w14:paraId="5231D10A">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eastAsia="zh-CN"/>
        </w:rPr>
        <w:t>中标人</w:t>
      </w:r>
      <w:r>
        <w:rPr>
          <w:rFonts w:hint="eastAsia" w:ascii="宋体" w:hAnsi="宋体" w:eastAsia="宋体" w:cs="宋体"/>
          <w:sz w:val="28"/>
          <w:szCs w:val="28"/>
          <w:highlight w:val="none"/>
        </w:rPr>
        <w:t>需针对买方制定副食品安全保障措施及应急保障方案，并在方案中明确副食品安全措施、应急物资筹措和配送途径等；对急需的小批量物资，供应方应及时予以满足解决；如遇到突发安全事件或货源短缺、恶劣天气等情况，</w:t>
      </w:r>
      <w:r>
        <w:rPr>
          <w:rFonts w:hint="eastAsia" w:ascii="宋体" w:hAnsi="宋体" w:eastAsia="宋体" w:cs="宋体"/>
          <w:sz w:val="28"/>
          <w:szCs w:val="28"/>
          <w:highlight w:val="none"/>
          <w:lang w:eastAsia="zh-CN"/>
        </w:rPr>
        <w:t>中标人</w:t>
      </w:r>
      <w:r>
        <w:rPr>
          <w:rFonts w:hint="eastAsia" w:ascii="宋体" w:hAnsi="宋体" w:eastAsia="宋体" w:cs="宋体"/>
          <w:sz w:val="28"/>
          <w:szCs w:val="28"/>
          <w:highlight w:val="none"/>
        </w:rPr>
        <w:t>应采取紧急安全措施，保证相关产品保质保量送到需求单位指定区域。</w:t>
      </w:r>
    </w:p>
    <w:p w14:paraId="7B00F370">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（五）产品配送要求</w:t>
      </w:r>
    </w:p>
    <w:p w14:paraId="0B79879D">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a、蔬菜副食品牛羊肉等技术（质量）要求</w:t>
      </w:r>
    </w:p>
    <w:p w14:paraId="16585FEA">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1、禽蛋、蔬菜必须保证新鲜，且符合食品卫生安全法要求；</w:t>
      </w:r>
    </w:p>
    <w:p w14:paraId="27217D84">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2、水产品必须具有“QS”食品质量安全认证；</w:t>
      </w:r>
    </w:p>
    <w:p w14:paraId="3A00302C">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3、牛羊肉、鲜（冻）鸡鸭、鸡副食品等必须具有动物检验检疫合格证明；</w:t>
      </w:r>
    </w:p>
    <w:p w14:paraId="4D3AF0D7">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4、提供冷冻产品检测证明；</w:t>
      </w:r>
    </w:p>
    <w:p w14:paraId="0E872426">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5、配送人员必须具备健康证。</w:t>
      </w:r>
    </w:p>
    <w:p w14:paraId="057B80B6">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b、所配送的食品如发生以下所列情形的，直接取消中标配送资格，扣除当月货款的25％，除全部退货外，没收全部履约保证金，并由乙方承担由此造成的经济责任和法律责任。</w:t>
      </w:r>
    </w:p>
    <w:p w14:paraId="372D0A08">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（1）腐败变质、油脂酸败、霉变、生虫、污秽不洁、混有异物或者其他感官性状异常，对人体健康有害的；</w:t>
      </w:r>
    </w:p>
    <w:p w14:paraId="3C594FF5">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（2）含有毒、有害物质或被有害物质污染，对人体健康有害的；</w:t>
      </w:r>
    </w:p>
    <w:p w14:paraId="5329A133">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（3）含有致病性寄生虫、微生物或者微生物含量超过国家限定标准的；</w:t>
      </w:r>
    </w:p>
    <w:p w14:paraId="6466AAC0">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（4）病死、毒死或者死因不明的禽、畜、兽水产品动物等及其制品；</w:t>
      </w:r>
    </w:p>
    <w:p w14:paraId="42CA6A22">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（5）掺假、掺杂、伪造，影响营养、卫生的；</w:t>
      </w:r>
    </w:p>
    <w:p w14:paraId="5BA5A909">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（6）用非食品原料加工的，加入非食品用化学物质或者将非食品当做食品的；</w:t>
      </w:r>
    </w:p>
    <w:p w14:paraId="1F3DE993">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（7）未经动物检疫部门检疫、检验或者检疫、检验不合格的肉类及其制品；</w:t>
      </w:r>
    </w:p>
    <w:p w14:paraId="0840E160">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（8）超过保质期限的。</w:t>
      </w:r>
    </w:p>
    <w:p w14:paraId="26472473">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c、所有货物每两周进行抽检，由甲方指定的第三方检测机构检测，是否符合招标中所规定的参数标准，抽检产品由甲方单位随机抽选，检测费用由</w:t>
      </w:r>
      <w:r>
        <w:rPr>
          <w:rFonts w:hint="eastAsia" w:ascii="宋体" w:hAnsi="宋体" w:eastAsia="宋体" w:cs="宋体"/>
          <w:sz w:val="28"/>
          <w:szCs w:val="28"/>
          <w:highlight w:val="none"/>
          <w:lang w:eastAsia="zh-CN"/>
        </w:rPr>
        <w:t>中标人</w:t>
      </w:r>
      <w:r>
        <w:rPr>
          <w:rFonts w:hint="eastAsia" w:ascii="宋体" w:hAnsi="宋体" w:eastAsia="宋体" w:cs="宋体"/>
          <w:sz w:val="28"/>
          <w:szCs w:val="28"/>
          <w:highlight w:val="none"/>
        </w:rPr>
        <w:t>承担。</w:t>
      </w:r>
    </w:p>
    <w:p w14:paraId="3114B9A4">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d、所配送的食品如发生以下所列情形的，立即予以更换符合标准的食材，1次的给予警告，2次警告后，取消中标配送资格，扣除当月货款的25％，除全部退货外，没收全部履约保证金，并由乙方承担由此造成的经济责任。</w:t>
      </w:r>
    </w:p>
    <w:p w14:paraId="2A39375D">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（1）所配送的货物以次充好，生鲜、蔬菜等原料不新鲜的；</w:t>
      </w:r>
    </w:p>
    <w:p w14:paraId="73BA13E8">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（2）配送的货物缺斤少两的，特别是冻货等原料以冰代料的；</w:t>
      </w:r>
    </w:p>
    <w:p w14:paraId="2B2697F8">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（3）价格与市场不相符的；</w:t>
      </w:r>
    </w:p>
    <w:p w14:paraId="11CF5BB0">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（4）配送的原材料多于或少于订货数量的；</w:t>
      </w:r>
    </w:p>
    <w:p w14:paraId="74AA1625">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（5）配送的原材料与订单不相符的；</w:t>
      </w:r>
    </w:p>
    <w:p w14:paraId="27EB67BF">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（6）配送时未按照约定，严重超时的；</w:t>
      </w:r>
    </w:p>
    <w:p w14:paraId="23F1B260">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（7）每两周进行抽检，由甲方指定的第三方检测机构检测，</w:t>
      </w:r>
      <w:r>
        <w:rPr>
          <w:rFonts w:hint="eastAsia" w:ascii="宋体" w:hAnsi="宋体" w:eastAsia="宋体" w:cs="宋体"/>
          <w:sz w:val="28"/>
          <w:szCs w:val="28"/>
          <w:highlight w:val="none"/>
          <w:lang w:val="en-US" w:eastAsia="zh-CN"/>
        </w:rPr>
        <w:t>不</w:t>
      </w:r>
      <w:r>
        <w:rPr>
          <w:rFonts w:hint="eastAsia" w:ascii="宋体" w:hAnsi="宋体" w:eastAsia="宋体" w:cs="宋体"/>
          <w:sz w:val="28"/>
          <w:szCs w:val="28"/>
          <w:highlight w:val="none"/>
        </w:rPr>
        <w:t>符合招标中所规定的参数标准的。（抽检产品由甲方单位随机抽选，检测费用由</w:t>
      </w:r>
      <w:r>
        <w:rPr>
          <w:rFonts w:hint="eastAsia" w:ascii="宋体" w:hAnsi="宋体" w:eastAsia="宋体" w:cs="宋体"/>
          <w:sz w:val="28"/>
          <w:szCs w:val="28"/>
          <w:highlight w:val="none"/>
          <w:lang w:eastAsia="zh-CN"/>
        </w:rPr>
        <w:t>中标人</w:t>
      </w:r>
      <w:r>
        <w:rPr>
          <w:rFonts w:hint="eastAsia" w:ascii="宋体" w:hAnsi="宋体" w:eastAsia="宋体" w:cs="宋体"/>
          <w:sz w:val="28"/>
          <w:szCs w:val="28"/>
          <w:highlight w:val="none"/>
        </w:rPr>
        <w:t>承担。）</w:t>
      </w:r>
    </w:p>
    <w:p w14:paraId="7280CF0C">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eastAsia="zh-CN"/>
        </w:rPr>
        <w:t>中标人</w:t>
      </w:r>
      <w:r>
        <w:rPr>
          <w:rFonts w:hint="eastAsia" w:ascii="宋体" w:hAnsi="宋体" w:eastAsia="宋体" w:cs="宋体"/>
          <w:sz w:val="28"/>
          <w:szCs w:val="28"/>
          <w:highlight w:val="none"/>
        </w:rPr>
        <w:t>为确保不出现以上问题，应建立规范的检验检测机制、建立正规的产品供应渠道、制定安全的产品配送制度。</w:t>
      </w:r>
    </w:p>
    <w:p w14:paraId="0ECFA669">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（六）付款方式：</w:t>
      </w:r>
    </w:p>
    <w:p w14:paraId="68B490E0">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（一）采用按季结方式，每季度结算一次，</w:t>
      </w:r>
      <w:r>
        <w:rPr>
          <w:rFonts w:hint="eastAsia" w:ascii="宋体" w:hAnsi="宋体" w:eastAsia="宋体" w:cs="宋体"/>
          <w:sz w:val="28"/>
          <w:szCs w:val="28"/>
          <w:highlight w:val="none"/>
          <w:lang w:eastAsia="zh-CN"/>
        </w:rPr>
        <w:t>中标人</w:t>
      </w:r>
      <w:r>
        <w:rPr>
          <w:rFonts w:hint="eastAsia" w:ascii="宋体" w:hAnsi="宋体" w:eastAsia="宋体" w:cs="宋体"/>
          <w:sz w:val="28"/>
          <w:szCs w:val="28"/>
          <w:highlight w:val="none"/>
        </w:rPr>
        <w:t>于每季度结尾5日前整理汇总上一个季度送货单据与采购人工作人员核对（如遇节假日则顺延），经双方确认无误签名确认后，提供发票进行结算。 （二）产生费用以实际发生为准，未尽事项将在合同中进行约定。</w:t>
      </w:r>
      <w:r>
        <w:rPr>
          <w:rFonts w:hint="eastAsia" w:ascii="宋体" w:hAnsi="宋体" w:eastAsia="宋体" w:cs="宋体"/>
          <w:sz w:val="28"/>
          <w:szCs w:val="28"/>
          <w:highlight w:val="none"/>
        </w:rPr>
        <w:cr/>
      </w:r>
      <w:r>
        <w:rPr>
          <w:rFonts w:hint="eastAsia" w:ascii="宋体" w:hAnsi="宋体" w:eastAsia="宋体" w:cs="宋体"/>
          <w:sz w:val="28"/>
          <w:szCs w:val="28"/>
          <w:highlight w:val="none"/>
        </w:rPr>
        <w:t xml:space="preserve">    （七）验收要求：</w:t>
      </w:r>
      <w:r>
        <w:rPr>
          <w:rFonts w:hint="eastAsia" w:ascii="宋体" w:hAnsi="宋体" w:eastAsia="宋体" w:cs="宋体"/>
          <w:sz w:val="28"/>
          <w:szCs w:val="28"/>
          <w:highlight w:val="none"/>
          <w:lang w:eastAsia="zh-CN"/>
        </w:rPr>
        <w:t>中标人</w:t>
      </w:r>
      <w:r>
        <w:rPr>
          <w:rFonts w:hint="eastAsia" w:ascii="宋体" w:hAnsi="宋体" w:eastAsia="宋体" w:cs="宋体"/>
          <w:sz w:val="28"/>
          <w:szCs w:val="28"/>
          <w:highlight w:val="none"/>
        </w:rPr>
        <w:t>提供的食材不符合验收标准和质量要求的（如：产品存在质量问题、超期配送等），被采购人要求退货超过3次（不含）的，或者违反其他相关责任和义务，且违反3次以上（不含）的，采购人有权单方解除协议，不需要承担任何法律责任。</w:t>
      </w:r>
    </w:p>
    <w:p w14:paraId="3230337A">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（八）其他要求：</w:t>
      </w:r>
    </w:p>
    <w:p w14:paraId="4FF8D519">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1、质量：符合以上技术要求，无虫蛀,无霉变。</w:t>
      </w:r>
    </w:p>
    <w:p w14:paraId="02A33D46">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2、送货：接到通知按甲方要求时限送到。</w:t>
      </w:r>
    </w:p>
    <w:p w14:paraId="5D32BD39">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3、出现质量问题，按甲方要求时限立即进行退换。</w:t>
      </w:r>
    </w:p>
    <w:p w14:paraId="18AC9862">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4、如价格变动，需提前一周以书面形式通知甲方。</w:t>
      </w:r>
    </w:p>
    <w:p w14:paraId="6D998EA4">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5、当乙方无法满足甲方要求时，且季度满意度低于</w:t>
      </w:r>
      <w:r>
        <w:rPr>
          <w:rFonts w:hint="eastAsia" w:ascii="宋体" w:hAnsi="宋体" w:eastAsia="宋体" w:cs="宋体"/>
          <w:sz w:val="28"/>
          <w:szCs w:val="28"/>
          <w:highlight w:val="none"/>
          <w:lang w:val="en-US" w:eastAsia="zh-CN"/>
        </w:rPr>
        <w:t>6</w:t>
      </w:r>
      <w:r>
        <w:rPr>
          <w:rFonts w:hint="eastAsia" w:ascii="宋体" w:hAnsi="宋体" w:eastAsia="宋体" w:cs="宋体"/>
          <w:sz w:val="28"/>
          <w:szCs w:val="28"/>
          <w:highlight w:val="none"/>
        </w:rPr>
        <w:t>0%，甲方有权终止合同，并由第二名候选人顺延。</w:t>
      </w:r>
    </w:p>
    <w:p w14:paraId="1396081B">
      <w:pPr>
        <w:keepNext w:val="0"/>
        <w:keepLines w:val="0"/>
        <w:pageBreakBefore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6、配送人员拥有从业人员健康体检合格证明。</w:t>
      </w:r>
    </w:p>
    <w:p w14:paraId="14D392FD">
      <w:pPr>
        <w:adjustRightInd/>
        <w:spacing w:beforeLines="50" w:afterLines="50" w:line="360" w:lineRule="auto"/>
        <w:ind w:firstLine="560" w:firstLineChars="200"/>
        <w:jc w:val="left"/>
        <w:rPr>
          <w:rFonts w:hint="eastAsia" w:ascii="宋体" w:hAnsi="宋体" w:eastAsia="宋体" w:cs="宋体"/>
          <w:sz w:val="28"/>
          <w:szCs w:val="28"/>
          <w:highlight w:val="yellow"/>
        </w:rPr>
      </w:pPr>
      <w:r>
        <w:rPr>
          <w:rFonts w:hint="eastAsia" w:ascii="宋体" w:hAnsi="宋体" w:eastAsia="宋体" w:cs="宋体"/>
          <w:sz w:val="28"/>
          <w:szCs w:val="28"/>
          <w:highlight w:val="yellow"/>
        </w:rPr>
        <w:br w:type="page"/>
      </w:r>
    </w:p>
    <w:p w14:paraId="70CE3B7A">
      <w:pPr>
        <w:adjustRightInd/>
        <w:spacing w:line="360" w:lineRule="auto"/>
        <w:jc w:val="center"/>
        <w:outlineLvl w:val="0"/>
        <w:rPr>
          <w:rFonts w:hint="eastAsia" w:ascii="宋体" w:hAnsi="宋体" w:eastAsia="宋体" w:cs="宋体"/>
          <w:b/>
          <w:sz w:val="36"/>
          <w:szCs w:val="36"/>
        </w:rPr>
      </w:pPr>
      <w:bookmarkStart w:id="37" w:name="_Toc31602"/>
      <w:r>
        <w:rPr>
          <w:rFonts w:hint="eastAsia" w:ascii="宋体" w:hAnsi="宋体" w:eastAsia="宋体" w:cs="宋体"/>
          <w:b/>
          <w:sz w:val="36"/>
          <w:szCs w:val="36"/>
        </w:rPr>
        <w:t xml:space="preserve">第五部分  </w:t>
      </w:r>
      <w:bookmarkEnd w:id="34"/>
      <w:bookmarkEnd w:id="35"/>
      <w:bookmarkStart w:id="38" w:name="第四部分"/>
      <w:r>
        <w:rPr>
          <w:rFonts w:hint="eastAsia" w:ascii="宋体" w:hAnsi="宋体" w:eastAsia="宋体" w:cs="宋体"/>
          <w:b/>
          <w:sz w:val="36"/>
          <w:szCs w:val="36"/>
        </w:rPr>
        <w:t>评审方法及评审标准</w:t>
      </w:r>
      <w:bookmarkEnd w:id="37"/>
    </w:p>
    <w:p w14:paraId="46D961BB">
      <w:pPr>
        <w:snapToGrid w:val="0"/>
        <w:spacing w:beforeLines="50" w:afterLines="50" w:line="360" w:lineRule="auto"/>
        <w:jc w:val="center"/>
        <w:outlineLvl w:val="0"/>
        <w:rPr>
          <w:rFonts w:hint="eastAsia" w:ascii="宋体" w:hAnsi="宋体" w:eastAsia="宋体" w:cs="宋体"/>
          <w:b/>
          <w:sz w:val="28"/>
          <w:szCs w:val="28"/>
        </w:rPr>
      </w:pPr>
      <w:bookmarkStart w:id="39" w:name="_Toc30667"/>
      <w:r>
        <w:rPr>
          <w:rFonts w:hint="eastAsia" w:ascii="宋体" w:hAnsi="宋体" w:eastAsia="宋体" w:cs="宋体"/>
          <w:b/>
          <w:sz w:val="28"/>
          <w:szCs w:val="28"/>
        </w:rPr>
        <w:t>评标办法前附表</w:t>
      </w:r>
      <w:bookmarkEnd w:id="39"/>
    </w:p>
    <w:tbl>
      <w:tblPr>
        <w:tblStyle w:val="60"/>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41"/>
        <w:gridCol w:w="960"/>
        <w:gridCol w:w="690"/>
        <w:gridCol w:w="6655"/>
      </w:tblGrid>
      <w:tr w14:paraId="7CE226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94" w:hRule="atLeast"/>
          <w:jc w:val="center"/>
        </w:trPr>
        <w:tc>
          <w:tcPr>
            <w:tcW w:w="8946" w:type="dxa"/>
            <w:gridSpan w:val="4"/>
            <w:tcBorders>
              <w:top w:val="single" w:color="auto" w:sz="4" w:space="0"/>
              <w:left w:val="single" w:color="auto" w:sz="4" w:space="0"/>
              <w:bottom w:val="single" w:color="auto" w:sz="4" w:space="0"/>
              <w:right w:val="single" w:color="auto" w:sz="4" w:space="0"/>
            </w:tcBorders>
            <w:noWrap w:val="0"/>
            <w:vAlign w:val="center"/>
          </w:tcPr>
          <w:p w14:paraId="7435E302">
            <w:pPr>
              <w:ind w:firstLine="0" w:firstLineChars="0"/>
              <w:jc w:val="center"/>
              <w:rPr>
                <w:rFonts w:hint="eastAsia" w:ascii="宋体" w:hAnsi="宋体" w:eastAsia="宋体" w:cs="宋体"/>
                <w:b/>
                <w:lang w:val="en-US" w:eastAsia="zh-CN"/>
              </w:rPr>
            </w:pPr>
            <w:r>
              <w:rPr>
                <w:rFonts w:hint="eastAsia" w:ascii="宋体" w:hAnsi="宋体" w:eastAsia="宋体" w:cs="宋体"/>
                <w:b/>
                <w:lang w:val="en-US" w:eastAsia="zh-CN"/>
              </w:rPr>
              <w:t>技术部分（</w:t>
            </w:r>
            <w:r>
              <w:rPr>
                <w:rFonts w:hint="eastAsia" w:ascii="宋体" w:hAnsi="宋体" w:eastAsia="宋体" w:cs="宋体"/>
                <w:b/>
                <w:bCs/>
                <w:spacing w:val="0"/>
                <w:sz w:val="24"/>
                <w:szCs w:val="24"/>
                <w:highlight w:val="none"/>
                <w:lang w:val="en-US" w:eastAsia="zh-CN" w:bidi="ar"/>
              </w:rPr>
              <w:t>占总分值的</w:t>
            </w:r>
            <w:r>
              <w:rPr>
                <w:rFonts w:hint="eastAsia" w:ascii="宋体" w:hAnsi="宋体" w:eastAsia="宋体" w:cs="宋体"/>
                <w:b/>
                <w:lang w:val="en-US" w:eastAsia="zh-CN"/>
              </w:rPr>
              <w:t>50分）</w:t>
            </w:r>
          </w:p>
        </w:tc>
      </w:tr>
      <w:tr w14:paraId="5EADCF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94" w:hRule="atLeast"/>
          <w:jc w:val="center"/>
        </w:trPr>
        <w:tc>
          <w:tcPr>
            <w:tcW w:w="641" w:type="dxa"/>
            <w:tcBorders>
              <w:top w:val="single" w:color="auto" w:sz="4" w:space="0"/>
              <w:left w:val="single" w:color="auto" w:sz="4" w:space="0"/>
              <w:bottom w:val="single" w:color="auto" w:sz="4" w:space="0"/>
              <w:right w:val="single" w:color="auto" w:sz="4" w:space="0"/>
            </w:tcBorders>
            <w:noWrap w:val="0"/>
            <w:vAlign w:val="center"/>
          </w:tcPr>
          <w:p w14:paraId="0D5046D9">
            <w:pPr>
              <w:ind w:firstLine="0" w:firstLineChars="0"/>
              <w:jc w:val="center"/>
              <w:rPr>
                <w:rFonts w:hint="eastAsia" w:ascii="宋体" w:hAnsi="宋体" w:eastAsia="宋体" w:cs="宋体"/>
                <w:b/>
              </w:rPr>
            </w:pPr>
            <w:r>
              <w:rPr>
                <w:rFonts w:hint="eastAsia" w:ascii="宋体" w:hAnsi="宋体" w:eastAsia="宋体" w:cs="宋体"/>
                <w:b/>
              </w:rPr>
              <w:t>序号</w:t>
            </w:r>
          </w:p>
        </w:tc>
        <w:tc>
          <w:tcPr>
            <w:tcW w:w="960" w:type="dxa"/>
            <w:tcBorders>
              <w:top w:val="single" w:color="auto" w:sz="4" w:space="0"/>
              <w:left w:val="single" w:color="auto" w:sz="4" w:space="0"/>
              <w:bottom w:val="single" w:color="auto" w:sz="4" w:space="0"/>
              <w:right w:val="single" w:color="auto" w:sz="4" w:space="0"/>
            </w:tcBorders>
            <w:noWrap w:val="0"/>
            <w:vAlign w:val="center"/>
          </w:tcPr>
          <w:p w14:paraId="02767F8D">
            <w:pPr>
              <w:ind w:firstLine="0" w:firstLineChars="0"/>
              <w:jc w:val="center"/>
              <w:rPr>
                <w:rFonts w:hint="eastAsia" w:ascii="宋体" w:hAnsi="宋体" w:eastAsia="宋体" w:cs="宋体"/>
                <w:b/>
              </w:rPr>
            </w:pPr>
            <w:r>
              <w:rPr>
                <w:rFonts w:hint="eastAsia" w:ascii="宋体" w:hAnsi="宋体" w:eastAsia="宋体" w:cs="宋体"/>
                <w:b/>
              </w:rPr>
              <w:t>评审项目</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0B1D7179">
            <w:pPr>
              <w:ind w:firstLine="0" w:firstLineChars="0"/>
              <w:jc w:val="center"/>
              <w:rPr>
                <w:rFonts w:hint="eastAsia" w:ascii="宋体" w:hAnsi="宋体" w:eastAsia="宋体" w:cs="宋体"/>
                <w:b/>
              </w:rPr>
            </w:pPr>
            <w:r>
              <w:rPr>
                <w:rFonts w:hint="eastAsia" w:ascii="宋体" w:hAnsi="宋体" w:eastAsia="宋体" w:cs="宋体"/>
                <w:b/>
              </w:rPr>
              <w:t>分值</w:t>
            </w:r>
          </w:p>
        </w:tc>
        <w:tc>
          <w:tcPr>
            <w:tcW w:w="6655" w:type="dxa"/>
            <w:tcBorders>
              <w:top w:val="single" w:color="auto" w:sz="4" w:space="0"/>
              <w:left w:val="single" w:color="auto" w:sz="4" w:space="0"/>
              <w:bottom w:val="single" w:color="auto" w:sz="4" w:space="0"/>
              <w:right w:val="single" w:color="auto" w:sz="4" w:space="0"/>
            </w:tcBorders>
            <w:noWrap w:val="0"/>
            <w:vAlign w:val="center"/>
          </w:tcPr>
          <w:p w14:paraId="732E0463">
            <w:pPr>
              <w:ind w:firstLine="0" w:firstLineChars="0"/>
              <w:jc w:val="center"/>
              <w:rPr>
                <w:rFonts w:hint="eastAsia" w:ascii="宋体" w:hAnsi="宋体" w:eastAsia="宋体" w:cs="宋体"/>
                <w:b/>
              </w:rPr>
            </w:pPr>
            <w:r>
              <w:rPr>
                <w:rFonts w:hint="eastAsia" w:ascii="宋体" w:hAnsi="宋体" w:eastAsia="宋体" w:cs="宋体"/>
                <w:b/>
              </w:rPr>
              <w:t>评审内容</w:t>
            </w:r>
          </w:p>
        </w:tc>
      </w:tr>
      <w:tr w14:paraId="23CF26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641" w:type="dxa"/>
            <w:tcBorders>
              <w:top w:val="single" w:color="auto" w:sz="4" w:space="0"/>
              <w:left w:val="single" w:color="auto" w:sz="4" w:space="0"/>
              <w:right w:val="single" w:color="auto" w:sz="4" w:space="0"/>
            </w:tcBorders>
            <w:noWrap w:val="0"/>
            <w:tcMar>
              <w:top w:w="0" w:type="dxa"/>
              <w:left w:w="28" w:type="dxa"/>
              <w:bottom w:w="0" w:type="dxa"/>
              <w:right w:w="28" w:type="dxa"/>
            </w:tcMar>
            <w:vAlign w:val="center"/>
          </w:tcPr>
          <w:p w14:paraId="4895F988">
            <w:pPr>
              <w:ind w:firstLine="0" w:firstLineChars="0"/>
              <w:jc w:val="center"/>
              <w:rPr>
                <w:rFonts w:hint="eastAsia" w:ascii="宋体" w:hAnsi="宋体" w:eastAsia="宋体" w:cs="宋体"/>
              </w:rPr>
            </w:pPr>
            <w:r>
              <w:rPr>
                <w:rFonts w:hint="eastAsia" w:ascii="宋体" w:hAnsi="宋体" w:eastAsia="宋体" w:cs="宋体"/>
              </w:rPr>
              <w:t>1</w:t>
            </w:r>
          </w:p>
        </w:tc>
        <w:tc>
          <w:tcPr>
            <w:tcW w:w="960" w:type="dxa"/>
            <w:tcBorders>
              <w:top w:val="single" w:color="auto" w:sz="4" w:space="0"/>
              <w:left w:val="single" w:color="auto" w:sz="4" w:space="0"/>
              <w:right w:val="single" w:color="auto" w:sz="4" w:space="0"/>
            </w:tcBorders>
            <w:noWrap w:val="0"/>
            <w:tcMar>
              <w:top w:w="0" w:type="dxa"/>
              <w:left w:w="28" w:type="dxa"/>
              <w:bottom w:w="0" w:type="dxa"/>
              <w:right w:w="28" w:type="dxa"/>
            </w:tcMar>
            <w:vAlign w:val="center"/>
          </w:tcPr>
          <w:p w14:paraId="52861040">
            <w:pPr>
              <w:ind w:firstLine="0" w:firstLineChars="0"/>
              <w:jc w:val="center"/>
              <w:rPr>
                <w:rFonts w:hint="eastAsia" w:ascii="宋体" w:hAnsi="宋体" w:eastAsia="宋体" w:cs="宋体"/>
              </w:rPr>
            </w:pPr>
            <w:r>
              <w:rPr>
                <w:rFonts w:hint="eastAsia" w:ascii="宋体" w:hAnsi="宋体" w:eastAsia="宋体" w:cs="宋体"/>
              </w:rPr>
              <w:t>服务方案</w:t>
            </w:r>
          </w:p>
        </w:tc>
        <w:tc>
          <w:tcPr>
            <w:tcW w:w="690" w:type="dxa"/>
            <w:tcBorders>
              <w:top w:val="single" w:color="auto" w:sz="4" w:space="0"/>
              <w:left w:val="single" w:color="auto" w:sz="4" w:space="0"/>
              <w:bottom w:val="single" w:color="auto" w:sz="4" w:space="0"/>
              <w:right w:val="single" w:color="auto" w:sz="4" w:space="0"/>
            </w:tcBorders>
            <w:noWrap w:val="0"/>
            <w:tcMar>
              <w:top w:w="0" w:type="dxa"/>
              <w:left w:w="28" w:type="dxa"/>
              <w:bottom w:w="0" w:type="dxa"/>
              <w:right w:w="28" w:type="dxa"/>
            </w:tcMar>
            <w:vAlign w:val="center"/>
          </w:tcPr>
          <w:p w14:paraId="1FD7FE1C">
            <w:pPr>
              <w:ind w:firstLine="0" w:firstLineChars="0"/>
              <w:jc w:val="center"/>
              <w:rPr>
                <w:rFonts w:hint="eastAsia" w:ascii="宋体" w:hAnsi="宋体" w:eastAsia="宋体" w:cs="宋体"/>
                <w:lang w:val="en-US" w:eastAsia="zh-CN"/>
              </w:rPr>
            </w:pPr>
            <w:r>
              <w:rPr>
                <w:rFonts w:hint="eastAsia" w:ascii="宋体" w:hAnsi="宋体" w:eastAsia="宋体" w:cs="宋体"/>
                <w:lang w:val="en-US" w:eastAsia="zh-CN"/>
              </w:rPr>
              <w:t>20分</w:t>
            </w:r>
          </w:p>
        </w:tc>
        <w:tc>
          <w:tcPr>
            <w:tcW w:w="6655" w:type="dxa"/>
            <w:tcBorders>
              <w:top w:val="single" w:color="auto" w:sz="4" w:space="0"/>
              <w:left w:val="single" w:color="auto" w:sz="4" w:space="0"/>
              <w:bottom w:val="single" w:color="auto" w:sz="4" w:space="0"/>
              <w:right w:val="single" w:color="auto" w:sz="4" w:space="0"/>
            </w:tcBorders>
            <w:noWrap w:val="0"/>
            <w:tcMar>
              <w:top w:w="0" w:type="dxa"/>
              <w:left w:w="28" w:type="dxa"/>
              <w:bottom w:w="0" w:type="dxa"/>
              <w:right w:w="28" w:type="dxa"/>
            </w:tcMar>
            <w:vAlign w:val="center"/>
          </w:tcPr>
          <w:p w14:paraId="0B396D8C">
            <w:pPr>
              <w:pageBreakBefore w:val="0"/>
              <w:numPr>
                <w:ilvl w:val="0"/>
                <w:numId w:val="0"/>
              </w:numPr>
              <w:wordWrap/>
              <w:overflowPunct/>
              <w:topLinePunct w:val="0"/>
              <w:autoSpaceDE w:val="0"/>
              <w:bidi w:val="0"/>
              <w:spacing w:before="0" w:line="440" w:lineRule="atLeast"/>
              <w:ind w:leftChars="0" w:right="0" w:rightChars="0"/>
              <w:jc w:val="left"/>
              <w:rPr>
                <w:rFonts w:hint="eastAsia" w:ascii="宋体" w:hAnsi="宋体" w:eastAsia="宋体" w:cs="宋体"/>
                <w:kern w:val="2"/>
                <w:sz w:val="24"/>
                <w:szCs w:val="24"/>
                <w:highlight w:val="none"/>
                <w:lang w:val="en-US" w:eastAsia="zh-CN" w:bidi="ar"/>
              </w:rPr>
            </w:pPr>
            <w:r>
              <w:rPr>
                <w:rFonts w:hint="eastAsia" w:ascii="宋体" w:hAnsi="宋体" w:eastAsia="宋体" w:cs="宋体"/>
                <w:kern w:val="2"/>
                <w:sz w:val="24"/>
                <w:szCs w:val="24"/>
                <w:highlight w:val="none"/>
                <w:lang w:val="en-US" w:eastAsia="zh-CN" w:bidi="ar"/>
              </w:rPr>
              <w:t>1、货物配送方案：</w:t>
            </w:r>
          </w:p>
          <w:p w14:paraId="00491AA3">
            <w:pPr>
              <w:pageBreakBefore w:val="0"/>
              <w:numPr>
                <w:ilvl w:val="0"/>
                <w:numId w:val="0"/>
              </w:numPr>
              <w:wordWrap/>
              <w:overflowPunct/>
              <w:topLinePunct w:val="0"/>
              <w:autoSpaceDE w:val="0"/>
              <w:bidi w:val="0"/>
              <w:spacing w:before="0" w:line="440" w:lineRule="atLeast"/>
              <w:ind w:leftChars="0" w:right="0" w:rightChars="0"/>
              <w:jc w:val="left"/>
              <w:rPr>
                <w:rFonts w:hint="eastAsia" w:ascii="宋体" w:hAnsi="宋体" w:eastAsia="宋体" w:cs="宋体"/>
                <w:kern w:val="2"/>
                <w:sz w:val="24"/>
                <w:szCs w:val="24"/>
                <w:highlight w:val="none"/>
                <w:lang w:val="en-US" w:eastAsia="zh-CN" w:bidi="ar"/>
              </w:rPr>
            </w:pPr>
            <w:r>
              <w:rPr>
                <w:rFonts w:hint="eastAsia" w:ascii="宋体" w:hAnsi="宋体" w:eastAsia="宋体" w:cs="宋体"/>
                <w:kern w:val="2"/>
                <w:sz w:val="24"/>
                <w:szCs w:val="24"/>
                <w:highlight w:val="none"/>
                <w:lang w:val="en-US" w:eastAsia="zh-CN" w:bidi="ar"/>
              </w:rPr>
              <w:t>内容包括：①针对运输服务方案、正确处理、完美解决问题的方式；②具有完善的运输组织模式；③针对项目运输方案实施提出措施建议，确保项目顺利实践；④出入库管理；⑤</w:t>
            </w:r>
          </w:p>
          <w:p w14:paraId="0BF32B41">
            <w:pPr>
              <w:pageBreakBefore w:val="0"/>
              <w:numPr>
                <w:ilvl w:val="0"/>
                <w:numId w:val="0"/>
              </w:numPr>
              <w:wordWrap/>
              <w:overflowPunct/>
              <w:topLinePunct w:val="0"/>
              <w:autoSpaceDE w:val="0"/>
              <w:bidi w:val="0"/>
              <w:spacing w:before="0" w:line="440" w:lineRule="atLeast"/>
              <w:ind w:leftChars="0" w:right="0" w:rightChars="0"/>
              <w:jc w:val="left"/>
              <w:rPr>
                <w:rFonts w:hint="eastAsia" w:ascii="宋体" w:hAnsi="宋体" w:eastAsia="宋体" w:cs="宋体"/>
                <w:kern w:val="2"/>
                <w:sz w:val="24"/>
                <w:szCs w:val="24"/>
                <w:highlight w:val="none"/>
                <w:lang w:val="en-US" w:eastAsia="zh-CN" w:bidi="ar"/>
              </w:rPr>
            </w:pPr>
            <w:r>
              <w:rPr>
                <w:rFonts w:hint="eastAsia" w:ascii="宋体" w:hAnsi="宋体" w:eastAsia="宋体" w:cs="宋体"/>
                <w:kern w:val="2"/>
                <w:sz w:val="24"/>
                <w:szCs w:val="24"/>
                <w:highlight w:val="none"/>
                <w:lang w:val="en-US" w:eastAsia="zh-CN" w:bidi="ar"/>
              </w:rPr>
              <w:t>货物交接；⑥配送时间安排；⑦货物装卸流程⑧货物装卸工具⑨装卸管理</w:t>
            </w:r>
          </w:p>
          <w:p w14:paraId="252DEC07">
            <w:pPr>
              <w:pageBreakBefore w:val="0"/>
              <w:numPr>
                <w:ilvl w:val="0"/>
                <w:numId w:val="0"/>
              </w:numPr>
              <w:wordWrap/>
              <w:overflowPunct/>
              <w:topLinePunct w:val="0"/>
              <w:autoSpaceDE w:val="0"/>
              <w:bidi w:val="0"/>
              <w:spacing w:before="0" w:line="440" w:lineRule="atLeast"/>
              <w:ind w:leftChars="0" w:right="0" w:rightChars="0"/>
              <w:jc w:val="left"/>
              <w:rPr>
                <w:rFonts w:hint="eastAsia" w:ascii="宋体" w:hAnsi="宋体" w:eastAsia="宋体" w:cs="宋体"/>
                <w:sz w:val="24"/>
                <w:szCs w:val="24"/>
                <w:highlight w:val="none"/>
                <w:lang w:val="zh-TW" w:bidi="ar"/>
              </w:rPr>
            </w:pPr>
            <w:r>
              <w:rPr>
                <w:rFonts w:hint="eastAsia" w:ascii="宋体" w:hAnsi="宋体" w:eastAsia="宋体" w:cs="宋体"/>
                <w:sz w:val="24"/>
                <w:szCs w:val="24"/>
                <w:highlight w:val="none"/>
                <w:lang w:val="zh-TW" w:bidi="ar"/>
              </w:rPr>
              <w:t>方案包含以上内容且表述准确清晰，满分</w:t>
            </w:r>
            <w:r>
              <w:rPr>
                <w:rFonts w:hint="eastAsia" w:ascii="宋体" w:hAnsi="宋体" w:eastAsia="宋体" w:cs="宋体"/>
                <w:sz w:val="24"/>
                <w:szCs w:val="24"/>
                <w:highlight w:val="none"/>
                <w:lang w:val="en-US" w:eastAsia="zh-CN" w:bidi="ar"/>
              </w:rPr>
              <w:t>9</w:t>
            </w:r>
            <w:r>
              <w:rPr>
                <w:rFonts w:hint="eastAsia" w:ascii="宋体" w:hAnsi="宋体" w:eastAsia="宋体" w:cs="宋体"/>
                <w:sz w:val="24"/>
                <w:szCs w:val="24"/>
                <w:highlight w:val="none"/>
                <w:lang w:val="zh-TW" w:bidi="ar"/>
              </w:rPr>
              <w:t>分，每缺少一项</w:t>
            </w:r>
            <w:r>
              <w:rPr>
                <w:rFonts w:hint="eastAsia" w:ascii="宋体" w:hAnsi="宋体" w:eastAsia="宋体" w:cs="宋体"/>
                <w:sz w:val="24"/>
                <w:szCs w:val="24"/>
                <w:highlight w:val="none"/>
                <w:lang w:val="zh-TW" w:eastAsia="zh-CN" w:bidi="ar"/>
              </w:rPr>
              <w:t>或</w:t>
            </w:r>
            <w:r>
              <w:rPr>
                <w:rFonts w:hint="eastAsia" w:ascii="宋体" w:hAnsi="宋体" w:eastAsia="宋体" w:cs="宋体"/>
                <w:sz w:val="24"/>
                <w:szCs w:val="24"/>
                <w:highlight w:val="none"/>
                <w:lang w:val="zh-TW" w:bidi="ar"/>
              </w:rPr>
              <w:t>内容缺陷</w:t>
            </w:r>
            <w:r>
              <w:rPr>
                <w:rFonts w:hint="eastAsia" w:ascii="宋体" w:hAnsi="宋体" w:eastAsia="宋体" w:cs="宋体"/>
                <w:sz w:val="24"/>
                <w:szCs w:val="24"/>
                <w:highlight w:val="none"/>
                <w:lang w:val="zh-TW" w:eastAsia="zh-CN" w:bidi="ar"/>
              </w:rPr>
              <w:t>、</w:t>
            </w:r>
            <w:r>
              <w:rPr>
                <w:rFonts w:hint="eastAsia" w:ascii="宋体" w:hAnsi="宋体" w:eastAsia="宋体" w:cs="宋体"/>
                <w:sz w:val="24"/>
                <w:szCs w:val="24"/>
                <w:highlight w:val="none"/>
                <w:lang w:val="zh-TW" w:bidi="ar"/>
              </w:rPr>
              <w:t>内容错误的扣1分； 扣完</w:t>
            </w:r>
            <w:r>
              <w:rPr>
                <w:rFonts w:hint="eastAsia" w:ascii="宋体" w:hAnsi="宋体" w:eastAsia="宋体" w:cs="宋体"/>
                <w:sz w:val="24"/>
                <w:szCs w:val="24"/>
                <w:highlight w:val="none"/>
                <w:lang w:val="zh-TW" w:eastAsia="zh-CN" w:bidi="ar"/>
              </w:rPr>
              <w:t>得</w:t>
            </w:r>
            <w:r>
              <w:rPr>
                <w:rFonts w:hint="eastAsia" w:ascii="宋体" w:hAnsi="宋体" w:eastAsia="宋体" w:cs="宋体"/>
                <w:sz w:val="24"/>
                <w:szCs w:val="24"/>
                <w:highlight w:val="none"/>
                <w:lang w:val="en-US" w:eastAsia="zh-CN" w:bidi="ar"/>
              </w:rPr>
              <w:t>0分</w:t>
            </w:r>
            <w:r>
              <w:rPr>
                <w:rFonts w:hint="eastAsia" w:ascii="宋体" w:hAnsi="宋体" w:eastAsia="宋体" w:cs="宋体"/>
                <w:sz w:val="24"/>
                <w:szCs w:val="24"/>
                <w:highlight w:val="none"/>
                <w:lang w:val="zh-TW" w:bidi="ar"/>
              </w:rPr>
              <w:t>。</w:t>
            </w:r>
          </w:p>
          <w:p w14:paraId="59A0D4E9">
            <w:pPr>
              <w:pageBreakBefore w:val="0"/>
              <w:numPr>
                <w:ilvl w:val="0"/>
                <w:numId w:val="0"/>
              </w:numPr>
              <w:wordWrap/>
              <w:overflowPunct/>
              <w:topLinePunct w:val="0"/>
              <w:autoSpaceDE w:val="0"/>
              <w:bidi w:val="0"/>
              <w:spacing w:before="0" w:line="440" w:lineRule="atLeast"/>
              <w:ind w:leftChars="0" w:right="0" w:rightChars="0"/>
              <w:jc w:val="left"/>
              <w:rPr>
                <w:rFonts w:hint="eastAsia" w:ascii="宋体" w:hAnsi="宋体" w:eastAsia="宋体" w:cs="宋体"/>
                <w:sz w:val="24"/>
                <w:szCs w:val="24"/>
                <w:highlight w:val="none"/>
                <w:lang w:val="en-US" w:eastAsia="zh-CN" w:bidi="ar"/>
              </w:rPr>
            </w:pPr>
            <w:r>
              <w:rPr>
                <w:rFonts w:hint="eastAsia" w:ascii="宋体" w:hAnsi="宋体" w:eastAsia="宋体" w:cs="宋体"/>
                <w:sz w:val="24"/>
                <w:szCs w:val="24"/>
                <w:highlight w:val="none"/>
                <w:lang w:val="en-US" w:eastAsia="zh-CN" w:bidi="ar"/>
              </w:rPr>
              <w:t>2、售后服务方案：</w:t>
            </w:r>
          </w:p>
          <w:p w14:paraId="3CF7BE76">
            <w:pPr>
              <w:pageBreakBefore w:val="0"/>
              <w:numPr>
                <w:ilvl w:val="0"/>
                <w:numId w:val="0"/>
              </w:numPr>
              <w:wordWrap/>
              <w:overflowPunct/>
              <w:topLinePunct w:val="0"/>
              <w:autoSpaceDE w:val="0"/>
              <w:bidi w:val="0"/>
              <w:spacing w:before="0" w:line="440" w:lineRule="atLeast"/>
              <w:ind w:leftChars="0" w:right="0" w:rightChars="0"/>
              <w:jc w:val="left"/>
              <w:rPr>
                <w:rFonts w:hint="eastAsia" w:ascii="宋体" w:hAnsi="宋体" w:eastAsia="宋体" w:cs="宋体"/>
                <w:sz w:val="24"/>
                <w:szCs w:val="24"/>
                <w:highlight w:val="none"/>
                <w:lang w:val="en-US" w:eastAsia="zh-CN" w:bidi="ar"/>
              </w:rPr>
            </w:pPr>
            <w:r>
              <w:rPr>
                <w:rFonts w:hint="eastAsia" w:ascii="宋体" w:hAnsi="宋体" w:eastAsia="宋体" w:cs="宋体"/>
                <w:sz w:val="24"/>
                <w:szCs w:val="24"/>
                <w:highlight w:val="none"/>
                <w:lang w:val="en-US" w:eastAsia="zh-CN" w:bidi="ar"/>
              </w:rPr>
              <w:t>内容包括：①针对服务中出现产品各项问题的解决办法；②项目售后服务组织措施；③具有售后服务机构：</w:t>
            </w:r>
            <w:r>
              <w:rPr>
                <w:rFonts w:hint="eastAsia" w:ascii="宋体" w:hAnsi="宋体" w:eastAsia="宋体" w:cs="宋体"/>
                <w:sz w:val="24"/>
                <w:szCs w:val="24"/>
                <w:highlight w:val="none"/>
                <w:lang w:val="zh-TW" w:eastAsia="zh-CN" w:bidi="ar"/>
              </w:rPr>
              <w:t>提供</w:t>
            </w:r>
            <w:r>
              <w:rPr>
                <w:rFonts w:hint="eastAsia" w:ascii="宋体" w:hAnsi="宋体" w:eastAsia="宋体" w:cs="宋体"/>
                <w:sz w:val="24"/>
                <w:szCs w:val="24"/>
                <w:highlight w:val="none"/>
                <w:lang w:val="en-US" w:eastAsia="zh-CN" w:bidi="ar"/>
              </w:rPr>
              <w:t>售后服务机构的场所照片和房屋产权资料（自有场所提供产权证书；租赁场所须提供租赁合同）；④设立售后服务专线（联系人及联系电话）</w:t>
            </w:r>
          </w:p>
          <w:p w14:paraId="0AC0A142">
            <w:pPr>
              <w:pageBreakBefore w:val="0"/>
              <w:numPr>
                <w:ilvl w:val="0"/>
                <w:numId w:val="0"/>
              </w:numPr>
              <w:wordWrap/>
              <w:overflowPunct/>
              <w:topLinePunct w:val="0"/>
              <w:autoSpaceDE w:val="0"/>
              <w:bidi w:val="0"/>
              <w:spacing w:before="0" w:line="440" w:lineRule="atLeast"/>
              <w:ind w:leftChars="0" w:right="0" w:rightChars="0"/>
              <w:jc w:val="left"/>
              <w:rPr>
                <w:rFonts w:hint="eastAsia" w:ascii="宋体" w:hAnsi="宋体" w:eastAsia="宋体" w:cs="宋体"/>
                <w:sz w:val="24"/>
                <w:szCs w:val="24"/>
                <w:highlight w:val="none"/>
                <w:lang w:val="en-US" w:eastAsia="zh-CN" w:bidi="ar"/>
              </w:rPr>
            </w:pPr>
            <w:r>
              <w:rPr>
                <w:rFonts w:hint="eastAsia" w:ascii="宋体" w:hAnsi="宋体" w:eastAsia="宋体" w:cs="宋体"/>
                <w:sz w:val="24"/>
                <w:szCs w:val="24"/>
                <w:highlight w:val="none"/>
                <w:lang w:val="zh-TW" w:bidi="ar"/>
              </w:rPr>
              <w:t>方案包含以上内容且表述准确清晰，满分</w:t>
            </w:r>
            <w:r>
              <w:rPr>
                <w:rFonts w:hint="eastAsia" w:ascii="宋体" w:hAnsi="宋体" w:eastAsia="宋体" w:cs="宋体"/>
                <w:sz w:val="24"/>
                <w:szCs w:val="24"/>
                <w:highlight w:val="none"/>
                <w:lang w:val="en-US" w:eastAsia="zh-CN" w:bidi="ar"/>
              </w:rPr>
              <w:t>4</w:t>
            </w:r>
            <w:r>
              <w:rPr>
                <w:rFonts w:hint="eastAsia" w:ascii="宋体" w:hAnsi="宋体" w:eastAsia="宋体" w:cs="宋体"/>
                <w:sz w:val="24"/>
                <w:szCs w:val="24"/>
                <w:highlight w:val="none"/>
                <w:lang w:val="zh-TW" w:bidi="ar"/>
              </w:rPr>
              <w:t>分，每缺少一项</w:t>
            </w:r>
            <w:r>
              <w:rPr>
                <w:rFonts w:hint="eastAsia" w:ascii="宋体" w:hAnsi="宋体" w:eastAsia="宋体" w:cs="宋体"/>
                <w:sz w:val="24"/>
                <w:szCs w:val="24"/>
                <w:highlight w:val="none"/>
                <w:lang w:val="zh-TW" w:eastAsia="zh-CN" w:bidi="ar"/>
              </w:rPr>
              <w:t>或</w:t>
            </w:r>
            <w:r>
              <w:rPr>
                <w:rFonts w:hint="eastAsia" w:ascii="宋体" w:hAnsi="宋体" w:eastAsia="宋体" w:cs="宋体"/>
                <w:sz w:val="24"/>
                <w:szCs w:val="24"/>
                <w:highlight w:val="none"/>
                <w:lang w:val="zh-TW" w:bidi="ar"/>
              </w:rPr>
              <w:t>内容缺陷</w:t>
            </w:r>
            <w:r>
              <w:rPr>
                <w:rFonts w:hint="eastAsia" w:ascii="宋体" w:hAnsi="宋体" w:eastAsia="宋体" w:cs="宋体"/>
                <w:sz w:val="24"/>
                <w:szCs w:val="24"/>
                <w:highlight w:val="none"/>
                <w:lang w:val="zh-TW" w:eastAsia="zh-CN" w:bidi="ar"/>
              </w:rPr>
              <w:t>、</w:t>
            </w:r>
            <w:r>
              <w:rPr>
                <w:rFonts w:hint="eastAsia" w:ascii="宋体" w:hAnsi="宋体" w:eastAsia="宋体" w:cs="宋体"/>
                <w:sz w:val="24"/>
                <w:szCs w:val="24"/>
                <w:highlight w:val="none"/>
                <w:lang w:val="zh-TW" w:bidi="ar"/>
              </w:rPr>
              <w:t>内容错误的扣1分； 扣完</w:t>
            </w:r>
            <w:r>
              <w:rPr>
                <w:rFonts w:hint="eastAsia" w:ascii="宋体" w:hAnsi="宋体" w:eastAsia="宋体" w:cs="宋体"/>
                <w:sz w:val="24"/>
                <w:szCs w:val="24"/>
                <w:highlight w:val="none"/>
                <w:lang w:val="zh-TW" w:eastAsia="zh-CN" w:bidi="ar"/>
              </w:rPr>
              <w:t>得</w:t>
            </w:r>
            <w:r>
              <w:rPr>
                <w:rFonts w:hint="eastAsia" w:ascii="宋体" w:hAnsi="宋体" w:eastAsia="宋体" w:cs="宋体"/>
                <w:sz w:val="24"/>
                <w:szCs w:val="24"/>
                <w:highlight w:val="none"/>
                <w:lang w:val="en-US" w:eastAsia="zh-CN" w:bidi="ar"/>
              </w:rPr>
              <w:t>0分</w:t>
            </w:r>
            <w:r>
              <w:rPr>
                <w:rFonts w:hint="eastAsia" w:ascii="宋体" w:hAnsi="宋体" w:eastAsia="宋体" w:cs="宋体"/>
                <w:sz w:val="24"/>
                <w:szCs w:val="24"/>
                <w:highlight w:val="none"/>
                <w:lang w:val="zh-TW" w:bidi="ar"/>
              </w:rPr>
              <w:t>。</w:t>
            </w:r>
          </w:p>
          <w:p w14:paraId="09FA8393">
            <w:pPr>
              <w:pStyle w:val="16"/>
              <w:numPr>
                <w:ilvl w:val="0"/>
                <w:numId w:val="37"/>
              </w:numPr>
              <w:spacing w:line="360" w:lineRule="auto"/>
              <w:ind w:left="0" w:leftChars="0" w:firstLine="0" w:firstLineChars="0"/>
              <w:rPr>
                <w:rFonts w:hint="eastAsia" w:ascii="宋体" w:hAnsi="宋体" w:eastAsia="宋体" w:cs="宋体"/>
                <w:kern w:val="2"/>
                <w:sz w:val="24"/>
                <w:szCs w:val="24"/>
                <w:highlight w:val="none"/>
                <w:lang w:val="en-US" w:eastAsia="zh-CN" w:bidi="ar"/>
              </w:rPr>
            </w:pPr>
            <w:r>
              <w:rPr>
                <w:rFonts w:hint="eastAsia" w:ascii="宋体" w:hAnsi="宋体" w:eastAsia="宋体" w:cs="宋体"/>
                <w:kern w:val="2"/>
                <w:sz w:val="24"/>
                <w:szCs w:val="24"/>
                <w:highlight w:val="none"/>
                <w:lang w:val="en-US" w:eastAsia="zh-CN" w:bidi="ar"/>
              </w:rPr>
              <w:t>应急方案：</w:t>
            </w:r>
          </w:p>
          <w:p w14:paraId="021B60C8">
            <w:pPr>
              <w:pStyle w:val="16"/>
              <w:numPr>
                <w:ilvl w:val="0"/>
                <w:numId w:val="0"/>
              </w:numPr>
              <w:spacing w:line="360" w:lineRule="auto"/>
              <w:ind w:leftChars="0"/>
              <w:rPr>
                <w:rFonts w:hint="eastAsia" w:ascii="宋体" w:hAnsi="宋体" w:eastAsia="宋体" w:cs="宋体"/>
                <w:kern w:val="2"/>
                <w:sz w:val="24"/>
                <w:szCs w:val="24"/>
                <w:highlight w:val="none"/>
                <w:lang w:val="en-US" w:eastAsia="zh-CN" w:bidi="ar"/>
              </w:rPr>
            </w:pPr>
            <w:r>
              <w:rPr>
                <w:rFonts w:hint="eastAsia" w:ascii="宋体" w:hAnsi="宋体" w:eastAsia="宋体" w:cs="宋体"/>
                <w:kern w:val="2"/>
                <w:sz w:val="24"/>
                <w:szCs w:val="24"/>
                <w:highlight w:val="none"/>
                <w:lang w:val="en-US" w:eastAsia="zh-CN" w:bidi="ar"/>
              </w:rPr>
              <w:t>内容包含①问题货物召回或更换；②遇突发安全事件如何处理；③货源短缺；④人员受伤或离职；⑤车辆损坏；⑥停水停电；⑦零星增补供应保障情况等情况；方案包含以上内容且表述准确清晰，满分7分，每缺少一项或内容缺陷、内容错误的扣1分； 扣完得0分。</w:t>
            </w:r>
          </w:p>
          <w:p w14:paraId="3A3AB02C">
            <w:pPr>
              <w:ind w:firstLine="0" w:firstLineChars="0"/>
              <w:jc w:val="left"/>
              <w:rPr>
                <w:rFonts w:hint="eastAsia" w:ascii="宋体" w:hAnsi="宋体" w:eastAsia="宋体" w:cs="宋体"/>
              </w:rPr>
            </w:pPr>
            <w:r>
              <w:rPr>
                <w:rFonts w:hint="eastAsia" w:ascii="宋体" w:hAnsi="宋体" w:eastAsia="宋体" w:cs="宋体"/>
                <w:b/>
                <w:bCs/>
                <w:kern w:val="2"/>
                <w:sz w:val="24"/>
                <w:szCs w:val="24"/>
                <w:highlight w:val="none"/>
                <w:lang w:val="en-US" w:eastAsia="zh-CN" w:bidi="ar"/>
              </w:rPr>
              <w:t>注：内容缺陷是指：非专门针对本项目或不适用项目特性的情形、内容不完整或缺少关键节点、内容前后矛盾、涉及的规范及标准错误、不利于项目实施、不可能实现的情形等任意一种情形；内容错误指：项目名称、实施地点、涉及的规范、标准与本项目要求不一致、进度计划超期、不符合本项目需求、套用其他项目方案模板、凭空编造、科学原理错误以及不可能实现的夸大情形等情况。</w:t>
            </w:r>
          </w:p>
        </w:tc>
      </w:tr>
      <w:tr w14:paraId="7FE62B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4" w:hRule="atLeast"/>
          <w:jc w:val="center"/>
        </w:trPr>
        <w:tc>
          <w:tcPr>
            <w:tcW w:w="641" w:type="dxa"/>
            <w:tcBorders>
              <w:top w:val="single" w:color="auto" w:sz="4" w:space="0"/>
              <w:left w:val="single" w:color="auto" w:sz="4" w:space="0"/>
              <w:right w:val="single" w:color="auto" w:sz="4" w:space="0"/>
            </w:tcBorders>
            <w:noWrap w:val="0"/>
            <w:tcMar>
              <w:top w:w="0" w:type="dxa"/>
              <w:left w:w="28" w:type="dxa"/>
              <w:bottom w:w="0" w:type="dxa"/>
              <w:right w:w="28" w:type="dxa"/>
            </w:tcMar>
            <w:vAlign w:val="center"/>
          </w:tcPr>
          <w:p w14:paraId="4106BA78">
            <w:pPr>
              <w:ind w:firstLine="0" w:firstLineChars="0"/>
              <w:jc w:val="center"/>
              <w:rPr>
                <w:rFonts w:hint="eastAsia" w:ascii="宋体" w:hAnsi="宋体" w:eastAsia="宋体" w:cs="宋体"/>
              </w:rPr>
            </w:pPr>
            <w:r>
              <w:rPr>
                <w:rFonts w:hint="eastAsia" w:ascii="宋体" w:hAnsi="宋体" w:eastAsia="宋体" w:cs="宋体"/>
              </w:rPr>
              <w:t>2</w:t>
            </w:r>
          </w:p>
        </w:tc>
        <w:tc>
          <w:tcPr>
            <w:tcW w:w="960" w:type="dxa"/>
            <w:tcBorders>
              <w:top w:val="single" w:color="auto" w:sz="4" w:space="0"/>
              <w:left w:val="single" w:color="auto" w:sz="4" w:space="0"/>
              <w:right w:val="single" w:color="auto" w:sz="4" w:space="0"/>
            </w:tcBorders>
            <w:noWrap w:val="0"/>
            <w:tcMar>
              <w:top w:w="0" w:type="dxa"/>
              <w:left w:w="28" w:type="dxa"/>
              <w:bottom w:w="0" w:type="dxa"/>
              <w:right w:w="28" w:type="dxa"/>
            </w:tcMar>
            <w:vAlign w:val="center"/>
          </w:tcPr>
          <w:p w14:paraId="60D37C74">
            <w:pPr>
              <w:ind w:firstLine="0" w:firstLineChars="0"/>
              <w:jc w:val="center"/>
              <w:rPr>
                <w:rFonts w:hint="eastAsia" w:ascii="宋体" w:hAnsi="宋体" w:eastAsia="宋体" w:cs="宋体"/>
              </w:rPr>
            </w:pPr>
            <w:r>
              <w:rPr>
                <w:rFonts w:hint="eastAsia" w:ascii="宋体" w:hAnsi="宋体" w:eastAsia="宋体" w:cs="宋体"/>
                <w:spacing w:val="0"/>
                <w:sz w:val="24"/>
                <w:szCs w:val="24"/>
                <w:highlight w:val="none"/>
                <w:lang w:bidi="ar"/>
              </w:rPr>
              <w:t>质量保证方</w:t>
            </w:r>
            <w:r>
              <w:rPr>
                <w:rFonts w:hint="eastAsia" w:ascii="宋体" w:hAnsi="宋体" w:eastAsia="宋体" w:cs="宋体"/>
                <w:sz w:val="24"/>
                <w:szCs w:val="24"/>
                <w:highlight w:val="none"/>
                <w:lang w:bidi="ar"/>
              </w:rPr>
              <w:t>案</w:t>
            </w:r>
          </w:p>
        </w:tc>
        <w:tc>
          <w:tcPr>
            <w:tcW w:w="690" w:type="dxa"/>
            <w:tcBorders>
              <w:top w:val="single" w:color="auto" w:sz="4" w:space="0"/>
              <w:left w:val="single" w:color="auto" w:sz="4" w:space="0"/>
              <w:bottom w:val="single" w:color="auto" w:sz="4" w:space="0"/>
              <w:right w:val="single" w:color="auto" w:sz="4" w:space="0"/>
            </w:tcBorders>
            <w:noWrap w:val="0"/>
            <w:tcMar>
              <w:top w:w="0" w:type="dxa"/>
              <w:left w:w="28" w:type="dxa"/>
              <w:bottom w:w="0" w:type="dxa"/>
              <w:right w:w="28" w:type="dxa"/>
            </w:tcMar>
            <w:vAlign w:val="center"/>
          </w:tcPr>
          <w:p w14:paraId="2BFF10B6">
            <w:pPr>
              <w:ind w:firstLine="0" w:firstLineChars="0"/>
              <w:jc w:val="center"/>
              <w:rPr>
                <w:rFonts w:hint="eastAsia" w:ascii="宋体" w:hAnsi="宋体" w:eastAsia="宋体" w:cs="宋体"/>
                <w:lang w:eastAsia="zh-CN"/>
              </w:rPr>
            </w:pPr>
            <w:r>
              <w:rPr>
                <w:rFonts w:hint="eastAsia" w:ascii="宋体" w:hAnsi="宋体" w:eastAsia="宋体" w:cs="宋体"/>
                <w:sz w:val="24"/>
                <w:szCs w:val="24"/>
                <w:highlight w:val="none"/>
                <w:lang w:val="en-US" w:eastAsia="zh-CN" w:bidi="ar"/>
              </w:rPr>
              <w:t>14分</w:t>
            </w:r>
          </w:p>
        </w:tc>
        <w:tc>
          <w:tcPr>
            <w:tcW w:w="6655" w:type="dxa"/>
            <w:tcBorders>
              <w:top w:val="single" w:color="auto" w:sz="4" w:space="0"/>
              <w:left w:val="single" w:color="auto" w:sz="4" w:space="0"/>
              <w:bottom w:val="single" w:color="auto" w:sz="4" w:space="0"/>
              <w:right w:val="single" w:color="auto" w:sz="4" w:space="0"/>
            </w:tcBorders>
            <w:noWrap w:val="0"/>
            <w:tcMar>
              <w:top w:w="0" w:type="dxa"/>
              <w:left w:w="28" w:type="dxa"/>
              <w:bottom w:w="0" w:type="dxa"/>
              <w:right w:w="28" w:type="dxa"/>
            </w:tcMar>
            <w:vAlign w:val="center"/>
          </w:tcPr>
          <w:p w14:paraId="68103079">
            <w:pPr>
              <w:pageBreakBefore w:val="0"/>
              <w:wordWrap/>
              <w:overflowPunct/>
              <w:topLinePunct w:val="0"/>
              <w:autoSpaceDE w:val="0"/>
              <w:bidi w:val="0"/>
              <w:spacing w:before="0" w:line="440" w:lineRule="atLeast"/>
              <w:ind w:left="0" w:right="0" w:firstLine="0"/>
              <w:jc w:val="left"/>
              <w:rPr>
                <w:rFonts w:hint="eastAsia" w:ascii="宋体" w:hAnsi="宋体" w:eastAsia="宋体" w:cs="宋体"/>
                <w:spacing w:val="0"/>
                <w:sz w:val="24"/>
                <w:szCs w:val="24"/>
                <w:highlight w:val="none"/>
                <w:lang w:bidi="ar"/>
              </w:rPr>
            </w:pPr>
            <w:r>
              <w:rPr>
                <w:rFonts w:hint="eastAsia" w:ascii="宋体" w:hAnsi="宋体" w:eastAsia="宋体" w:cs="宋体"/>
                <w:spacing w:val="0"/>
                <w:sz w:val="24"/>
                <w:szCs w:val="24"/>
                <w:highlight w:val="none"/>
                <w:lang w:val="en-US" w:eastAsia="zh-CN" w:bidi="ar"/>
              </w:rPr>
              <w:t>1、</w:t>
            </w:r>
            <w:r>
              <w:rPr>
                <w:rFonts w:hint="eastAsia" w:ascii="宋体" w:hAnsi="宋体" w:eastAsia="宋体" w:cs="宋体"/>
                <w:spacing w:val="0"/>
                <w:sz w:val="24"/>
                <w:szCs w:val="24"/>
                <w:highlight w:val="none"/>
                <w:lang w:bidi="ar"/>
              </w:rPr>
              <w:t>对</w:t>
            </w:r>
            <w:r>
              <w:rPr>
                <w:rFonts w:hint="eastAsia" w:ascii="宋体" w:hAnsi="宋体" w:eastAsia="宋体" w:cs="宋体"/>
                <w:spacing w:val="0"/>
                <w:sz w:val="24"/>
                <w:szCs w:val="24"/>
                <w:highlight w:val="none"/>
                <w:lang w:eastAsia="zh-CN" w:bidi="ar"/>
              </w:rPr>
              <w:t>货物</w:t>
            </w:r>
            <w:r>
              <w:rPr>
                <w:rFonts w:hint="eastAsia" w:ascii="宋体" w:hAnsi="宋体" w:eastAsia="宋体" w:cs="宋体"/>
                <w:spacing w:val="0"/>
                <w:sz w:val="24"/>
                <w:szCs w:val="24"/>
                <w:highlight w:val="none"/>
                <w:lang w:bidi="ar"/>
              </w:rPr>
              <w:t>的来源、</w:t>
            </w:r>
            <w:r>
              <w:rPr>
                <w:rFonts w:hint="eastAsia" w:ascii="宋体" w:hAnsi="宋体" w:eastAsia="宋体" w:cs="宋体"/>
                <w:spacing w:val="0"/>
                <w:sz w:val="24"/>
                <w:szCs w:val="24"/>
                <w:highlight w:val="none"/>
                <w:lang w:eastAsia="zh-CN" w:bidi="ar"/>
              </w:rPr>
              <w:t>调配</w:t>
            </w:r>
            <w:r>
              <w:rPr>
                <w:rFonts w:hint="eastAsia" w:ascii="宋体" w:hAnsi="宋体" w:eastAsia="宋体" w:cs="宋体"/>
                <w:spacing w:val="0"/>
                <w:sz w:val="24"/>
                <w:szCs w:val="24"/>
                <w:highlight w:val="none"/>
                <w:lang w:bidi="ar"/>
              </w:rPr>
              <w:t>、加工、包装、储存、运输各环节的质量标准及食品安全措施，详</w:t>
            </w:r>
            <w:r>
              <w:rPr>
                <w:rFonts w:hint="eastAsia" w:ascii="宋体" w:hAnsi="宋体" w:eastAsia="宋体" w:cs="宋体"/>
                <w:spacing w:val="0"/>
                <w:sz w:val="24"/>
                <w:szCs w:val="24"/>
                <w:highlight w:val="none"/>
                <w:lang w:eastAsia="zh-CN" w:bidi="ar"/>
              </w:rPr>
              <w:t>实</w:t>
            </w:r>
            <w:r>
              <w:rPr>
                <w:rFonts w:hint="eastAsia" w:ascii="宋体" w:hAnsi="宋体" w:eastAsia="宋体" w:cs="宋体"/>
                <w:spacing w:val="0"/>
                <w:sz w:val="24"/>
                <w:szCs w:val="24"/>
                <w:highlight w:val="none"/>
                <w:lang w:bidi="ar"/>
              </w:rPr>
              <w:t>具体，方案</w:t>
            </w:r>
            <w:r>
              <w:rPr>
                <w:rFonts w:hint="eastAsia" w:ascii="宋体" w:hAnsi="宋体" w:eastAsia="宋体" w:cs="宋体"/>
                <w:spacing w:val="0"/>
                <w:sz w:val="24"/>
                <w:szCs w:val="24"/>
                <w:highlight w:val="none"/>
                <w:lang w:eastAsia="zh-CN" w:bidi="ar"/>
              </w:rPr>
              <w:t>细致</w:t>
            </w:r>
            <w:r>
              <w:rPr>
                <w:rFonts w:hint="eastAsia" w:ascii="宋体" w:hAnsi="宋体" w:eastAsia="宋体" w:cs="宋体"/>
                <w:spacing w:val="0"/>
                <w:sz w:val="24"/>
                <w:szCs w:val="24"/>
                <w:highlight w:val="none"/>
                <w:lang w:bidi="ar"/>
              </w:rPr>
              <w:t>，并提出验收的行业标准和感官标准</w:t>
            </w:r>
            <w:r>
              <w:rPr>
                <w:rFonts w:hint="eastAsia" w:ascii="宋体" w:hAnsi="宋体" w:eastAsia="宋体" w:cs="宋体"/>
                <w:spacing w:val="0"/>
                <w:sz w:val="24"/>
                <w:szCs w:val="24"/>
                <w:highlight w:val="none"/>
                <w:lang w:eastAsia="zh-CN" w:bidi="ar"/>
              </w:rPr>
              <w:t>且货物可溯源</w:t>
            </w:r>
            <w:r>
              <w:rPr>
                <w:rFonts w:hint="eastAsia" w:ascii="宋体" w:hAnsi="宋体" w:eastAsia="宋体" w:cs="宋体"/>
                <w:spacing w:val="0"/>
                <w:sz w:val="24"/>
                <w:szCs w:val="24"/>
                <w:highlight w:val="none"/>
                <w:lang w:bidi="ar"/>
              </w:rPr>
              <w:t>：</w:t>
            </w:r>
            <w:r>
              <w:rPr>
                <w:rFonts w:hint="eastAsia" w:ascii="宋体" w:hAnsi="宋体" w:eastAsia="宋体" w:cs="宋体"/>
                <w:spacing w:val="0"/>
                <w:sz w:val="24"/>
                <w:szCs w:val="24"/>
                <w:highlight w:val="none"/>
                <w:lang w:val="en-US" w:eastAsia="zh-CN" w:bidi="ar"/>
              </w:rPr>
              <w:t>14</w:t>
            </w:r>
            <w:r>
              <w:rPr>
                <w:rFonts w:hint="eastAsia" w:ascii="宋体" w:hAnsi="宋体" w:eastAsia="宋体" w:cs="宋体"/>
                <w:spacing w:val="0"/>
                <w:sz w:val="24"/>
                <w:szCs w:val="24"/>
                <w:highlight w:val="none"/>
                <w:lang w:bidi="ar"/>
              </w:rPr>
              <w:t>分；</w:t>
            </w:r>
          </w:p>
          <w:p w14:paraId="412FD567">
            <w:pPr>
              <w:pageBreakBefore w:val="0"/>
              <w:wordWrap/>
              <w:overflowPunct/>
              <w:topLinePunct w:val="0"/>
              <w:autoSpaceDE w:val="0"/>
              <w:bidi w:val="0"/>
              <w:spacing w:before="0" w:line="440" w:lineRule="atLeast"/>
              <w:ind w:left="0" w:right="0" w:firstLine="0"/>
              <w:jc w:val="left"/>
              <w:rPr>
                <w:rFonts w:hint="eastAsia" w:ascii="宋体" w:hAnsi="宋体" w:eastAsia="宋体" w:cs="宋体"/>
                <w:spacing w:val="0"/>
                <w:sz w:val="24"/>
                <w:szCs w:val="24"/>
                <w:highlight w:val="none"/>
                <w:lang w:bidi="ar"/>
              </w:rPr>
            </w:pPr>
            <w:r>
              <w:rPr>
                <w:rFonts w:hint="eastAsia" w:ascii="宋体" w:hAnsi="宋体" w:eastAsia="宋体" w:cs="宋体"/>
                <w:spacing w:val="0"/>
                <w:sz w:val="24"/>
                <w:szCs w:val="24"/>
                <w:highlight w:val="none"/>
                <w:lang w:val="en-US" w:eastAsia="zh-CN" w:bidi="ar"/>
              </w:rPr>
              <w:t>2、</w:t>
            </w:r>
            <w:r>
              <w:rPr>
                <w:rFonts w:hint="eastAsia" w:ascii="宋体" w:hAnsi="宋体" w:eastAsia="宋体" w:cs="宋体"/>
                <w:spacing w:val="0"/>
                <w:sz w:val="24"/>
                <w:szCs w:val="24"/>
                <w:highlight w:val="none"/>
                <w:lang w:bidi="ar"/>
              </w:rPr>
              <w:t>对</w:t>
            </w:r>
            <w:r>
              <w:rPr>
                <w:rFonts w:hint="eastAsia" w:ascii="宋体" w:hAnsi="宋体" w:eastAsia="宋体" w:cs="宋体"/>
                <w:spacing w:val="0"/>
                <w:sz w:val="24"/>
                <w:szCs w:val="24"/>
                <w:highlight w:val="none"/>
                <w:lang w:eastAsia="zh-CN" w:bidi="ar"/>
              </w:rPr>
              <w:t>货物</w:t>
            </w:r>
            <w:r>
              <w:rPr>
                <w:rFonts w:hint="eastAsia" w:ascii="宋体" w:hAnsi="宋体" w:eastAsia="宋体" w:cs="宋体"/>
                <w:spacing w:val="0"/>
                <w:sz w:val="24"/>
                <w:szCs w:val="24"/>
                <w:highlight w:val="none"/>
                <w:lang w:bidi="ar"/>
              </w:rPr>
              <w:t>的来源、</w:t>
            </w:r>
            <w:r>
              <w:rPr>
                <w:rFonts w:hint="eastAsia" w:ascii="宋体" w:hAnsi="宋体" w:eastAsia="宋体" w:cs="宋体"/>
                <w:spacing w:val="0"/>
                <w:sz w:val="24"/>
                <w:szCs w:val="24"/>
                <w:highlight w:val="none"/>
                <w:lang w:eastAsia="zh-CN" w:bidi="ar"/>
              </w:rPr>
              <w:t>调配</w:t>
            </w:r>
            <w:r>
              <w:rPr>
                <w:rFonts w:hint="eastAsia" w:ascii="宋体" w:hAnsi="宋体" w:eastAsia="宋体" w:cs="宋体"/>
                <w:spacing w:val="0"/>
                <w:sz w:val="24"/>
                <w:szCs w:val="24"/>
                <w:highlight w:val="none"/>
                <w:lang w:bidi="ar"/>
              </w:rPr>
              <w:t>、加工、包装、储存、运输各环节的质量标准及食品安全措施，</w:t>
            </w:r>
            <w:r>
              <w:rPr>
                <w:rFonts w:hint="eastAsia" w:ascii="宋体" w:hAnsi="宋体" w:eastAsia="宋体" w:cs="宋体"/>
                <w:spacing w:val="0"/>
                <w:sz w:val="24"/>
                <w:szCs w:val="24"/>
                <w:highlight w:val="none"/>
                <w:lang w:eastAsia="zh-CN" w:bidi="ar"/>
              </w:rPr>
              <w:t>描述粗略</w:t>
            </w:r>
            <w:r>
              <w:rPr>
                <w:rFonts w:hint="eastAsia" w:ascii="宋体" w:hAnsi="宋体" w:eastAsia="宋体" w:cs="宋体"/>
                <w:spacing w:val="0"/>
                <w:sz w:val="24"/>
                <w:szCs w:val="24"/>
                <w:highlight w:val="none"/>
                <w:lang w:bidi="ar"/>
              </w:rPr>
              <w:t>，方案</w:t>
            </w:r>
            <w:r>
              <w:rPr>
                <w:rFonts w:hint="eastAsia" w:ascii="宋体" w:hAnsi="宋体" w:eastAsia="宋体" w:cs="宋体"/>
                <w:spacing w:val="0"/>
                <w:sz w:val="24"/>
                <w:szCs w:val="24"/>
                <w:highlight w:val="none"/>
                <w:lang w:eastAsia="zh-CN" w:bidi="ar"/>
              </w:rPr>
              <w:t>一般</w:t>
            </w:r>
            <w:r>
              <w:rPr>
                <w:rFonts w:hint="eastAsia" w:ascii="宋体" w:hAnsi="宋体" w:eastAsia="宋体" w:cs="宋体"/>
                <w:spacing w:val="0"/>
                <w:sz w:val="24"/>
                <w:szCs w:val="24"/>
                <w:highlight w:val="none"/>
                <w:lang w:bidi="ar"/>
              </w:rPr>
              <w:t>，</w:t>
            </w:r>
            <w:r>
              <w:rPr>
                <w:rFonts w:hint="eastAsia" w:ascii="宋体" w:hAnsi="宋体" w:eastAsia="宋体" w:cs="宋体"/>
                <w:spacing w:val="0"/>
                <w:sz w:val="24"/>
                <w:szCs w:val="24"/>
                <w:highlight w:val="none"/>
                <w:lang w:eastAsia="zh-CN" w:bidi="ar"/>
              </w:rPr>
              <w:t>能够体现货物</w:t>
            </w:r>
            <w:r>
              <w:rPr>
                <w:rFonts w:hint="eastAsia" w:ascii="宋体" w:hAnsi="宋体" w:eastAsia="宋体" w:cs="宋体"/>
                <w:spacing w:val="0"/>
                <w:sz w:val="24"/>
                <w:szCs w:val="24"/>
                <w:highlight w:val="none"/>
                <w:lang w:bidi="ar"/>
              </w:rPr>
              <w:t>验收的行业标准和感官标准：</w:t>
            </w:r>
            <w:r>
              <w:rPr>
                <w:rFonts w:hint="eastAsia" w:ascii="宋体" w:hAnsi="宋体" w:eastAsia="宋体" w:cs="宋体"/>
                <w:spacing w:val="0"/>
                <w:sz w:val="24"/>
                <w:szCs w:val="24"/>
                <w:highlight w:val="none"/>
                <w:lang w:val="en-US" w:eastAsia="zh-CN" w:bidi="ar"/>
              </w:rPr>
              <w:t>8</w:t>
            </w:r>
            <w:r>
              <w:rPr>
                <w:rFonts w:hint="eastAsia" w:ascii="宋体" w:hAnsi="宋体" w:eastAsia="宋体" w:cs="宋体"/>
                <w:spacing w:val="0"/>
                <w:sz w:val="24"/>
                <w:szCs w:val="24"/>
                <w:highlight w:val="none"/>
                <w:lang w:bidi="ar"/>
              </w:rPr>
              <w:t>分；</w:t>
            </w:r>
          </w:p>
          <w:p w14:paraId="581B010B">
            <w:pPr>
              <w:pageBreakBefore w:val="0"/>
              <w:wordWrap/>
              <w:overflowPunct/>
              <w:topLinePunct w:val="0"/>
              <w:autoSpaceDE w:val="0"/>
              <w:bidi w:val="0"/>
              <w:spacing w:before="0" w:line="440" w:lineRule="atLeast"/>
              <w:ind w:left="0" w:right="0" w:firstLine="0"/>
              <w:jc w:val="left"/>
              <w:rPr>
                <w:rFonts w:hint="eastAsia" w:ascii="宋体" w:hAnsi="宋体" w:eastAsia="宋体" w:cs="宋体"/>
                <w:spacing w:val="0"/>
                <w:sz w:val="24"/>
                <w:szCs w:val="24"/>
                <w:highlight w:val="none"/>
                <w:lang w:bidi="ar"/>
              </w:rPr>
            </w:pPr>
            <w:r>
              <w:rPr>
                <w:rFonts w:hint="eastAsia" w:ascii="宋体" w:hAnsi="宋体" w:eastAsia="宋体" w:cs="宋体"/>
                <w:spacing w:val="0"/>
                <w:sz w:val="24"/>
                <w:szCs w:val="24"/>
                <w:highlight w:val="none"/>
                <w:lang w:val="en-US" w:eastAsia="zh-CN" w:bidi="ar"/>
              </w:rPr>
              <w:t>3、</w:t>
            </w:r>
            <w:r>
              <w:rPr>
                <w:rFonts w:hint="eastAsia" w:ascii="宋体" w:hAnsi="宋体" w:eastAsia="宋体" w:cs="宋体"/>
                <w:spacing w:val="0"/>
                <w:sz w:val="24"/>
                <w:szCs w:val="24"/>
                <w:highlight w:val="none"/>
                <w:lang w:bidi="ar"/>
              </w:rPr>
              <w:t>对</w:t>
            </w:r>
            <w:r>
              <w:rPr>
                <w:rFonts w:hint="eastAsia" w:ascii="宋体" w:hAnsi="宋体" w:eastAsia="宋体" w:cs="宋体"/>
                <w:spacing w:val="0"/>
                <w:sz w:val="24"/>
                <w:szCs w:val="24"/>
                <w:highlight w:val="none"/>
                <w:lang w:eastAsia="zh-CN" w:bidi="ar"/>
              </w:rPr>
              <w:t>货物</w:t>
            </w:r>
            <w:r>
              <w:rPr>
                <w:rFonts w:hint="eastAsia" w:ascii="宋体" w:hAnsi="宋体" w:eastAsia="宋体" w:cs="宋体"/>
                <w:spacing w:val="0"/>
                <w:sz w:val="24"/>
                <w:szCs w:val="24"/>
                <w:highlight w:val="none"/>
                <w:lang w:bidi="ar"/>
              </w:rPr>
              <w:t>的来源、</w:t>
            </w:r>
            <w:r>
              <w:rPr>
                <w:rFonts w:hint="eastAsia" w:ascii="宋体" w:hAnsi="宋体" w:eastAsia="宋体" w:cs="宋体"/>
                <w:spacing w:val="0"/>
                <w:sz w:val="24"/>
                <w:szCs w:val="24"/>
                <w:highlight w:val="none"/>
                <w:lang w:eastAsia="zh-CN" w:bidi="ar"/>
              </w:rPr>
              <w:t>调配</w:t>
            </w:r>
            <w:r>
              <w:rPr>
                <w:rFonts w:hint="eastAsia" w:ascii="宋体" w:hAnsi="宋体" w:eastAsia="宋体" w:cs="宋体"/>
                <w:spacing w:val="0"/>
                <w:sz w:val="24"/>
                <w:szCs w:val="24"/>
                <w:highlight w:val="none"/>
                <w:lang w:bidi="ar"/>
              </w:rPr>
              <w:t>、加工、包装、储存、运输各环节的质量标准及食品安全措施，</w:t>
            </w:r>
            <w:r>
              <w:rPr>
                <w:rFonts w:hint="eastAsia" w:ascii="宋体" w:hAnsi="宋体" w:eastAsia="宋体" w:cs="宋体"/>
                <w:spacing w:val="0"/>
                <w:sz w:val="24"/>
                <w:szCs w:val="24"/>
                <w:highlight w:val="none"/>
                <w:lang w:eastAsia="zh-CN" w:bidi="ar"/>
              </w:rPr>
              <w:t>描述缺失、方案粗略</w:t>
            </w:r>
            <w:r>
              <w:rPr>
                <w:rFonts w:hint="eastAsia" w:ascii="宋体" w:hAnsi="宋体" w:eastAsia="宋体" w:cs="宋体"/>
                <w:spacing w:val="0"/>
                <w:sz w:val="24"/>
                <w:szCs w:val="24"/>
                <w:highlight w:val="none"/>
                <w:lang w:bidi="ar"/>
              </w:rPr>
              <w:t>，</w:t>
            </w:r>
            <w:r>
              <w:rPr>
                <w:rFonts w:hint="eastAsia" w:ascii="宋体" w:hAnsi="宋体" w:eastAsia="宋体" w:cs="宋体"/>
                <w:spacing w:val="0"/>
                <w:sz w:val="24"/>
                <w:szCs w:val="24"/>
                <w:highlight w:val="none"/>
                <w:lang w:eastAsia="zh-CN" w:bidi="ar"/>
              </w:rPr>
              <w:t>能够体现货物</w:t>
            </w:r>
            <w:r>
              <w:rPr>
                <w:rFonts w:hint="eastAsia" w:ascii="宋体" w:hAnsi="宋体" w:eastAsia="宋体" w:cs="宋体"/>
                <w:spacing w:val="0"/>
                <w:sz w:val="24"/>
                <w:szCs w:val="24"/>
                <w:highlight w:val="none"/>
                <w:lang w:bidi="ar"/>
              </w:rPr>
              <w:t>验收的行业标准和感官标准：</w:t>
            </w:r>
            <w:r>
              <w:rPr>
                <w:rFonts w:hint="eastAsia" w:ascii="宋体" w:hAnsi="宋体" w:eastAsia="宋体" w:cs="宋体"/>
                <w:spacing w:val="0"/>
                <w:sz w:val="24"/>
                <w:szCs w:val="24"/>
                <w:highlight w:val="none"/>
                <w:lang w:val="en-US" w:eastAsia="zh-CN" w:bidi="ar"/>
              </w:rPr>
              <w:t>3</w:t>
            </w:r>
            <w:r>
              <w:rPr>
                <w:rFonts w:hint="eastAsia" w:ascii="宋体" w:hAnsi="宋体" w:eastAsia="宋体" w:cs="宋体"/>
                <w:spacing w:val="0"/>
                <w:sz w:val="24"/>
                <w:szCs w:val="24"/>
                <w:highlight w:val="none"/>
                <w:lang w:bidi="ar"/>
              </w:rPr>
              <w:t>分；</w:t>
            </w:r>
          </w:p>
          <w:p w14:paraId="625F2C7B">
            <w:pPr>
              <w:ind w:firstLine="0" w:firstLineChars="0"/>
              <w:jc w:val="left"/>
              <w:rPr>
                <w:rFonts w:hint="eastAsia" w:ascii="宋体" w:hAnsi="宋体" w:eastAsia="宋体" w:cs="宋体"/>
              </w:rPr>
            </w:pPr>
            <w:r>
              <w:rPr>
                <w:rFonts w:hint="eastAsia" w:ascii="宋体" w:hAnsi="宋体" w:eastAsia="宋体" w:cs="宋体"/>
                <w:spacing w:val="0"/>
                <w:sz w:val="24"/>
                <w:szCs w:val="24"/>
                <w:highlight w:val="none"/>
                <w:lang w:bidi="ar"/>
              </w:rPr>
              <w:t>无详尽描述或达不到采购需求的：0 分。</w:t>
            </w:r>
          </w:p>
        </w:tc>
      </w:tr>
      <w:tr w14:paraId="369DBD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6" w:hRule="atLeast"/>
          <w:jc w:val="center"/>
        </w:trPr>
        <w:tc>
          <w:tcPr>
            <w:tcW w:w="641" w:type="dxa"/>
            <w:tcBorders>
              <w:top w:val="single" w:color="auto" w:sz="4" w:space="0"/>
              <w:left w:val="single" w:color="auto" w:sz="4" w:space="0"/>
              <w:right w:val="single" w:color="auto" w:sz="4" w:space="0"/>
            </w:tcBorders>
            <w:noWrap w:val="0"/>
            <w:tcMar>
              <w:top w:w="0" w:type="dxa"/>
              <w:left w:w="28" w:type="dxa"/>
              <w:bottom w:w="0" w:type="dxa"/>
              <w:right w:w="28" w:type="dxa"/>
            </w:tcMar>
            <w:vAlign w:val="center"/>
          </w:tcPr>
          <w:p w14:paraId="4C379ECC">
            <w:pPr>
              <w:ind w:firstLine="0" w:firstLineChars="0"/>
              <w:jc w:val="center"/>
              <w:rPr>
                <w:rFonts w:hint="eastAsia" w:ascii="宋体" w:hAnsi="宋体" w:eastAsia="宋体" w:cs="宋体"/>
              </w:rPr>
            </w:pPr>
            <w:r>
              <w:rPr>
                <w:rFonts w:hint="eastAsia" w:ascii="宋体" w:hAnsi="宋体" w:eastAsia="宋体" w:cs="宋体"/>
              </w:rPr>
              <w:t>3</w:t>
            </w:r>
          </w:p>
        </w:tc>
        <w:tc>
          <w:tcPr>
            <w:tcW w:w="960" w:type="dxa"/>
            <w:tcBorders>
              <w:top w:val="single" w:color="auto" w:sz="4" w:space="0"/>
              <w:left w:val="single" w:color="auto" w:sz="4" w:space="0"/>
              <w:right w:val="single" w:color="auto" w:sz="4" w:space="0"/>
            </w:tcBorders>
            <w:noWrap w:val="0"/>
            <w:tcMar>
              <w:top w:w="0" w:type="dxa"/>
              <w:left w:w="28" w:type="dxa"/>
              <w:bottom w:w="0" w:type="dxa"/>
              <w:right w:w="28" w:type="dxa"/>
            </w:tcMar>
            <w:vAlign w:val="center"/>
          </w:tcPr>
          <w:p w14:paraId="4C2C5645">
            <w:pPr>
              <w:ind w:firstLine="0" w:firstLineChars="0"/>
              <w:jc w:val="center"/>
              <w:rPr>
                <w:rFonts w:hint="eastAsia" w:ascii="宋体" w:hAnsi="宋体" w:eastAsia="宋体" w:cs="宋体"/>
              </w:rPr>
            </w:pPr>
            <w:r>
              <w:rPr>
                <w:rFonts w:hint="eastAsia" w:ascii="宋体" w:hAnsi="宋体" w:eastAsia="宋体" w:cs="宋体"/>
                <w:spacing w:val="0"/>
                <w:sz w:val="24"/>
                <w:szCs w:val="24"/>
                <w:highlight w:val="none"/>
                <w:lang w:val="en-US" w:eastAsia="zh-CN" w:bidi="ar"/>
              </w:rPr>
              <w:t>服务管控</w:t>
            </w:r>
          </w:p>
        </w:tc>
        <w:tc>
          <w:tcPr>
            <w:tcW w:w="690" w:type="dxa"/>
            <w:tcBorders>
              <w:top w:val="single" w:color="auto" w:sz="4" w:space="0"/>
              <w:left w:val="single" w:color="auto" w:sz="4" w:space="0"/>
              <w:right w:val="single" w:color="auto" w:sz="4" w:space="0"/>
            </w:tcBorders>
            <w:shd w:val="clear" w:color="auto" w:fill="auto"/>
            <w:noWrap w:val="0"/>
            <w:tcMar>
              <w:top w:w="0" w:type="dxa"/>
              <w:left w:w="28" w:type="dxa"/>
              <w:bottom w:w="0" w:type="dxa"/>
              <w:right w:w="28" w:type="dxa"/>
            </w:tcMar>
            <w:vAlign w:val="center"/>
          </w:tcPr>
          <w:p w14:paraId="6B3EA3AD">
            <w:pPr>
              <w:pageBreakBefore w:val="0"/>
              <w:wordWrap/>
              <w:overflowPunct/>
              <w:topLinePunct w:val="0"/>
              <w:autoSpaceDE w:val="0"/>
              <w:bidi w:val="0"/>
              <w:spacing w:line="440" w:lineRule="atLeast"/>
              <w:jc w:val="center"/>
              <w:rPr>
                <w:rFonts w:hint="eastAsia" w:ascii="宋体" w:hAnsi="宋体" w:eastAsia="宋体" w:cs="宋体"/>
                <w:kern w:val="2"/>
                <w:sz w:val="24"/>
                <w:szCs w:val="24"/>
                <w:highlight w:val="none"/>
                <w:lang w:val="en-US" w:eastAsia="zh-CN" w:bidi="ar"/>
              </w:rPr>
            </w:pPr>
            <w:r>
              <w:rPr>
                <w:rFonts w:hint="eastAsia" w:ascii="宋体" w:hAnsi="宋体" w:eastAsia="宋体" w:cs="宋体"/>
                <w:spacing w:val="0"/>
                <w:sz w:val="24"/>
                <w:szCs w:val="24"/>
                <w:highlight w:val="none"/>
                <w:lang w:val="en-US" w:eastAsia="zh-CN" w:bidi="ar"/>
              </w:rPr>
              <w:t>8分</w:t>
            </w:r>
          </w:p>
        </w:tc>
        <w:tc>
          <w:tcPr>
            <w:tcW w:w="6655" w:type="dxa"/>
            <w:tcBorders>
              <w:top w:val="single" w:color="auto" w:sz="4" w:space="0"/>
              <w:left w:val="single" w:color="auto" w:sz="4" w:space="0"/>
              <w:bottom w:val="single" w:color="auto" w:sz="4" w:space="0"/>
              <w:right w:val="single" w:color="auto" w:sz="4" w:space="0"/>
            </w:tcBorders>
            <w:shd w:val="clear" w:color="auto" w:fill="auto"/>
            <w:noWrap w:val="0"/>
            <w:tcMar>
              <w:top w:w="0" w:type="dxa"/>
              <w:left w:w="28" w:type="dxa"/>
              <w:bottom w:w="0" w:type="dxa"/>
              <w:right w:w="28" w:type="dxa"/>
            </w:tcMar>
            <w:vAlign w:val="center"/>
          </w:tcPr>
          <w:p w14:paraId="5B3E985F">
            <w:pPr>
              <w:pageBreakBefore w:val="0"/>
              <w:wordWrap/>
              <w:overflowPunct/>
              <w:topLinePunct w:val="0"/>
              <w:autoSpaceDE w:val="0"/>
              <w:bidi w:val="0"/>
              <w:spacing w:before="0" w:line="440" w:lineRule="atLeast"/>
              <w:ind w:left="0" w:right="0" w:firstLine="0"/>
              <w:jc w:val="left"/>
              <w:rPr>
                <w:rFonts w:hint="eastAsia" w:ascii="宋体" w:hAnsi="宋体" w:eastAsia="宋体" w:cs="宋体"/>
                <w:spacing w:val="0"/>
                <w:sz w:val="24"/>
                <w:szCs w:val="24"/>
                <w:highlight w:val="none"/>
                <w:lang w:val="en-US" w:eastAsia="zh-CN" w:bidi="ar"/>
              </w:rPr>
            </w:pPr>
            <w:r>
              <w:rPr>
                <w:rFonts w:hint="eastAsia" w:ascii="宋体" w:hAnsi="宋体" w:eastAsia="宋体" w:cs="宋体"/>
                <w:spacing w:val="0"/>
                <w:sz w:val="24"/>
                <w:szCs w:val="24"/>
                <w:highlight w:val="none"/>
                <w:lang w:val="en-US" w:eastAsia="zh-CN" w:bidi="ar"/>
              </w:rPr>
              <w:t>投标人按项目理解制定详细服务管控方案，如每个环节合理安排专职人员推进各项工作有序开展，保证项目按计划交付的基本承诺内容，包括不限于：订单、到货、退换、报账。</w:t>
            </w:r>
          </w:p>
          <w:p w14:paraId="0DF11617">
            <w:pPr>
              <w:pageBreakBefore w:val="0"/>
              <w:wordWrap/>
              <w:overflowPunct/>
              <w:topLinePunct w:val="0"/>
              <w:autoSpaceDE w:val="0"/>
              <w:bidi w:val="0"/>
              <w:spacing w:before="0" w:line="440" w:lineRule="atLeast"/>
              <w:ind w:left="0" w:right="0" w:firstLine="0"/>
              <w:jc w:val="left"/>
              <w:rPr>
                <w:rFonts w:hint="eastAsia" w:ascii="宋体" w:hAnsi="宋体" w:eastAsia="宋体" w:cs="宋体"/>
                <w:spacing w:val="0"/>
                <w:sz w:val="24"/>
                <w:szCs w:val="24"/>
                <w:highlight w:val="none"/>
                <w:lang w:val="en-US" w:eastAsia="zh-CN" w:bidi="ar"/>
              </w:rPr>
            </w:pPr>
            <w:r>
              <w:rPr>
                <w:rFonts w:hint="eastAsia" w:ascii="宋体" w:hAnsi="宋体" w:eastAsia="宋体" w:cs="宋体"/>
                <w:spacing w:val="0"/>
                <w:sz w:val="24"/>
                <w:szCs w:val="24"/>
                <w:highlight w:val="none"/>
                <w:lang w:val="en-US" w:eastAsia="zh-CN" w:bidi="ar"/>
              </w:rPr>
              <w:t>（1）投标人须提供整个环节的流程图，最多得2分，不提供不得分；</w:t>
            </w:r>
          </w:p>
          <w:p w14:paraId="0E87D25F">
            <w:pPr>
              <w:pageBreakBefore w:val="0"/>
              <w:wordWrap/>
              <w:overflowPunct/>
              <w:topLinePunct w:val="0"/>
              <w:autoSpaceDE w:val="0"/>
              <w:bidi w:val="0"/>
              <w:spacing w:before="0" w:line="440" w:lineRule="atLeast"/>
              <w:ind w:left="0" w:right="0" w:firstLine="0"/>
              <w:jc w:val="left"/>
              <w:rPr>
                <w:rFonts w:hint="eastAsia" w:ascii="宋体" w:hAnsi="宋体" w:eastAsia="宋体" w:cs="宋体"/>
                <w:spacing w:val="0"/>
                <w:sz w:val="24"/>
                <w:szCs w:val="24"/>
                <w:highlight w:val="none"/>
                <w:lang w:val="en-US" w:eastAsia="zh-CN" w:bidi="ar"/>
              </w:rPr>
            </w:pPr>
            <w:r>
              <w:rPr>
                <w:rFonts w:hint="eastAsia" w:ascii="宋体" w:hAnsi="宋体" w:eastAsia="宋体" w:cs="宋体"/>
                <w:spacing w:val="0"/>
                <w:sz w:val="24"/>
                <w:szCs w:val="24"/>
                <w:highlight w:val="none"/>
                <w:lang w:val="en-US" w:eastAsia="zh-CN" w:bidi="ar"/>
              </w:rPr>
              <w:t>（2）投标人对整个流程时间节点设置合理，提供时间节点计划，最多得2分，不提供不得分；</w:t>
            </w:r>
          </w:p>
          <w:p w14:paraId="3514047C">
            <w:pPr>
              <w:pageBreakBefore w:val="0"/>
              <w:wordWrap/>
              <w:overflowPunct/>
              <w:topLinePunct w:val="0"/>
              <w:autoSpaceDE w:val="0"/>
              <w:bidi w:val="0"/>
              <w:spacing w:before="0" w:line="440" w:lineRule="atLeast"/>
              <w:ind w:left="0" w:right="0" w:firstLine="0"/>
              <w:jc w:val="left"/>
              <w:rPr>
                <w:rFonts w:hint="eastAsia" w:ascii="宋体" w:hAnsi="宋体" w:eastAsia="宋体" w:cs="宋体"/>
                <w:spacing w:val="0"/>
                <w:sz w:val="24"/>
                <w:szCs w:val="24"/>
                <w:highlight w:val="none"/>
                <w:lang w:val="en-US" w:eastAsia="zh-CN" w:bidi="ar"/>
              </w:rPr>
            </w:pPr>
            <w:r>
              <w:rPr>
                <w:rFonts w:hint="eastAsia" w:ascii="宋体" w:hAnsi="宋体" w:eastAsia="宋体" w:cs="宋体"/>
                <w:spacing w:val="0"/>
                <w:sz w:val="24"/>
                <w:szCs w:val="24"/>
                <w:highlight w:val="none"/>
                <w:lang w:val="en-US" w:eastAsia="zh-CN" w:bidi="ar"/>
              </w:rPr>
              <w:t>（3）每个环节服务人员的操作流程，提供操作流程，最多得2分，不提供不得分；</w:t>
            </w:r>
          </w:p>
          <w:p w14:paraId="6BE9033B">
            <w:pPr>
              <w:pageBreakBefore w:val="0"/>
              <w:wordWrap/>
              <w:overflowPunct/>
              <w:topLinePunct w:val="0"/>
              <w:autoSpaceDE w:val="0"/>
              <w:bidi w:val="0"/>
              <w:spacing w:before="0" w:line="440" w:lineRule="atLeast"/>
              <w:ind w:left="0" w:leftChars="0" w:right="0" w:rightChars="0" w:firstLine="0" w:firstLineChars="0"/>
              <w:jc w:val="left"/>
              <w:rPr>
                <w:rFonts w:hint="eastAsia" w:ascii="宋体" w:hAnsi="宋体" w:eastAsia="宋体" w:cs="宋体"/>
                <w:kern w:val="2"/>
                <w:sz w:val="24"/>
                <w:szCs w:val="24"/>
                <w:highlight w:val="none"/>
                <w:lang w:val="en-US" w:eastAsia="zh-CN" w:bidi="ar"/>
              </w:rPr>
            </w:pPr>
            <w:r>
              <w:rPr>
                <w:rFonts w:hint="eastAsia" w:ascii="宋体" w:hAnsi="宋体" w:eastAsia="宋体" w:cs="宋体"/>
                <w:spacing w:val="0"/>
                <w:sz w:val="24"/>
                <w:szCs w:val="24"/>
                <w:highlight w:val="none"/>
                <w:lang w:val="en-US" w:eastAsia="zh-CN" w:bidi="ar"/>
              </w:rPr>
              <w:t>（4）投标人至少配备1人负责协调退换货工作以及报账，须提供人员的劳动合同或者近半年任一个月的社保证明，满足得2分，否则不得分。</w:t>
            </w:r>
          </w:p>
        </w:tc>
      </w:tr>
      <w:tr w14:paraId="12705C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220" w:hRule="atLeast"/>
          <w:jc w:val="center"/>
        </w:trPr>
        <w:tc>
          <w:tcPr>
            <w:tcW w:w="641" w:type="dxa"/>
            <w:tcBorders>
              <w:top w:val="single" w:color="auto" w:sz="4" w:space="0"/>
              <w:left w:val="single" w:color="auto" w:sz="4" w:space="0"/>
              <w:bottom w:val="single" w:color="auto" w:sz="4" w:space="0"/>
              <w:right w:val="single" w:color="auto" w:sz="4" w:space="0"/>
            </w:tcBorders>
            <w:noWrap w:val="0"/>
            <w:tcMar>
              <w:top w:w="0" w:type="dxa"/>
              <w:left w:w="28" w:type="dxa"/>
              <w:bottom w:w="0" w:type="dxa"/>
              <w:right w:w="28" w:type="dxa"/>
            </w:tcMar>
            <w:vAlign w:val="center"/>
          </w:tcPr>
          <w:p w14:paraId="46F6702F">
            <w:pPr>
              <w:ind w:firstLine="0" w:firstLineChars="0"/>
              <w:jc w:val="center"/>
              <w:rPr>
                <w:rFonts w:hint="eastAsia" w:ascii="宋体" w:hAnsi="宋体" w:eastAsia="宋体" w:cs="宋体"/>
              </w:rPr>
            </w:pPr>
            <w:r>
              <w:rPr>
                <w:rFonts w:hint="eastAsia" w:ascii="宋体" w:hAnsi="宋体" w:eastAsia="宋体" w:cs="宋体"/>
              </w:rPr>
              <w:t>4</w:t>
            </w:r>
          </w:p>
        </w:tc>
        <w:tc>
          <w:tcPr>
            <w:tcW w:w="960" w:type="dxa"/>
            <w:tcBorders>
              <w:top w:val="single" w:color="auto" w:sz="4" w:space="0"/>
              <w:left w:val="single" w:color="auto" w:sz="4" w:space="0"/>
              <w:bottom w:val="single" w:color="auto" w:sz="4" w:space="0"/>
              <w:right w:val="single" w:color="auto" w:sz="4" w:space="0"/>
            </w:tcBorders>
            <w:noWrap w:val="0"/>
            <w:tcMar>
              <w:top w:w="0" w:type="dxa"/>
              <w:left w:w="28" w:type="dxa"/>
              <w:bottom w:w="0" w:type="dxa"/>
              <w:right w:w="28" w:type="dxa"/>
            </w:tcMar>
            <w:vAlign w:val="center"/>
          </w:tcPr>
          <w:p w14:paraId="019D486C">
            <w:pPr>
              <w:pageBreakBefore w:val="0"/>
              <w:wordWrap/>
              <w:overflowPunct/>
              <w:topLinePunct w:val="0"/>
              <w:autoSpaceDE w:val="0"/>
              <w:bidi w:val="0"/>
              <w:spacing w:line="440" w:lineRule="atLeast"/>
              <w:jc w:val="center"/>
              <w:rPr>
                <w:rFonts w:hint="eastAsia" w:ascii="宋体" w:hAnsi="宋体" w:eastAsia="宋体" w:cs="宋体"/>
              </w:rPr>
            </w:pPr>
            <w:r>
              <w:rPr>
                <w:rFonts w:hint="eastAsia" w:ascii="宋体" w:hAnsi="宋体" w:eastAsia="宋体" w:cs="宋体"/>
                <w:sz w:val="24"/>
                <w:szCs w:val="24"/>
                <w:highlight w:val="none"/>
              </w:rPr>
              <w:t>货源保障</w:t>
            </w:r>
          </w:p>
        </w:tc>
        <w:tc>
          <w:tcPr>
            <w:tcW w:w="690" w:type="dxa"/>
            <w:tcBorders>
              <w:top w:val="single" w:color="auto" w:sz="4" w:space="0"/>
              <w:left w:val="single" w:color="auto" w:sz="4" w:space="0"/>
              <w:bottom w:val="single" w:color="auto" w:sz="4" w:space="0"/>
              <w:right w:val="single" w:color="auto" w:sz="4" w:space="0"/>
            </w:tcBorders>
            <w:shd w:val="clear" w:color="auto" w:fill="auto"/>
            <w:noWrap w:val="0"/>
            <w:tcMar>
              <w:top w:w="0" w:type="dxa"/>
              <w:left w:w="28" w:type="dxa"/>
              <w:bottom w:w="0" w:type="dxa"/>
              <w:right w:w="28" w:type="dxa"/>
            </w:tcMar>
            <w:vAlign w:val="center"/>
          </w:tcPr>
          <w:p w14:paraId="025CB807">
            <w:pPr>
              <w:pageBreakBefore w:val="0"/>
              <w:wordWrap/>
              <w:overflowPunct/>
              <w:topLinePunct w:val="0"/>
              <w:autoSpaceDE w:val="0"/>
              <w:bidi w:val="0"/>
              <w:spacing w:line="440" w:lineRule="atLeast"/>
              <w:jc w:val="center"/>
              <w:rPr>
                <w:rFonts w:hint="eastAsia" w:ascii="宋体" w:hAnsi="宋体" w:eastAsia="宋体" w:cs="宋体"/>
                <w:kern w:val="2"/>
                <w:sz w:val="24"/>
                <w:szCs w:val="24"/>
                <w:highlight w:val="none"/>
                <w:lang w:val="en-US" w:eastAsia="zh-CN" w:bidi="ar"/>
              </w:rPr>
            </w:pPr>
            <w:r>
              <w:rPr>
                <w:rFonts w:hint="eastAsia" w:ascii="宋体" w:hAnsi="宋体" w:eastAsia="宋体" w:cs="宋体"/>
                <w:sz w:val="24"/>
                <w:szCs w:val="24"/>
                <w:highlight w:val="none"/>
                <w:lang w:val="en-US" w:eastAsia="zh-CN"/>
              </w:rPr>
              <w:t>8</w:t>
            </w:r>
            <w:r>
              <w:rPr>
                <w:rFonts w:hint="eastAsia" w:ascii="宋体" w:hAnsi="宋体" w:eastAsia="宋体" w:cs="宋体"/>
                <w:sz w:val="24"/>
                <w:szCs w:val="24"/>
                <w:highlight w:val="none"/>
              </w:rPr>
              <w:t>分</w:t>
            </w:r>
          </w:p>
        </w:tc>
        <w:tc>
          <w:tcPr>
            <w:tcW w:w="6655" w:type="dxa"/>
            <w:tcBorders>
              <w:top w:val="single" w:color="auto" w:sz="4" w:space="0"/>
              <w:left w:val="single" w:color="auto" w:sz="4" w:space="0"/>
              <w:bottom w:val="single" w:color="auto" w:sz="4" w:space="0"/>
              <w:right w:val="single" w:color="auto" w:sz="4" w:space="0"/>
            </w:tcBorders>
            <w:shd w:val="clear" w:color="auto" w:fill="auto"/>
            <w:noWrap w:val="0"/>
            <w:tcMar>
              <w:top w:w="0" w:type="dxa"/>
              <w:left w:w="28" w:type="dxa"/>
              <w:bottom w:w="0" w:type="dxa"/>
              <w:right w:w="28" w:type="dxa"/>
            </w:tcMar>
            <w:vAlign w:val="center"/>
          </w:tcPr>
          <w:p w14:paraId="295848FA">
            <w:pPr>
              <w:pageBreakBefore w:val="0"/>
              <w:wordWrap/>
              <w:overflowPunct/>
              <w:topLinePunct w:val="0"/>
              <w:autoSpaceDE w:val="0"/>
              <w:bidi w:val="0"/>
              <w:spacing w:before="0" w:line="440" w:lineRule="atLeast"/>
              <w:ind w:left="0"/>
              <w:jc w:val="left"/>
              <w:rPr>
                <w:rFonts w:hint="eastAsia" w:ascii="宋体" w:hAnsi="宋体" w:eastAsia="宋体" w:cs="宋体"/>
                <w:color w:val="auto"/>
                <w:sz w:val="24"/>
                <w:szCs w:val="24"/>
                <w:highlight w:val="none"/>
                <w:lang w:bidi="ar"/>
              </w:rPr>
            </w:pPr>
            <w:r>
              <w:rPr>
                <w:rFonts w:hint="eastAsia" w:ascii="宋体" w:hAnsi="宋体" w:eastAsia="宋体" w:cs="宋体"/>
                <w:color w:val="auto"/>
                <w:spacing w:val="0"/>
                <w:sz w:val="24"/>
                <w:szCs w:val="24"/>
                <w:highlight w:val="none"/>
                <w:lang w:bidi="ar"/>
              </w:rPr>
              <w:t>具有稳定</w:t>
            </w:r>
            <w:r>
              <w:rPr>
                <w:rFonts w:hint="eastAsia" w:ascii="宋体" w:hAnsi="宋体" w:eastAsia="宋体" w:cs="宋体"/>
                <w:color w:val="auto"/>
                <w:spacing w:val="0"/>
                <w:sz w:val="24"/>
                <w:szCs w:val="24"/>
                <w:highlight w:val="none"/>
                <w:lang w:eastAsia="zh-CN" w:bidi="ar"/>
              </w:rPr>
              <w:t>、</w:t>
            </w:r>
            <w:r>
              <w:rPr>
                <w:rFonts w:hint="eastAsia" w:ascii="宋体" w:hAnsi="宋体" w:eastAsia="宋体" w:cs="宋体"/>
                <w:color w:val="auto"/>
                <w:spacing w:val="0"/>
                <w:sz w:val="24"/>
                <w:szCs w:val="24"/>
                <w:highlight w:val="none"/>
                <w:lang w:bidi="ar"/>
              </w:rPr>
              <w:t>可靠</w:t>
            </w:r>
            <w:r>
              <w:rPr>
                <w:rFonts w:hint="eastAsia" w:ascii="宋体" w:hAnsi="宋体" w:eastAsia="宋体" w:cs="宋体"/>
                <w:color w:val="auto"/>
                <w:spacing w:val="0"/>
                <w:sz w:val="24"/>
                <w:szCs w:val="24"/>
                <w:highlight w:val="none"/>
                <w:lang w:eastAsia="zh-CN" w:bidi="ar"/>
              </w:rPr>
              <w:t>、多源</w:t>
            </w:r>
            <w:r>
              <w:rPr>
                <w:rFonts w:hint="eastAsia" w:ascii="宋体" w:hAnsi="宋体" w:eastAsia="宋体" w:cs="宋体"/>
                <w:color w:val="auto"/>
                <w:spacing w:val="0"/>
                <w:sz w:val="24"/>
                <w:szCs w:val="24"/>
                <w:highlight w:val="none"/>
                <w:lang w:bidi="ar"/>
              </w:rPr>
              <w:t>的货源能力，</w:t>
            </w:r>
            <w:r>
              <w:rPr>
                <w:rFonts w:hint="eastAsia" w:ascii="宋体" w:hAnsi="宋体" w:eastAsia="宋体" w:cs="宋体"/>
                <w:color w:val="auto"/>
                <w:spacing w:val="0"/>
                <w:sz w:val="24"/>
                <w:szCs w:val="24"/>
                <w:highlight w:val="none"/>
                <w:lang w:eastAsia="zh-CN" w:bidi="ar"/>
              </w:rPr>
              <w:t>有</w:t>
            </w:r>
            <w:r>
              <w:rPr>
                <w:rFonts w:hint="eastAsia" w:ascii="宋体" w:hAnsi="宋体" w:eastAsia="宋体" w:cs="宋体"/>
                <w:color w:val="auto"/>
                <w:spacing w:val="0"/>
                <w:sz w:val="24"/>
                <w:szCs w:val="24"/>
                <w:highlight w:val="none"/>
                <w:lang w:val="en-US" w:eastAsia="zh-CN" w:bidi="ar"/>
              </w:rPr>
              <w:t>4类货源保障能力</w:t>
            </w:r>
            <w:r>
              <w:rPr>
                <w:rFonts w:hint="eastAsia" w:ascii="宋体" w:hAnsi="宋体" w:eastAsia="宋体" w:cs="宋体"/>
                <w:color w:val="auto"/>
                <w:spacing w:val="0"/>
                <w:sz w:val="24"/>
                <w:szCs w:val="24"/>
                <w:highlight w:val="none"/>
                <w:lang w:bidi="ar"/>
              </w:rPr>
              <w:t>得</w:t>
            </w:r>
            <w:r>
              <w:rPr>
                <w:rFonts w:hint="eastAsia" w:ascii="宋体" w:hAnsi="宋体" w:eastAsia="宋体" w:cs="宋体"/>
                <w:color w:val="auto"/>
                <w:spacing w:val="0"/>
                <w:sz w:val="24"/>
                <w:szCs w:val="24"/>
                <w:highlight w:val="none"/>
                <w:lang w:val="en-US" w:eastAsia="zh-CN" w:bidi="ar"/>
              </w:rPr>
              <w:t>8</w:t>
            </w:r>
            <w:r>
              <w:rPr>
                <w:rFonts w:hint="eastAsia" w:ascii="宋体" w:hAnsi="宋体" w:eastAsia="宋体" w:cs="宋体"/>
                <w:color w:val="auto"/>
                <w:spacing w:val="0"/>
                <w:sz w:val="24"/>
                <w:szCs w:val="24"/>
                <w:highlight w:val="none"/>
                <w:lang w:bidi="ar"/>
              </w:rPr>
              <w:t>分，</w:t>
            </w:r>
            <w:r>
              <w:rPr>
                <w:rFonts w:hint="eastAsia" w:ascii="宋体" w:hAnsi="宋体" w:eastAsia="宋体" w:cs="宋体"/>
                <w:color w:val="auto"/>
                <w:spacing w:val="0"/>
                <w:sz w:val="24"/>
                <w:szCs w:val="24"/>
                <w:highlight w:val="none"/>
                <w:lang w:eastAsia="zh-CN" w:bidi="ar"/>
              </w:rPr>
              <w:t>少提供一类减</w:t>
            </w:r>
            <w:r>
              <w:rPr>
                <w:rFonts w:hint="eastAsia" w:ascii="宋体" w:hAnsi="宋体" w:eastAsia="宋体" w:cs="宋体"/>
                <w:color w:val="auto"/>
                <w:spacing w:val="0"/>
                <w:sz w:val="24"/>
                <w:szCs w:val="24"/>
                <w:highlight w:val="none"/>
                <w:lang w:val="en-US" w:eastAsia="zh-CN" w:bidi="ar"/>
              </w:rPr>
              <w:t>2分，</w:t>
            </w:r>
            <w:r>
              <w:rPr>
                <w:rFonts w:hint="eastAsia" w:ascii="宋体" w:hAnsi="宋体" w:eastAsia="宋体" w:cs="宋体"/>
                <w:color w:val="auto"/>
                <w:spacing w:val="0"/>
                <w:sz w:val="24"/>
                <w:szCs w:val="24"/>
                <w:highlight w:val="none"/>
                <w:lang w:bidi="ar"/>
              </w:rPr>
              <w:t>未提供或未按要求提供资料的0分。</w:t>
            </w:r>
          </w:p>
          <w:p w14:paraId="7BEA6147">
            <w:pPr>
              <w:pageBreakBefore w:val="0"/>
              <w:wordWrap/>
              <w:overflowPunct/>
              <w:topLinePunct w:val="0"/>
              <w:autoSpaceDE w:val="0"/>
              <w:bidi w:val="0"/>
              <w:spacing w:line="440" w:lineRule="atLeast"/>
              <w:jc w:val="left"/>
              <w:rPr>
                <w:rFonts w:hint="eastAsia" w:ascii="宋体" w:hAnsi="宋体" w:eastAsia="宋体" w:cs="宋体"/>
                <w:color w:val="auto"/>
                <w:kern w:val="2"/>
                <w:sz w:val="24"/>
                <w:szCs w:val="24"/>
                <w:highlight w:val="none"/>
                <w:lang w:val="en-US" w:eastAsia="zh-CN" w:bidi="ar"/>
              </w:rPr>
            </w:pPr>
            <w:r>
              <w:rPr>
                <w:rFonts w:hint="eastAsia" w:ascii="宋体" w:hAnsi="宋体" w:eastAsia="宋体" w:cs="宋体"/>
                <w:color w:val="auto"/>
                <w:spacing w:val="0"/>
                <w:sz w:val="24"/>
                <w:szCs w:val="24"/>
                <w:highlight w:val="none"/>
                <w:lang w:bidi="ar"/>
              </w:rPr>
              <w:t>(提供相关证明资料，生产基地的产权证明或</w:t>
            </w:r>
            <w:r>
              <w:rPr>
                <w:rFonts w:hint="eastAsia" w:ascii="宋体" w:hAnsi="宋体" w:eastAsia="宋体" w:cs="宋体"/>
                <w:color w:val="auto"/>
                <w:spacing w:val="0"/>
                <w:sz w:val="24"/>
                <w:szCs w:val="24"/>
                <w:highlight w:val="none"/>
                <w:lang w:val="en-US" w:eastAsia="zh-CN" w:bidi="ar"/>
              </w:rPr>
              <w:t>1年以上保供合同</w:t>
            </w:r>
            <w:r>
              <w:rPr>
                <w:rFonts w:hint="eastAsia" w:ascii="宋体" w:hAnsi="宋体" w:eastAsia="宋体" w:cs="宋体"/>
                <w:color w:val="auto"/>
                <w:spacing w:val="0"/>
                <w:sz w:val="24"/>
                <w:szCs w:val="24"/>
                <w:highlight w:val="none"/>
                <w:lang w:bidi="ar"/>
              </w:rPr>
              <w:t>复印件</w:t>
            </w:r>
            <w:r>
              <w:rPr>
                <w:rFonts w:hint="eastAsia" w:ascii="宋体" w:hAnsi="宋体" w:eastAsia="宋体" w:cs="宋体"/>
                <w:color w:val="auto"/>
                <w:spacing w:val="0"/>
                <w:sz w:val="24"/>
                <w:szCs w:val="24"/>
                <w:highlight w:val="none"/>
                <w:lang w:eastAsia="zh-CN" w:bidi="ar"/>
              </w:rPr>
              <w:t>。）合同签订如中标方提供资料不详实甲方可单方面终止合同。</w:t>
            </w:r>
          </w:p>
        </w:tc>
      </w:tr>
      <w:tr w14:paraId="6FF0BA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6" w:hRule="atLeast"/>
          <w:jc w:val="center"/>
        </w:trPr>
        <w:tc>
          <w:tcPr>
            <w:tcW w:w="8946" w:type="dxa"/>
            <w:gridSpan w:val="4"/>
            <w:tcBorders>
              <w:top w:val="single" w:color="auto" w:sz="4" w:space="0"/>
              <w:left w:val="single" w:color="auto" w:sz="4" w:space="0"/>
              <w:bottom w:val="single" w:color="auto" w:sz="4" w:space="0"/>
              <w:right w:val="single" w:color="auto" w:sz="4" w:space="0"/>
            </w:tcBorders>
            <w:noWrap w:val="0"/>
            <w:tcMar>
              <w:top w:w="0" w:type="dxa"/>
              <w:left w:w="28" w:type="dxa"/>
              <w:bottom w:w="0" w:type="dxa"/>
              <w:right w:w="28" w:type="dxa"/>
            </w:tcMar>
            <w:vAlign w:val="center"/>
          </w:tcPr>
          <w:p w14:paraId="71991A3D">
            <w:pPr>
              <w:ind w:firstLine="0" w:firstLineChars="0"/>
              <w:jc w:val="center"/>
              <w:rPr>
                <w:rFonts w:hint="eastAsia" w:ascii="宋体" w:hAnsi="宋体" w:eastAsia="宋体" w:cs="宋体"/>
                <w:lang w:val="zh-CN"/>
              </w:rPr>
            </w:pPr>
            <w:r>
              <w:rPr>
                <w:rFonts w:hint="eastAsia" w:ascii="宋体" w:hAnsi="宋体" w:eastAsia="宋体" w:cs="宋体"/>
                <w:b/>
                <w:bCs/>
                <w:spacing w:val="0"/>
                <w:sz w:val="24"/>
                <w:szCs w:val="24"/>
                <w:highlight w:val="none"/>
                <w:lang w:val="en-US" w:eastAsia="zh-CN" w:bidi="ar"/>
              </w:rPr>
              <w:t>商务部分（占总分值的</w:t>
            </w:r>
            <w:r>
              <w:rPr>
                <w:rFonts w:hint="eastAsia" w:ascii="宋体" w:hAnsi="宋体" w:eastAsia="宋体" w:cs="宋体"/>
                <w:b/>
                <w:lang w:val="en-US" w:eastAsia="zh-CN"/>
              </w:rPr>
              <w:t>20</w:t>
            </w:r>
            <w:r>
              <w:rPr>
                <w:rFonts w:hint="eastAsia" w:ascii="宋体" w:hAnsi="宋体" w:eastAsia="宋体" w:cs="宋体"/>
                <w:b/>
              </w:rPr>
              <w:t>分）</w:t>
            </w:r>
          </w:p>
        </w:tc>
      </w:tr>
      <w:tr w14:paraId="7A9E24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6" w:hRule="atLeast"/>
          <w:jc w:val="center"/>
        </w:trPr>
        <w:tc>
          <w:tcPr>
            <w:tcW w:w="641" w:type="dxa"/>
            <w:tcBorders>
              <w:top w:val="single" w:color="auto" w:sz="4" w:space="0"/>
              <w:left w:val="single" w:color="auto" w:sz="4" w:space="0"/>
              <w:bottom w:val="single" w:color="auto" w:sz="4" w:space="0"/>
              <w:right w:val="single" w:color="auto" w:sz="4" w:space="0"/>
            </w:tcBorders>
            <w:noWrap w:val="0"/>
            <w:tcMar>
              <w:top w:w="0" w:type="dxa"/>
              <w:left w:w="28" w:type="dxa"/>
              <w:bottom w:w="0" w:type="dxa"/>
              <w:right w:w="28" w:type="dxa"/>
            </w:tcMar>
            <w:vAlign w:val="center"/>
          </w:tcPr>
          <w:p w14:paraId="1EED7F90">
            <w:pPr>
              <w:pageBreakBefore w:val="0"/>
              <w:wordWrap/>
              <w:overflowPunct/>
              <w:topLinePunct w:val="0"/>
              <w:autoSpaceDE w:val="0"/>
              <w:bidi w:val="0"/>
              <w:spacing w:before="0" w:line="440" w:lineRule="atLeast"/>
              <w:ind w:left="0" w:right="0" w:firstLine="0"/>
              <w:jc w:val="center"/>
              <w:rPr>
                <w:rFonts w:hint="eastAsia" w:ascii="宋体" w:hAnsi="宋体" w:eastAsia="宋体" w:cs="宋体"/>
                <w:spacing w:val="0"/>
                <w:sz w:val="24"/>
                <w:szCs w:val="24"/>
                <w:highlight w:val="none"/>
                <w:lang w:val="en-US" w:eastAsia="zh-CN" w:bidi="ar"/>
              </w:rPr>
            </w:pPr>
            <w:r>
              <w:rPr>
                <w:rFonts w:hint="eastAsia" w:ascii="宋体" w:hAnsi="宋体" w:eastAsia="宋体" w:cs="宋体"/>
                <w:spacing w:val="0"/>
                <w:sz w:val="24"/>
                <w:szCs w:val="24"/>
                <w:highlight w:val="none"/>
                <w:lang w:val="en-US" w:eastAsia="zh-CN" w:bidi="ar"/>
              </w:rPr>
              <w:t>序号</w:t>
            </w:r>
          </w:p>
        </w:tc>
        <w:tc>
          <w:tcPr>
            <w:tcW w:w="960" w:type="dxa"/>
            <w:tcBorders>
              <w:top w:val="single" w:color="auto" w:sz="4" w:space="0"/>
              <w:left w:val="single" w:color="auto" w:sz="4" w:space="0"/>
              <w:bottom w:val="single" w:color="auto" w:sz="4" w:space="0"/>
              <w:right w:val="single" w:color="auto" w:sz="4" w:space="0"/>
            </w:tcBorders>
            <w:noWrap w:val="0"/>
            <w:tcMar>
              <w:top w:w="0" w:type="dxa"/>
              <w:left w:w="28" w:type="dxa"/>
              <w:bottom w:w="0" w:type="dxa"/>
              <w:right w:w="28" w:type="dxa"/>
            </w:tcMar>
            <w:vAlign w:val="center"/>
          </w:tcPr>
          <w:p w14:paraId="2E71DF02">
            <w:pPr>
              <w:pageBreakBefore w:val="0"/>
              <w:wordWrap/>
              <w:overflowPunct/>
              <w:topLinePunct w:val="0"/>
              <w:autoSpaceDE w:val="0"/>
              <w:bidi w:val="0"/>
              <w:spacing w:before="0" w:line="440" w:lineRule="atLeast"/>
              <w:ind w:left="0" w:right="0" w:firstLine="0"/>
              <w:jc w:val="center"/>
              <w:rPr>
                <w:rFonts w:hint="eastAsia" w:ascii="宋体" w:hAnsi="宋体" w:eastAsia="宋体" w:cs="宋体"/>
                <w:spacing w:val="0"/>
                <w:sz w:val="24"/>
                <w:szCs w:val="24"/>
                <w:highlight w:val="none"/>
                <w:lang w:val="zh-CN" w:eastAsia="zh-CN" w:bidi="ar"/>
              </w:rPr>
            </w:pPr>
            <w:r>
              <w:rPr>
                <w:rFonts w:hint="eastAsia" w:ascii="宋体" w:hAnsi="宋体" w:eastAsia="宋体" w:cs="宋体"/>
                <w:spacing w:val="0"/>
                <w:sz w:val="24"/>
                <w:szCs w:val="24"/>
                <w:highlight w:val="none"/>
                <w:lang w:val="en-US" w:eastAsia="zh-CN" w:bidi="ar"/>
              </w:rPr>
              <w:t>评审项目</w:t>
            </w:r>
          </w:p>
        </w:tc>
        <w:tc>
          <w:tcPr>
            <w:tcW w:w="690" w:type="dxa"/>
            <w:tcBorders>
              <w:top w:val="single" w:color="auto" w:sz="4" w:space="0"/>
              <w:left w:val="single" w:color="auto" w:sz="4" w:space="0"/>
              <w:bottom w:val="single" w:color="auto" w:sz="4" w:space="0"/>
              <w:right w:val="single" w:color="auto" w:sz="4" w:space="0"/>
            </w:tcBorders>
            <w:noWrap w:val="0"/>
            <w:tcMar>
              <w:top w:w="0" w:type="dxa"/>
              <w:left w:w="28" w:type="dxa"/>
              <w:bottom w:w="0" w:type="dxa"/>
              <w:right w:w="28" w:type="dxa"/>
            </w:tcMar>
            <w:vAlign w:val="center"/>
          </w:tcPr>
          <w:p w14:paraId="62D2AAA1">
            <w:pPr>
              <w:pageBreakBefore w:val="0"/>
              <w:wordWrap/>
              <w:overflowPunct/>
              <w:topLinePunct w:val="0"/>
              <w:autoSpaceDE w:val="0"/>
              <w:bidi w:val="0"/>
              <w:spacing w:before="0" w:line="440" w:lineRule="atLeast"/>
              <w:ind w:left="0" w:right="0" w:firstLine="0"/>
              <w:jc w:val="center"/>
              <w:rPr>
                <w:rFonts w:hint="eastAsia" w:ascii="宋体" w:hAnsi="宋体" w:eastAsia="宋体" w:cs="宋体"/>
                <w:spacing w:val="0"/>
                <w:sz w:val="24"/>
                <w:szCs w:val="24"/>
                <w:highlight w:val="none"/>
                <w:lang w:val="zh-CN" w:eastAsia="zh-CN" w:bidi="ar"/>
              </w:rPr>
            </w:pPr>
            <w:r>
              <w:rPr>
                <w:rFonts w:hint="eastAsia" w:ascii="宋体" w:hAnsi="宋体" w:eastAsia="宋体" w:cs="宋体"/>
                <w:spacing w:val="0"/>
                <w:sz w:val="24"/>
                <w:szCs w:val="24"/>
                <w:highlight w:val="none"/>
                <w:lang w:val="en-US" w:eastAsia="zh-CN" w:bidi="ar"/>
              </w:rPr>
              <w:t>分值</w:t>
            </w:r>
          </w:p>
        </w:tc>
        <w:tc>
          <w:tcPr>
            <w:tcW w:w="6655" w:type="dxa"/>
            <w:tcBorders>
              <w:top w:val="single" w:color="auto" w:sz="4" w:space="0"/>
              <w:left w:val="single" w:color="auto" w:sz="4" w:space="0"/>
              <w:bottom w:val="single" w:color="auto" w:sz="4" w:space="0"/>
              <w:right w:val="single" w:color="auto" w:sz="4" w:space="0"/>
            </w:tcBorders>
            <w:noWrap w:val="0"/>
            <w:tcMar>
              <w:top w:w="0" w:type="dxa"/>
              <w:left w:w="28" w:type="dxa"/>
              <w:bottom w:w="0" w:type="dxa"/>
              <w:right w:w="28" w:type="dxa"/>
            </w:tcMar>
            <w:vAlign w:val="center"/>
          </w:tcPr>
          <w:p w14:paraId="43187A42">
            <w:pPr>
              <w:pageBreakBefore w:val="0"/>
              <w:wordWrap/>
              <w:overflowPunct/>
              <w:topLinePunct w:val="0"/>
              <w:autoSpaceDE w:val="0"/>
              <w:bidi w:val="0"/>
              <w:spacing w:before="0" w:line="440" w:lineRule="atLeast"/>
              <w:ind w:left="0" w:right="0" w:firstLine="0"/>
              <w:jc w:val="center"/>
              <w:rPr>
                <w:rFonts w:hint="eastAsia" w:ascii="宋体" w:hAnsi="宋体" w:eastAsia="宋体" w:cs="宋体"/>
                <w:spacing w:val="0"/>
                <w:sz w:val="24"/>
                <w:szCs w:val="24"/>
                <w:highlight w:val="none"/>
                <w:lang w:val="zh-CN" w:eastAsia="zh-CN" w:bidi="ar"/>
              </w:rPr>
            </w:pPr>
            <w:r>
              <w:rPr>
                <w:rFonts w:hint="eastAsia" w:ascii="宋体" w:hAnsi="宋体" w:eastAsia="宋体" w:cs="宋体"/>
                <w:spacing w:val="0"/>
                <w:sz w:val="24"/>
                <w:szCs w:val="24"/>
                <w:highlight w:val="none"/>
                <w:lang w:val="en-US" w:eastAsia="zh-CN" w:bidi="ar"/>
              </w:rPr>
              <w:t>评审内容</w:t>
            </w:r>
          </w:p>
        </w:tc>
      </w:tr>
      <w:tr w14:paraId="5D4F25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6" w:hRule="atLeast"/>
          <w:jc w:val="center"/>
        </w:trPr>
        <w:tc>
          <w:tcPr>
            <w:tcW w:w="641" w:type="dxa"/>
            <w:tcBorders>
              <w:top w:val="single" w:color="auto" w:sz="4" w:space="0"/>
              <w:left w:val="single" w:color="auto" w:sz="4" w:space="0"/>
              <w:bottom w:val="single" w:color="auto" w:sz="4" w:space="0"/>
              <w:right w:val="single" w:color="auto" w:sz="4" w:space="0"/>
            </w:tcBorders>
            <w:noWrap w:val="0"/>
            <w:tcMar>
              <w:top w:w="0" w:type="dxa"/>
              <w:left w:w="28" w:type="dxa"/>
              <w:bottom w:w="0" w:type="dxa"/>
              <w:right w:w="28" w:type="dxa"/>
            </w:tcMar>
            <w:vAlign w:val="center"/>
          </w:tcPr>
          <w:p w14:paraId="184D90D6">
            <w:pPr>
              <w:pageBreakBefore w:val="0"/>
              <w:wordWrap/>
              <w:overflowPunct/>
              <w:topLinePunct w:val="0"/>
              <w:autoSpaceDE w:val="0"/>
              <w:bidi w:val="0"/>
              <w:spacing w:before="0" w:line="440" w:lineRule="atLeast"/>
              <w:ind w:left="0" w:right="0" w:firstLine="0"/>
              <w:jc w:val="left"/>
              <w:rPr>
                <w:rFonts w:hint="eastAsia" w:ascii="宋体" w:hAnsi="宋体" w:eastAsia="宋体" w:cs="宋体"/>
                <w:spacing w:val="0"/>
                <w:sz w:val="24"/>
                <w:szCs w:val="24"/>
                <w:highlight w:val="none"/>
                <w:lang w:val="en-US" w:eastAsia="zh-CN" w:bidi="ar"/>
              </w:rPr>
            </w:pPr>
            <w:r>
              <w:rPr>
                <w:rFonts w:hint="eastAsia" w:ascii="宋体" w:hAnsi="宋体" w:eastAsia="宋体" w:cs="宋体"/>
                <w:spacing w:val="0"/>
                <w:sz w:val="24"/>
                <w:szCs w:val="24"/>
                <w:highlight w:val="none"/>
                <w:lang w:val="en-US" w:eastAsia="zh-CN" w:bidi="ar"/>
              </w:rPr>
              <w:t>1</w:t>
            </w:r>
          </w:p>
        </w:tc>
        <w:tc>
          <w:tcPr>
            <w:tcW w:w="960" w:type="dxa"/>
            <w:tcBorders>
              <w:top w:val="single" w:color="auto" w:sz="4" w:space="0"/>
              <w:left w:val="single" w:color="auto" w:sz="4" w:space="0"/>
              <w:bottom w:val="single" w:color="auto" w:sz="4" w:space="0"/>
              <w:right w:val="single" w:color="auto" w:sz="4" w:space="0"/>
            </w:tcBorders>
            <w:noWrap w:val="0"/>
            <w:tcMar>
              <w:top w:w="0" w:type="dxa"/>
              <w:left w:w="28" w:type="dxa"/>
              <w:bottom w:w="0" w:type="dxa"/>
              <w:right w:w="28" w:type="dxa"/>
            </w:tcMar>
            <w:vAlign w:val="center"/>
          </w:tcPr>
          <w:p w14:paraId="4262E3BC">
            <w:pPr>
              <w:pageBreakBefore w:val="0"/>
              <w:wordWrap/>
              <w:overflowPunct/>
              <w:topLinePunct w:val="0"/>
              <w:autoSpaceDE w:val="0"/>
              <w:bidi w:val="0"/>
              <w:spacing w:before="0" w:line="440" w:lineRule="atLeast"/>
              <w:ind w:left="0" w:right="0" w:firstLine="0"/>
              <w:jc w:val="left"/>
              <w:rPr>
                <w:rFonts w:hint="eastAsia" w:ascii="宋体" w:hAnsi="宋体" w:eastAsia="宋体" w:cs="宋体"/>
                <w:spacing w:val="0"/>
                <w:sz w:val="24"/>
                <w:szCs w:val="24"/>
                <w:highlight w:val="none"/>
                <w:lang w:val="zh-CN" w:eastAsia="zh-CN" w:bidi="ar"/>
              </w:rPr>
            </w:pPr>
            <w:r>
              <w:rPr>
                <w:rFonts w:hint="eastAsia" w:ascii="宋体" w:hAnsi="宋体" w:eastAsia="宋体" w:cs="宋体"/>
                <w:spacing w:val="0"/>
                <w:sz w:val="24"/>
                <w:szCs w:val="24"/>
                <w:highlight w:val="none"/>
                <w:lang w:val="en-US" w:eastAsia="zh-CN" w:bidi="ar"/>
              </w:rPr>
              <w:t>业绩</w:t>
            </w:r>
          </w:p>
        </w:tc>
        <w:tc>
          <w:tcPr>
            <w:tcW w:w="690" w:type="dxa"/>
            <w:tcBorders>
              <w:top w:val="single" w:color="auto" w:sz="4" w:space="0"/>
              <w:left w:val="single" w:color="auto" w:sz="4" w:space="0"/>
              <w:bottom w:val="single" w:color="auto" w:sz="4" w:space="0"/>
              <w:right w:val="single" w:color="auto" w:sz="4" w:space="0"/>
            </w:tcBorders>
            <w:noWrap w:val="0"/>
            <w:tcMar>
              <w:top w:w="0" w:type="dxa"/>
              <w:left w:w="28" w:type="dxa"/>
              <w:bottom w:w="0" w:type="dxa"/>
              <w:right w:w="28" w:type="dxa"/>
            </w:tcMar>
            <w:vAlign w:val="center"/>
          </w:tcPr>
          <w:p w14:paraId="1D4BDB71">
            <w:pPr>
              <w:pageBreakBefore w:val="0"/>
              <w:wordWrap/>
              <w:overflowPunct/>
              <w:topLinePunct w:val="0"/>
              <w:autoSpaceDE w:val="0"/>
              <w:bidi w:val="0"/>
              <w:spacing w:before="0" w:line="440" w:lineRule="atLeast"/>
              <w:ind w:left="0" w:right="0" w:firstLine="0"/>
              <w:jc w:val="left"/>
              <w:rPr>
                <w:rFonts w:hint="eastAsia" w:ascii="宋体" w:hAnsi="宋体" w:eastAsia="宋体" w:cs="宋体"/>
                <w:spacing w:val="0"/>
                <w:sz w:val="24"/>
                <w:szCs w:val="24"/>
                <w:highlight w:val="none"/>
                <w:lang w:val="en-US" w:eastAsia="zh-CN" w:bidi="ar"/>
              </w:rPr>
            </w:pPr>
            <w:r>
              <w:rPr>
                <w:rFonts w:hint="eastAsia" w:ascii="宋体" w:hAnsi="宋体" w:eastAsia="宋体" w:cs="宋体"/>
                <w:spacing w:val="0"/>
                <w:sz w:val="24"/>
                <w:szCs w:val="24"/>
                <w:highlight w:val="none"/>
                <w:lang w:val="en-US" w:eastAsia="zh-CN" w:bidi="ar"/>
              </w:rPr>
              <w:t>6分</w:t>
            </w:r>
          </w:p>
        </w:tc>
        <w:tc>
          <w:tcPr>
            <w:tcW w:w="6655" w:type="dxa"/>
            <w:tcBorders>
              <w:top w:val="single" w:color="auto" w:sz="4" w:space="0"/>
              <w:left w:val="single" w:color="auto" w:sz="4" w:space="0"/>
              <w:bottom w:val="single" w:color="auto" w:sz="4" w:space="0"/>
              <w:right w:val="single" w:color="auto" w:sz="4" w:space="0"/>
            </w:tcBorders>
            <w:noWrap w:val="0"/>
            <w:tcMar>
              <w:top w:w="0" w:type="dxa"/>
              <w:left w:w="28" w:type="dxa"/>
              <w:bottom w:w="0" w:type="dxa"/>
              <w:right w:w="28" w:type="dxa"/>
            </w:tcMar>
            <w:vAlign w:val="center"/>
          </w:tcPr>
          <w:p w14:paraId="136D15BD">
            <w:pPr>
              <w:pageBreakBefore w:val="0"/>
              <w:wordWrap/>
              <w:overflowPunct/>
              <w:topLinePunct w:val="0"/>
              <w:autoSpaceDE w:val="0"/>
              <w:bidi w:val="0"/>
              <w:spacing w:before="0" w:line="440" w:lineRule="atLeast"/>
              <w:ind w:left="0" w:right="0" w:firstLine="0"/>
              <w:jc w:val="left"/>
              <w:rPr>
                <w:rFonts w:hint="eastAsia" w:ascii="宋体" w:hAnsi="宋体" w:eastAsia="宋体" w:cs="宋体"/>
                <w:spacing w:val="0"/>
                <w:sz w:val="24"/>
                <w:szCs w:val="24"/>
                <w:highlight w:val="none"/>
                <w:lang w:val="zh-CN" w:eastAsia="zh-CN" w:bidi="ar"/>
              </w:rPr>
            </w:pPr>
            <w:r>
              <w:rPr>
                <w:rFonts w:hint="eastAsia" w:ascii="宋体" w:hAnsi="宋体" w:eastAsia="宋体" w:cs="宋体"/>
                <w:spacing w:val="0"/>
                <w:sz w:val="24"/>
                <w:szCs w:val="24"/>
                <w:highlight w:val="none"/>
                <w:lang w:val="en-US" w:eastAsia="zh-CN" w:bidi="ar"/>
              </w:rPr>
              <w:t>供应商近3年（2022年1月1日至今）的业绩情况，每提供一个同类项目业绩得1分，最高得6分。证明材料需提供（中标通知书、合同及相应的网址及网站截图）。否则不得分。</w:t>
            </w:r>
          </w:p>
        </w:tc>
      </w:tr>
      <w:tr w14:paraId="4BFE70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6" w:hRule="atLeast"/>
          <w:jc w:val="center"/>
        </w:trPr>
        <w:tc>
          <w:tcPr>
            <w:tcW w:w="641" w:type="dxa"/>
            <w:tcBorders>
              <w:top w:val="single" w:color="auto" w:sz="4" w:space="0"/>
              <w:left w:val="single" w:color="auto" w:sz="4" w:space="0"/>
              <w:bottom w:val="single" w:color="auto" w:sz="4" w:space="0"/>
              <w:right w:val="single" w:color="auto" w:sz="4" w:space="0"/>
            </w:tcBorders>
            <w:noWrap w:val="0"/>
            <w:tcMar>
              <w:top w:w="0" w:type="dxa"/>
              <w:left w:w="28" w:type="dxa"/>
              <w:bottom w:w="0" w:type="dxa"/>
              <w:right w:w="28" w:type="dxa"/>
            </w:tcMar>
            <w:vAlign w:val="center"/>
          </w:tcPr>
          <w:p w14:paraId="073E98BE">
            <w:pPr>
              <w:pageBreakBefore w:val="0"/>
              <w:wordWrap/>
              <w:overflowPunct/>
              <w:topLinePunct w:val="0"/>
              <w:autoSpaceDE w:val="0"/>
              <w:bidi w:val="0"/>
              <w:spacing w:before="0" w:line="440" w:lineRule="atLeast"/>
              <w:ind w:left="0" w:right="0" w:firstLine="0"/>
              <w:jc w:val="left"/>
              <w:rPr>
                <w:rFonts w:hint="eastAsia" w:ascii="宋体" w:hAnsi="宋体" w:eastAsia="宋体" w:cs="宋体"/>
                <w:spacing w:val="0"/>
                <w:sz w:val="24"/>
                <w:szCs w:val="24"/>
                <w:highlight w:val="none"/>
                <w:lang w:val="en-US" w:eastAsia="zh-CN" w:bidi="ar"/>
              </w:rPr>
            </w:pPr>
            <w:r>
              <w:rPr>
                <w:rFonts w:hint="eastAsia" w:ascii="宋体" w:hAnsi="宋体" w:eastAsia="宋体" w:cs="宋体"/>
                <w:spacing w:val="0"/>
                <w:sz w:val="24"/>
                <w:szCs w:val="24"/>
                <w:highlight w:val="none"/>
                <w:lang w:val="en-US" w:eastAsia="zh-CN" w:bidi="ar"/>
              </w:rPr>
              <w:t>2</w:t>
            </w:r>
          </w:p>
        </w:tc>
        <w:tc>
          <w:tcPr>
            <w:tcW w:w="960" w:type="dxa"/>
            <w:tcBorders>
              <w:top w:val="single" w:color="auto" w:sz="4" w:space="0"/>
              <w:left w:val="single" w:color="auto" w:sz="4" w:space="0"/>
              <w:bottom w:val="single" w:color="auto" w:sz="4" w:space="0"/>
              <w:right w:val="single" w:color="auto" w:sz="4" w:space="0"/>
            </w:tcBorders>
            <w:noWrap w:val="0"/>
            <w:tcMar>
              <w:top w:w="0" w:type="dxa"/>
              <w:left w:w="28" w:type="dxa"/>
              <w:bottom w:w="0" w:type="dxa"/>
              <w:right w:w="28" w:type="dxa"/>
            </w:tcMar>
            <w:vAlign w:val="center"/>
          </w:tcPr>
          <w:p w14:paraId="652F72A9">
            <w:pPr>
              <w:pageBreakBefore w:val="0"/>
              <w:wordWrap/>
              <w:overflowPunct/>
              <w:topLinePunct w:val="0"/>
              <w:autoSpaceDE w:val="0"/>
              <w:bidi w:val="0"/>
              <w:spacing w:before="0" w:line="440" w:lineRule="atLeast"/>
              <w:ind w:left="0" w:right="0" w:firstLine="0"/>
              <w:jc w:val="left"/>
              <w:rPr>
                <w:rFonts w:hint="eastAsia" w:ascii="宋体" w:hAnsi="宋体" w:eastAsia="宋体" w:cs="宋体"/>
                <w:spacing w:val="0"/>
                <w:sz w:val="24"/>
                <w:szCs w:val="24"/>
                <w:highlight w:val="none"/>
                <w:lang w:val="zh-CN" w:eastAsia="zh-CN" w:bidi="ar"/>
              </w:rPr>
            </w:pPr>
            <w:r>
              <w:rPr>
                <w:rFonts w:hint="eastAsia" w:ascii="宋体" w:hAnsi="宋体" w:eastAsia="宋体" w:cs="宋体"/>
                <w:spacing w:val="0"/>
                <w:sz w:val="24"/>
                <w:szCs w:val="24"/>
                <w:highlight w:val="none"/>
                <w:lang w:val="en-US" w:eastAsia="zh-CN" w:bidi="ar"/>
              </w:rPr>
              <w:t>管理体系认证</w:t>
            </w:r>
          </w:p>
        </w:tc>
        <w:tc>
          <w:tcPr>
            <w:tcW w:w="690" w:type="dxa"/>
            <w:tcBorders>
              <w:top w:val="single" w:color="auto" w:sz="4" w:space="0"/>
              <w:left w:val="single" w:color="auto" w:sz="4" w:space="0"/>
              <w:bottom w:val="single" w:color="auto" w:sz="4" w:space="0"/>
              <w:right w:val="single" w:color="auto" w:sz="4" w:space="0"/>
            </w:tcBorders>
            <w:noWrap w:val="0"/>
            <w:tcMar>
              <w:top w:w="0" w:type="dxa"/>
              <w:left w:w="28" w:type="dxa"/>
              <w:bottom w:w="0" w:type="dxa"/>
              <w:right w:w="28" w:type="dxa"/>
            </w:tcMar>
            <w:vAlign w:val="center"/>
          </w:tcPr>
          <w:p w14:paraId="47F25A92">
            <w:pPr>
              <w:pageBreakBefore w:val="0"/>
              <w:wordWrap/>
              <w:overflowPunct/>
              <w:topLinePunct w:val="0"/>
              <w:autoSpaceDE w:val="0"/>
              <w:bidi w:val="0"/>
              <w:spacing w:before="0" w:line="440" w:lineRule="atLeast"/>
              <w:ind w:left="0" w:right="0" w:firstLine="0"/>
              <w:jc w:val="left"/>
              <w:rPr>
                <w:rFonts w:hint="eastAsia" w:ascii="宋体" w:hAnsi="宋体" w:eastAsia="宋体" w:cs="宋体"/>
                <w:spacing w:val="0"/>
                <w:sz w:val="24"/>
                <w:szCs w:val="24"/>
                <w:highlight w:val="none"/>
                <w:lang w:val="en-US" w:eastAsia="zh-CN" w:bidi="ar"/>
              </w:rPr>
            </w:pPr>
            <w:r>
              <w:rPr>
                <w:rFonts w:hint="eastAsia" w:ascii="宋体" w:hAnsi="宋体" w:eastAsia="宋体" w:cs="宋体"/>
                <w:spacing w:val="0"/>
                <w:sz w:val="24"/>
                <w:szCs w:val="24"/>
                <w:highlight w:val="none"/>
                <w:lang w:val="en-US" w:eastAsia="zh-CN" w:bidi="ar"/>
              </w:rPr>
              <w:t>6分</w:t>
            </w:r>
          </w:p>
        </w:tc>
        <w:tc>
          <w:tcPr>
            <w:tcW w:w="6655" w:type="dxa"/>
            <w:tcBorders>
              <w:top w:val="single" w:color="auto" w:sz="4" w:space="0"/>
              <w:left w:val="single" w:color="auto" w:sz="4" w:space="0"/>
              <w:bottom w:val="single" w:color="auto" w:sz="4" w:space="0"/>
              <w:right w:val="single" w:color="auto" w:sz="4" w:space="0"/>
            </w:tcBorders>
            <w:noWrap w:val="0"/>
            <w:tcMar>
              <w:top w:w="0" w:type="dxa"/>
              <w:left w:w="28" w:type="dxa"/>
              <w:bottom w:w="0" w:type="dxa"/>
              <w:right w:w="28" w:type="dxa"/>
            </w:tcMar>
            <w:vAlign w:val="center"/>
          </w:tcPr>
          <w:p w14:paraId="0FD41D04">
            <w:pPr>
              <w:pageBreakBefore w:val="0"/>
              <w:wordWrap/>
              <w:overflowPunct/>
              <w:topLinePunct w:val="0"/>
              <w:autoSpaceDE w:val="0"/>
              <w:bidi w:val="0"/>
              <w:spacing w:before="0" w:line="440" w:lineRule="atLeast"/>
              <w:ind w:left="0" w:right="0" w:firstLine="0"/>
              <w:jc w:val="left"/>
              <w:rPr>
                <w:rFonts w:hint="eastAsia" w:ascii="宋体" w:hAnsi="宋体" w:eastAsia="宋体" w:cs="宋体"/>
                <w:spacing w:val="0"/>
                <w:sz w:val="24"/>
                <w:szCs w:val="24"/>
                <w:highlight w:val="none"/>
                <w:lang w:val="en-US" w:eastAsia="zh-CN" w:bidi="ar"/>
              </w:rPr>
            </w:pPr>
            <w:r>
              <w:rPr>
                <w:rFonts w:hint="eastAsia" w:ascii="宋体" w:hAnsi="宋体" w:eastAsia="宋体" w:cs="宋体"/>
                <w:spacing w:val="0"/>
                <w:sz w:val="24"/>
                <w:szCs w:val="24"/>
                <w:highlight w:val="none"/>
                <w:lang w:val="en-US" w:eastAsia="zh-CN" w:bidi="ar"/>
              </w:rPr>
              <w:t>根据投标人是否具备有效期内的以下认证进行评分：</w:t>
            </w:r>
          </w:p>
          <w:p w14:paraId="219F0D66">
            <w:pPr>
              <w:pageBreakBefore w:val="0"/>
              <w:wordWrap/>
              <w:overflowPunct/>
              <w:topLinePunct w:val="0"/>
              <w:autoSpaceDE w:val="0"/>
              <w:bidi w:val="0"/>
              <w:spacing w:before="0" w:line="440" w:lineRule="atLeast"/>
              <w:ind w:left="0" w:right="0" w:firstLine="0"/>
              <w:jc w:val="left"/>
              <w:rPr>
                <w:rFonts w:hint="eastAsia" w:ascii="宋体" w:hAnsi="宋体" w:eastAsia="宋体" w:cs="宋体"/>
                <w:spacing w:val="0"/>
                <w:sz w:val="24"/>
                <w:szCs w:val="24"/>
                <w:highlight w:val="none"/>
                <w:lang w:val="en-US" w:eastAsia="zh-CN" w:bidi="ar"/>
              </w:rPr>
            </w:pPr>
            <w:r>
              <w:rPr>
                <w:rFonts w:hint="eastAsia" w:ascii="宋体" w:hAnsi="宋体" w:eastAsia="宋体" w:cs="宋体"/>
                <w:spacing w:val="0"/>
                <w:sz w:val="24"/>
                <w:szCs w:val="24"/>
                <w:highlight w:val="none"/>
                <w:lang w:val="en-US" w:eastAsia="zh-CN" w:bidi="ar"/>
              </w:rPr>
              <w:t xml:space="preserve">（1）ISO9000族质量管理体系； </w:t>
            </w:r>
          </w:p>
          <w:p w14:paraId="0280A46A">
            <w:pPr>
              <w:pageBreakBefore w:val="0"/>
              <w:wordWrap/>
              <w:overflowPunct/>
              <w:topLinePunct w:val="0"/>
              <w:autoSpaceDE w:val="0"/>
              <w:bidi w:val="0"/>
              <w:spacing w:before="0" w:line="440" w:lineRule="atLeast"/>
              <w:ind w:left="0" w:right="0" w:firstLine="0"/>
              <w:jc w:val="left"/>
              <w:rPr>
                <w:rFonts w:hint="eastAsia" w:ascii="宋体" w:hAnsi="宋体" w:eastAsia="宋体" w:cs="宋体"/>
                <w:spacing w:val="0"/>
                <w:sz w:val="24"/>
                <w:szCs w:val="24"/>
                <w:highlight w:val="none"/>
                <w:lang w:val="en-US" w:eastAsia="zh-CN" w:bidi="ar"/>
              </w:rPr>
            </w:pPr>
            <w:r>
              <w:rPr>
                <w:rFonts w:hint="eastAsia" w:ascii="宋体" w:hAnsi="宋体" w:eastAsia="宋体" w:cs="宋体"/>
                <w:spacing w:val="0"/>
                <w:sz w:val="24"/>
                <w:szCs w:val="24"/>
                <w:highlight w:val="none"/>
                <w:lang w:val="en-US" w:eastAsia="zh-CN" w:bidi="ar"/>
              </w:rPr>
              <w:t>（2）ISO1400族环境管理体系；</w:t>
            </w:r>
          </w:p>
          <w:p w14:paraId="3313D30B">
            <w:pPr>
              <w:pageBreakBefore w:val="0"/>
              <w:wordWrap/>
              <w:overflowPunct/>
              <w:topLinePunct w:val="0"/>
              <w:autoSpaceDE w:val="0"/>
              <w:bidi w:val="0"/>
              <w:spacing w:before="0" w:line="440" w:lineRule="atLeast"/>
              <w:ind w:left="0" w:right="0" w:firstLine="0"/>
              <w:jc w:val="left"/>
              <w:rPr>
                <w:rFonts w:hint="eastAsia" w:ascii="宋体" w:hAnsi="宋体" w:eastAsia="宋体" w:cs="宋体"/>
                <w:spacing w:val="0"/>
                <w:sz w:val="24"/>
                <w:szCs w:val="24"/>
                <w:highlight w:val="none"/>
                <w:lang w:val="en-US" w:eastAsia="zh-CN" w:bidi="ar"/>
              </w:rPr>
            </w:pPr>
            <w:r>
              <w:rPr>
                <w:rFonts w:hint="eastAsia" w:ascii="宋体" w:hAnsi="宋体" w:eastAsia="宋体" w:cs="宋体"/>
                <w:spacing w:val="0"/>
                <w:sz w:val="24"/>
                <w:szCs w:val="24"/>
                <w:highlight w:val="none"/>
                <w:lang w:val="en-US" w:eastAsia="zh-CN" w:bidi="ar"/>
              </w:rPr>
              <w:t>（3）ISO45001职业健康安全管理体系；</w:t>
            </w:r>
          </w:p>
          <w:p w14:paraId="6B5F14CF">
            <w:pPr>
              <w:pageBreakBefore w:val="0"/>
              <w:wordWrap/>
              <w:overflowPunct/>
              <w:topLinePunct w:val="0"/>
              <w:autoSpaceDE w:val="0"/>
              <w:bidi w:val="0"/>
              <w:spacing w:before="0" w:line="440" w:lineRule="atLeast"/>
              <w:ind w:left="0" w:right="0" w:firstLine="0"/>
              <w:jc w:val="left"/>
              <w:rPr>
                <w:rFonts w:hint="eastAsia" w:ascii="宋体" w:hAnsi="宋体" w:eastAsia="宋体" w:cs="宋体"/>
                <w:spacing w:val="0"/>
                <w:sz w:val="24"/>
                <w:szCs w:val="24"/>
                <w:highlight w:val="none"/>
                <w:lang w:val="en-US" w:eastAsia="zh-CN" w:bidi="ar"/>
              </w:rPr>
            </w:pPr>
            <w:r>
              <w:rPr>
                <w:rFonts w:hint="eastAsia" w:ascii="宋体" w:hAnsi="宋体" w:eastAsia="宋体" w:cs="宋体"/>
                <w:spacing w:val="0"/>
                <w:sz w:val="24"/>
                <w:szCs w:val="24"/>
                <w:highlight w:val="none"/>
                <w:lang w:val="en-US" w:eastAsia="zh-CN" w:bidi="ar"/>
              </w:rPr>
              <w:t>（4）HACCP/ISO22000食品安全管理体系；</w:t>
            </w:r>
          </w:p>
          <w:p w14:paraId="30EB7062">
            <w:pPr>
              <w:pageBreakBefore w:val="0"/>
              <w:wordWrap/>
              <w:overflowPunct/>
              <w:topLinePunct w:val="0"/>
              <w:autoSpaceDE w:val="0"/>
              <w:bidi w:val="0"/>
              <w:spacing w:before="0" w:line="440" w:lineRule="atLeast"/>
              <w:ind w:left="0" w:right="0" w:firstLine="0"/>
              <w:jc w:val="left"/>
              <w:rPr>
                <w:rFonts w:hint="eastAsia" w:ascii="宋体" w:hAnsi="宋体" w:eastAsia="宋体" w:cs="宋体"/>
                <w:spacing w:val="0"/>
                <w:sz w:val="24"/>
                <w:szCs w:val="24"/>
                <w:highlight w:val="none"/>
                <w:lang w:val="zh-CN" w:eastAsia="zh-CN" w:bidi="ar"/>
              </w:rPr>
            </w:pPr>
            <w:r>
              <w:rPr>
                <w:rFonts w:hint="eastAsia" w:ascii="宋体" w:hAnsi="宋体" w:eastAsia="宋体" w:cs="宋体"/>
                <w:spacing w:val="0"/>
                <w:sz w:val="24"/>
                <w:szCs w:val="24"/>
                <w:highlight w:val="none"/>
                <w:lang w:val="en-US" w:eastAsia="zh-CN" w:bidi="ar"/>
              </w:rPr>
              <w:t>以上认证证书由中国质量认证中心等国家级权威机构颁发每具备一项得1.5分，其他第三方认证机构企业颁发每具备一项得1分，此项最高得6分，无以上认证证书或未提供证书复印件得0分。</w:t>
            </w:r>
          </w:p>
        </w:tc>
      </w:tr>
      <w:tr w14:paraId="0C3173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6" w:hRule="atLeast"/>
          <w:jc w:val="center"/>
        </w:trPr>
        <w:tc>
          <w:tcPr>
            <w:tcW w:w="641" w:type="dxa"/>
            <w:tcBorders>
              <w:top w:val="single" w:color="auto" w:sz="4" w:space="0"/>
              <w:left w:val="single" w:color="auto" w:sz="4" w:space="0"/>
              <w:bottom w:val="single" w:color="auto" w:sz="4" w:space="0"/>
              <w:right w:val="single" w:color="auto" w:sz="4" w:space="0"/>
            </w:tcBorders>
            <w:noWrap w:val="0"/>
            <w:tcMar>
              <w:top w:w="0" w:type="dxa"/>
              <w:left w:w="28" w:type="dxa"/>
              <w:bottom w:w="0" w:type="dxa"/>
              <w:right w:w="28" w:type="dxa"/>
            </w:tcMar>
            <w:vAlign w:val="center"/>
          </w:tcPr>
          <w:p w14:paraId="2A7703C7">
            <w:pPr>
              <w:pageBreakBefore w:val="0"/>
              <w:wordWrap/>
              <w:overflowPunct/>
              <w:topLinePunct w:val="0"/>
              <w:autoSpaceDE w:val="0"/>
              <w:bidi w:val="0"/>
              <w:spacing w:before="0" w:line="440" w:lineRule="atLeast"/>
              <w:ind w:left="0" w:right="0" w:firstLine="0"/>
              <w:jc w:val="left"/>
              <w:rPr>
                <w:rFonts w:hint="eastAsia" w:ascii="宋体" w:hAnsi="宋体" w:eastAsia="宋体" w:cs="宋体"/>
                <w:spacing w:val="0"/>
                <w:sz w:val="24"/>
                <w:szCs w:val="24"/>
                <w:highlight w:val="none"/>
                <w:lang w:val="en-US" w:eastAsia="zh-CN" w:bidi="ar"/>
              </w:rPr>
            </w:pPr>
            <w:r>
              <w:rPr>
                <w:rFonts w:hint="eastAsia" w:ascii="宋体" w:hAnsi="宋体" w:eastAsia="宋体" w:cs="宋体"/>
                <w:spacing w:val="0"/>
                <w:sz w:val="24"/>
                <w:szCs w:val="24"/>
                <w:highlight w:val="none"/>
                <w:lang w:val="en-US" w:eastAsia="zh-CN" w:bidi="ar"/>
              </w:rPr>
              <w:t>3</w:t>
            </w:r>
          </w:p>
        </w:tc>
        <w:tc>
          <w:tcPr>
            <w:tcW w:w="960" w:type="dxa"/>
            <w:tcBorders>
              <w:top w:val="single" w:color="auto" w:sz="4" w:space="0"/>
              <w:left w:val="single" w:color="auto" w:sz="4" w:space="0"/>
              <w:bottom w:val="single" w:color="auto" w:sz="4" w:space="0"/>
              <w:right w:val="single" w:color="auto" w:sz="4" w:space="0"/>
            </w:tcBorders>
            <w:noWrap w:val="0"/>
            <w:tcMar>
              <w:top w:w="0" w:type="dxa"/>
              <w:left w:w="28" w:type="dxa"/>
              <w:bottom w:w="0" w:type="dxa"/>
              <w:right w:w="28" w:type="dxa"/>
            </w:tcMar>
            <w:vAlign w:val="center"/>
          </w:tcPr>
          <w:p w14:paraId="2EEB35D5">
            <w:pPr>
              <w:pageBreakBefore w:val="0"/>
              <w:wordWrap/>
              <w:overflowPunct/>
              <w:topLinePunct w:val="0"/>
              <w:autoSpaceDE w:val="0"/>
              <w:bidi w:val="0"/>
              <w:spacing w:before="0" w:line="440" w:lineRule="atLeast"/>
              <w:ind w:left="0" w:right="0" w:firstLine="0"/>
              <w:jc w:val="left"/>
              <w:rPr>
                <w:rFonts w:hint="eastAsia" w:ascii="宋体" w:hAnsi="宋体" w:eastAsia="宋体" w:cs="宋体"/>
                <w:spacing w:val="0"/>
                <w:sz w:val="24"/>
                <w:szCs w:val="24"/>
                <w:highlight w:val="none"/>
                <w:lang w:val="zh-CN" w:eastAsia="zh-CN" w:bidi="ar"/>
              </w:rPr>
            </w:pPr>
            <w:r>
              <w:rPr>
                <w:rFonts w:hint="eastAsia" w:ascii="宋体" w:hAnsi="宋体" w:eastAsia="宋体" w:cs="宋体"/>
                <w:spacing w:val="0"/>
                <w:sz w:val="24"/>
                <w:szCs w:val="24"/>
                <w:highlight w:val="none"/>
                <w:lang w:val="en-US" w:eastAsia="zh-CN" w:bidi="ar"/>
              </w:rPr>
              <w:t>服务能力</w:t>
            </w:r>
          </w:p>
        </w:tc>
        <w:tc>
          <w:tcPr>
            <w:tcW w:w="690" w:type="dxa"/>
            <w:tcBorders>
              <w:top w:val="single" w:color="auto" w:sz="4" w:space="0"/>
              <w:left w:val="single" w:color="auto" w:sz="4" w:space="0"/>
              <w:bottom w:val="single" w:color="auto" w:sz="4" w:space="0"/>
              <w:right w:val="single" w:color="auto" w:sz="4" w:space="0"/>
            </w:tcBorders>
            <w:noWrap w:val="0"/>
            <w:tcMar>
              <w:top w:w="0" w:type="dxa"/>
              <w:left w:w="28" w:type="dxa"/>
              <w:bottom w:w="0" w:type="dxa"/>
              <w:right w:w="28" w:type="dxa"/>
            </w:tcMar>
            <w:vAlign w:val="center"/>
          </w:tcPr>
          <w:p w14:paraId="37A15E5C">
            <w:pPr>
              <w:pageBreakBefore w:val="0"/>
              <w:wordWrap/>
              <w:overflowPunct/>
              <w:topLinePunct w:val="0"/>
              <w:autoSpaceDE w:val="0"/>
              <w:bidi w:val="0"/>
              <w:spacing w:before="0" w:line="440" w:lineRule="atLeast"/>
              <w:ind w:left="0" w:right="0" w:firstLine="0"/>
              <w:jc w:val="left"/>
              <w:rPr>
                <w:rFonts w:hint="eastAsia" w:ascii="宋体" w:hAnsi="宋体" w:eastAsia="宋体" w:cs="宋体"/>
                <w:spacing w:val="0"/>
                <w:sz w:val="24"/>
                <w:szCs w:val="24"/>
                <w:highlight w:val="none"/>
                <w:lang w:val="en-US" w:eastAsia="zh-CN" w:bidi="ar"/>
              </w:rPr>
            </w:pPr>
            <w:r>
              <w:rPr>
                <w:rFonts w:hint="eastAsia" w:ascii="宋体" w:hAnsi="宋体" w:eastAsia="宋体" w:cs="宋体"/>
                <w:spacing w:val="0"/>
                <w:sz w:val="24"/>
                <w:szCs w:val="24"/>
                <w:highlight w:val="none"/>
                <w:lang w:val="en-US" w:eastAsia="zh-CN" w:bidi="ar"/>
              </w:rPr>
              <w:t>8分</w:t>
            </w:r>
          </w:p>
        </w:tc>
        <w:tc>
          <w:tcPr>
            <w:tcW w:w="6655" w:type="dxa"/>
            <w:tcBorders>
              <w:top w:val="single" w:color="auto" w:sz="4" w:space="0"/>
              <w:left w:val="single" w:color="auto" w:sz="4" w:space="0"/>
              <w:bottom w:val="single" w:color="auto" w:sz="4" w:space="0"/>
              <w:right w:val="single" w:color="auto" w:sz="4" w:space="0"/>
            </w:tcBorders>
            <w:noWrap w:val="0"/>
            <w:tcMar>
              <w:top w:w="0" w:type="dxa"/>
              <w:left w:w="28" w:type="dxa"/>
              <w:bottom w:w="0" w:type="dxa"/>
              <w:right w:w="28" w:type="dxa"/>
            </w:tcMar>
            <w:vAlign w:val="center"/>
          </w:tcPr>
          <w:p w14:paraId="1944B3B8">
            <w:pPr>
              <w:pageBreakBefore w:val="0"/>
              <w:wordWrap/>
              <w:overflowPunct/>
              <w:topLinePunct w:val="0"/>
              <w:autoSpaceDE w:val="0"/>
              <w:bidi w:val="0"/>
              <w:spacing w:before="0" w:line="440" w:lineRule="atLeast"/>
              <w:ind w:left="0" w:right="0" w:firstLine="0"/>
              <w:jc w:val="left"/>
              <w:rPr>
                <w:rFonts w:hint="eastAsia" w:ascii="宋体" w:hAnsi="宋体" w:eastAsia="宋体" w:cs="宋体"/>
                <w:spacing w:val="0"/>
                <w:sz w:val="24"/>
                <w:szCs w:val="24"/>
                <w:highlight w:val="none"/>
                <w:lang w:val="en-US" w:eastAsia="zh-CN" w:bidi="ar"/>
              </w:rPr>
            </w:pPr>
            <w:r>
              <w:rPr>
                <w:rFonts w:hint="eastAsia" w:ascii="宋体" w:hAnsi="宋体" w:eastAsia="宋体" w:cs="宋体"/>
                <w:spacing w:val="0"/>
                <w:sz w:val="24"/>
                <w:szCs w:val="24"/>
                <w:highlight w:val="none"/>
                <w:lang w:val="en-US" w:eastAsia="zh-CN" w:bidi="ar"/>
              </w:rPr>
              <w:t>1.为本项目配备专用配送4辆（含冷链车）及以上得2分；</w:t>
            </w:r>
          </w:p>
          <w:p w14:paraId="10F08A2C">
            <w:pPr>
              <w:pageBreakBefore w:val="0"/>
              <w:wordWrap/>
              <w:overflowPunct/>
              <w:topLinePunct w:val="0"/>
              <w:autoSpaceDE w:val="0"/>
              <w:bidi w:val="0"/>
              <w:spacing w:before="0" w:line="440" w:lineRule="atLeast"/>
              <w:ind w:left="0" w:right="0" w:firstLine="0"/>
              <w:jc w:val="left"/>
              <w:rPr>
                <w:rFonts w:hint="eastAsia" w:ascii="宋体" w:hAnsi="宋体" w:eastAsia="宋体" w:cs="宋体"/>
                <w:spacing w:val="0"/>
                <w:sz w:val="24"/>
                <w:szCs w:val="24"/>
                <w:highlight w:val="none"/>
                <w:lang w:val="en-US" w:eastAsia="zh-CN" w:bidi="ar"/>
              </w:rPr>
            </w:pPr>
            <w:r>
              <w:rPr>
                <w:rFonts w:hint="eastAsia" w:ascii="宋体" w:hAnsi="宋体" w:eastAsia="宋体" w:cs="宋体"/>
                <w:spacing w:val="0"/>
                <w:sz w:val="24"/>
                <w:szCs w:val="24"/>
                <w:highlight w:val="none"/>
                <w:lang w:val="en-US" w:eastAsia="zh-CN" w:bidi="ar"/>
              </w:rPr>
              <w:t>自有车辆须提供有效的机动车行驶证（或车辆登记证）或交管12123查询截图或购置发票复印件才可得分；租赁车辆须提供租赁合同等证明材料；未提供上述材料者不得分。</w:t>
            </w:r>
          </w:p>
          <w:p w14:paraId="375B9EC7">
            <w:pPr>
              <w:pageBreakBefore w:val="0"/>
              <w:wordWrap/>
              <w:overflowPunct/>
              <w:topLinePunct w:val="0"/>
              <w:autoSpaceDE w:val="0"/>
              <w:bidi w:val="0"/>
              <w:spacing w:before="0" w:line="440" w:lineRule="atLeast"/>
              <w:ind w:left="0" w:right="0" w:firstLine="0"/>
              <w:jc w:val="left"/>
              <w:rPr>
                <w:rFonts w:hint="eastAsia" w:ascii="宋体" w:hAnsi="宋体" w:eastAsia="宋体" w:cs="宋体"/>
                <w:spacing w:val="0"/>
                <w:sz w:val="24"/>
                <w:szCs w:val="24"/>
                <w:highlight w:val="none"/>
                <w:lang w:val="en-US" w:eastAsia="zh-CN" w:bidi="ar"/>
              </w:rPr>
            </w:pPr>
            <w:r>
              <w:rPr>
                <w:rFonts w:hint="eastAsia" w:ascii="宋体" w:hAnsi="宋体" w:eastAsia="宋体" w:cs="宋体"/>
                <w:spacing w:val="0"/>
                <w:sz w:val="24"/>
                <w:szCs w:val="24"/>
                <w:highlight w:val="none"/>
                <w:lang w:val="en-US" w:eastAsia="zh-CN" w:bidi="ar"/>
              </w:rPr>
              <w:t>2.为本项目配备专职服务人员得2分，须提供以上人员的身份证、健康证等相关材料；</w:t>
            </w:r>
          </w:p>
          <w:p w14:paraId="51142FA8">
            <w:pPr>
              <w:pageBreakBefore w:val="0"/>
              <w:wordWrap/>
              <w:overflowPunct/>
              <w:topLinePunct w:val="0"/>
              <w:autoSpaceDE w:val="0"/>
              <w:bidi w:val="0"/>
              <w:spacing w:before="0" w:line="440" w:lineRule="atLeast"/>
              <w:ind w:left="0" w:right="0" w:firstLine="0"/>
              <w:jc w:val="left"/>
              <w:rPr>
                <w:rFonts w:hint="eastAsia" w:ascii="宋体" w:hAnsi="宋体" w:eastAsia="宋体" w:cs="宋体"/>
                <w:spacing w:val="0"/>
                <w:sz w:val="24"/>
                <w:szCs w:val="24"/>
                <w:highlight w:val="none"/>
                <w:lang w:val="en-US" w:eastAsia="zh-CN" w:bidi="ar"/>
              </w:rPr>
            </w:pPr>
            <w:r>
              <w:rPr>
                <w:rFonts w:hint="eastAsia" w:ascii="宋体" w:hAnsi="宋体" w:eastAsia="宋体" w:cs="宋体"/>
                <w:spacing w:val="0"/>
                <w:sz w:val="24"/>
                <w:szCs w:val="24"/>
                <w:highlight w:val="none"/>
                <w:lang w:val="en-US" w:eastAsia="zh-CN" w:bidi="ar"/>
              </w:rPr>
              <w:t>3.</w:t>
            </w:r>
            <w:r>
              <w:rPr>
                <w:rFonts w:hint="eastAsia" w:ascii="宋体" w:hAnsi="宋体" w:eastAsia="宋体" w:cs="宋体"/>
                <w:spacing w:val="0"/>
                <w:sz w:val="24"/>
                <w:szCs w:val="24"/>
                <w:highlight w:val="none"/>
                <w:lang w:val="zh-CN" w:eastAsia="zh-CN" w:bidi="ar"/>
              </w:rPr>
              <w:t>运营场所面积包含库房面积50㎡以内的得1分每增加50㎡的加0.5分，最高得2分；</w:t>
            </w:r>
            <w:r>
              <w:rPr>
                <w:rFonts w:hint="eastAsia" w:ascii="宋体" w:hAnsi="宋体" w:eastAsia="宋体" w:cs="宋体"/>
                <w:spacing w:val="0"/>
                <w:sz w:val="24"/>
                <w:szCs w:val="24"/>
                <w:highlight w:val="none"/>
                <w:lang w:val="en-US" w:eastAsia="zh-CN" w:bidi="ar"/>
              </w:rPr>
              <w:t>自有场地须提供产权证明，租赁场地提供租赁合同复印件，不提供不得分。</w:t>
            </w:r>
          </w:p>
          <w:p w14:paraId="488587E0">
            <w:pPr>
              <w:pageBreakBefore w:val="0"/>
              <w:wordWrap/>
              <w:overflowPunct/>
              <w:topLinePunct w:val="0"/>
              <w:autoSpaceDE w:val="0"/>
              <w:bidi w:val="0"/>
              <w:spacing w:before="0" w:line="440" w:lineRule="atLeast"/>
              <w:ind w:left="0" w:right="0" w:firstLine="0"/>
              <w:jc w:val="left"/>
              <w:rPr>
                <w:rFonts w:hint="eastAsia" w:ascii="宋体" w:hAnsi="宋体" w:eastAsia="宋体" w:cs="宋体"/>
                <w:spacing w:val="0"/>
                <w:sz w:val="24"/>
                <w:szCs w:val="24"/>
                <w:highlight w:val="none"/>
                <w:lang w:val="zh-CN" w:eastAsia="zh-CN" w:bidi="ar"/>
              </w:rPr>
            </w:pPr>
            <w:r>
              <w:rPr>
                <w:rFonts w:hint="eastAsia" w:ascii="宋体" w:hAnsi="宋体" w:eastAsia="宋体" w:cs="宋体"/>
                <w:spacing w:val="0"/>
                <w:sz w:val="24"/>
                <w:szCs w:val="24"/>
                <w:highlight w:val="none"/>
                <w:lang w:val="en-US" w:eastAsia="zh-CN" w:bidi="ar"/>
              </w:rPr>
              <w:t>4.</w:t>
            </w:r>
            <w:r>
              <w:rPr>
                <w:rFonts w:hint="eastAsia" w:ascii="宋体" w:hAnsi="宋体" w:eastAsia="宋体" w:cs="宋体"/>
                <w:spacing w:val="0"/>
                <w:sz w:val="24"/>
                <w:szCs w:val="24"/>
                <w:highlight w:val="none"/>
                <w:lang w:val="zh-CN" w:eastAsia="zh-CN" w:bidi="ar"/>
              </w:rPr>
              <w:t>有利于项目完成的必要设备，提供购置发票或租赁合同；一份有效材料加1分，以上内容缺项不得分，最高2分；</w:t>
            </w:r>
          </w:p>
        </w:tc>
      </w:tr>
      <w:tr w14:paraId="514460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76" w:hRule="atLeast"/>
          <w:jc w:val="center"/>
        </w:trPr>
        <w:tc>
          <w:tcPr>
            <w:tcW w:w="8946" w:type="dxa"/>
            <w:gridSpan w:val="4"/>
            <w:tcBorders>
              <w:top w:val="single" w:color="auto" w:sz="4" w:space="0"/>
              <w:left w:val="single" w:color="auto" w:sz="4" w:space="0"/>
              <w:bottom w:val="single" w:color="auto" w:sz="4" w:space="0"/>
              <w:right w:val="single" w:color="auto" w:sz="4" w:space="0"/>
            </w:tcBorders>
            <w:noWrap w:val="0"/>
            <w:tcMar>
              <w:top w:w="0" w:type="dxa"/>
              <w:left w:w="28" w:type="dxa"/>
              <w:bottom w:w="0" w:type="dxa"/>
              <w:right w:w="28" w:type="dxa"/>
            </w:tcMar>
            <w:vAlign w:val="center"/>
          </w:tcPr>
          <w:p w14:paraId="42EE30B4">
            <w:pPr>
              <w:pageBreakBefore w:val="0"/>
              <w:wordWrap/>
              <w:overflowPunct/>
              <w:topLinePunct w:val="0"/>
              <w:autoSpaceDE w:val="0"/>
              <w:bidi w:val="0"/>
              <w:spacing w:before="0" w:line="440" w:lineRule="atLeast"/>
              <w:ind w:left="0" w:right="0" w:firstLine="0"/>
              <w:jc w:val="center"/>
              <w:rPr>
                <w:rFonts w:hint="eastAsia" w:ascii="宋体" w:hAnsi="宋体" w:eastAsia="宋体" w:cs="宋体"/>
                <w:spacing w:val="0"/>
                <w:sz w:val="24"/>
                <w:szCs w:val="24"/>
                <w:highlight w:val="none"/>
                <w:lang w:val="en-US" w:eastAsia="zh-CN" w:bidi="ar"/>
              </w:rPr>
            </w:pPr>
            <w:r>
              <w:rPr>
                <w:rFonts w:hint="eastAsia" w:ascii="宋体" w:hAnsi="宋体" w:eastAsia="宋体" w:cs="宋体"/>
                <w:b/>
                <w:bCs/>
                <w:spacing w:val="0"/>
                <w:sz w:val="24"/>
                <w:szCs w:val="24"/>
                <w:highlight w:val="none"/>
                <w:lang w:val="en-US" w:eastAsia="zh-CN" w:bidi="ar"/>
              </w:rPr>
              <w:t>经济部分（占总分值的30分）</w:t>
            </w:r>
          </w:p>
        </w:tc>
      </w:tr>
      <w:tr w14:paraId="473F13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76" w:hRule="atLeast"/>
          <w:jc w:val="center"/>
        </w:trPr>
        <w:tc>
          <w:tcPr>
            <w:tcW w:w="641" w:type="dxa"/>
            <w:tcBorders>
              <w:top w:val="single" w:color="auto" w:sz="4" w:space="0"/>
              <w:left w:val="single" w:color="auto" w:sz="4" w:space="0"/>
              <w:bottom w:val="single" w:color="auto" w:sz="4" w:space="0"/>
              <w:right w:val="single" w:color="auto" w:sz="4" w:space="0"/>
            </w:tcBorders>
            <w:noWrap w:val="0"/>
            <w:tcMar>
              <w:top w:w="0" w:type="dxa"/>
              <w:left w:w="28" w:type="dxa"/>
              <w:bottom w:w="0" w:type="dxa"/>
              <w:right w:w="28" w:type="dxa"/>
            </w:tcMar>
            <w:vAlign w:val="center"/>
          </w:tcPr>
          <w:p w14:paraId="556150B2">
            <w:pPr>
              <w:pageBreakBefore w:val="0"/>
              <w:wordWrap/>
              <w:overflowPunct/>
              <w:topLinePunct w:val="0"/>
              <w:autoSpaceDE w:val="0"/>
              <w:bidi w:val="0"/>
              <w:spacing w:before="0" w:line="440" w:lineRule="atLeast"/>
              <w:ind w:left="0" w:right="0" w:firstLine="0"/>
              <w:jc w:val="left"/>
              <w:rPr>
                <w:rFonts w:hint="eastAsia" w:ascii="宋体" w:hAnsi="宋体" w:eastAsia="宋体" w:cs="宋体"/>
                <w:spacing w:val="0"/>
                <w:sz w:val="24"/>
                <w:szCs w:val="24"/>
                <w:highlight w:val="none"/>
                <w:lang w:val="en-US" w:eastAsia="zh-CN" w:bidi="ar"/>
              </w:rPr>
            </w:pPr>
            <w:r>
              <w:rPr>
                <w:rFonts w:hint="eastAsia" w:ascii="宋体" w:hAnsi="宋体" w:eastAsia="宋体" w:cs="宋体"/>
                <w:spacing w:val="0"/>
                <w:sz w:val="24"/>
                <w:szCs w:val="24"/>
                <w:highlight w:val="none"/>
                <w:lang w:val="en-US" w:eastAsia="zh-CN" w:bidi="ar"/>
              </w:rPr>
              <w:t>序号</w:t>
            </w:r>
          </w:p>
        </w:tc>
        <w:tc>
          <w:tcPr>
            <w:tcW w:w="960" w:type="dxa"/>
            <w:tcBorders>
              <w:top w:val="single" w:color="auto" w:sz="4" w:space="0"/>
              <w:left w:val="single" w:color="auto" w:sz="4" w:space="0"/>
              <w:bottom w:val="single" w:color="auto" w:sz="4" w:space="0"/>
              <w:right w:val="single" w:color="auto" w:sz="4" w:space="0"/>
            </w:tcBorders>
            <w:noWrap w:val="0"/>
            <w:tcMar>
              <w:top w:w="0" w:type="dxa"/>
              <w:left w:w="28" w:type="dxa"/>
              <w:bottom w:w="0" w:type="dxa"/>
              <w:right w:w="28" w:type="dxa"/>
            </w:tcMar>
            <w:vAlign w:val="center"/>
          </w:tcPr>
          <w:p w14:paraId="34CF5BDB">
            <w:pPr>
              <w:pageBreakBefore w:val="0"/>
              <w:wordWrap/>
              <w:overflowPunct/>
              <w:topLinePunct w:val="0"/>
              <w:autoSpaceDE w:val="0"/>
              <w:bidi w:val="0"/>
              <w:spacing w:before="0" w:line="440" w:lineRule="atLeast"/>
              <w:ind w:left="0" w:right="0" w:firstLine="0"/>
              <w:jc w:val="left"/>
              <w:rPr>
                <w:rFonts w:hint="eastAsia" w:ascii="宋体" w:hAnsi="宋体" w:eastAsia="宋体" w:cs="宋体"/>
                <w:spacing w:val="0"/>
                <w:sz w:val="24"/>
                <w:szCs w:val="24"/>
                <w:highlight w:val="none"/>
                <w:lang w:val="en-US" w:eastAsia="zh-CN" w:bidi="ar"/>
              </w:rPr>
            </w:pPr>
            <w:r>
              <w:rPr>
                <w:rFonts w:hint="eastAsia" w:ascii="宋体" w:hAnsi="宋体" w:eastAsia="宋体" w:cs="宋体"/>
                <w:spacing w:val="0"/>
                <w:sz w:val="24"/>
                <w:szCs w:val="24"/>
                <w:highlight w:val="none"/>
                <w:lang w:val="en-US" w:eastAsia="zh-CN" w:bidi="ar"/>
              </w:rPr>
              <w:t>评审项目</w:t>
            </w:r>
          </w:p>
        </w:tc>
        <w:tc>
          <w:tcPr>
            <w:tcW w:w="690" w:type="dxa"/>
            <w:tcBorders>
              <w:top w:val="single" w:color="auto" w:sz="4" w:space="0"/>
              <w:left w:val="single" w:color="auto" w:sz="4" w:space="0"/>
              <w:bottom w:val="single" w:color="auto" w:sz="4" w:space="0"/>
              <w:right w:val="single" w:color="auto" w:sz="4" w:space="0"/>
            </w:tcBorders>
            <w:noWrap w:val="0"/>
            <w:tcMar>
              <w:top w:w="0" w:type="dxa"/>
              <w:left w:w="28" w:type="dxa"/>
              <w:bottom w:w="0" w:type="dxa"/>
              <w:right w:w="28" w:type="dxa"/>
            </w:tcMar>
            <w:vAlign w:val="center"/>
          </w:tcPr>
          <w:p w14:paraId="7350CC2D">
            <w:pPr>
              <w:pageBreakBefore w:val="0"/>
              <w:wordWrap/>
              <w:overflowPunct/>
              <w:topLinePunct w:val="0"/>
              <w:autoSpaceDE w:val="0"/>
              <w:bidi w:val="0"/>
              <w:spacing w:before="0" w:line="440" w:lineRule="atLeast"/>
              <w:ind w:left="0" w:right="0" w:firstLine="0"/>
              <w:jc w:val="left"/>
              <w:rPr>
                <w:rFonts w:hint="eastAsia" w:ascii="宋体" w:hAnsi="宋体" w:eastAsia="宋体" w:cs="宋体"/>
                <w:spacing w:val="0"/>
                <w:sz w:val="24"/>
                <w:szCs w:val="24"/>
                <w:highlight w:val="none"/>
                <w:lang w:val="en-US" w:eastAsia="zh-CN" w:bidi="ar"/>
              </w:rPr>
            </w:pPr>
            <w:r>
              <w:rPr>
                <w:rFonts w:hint="eastAsia" w:ascii="宋体" w:hAnsi="宋体" w:eastAsia="宋体" w:cs="宋体"/>
                <w:spacing w:val="0"/>
                <w:sz w:val="24"/>
                <w:szCs w:val="24"/>
                <w:highlight w:val="none"/>
                <w:lang w:val="en-US" w:eastAsia="zh-CN" w:bidi="ar"/>
              </w:rPr>
              <w:t>分值</w:t>
            </w:r>
          </w:p>
        </w:tc>
        <w:tc>
          <w:tcPr>
            <w:tcW w:w="6655" w:type="dxa"/>
            <w:tcBorders>
              <w:top w:val="single" w:color="auto" w:sz="4" w:space="0"/>
              <w:left w:val="single" w:color="auto" w:sz="4" w:space="0"/>
              <w:bottom w:val="single" w:color="auto" w:sz="4" w:space="0"/>
              <w:right w:val="single" w:color="auto" w:sz="4" w:space="0"/>
            </w:tcBorders>
            <w:noWrap w:val="0"/>
            <w:tcMar>
              <w:top w:w="0" w:type="dxa"/>
              <w:left w:w="28" w:type="dxa"/>
              <w:bottom w:w="0" w:type="dxa"/>
              <w:right w:w="28" w:type="dxa"/>
            </w:tcMar>
            <w:vAlign w:val="center"/>
          </w:tcPr>
          <w:p w14:paraId="2B4AB9E3">
            <w:pPr>
              <w:pageBreakBefore w:val="0"/>
              <w:wordWrap/>
              <w:overflowPunct/>
              <w:topLinePunct w:val="0"/>
              <w:autoSpaceDE w:val="0"/>
              <w:bidi w:val="0"/>
              <w:spacing w:before="0" w:line="440" w:lineRule="atLeast"/>
              <w:ind w:left="0" w:right="0" w:firstLine="0"/>
              <w:jc w:val="left"/>
              <w:rPr>
                <w:rFonts w:hint="eastAsia" w:ascii="宋体" w:hAnsi="宋体" w:eastAsia="宋体" w:cs="宋体"/>
                <w:spacing w:val="0"/>
                <w:sz w:val="24"/>
                <w:szCs w:val="24"/>
                <w:highlight w:val="none"/>
                <w:lang w:val="en-US" w:eastAsia="zh-CN" w:bidi="ar"/>
              </w:rPr>
            </w:pPr>
            <w:r>
              <w:rPr>
                <w:rFonts w:hint="eastAsia" w:ascii="宋体" w:hAnsi="宋体" w:eastAsia="宋体" w:cs="宋体"/>
                <w:spacing w:val="0"/>
                <w:sz w:val="24"/>
                <w:szCs w:val="24"/>
                <w:highlight w:val="none"/>
                <w:lang w:val="en-US" w:eastAsia="zh-CN" w:bidi="ar"/>
              </w:rPr>
              <w:t>评分标准</w:t>
            </w:r>
          </w:p>
        </w:tc>
      </w:tr>
      <w:tr w14:paraId="11E341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76" w:hRule="atLeast"/>
          <w:jc w:val="center"/>
        </w:trPr>
        <w:tc>
          <w:tcPr>
            <w:tcW w:w="641" w:type="dxa"/>
            <w:tcBorders>
              <w:top w:val="single" w:color="auto" w:sz="4" w:space="0"/>
              <w:left w:val="single" w:color="auto" w:sz="4" w:space="0"/>
              <w:bottom w:val="single" w:color="auto" w:sz="4" w:space="0"/>
              <w:right w:val="single" w:color="auto" w:sz="4" w:space="0"/>
            </w:tcBorders>
            <w:noWrap w:val="0"/>
            <w:tcMar>
              <w:top w:w="0" w:type="dxa"/>
              <w:left w:w="28" w:type="dxa"/>
              <w:bottom w:w="0" w:type="dxa"/>
              <w:right w:w="28" w:type="dxa"/>
            </w:tcMar>
            <w:vAlign w:val="center"/>
          </w:tcPr>
          <w:p w14:paraId="7743BF95">
            <w:pPr>
              <w:pageBreakBefore w:val="0"/>
              <w:wordWrap/>
              <w:overflowPunct/>
              <w:topLinePunct w:val="0"/>
              <w:autoSpaceDE w:val="0"/>
              <w:bidi w:val="0"/>
              <w:spacing w:before="0" w:line="440" w:lineRule="atLeast"/>
              <w:ind w:left="0" w:right="0" w:firstLine="0"/>
              <w:jc w:val="left"/>
              <w:rPr>
                <w:rFonts w:hint="eastAsia" w:ascii="宋体" w:hAnsi="宋体" w:eastAsia="宋体" w:cs="宋体"/>
                <w:spacing w:val="0"/>
                <w:sz w:val="24"/>
                <w:szCs w:val="24"/>
                <w:highlight w:val="none"/>
                <w:lang w:val="en-US" w:eastAsia="zh-CN" w:bidi="ar"/>
              </w:rPr>
            </w:pPr>
            <w:r>
              <w:rPr>
                <w:rFonts w:hint="eastAsia" w:ascii="宋体" w:hAnsi="宋体" w:eastAsia="宋体" w:cs="宋体"/>
                <w:spacing w:val="0"/>
                <w:sz w:val="24"/>
                <w:szCs w:val="24"/>
                <w:highlight w:val="none"/>
                <w:lang w:val="en-US" w:eastAsia="zh-CN" w:bidi="ar"/>
              </w:rPr>
              <w:t>1</w:t>
            </w:r>
          </w:p>
        </w:tc>
        <w:tc>
          <w:tcPr>
            <w:tcW w:w="960" w:type="dxa"/>
            <w:tcBorders>
              <w:top w:val="single" w:color="auto" w:sz="4" w:space="0"/>
              <w:left w:val="single" w:color="auto" w:sz="4" w:space="0"/>
              <w:bottom w:val="single" w:color="auto" w:sz="4" w:space="0"/>
              <w:right w:val="single" w:color="auto" w:sz="4" w:space="0"/>
            </w:tcBorders>
            <w:noWrap w:val="0"/>
            <w:tcMar>
              <w:top w:w="0" w:type="dxa"/>
              <w:left w:w="28" w:type="dxa"/>
              <w:bottom w:w="0" w:type="dxa"/>
              <w:right w:w="28" w:type="dxa"/>
            </w:tcMar>
            <w:vAlign w:val="center"/>
          </w:tcPr>
          <w:p w14:paraId="2E397420">
            <w:pPr>
              <w:pageBreakBefore w:val="0"/>
              <w:wordWrap/>
              <w:overflowPunct/>
              <w:topLinePunct w:val="0"/>
              <w:autoSpaceDE w:val="0"/>
              <w:bidi w:val="0"/>
              <w:spacing w:before="0" w:line="440" w:lineRule="atLeast"/>
              <w:ind w:left="0" w:right="0" w:firstLine="0"/>
              <w:jc w:val="left"/>
              <w:rPr>
                <w:rFonts w:hint="eastAsia" w:ascii="宋体" w:hAnsi="宋体" w:eastAsia="宋体" w:cs="宋体"/>
                <w:spacing w:val="0"/>
                <w:sz w:val="24"/>
                <w:szCs w:val="24"/>
                <w:highlight w:val="none"/>
                <w:lang w:val="en-US" w:eastAsia="zh-CN" w:bidi="ar"/>
              </w:rPr>
            </w:pPr>
            <w:r>
              <w:rPr>
                <w:rFonts w:hint="eastAsia" w:ascii="宋体" w:hAnsi="宋体" w:eastAsia="宋体" w:cs="宋体"/>
                <w:spacing w:val="0"/>
                <w:sz w:val="24"/>
                <w:szCs w:val="24"/>
                <w:highlight w:val="none"/>
                <w:lang w:val="en-US" w:eastAsia="zh-CN" w:bidi="ar"/>
              </w:rPr>
              <w:t>投标报价</w:t>
            </w:r>
          </w:p>
        </w:tc>
        <w:tc>
          <w:tcPr>
            <w:tcW w:w="690" w:type="dxa"/>
            <w:tcBorders>
              <w:top w:val="single" w:color="auto" w:sz="4" w:space="0"/>
              <w:left w:val="single" w:color="auto" w:sz="4" w:space="0"/>
              <w:bottom w:val="single" w:color="auto" w:sz="4" w:space="0"/>
              <w:right w:val="single" w:color="auto" w:sz="4" w:space="0"/>
            </w:tcBorders>
            <w:noWrap w:val="0"/>
            <w:tcMar>
              <w:top w:w="0" w:type="dxa"/>
              <w:left w:w="28" w:type="dxa"/>
              <w:bottom w:w="0" w:type="dxa"/>
              <w:right w:w="28" w:type="dxa"/>
            </w:tcMar>
            <w:vAlign w:val="center"/>
          </w:tcPr>
          <w:p w14:paraId="1E0D9B75">
            <w:pPr>
              <w:pageBreakBefore w:val="0"/>
              <w:wordWrap/>
              <w:overflowPunct/>
              <w:topLinePunct w:val="0"/>
              <w:autoSpaceDE w:val="0"/>
              <w:bidi w:val="0"/>
              <w:spacing w:before="0" w:line="440" w:lineRule="atLeast"/>
              <w:ind w:left="0" w:right="0" w:firstLine="0"/>
              <w:jc w:val="left"/>
              <w:rPr>
                <w:rFonts w:hint="eastAsia" w:ascii="宋体" w:hAnsi="宋体" w:eastAsia="宋体" w:cs="宋体"/>
                <w:spacing w:val="0"/>
                <w:sz w:val="24"/>
                <w:szCs w:val="24"/>
                <w:highlight w:val="none"/>
                <w:lang w:val="en-US" w:eastAsia="zh-CN" w:bidi="ar"/>
              </w:rPr>
            </w:pPr>
            <w:r>
              <w:rPr>
                <w:rFonts w:hint="eastAsia" w:ascii="宋体" w:hAnsi="宋体" w:eastAsia="宋体" w:cs="宋体"/>
                <w:spacing w:val="0"/>
                <w:sz w:val="24"/>
                <w:szCs w:val="24"/>
                <w:highlight w:val="none"/>
                <w:lang w:val="en-US" w:eastAsia="zh-CN" w:bidi="ar"/>
              </w:rPr>
              <w:t>30分</w:t>
            </w:r>
          </w:p>
        </w:tc>
        <w:tc>
          <w:tcPr>
            <w:tcW w:w="6655" w:type="dxa"/>
            <w:tcBorders>
              <w:top w:val="single" w:color="auto" w:sz="4" w:space="0"/>
              <w:left w:val="single" w:color="auto" w:sz="4" w:space="0"/>
              <w:bottom w:val="single" w:color="auto" w:sz="4" w:space="0"/>
              <w:right w:val="single" w:color="auto" w:sz="4" w:space="0"/>
            </w:tcBorders>
            <w:noWrap w:val="0"/>
            <w:tcMar>
              <w:top w:w="0" w:type="dxa"/>
              <w:left w:w="28" w:type="dxa"/>
              <w:bottom w:w="0" w:type="dxa"/>
              <w:right w:w="28" w:type="dxa"/>
            </w:tcMar>
            <w:vAlign w:val="center"/>
          </w:tcPr>
          <w:p w14:paraId="22BCEA42">
            <w:pPr>
              <w:pageBreakBefore w:val="0"/>
              <w:wordWrap/>
              <w:overflowPunct/>
              <w:topLinePunct w:val="0"/>
              <w:autoSpaceDE w:val="0"/>
              <w:bidi w:val="0"/>
              <w:spacing w:before="0" w:line="440" w:lineRule="atLeast"/>
              <w:ind w:left="0" w:right="0" w:firstLine="0"/>
              <w:jc w:val="left"/>
              <w:rPr>
                <w:rFonts w:hint="eastAsia" w:ascii="宋体" w:hAnsi="宋体" w:eastAsia="宋体" w:cs="宋体"/>
                <w:spacing w:val="0"/>
                <w:sz w:val="24"/>
                <w:szCs w:val="24"/>
                <w:highlight w:val="none"/>
                <w:lang w:val="zh-CN" w:eastAsia="zh-CN" w:bidi="ar"/>
              </w:rPr>
            </w:pPr>
            <w:r>
              <w:rPr>
                <w:rFonts w:hint="eastAsia" w:ascii="宋体" w:hAnsi="宋体" w:eastAsia="宋体" w:cs="宋体"/>
                <w:spacing w:val="0"/>
                <w:sz w:val="24"/>
                <w:szCs w:val="24"/>
                <w:highlight w:val="none"/>
                <w:lang w:val="zh-CN" w:eastAsia="zh-CN" w:bidi="ar"/>
              </w:rPr>
              <w:t>在价格评分时，满足磋商文件要求且最终报价最低的供应商的价格为磋商基准价，其价格分为满分。其他供应商的价格分统一按照下列公式计算：</w:t>
            </w:r>
          </w:p>
          <w:p w14:paraId="1575F8B7">
            <w:pPr>
              <w:pageBreakBefore w:val="0"/>
              <w:wordWrap/>
              <w:overflowPunct/>
              <w:topLinePunct w:val="0"/>
              <w:autoSpaceDE w:val="0"/>
              <w:bidi w:val="0"/>
              <w:spacing w:before="0" w:line="440" w:lineRule="atLeast"/>
              <w:ind w:left="0" w:right="0" w:firstLine="0"/>
              <w:jc w:val="left"/>
              <w:rPr>
                <w:rFonts w:hint="eastAsia" w:ascii="宋体" w:hAnsi="宋体" w:eastAsia="宋体" w:cs="宋体"/>
                <w:spacing w:val="0"/>
                <w:sz w:val="24"/>
                <w:szCs w:val="24"/>
                <w:highlight w:val="none"/>
                <w:lang w:val="zh-CN" w:eastAsia="zh-CN" w:bidi="ar"/>
              </w:rPr>
            </w:pPr>
            <w:r>
              <w:rPr>
                <w:rFonts w:hint="eastAsia" w:ascii="宋体" w:hAnsi="宋体" w:eastAsia="宋体" w:cs="宋体"/>
                <w:spacing w:val="0"/>
                <w:sz w:val="24"/>
                <w:szCs w:val="24"/>
                <w:highlight w:val="none"/>
                <w:lang w:val="zh-CN" w:eastAsia="zh-CN" w:bidi="ar"/>
              </w:rPr>
              <w:t>磋商报价得分=（磋商基准价/最终磋商报价）×价格权值×100</w:t>
            </w:r>
          </w:p>
          <w:p w14:paraId="3E33FEDD">
            <w:pPr>
              <w:pageBreakBefore w:val="0"/>
              <w:wordWrap/>
              <w:overflowPunct/>
              <w:topLinePunct w:val="0"/>
              <w:autoSpaceDE w:val="0"/>
              <w:bidi w:val="0"/>
              <w:spacing w:before="0" w:line="440" w:lineRule="atLeast"/>
              <w:ind w:left="0" w:right="0" w:firstLine="0"/>
              <w:jc w:val="left"/>
              <w:rPr>
                <w:rFonts w:hint="eastAsia" w:ascii="宋体" w:hAnsi="宋体" w:eastAsia="宋体" w:cs="宋体"/>
                <w:spacing w:val="0"/>
                <w:sz w:val="24"/>
                <w:szCs w:val="24"/>
                <w:highlight w:val="none"/>
                <w:lang w:val="zh-CN" w:eastAsia="zh-CN" w:bidi="ar"/>
              </w:rPr>
            </w:pPr>
            <w:r>
              <w:rPr>
                <w:rFonts w:hint="eastAsia" w:ascii="宋体" w:hAnsi="宋体" w:eastAsia="宋体" w:cs="宋体"/>
                <w:spacing w:val="0"/>
                <w:sz w:val="24"/>
                <w:szCs w:val="24"/>
                <w:highlight w:val="none"/>
                <w:lang w:val="zh-CN" w:eastAsia="zh-CN" w:bidi="ar"/>
              </w:rPr>
              <w:t>价格分构成：</w:t>
            </w:r>
          </w:p>
          <w:p w14:paraId="4FD1AD16">
            <w:pPr>
              <w:pageBreakBefore w:val="0"/>
              <w:wordWrap/>
              <w:overflowPunct/>
              <w:topLinePunct w:val="0"/>
              <w:autoSpaceDE w:val="0"/>
              <w:bidi w:val="0"/>
              <w:spacing w:before="0" w:line="440" w:lineRule="atLeast"/>
              <w:ind w:left="0" w:right="0" w:firstLine="0"/>
              <w:jc w:val="left"/>
              <w:rPr>
                <w:rFonts w:hint="eastAsia" w:ascii="宋体" w:hAnsi="宋体" w:eastAsia="宋体" w:cs="宋体"/>
                <w:spacing w:val="0"/>
                <w:sz w:val="24"/>
                <w:szCs w:val="24"/>
                <w:highlight w:val="none"/>
                <w:lang w:val="zh-CN" w:eastAsia="zh-CN" w:bidi="ar"/>
              </w:rPr>
            </w:pPr>
            <w:r>
              <w:rPr>
                <w:rFonts w:hint="eastAsia" w:ascii="宋体" w:hAnsi="宋体" w:eastAsia="宋体" w:cs="宋体"/>
                <w:spacing w:val="0"/>
                <w:sz w:val="24"/>
                <w:szCs w:val="24"/>
                <w:highlight w:val="none"/>
                <w:lang w:val="zh-CN" w:eastAsia="zh-CN" w:bidi="ar"/>
              </w:rPr>
              <w:t>1、蔬菜、瓜果、副食、水产、肉蛋类2</w:t>
            </w:r>
            <w:r>
              <w:rPr>
                <w:rFonts w:hint="eastAsia" w:ascii="宋体" w:hAnsi="宋体" w:eastAsia="宋体" w:cs="宋体"/>
                <w:spacing w:val="0"/>
                <w:sz w:val="24"/>
                <w:szCs w:val="24"/>
                <w:highlight w:val="none"/>
                <w:lang w:val="en-US" w:eastAsia="zh-CN" w:bidi="ar"/>
              </w:rPr>
              <w:t>0</w:t>
            </w:r>
            <w:r>
              <w:rPr>
                <w:rFonts w:hint="eastAsia" w:ascii="宋体" w:hAnsi="宋体" w:eastAsia="宋体" w:cs="宋体"/>
                <w:spacing w:val="0"/>
                <w:sz w:val="24"/>
                <w:szCs w:val="24"/>
                <w:highlight w:val="none"/>
                <w:lang w:val="zh-CN" w:eastAsia="zh-CN" w:bidi="ar"/>
              </w:rPr>
              <w:t>分；</w:t>
            </w:r>
          </w:p>
          <w:p w14:paraId="67FF7712">
            <w:pPr>
              <w:pageBreakBefore w:val="0"/>
              <w:wordWrap/>
              <w:overflowPunct/>
              <w:topLinePunct w:val="0"/>
              <w:autoSpaceDE w:val="0"/>
              <w:bidi w:val="0"/>
              <w:spacing w:before="0" w:line="440" w:lineRule="atLeast"/>
              <w:ind w:left="0" w:right="0" w:firstLine="0"/>
              <w:jc w:val="left"/>
              <w:rPr>
                <w:rFonts w:hint="eastAsia" w:ascii="宋体" w:hAnsi="宋体" w:eastAsia="宋体" w:cs="宋体"/>
                <w:spacing w:val="0"/>
                <w:sz w:val="24"/>
                <w:szCs w:val="24"/>
                <w:highlight w:val="none"/>
                <w:lang w:val="en-US" w:eastAsia="zh-CN" w:bidi="ar"/>
              </w:rPr>
            </w:pPr>
            <w:r>
              <w:rPr>
                <w:rFonts w:hint="eastAsia" w:ascii="宋体" w:hAnsi="宋体" w:eastAsia="宋体" w:cs="宋体"/>
                <w:spacing w:val="0"/>
                <w:sz w:val="24"/>
                <w:szCs w:val="24"/>
                <w:highlight w:val="none"/>
                <w:lang w:val="zh-CN" w:eastAsia="zh-CN" w:bidi="ar"/>
              </w:rPr>
              <w:t>2、调味料、奶制品类、豆制品类、冻货每项</w:t>
            </w:r>
            <w:r>
              <w:rPr>
                <w:rFonts w:hint="eastAsia" w:ascii="宋体" w:hAnsi="宋体" w:eastAsia="宋体" w:cs="宋体"/>
                <w:spacing w:val="0"/>
                <w:sz w:val="24"/>
                <w:szCs w:val="24"/>
                <w:highlight w:val="none"/>
                <w:lang w:val="en-US" w:eastAsia="zh-CN" w:bidi="ar"/>
              </w:rPr>
              <w:t>10</w:t>
            </w:r>
            <w:r>
              <w:rPr>
                <w:rFonts w:hint="eastAsia" w:ascii="宋体" w:hAnsi="宋体" w:eastAsia="宋体" w:cs="宋体"/>
                <w:spacing w:val="0"/>
                <w:sz w:val="24"/>
                <w:szCs w:val="24"/>
                <w:highlight w:val="none"/>
                <w:lang w:val="zh-CN" w:eastAsia="zh-CN" w:bidi="ar"/>
              </w:rPr>
              <w:t>分。</w:t>
            </w:r>
          </w:p>
        </w:tc>
      </w:tr>
    </w:tbl>
    <w:p w14:paraId="164C1EB0">
      <w:pPr>
        <w:pageBreakBefore w:val="0"/>
        <w:wordWrap/>
        <w:overflowPunct/>
        <w:topLinePunct w:val="0"/>
        <w:autoSpaceDE w:val="0"/>
        <w:bidi w:val="0"/>
        <w:spacing w:before="0" w:line="440" w:lineRule="atLeast"/>
        <w:ind w:left="0" w:right="0" w:firstLine="0"/>
        <w:jc w:val="left"/>
        <w:rPr>
          <w:rFonts w:hint="eastAsia" w:ascii="宋体" w:hAnsi="宋体" w:eastAsia="宋体" w:cs="宋体"/>
          <w:b/>
          <w:sz w:val="28"/>
          <w:szCs w:val="28"/>
        </w:rPr>
      </w:pPr>
      <w:bookmarkStart w:id="40" w:name="_Toc20273"/>
      <w:r>
        <w:rPr>
          <w:rFonts w:hint="eastAsia" w:ascii="宋体" w:hAnsi="宋体" w:eastAsia="宋体" w:cs="宋体"/>
          <w:spacing w:val="0"/>
          <w:sz w:val="24"/>
          <w:szCs w:val="24"/>
          <w:highlight w:val="none"/>
          <w:lang w:val="en-US" w:eastAsia="zh-CN" w:bidi="ar"/>
        </w:rPr>
        <w:br w:type="page"/>
      </w:r>
    </w:p>
    <w:p w14:paraId="5D4BFB2C">
      <w:pPr>
        <w:numPr>
          <w:ilvl w:val="0"/>
          <w:numId w:val="38"/>
        </w:numPr>
        <w:snapToGrid w:val="0"/>
        <w:spacing w:beforeLines="50" w:afterLines="50" w:line="360" w:lineRule="auto"/>
        <w:ind w:firstLine="0"/>
        <w:jc w:val="left"/>
        <w:outlineLvl w:val="0"/>
        <w:rPr>
          <w:rFonts w:hint="eastAsia" w:ascii="宋体" w:hAnsi="宋体" w:eastAsia="宋体" w:cs="宋体"/>
          <w:b/>
          <w:sz w:val="32"/>
          <w:szCs w:val="32"/>
        </w:rPr>
      </w:pPr>
      <w:r>
        <w:rPr>
          <w:rFonts w:hint="eastAsia" w:ascii="宋体" w:hAnsi="宋体" w:eastAsia="宋体" w:cs="宋体"/>
          <w:b/>
          <w:sz w:val="32"/>
          <w:szCs w:val="32"/>
        </w:rPr>
        <w:t>评审方法</w:t>
      </w:r>
      <w:bookmarkEnd w:id="40"/>
    </w:p>
    <w:p w14:paraId="1E91BAB2">
      <w:pPr>
        <w:numPr>
          <w:ilvl w:val="0"/>
          <w:numId w:val="39"/>
        </w:numPr>
        <w:adjustRightInd/>
        <w:spacing w:line="360" w:lineRule="auto"/>
        <w:ind w:left="5" w:firstLine="415"/>
        <w:rPr>
          <w:rFonts w:hint="eastAsia" w:ascii="宋体" w:hAnsi="宋体" w:eastAsia="宋体" w:cs="宋体"/>
          <w:kern w:val="0"/>
          <w:sz w:val="28"/>
          <w:szCs w:val="28"/>
        </w:rPr>
      </w:pPr>
      <w:r>
        <w:rPr>
          <w:rFonts w:hint="eastAsia" w:ascii="宋体" w:hAnsi="宋体" w:eastAsia="宋体" w:cs="宋体"/>
          <w:b/>
          <w:kern w:val="0"/>
          <w:sz w:val="28"/>
          <w:szCs w:val="28"/>
        </w:rPr>
        <w:t>本项目采用综合评分法。</w:t>
      </w:r>
      <w:r>
        <w:rPr>
          <w:rFonts w:hint="eastAsia" w:ascii="宋体" w:hAnsi="宋体" w:eastAsia="宋体" w:cs="宋体"/>
          <w:kern w:val="0"/>
          <w:sz w:val="28"/>
          <w:szCs w:val="28"/>
        </w:rPr>
        <w:t>综合评分法，是指响应文件满足磋商文件全部实质性要求，且按照评审因素的量化指标评审得分最高的供应商为成交候选人的评审方法。</w:t>
      </w:r>
    </w:p>
    <w:p w14:paraId="18DE2725">
      <w:pPr>
        <w:numPr>
          <w:ilvl w:val="0"/>
          <w:numId w:val="38"/>
        </w:numPr>
        <w:snapToGrid w:val="0"/>
        <w:spacing w:beforeLines="50" w:afterLines="50" w:line="360" w:lineRule="auto"/>
        <w:ind w:firstLine="0"/>
        <w:jc w:val="left"/>
        <w:outlineLvl w:val="0"/>
        <w:rPr>
          <w:rFonts w:hint="eastAsia" w:ascii="宋体" w:hAnsi="宋体" w:eastAsia="宋体" w:cs="宋体"/>
          <w:b/>
          <w:sz w:val="32"/>
          <w:szCs w:val="32"/>
        </w:rPr>
      </w:pPr>
      <w:bookmarkStart w:id="41" w:name="_Toc13850"/>
      <w:r>
        <w:rPr>
          <w:rFonts w:hint="eastAsia" w:ascii="宋体" w:hAnsi="宋体" w:eastAsia="宋体" w:cs="宋体"/>
          <w:b/>
          <w:sz w:val="32"/>
          <w:szCs w:val="32"/>
        </w:rPr>
        <w:t>评标标准</w:t>
      </w:r>
      <w:bookmarkEnd w:id="41"/>
    </w:p>
    <w:p w14:paraId="005BAEE8">
      <w:pPr>
        <w:numPr>
          <w:ilvl w:val="0"/>
          <w:numId w:val="39"/>
        </w:numPr>
        <w:adjustRightInd/>
        <w:spacing w:line="360" w:lineRule="auto"/>
        <w:ind w:left="5" w:firstLine="415"/>
        <w:rPr>
          <w:rFonts w:hint="eastAsia" w:ascii="宋体" w:hAnsi="宋体" w:eastAsia="宋体" w:cs="宋体"/>
          <w:kern w:val="0"/>
          <w:sz w:val="28"/>
          <w:szCs w:val="28"/>
        </w:rPr>
      </w:pPr>
      <w:r>
        <w:rPr>
          <w:rFonts w:hint="eastAsia" w:ascii="宋体" w:hAnsi="宋体" w:eastAsia="宋体" w:cs="宋体"/>
          <w:b/>
          <w:bCs/>
          <w:kern w:val="0"/>
          <w:sz w:val="28"/>
          <w:szCs w:val="28"/>
        </w:rPr>
        <w:t>评标标准：</w:t>
      </w:r>
      <w:r>
        <w:rPr>
          <w:rFonts w:hint="eastAsia" w:ascii="宋体" w:hAnsi="宋体" w:eastAsia="宋体" w:cs="宋体"/>
          <w:kern w:val="0"/>
          <w:sz w:val="28"/>
          <w:szCs w:val="28"/>
        </w:rPr>
        <w:t>见评标办法前附表。</w:t>
      </w:r>
    </w:p>
    <w:p w14:paraId="42561E5C">
      <w:pPr>
        <w:numPr>
          <w:ilvl w:val="0"/>
          <w:numId w:val="38"/>
        </w:numPr>
        <w:snapToGrid w:val="0"/>
        <w:spacing w:beforeLines="50" w:afterLines="50" w:line="360" w:lineRule="auto"/>
        <w:ind w:firstLine="0"/>
        <w:jc w:val="left"/>
        <w:outlineLvl w:val="0"/>
        <w:rPr>
          <w:rFonts w:hint="eastAsia" w:ascii="宋体" w:hAnsi="宋体" w:eastAsia="宋体" w:cs="宋体"/>
          <w:b/>
          <w:sz w:val="32"/>
          <w:szCs w:val="32"/>
        </w:rPr>
      </w:pPr>
      <w:bookmarkStart w:id="42" w:name="_Toc704"/>
      <w:r>
        <w:rPr>
          <w:rFonts w:hint="eastAsia" w:ascii="宋体" w:hAnsi="宋体" w:eastAsia="宋体" w:cs="宋体"/>
          <w:b/>
          <w:sz w:val="32"/>
          <w:szCs w:val="32"/>
        </w:rPr>
        <w:t>磋商小组的组成</w:t>
      </w:r>
      <w:bookmarkEnd w:id="42"/>
    </w:p>
    <w:p w14:paraId="371CE77C">
      <w:pPr>
        <w:pStyle w:val="395"/>
        <w:numPr>
          <w:ilvl w:val="1"/>
          <w:numId w:val="40"/>
        </w:numPr>
        <w:spacing w:before="0"/>
        <w:ind w:firstLineChars="0"/>
        <w:rPr>
          <w:rFonts w:hint="eastAsia" w:ascii="宋体" w:hAnsi="宋体" w:eastAsia="宋体" w:cs="宋体"/>
          <w:b/>
          <w:kern w:val="0"/>
          <w:sz w:val="28"/>
          <w:szCs w:val="21"/>
        </w:rPr>
      </w:pPr>
      <w:r>
        <w:rPr>
          <w:rFonts w:hint="eastAsia" w:ascii="宋体" w:hAnsi="宋体" w:eastAsia="宋体" w:cs="宋体"/>
          <w:b/>
          <w:kern w:val="0"/>
          <w:sz w:val="28"/>
          <w:szCs w:val="21"/>
        </w:rPr>
        <w:t>磋商小组的组成。</w:t>
      </w:r>
    </w:p>
    <w:p w14:paraId="3DBAD714">
      <w:pPr>
        <w:pStyle w:val="395"/>
        <w:spacing w:before="0"/>
        <w:ind w:firstLine="480"/>
        <w:rPr>
          <w:rFonts w:hint="eastAsia" w:ascii="宋体" w:hAnsi="宋体" w:eastAsia="宋体" w:cs="宋体"/>
          <w:sz w:val="28"/>
          <w:szCs w:val="21"/>
        </w:rPr>
      </w:pPr>
      <w:r>
        <w:rPr>
          <w:rFonts w:hint="eastAsia" w:ascii="宋体" w:hAnsi="宋体" w:eastAsia="宋体" w:cs="宋体"/>
          <w:sz w:val="28"/>
          <w:szCs w:val="21"/>
        </w:rPr>
        <w:t>磋商小组由采购人代表和评审专家共3人以上单数组成，其中评审专家人数不得少于磋商小组成员总数的2/3。采购人代表不得以评审专家身份参加本部门或本单位采购项目的评审。采购代理机构人员不得参加本机构代理的采购项目的评审。</w:t>
      </w:r>
    </w:p>
    <w:p w14:paraId="7400D787">
      <w:pPr>
        <w:pStyle w:val="395"/>
        <w:spacing w:before="0"/>
        <w:ind w:firstLine="480"/>
        <w:rPr>
          <w:rFonts w:hint="eastAsia" w:ascii="宋体" w:hAnsi="宋体" w:eastAsia="宋体" w:cs="宋体"/>
          <w:sz w:val="28"/>
          <w:szCs w:val="21"/>
        </w:rPr>
      </w:pPr>
      <w:r>
        <w:rPr>
          <w:rFonts w:hint="eastAsia" w:ascii="宋体" w:hAnsi="宋体" w:eastAsia="宋体" w:cs="宋体"/>
          <w:sz w:val="28"/>
          <w:szCs w:val="21"/>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14:paraId="76E88DCE">
      <w:pPr>
        <w:pStyle w:val="395"/>
        <w:numPr>
          <w:ilvl w:val="1"/>
          <w:numId w:val="40"/>
        </w:numPr>
        <w:spacing w:before="0"/>
        <w:ind w:firstLineChars="0"/>
        <w:rPr>
          <w:rFonts w:hint="eastAsia" w:ascii="宋体" w:hAnsi="宋体" w:eastAsia="宋体" w:cs="宋体"/>
          <w:b/>
          <w:kern w:val="0"/>
          <w:sz w:val="28"/>
          <w:szCs w:val="21"/>
        </w:rPr>
      </w:pPr>
      <w:r>
        <w:rPr>
          <w:rFonts w:hint="eastAsia" w:ascii="宋体" w:hAnsi="宋体" w:eastAsia="宋体" w:cs="宋体"/>
          <w:b/>
          <w:kern w:val="0"/>
          <w:sz w:val="28"/>
          <w:szCs w:val="21"/>
        </w:rPr>
        <w:t>磋商小组的组成人员的回避。</w:t>
      </w:r>
    </w:p>
    <w:p w14:paraId="46D33519">
      <w:pPr>
        <w:pStyle w:val="395"/>
        <w:spacing w:before="0"/>
        <w:ind w:firstLine="480"/>
        <w:rPr>
          <w:rFonts w:hint="eastAsia" w:ascii="宋体" w:hAnsi="宋体" w:eastAsia="宋体" w:cs="宋体"/>
          <w:sz w:val="28"/>
          <w:szCs w:val="21"/>
        </w:rPr>
      </w:pPr>
      <w:r>
        <w:rPr>
          <w:rFonts w:hint="eastAsia" w:ascii="宋体" w:hAnsi="宋体" w:eastAsia="宋体" w:cs="宋体"/>
          <w:sz w:val="28"/>
          <w:szCs w:val="21"/>
        </w:rPr>
        <w:t>在政府采购活动中，磋商小组的组成人员与供应商有下列利害关系之一的，应当回避：</w:t>
      </w:r>
    </w:p>
    <w:p w14:paraId="155773C1">
      <w:pPr>
        <w:pStyle w:val="395"/>
        <w:numPr>
          <w:ilvl w:val="2"/>
          <w:numId w:val="40"/>
        </w:numPr>
        <w:spacing w:before="0"/>
        <w:ind w:firstLineChars="0"/>
        <w:rPr>
          <w:rFonts w:hint="eastAsia" w:ascii="宋体" w:hAnsi="宋体" w:eastAsia="宋体" w:cs="宋体"/>
          <w:kern w:val="0"/>
          <w:sz w:val="28"/>
          <w:szCs w:val="21"/>
        </w:rPr>
      </w:pPr>
      <w:r>
        <w:rPr>
          <w:rFonts w:hint="eastAsia" w:ascii="宋体" w:hAnsi="宋体" w:eastAsia="宋体" w:cs="宋体"/>
          <w:kern w:val="0"/>
          <w:sz w:val="28"/>
          <w:szCs w:val="21"/>
        </w:rPr>
        <w:t>参加采购活动前3年内与供应商存在劳动关系；</w:t>
      </w:r>
    </w:p>
    <w:p w14:paraId="6EDE58F1">
      <w:pPr>
        <w:pStyle w:val="395"/>
        <w:numPr>
          <w:ilvl w:val="2"/>
          <w:numId w:val="40"/>
        </w:numPr>
        <w:spacing w:before="0"/>
        <w:ind w:firstLineChars="0"/>
        <w:rPr>
          <w:rFonts w:hint="eastAsia" w:ascii="宋体" w:hAnsi="宋体" w:eastAsia="宋体" w:cs="宋体"/>
          <w:kern w:val="0"/>
          <w:sz w:val="28"/>
          <w:szCs w:val="21"/>
        </w:rPr>
      </w:pPr>
      <w:r>
        <w:rPr>
          <w:rFonts w:hint="eastAsia" w:ascii="宋体" w:hAnsi="宋体" w:eastAsia="宋体" w:cs="宋体"/>
          <w:kern w:val="0"/>
          <w:sz w:val="28"/>
          <w:szCs w:val="21"/>
        </w:rPr>
        <w:t>参加采购活动前3年内担任供应商的董事、监事；</w:t>
      </w:r>
    </w:p>
    <w:p w14:paraId="58DC7C48">
      <w:pPr>
        <w:pStyle w:val="395"/>
        <w:numPr>
          <w:ilvl w:val="2"/>
          <w:numId w:val="40"/>
        </w:numPr>
        <w:spacing w:before="0"/>
        <w:ind w:firstLineChars="0"/>
        <w:rPr>
          <w:rFonts w:hint="eastAsia" w:ascii="宋体" w:hAnsi="宋体" w:eastAsia="宋体" w:cs="宋体"/>
          <w:kern w:val="0"/>
          <w:sz w:val="28"/>
          <w:szCs w:val="21"/>
        </w:rPr>
      </w:pPr>
      <w:r>
        <w:rPr>
          <w:rFonts w:hint="eastAsia" w:ascii="宋体" w:hAnsi="宋体" w:eastAsia="宋体" w:cs="宋体"/>
          <w:kern w:val="0"/>
          <w:sz w:val="28"/>
          <w:szCs w:val="21"/>
        </w:rPr>
        <w:t>参加采购活动前3年内是供应商的控股股东或者实际控制人；</w:t>
      </w:r>
    </w:p>
    <w:p w14:paraId="7FE5E30B">
      <w:pPr>
        <w:pStyle w:val="395"/>
        <w:numPr>
          <w:ilvl w:val="2"/>
          <w:numId w:val="40"/>
        </w:numPr>
        <w:spacing w:before="0"/>
        <w:ind w:left="8" w:firstLine="792" w:firstLineChars="0"/>
        <w:rPr>
          <w:rFonts w:hint="eastAsia" w:ascii="宋体" w:hAnsi="宋体" w:eastAsia="宋体" w:cs="宋体"/>
          <w:kern w:val="0"/>
          <w:sz w:val="28"/>
          <w:szCs w:val="21"/>
        </w:rPr>
      </w:pPr>
      <w:r>
        <w:rPr>
          <w:rFonts w:hint="eastAsia" w:ascii="宋体" w:hAnsi="宋体" w:eastAsia="宋体" w:cs="宋体"/>
          <w:kern w:val="0"/>
          <w:sz w:val="28"/>
          <w:szCs w:val="21"/>
        </w:rPr>
        <w:t>与供应商的法定代表人或者负责人有夫妻、直系血亲、三代以内旁系血亲或者近姻亲关系；</w:t>
      </w:r>
    </w:p>
    <w:p w14:paraId="32A8BF0C">
      <w:pPr>
        <w:pStyle w:val="395"/>
        <w:numPr>
          <w:ilvl w:val="2"/>
          <w:numId w:val="40"/>
        </w:numPr>
        <w:spacing w:before="0"/>
        <w:ind w:firstLineChars="0"/>
        <w:rPr>
          <w:rFonts w:hint="eastAsia" w:ascii="宋体" w:hAnsi="宋体" w:eastAsia="宋体" w:cs="宋体"/>
          <w:kern w:val="0"/>
          <w:sz w:val="28"/>
          <w:szCs w:val="21"/>
        </w:rPr>
      </w:pPr>
      <w:r>
        <w:rPr>
          <w:rFonts w:hint="eastAsia" w:ascii="宋体" w:hAnsi="宋体" w:eastAsia="宋体" w:cs="宋体"/>
          <w:kern w:val="0"/>
          <w:sz w:val="28"/>
          <w:szCs w:val="21"/>
        </w:rPr>
        <w:t>与供应商有其他可能影响政府采购活动公平、公正进行的关系。</w:t>
      </w:r>
    </w:p>
    <w:p w14:paraId="04B4A64F">
      <w:pPr>
        <w:numPr>
          <w:ilvl w:val="0"/>
          <w:numId w:val="38"/>
        </w:numPr>
        <w:snapToGrid w:val="0"/>
        <w:spacing w:beforeLines="50" w:afterLines="50" w:line="360" w:lineRule="auto"/>
        <w:ind w:firstLine="0"/>
        <w:jc w:val="left"/>
        <w:outlineLvl w:val="0"/>
        <w:rPr>
          <w:rFonts w:hint="eastAsia" w:ascii="宋体" w:hAnsi="宋体" w:eastAsia="宋体" w:cs="宋体"/>
          <w:b/>
          <w:sz w:val="32"/>
          <w:szCs w:val="32"/>
        </w:rPr>
      </w:pPr>
      <w:bookmarkStart w:id="43" w:name="_Toc32413"/>
      <w:r>
        <w:rPr>
          <w:rFonts w:hint="eastAsia" w:ascii="宋体" w:hAnsi="宋体" w:eastAsia="宋体" w:cs="宋体"/>
          <w:b/>
          <w:sz w:val="32"/>
          <w:szCs w:val="32"/>
        </w:rPr>
        <w:t>磋商小组的职责</w:t>
      </w:r>
      <w:bookmarkEnd w:id="43"/>
    </w:p>
    <w:p w14:paraId="32221321">
      <w:pPr>
        <w:pStyle w:val="395"/>
        <w:numPr>
          <w:ilvl w:val="1"/>
          <w:numId w:val="41"/>
        </w:numPr>
        <w:spacing w:before="0"/>
        <w:ind w:left="10" w:firstLine="387" w:firstLineChars="0"/>
        <w:rPr>
          <w:rFonts w:hint="eastAsia" w:ascii="宋体" w:hAnsi="宋体" w:eastAsia="宋体" w:cs="宋体"/>
          <w:sz w:val="28"/>
          <w:szCs w:val="28"/>
        </w:rPr>
      </w:pPr>
      <w:r>
        <w:rPr>
          <w:rFonts w:hint="eastAsia" w:ascii="宋体" w:hAnsi="宋体" w:eastAsia="宋体" w:cs="宋体"/>
          <w:sz w:val="28"/>
          <w:szCs w:val="28"/>
        </w:rPr>
        <w:t>磋商小组负责具体评审事务，并独立履行下列职责：</w:t>
      </w:r>
    </w:p>
    <w:p w14:paraId="74DAB7E4">
      <w:pPr>
        <w:pStyle w:val="395"/>
        <w:numPr>
          <w:ilvl w:val="2"/>
          <w:numId w:val="41"/>
        </w:numPr>
        <w:spacing w:before="0"/>
        <w:ind w:left="8" w:firstLine="792" w:firstLineChars="0"/>
        <w:rPr>
          <w:rFonts w:hint="eastAsia" w:ascii="宋体" w:hAnsi="宋体" w:eastAsia="宋体" w:cs="宋体"/>
          <w:sz w:val="28"/>
          <w:szCs w:val="21"/>
        </w:rPr>
      </w:pPr>
      <w:r>
        <w:rPr>
          <w:rFonts w:hint="eastAsia" w:ascii="宋体" w:hAnsi="宋体" w:eastAsia="宋体" w:cs="宋体"/>
          <w:sz w:val="28"/>
          <w:szCs w:val="21"/>
        </w:rPr>
        <w:t>对响应文件的有效性、完整性和响应程度进行审查；</w:t>
      </w:r>
    </w:p>
    <w:p w14:paraId="1012798B">
      <w:pPr>
        <w:pStyle w:val="395"/>
        <w:numPr>
          <w:ilvl w:val="2"/>
          <w:numId w:val="41"/>
        </w:numPr>
        <w:spacing w:before="0"/>
        <w:ind w:left="8" w:firstLine="792" w:firstLineChars="0"/>
        <w:rPr>
          <w:rFonts w:hint="eastAsia" w:ascii="宋体" w:hAnsi="宋体" w:eastAsia="宋体" w:cs="宋体"/>
          <w:sz w:val="28"/>
          <w:szCs w:val="21"/>
        </w:rPr>
      </w:pPr>
      <w:r>
        <w:rPr>
          <w:rFonts w:hint="eastAsia" w:ascii="宋体" w:hAnsi="宋体" w:eastAsia="宋体" w:cs="宋体"/>
          <w:sz w:val="28"/>
          <w:szCs w:val="21"/>
        </w:rPr>
        <w:t>审查、评价响应文件是否符合磋商文件的商务、技术等实质性要求；</w:t>
      </w:r>
    </w:p>
    <w:p w14:paraId="5908B4F6">
      <w:pPr>
        <w:pStyle w:val="395"/>
        <w:numPr>
          <w:ilvl w:val="2"/>
          <w:numId w:val="41"/>
        </w:numPr>
        <w:spacing w:before="0"/>
        <w:ind w:left="8" w:firstLine="792" w:firstLineChars="0"/>
        <w:rPr>
          <w:rFonts w:hint="eastAsia" w:ascii="宋体" w:hAnsi="宋体" w:eastAsia="宋体" w:cs="宋体"/>
          <w:sz w:val="28"/>
          <w:szCs w:val="21"/>
        </w:rPr>
      </w:pPr>
      <w:r>
        <w:rPr>
          <w:rFonts w:hint="eastAsia" w:ascii="宋体" w:hAnsi="宋体" w:eastAsia="宋体" w:cs="宋体"/>
          <w:sz w:val="28"/>
          <w:szCs w:val="21"/>
        </w:rPr>
        <w:t>要求供应商对响应文件有关事项作出澄清、说明或者更正；</w:t>
      </w:r>
    </w:p>
    <w:p w14:paraId="6AFC5216">
      <w:pPr>
        <w:pStyle w:val="395"/>
        <w:numPr>
          <w:ilvl w:val="2"/>
          <w:numId w:val="41"/>
        </w:numPr>
        <w:spacing w:before="0"/>
        <w:ind w:left="8" w:firstLine="792" w:firstLineChars="0"/>
        <w:rPr>
          <w:rFonts w:hint="eastAsia" w:ascii="宋体" w:hAnsi="宋体" w:eastAsia="宋体" w:cs="宋体"/>
          <w:sz w:val="28"/>
          <w:szCs w:val="21"/>
        </w:rPr>
      </w:pPr>
      <w:r>
        <w:rPr>
          <w:rFonts w:hint="eastAsia" w:ascii="宋体" w:hAnsi="宋体" w:eastAsia="宋体" w:cs="宋体"/>
          <w:sz w:val="28"/>
          <w:szCs w:val="21"/>
        </w:rPr>
        <w:t>磋商小组集中与单一供应商分别进行磋商；</w:t>
      </w:r>
    </w:p>
    <w:p w14:paraId="61B8EA7E">
      <w:pPr>
        <w:pStyle w:val="395"/>
        <w:numPr>
          <w:ilvl w:val="2"/>
          <w:numId w:val="41"/>
        </w:numPr>
        <w:spacing w:before="0"/>
        <w:ind w:left="8" w:firstLine="792" w:firstLineChars="0"/>
        <w:rPr>
          <w:rFonts w:hint="eastAsia" w:ascii="宋体" w:hAnsi="宋体" w:eastAsia="宋体" w:cs="宋体"/>
          <w:sz w:val="28"/>
          <w:szCs w:val="21"/>
        </w:rPr>
      </w:pPr>
      <w:r>
        <w:rPr>
          <w:rFonts w:hint="eastAsia" w:ascii="宋体" w:hAnsi="宋体" w:eastAsia="宋体" w:cs="宋体"/>
          <w:sz w:val="28"/>
          <w:szCs w:val="21"/>
        </w:rPr>
        <w:t>确定磋商文件的变动情况，并确定提交最后报价的供应商；</w:t>
      </w:r>
    </w:p>
    <w:p w14:paraId="2A80C1C4">
      <w:pPr>
        <w:pStyle w:val="395"/>
        <w:numPr>
          <w:ilvl w:val="2"/>
          <w:numId w:val="41"/>
        </w:numPr>
        <w:spacing w:before="0"/>
        <w:ind w:left="8" w:firstLine="792" w:firstLineChars="0"/>
        <w:rPr>
          <w:rFonts w:hint="eastAsia" w:ascii="宋体" w:hAnsi="宋体" w:eastAsia="宋体" w:cs="宋体"/>
          <w:sz w:val="28"/>
          <w:szCs w:val="21"/>
        </w:rPr>
      </w:pPr>
      <w:r>
        <w:rPr>
          <w:rFonts w:hint="eastAsia" w:ascii="宋体" w:hAnsi="宋体" w:eastAsia="宋体" w:cs="宋体"/>
          <w:sz w:val="28"/>
          <w:szCs w:val="21"/>
        </w:rPr>
        <w:t>根据磋商文件确定的评审办法及评审标准对提交最后报价的供应商的响应文件和最后报价采用综合评分法进行综合评分；</w:t>
      </w:r>
    </w:p>
    <w:p w14:paraId="4BE7CEB8">
      <w:pPr>
        <w:pStyle w:val="395"/>
        <w:numPr>
          <w:ilvl w:val="2"/>
          <w:numId w:val="41"/>
        </w:numPr>
        <w:spacing w:before="0"/>
        <w:ind w:left="8" w:firstLine="792" w:firstLineChars="0"/>
        <w:rPr>
          <w:rFonts w:hint="eastAsia" w:ascii="宋体" w:hAnsi="宋体" w:eastAsia="宋体" w:cs="宋体"/>
          <w:sz w:val="28"/>
          <w:szCs w:val="21"/>
        </w:rPr>
      </w:pPr>
      <w:r>
        <w:rPr>
          <w:rFonts w:hint="eastAsia" w:ascii="宋体" w:hAnsi="宋体" w:eastAsia="宋体" w:cs="宋体"/>
          <w:sz w:val="28"/>
          <w:szCs w:val="21"/>
        </w:rPr>
        <w:t>编制评审报告，确定成交候选人名单，以及根据采购人委托直接确定成交人；</w:t>
      </w:r>
    </w:p>
    <w:p w14:paraId="60F0E9FA">
      <w:pPr>
        <w:pStyle w:val="395"/>
        <w:numPr>
          <w:ilvl w:val="2"/>
          <w:numId w:val="41"/>
        </w:numPr>
        <w:spacing w:before="0"/>
        <w:ind w:left="8" w:firstLine="792" w:firstLineChars="0"/>
        <w:rPr>
          <w:rFonts w:hint="eastAsia" w:ascii="宋体" w:hAnsi="宋体" w:eastAsia="宋体" w:cs="宋体"/>
          <w:sz w:val="28"/>
          <w:szCs w:val="21"/>
        </w:rPr>
      </w:pPr>
      <w:r>
        <w:rPr>
          <w:rFonts w:hint="eastAsia" w:ascii="宋体" w:hAnsi="宋体" w:eastAsia="宋体" w:cs="宋体"/>
          <w:sz w:val="28"/>
          <w:szCs w:val="21"/>
        </w:rPr>
        <w:t>向采购人、采购代理机构或者有关部门报告评审中发现的违法行为；</w:t>
      </w:r>
    </w:p>
    <w:p w14:paraId="290C1BB8">
      <w:pPr>
        <w:pStyle w:val="395"/>
        <w:numPr>
          <w:ilvl w:val="2"/>
          <w:numId w:val="41"/>
        </w:numPr>
        <w:spacing w:before="0"/>
        <w:ind w:left="8" w:firstLine="792" w:firstLineChars="0"/>
        <w:rPr>
          <w:rFonts w:hint="eastAsia" w:ascii="宋体" w:hAnsi="宋体" w:eastAsia="宋体" w:cs="宋体"/>
          <w:sz w:val="28"/>
          <w:szCs w:val="21"/>
        </w:rPr>
      </w:pPr>
      <w:r>
        <w:rPr>
          <w:rFonts w:hint="eastAsia" w:ascii="宋体" w:hAnsi="宋体" w:eastAsia="宋体" w:cs="宋体"/>
          <w:sz w:val="28"/>
          <w:szCs w:val="21"/>
        </w:rPr>
        <w:t>法律、法规、规章、磋商文件等规定的其它事项。</w:t>
      </w:r>
    </w:p>
    <w:p w14:paraId="6A6126DC">
      <w:pPr>
        <w:pStyle w:val="395"/>
        <w:numPr>
          <w:ilvl w:val="1"/>
          <w:numId w:val="41"/>
        </w:numPr>
        <w:spacing w:before="0"/>
        <w:ind w:left="10" w:firstLine="387" w:firstLineChars="0"/>
        <w:rPr>
          <w:rFonts w:hint="eastAsia" w:ascii="宋体" w:hAnsi="宋体" w:eastAsia="宋体" w:cs="宋体"/>
          <w:sz w:val="28"/>
          <w:szCs w:val="28"/>
        </w:rPr>
      </w:pPr>
      <w:r>
        <w:rPr>
          <w:rFonts w:hint="eastAsia" w:ascii="宋体" w:hAnsi="宋体" w:eastAsia="宋体" w:cs="宋体"/>
          <w:sz w:val="28"/>
          <w:szCs w:val="28"/>
        </w:rPr>
        <w:t>磋商小组及其成员不得有下列行为：</w:t>
      </w:r>
    </w:p>
    <w:p w14:paraId="0ABFD9E2">
      <w:pPr>
        <w:pStyle w:val="395"/>
        <w:numPr>
          <w:ilvl w:val="2"/>
          <w:numId w:val="41"/>
        </w:numPr>
        <w:spacing w:before="0"/>
        <w:ind w:left="8" w:firstLine="792" w:firstLineChars="0"/>
        <w:rPr>
          <w:rFonts w:hint="eastAsia" w:ascii="宋体" w:hAnsi="宋体" w:eastAsia="宋体" w:cs="宋体"/>
          <w:sz w:val="28"/>
          <w:szCs w:val="21"/>
        </w:rPr>
      </w:pPr>
      <w:r>
        <w:rPr>
          <w:rFonts w:hint="eastAsia" w:ascii="宋体" w:hAnsi="宋体" w:eastAsia="宋体" w:cs="宋体"/>
          <w:sz w:val="28"/>
          <w:szCs w:val="21"/>
        </w:rPr>
        <w:t>确定参与本项目至评审结束前私自接触供应商；</w:t>
      </w:r>
    </w:p>
    <w:p w14:paraId="2C0DF1BC">
      <w:pPr>
        <w:pStyle w:val="395"/>
        <w:numPr>
          <w:ilvl w:val="2"/>
          <w:numId w:val="41"/>
        </w:numPr>
        <w:spacing w:before="0"/>
        <w:ind w:left="8" w:firstLine="792" w:firstLineChars="0"/>
        <w:rPr>
          <w:rFonts w:hint="eastAsia" w:ascii="宋体" w:hAnsi="宋体" w:eastAsia="宋体" w:cs="宋体"/>
          <w:sz w:val="28"/>
          <w:szCs w:val="21"/>
        </w:rPr>
      </w:pPr>
      <w:r>
        <w:rPr>
          <w:rFonts w:hint="eastAsia" w:ascii="宋体" w:hAnsi="宋体" w:eastAsia="宋体" w:cs="宋体"/>
          <w:sz w:val="28"/>
          <w:szCs w:val="21"/>
        </w:rPr>
        <w:t xml:space="preserve">接受供应商提出的“超出响应文件的范围或者改变响应文件的实质性内容”的澄清、说明或者更正； </w:t>
      </w:r>
    </w:p>
    <w:p w14:paraId="7EFE01C4">
      <w:pPr>
        <w:pStyle w:val="395"/>
        <w:numPr>
          <w:ilvl w:val="2"/>
          <w:numId w:val="41"/>
        </w:numPr>
        <w:spacing w:before="0"/>
        <w:ind w:left="8" w:firstLine="792" w:firstLineChars="0"/>
        <w:rPr>
          <w:rFonts w:hint="eastAsia" w:ascii="宋体" w:hAnsi="宋体" w:eastAsia="宋体" w:cs="宋体"/>
          <w:sz w:val="28"/>
          <w:szCs w:val="21"/>
        </w:rPr>
      </w:pPr>
      <w:r>
        <w:rPr>
          <w:rFonts w:hint="eastAsia" w:ascii="宋体" w:hAnsi="宋体" w:eastAsia="宋体" w:cs="宋体"/>
          <w:sz w:val="28"/>
          <w:szCs w:val="21"/>
        </w:rPr>
        <w:t>违反评审纪律发表倾向性意见或者征询采购人的倾向性意见；</w:t>
      </w:r>
    </w:p>
    <w:p w14:paraId="3B54BDA4">
      <w:pPr>
        <w:pStyle w:val="395"/>
        <w:numPr>
          <w:ilvl w:val="2"/>
          <w:numId w:val="41"/>
        </w:numPr>
        <w:spacing w:before="0"/>
        <w:ind w:left="8" w:firstLine="792" w:firstLineChars="0"/>
        <w:rPr>
          <w:rFonts w:hint="eastAsia" w:ascii="宋体" w:hAnsi="宋体" w:eastAsia="宋体" w:cs="宋体"/>
          <w:sz w:val="28"/>
          <w:szCs w:val="21"/>
        </w:rPr>
      </w:pPr>
      <w:r>
        <w:rPr>
          <w:rFonts w:hint="eastAsia" w:ascii="宋体" w:hAnsi="宋体" w:eastAsia="宋体" w:cs="宋体"/>
          <w:sz w:val="28"/>
          <w:szCs w:val="21"/>
        </w:rPr>
        <w:t>对需要专业判断的主观评审因素协商评分；</w:t>
      </w:r>
    </w:p>
    <w:p w14:paraId="034BB783">
      <w:pPr>
        <w:pStyle w:val="395"/>
        <w:numPr>
          <w:ilvl w:val="2"/>
          <w:numId w:val="41"/>
        </w:numPr>
        <w:spacing w:before="0"/>
        <w:ind w:left="8" w:firstLine="792" w:firstLineChars="0"/>
        <w:rPr>
          <w:rFonts w:hint="eastAsia" w:ascii="宋体" w:hAnsi="宋体" w:eastAsia="宋体" w:cs="宋体"/>
          <w:sz w:val="28"/>
          <w:szCs w:val="21"/>
        </w:rPr>
      </w:pPr>
      <w:r>
        <w:rPr>
          <w:rFonts w:hint="eastAsia" w:ascii="宋体" w:hAnsi="宋体" w:eastAsia="宋体" w:cs="宋体"/>
          <w:sz w:val="28"/>
          <w:szCs w:val="21"/>
        </w:rPr>
        <w:t>在评审过程中擅离职守，影响评审程序正常进行的；</w:t>
      </w:r>
    </w:p>
    <w:p w14:paraId="5E612428">
      <w:pPr>
        <w:pStyle w:val="395"/>
        <w:numPr>
          <w:ilvl w:val="2"/>
          <w:numId w:val="41"/>
        </w:numPr>
        <w:spacing w:before="0"/>
        <w:ind w:left="8" w:firstLine="792" w:firstLineChars="0"/>
        <w:rPr>
          <w:rFonts w:hint="eastAsia" w:ascii="宋体" w:hAnsi="宋体" w:eastAsia="宋体" w:cs="宋体"/>
          <w:sz w:val="28"/>
          <w:szCs w:val="21"/>
        </w:rPr>
      </w:pPr>
      <w:r>
        <w:rPr>
          <w:rFonts w:hint="eastAsia" w:ascii="宋体" w:hAnsi="宋体" w:eastAsia="宋体" w:cs="宋体"/>
          <w:sz w:val="28"/>
          <w:szCs w:val="21"/>
        </w:rPr>
        <w:t>记录、复制或者带走任何评审资料；</w:t>
      </w:r>
    </w:p>
    <w:p w14:paraId="2D088A40">
      <w:pPr>
        <w:pStyle w:val="395"/>
        <w:numPr>
          <w:ilvl w:val="2"/>
          <w:numId w:val="41"/>
        </w:numPr>
        <w:spacing w:before="0"/>
        <w:ind w:left="8" w:firstLine="792" w:firstLineChars="0"/>
        <w:rPr>
          <w:rFonts w:hint="eastAsia" w:ascii="宋体" w:hAnsi="宋体" w:eastAsia="宋体" w:cs="宋体"/>
          <w:sz w:val="28"/>
          <w:szCs w:val="21"/>
        </w:rPr>
      </w:pPr>
      <w:r>
        <w:rPr>
          <w:rFonts w:hint="eastAsia" w:ascii="宋体" w:hAnsi="宋体" w:eastAsia="宋体" w:cs="宋体"/>
          <w:sz w:val="28"/>
          <w:szCs w:val="21"/>
        </w:rPr>
        <w:t>其他不遵守评审纪律的行为。</w:t>
      </w:r>
    </w:p>
    <w:p w14:paraId="774881A4">
      <w:pPr>
        <w:pStyle w:val="395"/>
        <w:spacing w:before="0"/>
        <w:ind w:firstLine="480"/>
        <w:rPr>
          <w:rFonts w:hint="eastAsia" w:ascii="宋体" w:hAnsi="宋体" w:eastAsia="宋体" w:cs="宋体"/>
          <w:sz w:val="28"/>
          <w:szCs w:val="21"/>
        </w:rPr>
      </w:pPr>
      <w:r>
        <w:rPr>
          <w:rFonts w:hint="eastAsia" w:ascii="宋体" w:hAnsi="宋体" w:eastAsia="宋体" w:cs="宋体"/>
          <w:sz w:val="28"/>
          <w:szCs w:val="21"/>
        </w:rPr>
        <w:t>磋商小组成员有2.1-2.5行为之一的，其评审意见无效，并不得获取评审劳务报酬和报销异地评审差旅费。</w:t>
      </w:r>
    </w:p>
    <w:p w14:paraId="7E4CC8EF">
      <w:pPr>
        <w:numPr>
          <w:ilvl w:val="0"/>
          <w:numId w:val="38"/>
        </w:numPr>
        <w:snapToGrid w:val="0"/>
        <w:spacing w:beforeLines="50" w:afterLines="50" w:line="360" w:lineRule="auto"/>
        <w:ind w:firstLine="0"/>
        <w:jc w:val="left"/>
        <w:outlineLvl w:val="0"/>
        <w:rPr>
          <w:rFonts w:hint="eastAsia" w:ascii="宋体" w:hAnsi="宋体" w:eastAsia="宋体" w:cs="宋体"/>
          <w:b/>
          <w:sz w:val="32"/>
          <w:szCs w:val="32"/>
        </w:rPr>
      </w:pPr>
      <w:bookmarkStart w:id="44" w:name="_Toc29645"/>
      <w:r>
        <w:rPr>
          <w:rFonts w:hint="eastAsia" w:ascii="宋体" w:hAnsi="宋体" w:eastAsia="宋体" w:cs="宋体"/>
          <w:b/>
          <w:sz w:val="32"/>
          <w:szCs w:val="32"/>
        </w:rPr>
        <w:t>评审程序</w:t>
      </w:r>
      <w:bookmarkEnd w:id="44"/>
    </w:p>
    <w:p w14:paraId="77E9BC65">
      <w:pPr>
        <w:pStyle w:val="395"/>
        <w:spacing w:before="0"/>
        <w:ind w:firstLine="551" w:firstLineChars="196"/>
        <w:rPr>
          <w:rFonts w:hint="eastAsia" w:ascii="宋体" w:hAnsi="宋体" w:eastAsia="宋体" w:cs="宋体"/>
          <w:b/>
          <w:sz w:val="28"/>
          <w:szCs w:val="21"/>
        </w:rPr>
      </w:pPr>
      <w:r>
        <w:rPr>
          <w:rFonts w:hint="eastAsia" w:ascii="宋体" w:hAnsi="宋体" w:eastAsia="宋体" w:cs="宋体"/>
          <w:b/>
          <w:sz w:val="28"/>
          <w:szCs w:val="21"/>
        </w:rPr>
        <w:t>详见磋商文件“第二部分 竞争性磋商流程”。</w:t>
      </w:r>
    </w:p>
    <w:p w14:paraId="66F7344E">
      <w:pPr>
        <w:numPr>
          <w:ilvl w:val="0"/>
          <w:numId w:val="38"/>
        </w:numPr>
        <w:snapToGrid w:val="0"/>
        <w:spacing w:beforeLines="50" w:afterLines="50" w:line="360" w:lineRule="auto"/>
        <w:ind w:firstLine="0"/>
        <w:jc w:val="left"/>
        <w:outlineLvl w:val="0"/>
        <w:rPr>
          <w:rFonts w:hint="eastAsia" w:ascii="宋体" w:hAnsi="宋体" w:eastAsia="宋体" w:cs="宋体"/>
          <w:b/>
          <w:sz w:val="32"/>
          <w:szCs w:val="32"/>
        </w:rPr>
      </w:pPr>
      <w:bookmarkStart w:id="45" w:name="_Toc28505"/>
      <w:r>
        <w:rPr>
          <w:rFonts w:hint="eastAsia" w:ascii="宋体" w:hAnsi="宋体" w:eastAsia="宋体" w:cs="宋体"/>
          <w:b/>
          <w:sz w:val="32"/>
          <w:szCs w:val="32"/>
        </w:rPr>
        <w:t>评标中的其他事项</w:t>
      </w:r>
      <w:bookmarkEnd w:id="45"/>
    </w:p>
    <w:p w14:paraId="12E15BBE">
      <w:pPr>
        <w:pStyle w:val="395"/>
        <w:numPr>
          <w:ilvl w:val="1"/>
          <w:numId w:val="42"/>
        </w:numPr>
        <w:spacing w:before="0"/>
        <w:ind w:firstLineChars="0"/>
        <w:rPr>
          <w:rFonts w:hint="eastAsia" w:ascii="宋体" w:hAnsi="宋体" w:eastAsia="宋体" w:cs="宋体"/>
          <w:b/>
          <w:sz w:val="28"/>
          <w:szCs w:val="28"/>
        </w:rPr>
      </w:pPr>
      <w:r>
        <w:rPr>
          <w:rFonts w:hint="eastAsia" w:ascii="宋体" w:hAnsi="宋体" w:eastAsia="宋体" w:cs="宋体"/>
          <w:b/>
          <w:sz w:val="28"/>
          <w:szCs w:val="28"/>
        </w:rPr>
        <w:t>响应文件的澄清</w:t>
      </w:r>
    </w:p>
    <w:p w14:paraId="085DEEFB">
      <w:pPr>
        <w:spacing w:line="360" w:lineRule="auto"/>
        <w:ind w:firstLine="480"/>
        <w:rPr>
          <w:rFonts w:hint="eastAsia" w:ascii="宋体" w:hAnsi="宋体" w:eastAsia="宋体" w:cs="宋体"/>
          <w:sz w:val="28"/>
          <w:szCs w:val="28"/>
        </w:rPr>
      </w:pPr>
      <w:r>
        <w:rPr>
          <w:rFonts w:hint="eastAsia" w:ascii="宋体" w:hAnsi="宋体" w:eastAsia="宋体" w:cs="宋体"/>
          <w:sz w:val="28"/>
          <w:szCs w:val="28"/>
        </w:rPr>
        <w:t>对于响应文件中含义不明确、同类问题表述不一致或者有明显文字和计算错误的内容需要供应商作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161806AD">
      <w:pPr>
        <w:pStyle w:val="395"/>
        <w:numPr>
          <w:ilvl w:val="1"/>
          <w:numId w:val="42"/>
        </w:numPr>
        <w:spacing w:before="0"/>
        <w:ind w:firstLineChars="0"/>
        <w:rPr>
          <w:rFonts w:hint="eastAsia" w:ascii="宋体" w:hAnsi="宋体" w:eastAsia="宋体" w:cs="宋体"/>
          <w:b/>
          <w:sz w:val="28"/>
          <w:szCs w:val="28"/>
        </w:rPr>
      </w:pPr>
      <w:r>
        <w:rPr>
          <w:rFonts w:hint="eastAsia" w:ascii="宋体" w:hAnsi="宋体" w:eastAsia="宋体" w:cs="宋体"/>
          <w:b/>
          <w:sz w:val="28"/>
          <w:szCs w:val="28"/>
        </w:rPr>
        <w:t>最后报价的修正原则</w:t>
      </w:r>
    </w:p>
    <w:p w14:paraId="156DFD24">
      <w:pPr>
        <w:spacing w:line="360" w:lineRule="auto"/>
        <w:ind w:firstLine="480"/>
        <w:rPr>
          <w:rFonts w:hint="eastAsia" w:ascii="宋体" w:hAnsi="宋体" w:eastAsia="宋体" w:cs="宋体"/>
          <w:b w:val="0"/>
          <w:bCs w:val="0"/>
          <w:sz w:val="28"/>
          <w:szCs w:val="28"/>
        </w:rPr>
      </w:pPr>
      <w:r>
        <w:rPr>
          <w:rFonts w:hint="eastAsia" w:ascii="宋体" w:hAnsi="宋体" w:eastAsia="宋体" w:cs="宋体"/>
          <w:sz w:val="28"/>
          <w:szCs w:val="28"/>
        </w:rPr>
        <w:t>磋商小组对响应文件的最后报价进行审核，对发现计算、书写等错误的，按</w:t>
      </w:r>
      <w:r>
        <w:rPr>
          <w:rFonts w:hint="eastAsia" w:ascii="宋体" w:hAnsi="宋体" w:eastAsia="宋体" w:cs="宋体"/>
          <w:b w:val="0"/>
          <w:bCs w:val="0"/>
          <w:sz w:val="28"/>
          <w:szCs w:val="28"/>
        </w:rPr>
        <w:t>以下原则进行修正：</w:t>
      </w:r>
    </w:p>
    <w:p w14:paraId="43685D2D">
      <w:pPr>
        <w:pStyle w:val="395"/>
        <w:numPr>
          <w:ilvl w:val="2"/>
          <w:numId w:val="42"/>
        </w:numPr>
        <w:spacing w:before="0"/>
        <w:ind w:left="8" w:firstLine="792" w:firstLineChars="0"/>
        <w:rPr>
          <w:rFonts w:hint="eastAsia" w:ascii="宋体" w:hAnsi="宋体" w:eastAsia="宋体" w:cs="宋体"/>
          <w:b w:val="0"/>
          <w:bCs w:val="0"/>
          <w:sz w:val="28"/>
          <w:szCs w:val="28"/>
        </w:rPr>
      </w:pPr>
      <w:r>
        <w:rPr>
          <w:rFonts w:hint="eastAsia" w:ascii="宋体" w:hAnsi="宋体" w:eastAsia="宋体" w:cs="宋体"/>
          <w:b w:val="0"/>
          <w:bCs w:val="0"/>
          <w:sz w:val="28"/>
          <w:szCs w:val="28"/>
        </w:rPr>
        <w:t>《最后报价一览表》内容与响应文件中响应内容不一致的，以《最后报价一览表》为准;</w:t>
      </w:r>
    </w:p>
    <w:p w14:paraId="71E1174A">
      <w:pPr>
        <w:pStyle w:val="395"/>
        <w:numPr>
          <w:ilvl w:val="2"/>
          <w:numId w:val="42"/>
        </w:numPr>
        <w:spacing w:before="0"/>
        <w:ind w:left="8" w:firstLine="792" w:firstLineChars="0"/>
        <w:rPr>
          <w:rFonts w:hint="eastAsia" w:ascii="宋体" w:hAnsi="宋体" w:eastAsia="宋体" w:cs="宋体"/>
          <w:b w:val="0"/>
          <w:bCs w:val="0"/>
          <w:sz w:val="28"/>
          <w:szCs w:val="28"/>
        </w:rPr>
      </w:pPr>
      <w:r>
        <w:rPr>
          <w:rFonts w:hint="eastAsia" w:ascii="宋体" w:hAnsi="宋体" w:eastAsia="宋体" w:cs="宋体"/>
          <w:b w:val="0"/>
          <w:bCs w:val="0"/>
          <w:sz w:val="28"/>
          <w:szCs w:val="28"/>
        </w:rPr>
        <w:t>大写金额和小写金额不一致的，以大写金额为准;</w:t>
      </w:r>
    </w:p>
    <w:p w14:paraId="3E8D2E06">
      <w:pPr>
        <w:pStyle w:val="395"/>
        <w:numPr>
          <w:ilvl w:val="2"/>
          <w:numId w:val="42"/>
        </w:numPr>
        <w:spacing w:before="0"/>
        <w:ind w:left="8" w:firstLine="792" w:firstLineChars="0"/>
        <w:rPr>
          <w:rFonts w:hint="eastAsia" w:ascii="宋体" w:hAnsi="宋体" w:eastAsia="宋体" w:cs="宋体"/>
          <w:b w:val="0"/>
          <w:bCs w:val="0"/>
          <w:sz w:val="28"/>
          <w:szCs w:val="28"/>
        </w:rPr>
      </w:pPr>
      <w:r>
        <w:rPr>
          <w:rFonts w:hint="eastAsia" w:ascii="宋体" w:hAnsi="宋体" w:eastAsia="宋体" w:cs="宋体"/>
          <w:b w:val="0"/>
          <w:bCs w:val="0"/>
          <w:sz w:val="28"/>
          <w:szCs w:val="28"/>
        </w:rPr>
        <w:t>单价金额小数点或者百分比有明显错位的，以《最后报价一览表》的总价为准，并修改单价;</w:t>
      </w:r>
    </w:p>
    <w:p w14:paraId="23EE8C83">
      <w:pPr>
        <w:pStyle w:val="395"/>
        <w:numPr>
          <w:ilvl w:val="2"/>
          <w:numId w:val="42"/>
        </w:numPr>
        <w:spacing w:before="0"/>
        <w:ind w:left="8" w:firstLine="792" w:firstLineChars="0"/>
        <w:rPr>
          <w:rFonts w:hint="eastAsia" w:ascii="宋体" w:hAnsi="宋体" w:eastAsia="宋体" w:cs="宋体"/>
          <w:b w:val="0"/>
          <w:bCs w:val="0"/>
          <w:sz w:val="28"/>
          <w:szCs w:val="28"/>
        </w:rPr>
      </w:pPr>
      <w:r>
        <w:rPr>
          <w:rFonts w:hint="eastAsia" w:ascii="宋体" w:hAnsi="宋体" w:eastAsia="宋体" w:cs="宋体"/>
          <w:b w:val="0"/>
          <w:bCs w:val="0"/>
          <w:sz w:val="28"/>
          <w:szCs w:val="28"/>
        </w:rPr>
        <w:t>总价金额与按单价汇总金额不一致的，以单价金额计算结果为准。</w:t>
      </w:r>
    </w:p>
    <w:p w14:paraId="0D49C30C">
      <w:pPr>
        <w:pStyle w:val="395"/>
        <w:numPr>
          <w:ilvl w:val="2"/>
          <w:numId w:val="42"/>
        </w:numPr>
        <w:spacing w:before="0"/>
        <w:ind w:left="8" w:firstLine="792" w:firstLineChars="0"/>
        <w:rPr>
          <w:rFonts w:hint="eastAsia" w:ascii="宋体" w:hAnsi="宋体" w:eastAsia="宋体" w:cs="宋体"/>
          <w:b w:val="0"/>
          <w:bCs w:val="0"/>
          <w:sz w:val="28"/>
          <w:szCs w:val="28"/>
        </w:rPr>
      </w:pPr>
      <w:r>
        <w:rPr>
          <w:rFonts w:hint="eastAsia" w:ascii="宋体" w:hAnsi="宋体" w:eastAsia="宋体" w:cs="宋体"/>
          <w:b w:val="0"/>
          <w:bCs w:val="0"/>
          <w:sz w:val="28"/>
          <w:szCs w:val="28"/>
        </w:rPr>
        <w:t>同时出现两种以上不一致的，按照前款规定的顺序修正。</w:t>
      </w:r>
    </w:p>
    <w:p w14:paraId="0FB33D0B">
      <w:pPr>
        <w:pStyle w:val="395"/>
        <w:numPr>
          <w:ilvl w:val="2"/>
          <w:numId w:val="42"/>
        </w:numPr>
        <w:spacing w:before="0"/>
        <w:ind w:left="8" w:firstLine="792" w:firstLineChars="0"/>
        <w:rPr>
          <w:rFonts w:hint="eastAsia" w:ascii="宋体" w:hAnsi="宋体" w:eastAsia="宋体" w:cs="宋体"/>
          <w:b w:val="0"/>
          <w:bCs w:val="0"/>
          <w:sz w:val="28"/>
          <w:szCs w:val="28"/>
        </w:rPr>
      </w:pPr>
      <w:r>
        <w:rPr>
          <w:rFonts w:hint="eastAsia" w:ascii="宋体" w:hAnsi="宋体" w:eastAsia="宋体" w:cs="宋体"/>
          <w:b w:val="0"/>
          <w:bCs w:val="0"/>
          <w:sz w:val="28"/>
          <w:szCs w:val="28"/>
        </w:rPr>
        <w:t>以修正后的总价作为最后报价。</w:t>
      </w:r>
    </w:p>
    <w:p w14:paraId="4F4963B0">
      <w:pPr>
        <w:spacing w:line="360" w:lineRule="auto"/>
        <w:ind w:firstLine="560" w:firstLineChars="200"/>
        <w:rPr>
          <w:rFonts w:hint="eastAsia" w:ascii="宋体" w:hAnsi="宋体" w:eastAsia="宋体" w:cs="宋体"/>
          <w:b w:val="0"/>
          <w:bCs w:val="0"/>
          <w:sz w:val="28"/>
          <w:szCs w:val="28"/>
        </w:rPr>
      </w:pPr>
      <w:r>
        <w:rPr>
          <w:rFonts w:hint="eastAsia" w:ascii="宋体" w:hAnsi="宋体" w:eastAsia="宋体" w:cs="宋体"/>
          <w:b w:val="0"/>
          <w:bCs w:val="0"/>
          <w:sz w:val="28"/>
          <w:szCs w:val="28"/>
        </w:rPr>
        <w:t>▲供应商对根据修正原则修正后的最后报价不确认的，响应无效。</w:t>
      </w:r>
    </w:p>
    <w:p w14:paraId="69CC47AA">
      <w:pPr>
        <w:pStyle w:val="395"/>
        <w:numPr>
          <w:ilvl w:val="1"/>
          <w:numId w:val="42"/>
        </w:numPr>
        <w:spacing w:before="0"/>
        <w:ind w:firstLineChars="0"/>
        <w:rPr>
          <w:rFonts w:hint="eastAsia" w:ascii="宋体" w:hAnsi="宋体" w:eastAsia="宋体" w:cs="宋体"/>
          <w:b w:val="0"/>
          <w:bCs w:val="0"/>
          <w:sz w:val="28"/>
          <w:szCs w:val="28"/>
        </w:rPr>
      </w:pPr>
      <w:r>
        <w:rPr>
          <w:rFonts w:hint="eastAsia" w:ascii="宋体" w:hAnsi="宋体" w:eastAsia="宋体" w:cs="宋体"/>
          <w:b w:val="0"/>
          <w:bCs w:val="0"/>
          <w:sz w:val="28"/>
          <w:szCs w:val="28"/>
        </w:rPr>
        <w:t>响应无效</w:t>
      </w:r>
    </w:p>
    <w:p w14:paraId="64B3D928">
      <w:pPr>
        <w:pStyle w:val="24"/>
        <w:spacing w:line="360" w:lineRule="auto"/>
        <w:ind w:firstLine="700" w:firstLineChars="250"/>
        <w:rPr>
          <w:rFonts w:hint="eastAsia" w:ascii="宋体" w:hAnsi="宋体" w:eastAsia="宋体" w:cs="宋体"/>
          <w:b w:val="0"/>
          <w:bCs w:val="0"/>
          <w:sz w:val="28"/>
          <w:szCs w:val="22"/>
        </w:rPr>
      </w:pPr>
      <w:r>
        <w:rPr>
          <w:rFonts w:hint="eastAsia" w:ascii="宋体" w:hAnsi="宋体" w:eastAsia="宋体" w:cs="宋体"/>
          <w:b w:val="0"/>
          <w:bCs w:val="0"/>
          <w:sz w:val="28"/>
          <w:szCs w:val="22"/>
        </w:rPr>
        <w:t>有下列情况之一的，响应无效：</w:t>
      </w:r>
    </w:p>
    <w:p w14:paraId="7AF9CE79">
      <w:pPr>
        <w:pStyle w:val="395"/>
        <w:numPr>
          <w:ilvl w:val="2"/>
          <w:numId w:val="42"/>
        </w:numPr>
        <w:spacing w:before="0"/>
        <w:ind w:left="8" w:firstLine="792" w:firstLineChars="0"/>
        <w:rPr>
          <w:rFonts w:hint="eastAsia" w:ascii="宋体" w:hAnsi="宋体" w:eastAsia="宋体" w:cs="宋体"/>
          <w:b w:val="0"/>
          <w:bCs w:val="0"/>
          <w:sz w:val="28"/>
          <w:szCs w:val="28"/>
        </w:rPr>
      </w:pPr>
      <w:r>
        <w:rPr>
          <w:rFonts w:hint="eastAsia" w:ascii="宋体" w:hAnsi="宋体" w:eastAsia="宋体" w:cs="宋体"/>
          <w:b w:val="0"/>
          <w:bCs w:val="0"/>
          <w:sz w:val="28"/>
          <w:szCs w:val="28"/>
        </w:rPr>
        <w:t>供应商不具备磋商文件中规定的资格要求的（供应商未提供有效的资格证明文件的，视为供应商不具备磋商文件中规定的资格要求）；</w:t>
      </w:r>
    </w:p>
    <w:p w14:paraId="136C85C2">
      <w:pPr>
        <w:pStyle w:val="395"/>
        <w:numPr>
          <w:ilvl w:val="2"/>
          <w:numId w:val="42"/>
        </w:numPr>
        <w:spacing w:before="0"/>
        <w:ind w:left="8" w:firstLine="792" w:firstLineChars="0"/>
        <w:rPr>
          <w:rFonts w:hint="eastAsia" w:ascii="宋体" w:hAnsi="宋体" w:eastAsia="宋体" w:cs="宋体"/>
          <w:b w:val="0"/>
          <w:bCs w:val="0"/>
          <w:sz w:val="28"/>
          <w:szCs w:val="28"/>
        </w:rPr>
      </w:pPr>
      <w:r>
        <w:rPr>
          <w:rFonts w:hint="eastAsia" w:ascii="宋体" w:hAnsi="宋体" w:eastAsia="宋体" w:cs="宋体"/>
          <w:b w:val="0"/>
          <w:bCs w:val="0"/>
          <w:sz w:val="28"/>
          <w:szCs w:val="28"/>
        </w:rPr>
        <w:t>响应文件未按照磋商文件要求签署、盖章的；</w:t>
      </w:r>
    </w:p>
    <w:p w14:paraId="4DDA00F9">
      <w:pPr>
        <w:pStyle w:val="395"/>
        <w:numPr>
          <w:ilvl w:val="2"/>
          <w:numId w:val="42"/>
        </w:numPr>
        <w:spacing w:before="0"/>
        <w:ind w:left="8" w:firstLine="792" w:firstLineChars="0"/>
        <w:rPr>
          <w:rFonts w:hint="eastAsia" w:ascii="宋体" w:hAnsi="宋体" w:eastAsia="宋体" w:cs="宋体"/>
          <w:b w:val="0"/>
          <w:bCs w:val="0"/>
          <w:sz w:val="28"/>
          <w:szCs w:val="28"/>
        </w:rPr>
      </w:pPr>
      <w:r>
        <w:rPr>
          <w:rFonts w:hint="eastAsia" w:ascii="宋体" w:hAnsi="宋体" w:eastAsia="宋体" w:cs="宋体"/>
          <w:b w:val="0"/>
          <w:bCs w:val="0"/>
          <w:sz w:val="28"/>
          <w:szCs w:val="28"/>
        </w:rPr>
        <w:t xml:space="preserve">采购人拟采购的产品属于政府强制采购的节能产品品目清单范围的，供应商未按磋商文件要求提供国家确定的认证机构出具的、处于有效期之内的节能产品认证证书的； </w:t>
      </w:r>
    </w:p>
    <w:p w14:paraId="5A4ADDDC">
      <w:pPr>
        <w:pStyle w:val="395"/>
        <w:numPr>
          <w:ilvl w:val="2"/>
          <w:numId w:val="42"/>
        </w:numPr>
        <w:spacing w:before="0"/>
        <w:ind w:left="8" w:firstLine="792" w:firstLineChars="0"/>
        <w:rPr>
          <w:rFonts w:hint="eastAsia" w:ascii="宋体" w:hAnsi="宋体" w:eastAsia="宋体" w:cs="宋体"/>
          <w:b w:val="0"/>
          <w:bCs w:val="0"/>
          <w:sz w:val="28"/>
          <w:szCs w:val="28"/>
        </w:rPr>
      </w:pPr>
      <w:r>
        <w:rPr>
          <w:rFonts w:hint="eastAsia" w:ascii="宋体" w:hAnsi="宋体" w:eastAsia="宋体" w:cs="宋体"/>
          <w:b w:val="0"/>
          <w:bCs w:val="0"/>
          <w:sz w:val="28"/>
          <w:szCs w:val="28"/>
        </w:rPr>
        <w:t>响应文件含有采购人不能接受的附加条件的；</w:t>
      </w:r>
    </w:p>
    <w:p w14:paraId="367FF7E0">
      <w:pPr>
        <w:pStyle w:val="395"/>
        <w:numPr>
          <w:ilvl w:val="2"/>
          <w:numId w:val="42"/>
        </w:numPr>
        <w:spacing w:before="0"/>
        <w:ind w:left="8" w:firstLine="792" w:firstLineChars="0"/>
        <w:rPr>
          <w:rFonts w:hint="eastAsia" w:ascii="宋体" w:hAnsi="宋体" w:eastAsia="宋体" w:cs="宋体"/>
          <w:b w:val="0"/>
          <w:bCs w:val="0"/>
          <w:sz w:val="28"/>
          <w:szCs w:val="28"/>
        </w:rPr>
      </w:pPr>
      <w:r>
        <w:rPr>
          <w:rFonts w:hint="eastAsia" w:ascii="宋体" w:hAnsi="宋体" w:eastAsia="宋体" w:cs="宋体"/>
          <w:b w:val="0"/>
          <w:bCs w:val="0"/>
          <w:sz w:val="28"/>
          <w:szCs w:val="28"/>
        </w:rPr>
        <w:t>响应文件中承诺的响应有效期少于磋商文件中载明的响应有效期的；</w:t>
      </w:r>
    </w:p>
    <w:p w14:paraId="76D54F52">
      <w:pPr>
        <w:pStyle w:val="395"/>
        <w:numPr>
          <w:ilvl w:val="2"/>
          <w:numId w:val="42"/>
        </w:numPr>
        <w:spacing w:before="0"/>
        <w:ind w:left="8" w:firstLine="792" w:firstLineChars="0"/>
        <w:rPr>
          <w:rFonts w:hint="eastAsia" w:ascii="宋体" w:hAnsi="宋体" w:eastAsia="宋体" w:cs="宋体"/>
          <w:b w:val="0"/>
          <w:bCs w:val="0"/>
          <w:sz w:val="28"/>
          <w:szCs w:val="28"/>
        </w:rPr>
      </w:pPr>
      <w:r>
        <w:rPr>
          <w:rFonts w:hint="eastAsia" w:ascii="宋体" w:hAnsi="宋体" w:eastAsia="宋体" w:cs="宋体"/>
          <w:b w:val="0"/>
          <w:bCs w:val="0"/>
          <w:sz w:val="28"/>
          <w:szCs w:val="28"/>
        </w:rPr>
        <w:t>所提交的《最后报价一览表》中出现不是唯一的、有选择性的报价的;</w:t>
      </w:r>
    </w:p>
    <w:p w14:paraId="5D987ABA">
      <w:pPr>
        <w:pStyle w:val="395"/>
        <w:numPr>
          <w:ilvl w:val="2"/>
          <w:numId w:val="42"/>
        </w:numPr>
        <w:spacing w:before="0"/>
        <w:ind w:left="8" w:firstLine="792" w:firstLineChars="0"/>
        <w:rPr>
          <w:rFonts w:hint="eastAsia" w:ascii="宋体" w:hAnsi="宋体" w:eastAsia="宋体" w:cs="宋体"/>
          <w:b w:val="0"/>
          <w:bCs w:val="0"/>
          <w:sz w:val="28"/>
          <w:szCs w:val="28"/>
        </w:rPr>
      </w:pPr>
      <w:r>
        <w:rPr>
          <w:rFonts w:hint="eastAsia" w:ascii="宋体" w:hAnsi="宋体" w:eastAsia="宋体" w:cs="宋体"/>
          <w:b w:val="0"/>
          <w:bCs w:val="0"/>
          <w:sz w:val="28"/>
          <w:szCs w:val="28"/>
        </w:rPr>
        <w:t>最后报价高于本项目采购预算或者最高限价的;</w:t>
      </w:r>
    </w:p>
    <w:p w14:paraId="5DABAD02">
      <w:pPr>
        <w:pStyle w:val="395"/>
        <w:numPr>
          <w:ilvl w:val="2"/>
          <w:numId w:val="42"/>
        </w:numPr>
        <w:spacing w:before="0"/>
        <w:ind w:left="8" w:firstLine="792" w:firstLineChars="0"/>
        <w:rPr>
          <w:rFonts w:hint="eastAsia" w:ascii="宋体" w:hAnsi="宋体" w:eastAsia="宋体" w:cs="宋体"/>
          <w:b w:val="0"/>
          <w:bCs w:val="0"/>
          <w:sz w:val="28"/>
          <w:szCs w:val="28"/>
        </w:rPr>
      </w:pPr>
      <w:r>
        <w:rPr>
          <w:rFonts w:hint="eastAsia" w:ascii="宋体" w:hAnsi="宋体" w:eastAsia="宋体" w:cs="宋体"/>
          <w:b w:val="0"/>
          <w:bCs w:val="0"/>
          <w:sz w:val="28"/>
          <w:szCs w:val="28"/>
        </w:rPr>
        <w:t>最后报价明显低于其他供应商的最后报价，有可能影响产品质量或者不能诚信履约的，未能按要求提供书面说明或者提交相关证明材料，不能证明其报价合理性的;</w:t>
      </w:r>
    </w:p>
    <w:p w14:paraId="54CE3A93">
      <w:pPr>
        <w:pStyle w:val="395"/>
        <w:numPr>
          <w:ilvl w:val="2"/>
          <w:numId w:val="42"/>
        </w:numPr>
        <w:spacing w:before="0"/>
        <w:ind w:left="8" w:firstLine="792" w:firstLineChars="0"/>
        <w:rPr>
          <w:rFonts w:hint="eastAsia" w:ascii="宋体" w:hAnsi="宋体" w:eastAsia="宋体" w:cs="宋体"/>
          <w:b w:val="0"/>
          <w:bCs w:val="0"/>
          <w:sz w:val="28"/>
          <w:szCs w:val="28"/>
        </w:rPr>
      </w:pPr>
      <w:r>
        <w:rPr>
          <w:rFonts w:hint="eastAsia" w:ascii="宋体" w:hAnsi="宋体" w:eastAsia="宋体" w:cs="宋体"/>
          <w:b w:val="0"/>
          <w:bCs w:val="0"/>
          <w:sz w:val="28"/>
          <w:szCs w:val="28"/>
        </w:rPr>
        <w:t>《最后报价一览表》填写不完整或字迹不能辨认或有漏项的；</w:t>
      </w:r>
    </w:p>
    <w:p w14:paraId="504F399A">
      <w:pPr>
        <w:pStyle w:val="395"/>
        <w:numPr>
          <w:ilvl w:val="2"/>
          <w:numId w:val="42"/>
        </w:numPr>
        <w:spacing w:before="0"/>
        <w:ind w:left="8" w:firstLine="792" w:firstLineChars="0"/>
        <w:rPr>
          <w:rFonts w:hint="eastAsia" w:ascii="宋体" w:hAnsi="宋体" w:eastAsia="宋体" w:cs="宋体"/>
          <w:b w:val="0"/>
          <w:bCs w:val="0"/>
          <w:sz w:val="28"/>
          <w:szCs w:val="28"/>
        </w:rPr>
      </w:pPr>
      <w:r>
        <w:rPr>
          <w:rFonts w:hint="eastAsia" w:ascii="宋体" w:hAnsi="宋体" w:eastAsia="宋体" w:cs="宋体"/>
          <w:b w:val="0"/>
          <w:bCs w:val="0"/>
          <w:sz w:val="28"/>
          <w:szCs w:val="28"/>
        </w:rPr>
        <w:t>供应商对根据修正原则修正后的最后报价不确认的；</w:t>
      </w:r>
    </w:p>
    <w:p w14:paraId="13113C7C">
      <w:pPr>
        <w:pStyle w:val="395"/>
        <w:numPr>
          <w:ilvl w:val="2"/>
          <w:numId w:val="42"/>
        </w:numPr>
        <w:spacing w:before="0"/>
        <w:ind w:left="8" w:firstLine="792" w:firstLineChars="0"/>
        <w:rPr>
          <w:rFonts w:hint="eastAsia" w:ascii="宋体" w:hAnsi="宋体" w:eastAsia="宋体" w:cs="宋体"/>
          <w:b w:val="0"/>
          <w:bCs w:val="0"/>
          <w:sz w:val="28"/>
          <w:szCs w:val="28"/>
        </w:rPr>
      </w:pPr>
      <w:r>
        <w:rPr>
          <w:rFonts w:hint="eastAsia" w:ascii="宋体" w:hAnsi="宋体" w:eastAsia="宋体" w:cs="宋体"/>
          <w:b w:val="0"/>
          <w:bCs w:val="0"/>
          <w:sz w:val="28"/>
          <w:szCs w:val="28"/>
        </w:rPr>
        <w:t>供应商提供虚假材料响应的（包括但不限于以下情节）；</w:t>
      </w:r>
    </w:p>
    <w:p w14:paraId="3CB5D84F">
      <w:pPr>
        <w:pStyle w:val="395"/>
        <w:numPr>
          <w:ilvl w:val="2"/>
          <w:numId w:val="42"/>
        </w:numPr>
        <w:spacing w:before="0"/>
        <w:ind w:left="8" w:firstLine="792" w:firstLineChars="0"/>
        <w:rPr>
          <w:rFonts w:hint="eastAsia" w:ascii="宋体" w:hAnsi="宋体" w:eastAsia="宋体" w:cs="宋体"/>
          <w:b w:val="0"/>
          <w:bCs w:val="0"/>
          <w:sz w:val="28"/>
          <w:szCs w:val="28"/>
        </w:rPr>
      </w:pPr>
      <w:r>
        <w:rPr>
          <w:rFonts w:hint="eastAsia" w:ascii="宋体" w:hAnsi="宋体" w:eastAsia="宋体" w:cs="宋体"/>
          <w:b w:val="0"/>
          <w:bCs w:val="0"/>
          <w:sz w:val="28"/>
          <w:szCs w:val="28"/>
        </w:rPr>
        <w:t>供应商有恶意串通、妨碍其他供应商的竞争行为、损害采购人或者其他供应商的合法权益情形的。</w:t>
      </w:r>
    </w:p>
    <w:p w14:paraId="3E8B0C56">
      <w:pPr>
        <w:pStyle w:val="395"/>
        <w:numPr>
          <w:ilvl w:val="2"/>
          <w:numId w:val="42"/>
        </w:numPr>
        <w:spacing w:before="0"/>
        <w:ind w:left="8" w:firstLine="792" w:firstLineChars="0"/>
        <w:rPr>
          <w:rFonts w:hint="eastAsia" w:ascii="宋体" w:hAnsi="宋体" w:eastAsia="宋体" w:cs="宋体"/>
          <w:b w:val="0"/>
          <w:bCs w:val="0"/>
          <w:sz w:val="28"/>
          <w:szCs w:val="28"/>
        </w:rPr>
      </w:pPr>
      <w:r>
        <w:rPr>
          <w:rFonts w:hint="eastAsia" w:ascii="宋体" w:hAnsi="宋体" w:eastAsia="宋体" w:cs="宋体"/>
          <w:b w:val="0"/>
          <w:bCs w:val="0"/>
          <w:sz w:val="28"/>
          <w:szCs w:val="28"/>
        </w:rPr>
        <w:t>供应商仅提交备份响应文件，没有在电子交易平台传输提交响应文件的，响应无效；</w:t>
      </w:r>
    </w:p>
    <w:p w14:paraId="174FDD8F">
      <w:pPr>
        <w:pStyle w:val="395"/>
        <w:numPr>
          <w:ilvl w:val="2"/>
          <w:numId w:val="42"/>
        </w:numPr>
        <w:spacing w:before="0"/>
        <w:ind w:left="8" w:firstLine="792" w:firstLineChars="0"/>
        <w:rPr>
          <w:rFonts w:hint="eastAsia" w:ascii="宋体" w:hAnsi="宋体" w:eastAsia="宋体" w:cs="宋体"/>
          <w:b w:val="0"/>
          <w:bCs w:val="0"/>
          <w:sz w:val="28"/>
          <w:szCs w:val="28"/>
        </w:rPr>
      </w:pPr>
      <w:r>
        <w:rPr>
          <w:rFonts w:hint="eastAsia" w:ascii="宋体" w:hAnsi="宋体" w:eastAsia="宋体" w:cs="宋体"/>
          <w:b w:val="0"/>
          <w:bCs w:val="0"/>
          <w:kern w:val="0"/>
          <w:sz w:val="28"/>
          <w:szCs w:val="21"/>
        </w:rPr>
        <w:t>响应文件不满足磋商文件的其它实质性要求的；</w:t>
      </w:r>
    </w:p>
    <w:p w14:paraId="05605968">
      <w:pPr>
        <w:pStyle w:val="395"/>
        <w:numPr>
          <w:ilvl w:val="2"/>
          <w:numId w:val="42"/>
        </w:numPr>
        <w:spacing w:before="0"/>
        <w:ind w:left="8" w:firstLine="792" w:firstLineChars="0"/>
        <w:rPr>
          <w:rFonts w:hint="eastAsia" w:ascii="宋体" w:hAnsi="宋体" w:eastAsia="宋体" w:cs="宋体"/>
          <w:b w:val="0"/>
          <w:bCs w:val="0"/>
          <w:sz w:val="28"/>
          <w:szCs w:val="28"/>
        </w:rPr>
      </w:pPr>
      <w:r>
        <w:rPr>
          <w:rFonts w:hint="eastAsia" w:ascii="宋体" w:hAnsi="宋体" w:eastAsia="宋体" w:cs="宋体"/>
          <w:b w:val="0"/>
          <w:bCs w:val="0"/>
          <w:sz w:val="28"/>
          <w:szCs w:val="28"/>
        </w:rPr>
        <w:t>法律、法规、规章（适用本市的）及省级以上规范性文件（适用本市的）规定的其他无效情形。</w:t>
      </w:r>
    </w:p>
    <w:p w14:paraId="51D606E9">
      <w:pPr>
        <w:pStyle w:val="395"/>
        <w:numPr>
          <w:ilvl w:val="1"/>
          <w:numId w:val="42"/>
        </w:numPr>
        <w:spacing w:before="0"/>
        <w:ind w:firstLineChars="0"/>
        <w:rPr>
          <w:rFonts w:hint="eastAsia" w:ascii="宋体" w:hAnsi="宋体" w:eastAsia="宋体" w:cs="宋体"/>
          <w:b w:val="0"/>
          <w:bCs w:val="0"/>
          <w:sz w:val="28"/>
          <w:szCs w:val="28"/>
        </w:rPr>
      </w:pPr>
      <w:r>
        <w:rPr>
          <w:rFonts w:hint="eastAsia" w:ascii="宋体" w:hAnsi="宋体" w:eastAsia="宋体" w:cs="宋体"/>
          <w:b w:val="0"/>
          <w:bCs w:val="0"/>
          <w:sz w:val="28"/>
          <w:szCs w:val="28"/>
        </w:rPr>
        <w:t>重新开展采购活动</w:t>
      </w:r>
    </w:p>
    <w:p w14:paraId="1CB837C9">
      <w:pPr>
        <w:spacing w:line="360" w:lineRule="auto"/>
        <w:ind w:firstLine="426" w:firstLineChars="194"/>
        <w:rPr>
          <w:rFonts w:hint="eastAsia" w:ascii="宋体" w:hAnsi="宋体" w:eastAsia="宋体" w:cs="宋体"/>
          <w:b w:val="0"/>
          <w:bCs w:val="0"/>
          <w:sz w:val="28"/>
          <w:szCs w:val="22"/>
        </w:rPr>
      </w:pPr>
      <w:r>
        <w:rPr>
          <w:rFonts w:hint="eastAsia" w:ascii="宋体" w:hAnsi="宋体" w:eastAsia="宋体" w:cs="宋体"/>
          <w:b w:val="0"/>
          <w:bCs w:val="0"/>
          <w:sz w:val="22"/>
          <w:szCs w:val="22"/>
        </w:rPr>
        <w:t xml:space="preserve"> </w:t>
      </w:r>
      <w:r>
        <w:rPr>
          <w:rFonts w:hint="eastAsia" w:ascii="宋体" w:hAnsi="宋体" w:eastAsia="宋体" w:cs="宋体"/>
          <w:b w:val="0"/>
          <w:bCs w:val="0"/>
          <w:sz w:val="28"/>
          <w:szCs w:val="22"/>
        </w:rPr>
        <w:t>出现下列情形之一的，采购代理机构应当终止竞争性磋商采购活动，通过电子交易平台发布项目终止公告并说明原因，重新开展采购活动：</w:t>
      </w:r>
    </w:p>
    <w:p w14:paraId="256FCD76">
      <w:pPr>
        <w:pStyle w:val="395"/>
        <w:numPr>
          <w:ilvl w:val="2"/>
          <w:numId w:val="42"/>
        </w:numPr>
        <w:spacing w:before="0"/>
        <w:ind w:left="8" w:firstLine="792" w:firstLineChars="0"/>
        <w:rPr>
          <w:rFonts w:hint="eastAsia" w:ascii="宋体" w:hAnsi="宋体" w:eastAsia="宋体" w:cs="宋体"/>
          <w:b w:val="0"/>
          <w:bCs w:val="0"/>
          <w:sz w:val="28"/>
          <w:szCs w:val="28"/>
        </w:rPr>
      </w:pPr>
      <w:r>
        <w:rPr>
          <w:rFonts w:hint="eastAsia" w:ascii="宋体" w:hAnsi="宋体" w:eastAsia="宋体" w:cs="宋体"/>
          <w:b w:val="0"/>
          <w:bCs w:val="0"/>
          <w:sz w:val="28"/>
          <w:szCs w:val="28"/>
        </w:rPr>
        <w:t>因情况变化，不再符合规定的竞争性磋商采购方式适用情形的；</w:t>
      </w:r>
    </w:p>
    <w:p w14:paraId="722F7568">
      <w:pPr>
        <w:pStyle w:val="395"/>
        <w:numPr>
          <w:ilvl w:val="2"/>
          <w:numId w:val="42"/>
        </w:numPr>
        <w:spacing w:before="0"/>
        <w:ind w:left="8" w:firstLine="792" w:firstLineChars="0"/>
        <w:rPr>
          <w:rFonts w:hint="eastAsia" w:ascii="宋体" w:hAnsi="宋体" w:eastAsia="宋体" w:cs="宋体"/>
          <w:b w:val="0"/>
          <w:bCs w:val="0"/>
          <w:sz w:val="28"/>
          <w:szCs w:val="28"/>
        </w:rPr>
      </w:pPr>
      <w:r>
        <w:rPr>
          <w:rFonts w:hint="eastAsia" w:ascii="宋体" w:hAnsi="宋体" w:eastAsia="宋体" w:cs="宋体"/>
          <w:b w:val="0"/>
          <w:bCs w:val="0"/>
          <w:sz w:val="28"/>
          <w:szCs w:val="28"/>
        </w:rPr>
        <w:t>出现影响采购公正的违法、违规行为的；</w:t>
      </w:r>
    </w:p>
    <w:p w14:paraId="2F39D756">
      <w:pPr>
        <w:pStyle w:val="395"/>
        <w:numPr>
          <w:ilvl w:val="2"/>
          <w:numId w:val="42"/>
        </w:numPr>
        <w:spacing w:before="0"/>
        <w:ind w:left="8" w:firstLine="792" w:firstLineChars="0"/>
        <w:rPr>
          <w:rFonts w:hint="eastAsia" w:ascii="宋体" w:hAnsi="宋体" w:eastAsia="宋体" w:cs="宋体"/>
          <w:b w:val="0"/>
          <w:bCs w:val="0"/>
          <w:sz w:val="28"/>
          <w:szCs w:val="28"/>
        </w:rPr>
      </w:pPr>
      <w:r>
        <w:rPr>
          <w:rFonts w:hint="eastAsia" w:ascii="宋体" w:hAnsi="宋体" w:eastAsia="宋体" w:cs="宋体"/>
          <w:b w:val="0"/>
          <w:bCs w:val="0"/>
          <w:sz w:val="28"/>
          <w:szCs w:val="28"/>
        </w:rPr>
        <w:t>在采购过程中符合要求的供应商或者最后报价未超过采购预算的供应商不足</w:t>
      </w:r>
      <w:r>
        <w:rPr>
          <w:rFonts w:hint="eastAsia" w:ascii="宋体" w:hAnsi="宋体" w:eastAsia="宋体" w:cs="宋体"/>
          <w:b w:val="0"/>
          <w:bCs w:val="0"/>
          <w:sz w:val="28"/>
          <w:szCs w:val="28"/>
          <w:lang w:val="en-US" w:eastAsia="zh-CN"/>
        </w:rPr>
        <w:t>2</w:t>
      </w:r>
      <w:r>
        <w:rPr>
          <w:rFonts w:hint="eastAsia" w:ascii="宋体" w:hAnsi="宋体" w:eastAsia="宋体" w:cs="宋体"/>
          <w:b w:val="0"/>
          <w:bCs w:val="0"/>
          <w:sz w:val="28"/>
          <w:szCs w:val="28"/>
        </w:rPr>
        <w:t>家的（有特殊规定的从其规定）。</w:t>
      </w:r>
    </w:p>
    <w:p w14:paraId="3AAF980C">
      <w:pPr>
        <w:pStyle w:val="395"/>
        <w:numPr>
          <w:ilvl w:val="1"/>
          <w:numId w:val="42"/>
        </w:numPr>
        <w:spacing w:before="0"/>
        <w:ind w:firstLineChars="0"/>
        <w:rPr>
          <w:rFonts w:hint="eastAsia" w:ascii="宋体" w:hAnsi="宋体" w:eastAsia="宋体" w:cs="宋体"/>
          <w:b w:val="0"/>
          <w:bCs w:val="0"/>
          <w:sz w:val="28"/>
          <w:szCs w:val="28"/>
        </w:rPr>
      </w:pPr>
      <w:r>
        <w:rPr>
          <w:rFonts w:hint="eastAsia" w:ascii="宋体" w:hAnsi="宋体" w:eastAsia="宋体" w:cs="宋体"/>
          <w:b w:val="0"/>
          <w:bCs w:val="0"/>
          <w:sz w:val="28"/>
          <w:szCs w:val="28"/>
        </w:rPr>
        <w:t>终止采购活动</w:t>
      </w:r>
    </w:p>
    <w:p w14:paraId="25D0E6F6">
      <w:pPr>
        <w:spacing w:line="360" w:lineRule="auto"/>
        <w:ind w:firstLine="543" w:firstLineChars="194"/>
        <w:rPr>
          <w:rFonts w:hint="eastAsia" w:ascii="宋体" w:hAnsi="宋体" w:eastAsia="宋体" w:cs="宋体"/>
          <w:b w:val="0"/>
          <w:bCs w:val="0"/>
          <w:sz w:val="28"/>
          <w:szCs w:val="22"/>
        </w:rPr>
      </w:pPr>
      <w:r>
        <w:rPr>
          <w:rFonts w:hint="eastAsia" w:ascii="宋体" w:hAnsi="宋体" w:eastAsia="宋体" w:cs="宋体"/>
          <w:b w:val="0"/>
          <w:bCs w:val="0"/>
          <w:sz w:val="28"/>
          <w:szCs w:val="22"/>
        </w:rPr>
        <w:t>在采购活动中因重大变故，采购任务取消的，采购代理机构将终止采购活动，通过电子交易平台通知所有参加采购活动的供应商，并将项目实施情况和采购任务取消原因报送本级财政部门。</w:t>
      </w:r>
    </w:p>
    <w:p w14:paraId="22E4089E">
      <w:pPr>
        <w:pStyle w:val="395"/>
        <w:numPr>
          <w:ilvl w:val="1"/>
          <w:numId w:val="42"/>
        </w:numPr>
        <w:spacing w:before="0"/>
        <w:ind w:left="10" w:firstLine="387" w:firstLineChars="0"/>
        <w:rPr>
          <w:rFonts w:hint="eastAsia" w:ascii="宋体" w:hAnsi="宋体" w:eastAsia="宋体" w:cs="宋体"/>
          <w:b w:val="0"/>
          <w:bCs w:val="0"/>
          <w:sz w:val="28"/>
          <w:szCs w:val="28"/>
        </w:rPr>
      </w:pPr>
      <w:r>
        <w:rPr>
          <w:rFonts w:hint="eastAsia" w:ascii="宋体" w:hAnsi="宋体" w:eastAsia="宋体" w:cs="宋体"/>
          <w:b w:val="0"/>
          <w:bCs w:val="0"/>
          <w:sz w:val="28"/>
          <w:szCs w:val="28"/>
        </w:rPr>
        <w:t>采购代理机构有权对磋商小组各成员的评分情况和评审意见进行合理性和合规性审查，如发现磋商小组成员的评审意见带有明显倾向性，或不按规定程序和标准评审、计分的，磋商小组成员应进行书面澄清和说明；磋商小组成员拒不接受采购代理机构审查的，采购代理机构将向同级政府采购监督管理部门报告并予以处理。</w:t>
      </w:r>
    </w:p>
    <w:p w14:paraId="06E293B7">
      <w:pPr>
        <w:numPr>
          <w:ilvl w:val="0"/>
          <w:numId w:val="38"/>
        </w:numPr>
        <w:snapToGrid w:val="0"/>
        <w:spacing w:beforeLines="50" w:afterLines="50" w:line="360" w:lineRule="auto"/>
        <w:ind w:firstLine="0"/>
        <w:jc w:val="left"/>
        <w:outlineLvl w:val="0"/>
        <w:rPr>
          <w:rFonts w:hint="eastAsia" w:ascii="宋体" w:hAnsi="宋体" w:eastAsia="宋体" w:cs="宋体"/>
          <w:b/>
          <w:sz w:val="32"/>
          <w:szCs w:val="32"/>
        </w:rPr>
      </w:pPr>
      <w:bookmarkStart w:id="46" w:name="_Toc27407"/>
      <w:r>
        <w:rPr>
          <w:rFonts w:hint="eastAsia" w:ascii="宋体" w:hAnsi="宋体" w:eastAsia="宋体" w:cs="宋体"/>
          <w:b/>
          <w:sz w:val="32"/>
          <w:szCs w:val="32"/>
        </w:rPr>
        <w:t>评审过程的保密与录像</w:t>
      </w:r>
      <w:bookmarkEnd w:id="46"/>
    </w:p>
    <w:p w14:paraId="56423E73">
      <w:pPr>
        <w:widowControl/>
        <w:numPr>
          <w:ilvl w:val="1"/>
          <w:numId w:val="43"/>
        </w:numPr>
        <w:spacing w:line="360" w:lineRule="auto"/>
        <w:ind w:left="10" w:firstLine="387"/>
        <w:rPr>
          <w:rFonts w:hint="eastAsia" w:ascii="宋体" w:hAnsi="宋体" w:eastAsia="宋体" w:cs="宋体"/>
          <w:sz w:val="28"/>
          <w:szCs w:val="28"/>
        </w:rPr>
      </w:pPr>
      <w:r>
        <w:rPr>
          <w:rFonts w:hint="eastAsia" w:ascii="宋体" w:hAnsi="宋体" w:eastAsia="宋体" w:cs="宋体"/>
          <w:b/>
          <w:sz w:val="28"/>
          <w:szCs w:val="28"/>
        </w:rPr>
        <w:t>保密。</w:t>
      </w:r>
      <w:r>
        <w:rPr>
          <w:rFonts w:hint="eastAsia" w:ascii="宋体" w:hAnsi="宋体" w:eastAsia="宋体" w:cs="宋体"/>
          <w:sz w:val="28"/>
          <w:szCs w:val="28"/>
        </w:rPr>
        <w:t>评审活动在严格保密的情况下进行。评审过程中凡是与采购响应文件评审和比较、成交人推荐等评审有关的情况，以及涉及国家秘密和商业秘密等信息，磋商小组成员、采购人和采购代理机构工作人员、相关监督人员等与评审有关的人员应当予以保密。</w:t>
      </w:r>
    </w:p>
    <w:p w14:paraId="20B278E6">
      <w:pPr>
        <w:widowControl/>
        <w:numPr>
          <w:ilvl w:val="1"/>
          <w:numId w:val="43"/>
        </w:numPr>
        <w:spacing w:line="360" w:lineRule="auto"/>
        <w:ind w:left="10" w:firstLine="387"/>
        <w:rPr>
          <w:rFonts w:hint="eastAsia" w:ascii="宋体" w:hAnsi="宋体" w:eastAsia="宋体" w:cs="宋体"/>
          <w:sz w:val="28"/>
          <w:szCs w:val="28"/>
        </w:rPr>
      </w:pPr>
      <w:r>
        <w:rPr>
          <w:rFonts w:hint="eastAsia" w:ascii="宋体" w:hAnsi="宋体" w:eastAsia="宋体" w:cs="宋体"/>
          <w:b/>
          <w:sz w:val="28"/>
          <w:szCs w:val="28"/>
        </w:rPr>
        <w:t>录音录像。</w:t>
      </w:r>
      <w:r>
        <w:rPr>
          <w:rFonts w:hint="eastAsia" w:ascii="宋体" w:hAnsi="宋体" w:eastAsia="宋体" w:cs="宋体"/>
          <w:sz w:val="28"/>
          <w:szCs w:val="28"/>
        </w:rPr>
        <w:t>采购代理机构对评审工作现场进行全过程录音录像，录音录像资料作为采购项目文件随其他文件一并存档。</w:t>
      </w:r>
    </w:p>
    <w:p w14:paraId="4B41F750">
      <w:pPr>
        <w:snapToGrid w:val="0"/>
        <w:spacing w:line="360" w:lineRule="auto"/>
        <w:ind w:firstLine="545" w:firstLineChars="194"/>
        <w:rPr>
          <w:rFonts w:hint="eastAsia" w:ascii="宋体" w:hAnsi="宋体" w:eastAsia="宋体" w:cs="宋体"/>
          <w:b/>
          <w:sz w:val="28"/>
          <w:szCs w:val="28"/>
        </w:rPr>
      </w:pPr>
    </w:p>
    <w:p w14:paraId="7A3EF6EE">
      <w:pPr>
        <w:jc w:val="center"/>
        <w:rPr>
          <w:rFonts w:hint="eastAsia" w:ascii="宋体" w:hAnsi="宋体" w:eastAsia="宋体" w:cs="宋体"/>
          <w:b/>
          <w:sz w:val="40"/>
          <w:szCs w:val="40"/>
        </w:rPr>
      </w:pPr>
      <w:bookmarkStart w:id="47" w:name="_Toc28107"/>
      <w:r>
        <w:rPr>
          <w:rFonts w:hint="eastAsia" w:ascii="宋体" w:hAnsi="宋体" w:eastAsia="宋体" w:cs="宋体"/>
          <w:b/>
          <w:sz w:val="40"/>
          <w:szCs w:val="40"/>
        </w:rPr>
        <w:t>第六部分</w:t>
      </w:r>
      <w:bookmarkEnd w:id="38"/>
      <w:r>
        <w:rPr>
          <w:rFonts w:hint="eastAsia" w:ascii="宋体" w:hAnsi="宋体" w:eastAsia="宋体" w:cs="宋体"/>
          <w:b/>
          <w:sz w:val="40"/>
          <w:szCs w:val="40"/>
        </w:rPr>
        <w:t xml:space="preserve">  拟签订的合同文本</w:t>
      </w:r>
      <w:bookmarkEnd w:id="47"/>
    </w:p>
    <w:p w14:paraId="12038C34">
      <w:pPr>
        <w:spacing w:line="360" w:lineRule="auto"/>
        <w:rPr>
          <w:rFonts w:hint="eastAsia" w:ascii="宋体" w:hAnsi="宋体" w:eastAsia="宋体" w:cs="宋体"/>
          <w:sz w:val="28"/>
          <w:szCs w:val="28"/>
        </w:rPr>
      </w:pPr>
      <w:bookmarkStart w:id="48" w:name="第五部分"/>
      <w:bookmarkStart w:id="49" w:name="_Toc86217003"/>
    </w:p>
    <w:p w14:paraId="708C5946">
      <w:pPr>
        <w:spacing w:line="360" w:lineRule="auto"/>
        <w:rPr>
          <w:rFonts w:hint="eastAsia" w:ascii="宋体" w:hAnsi="宋体" w:eastAsia="宋体" w:cs="宋体"/>
          <w:sz w:val="28"/>
          <w:szCs w:val="28"/>
          <w:u w:val="single"/>
        </w:rPr>
      </w:pPr>
      <w:r>
        <w:rPr>
          <w:rFonts w:hint="eastAsia" w:ascii="宋体" w:hAnsi="宋体" w:eastAsia="宋体" w:cs="宋体"/>
          <w:sz w:val="28"/>
          <w:szCs w:val="28"/>
        </w:rPr>
        <w:t>合同编号：</w:t>
      </w:r>
      <w:r>
        <w:rPr>
          <w:rFonts w:hint="eastAsia" w:ascii="宋体" w:hAnsi="宋体" w:eastAsia="宋体" w:cs="宋体"/>
          <w:sz w:val="28"/>
          <w:szCs w:val="28"/>
          <w:u w:val="single"/>
        </w:rPr>
        <w:t xml:space="preserve">           </w:t>
      </w:r>
    </w:p>
    <w:p w14:paraId="2AAFAD31">
      <w:pPr>
        <w:rPr>
          <w:rFonts w:hint="eastAsia" w:ascii="宋体" w:hAnsi="宋体" w:eastAsia="宋体" w:cs="宋体"/>
          <w:b/>
          <w:sz w:val="32"/>
          <w:szCs w:val="32"/>
        </w:rPr>
      </w:pPr>
    </w:p>
    <w:p w14:paraId="005004DF">
      <w:pPr>
        <w:rPr>
          <w:rFonts w:hint="eastAsia" w:ascii="宋体" w:hAnsi="宋体" w:eastAsia="宋体" w:cs="宋体"/>
          <w:sz w:val="28"/>
          <w:szCs w:val="28"/>
          <w:u w:val="single"/>
          <w:lang w:val="zh-CN"/>
        </w:rPr>
      </w:pPr>
    </w:p>
    <w:p w14:paraId="7ACB57DB">
      <w:pPr>
        <w:spacing w:before="120" w:line="22" w:lineRule="atLeast"/>
        <w:rPr>
          <w:rFonts w:hint="eastAsia" w:ascii="宋体" w:hAnsi="宋体" w:eastAsia="宋体" w:cs="宋体"/>
          <w:sz w:val="28"/>
          <w:szCs w:val="28"/>
        </w:rPr>
      </w:pPr>
    </w:p>
    <w:p w14:paraId="4FC12014">
      <w:pPr>
        <w:spacing w:before="120" w:line="22" w:lineRule="atLeast"/>
        <w:rPr>
          <w:rFonts w:hint="eastAsia" w:ascii="宋体" w:hAnsi="宋体" w:eastAsia="宋体" w:cs="宋体"/>
          <w:sz w:val="28"/>
          <w:szCs w:val="28"/>
        </w:rPr>
      </w:pPr>
    </w:p>
    <w:p w14:paraId="3BCEA49B">
      <w:pPr>
        <w:spacing w:before="120" w:line="22" w:lineRule="atLeast"/>
        <w:rPr>
          <w:rFonts w:hint="eastAsia" w:ascii="宋体" w:hAnsi="宋体" w:eastAsia="宋体" w:cs="宋体"/>
          <w:sz w:val="28"/>
          <w:szCs w:val="28"/>
        </w:rPr>
      </w:pPr>
    </w:p>
    <w:p w14:paraId="1ACF1D41">
      <w:pPr>
        <w:spacing w:before="120" w:line="22" w:lineRule="atLeast"/>
        <w:ind w:firstLine="1120" w:firstLineChars="400"/>
        <w:rPr>
          <w:rFonts w:hint="eastAsia" w:ascii="宋体" w:hAnsi="宋体" w:eastAsia="宋体" w:cs="宋体"/>
          <w:sz w:val="28"/>
          <w:szCs w:val="28"/>
        </w:rPr>
      </w:pPr>
      <w:r>
        <w:rPr>
          <w:rFonts w:hint="eastAsia" w:ascii="宋体" w:hAnsi="宋体" w:eastAsia="宋体" w:cs="宋体"/>
          <w:sz w:val="28"/>
          <w:szCs w:val="28"/>
        </w:rPr>
        <w:t>项目名称：</w:t>
      </w:r>
      <w:r>
        <w:rPr>
          <w:rFonts w:hint="eastAsia" w:ascii="宋体" w:hAnsi="宋体" w:eastAsia="宋体" w:cs="宋体"/>
          <w:sz w:val="28"/>
          <w:szCs w:val="28"/>
          <w:u w:val="single"/>
        </w:rPr>
        <w:t xml:space="preserve">                                   </w:t>
      </w:r>
    </w:p>
    <w:p w14:paraId="3403D35A">
      <w:pPr>
        <w:pStyle w:val="618"/>
        <w:spacing w:before="120" w:line="22" w:lineRule="atLeast"/>
        <w:rPr>
          <w:rFonts w:hint="eastAsia" w:ascii="宋体" w:hAnsi="宋体" w:eastAsia="宋体" w:cs="宋体"/>
          <w:sz w:val="28"/>
          <w:szCs w:val="28"/>
        </w:rPr>
      </w:pPr>
    </w:p>
    <w:p w14:paraId="2C0B52E3">
      <w:pPr>
        <w:rPr>
          <w:rFonts w:hint="eastAsia" w:ascii="宋体" w:hAnsi="宋体" w:eastAsia="宋体" w:cs="宋体"/>
          <w:sz w:val="28"/>
          <w:szCs w:val="28"/>
        </w:rPr>
      </w:pPr>
    </w:p>
    <w:p w14:paraId="69ED5CF8">
      <w:pPr>
        <w:spacing w:before="120" w:line="22" w:lineRule="atLeast"/>
        <w:ind w:left="960"/>
        <w:rPr>
          <w:rFonts w:hint="eastAsia" w:ascii="宋体" w:hAnsi="宋体" w:eastAsia="宋体" w:cs="宋体"/>
          <w:sz w:val="28"/>
          <w:szCs w:val="28"/>
        </w:rPr>
      </w:pPr>
    </w:p>
    <w:p w14:paraId="21F0F9EB">
      <w:pPr>
        <w:spacing w:before="120" w:line="22" w:lineRule="atLeast"/>
        <w:ind w:left="960"/>
        <w:rPr>
          <w:rFonts w:hint="eastAsia" w:ascii="宋体" w:hAnsi="宋体" w:eastAsia="宋体" w:cs="宋体"/>
          <w:sz w:val="28"/>
          <w:szCs w:val="28"/>
        </w:rPr>
      </w:pPr>
    </w:p>
    <w:p w14:paraId="1F59B8AC">
      <w:pPr>
        <w:spacing w:before="120" w:line="22" w:lineRule="atLeast"/>
        <w:ind w:left="960"/>
        <w:rPr>
          <w:rFonts w:hint="eastAsia" w:ascii="宋体" w:hAnsi="宋体" w:eastAsia="宋体" w:cs="宋体"/>
          <w:sz w:val="28"/>
          <w:szCs w:val="28"/>
          <w:u w:val="single"/>
        </w:rPr>
      </w:pPr>
      <w:r>
        <w:rPr>
          <w:rFonts w:hint="eastAsia" w:ascii="宋体" w:hAnsi="宋体" w:eastAsia="宋体" w:cs="宋体"/>
          <w:sz w:val="28"/>
          <w:szCs w:val="28"/>
        </w:rPr>
        <w:t>甲方：</w:t>
      </w:r>
      <w:r>
        <w:rPr>
          <w:rFonts w:hint="eastAsia" w:ascii="宋体" w:hAnsi="宋体" w:eastAsia="宋体" w:cs="宋体"/>
          <w:sz w:val="28"/>
          <w:szCs w:val="28"/>
          <w:u w:val="single"/>
        </w:rPr>
        <w:t xml:space="preserve">                                       </w:t>
      </w:r>
    </w:p>
    <w:p w14:paraId="24798DFF">
      <w:pPr>
        <w:spacing w:before="120" w:line="22" w:lineRule="atLeast"/>
        <w:rPr>
          <w:rFonts w:hint="eastAsia" w:ascii="宋体" w:hAnsi="宋体" w:eastAsia="宋体" w:cs="宋体"/>
          <w:sz w:val="28"/>
          <w:szCs w:val="28"/>
        </w:rPr>
      </w:pPr>
    </w:p>
    <w:p w14:paraId="039247A1">
      <w:pPr>
        <w:spacing w:before="120" w:line="22" w:lineRule="atLeast"/>
        <w:ind w:left="960"/>
        <w:rPr>
          <w:rFonts w:hint="eastAsia" w:ascii="宋体" w:hAnsi="宋体" w:eastAsia="宋体" w:cs="宋体"/>
          <w:sz w:val="28"/>
          <w:szCs w:val="28"/>
          <w:u w:val="single"/>
        </w:rPr>
      </w:pPr>
      <w:r>
        <w:rPr>
          <w:rFonts w:hint="eastAsia" w:ascii="宋体" w:hAnsi="宋体" w:eastAsia="宋体" w:cs="宋体"/>
          <w:sz w:val="28"/>
          <w:szCs w:val="28"/>
        </w:rPr>
        <w:t>乙方：</w:t>
      </w:r>
      <w:r>
        <w:rPr>
          <w:rFonts w:hint="eastAsia" w:ascii="宋体" w:hAnsi="宋体" w:eastAsia="宋体" w:cs="宋体"/>
          <w:sz w:val="28"/>
          <w:szCs w:val="28"/>
          <w:u w:val="single"/>
        </w:rPr>
        <w:t xml:space="preserve">                                       </w:t>
      </w:r>
    </w:p>
    <w:p w14:paraId="0369BE9D">
      <w:pPr>
        <w:spacing w:before="120" w:line="22" w:lineRule="atLeast"/>
        <w:rPr>
          <w:rFonts w:hint="eastAsia" w:ascii="宋体" w:hAnsi="宋体" w:eastAsia="宋体" w:cs="宋体"/>
          <w:sz w:val="28"/>
          <w:szCs w:val="28"/>
        </w:rPr>
      </w:pPr>
    </w:p>
    <w:p w14:paraId="6074BE47">
      <w:pPr>
        <w:spacing w:before="120" w:line="22" w:lineRule="atLeast"/>
        <w:ind w:firstLine="1120" w:firstLineChars="400"/>
        <w:rPr>
          <w:rFonts w:hint="eastAsia" w:ascii="宋体" w:hAnsi="宋体" w:eastAsia="宋体" w:cs="宋体"/>
          <w:sz w:val="28"/>
          <w:szCs w:val="28"/>
          <w:u w:val="single"/>
        </w:rPr>
      </w:pPr>
      <w:r>
        <w:rPr>
          <w:rFonts w:hint="eastAsia" w:ascii="宋体" w:hAnsi="宋体" w:eastAsia="宋体" w:cs="宋体"/>
          <w:sz w:val="28"/>
          <w:szCs w:val="28"/>
        </w:rPr>
        <w:t>签订地：</w:t>
      </w:r>
      <w:r>
        <w:rPr>
          <w:rFonts w:hint="eastAsia" w:ascii="宋体" w:hAnsi="宋体" w:eastAsia="宋体" w:cs="宋体"/>
          <w:sz w:val="28"/>
          <w:szCs w:val="28"/>
          <w:u w:val="single"/>
        </w:rPr>
        <w:t xml:space="preserve">                                     </w:t>
      </w:r>
    </w:p>
    <w:p w14:paraId="1A96F11F">
      <w:pPr>
        <w:spacing w:before="120" w:line="22" w:lineRule="atLeast"/>
        <w:ind w:firstLine="1120" w:firstLineChars="400"/>
        <w:rPr>
          <w:rFonts w:hint="eastAsia" w:ascii="宋体" w:hAnsi="宋体" w:eastAsia="宋体" w:cs="宋体"/>
          <w:sz w:val="28"/>
          <w:szCs w:val="28"/>
          <w:u w:val="single"/>
        </w:rPr>
      </w:pPr>
    </w:p>
    <w:p w14:paraId="1BCC97C2">
      <w:pPr>
        <w:ind w:firstLine="840" w:firstLineChars="300"/>
        <w:rPr>
          <w:rFonts w:hint="eastAsia" w:ascii="宋体" w:hAnsi="宋体" w:eastAsia="宋体" w:cs="宋体"/>
          <w:sz w:val="28"/>
          <w:szCs w:val="28"/>
          <w:u w:val="single"/>
          <w:lang w:val="zh-CN"/>
        </w:rPr>
      </w:pPr>
      <w:r>
        <w:rPr>
          <w:rFonts w:hint="eastAsia" w:ascii="宋体" w:hAnsi="宋体" w:eastAsia="宋体" w:cs="宋体"/>
          <w:sz w:val="28"/>
          <w:szCs w:val="28"/>
        </w:rPr>
        <w:t>签订日期：</w:t>
      </w:r>
      <w:r>
        <w:rPr>
          <w:rFonts w:hint="eastAsia" w:ascii="宋体" w:hAnsi="宋体" w:eastAsia="宋体" w:cs="宋体"/>
          <w:sz w:val="28"/>
          <w:szCs w:val="28"/>
          <w:u w:val="single"/>
        </w:rPr>
        <w:t xml:space="preserve">               </w:t>
      </w:r>
      <w:r>
        <w:rPr>
          <w:rFonts w:hint="eastAsia" w:ascii="宋体" w:hAnsi="宋体" w:eastAsia="宋体" w:cs="宋体"/>
          <w:sz w:val="28"/>
          <w:szCs w:val="28"/>
        </w:rPr>
        <w:t>年</w:t>
      </w:r>
      <w:r>
        <w:rPr>
          <w:rFonts w:hint="eastAsia" w:ascii="宋体" w:hAnsi="宋体" w:eastAsia="宋体" w:cs="宋体"/>
          <w:sz w:val="28"/>
          <w:szCs w:val="28"/>
          <w:u w:val="single"/>
        </w:rPr>
        <w:t xml:space="preserve">       </w:t>
      </w:r>
      <w:r>
        <w:rPr>
          <w:rFonts w:hint="eastAsia" w:ascii="宋体" w:hAnsi="宋体" w:eastAsia="宋体" w:cs="宋体"/>
          <w:sz w:val="28"/>
          <w:szCs w:val="28"/>
        </w:rPr>
        <w:t>月</w:t>
      </w:r>
      <w:r>
        <w:rPr>
          <w:rFonts w:hint="eastAsia" w:ascii="宋体" w:hAnsi="宋体" w:eastAsia="宋体" w:cs="宋体"/>
          <w:sz w:val="28"/>
          <w:szCs w:val="28"/>
          <w:u w:val="single"/>
        </w:rPr>
        <w:t xml:space="preserve">       </w:t>
      </w:r>
      <w:r>
        <w:rPr>
          <w:rFonts w:hint="eastAsia" w:ascii="宋体" w:hAnsi="宋体" w:eastAsia="宋体" w:cs="宋体"/>
          <w:sz w:val="28"/>
          <w:szCs w:val="28"/>
        </w:rPr>
        <w:t>日</w:t>
      </w:r>
    </w:p>
    <w:p w14:paraId="122728C9">
      <w:pPr>
        <w:rPr>
          <w:rFonts w:hint="eastAsia" w:ascii="宋体" w:hAnsi="宋体" w:eastAsia="宋体" w:cs="宋体"/>
          <w:sz w:val="28"/>
          <w:szCs w:val="28"/>
          <w:u w:val="single"/>
          <w:lang w:val="zh-CN"/>
        </w:rPr>
      </w:pPr>
      <w:r>
        <w:rPr>
          <w:rFonts w:hint="eastAsia" w:ascii="宋体" w:hAnsi="宋体" w:eastAsia="宋体" w:cs="宋体"/>
          <w:sz w:val="28"/>
          <w:szCs w:val="28"/>
          <w:u w:val="single"/>
          <w:lang w:val="zh-CN"/>
        </w:rPr>
        <w:br w:type="page"/>
      </w:r>
    </w:p>
    <w:p w14:paraId="2C4AA13E">
      <w:pPr>
        <w:spacing w:line="360" w:lineRule="auto"/>
        <w:jc w:val="center"/>
        <w:rPr>
          <w:rFonts w:hint="eastAsia" w:ascii="宋体" w:hAnsi="宋体" w:eastAsia="宋体" w:cs="宋体"/>
          <w:b/>
          <w:bCs/>
          <w:color w:val="000000" w:themeColor="text1"/>
          <w:kern w:val="44"/>
          <w:sz w:val="28"/>
          <w:szCs w:val="28"/>
          <w14:textFill>
            <w14:solidFill>
              <w14:schemeClr w14:val="tx1"/>
            </w14:solidFill>
          </w14:textFill>
        </w:rPr>
      </w:pPr>
      <w:r>
        <w:rPr>
          <w:rFonts w:hint="eastAsia" w:ascii="宋体" w:hAnsi="宋体" w:eastAsia="宋体" w:cs="宋体"/>
          <w:b/>
          <w:bCs/>
          <w:color w:val="000000" w:themeColor="text1"/>
          <w:kern w:val="44"/>
          <w:sz w:val="28"/>
          <w:szCs w:val="28"/>
          <w14:textFill>
            <w14:solidFill>
              <w14:schemeClr w14:val="tx1"/>
            </w14:solidFill>
          </w14:textFill>
        </w:rPr>
        <w:t>采购项目</w:t>
      </w:r>
    </w:p>
    <w:p w14:paraId="7692AE3E">
      <w:pPr>
        <w:pStyle w:val="24"/>
        <w:spacing w:line="360" w:lineRule="auto"/>
        <w:ind w:firstLine="400"/>
        <w:rPr>
          <w:rFonts w:hint="eastAsia" w:ascii="宋体" w:hAnsi="宋体" w:eastAsia="宋体" w:cs="宋体"/>
          <w:color w:val="000000" w:themeColor="text1"/>
          <w:sz w:val="28"/>
          <w:szCs w:val="28"/>
          <w14:textFill>
            <w14:solidFill>
              <w14:schemeClr w14:val="tx1"/>
            </w14:solidFill>
          </w14:textFill>
        </w:rPr>
      </w:pPr>
    </w:p>
    <w:p w14:paraId="38F6A8DB">
      <w:pPr>
        <w:pStyle w:val="32"/>
        <w:spacing w:beforeLines="100" w:afterLines="50" w:line="360" w:lineRule="auto"/>
        <w:ind w:firstLine="480"/>
        <w:rPr>
          <w:rFonts w:hint="eastAsia" w:ascii="宋体" w:hAnsi="宋体" w:eastAsia="宋体" w:cs="宋体"/>
          <w:sz w:val="28"/>
          <w:szCs w:val="28"/>
        </w:rPr>
      </w:pPr>
      <w:r>
        <w:rPr>
          <w:rFonts w:hint="eastAsia" w:ascii="宋体" w:hAnsi="宋体" w:eastAsia="宋体" w:cs="宋体"/>
          <w:sz w:val="28"/>
          <w:szCs w:val="28"/>
        </w:rPr>
        <w:t>甲方：（采购人全称）</w:t>
      </w:r>
    </w:p>
    <w:p w14:paraId="53ED838F">
      <w:pPr>
        <w:pStyle w:val="32"/>
        <w:spacing w:beforeLines="100" w:afterLines="50" w:line="360" w:lineRule="auto"/>
        <w:ind w:firstLine="480"/>
        <w:rPr>
          <w:rFonts w:hint="eastAsia" w:ascii="宋体" w:hAnsi="宋体" w:eastAsia="宋体" w:cs="宋体"/>
          <w:sz w:val="28"/>
          <w:szCs w:val="28"/>
        </w:rPr>
      </w:pPr>
      <w:r>
        <w:rPr>
          <w:rFonts w:hint="eastAsia" w:ascii="宋体" w:hAnsi="宋体" w:eastAsia="宋体" w:cs="宋体"/>
          <w:sz w:val="28"/>
          <w:szCs w:val="28"/>
        </w:rPr>
        <w:t>乙方：（供应商全称）</w:t>
      </w:r>
    </w:p>
    <w:p w14:paraId="133E0D10">
      <w:pPr>
        <w:pStyle w:val="32"/>
        <w:spacing w:beforeLines="100" w:afterLines="50" w:line="360" w:lineRule="auto"/>
        <w:ind w:firstLine="480"/>
        <w:rPr>
          <w:rFonts w:hint="eastAsia" w:ascii="宋体" w:hAnsi="宋体" w:eastAsia="宋体" w:cs="宋体"/>
          <w:sz w:val="28"/>
          <w:szCs w:val="28"/>
        </w:rPr>
      </w:pPr>
      <w:r>
        <w:rPr>
          <w:rFonts w:hint="eastAsia" w:ascii="宋体" w:hAnsi="宋体" w:eastAsia="宋体" w:cs="宋体"/>
          <w:sz w:val="28"/>
          <w:szCs w:val="28"/>
        </w:rPr>
        <w:t xml:space="preserve"> 甲、乙双方根据</w:t>
      </w:r>
      <w:r>
        <w:rPr>
          <w:rFonts w:hint="eastAsia" w:ascii="宋体" w:hAnsi="宋体" w:eastAsia="宋体" w:cs="宋体"/>
          <w:sz w:val="28"/>
          <w:szCs w:val="28"/>
          <w:u w:val="single"/>
        </w:rPr>
        <w:t xml:space="preserve">     项目名称       </w:t>
      </w:r>
      <w:r>
        <w:rPr>
          <w:rFonts w:hint="eastAsia" w:ascii="宋体" w:hAnsi="宋体" w:eastAsia="宋体" w:cs="宋体"/>
          <w:sz w:val="28"/>
          <w:szCs w:val="28"/>
        </w:rPr>
        <w:t>项目（交易编号：</w:t>
      </w:r>
      <w:r>
        <w:rPr>
          <w:rFonts w:hint="eastAsia" w:ascii="宋体" w:hAnsi="宋体" w:eastAsia="宋体" w:cs="宋体"/>
          <w:sz w:val="28"/>
          <w:szCs w:val="28"/>
          <w:lang w:val="en-US" w:eastAsia="zh-CN"/>
        </w:rPr>
        <w:t xml:space="preserve"> </w:t>
      </w:r>
      <w:r>
        <w:rPr>
          <w:rFonts w:hint="eastAsia" w:ascii="宋体" w:hAnsi="宋体" w:eastAsia="宋体" w:cs="宋体"/>
          <w:sz w:val="28"/>
          <w:szCs w:val="28"/>
        </w:rPr>
        <w:t>,）的</w:t>
      </w:r>
      <w:r>
        <w:rPr>
          <w:rFonts w:hint="eastAsia" w:ascii="宋体" w:hAnsi="宋体" w:eastAsia="宋体" w:cs="宋体"/>
          <w:sz w:val="28"/>
          <w:szCs w:val="28"/>
          <w:u w:val="single"/>
        </w:rPr>
        <w:t xml:space="preserve"> （采购方式）   </w:t>
      </w:r>
      <w:r>
        <w:rPr>
          <w:rFonts w:hint="eastAsia" w:ascii="宋体" w:hAnsi="宋体" w:eastAsia="宋体" w:cs="宋体"/>
          <w:sz w:val="28"/>
          <w:szCs w:val="28"/>
        </w:rPr>
        <w:t>结果，甲方接受乙方为本项目的供应商。甲乙双方根据本项目采购文件、投标文件及招投标过程中确定的有关内容，签署本合同。</w:t>
      </w:r>
    </w:p>
    <w:p w14:paraId="0E0444FE">
      <w:pPr>
        <w:spacing w:beforeLines="50" w:afterLines="50" w:line="360" w:lineRule="auto"/>
        <w:ind w:firstLine="480"/>
        <w:rPr>
          <w:rFonts w:hint="eastAsia" w:ascii="宋体" w:hAnsi="宋体" w:eastAsia="宋体" w:cs="宋体"/>
          <w:sz w:val="28"/>
          <w:szCs w:val="28"/>
        </w:rPr>
      </w:pPr>
      <w:bookmarkStart w:id="50" w:name="_Toc406671124"/>
      <w:bookmarkStart w:id="51" w:name="_Toc406670753"/>
      <w:r>
        <w:rPr>
          <w:rFonts w:hint="eastAsia" w:ascii="宋体" w:hAnsi="宋体" w:eastAsia="宋体" w:cs="宋体"/>
          <w:sz w:val="28"/>
          <w:szCs w:val="28"/>
        </w:rPr>
        <w:t>一、采购</w:t>
      </w:r>
      <w:bookmarkEnd w:id="50"/>
      <w:bookmarkEnd w:id="51"/>
      <w:r>
        <w:rPr>
          <w:rFonts w:hint="eastAsia" w:ascii="宋体" w:hAnsi="宋体" w:eastAsia="宋体" w:cs="宋体"/>
          <w:sz w:val="28"/>
          <w:szCs w:val="28"/>
        </w:rPr>
        <w:t>清单</w:t>
      </w:r>
    </w:p>
    <w:p w14:paraId="67BC535F">
      <w:pPr>
        <w:pStyle w:val="32"/>
        <w:spacing w:beforeLines="100" w:afterLines="50" w:line="360" w:lineRule="auto"/>
        <w:ind w:firstLine="480"/>
        <w:rPr>
          <w:rFonts w:hint="eastAsia" w:ascii="宋体" w:hAnsi="宋体" w:eastAsia="宋体" w:cs="宋体"/>
          <w:sz w:val="28"/>
          <w:szCs w:val="28"/>
        </w:rPr>
      </w:pPr>
      <w:bookmarkStart w:id="52" w:name="_Toc406671712"/>
      <w:bookmarkStart w:id="53" w:name="_Toc406670754"/>
      <w:bookmarkStart w:id="54" w:name="_Toc406671125"/>
      <w:r>
        <w:rPr>
          <w:rFonts w:hint="eastAsia" w:ascii="宋体" w:hAnsi="宋体" w:eastAsia="宋体" w:cs="宋体"/>
          <w:sz w:val="28"/>
          <w:szCs w:val="28"/>
        </w:rPr>
        <w:t>1.1货物</w:t>
      </w:r>
      <w:bookmarkEnd w:id="52"/>
      <w:bookmarkEnd w:id="53"/>
      <w:bookmarkEnd w:id="54"/>
      <w:r>
        <w:rPr>
          <w:rFonts w:hint="eastAsia" w:ascii="宋体" w:hAnsi="宋体" w:eastAsia="宋体" w:cs="宋体"/>
          <w:sz w:val="28"/>
          <w:szCs w:val="28"/>
        </w:rPr>
        <w:t>清单</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8"/>
        <w:gridCol w:w="2813"/>
        <w:gridCol w:w="933"/>
        <w:gridCol w:w="933"/>
        <w:gridCol w:w="2446"/>
      </w:tblGrid>
      <w:tr w14:paraId="4A11FF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838" w:type="dxa"/>
            <w:vAlign w:val="center"/>
          </w:tcPr>
          <w:p w14:paraId="714787D5">
            <w:pPr>
              <w:spacing w:line="360" w:lineRule="auto"/>
              <w:ind w:left="17" w:leftChars="-26" w:hanging="72" w:hangingChars="26"/>
              <w:jc w:val="center"/>
              <w:rPr>
                <w:rFonts w:hint="eastAsia" w:ascii="宋体" w:hAnsi="宋体" w:eastAsia="宋体" w:cs="宋体"/>
                <w:sz w:val="28"/>
                <w:szCs w:val="28"/>
              </w:rPr>
            </w:pPr>
            <w:r>
              <w:rPr>
                <w:rFonts w:hint="eastAsia" w:ascii="宋体" w:hAnsi="宋体" w:eastAsia="宋体" w:cs="宋体"/>
                <w:sz w:val="28"/>
                <w:szCs w:val="28"/>
              </w:rPr>
              <w:t>序号</w:t>
            </w:r>
          </w:p>
        </w:tc>
        <w:tc>
          <w:tcPr>
            <w:tcW w:w="2813" w:type="dxa"/>
            <w:vAlign w:val="center"/>
          </w:tcPr>
          <w:p w14:paraId="3277DE3C">
            <w:pPr>
              <w:spacing w:line="360" w:lineRule="auto"/>
              <w:ind w:left="17" w:leftChars="-26" w:hanging="72" w:hangingChars="26"/>
              <w:jc w:val="center"/>
              <w:rPr>
                <w:rFonts w:hint="eastAsia" w:ascii="宋体" w:hAnsi="宋体" w:eastAsia="宋体" w:cs="宋体"/>
                <w:sz w:val="28"/>
                <w:szCs w:val="28"/>
              </w:rPr>
            </w:pPr>
            <w:r>
              <w:rPr>
                <w:rFonts w:hint="eastAsia" w:ascii="宋体" w:hAnsi="宋体" w:eastAsia="宋体" w:cs="宋体"/>
                <w:sz w:val="28"/>
                <w:szCs w:val="28"/>
              </w:rPr>
              <w:t>采购货物名称</w:t>
            </w:r>
          </w:p>
        </w:tc>
        <w:tc>
          <w:tcPr>
            <w:tcW w:w="933" w:type="dxa"/>
            <w:vAlign w:val="center"/>
          </w:tcPr>
          <w:p w14:paraId="083A5470">
            <w:pPr>
              <w:spacing w:line="360" w:lineRule="auto"/>
              <w:ind w:left="17" w:leftChars="-26" w:hanging="72" w:hangingChars="26"/>
              <w:jc w:val="center"/>
              <w:rPr>
                <w:rFonts w:hint="eastAsia" w:ascii="宋体" w:hAnsi="宋体" w:eastAsia="宋体" w:cs="宋体"/>
                <w:sz w:val="28"/>
                <w:szCs w:val="28"/>
              </w:rPr>
            </w:pPr>
            <w:r>
              <w:rPr>
                <w:rFonts w:hint="eastAsia" w:ascii="宋体" w:hAnsi="宋体" w:eastAsia="宋体" w:cs="宋体"/>
                <w:sz w:val="28"/>
                <w:szCs w:val="28"/>
              </w:rPr>
              <w:t>单位</w:t>
            </w:r>
          </w:p>
        </w:tc>
        <w:tc>
          <w:tcPr>
            <w:tcW w:w="933" w:type="dxa"/>
            <w:vAlign w:val="center"/>
          </w:tcPr>
          <w:p w14:paraId="21A8EE2C">
            <w:pPr>
              <w:spacing w:line="360" w:lineRule="auto"/>
              <w:ind w:left="17" w:leftChars="-26" w:hanging="72" w:hangingChars="26"/>
              <w:jc w:val="center"/>
              <w:rPr>
                <w:rFonts w:hint="eastAsia" w:ascii="宋体" w:hAnsi="宋体" w:eastAsia="宋体" w:cs="宋体"/>
                <w:sz w:val="28"/>
                <w:szCs w:val="28"/>
              </w:rPr>
            </w:pPr>
            <w:r>
              <w:rPr>
                <w:rFonts w:hint="eastAsia" w:ascii="宋体" w:hAnsi="宋体" w:eastAsia="宋体" w:cs="宋体"/>
                <w:sz w:val="28"/>
                <w:szCs w:val="28"/>
              </w:rPr>
              <w:t>数量</w:t>
            </w:r>
          </w:p>
        </w:tc>
        <w:tc>
          <w:tcPr>
            <w:tcW w:w="2446" w:type="dxa"/>
            <w:vAlign w:val="center"/>
          </w:tcPr>
          <w:p w14:paraId="53D72B5A">
            <w:pPr>
              <w:spacing w:line="360" w:lineRule="auto"/>
              <w:ind w:left="17" w:leftChars="-26" w:hanging="72" w:hangingChars="26"/>
              <w:jc w:val="center"/>
              <w:rPr>
                <w:rFonts w:hint="eastAsia" w:ascii="宋体" w:hAnsi="宋体" w:eastAsia="宋体" w:cs="宋体"/>
                <w:sz w:val="28"/>
                <w:szCs w:val="28"/>
              </w:rPr>
            </w:pPr>
            <w:r>
              <w:rPr>
                <w:rFonts w:hint="eastAsia" w:ascii="宋体" w:hAnsi="宋体" w:eastAsia="宋体" w:cs="宋体"/>
                <w:sz w:val="28"/>
                <w:szCs w:val="28"/>
              </w:rPr>
              <w:t>规格型号、技术参数</w:t>
            </w:r>
          </w:p>
        </w:tc>
      </w:tr>
      <w:tr w14:paraId="1F91CA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838" w:type="dxa"/>
            <w:vAlign w:val="center"/>
          </w:tcPr>
          <w:p w14:paraId="055B5F16">
            <w:pPr>
              <w:spacing w:line="360" w:lineRule="auto"/>
              <w:ind w:left="60" w:firstLine="184" w:firstLineChars="66"/>
              <w:jc w:val="center"/>
              <w:rPr>
                <w:rFonts w:hint="eastAsia" w:ascii="宋体" w:hAnsi="宋体" w:eastAsia="宋体" w:cs="宋体"/>
                <w:sz w:val="28"/>
                <w:szCs w:val="28"/>
              </w:rPr>
            </w:pPr>
            <w:r>
              <w:rPr>
                <w:rFonts w:hint="eastAsia" w:ascii="宋体" w:hAnsi="宋体" w:eastAsia="宋体" w:cs="宋体"/>
                <w:sz w:val="28"/>
                <w:szCs w:val="28"/>
              </w:rPr>
              <w:t>1</w:t>
            </w:r>
          </w:p>
        </w:tc>
        <w:tc>
          <w:tcPr>
            <w:tcW w:w="2813" w:type="dxa"/>
            <w:vAlign w:val="center"/>
          </w:tcPr>
          <w:p w14:paraId="3A3A1EAF">
            <w:pPr>
              <w:spacing w:line="360" w:lineRule="auto"/>
              <w:ind w:left="60" w:firstLine="480"/>
              <w:rPr>
                <w:rFonts w:hint="eastAsia" w:ascii="宋体" w:hAnsi="宋体" w:eastAsia="宋体" w:cs="宋体"/>
                <w:sz w:val="28"/>
                <w:szCs w:val="28"/>
              </w:rPr>
            </w:pPr>
          </w:p>
        </w:tc>
        <w:tc>
          <w:tcPr>
            <w:tcW w:w="933" w:type="dxa"/>
            <w:vAlign w:val="center"/>
          </w:tcPr>
          <w:p w14:paraId="2460E9A3">
            <w:pPr>
              <w:spacing w:line="360" w:lineRule="auto"/>
              <w:ind w:left="60" w:firstLine="480"/>
              <w:jc w:val="center"/>
              <w:rPr>
                <w:rFonts w:hint="eastAsia" w:ascii="宋体" w:hAnsi="宋体" w:eastAsia="宋体" w:cs="宋体"/>
                <w:sz w:val="28"/>
                <w:szCs w:val="28"/>
              </w:rPr>
            </w:pPr>
          </w:p>
        </w:tc>
        <w:tc>
          <w:tcPr>
            <w:tcW w:w="933" w:type="dxa"/>
            <w:vAlign w:val="center"/>
          </w:tcPr>
          <w:p w14:paraId="15D01B3B">
            <w:pPr>
              <w:spacing w:line="360" w:lineRule="auto"/>
              <w:ind w:left="60" w:firstLine="480"/>
              <w:jc w:val="center"/>
              <w:rPr>
                <w:rFonts w:hint="eastAsia" w:ascii="宋体" w:hAnsi="宋体" w:eastAsia="宋体" w:cs="宋体"/>
                <w:sz w:val="28"/>
                <w:szCs w:val="28"/>
              </w:rPr>
            </w:pPr>
          </w:p>
        </w:tc>
        <w:tc>
          <w:tcPr>
            <w:tcW w:w="2446" w:type="dxa"/>
            <w:vAlign w:val="center"/>
          </w:tcPr>
          <w:p w14:paraId="05A4CA8A">
            <w:pPr>
              <w:spacing w:line="360" w:lineRule="auto"/>
              <w:ind w:firstLine="480"/>
              <w:rPr>
                <w:rFonts w:hint="eastAsia" w:ascii="宋体" w:hAnsi="宋体" w:eastAsia="宋体" w:cs="宋体"/>
                <w:sz w:val="28"/>
                <w:szCs w:val="28"/>
              </w:rPr>
            </w:pPr>
          </w:p>
        </w:tc>
      </w:tr>
      <w:tr w14:paraId="476E7D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838" w:type="dxa"/>
            <w:vAlign w:val="center"/>
          </w:tcPr>
          <w:p w14:paraId="15DD7D77">
            <w:pPr>
              <w:spacing w:line="360" w:lineRule="auto"/>
              <w:ind w:left="60" w:firstLine="184" w:firstLineChars="66"/>
              <w:jc w:val="center"/>
              <w:rPr>
                <w:rFonts w:hint="eastAsia" w:ascii="宋体" w:hAnsi="宋体" w:eastAsia="宋体" w:cs="宋体"/>
                <w:sz w:val="28"/>
                <w:szCs w:val="28"/>
              </w:rPr>
            </w:pPr>
            <w:r>
              <w:rPr>
                <w:rFonts w:hint="eastAsia" w:ascii="宋体" w:hAnsi="宋体" w:eastAsia="宋体" w:cs="宋体"/>
                <w:sz w:val="28"/>
                <w:szCs w:val="28"/>
              </w:rPr>
              <w:t>2</w:t>
            </w:r>
          </w:p>
        </w:tc>
        <w:tc>
          <w:tcPr>
            <w:tcW w:w="2813" w:type="dxa"/>
            <w:vAlign w:val="center"/>
          </w:tcPr>
          <w:p w14:paraId="045DE347">
            <w:pPr>
              <w:spacing w:line="360" w:lineRule="auto"/>
              <w:ind w:left="60" w:firstLine="480"/>
              <w:rPr>
                <w:rFonts w:hint="eastAsia" w:ascii="宋体" w:hAnsi="宋体" w:eastAsia="宋体" w:cs="宋体"/>
                <w:sz w:val="28"/>
                <w:szCs w:val="28"/>
              </w:rPr>
            </w:pPr>
          </w:p>
        </w:tc>
        <w:tc>
          <w:tcPr>
            <w:tcW w:w="933" w:type="dxa"/>
            <w:vAlign w:val="center"/>
          </w:tcPr>
          <w:p w14:paraId="52B3A6FE">
            <w:pPr>
              <w:spacing w:line="360" w:lineRule="auto"/>
              <w:ind w:left="60" w:firstLine="480"/>
              <w:jc w:val="center"/>
              <w:rPr>
                <w:rFonts w:hint="eastAsia" w:ascii="宋体" w:hAnsi="宋体" w:eastAsia="宋体" w:cs="宋体"/>
                <w:sz w:val="28"/>
                <w:szCs w:val="28"/>
              </w:rPr>
            </w:pPr>
          </w:p>
        </w:tc>
        <w:tc>
          <w:tcPr>
            <w:tcW w:w="933" w:type="dxa"/>
            <w:vAlign w:val="center"/>
          </w:tcPr>
          <w:p w14:paraId="12A0C48E">
            <w:pPr>
              <w:spacing w:line="360" w:lineRule="auto"/>
              <w:ind w:left="60" w:firstLine="480"/>
              <w:jc w:val="center"/>
              <w:rPr>
                <w:rFonts w:hint="eastAsia" w:ascii="宋体" w:hAnsi="宋体" w:eastAsia="宋体" w:cs="宋体"/>
                <w:sz w:val="28"/>
                <w:szCs w:val="28"/>
              </w:rPr>
            </w:pPr>
          </w:p>
        </w:tc>
        <w:tc>
          <w:tcPr>
            <w:tcW w:w="2446" w:type="dxa"/>
            <w:vAlign w:val="center"/>
          </w:tcPr>
          <w:p w14:paraId="12D7F1D5">
            <w:pPr>
              <w:spacing w:line="360" w:lineRule="auto"/>
              <w:ind w:firstLine="480"/>
              <w:rPr>
                <w:rFonts w:hint="eastAsia" w:ascii="宋体" w:hAnsi="宋体" w:eastAsia="宋体" w:cs="宋体"/>
                <w:sz w:val="28"/>
                <w:szCs w:val="28"/>
              </w:rPr>
            </w:pPr>
          </w:p>
        </w:tc>
      </w:tr>
      <w:tr w14:paraId="303837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838" w:type="dxa"/>
            <w:vAlign w:val="center"/>
          </w:tcPr>
          <w:p w14:paraId="63BEF371">
            <w:pPr>
              <w:spacing w:line="360" w:lineRule="auto"/>
              <w:ind w:left="60" w:firstLine="184" w:firstLineChars="66"/>
              <w:jc w:val="center"/>
              <w:rPr>
                <w:rFonts w:hint="eastAsia" w:ascii="宋体" w:hAnsi="宋体" w:eastAsia="宋体" w:cs="宋体"/>
                <w:sz w:val="28"/>
                <w:szCs w:val="28"/>
              </w:rPr>
            </w:pPr>
            <w:r>
              <w:rPr>
                <w:rFonts w:hint="eastAsia" w:ascii="宋体" w:hAnsi="宋体" w:eastAsia="宋体" w:cs="宋体"/>
                <w:sz w:val="28"/>
                <w:szCs w:val="28"/>
              </w:rPr>
              <w:t>3</w:t>
            </w:r>
          </w:p>
        </w:tc>
        <w:tc>
          <w:tcPr>
            <w:tcW w:w="2813" w:type="dxa"/>
            <w:vAlign w:val="center"/>
          </w:tcPr>
          <w:p w14:paraId="5312EB2D">
            <w:pPr>
              <w:spacing w:line="360" w:lineRule="auto"/>
              <w:ind w:left="60" w:firstLine="480"/>
              <w:rPr>
                <w:rFonts w:hint="eastAsia" w:ascii="宋体" w:hAnsi="宋体" w:eastAsia="宋体" w:cs="宋体"/>
                <w:sz w:val="28"/>
                <w:szCs w:val="28"/>
              </w:rPr>
            </w:pPr>
          </w:p>
        </w:tc>
        <w:tc>
          <w:tcPr>
            <w:tcW w:w="933" w:type="dxa"/>
            <w:vAlign w:val="center"/>
          </w:tcPr>
          <w:p w14:paraId="6E556598">
            <w:pPr>
              <w:spacing w:line="360" w:lineRule="auto"/>
              <w:ind w:left="60" w:firstLine="480"/>
              <w:jc w:val="center"/>
              <w:rPr>
                <w:rFonts w:hint="eastAsia" w:ascii="宋体" w:hAnsi="宋体" w:eastAsia="宋体" w:cs="宋体"/>
                <w:sz w:val="28"/>
                <w:szCs w:val="28"/>
              </w:rPr>
            </w:pPr>
          </w:p>
        </w:tc>
        <w:tc>
          <w:tcPr>
            <w:tcW w:w="933" w:type="dxa"/>
            <w:vAlign w:val="center"/>
          </w:tcPr>
          <w:p w14:paraId="7127748D">
            <w:pPr>
              <w:spacing w:line="360" w:lineRule="auto"/>
              <w:ind w:left="60" w:firstLine="480"/>
              <w:jc w:val="center"/>
              <w:rPr>
                <w:rFonts w:hint="eastAsia" w:ascii="宋体" w:hAnsi="宋体" w:eastAsia="宋体" w:cs="宋体"/>
                <w:sz w:val="28"/>
                <w:szCs w:val="28"/>
              </w:rPr>
            </w:pPr>
          </w:p>
        </w:tc>
        <w:tc>
          <w:tcPr>
            <w:tcW w:w="2446" w:type="dxa"/>
            <w:vAlign w:val="center"/>
          </w:tcPr>
          <w:p w14:paraId="775716C8">
            <w:pPr>
              <w:spacing w:line="360" w:lineRule="auto"/>
              <w:ind w:firstLine="480"/>
              <w:rPr>
                <w:rFonts w:hint="eastAsia" w:ascii="宋体" w:hAnsi="宋体" w:eastAsia="宋体" w:cs="宋体"/>
                <w:sz w:val="28"/>
                <w:szCs w:val="28"/>
              </w:rPr>
            </w:pPr>
          </w:p>
        </w:tc>
      </w:tr>
      <w:tr w14:paraId="402F9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838" w:type="dxa"/>
            <w:vAlign w:val="center"/>
          </w:tcPr>
          <w:p w14:paraId="7DB61E87">
            <w:pPr>
              <w:spacing w:line="360" w:lineRule="auto"/>
              <w:ind w:firstLine="232" w:firstLineChars="83"/>
              <w:rPr>
                <w:rFonts w:hint="eastAsia" w:ascii="宋体" w:hAnsi="宋体" w:eastAsia="宋体" w:cs="宋体"/>
                <w:sz w:val="28"/>
                <w:szCs w:val="28"/>
              </w:rPr>
            </w:pPr>
            <w:r>
              <w:rPr>
                <w:rFonts w:hint="eastAsia" w:ascii="宋体" w:hAnsi="宋体" w:eastAsia="宋体" w:cs="宋体"/>
                <w:sz w:val="28"/>
                <w:szCs w:val="28"/>
              </w:rPr>
              <w:t>…</w:t>
            </w:r>
          </w:p>
        </w:tc>
        <w:tc>
          <w:tcPr>
            <w:tcW w:w="2813" w:type="dxa"/>
            <w:vAlign w:val="center"/>
          </w:tcPr>
          <w:p w14:paraId="31A40549">
            <w:pPr>
              <w:spacing w:line="360" w:lineRule="auto"/>
              <w:ind w:left="60" w:firstLine="480"/>
              <w:rPr>
                <w:rFonts w:hint="eastAsia" w:ascii="宋体" w:hAnsi="宋体" w:eastAsia="宋体" w:cs="宋体"/>
                <w:sz w:val="28"/>
                <w:szCs w:val="28"/>
              </w:rPr>
            </w:pPr>
          </w:p>
        </w:tc>
        <w:tc>
          <w:tcPr>
            <w:tcW w:w="933" w:type="dxa"/>
            <w:vAlign w:val="center"/>
          </w:tcPr>
          <w:p w14:paraId="4804F978">
            <w:pPr>
              <w:spacing w:line="360" w:lineRule="auto"/>
              <w:ind w:left="60" w:firstLine="480"/>
              <w:jc w:val="center"/>
              <w:rPr>
                <w:rFonts w:hint="eastAsia" w:ascii="宋体" w:hAnsi="宋体" w:eastAsia="宋体" w:cs="宋体"/>
                <w:sz w:val="28"/>
                <w:szCs w:val="28"/>
              </w:rPr>
            </w:pPr>
          </w:p>
        </w:tc>
        <w:tc>
          <w:tcPr>
            <w:tcW w:w="933" w:type="dxa"/>
            <w:vAlign w:val="center"/>
          </w:tcPr>
          <w:p w14:paraId="63833C20">
            <w:pPr>
              <w:spacing w:line="360" w:lineRule="auto"/>
              <w:ind w:left="60" w:firstLine="480"/>
              <w:jc w:val="center"/>
              <w:rPr>
                <w:rFonts w:hint="eastAsia" w:ascii="宋体" w:hAnsi="宋体" w:eastAsia="宋体" w:cs="宋体"/>
                <w:sz w:val="28"/>
                <w:szCs w:val="28"/>
              </w:rPr>
            </w:pPr>
          </w:p>
        </w:tc>
        <w:tc>
          <w:tcPr>
            <w:tcW w:w="2446" w:type="dxa"/>
            <w:vAlign w:val="center"/>
          </w:tcPr>
          <w:p w14:paraId="2189F0A7">
            <w:pPr>
              <w:spacing w:line="360" w:lineRule="auto"/>
              <w:ind w:firstLine="480"/>
              <w:rPr>
                <w:rFonts w:hint="eastAsia" w:ascii="宋体" w:hAnsi="宋体" w:eastAsia="宋体" w:cs="宋体"/>
                <w:sz w:val="28"/>
                <w:szCs w:val="28"/>
              </w:rPr>
            </w:pPr>
          </w:p>
        </w:tc>
      </w:tr>
    </w:tbl>
    <w:p w14:paraId="2F402BF6">
      <w:pPr>
        <w:pStyle w:val="32"/>
        <w:spacing w:beforeLines="100" w:afterLines="50" w:line="360" w:lineRule="auto"/>
        <w:ind w:firstLine="480"/>
        <w:rPr>
          <w:rFonts w:hint="eastAsia" w:ascii="宋体" w:hAnsi="宋体" w:eastAsia="宋体" w:cs="宋体"/>
          <w:sz w:val="28"/>
          <w:szCs w:val="28"/>
        </w:rPr>
      </w:pPr>
      <w:bookmarkStart w:id="55" w:name="_Toc406670755"/>
      <w:bookmarkStart w:id="56" w:name="_Toc406671126"/>
      <w:bookmarkStart w:id="57" w:name="_Toc406671713"/>
      <w:r>
        <w:rPr>
          <w:rFonts w:hint="eastAsia" w:ascii="宋体" w:hAnsi="宋体" w:eastAsia="宋体" w:cs="宋体"/>
          <w:sz w:val="28"/>
          <w:szCs w:val="28"/>
        </w:rPr>
        <w:t>1.2质量标准：须达到国家规定标准</w:t>
      </w:r>
      <w:bookmarkEnd w:id="55"/>
      <w:bookmarkEnd w:id="56"/>
      <w:bookmarkEnd w:id="57"/>
      <w:r>
        <w:rPr>
          <w:rFonts w:hint="eastAsia" w:ascii="宋体" w:hAnsi="宋体" w:eastAsia="宋体" w:cs="宋体"/>
          <w:sz w:val="28"/>
          <w:szCs w:val="28"/>
        </w:rPr>
        <w:t>。</w:t>
      </w:r>
    </w:p>
    <w:p w14:paraId="0E8526EF">
      <w:pPr>
        <w:spacing w:beforeLines="50" w:afterLines="50" w:line="360" w:lineRule="auto"/>
        <w:ind w:firstLine="480"/>
        <w:rPr>
          <w:rFonts w:hint="eastAsia" w:ascii="宋体" w:hAnsi="宋体" w:eastAsia="宋体" w:cs="宋体"/>
          <w:sz w:val="28"/>
          <w:szCs w:val="28"/>
        </w:rPr>
      </w:pPr>
      <w:bookmarkStart w:id="58" w:name="_Toc406670756"/>
      <w:bookmarkStart w:id="59" w:name="_Toc406671127"/>
      <w:r>
        <w:rPr>
          <w:rFonts w:hint="eastAsia" w:ascii="宋体" w:hAnsi="宋体" w:eastAsia="宋体" w:cs="宋体"/>
          <w:sz w:val="28"/>
          <w:szCs w:val="28"/>
        </w:rPr>
        <w:t>二、合同金额</w:t>
      </w:r>
      <w:bookmarkEnd w:id="58"/>
      <w:bookmarkEnd w:id="59"/>
    </w:p>
    <w:p w14:paraId="7B910E43">
      <w:pPr>
        <w:pStyle w:val="32"/>
        <w:spacing w:beforeLines="100" w:afterLines="50" w:line="360" w:lineRule="auto"/>
        <w:ind w:firstLine="480"/>
        <w:rPr>
          <w:rFonts w:hint="eastAsia" w:ascii="宋体" w:hAnsi="宋体" w:eastAsia="宋体" w:cs="宋体"/>
          <w:sz w:val="28"/>
          <w:szCs w:val="28"/>
        </w:rPr>
      </w:pPr>
      <w:r>
        <w:rPr>
          <w:rFonts w:hint="eastAsia" w:ascii="宋体" w:hAnsi="宋体" w:eastAsia="宋体" w:cs="宋体"/>
          <w:sz w:val="28"/>
          <w:szCs w:val="28"/>
        </w:rPr>
        <w:t>2.1本合同金额为（大写）：</w:t>
      </w:r>
      <w:r>
        <w:rPr>
          <w:rFonts w:hint="eastAsia" w:ascii="宋体" w:hAnsi="宋体" w:eastAsia="宋体" w:cs="宋体"/>
          <w:sz w:val="28"/>
          <w:szCs w:val="28"/>
          <w:u w:val="single"/>
        </w:rPr>
        <w:t xml:space="preserve">              </w:t>
      </w:r>
      <w:r>
        <w:rPr>
          <w:rFonts w:hint="eastAsia" w:ascii="宋体" w:hAnsi="宋体" w:eastAsia="宋体" w:cs="宋体"/>
          <w:sz w:val="28"/>
          <w:szCs w:val="28"/>
        </w:rPr>
        <w:t>元（￥</w:t>
      </w:r>
      <w:r>
        <w:rPr>
          <w:rFonts w:hint="eastAsia" w:ascii="宋体" w:hAnsi="宋体" w:eastAsia="宋体" w:cs="宋体"/>
          <w:sz w:val="28"/>
          <w:szCs w:val="28"/>
          <w:u w:val="single"/>
        </w:rPr>
        <w:t xml:space="preserve">       </w:t>
      </w:r>
      <w:r>
        <w:rPr>
          <w:rFonts w:hint="eastAsia" w:ascii="宋体" w:hAnsi="宋体" w:eastAsia="宋体" w:cs="宋体"/>
          <w:sz w:val="28"/>
          <w:szCs w:val="28"/>
        </w:rPr>
        <w:t>元）人民币。</w:t>
      </w:r>
    </w:p>
    <w:p w14:paraId="34023D91">
      <w:pPr>
        <w:pStyle w:val="32"/>
        <w:spacing w:beforeLines="100" w:afterLines="50" w:line="360" w:lineRule="auto"/>
        <w:ind w:firstLine="480"/>
        <w:rPr>
          <w:rFonts w:hint="eastAsia" w:ascii="宋体" w:hAnsi="宋体" w:eastAsia="宋体" w:cs="宋体"/>
          <w:sz w:val="28"/>
          <w:szCs w:val="28"/>
        </w:rPr>
      </w:pPr>
      <w:r>
        <w:rPr>
          <w:rFonts w:hint="eastAsia" w:ascii="宋体" w:hAnsi="宋体" w:eastAsia="宋体" w:cs="宋体"/>
          <w:sz w:val="28"/>
          <w:szCs w:val="28"/>
        </w:rPr>
        <w:t>2.2本项目合同金额为本项目招标范围内所有货物服务的总价包干价。</w:t>
      </w:r>
    </w:p>
    <w:p w14:paraId="0D12114E">
      <w:pPr>
        <w:spacing w:beforeLines="50" w:afterLines="50" w:line="360" w:lineRule="auto"/>
        <w:ind w:firstLine="480"/>
        <w:rPr>
          <w:rFonts w:hint="eastAsia" w:ascii="宋体" w:hAnsi="宋体" w:eastAsia="宋体" w:cs="宋体"/>
          <w:sz w:val="28"/>
          <w:szCs w:val="28"/>
        </w:rPr>
      </w:pPr>
      <w:bookmarkStart w:id="60" w:name="_Toc406671128"/>
      <w:bookmarkStart w:id="61" w:name="_Toc406670757"/>
      <w:r>
        <w:rPr>
          <w:rFonts w:hint="eastAsia" w:ascii="宋体" w:hAnsi="宋体" w:eastAsia="宋体" w:cs="宋体"/>
          <w:sz w:val="28"/>
          <w:szCs w:val="28"/>
        </w:rPr>
        <w:t>三、技术资料、协调</w:t>
      </w:r>
      <w:bookmarkEnd w:id="60"/>
      <w:bookmarkEnd w:id="61"/>
    </w:p>
    <w:p w14:paraId="47A0E2A7">
      <w:pPr>
        <w:pStyle w:val="32"/>
        <w:spacing w:beforeLines="100" w:afterLines="50" w:line="360" w:lineRule="auto"/>
        <w:ind w:firstLine="480"/>
        <w:rPr>
          <w:rFonts w:hint="eastAsia" w:ascii="宋体" w:hAnsi="宋体" w:eastAsia="宋体" w:cs="宋体"/>
          <w:sz w:val="28"/>
          <w:szCs w:val="28"/>
        </w:rPr>
      </w:pPr>
      <w:r>
        <w:rPr>
          <w:rFonts w:hint="eastAsia" w:ascii="宋体" w:hAnsi="宋体" w:eastAsia="宋体" w:cs="宋体"/>
          <w:sz w:val="28"/>
          <w:szCs w:val="28"/>
        </w:rPr>
        <w:t>3.1 甲方向乙方提供货物安装的有关技术资料。</w:t>
      </w:r>
    </w:p>
    <w:p w14:paraId="1E3F6A2A">
      <w:pPr>
        <w:pStyle w:val="32"/>
        <w:spacing w:beforeLines="100" w:afterLines="50" w:line="360" w:lineRule="auto"/>
        <w:ind w:firstLine="480"/>
        <w:rPr>
          <w:rFonts w:hint="eastAsia" w:ascii="宋体" w:hAnsi="宋体" w:eastAsia="宋体" w:cs="宋体"/>
          <w:sz w:val="28"/>
          <w:szCs w:val="28"/>
        </w:rPr>
      </w:pPr>
      <w:r>
        <w:rPr>
          <w:rFonts w:hint="eastAsia" w:ascii="宋体" w:hAnsi="宋体" w:eastAsia="宋体" w:cs="宋体"/>
          <w:sz w:val="28"/>
          <w:szCs w:val="28"/>
        </w:rPr>
        <w:t>3.2 甲方应配合乙方全力协调安装过程中所涉及的各部门工作，在协调过程中所耽误时间不计入乙方工期。</w:t>
      </w:r>
    </w:p>
    <w:p w14:paraId="2A0CCFD9">
      <w:pPr>
        <w:pStyle w:val="32"/>
        <w:spacing w:beforeLines="100" w:afterLines="50" w:line="360" w:lineRule="auto"/>
        <w:ind w:firstLine="480"/>
        <w:rPr>
          <w:rFonts w:hint="eastAsia" w:ascii="宋体" w:hAnsi="宋体" w:eastAsia="宋体" w:cs="宋体"/>
          <w:sz w:val="28"/>
          <w:szCs w:val="28"/>
        </w:rPr>
      </w:pPr>
      <w:r>
        <w:rPr>
          <w:rFonts w:hint="eastAsia" w:ascii="宋体" w:hAnsi="宋体" w:eastAsia="宋体" w:cs="宋体"/>
          <w:sz w:val="28"/>
          <w:szCs w:val="28"/>
        </w:rPr>
        <w:t>3.3 乙方应按采购文件规定的时间向甲方提供使用货物的相关技术资料及安装进度计划安排。</w:t>
      </w:r>
    </w:p>
    <w:p w14:paraId="33DC64A7">
      <w:pPr>
        <w:pStyle w:val="32"/>
        <w:spacing w:beforeLines="100" w:afterLines="50" w:line="360" w:lineRule="auto"/>
        <w:ind w:firstLine="480"/>
        <w:rPr>
          <w:rFonts w:hint="eastAsia" w:ascii="宋体" w:hAnsi="宋体" w:eastAsia="宋体" w:cs="宋体"/>
          <w:sz w:val="28"/>
          <w:szCs w:val="28"/>
        </w:rPr>
      </w:pPr>
      <w:r>
        <w:rPr>
          <w:rFonts w:hint="eastAsia" w:ascii="宋体" w:hAnsi="宋体" w:eastAsia="宋体" w:cs="宋体"/>
          <w:sz w:val="28"/>
          <w:szCs w:val="28"/>
        </w:rPr>
        <w:t>3.4 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2473D43E">
      <w:pPr>
        <w:spacing w:beforeLines="50" w:afterLines="50" w:line="360" w:lineRule="auto"/>
        <w:ind w:firstLine="480"/>
        <w:rPr>
          <w:rFonts w:hint="eastAsia" w:ascii="宋体" w:hAnsi="宋体" w:eastAsia="宋体" w:cs="宋体"/>
          <w:sz w:val="28"/>
          <w:szCs w:val="28"/>
        </w:rPr>
      </w:pPr>
      <w:bookmarkStart w:id="62" w:name="_Toc406671129"/>
      <w:bookmarkStart w:id="63" w:name="_Toc406670758"/>
      <w:r>
        <w:rPr>
          <w:rFonts w:hint="eastAsia" w:ascii="宋体" w:hAnsi="宋体" w:eastAsia="宋体" w:cs="宋体"/>
          <w:sz w:val="28"/>
          <w:szCs w:val="28"/>
        </w:rPr>
        <w:t>四、知识产权</w:t>
      </w:r>
      <w:bookmarkEnd w:id="62"/>
      <w:bookmarkEnd w:id="63"/>
    </w:p>
    <w:p w14:paraId="12A4895A">
      <w:pPr>
        <w:pStyle w:val="32"/>
        <w:spacing w:beforeLines="100" w:afterLines="50" w:line="360" w:lineRule="auto"/>
        <w:ind w:firstLine="480"/>
        <w:rPr>
          <w:rFonts w:hint="eastAsia" w:ascii="宋体" w:hAnsi="宋体" w:eastAsia="宋体" w:cs="宋体"/>
          <w:sz w:val="28"/>
          <w:szCs w:val="28"/>
        </w:rPr>
      </w:pPr>
      <w:r>
        <w:rPr>
          <w:rFonts w:hint="eastAsia" w:ascii="宋体" w:hAnsi="宋体" w:eastAsia="宋体" w:cs="宋体"/>
          <w:sz w:val="28"/>
          <w:szCs w:val="28"/>
        </w:rPr>
        <w:t>4.1 乙方应保证所提供的货物或其任何一部分均不会侵犯任何第三方的专利权、商标权或著作权等。</w:t>
      </w:r>
    </w:p>
    <w:p w14:paraId="478B78CA">
      <w:pPr>
        <w:spacing w:beforeLines="50" w:afterLines="50" w:line="360" w:lineRule="auto"/>
        <w:ind w:firstLine="480"/>
        <w:rPr>
          <w:rFonts w:hint="eastAsia" w:ascii="宋体" w:hAnsi="宋体" w:eastAsia="宋体" w:cs="宋体"/>
          <w:sz w:val="28"/>
          <w:szCs w:val="28"/>
        </w:rPr>
      </w:pPr>
      <w:bookmarkStart w:id="64" w:name="_Toc406670759"/>
      <w:bookmarkStart w:id="65" w:name="_Toc406671130"/>
      <w:r>
        <w:rPr>
          <w:rFonts w:hint="eastAsia" w:ascii="宋体" w:hAnsi="宋体" w:eastAsia="宋体" w:cs="宋体"/>
          <w:sz w:val="28"/>
          <w:szCs w:val="28"/>
        </w:rPr>
        <w:t>五、无产权瑕疵条款</w:t>
      </w:r>
      <w:bookmarkEnd w:id="64"/>
      <w:bookmarkEnd w:id="65"/>
    </w:p>
    <w:p w14:paraId="474E6DE0">
      <w:pPr>
        <w:pStyle w:val="32"/>
        <w:spacing w:beforeLines="100" w:afterLines="50" w:line="360" w:lineRule="auto"/>
        <w:ind w:firstLine="480"/>
        <w:rPr>
          <w:rFonts w:hint="eastAsia" w:ascii="宋体" w:hAnsi="宋体" w:eastAsia="宋体" w:cs="宋体"/>
          <w:sz w:val="28"/>
          <w:szCs w:val="28"/>
        </w:rPr>
      </w:pPr>
      <w:r>
        <w:rPr>
          <w:rFonts w:hint="eastAsia" w:ascii="宋体" w:hAnsi="宋体" w:eastAsia="宋体" w:cs="宋体"/>
          <w:sz w:val="28"/>
          <w:szCs w:val="28"/>
        </w:rPr>
        <w:t>5.1 乙方保证所交付的货物的所有权完全属于乙方且无任何抵押、查封等产权瑕疵。如乙方所交货物有产权瑕疵的，视为乙方违约，按照本合同第13条第3款的约定处理。但在已经全部支付完货款后才发现有产权瑕疵的，除了支付违约金，乙方还应负担由此而产生的一切损失。</w:t>
      </w:r>
    </w:p>
    <w:p w14:paraId="3375F21A">
      <w:pPr>
        <w:spacing w:beforeLines="50" w:afterLines="50" w:line="360" w:lineRule="auto"/>
        <w:ind w:firstLine="480"/>
        <w:rPr>
          <w:rFonts w:hint="eastAsia" w:ascii="宋体" w:hAnsi="宋体" w:eastAsia="宋体" w:cs="宋体"/>
          <w:sz w:val="28"/>
          <w:szCs w:val="28"/>
        </w:rPr>
      </w:pPr>
      <w:bookmarkStart w:id="66" w:name="_Toc406670760"/>
      <w:bookmarkStart w:id="67" w:name="_Toc406671131"/>
      <w:r>
        <w:rPr>
          <w:rFonts w:hint="eastAsia" w:ascii="宋体" w:hAnsi="宋体" w:eastAsia="宋体" w:cs="宋体"/>
          <w:sz w:val="28"/>
          <w:szCs w:val="28"/>
        </w:rPr>
        <w:t>六、质保期和质保金</w:t>
      </w:r>
      <w:bookmarkEnd w:id="66"/>
      <w:bookmarkEnd w:id="67"/>
    </w:p>
    <w:p w14:paraId="721350F8">
      <w:pPr>
        <w:pStyle w:val="32"/>
        <w:spacing w:beforeLines="100" w:afterLines="50" w:line="360" w:lineRule="auto"/>
        <w:ind w:firstLine="480"/>
        <w:rPr>
          <w:rFonts w:hint="eastAsia" w:ascii="宋体" w:hAnsi="宋体" w:eastAsia="宋体" w:cs="宋体"/>
          <w:sz w:val="28"/>
          <w:szCs w:val="28"/>
        </w:rPr>
      </w:pPr>
      <w:r>
        <w:rPr>
          <w:rFonts w:hint="eastAsia" w:ascii="宋体" w:hAnsi="宋体" w:eastAsia="宋体" w:cs="宋体"/>
          <w:sz w:val="28"/>
          <w:szCs w:val="28"/>
        </w:rPr>
        <w:t>6.1 质保期</w:t>
      </w:r>
      <w:r>
        <w:rPr>
          <w:rFonts w:hint="eastAsia" w:ascii="宋体" w:hAnsi="宋体" w:eastAsia="宋体" w:cs="宋体"/>
          <w:sz w:val="28"/>
          <w:szCs w:val="28"/>
          <w:u w:val="single"/>
        </w:rPr>
        <w:t xml:space="preserve">     </w:t>
      </w:r>
      <w:r>
        <w:rPr>
          <w:rFonts w:hint="eastAsia" w:ascii="宋体" w:hAnsi="宋体" w:eastAsia="宋体" w:cs="宋体"/>
          <w:sz w:val="28"/>
          <w:szCs w:val="28"/>
        </w:rPr>
        <w:t>个月（自本项目安装验收合格之日起计）</w:t>
      </w:r>
    </w:p>
    <w:p w14:paraId="0EAEFA3A">
      <w:pPr>
        <w:pStyle w:val="32"/>
        <w:spacing w:beforeLines="100" w:afterLines="50" w:line="360" w:lineRule="auto"/>
        <w:ind w:firstLine="480"/>
        <w:rPr>
          <w:rFonts w:hint="eastAsia" w:ascii="宋体" w:hAnsi="宋体" w:eastAsia="宋体" w:cs="宋体"/>
          <w:sz w:val="28"/>
          <w:szCs w:val="28"/>
        </w:rPr>
      </w:pPr>
      <w:r>
        <w:rPr>
          <w:rFonts w:hint="eastAsia" w:ascii="宋体" w:hAnsi="宋体" w:eastAsia="宋体" w:cs="宋体"/>
          <w:sz w:val="28"/>
          <w:szCs w:val="28"/>
        </w:rPr>
        <w:t>6.2如质保期内乙方提供的货物经验收无质量问题，待质保期满后由 甲方 接到乙方申请退付意见书后在五个工作日内无息退还。</w:t>
      </w:r>
    </w:p>
    <w:p w14:paraId="3ED3C2C7">
      <w:pPr>
        <w:spacing w:beforeLines="50" w:afterLines="50" w:line="360" w:lineRule="auto"/>
        <w:ind w:firstLine="480"/>
        <w:rPr>
          <w:rFonts w:hint="eastAsia" w:ascii="宋体" w:hAnsi="宋体" w:eastAsia="宋体" w:cs="宋体"/>
          <w:sz w:val="28"/>
          <w:szCs w:val="28"/>
        </w:rPr>
      </w:pPr>
      <w:bookmarkStart w:id="68" w:name="_Toc406671132"/>
      <w:bookmarkStart w:id="69" w:name="_Toc406670761"/>
      <w:r>
        <w:rPr>
          <w:rFonts w:hint="eastAsia" w:ascii="宋体" w:hAnsi="宋体" w:eastAsia="宋体" w:cs="宋体"/>
          <w:sz w:val="28"/>
          <w:szCs w:val="28"/>
        </w:rPr>
        <w:t>七、供货安装期：按投标承诺期。</w:t>
      </w:r>
      <w:bookmarkEnd w:id="68"/>
      <w:bookmarkEnd w:id="69"/>
    </w:p>
    <w:p w14:paraId="58D780B2">
      <w:pPr>
        <w:spacing w:beforeLines="50" w:afterLines="50" w:line="360" w:lineRule="auto"/>
        <w:ind w:firstLine="480"/>
        <w:rPr>
          <w:rFonts w:hint="eastAsia" w:ascii="宋体" w:hAnsi="宋体" w:eastAsia="宋体" w:cs="宋体"/>
          <w:sz w:val="28"/>
          <w:szCs w:val="28"/>
        </w:rPr>
      </w:pPr>
      <w:bookmarkStart w:id="70" w:name="_Toc406671133"/>
      <w:bookmarkStart w:id="71" w:name="_Toc406670762"/>
      <w:r>
        <w:rPr>
          <w:rFonts w:hint="eastAsia" w:ascii="宋体" w:hAnsi="宋体" w:eastAsia="宋体" w:cs="宋体"/>
          <w:sz w:val="28"/>
          <w:szCs w:val="28"/>
        </w:rPr>
        <w:t>八、货款支付</w:t>
      </w:r>
      <w:bookmarkEnd w:id="70"/>
      <w:bookmarkEnd w:id="71"/>
    </w:p>
    <w:p w14:paraId="24BC4B6B">
      <w:pPr>
        <w:spacing w:beforeLines="100" w:afterLines="50" w:line="360" w:lineRule="auto"/>
        <w:ind w:firstLine="480"/>
        <w:rPr>
          <w:rFonts w:hint="eastAsia" w:ascii="宋体" w:hAnsi="宋体" w:eastAsia="宋体" w:cs="宋体"/>
          <w:sz w:val="28"/>
          <w:szCs w:val="28"/>
        </w:rPr>
      </w:pPr>
      <w:r>
        <w:rPr>
          <w:rFonts w:hint="eastAsia" w:ascii="宋体" w:hAnsi="宋体" w:eastAsia="宋体" w:cs="宋体"/>
          <w:sz w:val="28"/>
          <w:szCs w:val="28"/>
        </w:rPr>
        <w:t>8.1 付款方式：在签订合同后货物运送到达并支付合同总价款</w:t>
      </w:r>
      <w:r>
        <w:rPr>
          <w:rFonts w:hint="eastAsia" w:ascii="宋体" w:hAnsi="宋体" w:eastAsia="宋体" w:cs="宋体"/>
          <w:sz w:val="28"/>
          <w:szCs w:val="28"/>
          <w:u w:val="single"/>
        </w:rPr>
        <w:t xml:space="preserve">    </w:t>
      </w:r>
      <w:r>
        <w:rPr>
          <w:rFonts w:hint="eastAsia" w:ascii="宋体" w:hAnsi="宋体" w:eastAsia="宋体" w:cs="宋体"/>
          <w:sz w:val="28"/>
          <w:szCs w:val="28"/>
        </w:rPr>
        <w:t>，待安装调试能正常使用</w:t>
      </w:r>
      <w:r>
        <w:rPr>
          <w:rFonts w:hint="eastAsia" w:ascii="宋体" w:hAnsi="宋体" w:eastAsia="宋体" w:cs="宋体"/>
          <w:sz w:val="28"/>
          <w:szCs w:val="28"/>
          <w:u w:val="single"/>
        </w:rPr>
        <w:t xml:space="preserve">       </w:t>
      </w:r>
      <w:r>
        <w:rPr>
          <w:rFonts w:hint="eastAsia" w:ascii="宋体" w:hAnsi="宋体" w:eastAsia="宋体" w:cs="宋体"/>
          <w:sz w:val="28"/>
          <w:szCs w:val="28"/>
        </w:rPr>
        <w:t>天后支付合同总价款的</w:t>
      </w:r>
      <w:r>
        <w:rPr>
          <w:rFonts w:hint="eastAsia" w:ascii="宋体" w:hAnsi="宋体" w:eastAsia="宋体" w:cs="宋体"/>
          <w:sz w:val="28"/>
          <w:szCs w:val="28"/>
          <w:u w:val="single"/>
        </w:rPr>
        <w:t xml:space="preserve">      </w:t>
      </w:r>
      <w:r>
        <w:rPr>
          <w:rFonts w:hint="eastAsia" w:ascii="宋体" w:hAnsi="宋体" w:eastAsia="宋体" w:cs="宋体"/>
          <w:sz w:val="28"/>
          <w:szCs w:val="28"/>
        </w:rPr>
        <w:t>,剩余</w:t>
      </w:r>
      <w:r>
        <w:rPr>
          <w:rFonts w:hint="eastAsia" w:ascii="宋体" w:hAnsi="宋体" w:eastAsia="宋体" w:cs="宋体"/>
          <w:sz w:val="28"/>
          <w:szCs w:val="28"/>
          <w:u w:val="single"/>
        </w:rPr>
        <w:t xml:space="preserve">       </w:t>
      </w:r>
      <w:r>
        <w:rPr>
          <w:rFonts w:hint="eastAsia" w:ascii="宋体" w:hAnsi="宋体" w:eastAsia="宋体" w:cs="宋体"/>
          <w:sz w:val="28"/>
          <w:szCs w:val="28"/>
        </w:rPr>
        <w:t xml:space="preserve"> 部分作为质保金，该质保金在正常使用</w:t>
      </w:r>
      <w:r>
        <w:rPr>
          <w:rFonts w:hint="eastAsia" w:ascii="宋体" w:hAnsi="宋体" w:eastAsia="宋体" w:cs="宋体"/>
          <w:sz w:val="28"/>
          <w:szCs w:val="28"/>
          <w:u w:val="single"/>
        </w:rPr>
        <w:t xml:space="preserve">      </w:t>
      </w:r>
      <w:r>
        <w:rPr>
          <w:rFonts w:hint="eastAsia" w:ascii="宋体" w:hAnsi="宋体" w:eastAsia="宋体" w:cs="宋体"/>
          <w:sz w:val="28"/>
          <w:szCs w:val="28"/>
        </w:rPr>
        <w:t>天后无任何质量问题将全额无息返还。成交人所供货物运到采购人指定地点后，由采购人组织有关部门对其货物进行验收，验收合格后方可付款。</w:t>
      </w:r>
    </w:p>
    <w:p w14:paraId="41989886">
      <w:pPr>
        <w:spacing w:beforeLines="100" w:afterLines="50" w:line="360" w:lineRule="auto"/>
        <w:ind w:firstLine="480"/>
        <w:rPr>
          <w:rFonts w:hint="eastAsia" w:ascii="宋体" w:hAnsi="宋体" w:eastAsia="宋体" w:cs="宋体"/>
          <w:sz w:val="28"/>
          <w:szCs w:val="28"/>
        </w:rPr>
      </w:pPr>
      <w:r>
        <w:rPr>
          <w:rFonts w:hint="eastAsia" w:ascii="宋体" w:hAnsi="宋体" w:eastAsia="宋体" w:cs="宋体"/>
          <w:sz w:val="28"/>
          <w:szCs w:val="28"/>
        </w:rPr>
        <w:t>8.2当本项目招标货物数量超出招标范围时，根据采购人实际使用量供货，合同的最终结算金额按实际使用量乘以成交单价（投标文件中分项报价表中所列单价）进行计算。</w:t>
      </w:r>
    </w:p>
    <w:p w14:paraId="0F7D4ED2">
      <w:pPr>
        <w:pStyle w:val="32"/>
        <w:spacing w:beforeLines="100" w:afterLines="50" w:line="360" w:lineRule="auto"/>
        <w:ind w:firstLine="480"/>
        <w:rPr>
          <w:rFonts w:hint="eastAsia" w:ascii="宋体" w:hAnsi="宋体" w:eastAsia="宋体" w:cs="宋体"/>
          <w:sz w:val="28"/>
          <w:szCs w:val="28"/>
        </w:rPr>
      </w:pPr>
      <w:r>
        <w:rPr>
          <w:rFonts w:hint="eastAsia" w:ascii="宋体" w:hAnsi="宋体" w:eastAsia="宋体" w:cs="宋体"/>
          <w:sz w:val="28"/>
          <w:szCs w:val="28"/>
        </w:rPr>
        <w:t>8.3 招标过程中，如采购人、供应商或采购代理机构存在违法行为，在相关管理部门调查期间、被行政处罚期间，管理部门可视情况书面通知采购人暂停招标活动，采购人将延期支付货款。</w:t>
      </w:r>
    </w:p>
    <w:p w14:paraId="25BC465E">
      <w:pPr>
        <w:spacing w:beforeLines="50" w:afterLines="50" w:line="360" w:lineRule="auto"/>
        <w:ind w:firstLine="480"/>
        <w:rPr>
          <w:rFonts w:hint="eastAsia" w:ascii="宋体" w:hAnsi="宋体" w:eastAsia="宋体" w:cs="宋体"/>
          <w:sz w:val="28"/>
          <w:szCs w:val="28"/>
        </w:rPr>
      </w:pPr>
      <w:bookmarkStart w:id="72" w:name="_Toc406671134"/>
      <w:bookmarkStart w:id="73" w:name="_Toc406670763"/>
      <w:r>
        <w:rPr>
          <w:rFonts w:hint="eastAsia" w:ascii="宋体" w:hAnsi="宋体" w:eastAsia="宋体" w:cs="宋体"/>
          <w:sz w:val="28"/>
          <w:szCs w:val="28"/>
        </w:rPr>
        <w:t>九、质量保证及售后服务</w:t>
      </w:r>
      <w:bookmarkEnd w:id="72"/>
      <w:bookmarkEnd w:id="73"/>
    </w:p>
    <w:p w14:paraId="670E8888">
      <w:pPr>
        <w:pStyle w:val="32"/>
        <w:spacing w:beforeLines="100" w:afterLines="50" w:line="360" w:lineRule="auto"/>
        <w:ind w:firstLine="480"/>
        <w:rPr>
          <w:rFonts w:hint="eastAsia" w:ascii="宋体" w:hAnsi="宋体" w:eastAsia="宋体" w:cs="宋体"/>
          <w:sz w:val="28"/>
          <w:szCs w:val="28"/>
        </w:rPr>
      </w:pPr>
      <w:r>
        <w:rPr>
          <w:rFonts w:hint="eastAsia" w:ascii="宋体" w:hAnsi="宋体" w:eastAsia="宋体" w:cs="宋体"/>
          <w:sz w:val="28"/>
          <w:szCs w:val="28"/>
        </w:rPr>
        <w:t>9.1 乙方应按采购文件规定的货物性能、技术要求、质量标准向甲方提供未经使用的全新产品并将货物安装调试完成，使甲方能很好的使用。</w:t>
      </w:r>
    </w:p>
    <w:p w14:paraId="38E6A441">
      <w:pPr>
        <w:pStyle w:val="32"/>
        <w:spacing w:beforeLines="100" w:afterLines="50" w:line="360" w:lineRule="auto"/>
        <w:ind w:firstLine="480"/>
        <w:rPr>
          <w:rFonts w:hint="eastAsia" w:ascii="宋体" w:hAnsi="宋体" w:eastAsia="宋体" w:cs="宋体"/>
          <w:sz w:val="28"/>
          <w:szCs w:val="28"/>
        </w:rPr>
      </w:pPr>
      <w:r>
        <w:rPr>
          <w:rFonts w:hint="eastAsia" w:ascii="宋体" w:hAnsi="宋体" w:eastAsia="宋体" w:cs="宋体"/>
          <w:sz w:val="28"/>
          <w:szCs w:val="28"/>
        </w:rPr>
        <w:t>9.2 乙方提供的货物在质量期内因货物本身的质量问题发生故障，乙方应负责免费更换。对达不到技术要求者，根据实际情况，可按以下办法处理：</w:t>
      </w:r>
    </w:p>
    <w:p w14:paraId="7910BF83">
      <w:pPr>
        <w:pStyle w:val="32"/>
        <w:spacing w:beforeLines="100" w:afterLines="50" w:line="360" w:lineRule="auto"/>
        <w:ind w:firstLine="480"/>
        <w:rPr>
          <w:rFonts w:hint="eastAsia" w:ascii="宋体" w:hAnsi="宋体" w:eastAsia="宋体" w:cs="宋体"/>
          <w:sz w:val="28"/>
          <w:szCs w:val="28"/>
        </w:rPr>
      </w:pPr>
      <w:r>
        <w:rPr>
          <w:rFonts w:hint="eastAsia" w:ascii="宋体" w:hAnsi="宋体" w:eastAsia="宋体" w:cs="宋体"/>
          <w:sz w:val="28"/>
          <w:szCs w:val="28"/>
        </w:rPr>
        <w:t>⑴更换：由乙方承担所发生的全部费用。</w:t>
      </w:r>
    </w:p>
    <w:p w14:paraId="30E6F78F">
      <w:pPr>
        <w:pStyle w:val="32"/>
        <w:spacing w:beforeLines="100" w:afterLines="50" w:line="360" w:lineRule="auto"/>
        <w:ind w:firstLine="480"/>
        <w:rPr>
          <w:rFonts w:hint="eastAsia" w:ascii="宋体" w:hAnsi="宋体" w:eastAsia="宋体" w:cs="宋体"/>
          <w:sz w:val="28"/>
          <w:szCs w:val="28"/>
        </w:rPr>
      </w:pPr>
      <w:r>
        <w:rPr>
          <w:rFonts w:hint="eastAsia" w:ascii="宋体" w:hAnsi="宋体" w:eastAsia="宋体" w:cs="宋体"/>
          <w:sz w:val="28"/>
          <w:szCs w:val="28"/>
        </w:rPr>
        <w:t>⑵退货处理：乙方应退还甲方支付的合同款，同时应承担该货物的直接费用（运输、保险、检验、货款利息及银行手续费等）。</w:t>
      </w:r>
    </w:p>
    <w:p w14:paraId="7FD533E6">
      <w:pPr>
        <w:pStyle w:val="32"/>
        <w:spacing w:beforeLines="100" w:afterLines="50" w:line="360" w:lineRule="auto"/>
        <w:ind w:firstLine="480"/>
        <w:rPr>
          <w:rFonts w:hint="eastAsia" w:ascii="宋体" w:hAnsi="宋体" w:eastAsia="宋体" w:cs="宋体"/>
          <w:sz w:val="28"/>
          <w:szCs w:val="28"/>
        </w:rPr>
      </w:pPr>
      <w:r>
        <w:rPr>
          <w:rFonts w:hint="eastAsia" w:ascii="宋体" w:hAnsi="宋体" w:eastAsia="宋体" w:cs="宋体"/>
          <w:sz w:val="28"/>
          <w:szCs w:val="28"/>
        </w:rPr>
        <w:t>9.3 如在使用过程中发生质量问题，乙方在接到甲方通知后在 12 小时内到达甲方现场。</w:t>
      </w:r>
    </w:p>
    <w:p w14:paraId="52B44363">
      <w:pPr>
        <w:pStyle w:val="32"/>
        <w:spacing w:beforeLines="100" w:afterLines="50" w:line="360" w:lineRule="auto"/>
        <w:ind w:firstLine="480"/>
        <w:rPr>
          <w:rFonts w:hint="eastAsia" w:ascii="宋体" w:hAnsi="宋体" w:eastAsia="宋体" w:cs="宋体"/>
          <w:sz w:val="28"/>
          <w:szCs w:val="28"/>
        </w:rPr>
      </w:pPr>
      <w:r>
        <w:rPr>
          <w:rFonts w:hint="eastAsia" w:ascii="宋体" w:hAnsi="宋体" w:eastAsia="宋体" w:cs="宋体"/>
          <w:sz w:val="28"/>
          <w:szCs w:val="28"/>
        </w:rPr>
        <w:t>9.4 在质保期内，乙方应对货物出现的质量及安全问题负责处理解决并承担一切费用。</w:t>
      </w:r>
    </w:p>
    <w:p w14:paraId="291F1750">
      <w:pPr>
        <w:pStyle w:val="32"/>
        <w:spacing w:beforeLines="100" w:afterLines="50" w:line="360" w:lineRule="auto"/>
        <w:ind w:firstLine="480"/>
        <w:rPr>
          <w:rFonts w:hint="eastAsia" w:ascii="宋体" w:hAnsi="宋体" w:eastAsia="宋体" w:cs="宋体"/>
          <w:sz w:val="28"/>
          <w:szCs w:val="28"/>
        </w:rPr>
      </w:pPr>
      <w:r>
        <w:rPr>
          <w:rFonts w:hint="eastAsia" w:ascii="宋体" w:hAnsi="宋体" w:eastAsia="宋体" w:cs="宋体"/>
          <w:sz w:val="28"/>
          <w:szCs w:val="28"/>
        </w:rPr>
        <w:t>9.5上述的货物免费保修期为12个月，因人为因素出现的故障不在免费保修范围内。超过保修期的机器设备，终生维修，维修时只收部件成本费。</w:t>
      </w:r>
    </w:p>
    <w:p w14:paraId="0ED0619B">
      <w:pPr>
        <w:spacing w:beforeLines="50" w:afterLines="50" w:line="360" w:lineRule="auto"/>
        <w:ind w:firstLine="480"/>
        <w:rPr>
          <w:rFonts w:hint="eastAsia" w:ascii="宋体" w:hAnsi="宋体" w:eastAsia="宋体" w:cs="宋体"/>
          <w:sz w:val="28"/>
          <w:szCs w:val="28"/>
        </w:rPr>
      </w:pPr>
      <w:bookmarkStart w:id="74" w:name="_Toc406670764"/>
      <w:bookmarkStart w:id="75" w:name="_Toc406671135"/>
      <w:r>
        <w:rPr>
          <w:rFonts w:hint="eastAsia" w:ascii="宋体" w:hAnsi="宋体" w:eastAsia="宋体" w:cs="宋体"/>
          <w:sz w:val="28"/>
          <w:szCs w:val="28"/>
        </w:rPr>
        <w:t>十、货物包装、发运及运输</w:t>
      </w:r>
      <w:bookmarkEnd w:id="74"/>
      <w:bookmarkEnd w:id="75"/>
    </w:p>
    <w:p w14:paraId="37ABDE2B">
      <w:pPr>
        <w:pStyle w:val="32"/>
        <w:spacing w:beforeLines="100" w:afterLines="50" w:line="360" w:lineRule="auto"/>
        <w:ind w:firstLine="480"/>
        <w:rPr>
          <w:rFonts w:hint="eastAsia" w:ascii="宋体" w:hAnsi="宋体" w:eastAsia="宋体" w:cs="宋体"/>
          <w:sz w:val="28"/>
          <w:szCs w:val="28"/>
        </w:rPr>
      </w:pPr>
      <w:r>
        <w:rPr>
          <w:rFonts w:hint="eastAsia" w:ascii="宋体" w:hAnsi="宋体" w:eastAsia="宋体" w:cs="宋体"/>
          <w:sz w:val="28"/>
          <w:szCs w:val="28"/>
        </w:rPr>
        <w:t>10.1 乙方应在货物发运前对其进行满足运输距离、防潮、防震、防锈和防破损装卸等要求包装，以保证货物安全运达甲方指定地点。</w:t>
      </w:r>
    </w:p>
    <w:p w14:paraId="711F3166">
      <w:pPr>
        <w:pStyle w:val="32"/>
        <w:spacing w:beforeLines="100" w:afterLines="50" w:line="360" w:lineRule="auto"/>
        <w:ind w:firstLine="480"/>
        <w:rPr>
          <w:rFonts w:hint="eastAsia" w:ascii="宋体" w:hAnsi="宋体" w:eastAsia="宋体" w:cs="宋体"/>
          <w:sz w:val="28"/>
          <w:szCs w:val="28"/>
        </w:rPr>
      </w:pPr>
      <w:r>
        <w:rPr>
          <w:rFonts w:hint="eastAsia" w:ascii="宋体" w:hAnsi="宋体" w:eastAsia="宋体" w:cs="宋体"/>
          <w:sz w:val="28"/>
          <w:szCs w:val="28"/>
        </w:rPr>
        <w:t>10.2 使用说明书、质量检验证明书、随配附件和工具以及清单一并附于货物内。</w:t>
      </w:r>
    </w:p>
    <w:p w14:paraId="1FC8E460">
      <w:pPr>
        <w:pStyle w:val="32"/>
        <w:spacing w:beforeLines="100" w:afterLines="50" w:line="360" w:lineRule="auto"/>
        <w:ind w:firstLine="480"/>
        <w:rPr>
          <w:rFonts w:hint="eastAsia" w:ascii="宋体" w:hAnsi="宋体" w:eastAsia="宋体" w:cs="宋体"/>
          <w:sz w:val="28"/>
          <w:szCs w:val="28"/>
        </w:rPr>
      </w:pPr>
      <w:r>
        <w:rPr>
          <w:rFonts w:hint="eastAsia" w:ascii="宋体" w:hAnsi="宋体" w:eastAsia="宋体" w:cs="宋体"/>
          <w:sz w:val="28"/>
          <w:szCs w:val="28"/>
        </w:rPr>
        <w:t>10.3 乙方在货物发运手续办理完毕后24小时内或货到安装现场48小时前通知甲方，以准备验收货物。</w:t>
      </w:r>
    </w:p>
    <w:p w14:paraId="694B1556">
      <w:pPr>
        <w:pStyle w:val="32"/>
        <w:spacing w:beforeLines="100" w:afterLines="50" w:line="360" w:lineRule="auto"/>
        <w:ind w:firstLine="480"/>
        <w:rPr>
          <w:rFonts w:hint="eastAsia" w:ascii="宋体" w:hAnsi="宋体" w:eastAsia="宋体" w:cs="宋体"/>
          <w:sz w:val="28"/>
          <w:szCs w:val="28"/>
        </w:rPr>
      </w:pPr>
      <w:r>
        <w:rPr>
          <w:rFonts w:hint="eastAsia" w:ascii="宋体" w:hAnsi="宋体" w:eastAsia="宋体" w:cs="宋体"/>
          <w:sz w:val="28"/>
          <w:szCs w:val="28"/>
        </w:rPr>
        <w:t>10.4 货物在竣工验收合格前发生的风险均由乙方负责。</w:t>
      </w:r>
    </w:p>
    <w:p w14:paraId="6C40BD1A">
      <w:pPr>
        <w:pStyle w:val="32"/>
        <w:spacing w:beforeLines="100" w:afterLines="50" w:line="360" w:lineRule="auto"/>
        <w:ind w:firstLine="480"/>
        <w:rPr>
          <w:rFonts w:hint="eastAsia" w:ascii="宋体" w:hAnsi="宋体" w:eastAsia="宋体" w:cs="宋体"/>
          <w:sz w:val="28"/>
          <w:szCs w:val="28"/>
        </w:rPr>
      </w:pPr>
      <w:r>
        <w:rPr>
          <w:rFonts w:hint="eastAsia" w:ascii="宋体" w:hAnsi="宋体" w:eastAsia="宋体" w:cs="宋体"/>
          <w:sz w:val="28"/>
          <w:szCs w:val="28"/>
        </w:rPr>
        <w:t>10.5 货物在规定的期限内由乙方安装完毕并通过甲方验收合格视为交付。</w:t>
      </w:r>
    </w:p>
    <w:p w14:paraId="546EC006">
      <w:pPr>
        <w:spacing w:beforeLines="50" w:afterLines="50" w:line="360" w:lineRule="auto"/>
        <w:ind w:firstLine="480"/>
        <w:rPr>
          <w:rFonts w:hint="eastAsia" w:ascii="宋体" w:hAnsi="宋体" w:eastAsia="宋体" w:cs="宋体"/>
          <w:sz w:val="28"/>
          <w:szCs w:val="28"/>
        </w:rPr>
      </w:pPr>
      <w:bookmarkStart w:id="76" w:name="_Toc406671136"/>
      <w:bookmarkStart w:id="77" w:name="_Toc406670765"/>
      <w:r>
        <w:rPr>
          <w:rFonts w:hint="eastAsia" w:ascii="宋体" w:hAnsi="宋体" w:eastAsia="宋体" w:cs="宋体"/>
          <w:sz w:val="28"/>
          <w:szCs w:val="28"/>
        </w:rPr>
        <w:t>十一、调试和验收</w:t>
      </w:r>
      <w:bookmarkEnd w:id="76"/>
      <w:bookmarkEnd w:id="77"/>
    </w:p>
    <w:p w14:paraId="5BFDFE19">
      <w:pPr>
        <w:pStyle w:val="32"/>
        <w:spacing w:beforeLines="100" w:afterLines="50" w:line="360" w:lineRule="auto"/>
        <w:ind w:firstLine="480"/>
        <w:rPr>
          <w:rFonts w:hint="eastAsia" w:ascii="宋体" w:hAnsi="宋体" w:eastAsia="宋体" w:cs="宋体"/>
          <w:sz w:val="28"/>
          <w:szCs w:val="28"/>
        </w:rPr>
      </w:pPr>
      <w:r>
        <w:rPr>
          <w:rFonts w:hint="eastAsia" w:ascii="宋体" w:hAnsi="宋体" w:eastAsia="宋体" w:cs="宋体"/>
          <w:sz w:val="28"/>
          <w:szCs w:val="28"/>
        </w:rPr>
        <w:t>11.1 甲方对乙方每个工程进度时间段需安装的货物依据采购文件上的技术规格要求和国家有关质量标准进行现场初步验收，外观、说明书符合采购文件技术要求的，给予签证，初步验收不合格的不予签证。</w:t>
      </w:r>
    </w:p>
    <w:p w14:paraId="2688E72F">
      <w:pPr>
        <w:pStyle w:val="32"/>
        <w:spacing w:beforeLines="100" w:afterLines="50" w:line="360" w:lineRule="auto"/>
        <w:ind w:firstLine="480"/>
        <w:rPr>
          <w:rFonts w:hint="eastAsia" w:ascii="宋体" w:hAnsi="宋体" w:eastAsia="宋体" w:cs="宋体"/>
          <w:sz w:val="28"/>
          <w:szCs w:val="28"/>
        </w:rPr>
      </w:pPr>
      <w:r>
        <w:rPr>
          <w:rFonts w:hint="eastAsia" w:ascii="宋体" w:hAnsi="宋体" w:eastAsia="宋体" w:cs="宋体"/>
          <w:sz w:val="28"/>
          <w:szCs w:val="28"/>
        </w:rPr>
        <w:t>11.2 乙方安装货物前应对产品作出全面检查和对验收文件进行整理，并列出清单，作为甲方验收、签证和使用的技术条件依据，检验的结果交甲方。</w:t>
      </w:r>
    </w:p>
    <w:p w14:paraId="085A4FDC">
      <w:pPr>
        <w:pStyle w:val="32"/>
        <w:spacing w:beforeLines="100" w:afterLines="50" w:line="360" w:lineRule="auto"/>
        <w:ind w:firstLine="480"/>
        <w:rPr>
          <w:rFonts w:hint="eastAsia" w:ascii="宋体" w:hAnsi="宋体" w:eastAsia="宋体" w:cs="宋体"/>
          <w:sz w:val="28"/>
          <w:szCs w:val="28"/>
        </w:rPr>
      </w:pPr>
      <w:r>
        <w:rPr>
          <w:rFonts w:hint="eastAsia" w:ascii="宋体" w:hAnsi="宋体" w:eastAsia="宋体" w:cs="宋体"/>
          <w:sz w:val="28"/>
          <w:szCs w:val="28"/>
        </w:rPr>
        <w:t>11.3 乙方负责设备到货地点的安装调试，该安装调试应规范，乙方安装完毕需负责培训甲方的使用操作人员，并协助甲方一起调试，直到符合技术要求，甲方才做最终验收。培训所需一切费用均由乙方承担。</w:t>
      </w:r>
    </w:p>
    <w:p w14:paraId="08C1240E">
      <w:pPr>
        <w:pStyle w:val="32"/>
        <w:spacing w:beforeLines="100" w:afterLines="50" w:line="360" w:lineRule="auto"/>
        <w:ind w:firstLine="480"/>
        <w:rPr>
          <w:rFonts w:hint="eastAsia" w:ascii="宋体" w:hAnsi="宋体" w:eastAsia="宋体" w:cs="宋体"/>
          <w:sz w:val="28"/>
          <w:szCs w:val="28"/>
        </w:rPr>
      </w:pPr>
      <w:r>
        <w:rPr>
          <w:rFonts w:hint="eastAsia" w:ascii="宋体" w:hAnsi="宋体" w:eastAsia="宋体" w:cs="宋体"/>
          <w:sz w:val="28"/>
          <w:szCs w:val="28"/>
        </w:rPr>
        <w:t>11.4 验收时甲乙双方、及相关单位必须在现场，验收完毕后作出验收结果报告；验收费用由乙方负责。如果任何被检验的货物不能满足数量、规格、质量的要求，甲方可以拒绝接受货物，乙方应无条件更换被拒绝的货物，由此产生的损失由乙方承担。</w:t>
      </w:r>
    </w:p>
    <w:p w14:paraId="684542CF">
      <w:pPr>
        <w:spacing w:beforeLines="50" w:afterLines="50" w:line="360" w:lineRule="auto"/>
        <w:ind w:firstLine="480"/>
        <w:rPr>
          <w:rFonts w:hint="eastAsia" w:ascii="宋体" w:hAnsi="宋体" w:eastAsia="宋体" w:cs="宋体"/>
          <w:sz w:val="28"/>
          <w:szCs w:val="28"/>
        </w:rPr>
      </w:pPr>
      <w:bookmarkStart w:id="78" w:name="_Toc406670766"/>
      <w:bookmarkStart w:id="79" w:name="_Toc406671137"/>
      <w:r>
        <w:rPr>
          <w:rFonts w:hint="eastAsia" w:ascii="宋体" w:hAnsi="宋体" w:eastAsia="宋体" w:cs="宋体"/>
          <w:sz w:val="28"/>
          <w:szCs w:val="28"/>
        </w:rPr>
        <w:t>十二、违约责任</w:t>
      </w:r>
      <w:bookmarkEnd w:id="78"/>
      <w:bookmarkEnd w:id="79"/>
    </w:p>
    <w:p w14:paraId="037CD458">
      <w:pPr>
        <w:pStyle w:val="32"/>
        <w:spacing w:beforeLines="100" w:afterLines="50" w:line="360" w:lineRule="auto"/>
        <w:ind w:firstLine="480"/>
        <w:rPr>
          <w:rFonts w:hint="eastAsia" w:ascii="宋体" w:hAnsi="宋体" w:eastAsia="宋体" w:cs="宋体"/>
          <w:sz w:val="28"/>
          <w:szCs w:val="28"/>
        </w:rPr>
      </w:pPr>
      <w:r>
        <w:rPr>
          <w:rFonts w:hint="eastAsia" w:ascii="宋体" w:hAnsi="宋体" w:eastAsia="宋体" w:cs="宋体"/>
          <w:sz w:val="28"/>
          <w:szCs w:val="28"/>
        </w:rPr>
        <w:t>12.1 甲方无正当理由拒收货物的，甲方向乙方偿付拒收货款总值的百分之五违约金。</w:t>
      </w:r>
    </w:p>
    <w:p w14:paraId="30D9513E">
      <w:pPr>
        <w:pStyle w:val="32"/>
        <w:spacing w:beforeLines="100" w:afterLines="50" w:line="360" w:lineRule="auto"/>
        <w:ind w:firstLine="480"/>
        <w:rPr>
          <w:rFonts w:hint="eastAsia" w:ascii="宋体" w:hAnsi="宋体" w:eastAsia="宋体" w:cs="宋体"/>
          <w:sz w:val="28"/>
          <w:szCs w:val="28"/>
        </w:rPr>
      </w:pPr>
      <w:r>
        <w:rPr>
          <w:rFonts w:hint="eastAsia" w:ascii="宋体" w:hAnsi="宋体" w:eastAsia="宋体" w:cs="宋体"/>
          <w:sz w:val="28"/>
          <w:szCs w:val="28"/>
        </w:rPr>
        <w:t>12.2 甲方无故逾期验收和办理货款支付手续的,甲方应按逾期付款总额每日万分之五向乙方支付违约金。</w:t>
      </w:r>
    </w:p>
    <w:p w14:paraId="2908233D">
      <w:pPr>
        <w:pStyle w:val="32"/>
        <w:spacing w:beforeLines="100" w:afterLines="50" w:line="360" w:lineRule="auto"/>
        <w:ind w:firstLine="480"/>
        <w:rPr>
          <w:rFonts w:hint="eastAsia" w:ascii="宋体" w:hAnsi="宋体" w:eastAsia="宋体" w:cs="宋体"/>
          <w:sz w:val="28"/>
          <w:szCs w:val="28"/>
        </w:rPr>
      </w:pPr>
      <w:r>
        <w:rPr>
          <w:rFonts w:hint="eastAsia" w:ascii="宋体" w:hAnsi="宋体" w:eastAsia="宋体" w:cs="宋体"/>
          <w:sz w:val="28"/>
          <w:szCs w:val="28"/>
        </w:rPr>
        <w:t xml:space="preserve">12.3 乙方逾期交付验收合格的，乙方应按付款总额每日万分之五向甲方支付违约金，由甲方从待付货款中扣除。如因乙方原因造成工程逾期超过约定日期10个工作日不能交付竣工验收的，甲方可解除本合同。乙方因逾期交付验收或因其他违约行为导致甲方解除合同的，乙方应向甲方支付合同总值5%的违约金，如造成甲方损失超过违约金的，超出部分由乙方继续承担赔偿责任。 </w:t>
      </w:r>
    </w:p>
    <w:p w14:paraId="554204BA">
      <w:pPr>
        <w:pStyle w:val="32"/>
        <w:spacing w:beforeLines="100" w:afterLines="50" w:line="360" w:lineRule="auto"/>
        <w:ind w:firstLine="480"/>
        <w:rPr>
          <w:rFonts w:hint="eastAsia" w:ascii="宋体" w:hAnsi="宋体" w:eastAsia="宋体" w:cs="宋体"/>
          <w:sz w:val="28"/>
          <w:szCs w:val="28"/>
        </w:rPr>
      </w:pPr>
      <w:r>
        <w:rPr>
          <w:rFonts w:hint="eastAsia" w:ascii="宋体" w:hAnsi="宋体" w:eastAsia="宋体" w:cs="宋体"/>
          <w:sz w:val="28"/>
          <w:szCs w:val="28"/>
        </w:rPr>
        <w:t>12.4 乙方所提供的货物品种、型号、规格、技术参数、质量不符合合同规定及采购文件规定标准的，甲方有权拒收该货物，乙方愿意更换货物但逾期交货的，按乙方逾期交货处理。乙方拒绝更换货物的，甲方可单方面解除合同。</w:t>
      </w:r>
    </w:p>
    <w:p w14:paraId="17F1FCBA">
      <w:pPr>
        <w:spacing w:beforeLines="50" w:afterLines="50" w:line="360" w:lineRule="auto"/>
        <w:ind w:firstLine="480"/>
        <w:rPr>
          <w:rFonts w:hint="eastAsia" w:ascii="宋体" w:hAnsi="宋体" w:eastAsia="宋体" w:cs="宋体"/>
          <w:sz w:val="28"/>
          <w:szCs w:val="28"/>
        </w:rPr>
      </w:pPr>
      <w:bookmarkStart w:id="80" w:name="_Toc406671138"/>
      <w:bookmarkStart w:id="81" w:name="_Toc406670767"/>
      <w:r>
        <w:rPr>
          <w:rFonts w:hint="eastAsia" w:ascii="宋体" w:hAnsi="宋体" w:eastAsia="宋体" w:cs="宋体"/>
          <w:sz w:val="28"/>
          <w:szCs w:val="28"/>
        </w:rPr>
        <w:t>十三、不可抗力事件处理</w:t>
      </w:r>
      <w:bookmarkEnd w:id="80"/>
      <w:bookmarkEnd w:id="81"/>
    </w:p>
    <w:p w14:paraId="0CFA6CAA">
      <w:pPr>
        <w:pStyle w:val="32"/>
        <w:spacing w:beforeLines="100" w:afterLines="50" w:line="360" w:lineRule="auto"/>
        <w:ind w:firstLine="480"/>
        <w:rPr>
          <w:rFonts w:hint="eastAsia" w:ascii="宋体" w:hAnsi="宋体" w:eastAsia="宋体" w:cs="宋体"/>
          <w:sz w:val="28"/>
          <w:szCs w:val="28"/>
        </w:rPr>
      </w:pPr>
      <w:r>
        <w:rPr>
          <w:rFonts w:hint="eastAsia" w:ascii="宋体" w:hAnsi="宋体" w:eastAsia="宋体" w:cs="宋体"/>
          <w:sz w:val="28"/>
          <w:szCs w:val="28"/>
        </w:rPr>
        <w:t>13.1 在合同有效期内，任何一方因不可抗力事件导致不能履行合同，则合同履行期可延长，其延长期与不可抗力影响期相同。</w:t>
      </w:r>
    </w:p>
    <w:p w14:paraId="5B319113">
      <w:pPr>
        <w:pStyle w:val="32"/>
        <w:spacing w:beforeLines="100" w:afterLines="50" w:line="360" w:lineRule="auto"/>
        <w:ind w:firstLine="480"/>
        <w:rPr>
          <w:rFonts w:hint="eastAsia" w:ascii="宋体" w:hAnsi="宋体" w:eastAsia="宋体" w:cs="宋体"/>
          <w:sz w:val="28"/>
          <w:szCs w:val="28"/>
        </w:rPr>
      </w:pPr>
      <w:r>
        <w:rPr>
          <w:rFonts w:hint="eastAsia" w:ascii="宋体" w:hAnsi="宋体" w:eastAsia="宋体" w:cs="宋体"/>
          <w:sz w:val="28"/>
          <w:szCs w:val="28"/>
        </w:rPr>
        <w:t>13.2 不可抗力事件发生后，应立即通知对方，并寄送有关权威机构出具的证明。</w:t>
      </w:r>
    </w:p>
    <w:p w14:paraId="639F7EEA">
      <w:pPr>
        <w:pStyle w:val="32"/>
        <w:spacing w:beforeLines="100" w:afterLines="50" w:line="360" w:lineRule="auto"/>
        <w:ind w:firstLine="480"/>
        <w:rPr>
          <w:rFonts w:hint="eastAsia" w:ascii="宋体" w:hAnsi="宋体" w:eastAsia="宋体" w:cs="宋体"/>
          <w:sz w:val="28"/>
          <w:szCs w:val="28"/>
        </w:rPr>
      </w:pPr>
      <w:r>
        <w:rPr>
          <w:rFonts w:hint="eastAsia" w:ascii="宋体" w:hAnsi="宋体" w:eastAsia="宋体" w:cs="宋体"/>
          <w:sz w:val="28"/>
          <w:szCs w:val="28"/>
        </w:rPr>
        <w:t>13.3 不可抗力事件延续30天以上，双方应通过友好协商，确定是否继续履行合同。</w:t>
      </w:r>
    </w:p>
    <w:p w14:paraId="63E66EE1">
      <w:pPr>
        <w:spacing w:beforeLines="50" w:afterLines="50" w:line="360" w:lineRule="auto"/>
        <w:ind w:firstLine="480"/>
        <w:rPr>
          <w:rFonts w:hint="eastAsia" w:ascii="宋体" w:hAnsi="宋体" w:eastAsia="宋体" w:cs="宋体"/>
          <w:sz w:val="28"/>
          <w:szCs w:val="28"/>
        </w:rPr>
      </w:pPr>
      <w:bookmarkStart w:id="82" w:name="_Toc406670768"/>
      <w:bookmarkStart w:id="83" w:name="_Toc406671139"/>
      <w:r>
        <w:rPr>
          <w:rFonts w:hint="eastAsia" w:ascii="宋体" w:hAnsi="宋体" w:eastAsia="宋体" w:cs="宋体"/>
          <w:sz w:val="28"/>
          <w:szCs w:val="28"/>
        </w:rPr>
        <w:t>十四、安全责任</w:t>
      </w:r>
      <w:bookmarkEnd w:id="82"/>
      <w:bookmarkEnd w:id="83"/>
    </w:p>
    <w:p w14:paraId="53B4AEB2">
      <w:pPr>
        <w:pStyle w:val="32"/>
        <w:spacing w:beforeLines="100" w:afterLines="50" w:line="360" w:lineRule="auto"/>
        <w:ind w:firstLine="480"/>
        <w:rPr>
          <w:rFonts w:hint="eastAsia" w:ascii="宋体" w:hAnsi="宋体" w:eastAsia="宋体" w:cs="宋体"/>
          <w:sz w:val="28"/>
          <w:szCs w:val="28"/>
        </w:rPr>
      </w:pPr>
      <w:r>
        <w:rPr>
          <w:rFonts w:hint="eastAsia" w:ascii="宋体" w:hAnsi="宋体" w:eastAsia="宋体" w:cs="宋体"/>
          <w:sz w:val="28"/>
          <w:szCs w:val="28"/>
        </w:rPr>
        <w:t>在安装过程中的一切安全事故，由乙方自行负责，与甲方无任何关系。</w:t>
      </w:r>
    </w:p>
    <w:p w14:paraId="4B85270F">
      <w:pPr>
        <w:spacing w:beforeLines="50" w:afterLines="50" w:line="360" w:lineRule="auto"/>
        <w:ind w:firstLine="480"/>
        <w:rPr>
          <w:rFonts w:hint="eastAsia" w:ascii="宋体" w:hAnsi="宋体" w:eastAsia="宋体" w:cs="宋体"/>
          <w:sz w:val="28"/>
          <w:szCs w:val="28"/>
        </w:rPr>
      </w:pPr>
      <w:bookmarkStart w:id="84" w:name="_Toc406671140"/>
      <w:bookmarkStart w:id="85" w:name="_Toc406670769"/>
      <w:r>
        <w:rPr>
          <w:rFonts w:hint="eastAsia" w:ascii="宋体" w:hAnsi="宋体" w:eastAsia="宋体" w:cs="宋体"/>
          <w:sz w:val="28"/>
          <w:szCs w:val="28"/>
        </w:rPr>
        <w:t>十五、诉讼</w:t>
      </w:r>
      <w:bookmarkEnd w:id="84"/>
      <w:bookmarkEnd w:id="85"/>
    </w:p>
    <w:p w14:paraId="6A3C4573">
      <w:pPr>
        <w:pStyle w:val="32"/>
        <w:spacing w:beforeLines="100" w:afterLines="50" w:line="360" w:lineRule="auto"/>
        <w:ind w:firstLine="480"/>
        <w:rPr>
          <w:rFonts w:hint="eastAsia" w:ascii="宋体" w:hAnsi="宋体" w:eastAsia="宋体" w:cs="宋体"/>
          <w:sz w:val="28"/>
          <w:szCs w:val="28"/>
        </w:rPr>
      </w:pPr>
      <w:r>
        <w:rPr>
          <w:rFonts w:hint="eastAsia" w:ascii="宋体" w:hAnsi="宋体" w:eastAsia="宋体" w:cs="宋体"/>
          <w:sz w:val="28"/>
          <w:szCs w:val="28"/>
        </w:rPr>
        <w:t>15.1 双方在执行合同中所发生的一切争议，应通过协商解决。如协商不成，可向有管辖权的法院提起诉讼。</w:t>
      </w:r>
    </w:p>
    <w:p w14:paraId="6FC595F8">
      <w:pPr>
        <w:spacing w:beforeLines="50" w:afterLines="50" w:line="360" w:lineRule="auto"/>
        <w:ind w:firstLine="480"/>
        <w:rPr>
          <w:rFonts w:hint="eastAsia" w:ascii="宋体" w:hAnsi="宋体" w:eastAsia="宋体" w:cs="宋体"/>
          <w:sz w:val="28"/>
          <w:szCs w:val="28"/>
        </w:rPr>
      </w:pPr>
      <w:bookmarkStart w:id="86" w:name="_Toc406671141"/>
      <w:bookmarkStart w:id="87" w:name="_Toc406670770"/>
      <w:r>
        <w:rPr>
          <w:rFonts w:hint="eastAsia" w:ascii="宋体" w:hAnsi="宋体" w:eastAsia="宋体" w:cs="宋体"/>
          <w:sz w:val="28"/>
          <w:szCs w:val="28"/>
        </w:rPr>
        <w:t>十六、合同生效及其它</w:t>
      </w:r>
      <w:bookmarkEnd w:id="86"/>
      <w:bookmarkEnd w:id="87"/>
    </w:p>
    <w:p w14:paraId="36C937AF">
      <w:pPr>
        <w:pStyle w:val="32"/>
        <w:spacing w:beforeLines="100" w:afterLines="50" w:line="360" w:lineRule="auto"/>
        <w:ind w:firstLine="480"/>
        <w:rPr>
          <w:rFonts w:hint="eastAsia" w:ascii="宋体" w:hAnsi="宋体" w:eastAsia="宋体" w:cs="宋体"/>
          <w:sz w:val="28"/>
          <w:szCs w:val="28"/>
        </w:rPr>
      </w:pPr>
      <w:r>
        <w:rPr>
          <w:rFonts w:hint="eastAsia" w:ascii="宋体" w:hAnsi="宋体" w:eastAsia="宋体" w:cs="宋体"/>
          <w:sz w:val="28"/>
          <w:szCs w:val="28"/>
        </w:rPr>
        <w:t>16.1 合同经双方法定代表人或授权委托代理人签字并加盖单位公章后生效。</w:t>
      </w:r>
    </w:p>
    <w:p w14:paraId="37D42D39">
      <w:pPr>
        <w:pStyle w:val="32"/>
        <w:spacing w:beforeLines="100" w:afterLines="50" w:line="360" w:lineRule="auto"/>
        <w:ind w:firstLine="480"/>
        <w:rPr>
          <w:rFonts w:hint="eastAsia" w:ascii="宋体" w:hAnsi="宋体" w:eastAsia="宋体" w:cs="宋体"/>
          <w:sz w:val="28"/>
          <w:szCs w:val="28"/>
        </w:rPr>
      </w:pPr>
      <w:r>
        <w:rPr>
          <w:rFonts w:hint="eastAsia" w:ascii="宋体" w:hAnsi="宋体" w:eastAsia="宋体" w:cs="宋体"/>
          <w:sz w:val="28"/>
          <w:szCs w:val="28"/>
        </w:rPr>
        <w:t>16.2 合同执行中涉及招标资金和招标内容修改或补充的，须经当地财政部门审批，并签订书面补充协议报监督管理部门备案，方可作为主合同不可分割的一部分。</w:t>
      </w:r>
    </w:p>
    <w:p w14:paraId="6794FC4B">
      <w:pPr>
        <w:pStyle w:val="32"/>
        <w:spacing w:beforeLines="100" w:afterLines="50" w:line="360" w:lineRule="auto"/>
        <w:ind w:firstLine="480"/>
        <w:rPr>
          <w:rFonts w:hint="eastAsia" w:ascii="宋体" w:hAnsi="宋体" w:eastAsia="宋体" w:cs="宋体"/>
          <w:sz w:val="28"/>
          <w:szCs w:val="28"/>
        </w:rPr>
      </w:pPr>
      <w:r>
        <w:rPr>
          <w:rFonts w:hint="eastAsia" w:ascii="宋体" w:hAnsi="宋体" w:eastAsia="宋体" w:cs="宋体"/>
          <w:sz w:val="28"/>
          <w:szCs w:val="28"/>
        </w:rPr>
        <w:t>16.3 下述合同附件为本合同不可分割的部分并与本合同具有同等效力：</w:t>
      </w:r>
    </w:p>
    <w:p w14:paraId="0A3D9AC4">
      <w:pPr>
        <w:spacing w:line="360" w:lineRule="auto"/>
        <w:ind w:firstLine="480"/>
        <w:rPr>
          <w:rFonts w:hint="eastAsia" w:ascii="宋体" w:hAnsi="宋体" w:eastAsia="宋体" w:cs="宋体"/>
          <w:sz w:val="28"/>
          <w:szCs w:val="28"/>
        </w:rPr>
      </w:pPr>
      <w:r>
        <w:rPr>
          <w:rFonts w:hint="eastAsia" w:ascii="宋体" w:hAnsi="宋体" w:eastAsia="宋体" w:cs="宋体"/>
          <w:sz w:val="28"/>
          <w:szCs w:val="28"/>
        </w:rPr>
        <w:t>（1）供货清单和分项价格表</w:t>
      </w:r>
    </w:p>
    <w:p w14:paraId="713BDF10">
      <w:pPr>
        <w:spacing w:line="360" w:lineRule="auto"/>
        <w:ind w:firstLine="480"/>
        <w:rPr>
          <w:rFonts w:hint="eastAsia" w:ascii="宋体" w:hAnsi="宋体" w:eastAsia="宋体" w:cs="宋体"/>
          <w:sz w:val="28"/>
          <w:szCs w:val="28"/>
        </w:rPr>
      </w:pPr>
      <w:r>
        <w:rPr>
          <w:rFonts w:hint="eastAsia" w:ascii="宋体" w:hAnsi="宋体" w:eastAsia="宋体" w:cs="宋体"/>
          <w:sz w:val="28"/>
          <w:szCs w:val="28"/>
        </w:rPr>
        <w:t>（2）技术规格</w:t>
      </w:r>
    </w:p>
    <w:p w14:paraId="3DA60E86">
      <w:pPr>
        <w:spacing w:line="360" w:lineRule="auto"/>
        <w:ind w:firstLine="480"/>
        <w:rPr>
          <w:rFonts w:hint="eastAsia" w:ascii="宋体" w:hAnsi="宋体" w:eastAsia="宋体" w:cs="宋体"/>
          <w:sz w:val="28"/>
          <w:szCs w:val="28"/>
        </w:rPr>
      </w:pPr>
      <w:r>
        <w:rPr>
          <w:rFonts w:hint="eastAsia" w:ascii="宋体" w:hAnsi="宋体" w:eastAsia="宋体" w:cs="宋体"/>
          <w:sz w:val="28"/>
          <w:szCs w:val="28"/>
        </w:rPr>
        <w:t>（3）乙方报价函（及开标一览表）的内容及其澄清内容</w:t>
      </w:r>
    </w:p>
    <w:p w14:paraId="1218CA83">
      <w:pPr>
        <w:spacing w:line="360" w:lineRule="auto"/>
        <w:ind w:firstLine="480"/>
        <w:rPr>
          <w:rFonts w:hint="eastAsia" w:ascii="宋体" w:hAnsi="宋体" w:eastAsia="宋体" w:cs="宋体"/>
          <w:sz w:val="28"/>
          <w:szCs w:val="28"/>
        </w:rPr>
      </w:pPr>
      <w:r>
        <w:rPr>
          <w:rFonts w:hint="eastAsia" w:ascii="宋体" w:hAnsi="宋体" w:eastAsia="宋体" w:cs="宋体"/>
          <w:sz w:val="28"/>
          <w:szCs w:val="28"/>
        </w:rPr>
        <w:t>（4）其他与本合同相关的资料</w:t>
      </w:r>
    </w:p>
    <w:p w14:paraId="10500B2F">
      <w:pPr>
        <w:spacing w:line="360" w:lineRule="auto"/>
        <w:ind w:firstLine="480"/>
        <w:rPr>
          <w:rFonts w:hint="eastAsia" w:ascii="宋体" w:hAnsi="宋体" w:eastAsia="宋体" w:cs="宋体"/>
          <w:sz w:val="28"/>
          <w:szCs w:val="28"/>
        </w:rPr>
      </w:pPr>
      <w:r>
        <w:rPr>
          <w:rFonts w:hint="eastAsia" w:ascii="宋体" w:hAnsi="宋体" w:eastAsia="宋体" w:cs="宋体"/>
          <w:sz w:val="28"/>
          <w:szCs w:val="28"/>
        </w:rPr>
        <w:t>（5）本合同适用的特殊条款</w:t>
      </w:r>
    </w:p>
    <w:p w14:paraId="40395C66">
      <w:pPr>
        <w:pStyle w:val="32"/>
        <w:spacing w:beforeLines="100" w:afterLines="50" w:line="360" w:lineRule="auto"/>
        <w:ind w:firstLine="480"/>
        <w:rPr>
          <w:rFonts w:hint="eastAsia" w:ascii="宋体" w:hAnsi="宋体" w:eastAsia="宋体" w:cs="宋体"/>
          <w:sz w:val="28"/>
          <w:szCs w:val="28"/>
        </w:rPr>
      </w:pPr>
      <w:r>
        <w:rPr>
          <w:rFonts w:hint="eastAsia" w:ascii="宋体" w:hAnsi="宋体" w:eastAsia="宋体" w:cs="宋体"/>
          <w:sz w:val="28"/>
          <w:szCs w:val="28"/>
        </w:rPr>
        <w:t>16.4 本合同未尽事宜，遵照《民法典》有关条文执行。</w:t>
      </w:r>
    </w:p>
    <w:p w14:paraId="7B318895">
      <w:pPr>
        <w:pStyle w:val="32"/>
        <w:spacing w:beforeLines="100" w:afterLines="50" w:line="360" w:lineRule="auto"/>
        <w:ind w:firstLine="480"/>
        <w:rPr>
          <w:rFonts w:hint="eastAsia" w:ascii="宋体" w:hAnsi="宋体" w:eastAsia="宋体" w:cs="宋体"/>
          <w:sz w:val="28"/>
          <w:szCs w:val="28"/>
        </w:rPr>
      </w:pPr>
      <w:r>
        <w:rPr>
          <w:rFonts w:hint="eastAsia" w:ascii="宋体" w:hAnsi="宋体" w:eastAsia="宋体" w:cs="宋体"/>
          <w:sz w:val="28"/>
          <w:szCs w:val="28"/>
        </w:rPr>
        <w:t>16.5 本合同正本一式两份，具有同等法律效力，甲乙双方各执一份；副本三份，由采购人自合同签订之日起七个工作日内报监督管理部门备案。</w:t>
      </w:r>
    </w:p>
    <w:p w14:paraId="0E8A8B2D">
      <w:pPr>
        <w:pStyle w:val="32"/>
        <w:spacing w:beforeLines="100" w:afterLines="50" w:line="240" w:lineRule="auto"/>
        <w:ind w:firstLine="480"/>
        <w:rPr>
          <w:rFonts w:hint="eastAsia" w:ascii="宋体" w:hAnsi="宋体" w:eastAsia="宋体" w:cs="宋体"/>
          <w:sz w:val="28"/>
          <w:szCs w:val="28"/>
        </w:rPr>
      </w:pPr>
      <w:r>
        <w:rPr>
          <w:rFonts w:hint="eastAsia" w:ascii="宋体" w:hAnsi="宋体" w:eastAsia="宋体" w:cs="宋体"/>
          <w:sz w:val="28"/>
          <w:szCs w:val="28"/>
        </w:rPr>
        <w:t xml:space="preserve">甲方：                                   乙方： </w:t>
      </w:r>
    </w:p>
    <w:p w14:paraId="31A97947">
      <w:pPr>
        <w:pStyle w:val="32"/>
        <w:spacing w:beforeLines="100" w:afterLines="50" w:line="240" w:lineRule="auto"/>
        <w:ind w:firstLine="480"/>
        <w:rPr>
          <w:rFonts w:hint="eastAsia" w:ascii="宋体" w:hAnsi="宋体" w:eastAsia="宋体" w:cs="宋体"/>
          <w:sz w:val="28"/>
          <w:szCs w:val="28"/>
        </w:rPr>
      </w:pPr>
      <w:r>
        <w:rPr>
          <w:rFonts w:hint="eastAsia" w:ascii="宋体" w:hAnsi="宋体" w:eastAsia="宋体" w:cs="宋体"/>
          <w:sz w:val="28"/>
          <w:szCs w:val="28"/>
        </w:rPr>
        <w:t xml:space="preserve">地址：                                   地址： </w:t>
      </w:r>
    </w:p>
    <w:p w14:paraId="524B5CD8">
      <w:pPr>
        <w:pStyle w:val="32"/>
        <w:spacing w:beforeLines="100" w:afterLines="50" w:line="240" w:lineRule="auto"/>
        <w:ind w:firstLine="480"/>
        <w:rPr>
          <w:rFonts w:hint="eastAsia" w:ascii="宋体" w:hAnsi="宋体" w:eastAsia="宋体" w:cs="宋体"/>
          <w:sz w:val="28"/>
          <w:szCs w:val="28"/>
        </w:rPr>
      </w:pPr>
      <w:r>
        <w:rPr>
          <w:rFonts w:hint="eastAsia" w:ascii="宋体" w:hAnsi="宋体" w:eastAsia="宋体" w:cs="宋体"/>
          <w:sz w:val="28"/>
          <w:szCs w:val="28"/>
        </w:rPr>
        <w:t>法定代表人：                             法定代表人：</w:t>
      </w:r>
    </w:p>
    <w:p w14:paraId="25EAF807">
      <w:pPr>
        <w:pStyle w:val="32"/>
        <w:spacing w:beforeLines="100" w:afterLines="50" w:line="240" w:lineRule="auto"/>
        <w:ind w:firstLine="480"/>
        <w:rPr>
          <w:rFonts w:hint="eastAsia" w:ascii="宋体" w:hAnsi="宋体" w:eastAsia="宋体" w:cs="宋体"/>
          <w:sz w:val="28"/>
          <w:szCs w:val="28"/>
        </w:rPr>
      </w:pPr>
      <w:r>
        <w:rPr>
          <w:rFonts w:hint="eastAsia" w:ascii="宋体" w:hAnsi="宋体" w:eastAsia="宋体" w:cs="宋体"/>
          <w:sz w:val="28"/>
          <w:szCs w:val="28"/>
        </w:rPr>
        <w:t>授权委托代理人：                         授权委托代理人：</w:t>
      </w:r>
    </w:p>
    <w:p w14:paraId="368B381A">
      <w:pPr>
        <w:pStyle w:val="32"/>
        <w:spacing w:beforeLines="100" w:afterLines="50" w:line="240" w:lineRule="auto"/>
        <w:ind w:firstLine="480"/>
        <w:rPr>
          <w:rFonts w:hint="eastAsia" w:ascii="宋体" w:hAnsi="宋体" w:eastAsia="宋体" w:cs="宋体"/>
          <w:sz w:val="28"/>
          <w:szCs w:val="28"/>
        </w:rPr>
      </w:pPr>
      <w:r>
        <w:rPr>
          <w:rFonts w:hint="eastAsia" w:ascii="宋体" w:hAnsi="宋体" w:eastAsia="宋体" w:cs="宋体"/>
          <w:sz w:val="28"/>
          <w:szCs w:val="28"/>
        </w:rPr>
        <w:t xml:space="preserve">电话：                                   电话：   </w:t>
      </w:r>
    </w:p>
    <w:p w14:paraId="5976C78A">
      <w:pPr>
        <w:pStyle w:val="32"/>
        <w:spacing w:beforeLines="100" w:afterLines="50" w:line="240" w:lineRule="auto"/>
        <w:ind w:firstLine="480"/>
        <w:rPr>
          <w:rFonts w:hint="eastAsia" w:ascii="宋体" w:hAnsi="宋体" w:eastAsia="宋体" w:cs="宋体"/>
          <w:sz w:val="28"/>
          <w:szCs w:val="28"/>
        </w:rPr>
      </w:pPr>
      <w:r>
        <w:rPr>
          <w:rFonts w:hint="eastAsia" w:ascii="宋体" w:hAnsi="宋体" w:eastAsia="宋体" w:cs="宋体"/>
          <w:sz w:val="28"/>
          <w:szCs w:val="28"/>
        </w:rPr>
        <w:t>传真：                                   传真：</w:t>
      </w:r>
    </w:p>
    <w:p w14:paraId="5DA8ECA6">
      <w:pPr>
        <w:pStyle w:val="32"/>
        <w:spacing w:beforeLines="100" w:afterLines="50" w:line="240" w:lineRule="auto"/>
        <w:ind w:firstLine="480"/>
        <w:rPr>
          <w:rFonts w:hint="eastAsia" w:ascii="宋体" w:hAnsi="宋体" w:eastAsia="宋体" w:cs="宋体"/>
          <w:sz w:val="28"/>
          <w:szCs w:val="28"/>
        </w:rPr>
      </w:pPr>
      <w:r>
        <w:rPr>
          <w:rFonts w:hint="eastAsia" w:ascii="宋体" w:hAnsi="宋体" w:eastAsia="宋体" w:cs="宋体"/>
          <w:sz w:val="28"/>
          <w:szCs w:val="28"/>
        </w:rPr>
        <w:t>邮政编码：                               邮政编码：</w:t>
      </w:r>
    </w:p>
    <w:p w14:paraId="47E40C62">
      <w:pPr>
        <w:pStyle w:val="32"/>
        <w:spacing w:beforeLines="100" w:afterLines="50" w:line="240" w:lineRule="auto"/>
        <w:ind w:firstLine="480"/>
        <w:rPr>
          <w:rFonts w:hint="eastAsia" w:ascii="宋体" w:hAnsi="宋体" w:eastAsia="宋体" w:cs="宋体"/>
          <w:sz w:val="28"/>
          <w:szCs w:val="28"/>
        </w:rPr>
      </w:pPr>
      <w:r>
        <w:rPr>
          <w:rFonts w:hint="eastAsia" w:ascii="宋体" w:hAnsi="宋体" w:eastAsia="宋体" w:cs="宋体"/>
          <w:sz w:val="28"/>
          <w:szCs w:val="28"/>
        </w:rPr>
        <w:t xml:space="preserve">                                           开户银行：</w:t>
      </w:r>
    </w:p>
    <w:p w14:paraId="2230C220">
      <w:pPr>
        <w:pStyle w:val="32"/>
        <w:spacing w:beforeLines="100" w:afterLines="50" w:line="240" w:lineRule="auto"/>
        <w:ind w:firstLine="480"/>
        <w:rPr>
          <w:rFonts w:hint="eastAsia" w:ascii="宋体" w:hAnsi="宋体" w:eastAsia="宋体" w:cs="宋体"/>
          <w:sz w:val="28"/>
          <w:szCs w:val="28"/>
        </w:rPr>
      </w:pPr>
      <w:r>
        <w:rPr>
          <w:rFonts w:hint="eastAsia" w:ascii="宋体" w:hAnsi="宋体" w:eastAsia="宋体" w:cs="宋体"/>
          <w:sz w:val="28"/>
          <w:szCs w:val="28"/>
        </w:rPr>
        <w:t xml:space="preserve">                                           账号：</w:t>
      </w:r>
    </w:p>
    <w:p w14:paraId="7612F010">
      <w:pPr>
        <w:pStyle w:val="32"/>
        <w:spacing w:beforeLines="100" w:afterLines="50" w:line="240" w:lineRule="auto"/>
        <w:ind w:firstLine="480"/>
        <w:jc w:val="left"/>
        <w:rPr>
          <w:rFonts w:hint="eastAsia" w:ascii="宋体" w:hAnsi="宋体" w:eastAsia="宋体" w:cs="宋体"/>
          <w:sz w:val="28"/>
          <w:szCs w:val="28"/>
        </w:rPr>
      </w:pPr>
      <w:r>
        <w:rPr>
          <w:rFonts w:hint="eastAsia" w:ascii="宋体" w:hAnsi="宋体" w:eastAsia="宋体" w:cs="宋体"/>
          <w:sz w:val="28"/>
          <w:szCs w:val="28"/>
        </w:rPr>
        <w:t>签订地点：                               签订日期：      年  月  日</w:t>
      </w:r>
    </w:p>
    <w:p w14:paraId="56A454F0">
      <w:pPr>
        <w:bidi w:val="0"/>
        <w:rPr>
          <w:rFonts w:hint="eastAsia" w:ascii="宋体" w:hAnsi="宋体" w:eastAsia="宋体" w:cs="宋体"/>
          <w:b/>
          <w:bCs/>
          <w:sz w:val="28"/>
          <w:szCs w:val="36"/>
        </w:rPr>
      </w:pPr>
      <w:bookmarkStart w:id="88" w:name="_Toc303"/>
      <w:r>
        <w:rPr>
          <w:rFonts w:hint="eastAsia" w:ascii="宋体" w:hAnsi="宋体" w:eastAsia="宋体" w:cs="宋体"/>
          <w:b/>
          <w:bCs/>
          <w:sz w:val="28"/>
          <w:szCs w:val="36"/>
        </w:rPr>
        <w:t>注意事项：本合同条款未尽事宜，由甲乙双方以补充合同约定，原则上不能超越和违背招标及补充文件、投标文件及投标有关承诺的范围及内容。</w:t>
      </w:r>
    </w:p>
    <w:p w14:paraId="0F5C0E0E">
      <w:pPr>
        <w:rPr>
          <w:rFonts w:hint="eastAsia" w:ascii="宋体" w:hAnsi="宋体" w:eastAsia="宋体" w:cs="宋体"/>
          <w:b/>
          <w:sz w:val="32"/>
          <w:szCs w:val="32"/>
        </w:rPr>
      </w:pPr>
    </w:p>
    <w:p w14:paraId="38FA58C9">
      <w:pPr>
        <w:rPr>
          <w:rFonts w:hint="eastAsia" w:ascii="宋体" w:hAnsi="宋体" w:eastAsia="宋体" w:cs="宋体"/>
          <w:b/>
          <w:sz w:val="40"/>
          <w:szCs w:val="21"/>
        </w:rPr>
      </w:pPr>
      <w:r>
        <w:rPr>
          <w:rFonts w:hint="eastAsia" w:ascii="宋体" w:hAnsi="宋体" w:eastAsia="宋体" w:cs="宋体"/>
          <w:b/>
          <w:sz w:val="40"/>
          <w:szCs w:val="21"/>
        </w:rPr>
        <w:br w:type="page"/>
      </w:r>
    </w:p>
    <w:p w14:paraId="49B78DF7">
      <w:pPr>
        <w:snapToGrid w:val="0"/>
        <w:spacing w:line="360" w:lineRule="auto"/>
        <w:jc w:val="center"/>
        <w:outlineLvl w:val="0"/>
        <w:rPr>
          <w:rFonts w:hint="eastAsia" w:ascii="宋体" w:hAnsi="宋体" w:eastAsia="宋体" w:cs="宋体"/>
          <w:b/>
          <w:sz w:val="40"/>
          <w:szCs w:val="21"/>
        </w:rPr>
      </w:pPr>
      <w:r>
        <w:rPr>
          <w:rFonts w:hint="eastAsia" w:ascii="宋体" w:hAnsi="宋体" w:eastAsia="宋体" w:cs="宋体"/>
          <w:b/>
          <w:sz w:val="40"/>
          <w:szCs w:val="21"/>
        </w:rPr>
        <w:t>第七部分</w:t>
      </w:r>
      <w:bookmarkEnd w:id="48"/>
      <w:r>
        <w:rPr>
          <w:rFonts w:hint="eastAsia" w:ascii="宋体" w:hAnsi="宋体" w:eastAsia="宋体" w:cs="宋体"/>
          <w:b/>
          <w:sz w:val="40"/>
          <w:szCs w:val="21"/>
        </w:rPr>
        <w:t xml:space="preserve">  </w:t>
      </w:r>
      <w:bookmarkEnd w:id="49"/>
      <w:r>
        <w:rPr>
          <w:rFonts w:hint="eastAsia" w:ascii="宋体" w:hAnsi="宋体" w:eastAsia="宋体" w:cs="宋体"/>
          <w:b/>
          <w:sz w:val="40"/>
          <w:szCs w:val="21"/>
        </w:rPr>
        <w:t>应提交的有关格式范例</w:t>
      </w:r>
      <w:bookmarkEnd w:id="88"/>
    </w:p>
    <w:p w14:paraId="7F787CDE">
      <w:pPr>
        <w:spacing w:line="360" w:lineRule="auto"/>
        <w:jc w:val="center"/>
        <w:outlineLvl w:val="0"/>
        <w:rPr>
          <w:rFonts w:hint="eastAsia" w:ascii="宋体" w:hAnsi="宋体" w:eastAsia="宋体" w:cs="宋体"/>
          <w:b/>
          <w:kern w:val="0"/>
          <w:sz w:val="40"/>
          <w:szCs w:val="40"/>
        </w:rPr>
      </w:pPr>
      <w:bookmarkStart w:id="89" w:name="_Toc15534"/>
      <w:r>
        <w:rPr>
          <w:rFonts w:hint="eastAsia" w:ascii="宋体" w:hAnsi="宋体" w:eastAsia="宋体" w:cs="宋体"/>
          <w:b/>
          <w:kern w:val="0"/>
          <w:sz w:val="40"/>
          <w:szCs w:val="40"/>
        </w:rPr>
        <w:t>资格文件部分</w:t>
      </w:r>
      <w:bookmarkEnd w:id="89"/>
    </w:p>
    <w:p w14:paraId="0BC96798">
      <w:pPr>
        <w:snapToGrid w:val="0"/>
        <w:spacing w:line="360" w:lineRule="auto"/>
        <w:ind w:right="480"/>
        <w:rPr>
          <w:rFonts w:hint="eastAsia" w:ascii="宋体" w:hAnsi="宋体" w:eastAsia="宋体" w:cs="宋体"/>
          <w:b/>
          <w:kern w:val="0"/>
          <w:sz w:val="36"/>
          <w:szCs w:val="36"/>
        </w:rPr>
      </w:pPr>
      <w:r>
        <w:rPr>
          <w:rFonts w:hint="eastAsia" w:ascii="宋体" w:hAnsi="宋体" w:eastAsia="宋体" w:cs="宋体"/>
          <w:b/>
          <w:kern w:val="0"/>
          <w:sz w:val="36"/>
          <w:szCs w:val="36"/>
        </w:rPr>
        <w:t>一、 符合参加政府采购活动应当具备的一般条件的承诺函</w:t>
      </w:r>
    </w:p>
    <w:p w14:paraId="64EC77A6">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sz w:val="28"/>
          <w:szCs w:val="28"/>
        </w:rPr>
      </w:pPr>
      <w:r>
        <w:rPr>
          <w:rFonts w:hint="eastAsia" w:ascii="宋体" w:hAnsi="宋体" w:eastAsia="宋体" w:cs="宋体"/>
          <w:sz w:val="28"/>
          <w:szCs w:val="28"/>
          <w:u w:val="single"/>
        </w:rPr>
        <w:t>（采购人）、（采购代理机构）</w:t>
      </w:r>
      <w:r>
        <w:rPr>
          <w:rFonts w:hint="eastAsia" w:ascii="宋体" w:hAnsi="宋体" w:eastAsia="宋体" w:cs="宋体"/>
          <w:sz w:val="28"/>
          <w:szCs w:val="28"/>
        </w:rPr>
        <w:t>：</w:t>
      </w:r>
    </w:p>
    <w:p w14:paraId="64596201">
      <w:pPr>
        <w:keepNext w:val="0"/>
        <w:keepLines w:val="0"/>
        <w:pageBreakBefore w:val="0"/>
        <w:widowControl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sz w:val="28"/>
          <w:szCs w:val="28"/>
        </w:rPr>
      </w:pPr>
      <w:r>
        <w:rPr>
          <w:rFonts w:hint="eastAsia" w:ascii="宋体" w:hAnsi="宋体" w:eastAsia="宋体" w:cs="宋体"/>
          <w:sz w:val="28"/>
          <w:szCs w:val="28"/>
        </w:rPr>
        <w:t>我方参与【编号：】政府采购活动，郑重承诺：</w:t>
      </w:r>
    </w:p>
    <w:p w14:paraId="5569F9DE">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150"/>
        <w:textAlignment w:val="auto"/>
        <w:rPr>
          <w:rFonts w:hint="eastAsia" w:ascii="宋体" w:hAnsi="宋体" w:eastAsia="宋体" w:cs="宋体"/>
          <w:sz w:val="28"/>
          <w:szCs w:val="28"/>
        </w:rPr>
      </w:pPr>
      <w:r>
        <w:rPr>
          <w:rFonts w:hint="eastAsia" w:ascii="宋体" w:hAnsi="宋体" w:eastAsia="宋体" w:cs="宋体"/>
          <w:sz w:val="28"/>
          <w:szCs w:val="28"/>
        </w:rPr>
        <w:t>（一）具备《中华人民共和国政府采购法》第二十二条第一款规定的条件，并提供相关证明材料：</w:t>
      </w:r>
    </w:p>
    <w:p w14:paraId="77A9ED2D">
      <w:pPr>
        <w:keepNext w:val="0"/>
        <w:keepLines w:val="0"/>
        <w:pageBreakBefore w:val="0"/>
        <w:widowControl w:val="0"/>
        <w:kinsoku/>
        <w:wordWrap/>
        <w:overflowPunct/>
        <w:topLinePunct w:val="0"/>
        <w:autoSpaceDE/>
        <w:autoSpaceDN/>
        <w:bidi w:val="0"/>
        <w:adjustRightInd w:val="0"/>
        <w:snapToGrid w:val="0"/>
        <w:spacing w:line="360" w:lineRule="auto"/>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1、具有独立承担民事责任的能力；</w:t>
      </w:r>
    </w:p>
    <w:p w14:paraId="2C734AC0">
      <w:pPr>
        <w:keepNext w:val="0"/>
        <w:keepLines w:val="0"/>
        <w:pageBreakBefore w:val="0"/>
        <w:widowControl w:val="0"/>
        <w:kinsoku/>
        <w:wordWrap/>
        <w:overflowPunct/>
        <w:topLinePunct w:val="0"/>
        <w:autoSpaceDE/>
        <w:autoSpaceDN/>
        <w:bidi w:val="0"/>
        <w:adjustRightInd w:val="0"/>
        <w:snapToGrid w:val="0"/>
        <w:spacing w:line="360" w:lineRule="auto"/>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 xml:space="preserve">2、具有良好的商业信誉和健全的财务会计制度； </w:t>
      </w:r>
    </w:p>
    <w:p w14:paraId="0F588073">
      <w:pPr>
        <w:keepNext w:val="0"/>
        <w:keepLines w:val="0"/>
        <w:pageBreakBefore w:val="0"/>
        <w:widowControl w:val="0"/>
        <w:kinsoku/>
        <w:wordWrap/>
        <w:overflowPunct/>
        <w:topLinePunct w:val="0"/>
        <w:autoSpaceDE/>
        <w:autoSpaceDN/>
        <w:bidi w:val="0"/>
        <w:adjustRightInd w:val="0"/>
        <w:snapToGrid w:val="0"/>
        <w:spacing w:line="360" w:lineRule="auto"/>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3、具有履行合同所必需的设备和专业技术能力；</w:t>
      </w:r>
    </w:p>
    <w:p w14:paraId="7CBE750E">
      <w:pPr>
        <w:keepNext w:val="0"/>
        <w:keepLines w:val="0"/>
        <w:pageBreakBefore w:val="0"/>
        <w:widowControl w:val="0"/>
        <w:kinsoku/>
        <w:wordWrap/>
        <w:overflowPunct/>
        <w:topLinePunct w:val="0"/>
        <w:autoSpaceDE/>
        <w:autoSpaceDN/>
        <w:bidi w:val="0"/>
        <w:adjustRightInd w:val="0"/>
        <w:snapToGrid w:val="0"/>
        <w:spacing w:line="360" w:lineRule="auto"/>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4、有依法缴纳税收和社会保障资金的良好记录；</w:t>
      </w:r>
    </w:p>
    <w:p w14:paraId="5E699106">
      <w:pPr>
        <w:keepNext w:val="0"/>
        <w:keepLines w:val="0"/>
        <w:pageBreakBefore w:val="0"/>
        <w:widowControl w:val="0"/>
        <w:kinsoku/>
        <w:wordWrap/>
        <w:overflowPunct/>
        <w:topLinePunct w:val="0"/>
        <w:autoSpaceDE/>
        <w:autoSpaceDN/>
        <w:bidi w:val="0"/>
        <w:adjustRightInd w:val="0"/>
        <w:snapToGrid w:val="0"/>
        <w:spacing w:line="360" w:lineRule="auto"/>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5、参加政府采购活动前三年内，在经营活动中没有重大违法记录；</w:t>
      </w:r>
    </w:p>
    <w:p w14:paraId="5FAD6C06">
      <w:pPr>
        <w:keepNext w:val="0"/>
        <w:keepLines w:val="0"/>
        <w:pageBreakBefore w:val="0"/>
        <w:widowControl w:val="0"/>
        <w:kinsoku/>
        <w:wordWrap/>
        <w:overflowPunct/>
        <w:topLinePunct w:val="0"/>
        <w:autoSpaceDE/>
        <w:autoSpaceDN/>
        <w:bidi w:val="0"/>
        <w:adjustRightInd w:val="0"/>
        <w:snapToGrid w:val="0"/>
        <w:spacing w:line="360" w:lineRule="auto"/>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6、具有法律、行政法规规定的其他条件。</w:t>
      </w:r>
    </w:p>
    <w:p w14:paraId="583CF795">
      <w:pPr>
        <w:keepNext w:val="0"/>
        <w:keepLines w:val="0"/>
        <w:pageBreakBefore w:val="0"/>
        <w:widowControl w:val="0"/>
        <w:kinsoku/>
        <w:wordWrap/>
        <w:overflowPunct/>
        <w:topLinePunct w:val="0"/>
        <w:autoSpaceDE/>
        <w:autoSpaceDN/>
        <w:bidi w:val="0"/>
        <w:adjustRightInd w:val="0"/>
        <w:snapToGrid w:val="0"/>
        <w:spacing w:line="360" w:lineRule="auto"/>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（二）未被信用中国（www.creditchina.gov.cn)、中国政府采购网（www.ccgp.gov.cn）列入失信被执行人、重大税收违法案件当事人名单、政府采购严重违法失信行为记录名单。</w:t>
      </w:r>
    </w:p>
    <w:p w14:paraId="47FC8D65">
      <w:pPr>
        <w:keepNext w:val="0"/>
        <w:keepLines w:val="0"/>
        <w:pageBreakBefore w:val="0"/>
        <w:widowControl w:val="0"/>
        <w:kinsoku/>
        <w:wordWrap/>
        <w:overflowPunct/>
        <w:topLinePunct w:val="0"/>
        <w:autoSpaceDE/>
        <w:autoSpaceDN/>
        <w:bidi w:val="0"/>
        <w:adjustRightInd w:val="0"/>
        <w:snapToGrid w:val="0"/>
        <w:spacing w:line="360" w:lineRule="auto"/>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（三）不存在以下情况：</w:t>
      </w:r>
    </w:p>
    <w:p w14:paraId="2C1AC270">
      <w:pPr>
        <w:keepNext w:val="0"/>
        <w:keepLines w:val="0"/>
        <w:pageBreakBefore w:val="0"/>
        <w:widowControl w:val="0"/>
        <w:kinsoku/>
        <w:wordWrap/>
        <w:overflowPunct/>
        <w:topLinePunct w:val="0"/>
        <w:autoSpaceDE/>
        <w:autoSpaceDN/>
        <w:bidi w:val="0"/>
        <w:adjustRightInd w:val="0"/>
        <w:snapToGrid w:val="0"/>
        <w:spacing w:line="360" w:lineRule="auto"/>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1、单位负责人为同一人或者存在直接控股、管理关系的不同供应商参加同一合同项下的政府采购活动的；</w:t>
      </w:r>
    </w:p>
    <w:p w14:paraId="07B75546">
      <w:pPr>
        <w:keepNext w:val="0"/>
        <w:keepLines w:val="0"/>
        <w:pageBreakBefore w:val="0"/>
        <w:widowControl w:val="0"/>
        <w:kinsoku/>
        <w:wordWrap/>
        <w:overflowPunct/>
        <w:topLinePunct w:val="0"/>
        <w:autoSpaceDE/>
        <w:autoSpaceDN/>
        <w:bidi w:val="0"/>
        <w:adjustRightInd w:val="0"/>
        <w:snapToGrid w:val="0"/>
        <w:spacing w:line="360" w:lineRule="auto"/>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2、为采购项目提供整体设计、规范编制或者项目管理、监理、检测等服务后再参加该采购项目的其他采购活动的。</w:t>
      </w:r>
    </w:p>
    <w:p w14:paraId="25CEAC4A">
      <w:pPr>
        <w:keepNext w:val="0"/>
        <w:keepLines w:val="0"/>
        <w:pageBreakBefore w:val="0"/>
        <w:widowControl w:val="0"/>
        <w:kinsoku/>
        <w:wordWrap/>
        <w:overflowPunct/>
        <w:topLinePunct w:val="0"/>
        <w:autoSpaceDE/>
        <w:autoSpaceDN/>
        <w:bidi w:val="0"/>
        <w:adjustRightInd w:val="0"/>
        <w:spacing w:line="360" w:lineRule="auto"/>
        <w:ind w:right="-874" w:rightChars="-416"/>
        <w:jc w:val="right"/>
        <w:textAlignment w:val="auto"/>
        <w:rPr>
          <w:rFonts w:hint="eastAsia" w:ascii="宋体" w:hAnsi="宋体" w:eastAsia="宋体" w:cs="宋体"/>
          <w:kern w:val="0"/>
          <w:sz w:val="28"/>
          <w:szCs w:val="28"/>
        </w:rPr>
      </w:pPr>
      <w:r>
        <w:rPr>
          <w:rFonts w:hint="eastAsia" w:ascii="宋体" w:hAnsi="宋体" w:eastAsia="宋体" w:cs="宋体"/>
          <w:kern w:val="0"/>
          <w:sz w:val="28"/>
          <w:szCs w:val="28"/>
          <w:lang w:val="zh-CN"/>
        </w:rPr>
        <w:t>供应商名称（盖公章或电子签章）：</w:t>
      </w:r>
    </w:p>
    <w:p w14:paraId="235C6F90">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sz w:val="28"/>
          <w:szCs w:val="28"/>
          <w:lang w:val="zh-CN"/>
        </w:rPr>
      </w:pPr>
      <w:r>
        <w:rPr>
          <w:rFonts w:hint="eastAsia" w:ascii="宋体" w:hAnsi="宋体" w:eastAsia="宋体" w:cs="宋体"/>
          <w:sz w:val="28"/>
          <w:szCs w:val="28"/>
          <w:lang w:val="zh-CN"/>
        </w:rPr>
        <w:t xml:space="preserve">                                  </w:t>
      </w:r>
      <w:r>
        <w:rPr>
          <w:rFonts w:hint="eastAsia" w:ascii="宋体" w:hAnsi="宋体" w:eastAsia="宋体" w:cs="宋体"/>
          <w:sz w:val="28"/>
          <w:szCs w:val="28"/>
          <w:lang w:val="en-US" w:eastAsia="zh-CN"/>
        </w:rPr>
        <w:t xml:space="preserve">  </w:t>
      </w:r>
      <w:r>
        <w:rPr>
          <w:rFonts w:hint="eastAsia" w:ascii="宋体" w:hAnsi="宋体" w:eastAsia="宋体" w:cs="宋体"/>
          <w:sz w:val="28"/>
          <w:szCs w:val="28"/>
          <w:lang w:val="zh-CN"/>
        </w:rPr>
        <w:t>日期：    年  月   日</w:t>
      </w:r>
    </w:p>
    <w:p w14:paraId="438882DE">
      <w:pPr>
        <w:spacing w:line="480" w:lineRule="auto"/>
        <w:rPr>
          <w:rFonts w:hint="eastAsia" w:ascii="宋体" w:hAnsi="宋体" w:eastAsia="宋体" w:cs="宋体"/>
          <w:b/>
          <w:kern w:val="0"/>
          <w:sz w:val="36"/>
          <w:szCs w:val="36"/>
        </w:rPr>
      </w:pPr>
      <w:r>
        <w:rPr>
          <w:rFonts w:hint="eastAsia" w:ascii="宋体" w:hAnsi="宋体" w:eastAsia="宋体" w:cs="宋体"/>
          <w:b/>
          <w:kern w:val="0"/>
          <w:sz w:val="36"/>
          <w:szCs w:val="36"/>
        </w:rPr>
        <w:br w:type="page"/>
      </w:r>
      <w:r>
        <w:rPr>
          <w:rFonts w:hint="eastAsia" w:ascii="宋体" w:hAnsi="宋体" w:eastAsia="宋体" w:cs="宋体"/>
          <w:b/>
          <w:kern w:val="0"/>
          <w:sz w:val="36"/>
          <w:szCs w:val="36"/>
        </w:rPr>
        <w:t>1、具有独立承担民事责任的能力；</w:t>
      </w:r>
    </w:p>
    <w:p w14:paraId="25F69D55">
      <w:pPr>
        <w:widowControl/>
        <w:spacing w:line="480" w:lineRule="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（1）投标人是企业（包括合伙企业），提供有效 的营业执照。</w:t>
      </w:r>
    </w:p>
    <w:p w14:paraId="02280E3C">
      <w:pPr>
        <w:widowControl/>
        <w:spacing w:line="480" w:lineRule="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（2）投标人是事业单位，提供有效的事业单位法人证书。</w:t>
      </w:r>
    </w:p>
    <w:p w14:paraId="69DCF913">
      <w:pPr>
        <w:widowControl/>
        <w:spacing w:line="480" w:lineRule="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（3）投标人是非企业专业服务机构的，提供有效的执业许可证等证明文件。</w:t>
      </w:r>
    </w:p>
    <w:p w14:paraId="15EF780B">
      <w:pPr>
        <w:widowControl/>
        <w:spacing w:line="480" w:lineRule="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（4）投标人是个体工商户，提供有效的个体工商户营业执照。</w:t>
      </w:r>
    </w:p>
    <w:p w14:paraId="7C6C13D5">
      <w:pPr>
        <w:widowControl/>
        <w:spacing w:line="480" w:lineRule="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（5）投标人是自然人，提供有效的自然人身份证明。</w:t>
      </w:r>
    </w:p>
    <w:p w14:paraId="37A5E1A2">
      <w:pPr>
        <w:widowControl/>
        <w:spacing w:line="480" w:lineRule="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以上提供任意一项内容即可。</w:t>
      </w:r>
    </w:p>
    <w:p w14:paraId="05D5AAD9">
      <w:pPr>
        <w:widowControl/>
        <w:spacing w:line="480" w:lineRule="auto"/>
        <w:rPr>
          <w:rFonts w:hint="eastAsia" w:ascii="宋体" w:hAnsi="宋体" w:eastAsia="宋体" w:cs="宋体"/>
          <w:color w:val="000000"/>
          <w:kern w:val="0"/>
          <w:sz w:val="28"/>
          <w:szCs w:val="28"/>
        </w:rPr>
      </w:pPr>
    </w:p>
    <w:p w14:paraId="5C84E320">
      <w:pPr>
        <w:widowControl/>
        <w:spacing w:line="480" w:lineRule="auto"/>
        <w:rPr>
          <w:rFonts w:hint="eastAsia" w:ascii="宋体" w:hAnsi="宋体" w:eastAsia="宋体" w:cs="宋体"/>
          <w:color w:val="000000"/>
          <w:kern w:val="0"/>
          <w:sz w:val="28"/>
          <w:szCs w:val="28"/>
        </w:rPr>
      </w:pPr>
    </w:p>
    <w:p w14:paraId="3C5BC096">
      <w:pPr>
        <w:rPr>
          <w:rFonts w:hint="eastAsia" w:ascii="宋体" w:hAnsi="宋体" w:eastAsia="宋体" w:cs="宋体"/>
          <w:b/>
          <w:bCs/>
          <w:color w:val="000000"/>
          <w:kern w:val="0"/>
          <w:sz w:val="28"/>
          <w:szCs w:val="28"/>
        </w:rPr>
      </w:pPr>
      <w:r>
        <w:rPr>
          <w:rFonts w:hint="eastAsia" w:ascii="宋体" w:hAnsi="宋体" w:eastAsia="宋体" w:cs="宋体"/>
          <w:b/>
          <w:bCs/>
          <w:color w:val="000000"/>
          <w:kern w:val="0"/>
          <w:sz w:val="28"/>
          <w:szCs w:val="28"/>
        </w:rPr>
        <w:br w:type="page"/>
      </w:r>
    </w:p>
    <w:p w14:paraId="012632DA">
      <w:pPr>
        <w:snapToGrid w:val="0"/>
        <w:spacing w:line="360" w:lineRule="auto"/>
        <w:ind w:right="480"/>
        <w:rPr>
          <w:rFonts w:hint="eastAsia" w:ascii="宋体" w:hAnsi="宋体" w:eastAsia="宋体" w:cs="宋体"/>
          <w:b/>
          <w:kern w:val="0"/>
          <w:sz w:val="36"/>
          <w:szCs w:val="36"/>
        </w:rPr>
      </w:pPr>
      <w:r>
        <w:rPr>
          <w:rFonts w:hint="eastAsia" w:ascii="宋体" w:hAnsi="宋体" w:eastAsia="宋体" w:cs="宋体"/>
          <w:b/>
          <w:kern w:val="0"/>
          <w:sz w:val="36"/>
          <w:szCs w:val="36"/>
        </w:rPr>
        <w:t>2、具有良好的商业信誉和健全的财务会计制度；</w:t>
      </w:r>
    </w:p>
    <w:p w14:paraId="69A325BC">
      <w:pPr>
        <w:widowControl/>
        <w:spacing w:line="480" w:lineRule="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投标人是法人且成立一年或以上的,提供上一年度经审计的财务报告（上市公司或大型企业上一年度经审计的财务报告未完成的，提供投标截止日前六个月中任意1个月的财务报告，财务报告至少应包含：资产负债表、利润表、现金流量表及附注等）；成立未满一年的，提供成立之日后的财务报告。财务报告至少应包含：资产负债表、利润表、现金流量表及附注等。（复印件加盖公章）。</w:t>
      </w:r>
    </w:p>
    <w:p w14:paraId="378311F6">
      <w:pPr>
        <w:widowControl/>
        <w:spacing w:line="480" w:lineRule="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（2）无法按第（1）条提供财务报告的投标人可以提供银行出具的资信证明。</w:t>
      </w:r>
    </w:p>
    <w:p w14:paraId="3493E84D">
      <w:pPr>
        <w:widowControl/>
        <w:spacing w:line="480" w:lineRule="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（3）投标人也可以提供财政部门认可的政府采购专业担保机构出具的投标担保函（原件），代替财务状况报告。</w:t>
      </w:r>
    </w:p>
    <w:p w14:paraId="5296BC0C">
      <w:pPr>
        <w:widowControl/>
        <w:spacing w:line="480" w:lineRule="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以上提供任意一项内容即可。</w:t>
      </w:r>
    </w:p>
    <w:p w14:paraId="3D0C3D5D">
      <w:pPr>
        <w:widowControl/>
        <w:spacing w:line="480" w:lineRule="auto"/>
        <w:rPr>
          <w:rFonts w:hint="eastAsia" w:ascii="宋体" w:hAnsi="宋体" w:eastAsia="宋体" w:cs="宋体"/>
          <w:color w:val="000000"/>
          <w:kern w:val="0"/>
          <w:sz w:val="28"/>
          <w:szCs w:val="28"/>
        </w:rPr>
      </w:pPr>
    </w:p>
    <w:p w14:paraId="08E726D3">
      <w:pPr>
        <w:widowControl/>
        <w:spacing w:line="480" w:lineRule="auto"/>
        <w:rPr>
          <w:rFonts w:hint="eastAsia" w:ascii="宋体" w:hAnsi="宋体" w:eastAsia="宋体" w:cs="宋体"/>
          <w:color w:val="000000"/>
          <w:kern w:val="0"/>
          <w:sz w:val="28"/>
          <w:szCs w:val="28"/>
        </w:rPr>
      </w:pPr>
    </w:p>
    <w:p w14:paraId="656AFEB3">
      <w:pPr>
        <w:rPr>
          <w:rFonts w:hint="eastAsia" w:ascii="宋体" w:hAnsi="宋体" w:eastAsia="宋体" w:cs="宋体"/>
          <w:b/>
          <w:bCs/>
          <w:color w:val="000000"/>
          <w:kern w:val="0"/>
          <w:sz w:val="28"/>
          <w:szCs w:val="28"/>
        </w:rPr>
      </w:pPr>
      <w:r>
        <w:rPr>
          <w:rFonts w:hint="eastAsia" w:ascii="宋体" w:hAnsi="宋体" w:eastAsia="宋体" w:cs="宋体"/>
          <w:b/>
          <w:bCs/>
          <w:color w:val="000000"/>
          <w:kern w:val="0"/>
          <w:sz w:val="28"/>
          <w:szCs w:val="28"/>
        </w:rPr>
        <w:br w:type="page"/>
      </w:r>
    </w:p>
    <w:p w14:paraId="1A93B20D">
      <w:pPr>
        <w:snapToGrid w:val="0"/>
        <w:spacing w:line="360" w:lineRule="auto"/>
        <w:ind w:right="480"/>
        <w:rPr>
          <w:rFonts w:hint="eastAsia" w:ascii="宋体" w:hAnsi="宋体" w:eastAsia="宋体" w:cs="宋体"/>
          <w:b/>
          <w:kern w:val="0"/>
          <w:sz w:val="36"/>
          <w:szCs w:val="36"/>
        </w:rPr>
      </w:pPr>
      <w:r>
        <w:rPr>
          <w:rFonts w:hint="eastAsia" w:ascii="宋体" w:hAnsi="宋体" w:eastAsia="宋体" w:cs="宋体"/>
          <w:b/>
          <w:kern w:val="0"/>
          <w:sz w:val="36"/>
          <w:szCs w:val="36"/>
        </w:rPr>
        <w:t>3、具有履行合同所必需的设备和专业技术能力；</w:t>
      </w:r>
    </w:p>
    <w:p w14:paraId="321E8241">
      <w:pPr>
        <w:widowControl/>
        <w:spacing w:line="480" w:lineRule="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提供具备足够数量的设施设备及技术人员的证明材料或承诺</w:t>
      </w:r>
    </w:p>
    <w:p w14:paraId="70A9FB78">
      <w:pPr>
        <w:widowControl/>
        <w:spacing w:line="480" w:lineRule="auto"/>
        <w:rPr>
          <w:rFonts w:hint="eastAsia" w:ascii="宋体" w:hAnsi="宋体" w:eastAsia="宋体" w:cs="宋体"/>
          <w:color w:val="000000"/>
          <w:kern w:val="0"/>
          <w:sz w:val="28"/>
          <w:szCs w:val="28"/>
        </w:rPr>
      </w:pPr>
    </w:p>
    <w:p w14:paraId="062F4E5F">
      <w:pPr>
        <w:rPr>
          <w:rFonts w:hint="eastAsia" w:ascii="宋体" w:hAnsi="宋体" w:eastAsia="宋体" w:cs="宋体"/>
          <w:b/>
          <w:bCs/>
          <w:color w:val="000000"/>
          <w:kern w:val="0"/>
          <w:sz w:val="28"/>
          <w:szCs w:val="28"/>
        </w:rPr>
      </w:pPr>
      <w:r>
        <w:rPr>
          <w:rFonts w:hint="eastAsia" w:ascii="宋体" w:hAnsi="宋体" w:eastAsia="宋体" w:cs="宋体"/>
          <w:b/>
          <w:bCs/>
          <w:color w:val="000000"/>
          <w:kern w:val="0"/>
          <w:sz w:val="28"/>
          <w:szCs w:val="28"/>
        </w:rPr>
        <w:br w:type="page"/>
      </w:r>
    </w:p>
    <w:p w14:paraId="18EE2F57">
      <w:pPr>
        <w:snapToGrid w:val="0"/>
        <w:spacing w:line="360" w:lineRule="auto"/>
        <w:ind w:right="480"/>
        <w:rPr>
          <w:rFonts w:hint="eastAsia" w:ascii="宋体" w:hAnsi="宋体" w:eastAsia="宋体" w:cs="宋体"/>
          <w:b/>
          <w:kern w:val="0"/>
          <w:sz w:val="36"/>
          <w:szCs w:val="36"/>
        </w:rPr>
      </w:pPr>
      <w:r>
        <w:rPr>
          <w:rFonts w:hint="eastAsia" w:ascii="宋体" w:hAnsi="宋体" w:eastAsia="宋体" w:cs="宋体"/>
          <w:b/>
          <w:kern w:val="0"/>
          <w:sz w:val="36"/>
          <w:szCs w:val="36"/>
        </w:rPr>
        <w:t>4、有依法缴纳税收的良好记录；</w:t>
      </w:r>
    </w:p>
    <w:p w14:paraId="5E232690">
      <w:pPr>
        <w:widowControl/>
        <w:spacing w:line="480" w:lineRule="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 投标人依法交纳税收的证明材料：本项目公告发布时间前</w:t>
      </w:r>
      <w:r>
        <w:rPr>
          <w:rFonts w:hint="eastAsia" w:ascii="宋体" w:hAnsi="宋体" w:eastAsia="宋体" w:cs="宋体"/>
          <w:color w:val="000000"/>
          <w:kern w:val="0"/>
          <w:sz w:val="24"/>
          <w:szCs w:val="24"/>
          <w:u w:val="single"/>
        </w:rPr>
        <w:t xml:space="preserve"> 6 </w:t>
      </w:r>
      <w:r>
        <w:rPr>
          <w:rFonts w:hint="eastAsia" w:ascii="宋体" w:hAnsi="宋体" w:eastAsia="宋体" w:cs="宋体"/>
          <w:color w:val="000000"/>
          <w:kern w:val="0"/>
          <w:sz w:val="24"/>
          <w:szCs w:val="24"/>
        </w:rPr>
        <w:t>个月内（至少提供</w:t>
      </w:r>
      <w:r>
        <w:rPr>
          <w:rFonts w:hint="eastAsia" w:ascii="宋体" w:hAnsi="宋体" w:eastAsia="宋体" w:cs="宋体"/>
          <w:color w:val="000000"/>
          <w:kern w:val="0"/>
          <w:sz w:val="24"/>
          <w:szCs w:val="24"/>
          <w:u w:val="single"/>
        </w:rPr>
        <w:t xml:space="preserve"> 1 </w:t>
      </w:r>
      <w:r>
        <w:rPr>
          <w:rFonts w:hint="eastAsia" w:ascii="宋体" w:hAnsi="宋体" w:eastAsia="宋体" w:cs="宋体"/>
          <w:color w:val="000000"/>
          <w:kern w:val="0"/>
          <w:sz w:val="24"/>
          <w:szCs w:val="24"/>
        </w:rPr>
        <w:t>个月）交纳增值税、企业所得税的凭据（完税证、缴款书、印花税票、银行代扣（代缴）转账凭证等均可）；</w:t>
      </w:r>
    </w:p>
    <w:p w14:paraId="420010F1">
      <w:pPr>
        <w:widowControl/>
        <w:spacing w:line="480" w:lineRule="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 投标人为其他组织或自然人的，也需要按此项规定提供交纳税收的凭据；</w:t>
      </w:r>
    </w:p>
    <w:p w14:paraId="1E00242F">
      <w:pPr>
        <w:widowControl/>
        <w:spacing w:line="480" w:lineRule="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 依法免税的投标人，应提供相应文件证明其依法免税；</w:t>
      </w:r>
    </w:p>
    <w:p w14:paraId="2D1546AE">
      <w:pPr>
        <w:widowControl/>
        <w:spacing w:line="480" w:lineRule="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以上提供任意一项内容即可。</w:t>
      </w:r>
    </w:p>
    <w:p w14:paraId="67011ADF">
      <w:pPr>
        <w:widowControl/>
        <w:spacing w:line="480" w:lineRule="auto"/>
        <w:rPr>
          <w:rFonts w:hint="eastAsia" w:ascii="宋体" w:hAnsi="宋体" w:eastAsia="宋体" w:cs="宋体"/>
          <w:color w:val="000000"/>
          <w:kern w:val="0"/>
          <w:sz w:val="28"/>
          <w:szCs w:val="28"/>
        </w:rPr>
      </w:pPr>
    </w:p>
    <w:p w14:paraId="22687EA6">
      <w:pPr>
        <w:widowControl/>
        <w:spacing w:line="480" w:lineRule="auto"/>
        <w:rPr>
          <w:rFonts w:hint="eastAsia" w:ascii="宋体" w:hAnsi="宋体" w:eastAsia="宋体" w:cs="宋体"/>
          <w:color w:val="000000"/>
          <w:kern w:val="0"/>
          <w:sz w:val="28"/>
          <w:szCs w:val="28"/>
        </w:rPr>
      </w:pPr>
    </w:p>
    <w:p w14:paraId="5C83B982">
      <w:pPr>
        <w:rPr>
          <w:rFonts w:hint="eastAsia" w:ascii="宋体" w:hAnsi="宋体" w:eastAsia="宋体" w:cs="宋体"/>
          <w:b/>
          <w:bCs/>
          <w:color w:val="000000"/>
          <w:kern w:val="0"/>
          <w:sz w:val="28"/>
          <w:szCs w:val="28"/>
        </w:rPr>
      </w:pPr>
      <w:r>
        <w:rPr>
          <w:rFonts w:hint="eastAsia" w:ascii="宋体" w:hAnsi="宋体" w:eastAsia="宋体" w:cs="宋体"/>
          <w:b/>
          <w:bCs/>
          <w:color w:val="000000"/>
          <w:kern w:val="0"/>
          <w:sz w:val="28"/>
          <w:szCs w:val="28"/>
        </w:rPr>
        <w:br w:type="page"/>
      </w:r>
    </w:p>
    <w:p w14:paraId="5F482355">
      <w:pPr>
        <w:snapToGrid w:val="0"/>
        <w:spacing w:line="360" w:lineRule="auto"/>
        <w:ind w:right="480"/>
        <w:rPr>
          <w:rFonts w:hint="eastAsia" w:ascii="宋体" w:hAnsi="宋体" w:eastAsia="宋体" w:cs="宋体"/>
          <w:b/>
          <w:kern w:val="0"/>
          <w:sz w:val="36"/>
          <w:szCs w:val="36"/>
        </w:rPr>
      </w:pPr>
      <w:r>
        <w:rPr>
          <w:rFonts w:hint="eastAsia" w:ascii="宋体" w:hAnsi="宋体" w:eastAsia="宋体" w:cs="宋体"/>
          <w:b/>
          <w:kern w:val="0"/>
          <w:sz w:val="36"/>
          <w:szCs w:val="36"/>
        </w:rPr>
        <w:t>5、有依法缴纳社会保障资金的良好记录；</w:t>
      </w:r>
    </w:p>
    <w:p w14:paraId="598EAD2C">
      <w:pPr>
        <w:widowControl/>
        <w:spacing w:line="480" w:lineRule="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 投标人依法交纳社会保障资金的证明材料： 本项目公告发布时间前</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u w:val="single"/>
        </w:rPr>
        <w:t xml:space="preserve">6 </w:t>
      </w:r>
      <w:r>
        <w:rPr>
          <w:rFonts w:hint="eastAsia" w:ascii="宋体" w:hAnsi="宋体" w:eastAsia="宋体" w:cs="宋体"/>
          <w:color w:val="000000"/>
          <w:kern w:val="0"/>
          <w:sz w:val="24"/>
          <w:szCs w:val="24"/>
        </w:rPr>
        <w:t>个月内（至少提供</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u w:val="single"/>
        </w:rPr>
        <w:t xml:space="preserve">1 </w:t>
      </w:r>
      <w:r>
        <w:rPr>
          <w:rFonts w:hint="eastAsia" w:ascii="宋体" w:hAnsi="宋体" w:eastAsia="宋体" w:cs="宋体"/>
          <w:color w:val="000000"/>
          <w:kern w:val="0"/>
          <w:sz w:val="24"/>
          <w:szCs w:val="24"/>
        </w:rPr>
        <w:t>个月） 交纳社会保险的凭据（专用收据或社会保险交纳清单）；</w:t>
      </w:r>
    </w:p>
    <w:p w14:paraId="019EAF2B">
      <w:pPr>
        <w:widowControl/>
        <w:spacing w:line="480" w:lineRule="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 投标人为其他组织或自然人的，也需要按此项规定提供交纳社会保险的凭据；</w:t>
      </w:r>
    </w:p>
    <w:p w14:paraId="2036FBE9">
      <w:pPr>
        <w:widowControl/>
        <w:spacing w:line="480" w:lineRule="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 依法不需要交纳社会保障资金的投标人，应提供相应文件证明其依法不需要交纳社会保障资金。</w:t>
      </w:r>
    </w:p>
    <w:p w14:paraId="2714508E">
      <w:pPr>
        <w:widowControl/>
        <w:spacing w:line="480" w:lineRule="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以上提供任意一项内容即可。</w:t>
      </w:r>
    </w:p>
    <w:p w14:paraId="7F06079E">
      <w:pPr>
        <w:widowControl/>
        <w:spacing w:line="480" w:lineRule="auto"/>
        <w:rPr>
          <w:rFonts w:hint="eastAsia" w:ascii="宋体" w:hAnsi="宋体" w:eastAsia="宋体" w:cs="宋体"/>
          <w:color w:val="000000"/>
          <w:kern w:val="0"/>
          <w:sz w:val="28"/>
          <w:szCs w:val="28"/>
        </w:rPr>
      </w:pPr>
    </w:p>
    <w:p w14:paraId="677F497B">
      <w:pPr>
        <w:rPr>
          <w:rFonts w:hint="eastAsia" w:ascii="宋体" w:hAnsi="宋体" w:eastAsia="宋体" w:cs="宋体"/>
          <w:b/>
          <w:bCs/>
          <w:color w:val="000000"/>
          <w:kern w:val="0"/>
          <w:sz w:val="28"/>
          <w:szCs w:val="28"/>
        </w:rPr>
      </w:pPr>
      <w:r>
        <w:rPr>
          <w:rFonts w:hint="eastAsia" w:ascii="宋体" w:hAnsi="宋体" w:eastAsia="宋体" w:cs="宋体"/>
          <w:b/>
          <w:bCs/>
          <w:color w:val="000000"/>
          <w:kern w:val="0"/>
          <w:sz w:val="28"/>
          <w:szCs w:val="28"/>
        </w:rPr>
        <w:br w:type="page"/>
      </w:r>
    </w:p>
    <w:p w14:paraId="7283F51B">
      <w:pPr>
        <w:snapToGrid w:val="0"/>
        <w:spacing w:line="360" w:lineRule="auto"/>
        <w:ind w:right="480"/>
        <w:rPr>
          <w:rFonts w:hint="eastAsia" w:ascii="宋体" w:hAnsi="宋体" w:eastAsia="宋体" w:cs="宋体"/>
          <w:b/>
          <w:kern w:val="0"/>
          <w:sz w:val="36"/>
          <w:szCs w:val="36"/>
        </w:rPr>
      </w:pPr>
      <w:r>
        <w:rPr>
          <w:rFonts w:hint="eastAsia" w:ascii="宋体" w:hAnsi="宋体" w:eastAsia="宋体" w:cs="宋体"/>
          <w:b/>
          <w:kern w:val="0"/>
          <w:sz w:val="36"/>
          <w:szCs w:val="36"/>
        </w:rPr>
        <w:t>6、参加政府采购活动前三年内，在经营活动中没有重大违法记录；</w:t>
      </w:r>
    </w:p>
    <w:p w14:paraId="2B3D9D16">
      <w:pPr>
        <w:widowControl/>
        <w:spacing w:line="480" w:lineRule="auto"/>
        <w:jc w:val="center"/>
        <w:rPr>
          <w:rFonts w:hint="eastAsia" w:ascii="宋体" w:hAnsi="宋体" w:eastAsia="宋体" w:cs="宋体"/>
          <w:color w:val="000000"/>
          <w:kern w:val="0"/>
          <w:sz w:val="21"/>
          <w:szCs w:val="21"/>
        </w:rPr>
      </w:pPr>
    </w:p>
    <w:p w14:paraId="65B716FE">
      <w:pPr>
        <w:widowControl/>
        <w:spacing w:line="480" w:lineRule="auto"/>
        <w:jc w:val="center"/>
        <w:rPr>
          <w:rFonts w:hint="eastAsia" w:ascii="宋体" w:hAnsi="宋体" w:eastAsia="宋体" w:cs="宋体"/>
          <w:b/>
          <w:bCs/>
          <w:color w:val="000000"/>
          <w:kern w:val="0"/>
          <w:sz w:val="24"/>
          <w:szCs w:val="24"/>
        </w:rPr>
      </w:pPr>
      <w:r>
        <w:rPr>
          <w:rFonts w:hint="eastAsia" w:ascii="宋体" w:hAnsi="宋体" w:eastAsia="宋体" w:cs="宋体"/>
          <w:b/>
          <w:bCs/>
          <w:color w:val="000000"/>
          <w:kern w:val="0"/>
          <w:sz w:val="24"/>
          <w:szCs w:val="24"/>
        </w:rPr>
        <w:t>在经营活动中没有重大违法记录的声明函</w:t>
      </w:r>
    </w:p>
    <w:p w14:paraId="43ECDCCB">
      <w:pPr>
        <w:widowControl/>
        <w:spacing w:line="480" w:lineRule="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u w:val="single"/>
        </w:rPr>
        <w:t xml:space="preserve">          （采购单位名称）</w:t>
      </w:r>
      <w:r>
        <w:rPr>
          <w:rFonts w:hint="eastAsia" w:ascii="宋体" w:hAnsi="宋体" w:eastAsia="宋体" w:cs="宋体"/>
          <w:color w:val="000000"/>
          <w:kern w:val="0"/>
          <w:sz w:val="24"/>
          <w:szCs w:val="24"/>
        </w:rPr>
        <w:t>：</w:t>
      </w:r>
    </w:p>
    <w:p w14:paraId="4F46826A">
      <w:pPr>
        <w:widowControl/>
        <w:spacing w:line="480" w:lineRule="auto"/>
        <w:ind w:firstLine="480" w:firstLineChars="20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我公司参与</w:t>
      </w:r>
      <w:r>
        <w:rPr>
          <w:rFonts w:hint="eastAsia" w:ascii="宋体" w:hAnsi="宋体" w:eastAsia="宋体" w:cs="宋体"/>
          <w:color w:val="000000"/>
          <w:kern w:val="0"/>
          <w:sz w:val="24"/>
          <w:szCs w:val="24"/>
          <w:u w:val="single"/>
        </w:rPr>
        <w:t xml:space="preserve">                          （项目名称、项目编号）</w:t>
      </w:r>
      <w:r>
        <w:rPr>
          <w:rFonts w:hint="eastAsia" w:ascii="宋体" w:hAnsi="宋体" w:eastAsia="宋体" w:cs="宋体"/>
          <w:color w:val="000000"/>
          <w:kern w:val="0"/>
          <w:sz w:val="24"/>
          <w:szCs w:val="24"/>
        </w:rPr>
        <w:t>招标，本公司郑重声明，我公司参加本项目政府采购活动前三年内无重大违法记录，符合《政府采购法》规定的投标单位条件。若贵方在本项目招标过程中发现我公司在政府采购活动前三年内有重大违法记录，我公司将无条件退出本项目的响应，并承担因此引起的一切后果。我公司对此声明负全部法律责任。</w:t>
      </w:r>
    </w:p>
    <w:p w14:paraId="6FF8AF46">
      <w:pPr>
        <w:widowControl/>
        <w:spacing w:line="480" w:lineRule="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特此声明。</w:t>
      </w:r>
    </w:p>
    <w:p w14:paraId="23459D42">
      <w:pPr>
        <w:widowControl/>
        <w:spacing w:line="480" w:lineRule="auto"/>
        <w:jc w:val="left"/>
        <w:rPr>
          <w:rFonts w:hint="eastAsia" w:ascii="宋体" w:hAnsi="宋体" w:eastAsia="宋体" w:cs="宋体"/>
          <w:color w:val="000000"/>
          <w:kern w:val="0"/>
          <w:sz w:val="24"/>
          <w:szCs w:val="24"/>
        </w:rPr>
      </w:pPr>
    </w:p>
    <w:p w14:paraId="0DDC0407">
      <w:pPr>
        <w:keepNext w:val="0"/>
        <w:keepLines w:val="0"/>
        <w:pageBreakBefore w:val="0"/>
        <w:widowControl w:val="0"/>
        <w:kinsoku/>
        <w:wordWrap/>
        <w:overflowPunct/>
        <w:topLinePunct w:val="0"/>
        <w:autoSpaceDE/>
        <w:autoSpaceDN/>
        <w:bidi w:val="0"/>
        <w:spacing w:line="360" w:lineRule="auto"/>
        <w:ind w:right="-874" w:rightChars="-416" w:firstLine="5280" w:firstLineChars="2200"/>
        <w:jc w:val="left"/>
        <w:textAlignment w:val="auto"/>
        <w:rPr>
          <w:rFonts w:hint="eastAsia" w:ascii="宋体" w:hAnsi="宋体" w:eastAsia="宋体" w:cs="宋体"/>
          <w:kern w:val="0"/>
          <w:sz w:val="24"/>
          <w:szCs w:val="24"/>
        </w:rPr>
      </w:pPr>
      <w:r>
        <w:rPr>
          <w:rFonts w:hint="eastAsia" w:ascii="宋体" w:hAnsi="宋体" w:eastAsia="宋体" w:cs="宋体"/>
          <w:kern w:val="0"/>
          <w:sz w:val="24"/>
          <w:szCs w:val="24"/>
          <w:lang w:val="zh-CN"/>
        </w:rPr>
        <w:t>供应商名称（盖公章或电子签章）：</w:t>
      </w:r>
    </w:p>
    <w:p w14:paraId="7A1380A6">
      <w:pPr>
        <w:keepNext w:val="0"/>
        <w:keepLines w:val="0"/>
        <w:pageBreakBefore w:val="0"/>
        <w:widowControl w:val="0"/>
        <w:kinsoku/>
        <w:wordWrap/>
        <w:overflowPunct/>
        <w:topLinePunct w:val="0"/>
        <w:autoSpaceDE/>
        <w:autoSpaceDN/>
        <w:bidi w:val="0"/>
        <w:spacing w:line="360" w:lineRule="auto"/>
        <w:jc w:val="left"/>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 xml:space="preserve">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val="zh-CN"/>
        </w:rPr>
        <w:t>日期：    年  月   日</w:t>
      </w:r>
    </w:p>
    <w:p w14:paraId="40AA633E">
      <w:pPr>
        <w:widowControl/>
        <w:spacing w:line="480" w:lineRule="auto"/>
        <w:jc w:val="left"/>
        <w:rPr>
          <w:rFonts w:hint="eastAsia" w:ascii="宋体" w:hAnsi="宋体" w:eastAsia="宋体" w:cs="宋体"/>
          <w:color w:val="000000"/>
          <w:kern w:val="0"/>
          <w:sz w:val="24"/>
          <w:szCs w:val="24"/>
        </w:rPr>
      </w:pPr>
    </w:p>
    <w:p w14:paraId="305C2CB6">
      <w:pPr>
        <w:widowControl/>
        <w:spacing w:line="480" w:lineRule="auto"/>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注：[近三年：指成立三年以上的，为提交首次投标文件截止时间前三年内；成立不足三年的，为实际时间。]</w:t>
      </w:r>
    </w:p>
    <w:p w14:paraId="22E56707">
      <w:pPr>
        <w:widowControl/>
        <w:spacing w:line="480" w:lineRule="auto"/>
        <w:rPr>
          <w:rFonts w:hint="eastAsia" w:ascii="宋体" w:hAnsi="宋体" w:eastAsia="宋体" w:cs="宋体"/>
          <w:b/>
          <w:kern w:val="0"/>
          <w:sz w:val="28"/>
          <w:szCs w:val="28"/>
        </w:rPr>
      </w:pPr>
    </w:p>
    <w:p w14:paraId="7DCEE8E0">
      <w:pPr>
        <w:widowControl/>
        <w:spacing w:line="480" w:lineRule="auto"/>
        <w:rPr>
          <w:rFonts w:hint="eastAsia" w:ascii="宋体" w:hAnsi="宋体" w:eastAsia="宋体" w:cs="宋体"/>
          <w:b/>
          <w:kern w:val="0"/>
          <w:sz w:val="28"/>
          <w:szCs w:val="28"/>
        </w:rPr>
      </w:pPr>
    </w:p>
    <w:p w14:paraId="12B42853">
      <w:pPr>
        <w:rPr>
          <w:rFonts w:hint="eastAsia" w:ascii="宋体" w:hAnsi="宋体" w:eastAsia="宋体" w:cs="宋体"/>
          <w:b/>
          <w:bCs/>
          <w:color w:val="000000"/>
          <w:kern w:val="0"/>
          <w:sz w:val="28"/>
          <w:szCs w:val="28"/>
        </w:rPr>
      </w:pPr>
      <w:r>
        <w:rPr>
          <w:rFonts w:hint="eastAsia" w:ascii="宋体" w:hAnsi="宋体" w:eastAsia="宋体" w:cs="宋体"/>
          <w:b/>
          <w:bCs/>
          <w:color w:val="000000"/>
          <w:kern w:val="0"/>
          <w:sz w:val="28"/>
          <w:szCs w:val="28"/>
        </w:rPr>
        <w:br w:type="page"/>
      </w:r>
    </w:p>
    <w:p w14:paraId="06E21EFF">
      <w:pPr>
        <w:snapToGrid w:val="0"/>
        <w:spacing w:line="360" w:lineRule="auto"/>
        <w:ind w:right="480"/>
        <w:rPr>
          <w:rFonts w:hint="eastAsia" w:ascii="宋体" w:hAnsi="宋体" w:eastAsia="宋体" w:cs="宋体"/>
          <w:b/>
          <w:kern w:val="0"/>
          <w:sz w:val="36"/>
          <w:szCs w:val="36"/>
        </w:rPr>
      </w:pPr>
      <w:r>
        <w:rPr>
          <w:rFonts w:hint="eastAsia" w:ascii="宋体" w:hAnsi="宋体" w:eastAsia="宋体" w:cs="宋体"/>
          <w:b/>
          <w:kern w:val="0"/>
          <w:sz w:val="36"/>
          <w:szCs w:val="36"/>
        </w:rPr>
        <w:t>7、法律、行政法规规定的其他条件；</w:t>
      </w:r>
    </w:p>
    <w:p w14:paraId="647DF9FF">
      <w:pPr>
        <w:widowControl/>
        <w:spacing w:line="480" w:lineRule="auto"/>
        <w:jc w:val="center"/>
        <w:rPr>
          <w:rFonts w:hint="eastAsia" w:ascii="宋体" w:hAnsi="宋体" w:eastAsia="宋体" w:cs="宋体"/>
          <w:b/>
          <w:bCs/>
          <w:color w:val="000000"/>
          <w:kern w:val="0"/>
          <w:sz w:val="21"/>
          <w:szCs w:val="21"/>
        </w:rPr>
      </w:pPr>
    </w:p>
    <w:p w14:paraId="6E34FFA5">
      <w:pPr>
        <w:widowControl/>
        <w:spacing w:line="480" w:lineRule="auto"/>
        <w:jc w:val="center"/>
        <w:rPr>
          <w:rFonts w:hint="eastAsia" w:ascii="宋体" w:hAnsi="宋体" w:eastAsia="宋体" w:cs="宋体"/>
          <w:b/>
          <w:bCs/>
          <w:color w:val="000000"/>
          <w:kern w:val="0"/>
          <w:sz w:val="24"/>
          <w:szCs w:val="24"/>
        </w:rPr>
      </w:pPr>
      <w:r>
        <w:rPr>
          <w:rFonts w:hint="eastAsia" w:ascii="宋体" w:hAnsi="宋体" w:eastAsia="宋体" w:cs="宋体"/>
          <w:b/>
          <w:bCs/>
          <w:color w:val="000000"/>
          <w:kern w:val="0"/>
          <w:sz w:val="24"/>
          <w:szCs w:val="24"/>
        </w:rPr>
        <w:t>符合法律、行政法规规定的其他条件的声明函</w:t>
      </w:r>
    </w:p>
    <w:p w14:paraId="03DEAA6E">
      <w:pPr>
        <w:widowControl/>
        <w:spacing w:line="480" w:lineRule="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u w:val="single"/>
        </w:rPr>
        <w:t xml:space="preserve">          （采购单位名称）</w:t>
      </w:r>
      <w:r>
        <w:rPr>
          <w:rFonts w:hint="eastAsia" w:ascii="宋体" w:hAnsi="宋体" w:eastAsia="宋体" w:cs="宋体"/>
          <w:color w:val="000000"/>
          <w:kern w:val="0"/>
          <w:sz w:val="24"/>
          <w:szCs w:val="24"/>
        </w:rPr>
        <w:t>：</w:t>
      </w:r>
    </w:p>
    <w:p w14:paraId="2FF7F446">
      <w:pPr>
        <w:widowControl/>
        <w:spacing w:line="480" w:lineRule="auto"/>
        <w:ind w:firstLine="480" w:firstLineChars="20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我公司参与</w:t>
      </w:r>
      <w:r>
        <w:rPr>
          <w:rFonts w:hint="eastAsia" w:ascii="宋体" w:hAnsi="宋体" w:eastAsia="宋体" w:cs="宋体"/>
          <w:color w:val="000000"/>
          <w:kern w:val="0"/>
          <w:sz w:val="24"/>
          <w:szCs w:val="24"/>
          <w:u w:val="single"/>
        </w:rPr>
        <w:t xml:space="preserve">     （项目名称、项目编号）</w:t>
      </w:r>
      <w:r>
        <w:rPr>
          <w:rFonts w:hint="eastAsia" w:ascii="宋体" w:hAnsi="宋体" w:eastAsia="宋体" w:cs="宋体"/>
          <w:color w:val="000000"/>
          <w:kern w:val="0"/>
          <w:sz w:val="24"/>
          <w:szCs w:val="24"/>
        </w:rPr>
        <w:t>招标，本公司郑重声明，我公司参加本项目政府采购活动前三年内无重大违法记录，符合《政府采购法》规定的投标单位条件。若贵方在本项目招标过程中发现我公司在政府采购活动前三年内有不符合法律、行政法规规定的其他条件的违法记录，我公司将无条件退出本项目的响应，并承担因此引起的一切后果。我公司对此声明负全部法律责任。</w:t>
      </w:r>
    </w:p>
    <w:p w14:paraId="24412254">
      <w:pPr>
        <w:widowControl/>
        <w:spacing w:line="480" w:lineRule="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特此声明。</w:t>
      </w:r>
    </w:p>
    <w:p w14:paraId="627D80F4">
      <w:pPr>
        <w:widowControl/>
        <w:spacing w:line="480" w:lineRule="auto"/>
        <w:rPr>
          <w:rFonts w:hint="eastAsia" w:ascii="宋体" w:hAnsi="宋体" w:eastAsia="宋体" w:cs="宋体"/>
          <w:color w:val="000000"/>
          <w:kern w:val="0"/>
          <w:sz w:val="24"/>
          <w:szCs w:val="24"/>
        </w:rPr>
      </w:pPr>
    </w:p>
    <w:p w14:paraId="55129275">
      <w:pPr>
        <w:widowControl/>
        <w:spacing w:line="480" w:lineRule="auto"/>
        <w:jc w:val="righ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投标人名称（盖章）：XXXXXXX</w:t>
      </w:r>
    </w:p>
    <w:p w14:paraId="062AB1B3">
      <w:pPr>
        <w:widowControl/>
        <w:spacing w:line="480" w:lineRule="auto"/>
        <w:jc w:val="righ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日期： 年  月  日</w:t>
      </w:r>
    </w:p>
    <w:p w14:paraId="47690D29">
      <w:pPr>
        <w:widowControl/>
        <w:rPr>
          <w:rFonts w:hint="eastAsia" w:ascii="宋体" w:hAnsi="宋体" w:eastAsia="宋体" w:cs="宋体"/>
          <w:b/>
          <w:kern w:val="0"/>
          <w:sz w:val="24"/>
          <w:szCs w:val="24"/>
        </w:rPr>
      </w:pPr>
      <w:r>
        <w:rPr>
          <w:rFonts w:hint="eastAsia" w:ascii="宋体" w:hAnsi="宋体" w:eastAsia="宋体" w:cs="宋体"/>
          <w:color w:val="000000"/>
          <w:kern w:val="0"/>
          <w:sz w:val="24"/>
          <w:szCs w:val="24"/>
        </w:rPr>
        <w:t>注：[近三年：指成立三年以上的，为提交首次投标文件截止时间前三年内；成立不足三年的，为实际时间。]</w:t>
      </w:r>
    </w:p>
    <w:p w14:paraId="6017E37D">
      <w:pPr>
        <w:rPr>
          <w:rFonts w:hint="eastAsia" w:ascii="宋体" w:hAnsi="宋体" w:eastAsia="宋体" w:cs="宋体"/>
          <w:b/>
          <w:kern w:val="0"/>
          <w:sz w:val="21"/>
          <w:szCs w:val="21"/>
        </w:rPr>
      </w:pPr>
      <w:r>
        <w:rPr>
          <w:rFonts w:hint="eastAsia" w:ascii="宋体" w:hAnsi="宋体" w:eastAsia="宋体" w:cs="宋体"/>
          <w:color w:val="000000"/>
          <w:kern w:val="0"/>
          <w:sz w:val="21"/>
          <w:szCs w:val="21"/>
        </w:rPr>
        <w:br w:type="page"/>
      </w:r>
    </w:p>
    <w:p w14:paraId="3B86CF6C">
      <w:pPr>
        <w:snapToGrid w:val="0"/>
        <w:spacing w:line="360" w:lineRule="auto"/>
        <w:ind w:right="480"/>
        <w:rPr>
          <w:rFonts w:hint="eastAsia" w:ascii="宋体" w:hAnsi="宋体" w:eastAsia="宋体" w:cs="宋体"/>
          <w:b/>
          <w:kern w:val="0"/>
          <w:sz w:val="36"/>
          <w:szCs w:val="36"/>
        </w:rPr>
      </w:pPr>
      <w:r>
        <w:rPr>
          <w:rFonts w:hint="eastAsia" w:ascii="宋体" w:hAnsi="宋体" w:eastAsia="宋体" w:cs="宋体"/>
          <w:b/>
          <w:kern w:val="0"/>
          <w:sz w:val="36"/>
          <w:szCs w:val="36"/>
        </w:rPr>
        <w:t>8、投标保证金</w:t>
      </w: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946"/>
      </w:tblGrid>
      <w:tr w14:paraId="0286F6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8" w:hRule="atLeast"/>
        </w:trPr>
        <w:tc>
          <w:tcPr>
            <w:tcW w:w="9286" w:type="dxa"/>
          </w:tcPr>
          <w:p w14:paraId="51FE72D8">
            <w:pPr>
              <w:pStyle w:val="5"/>
              <w:numPr>
                <w:ilvl w:val="2"/>
                <w:numId w:val="0"/>
              </w:numPr>
              <w:rPr>
                <w:rFonts w:hint="eastAsia" w:ascii="宋体" w:hAnsi="宋体" w:eastAsia="宋体" w:cs="宋体"/>
                <w:sz w:val="36"/>
                <w:szCs w:val="36"/>
              </w:rPr>
            </w:pPr>
          </w:p>
          <w:p w14:paraId="00096217">
            <w:pPr>
              <w:rPr>
                <w:rFonts w:hint="eastAsia" w:ascii="宋体" w:hAnsi="宋体" w:eastAsia="宋体" w:cs="宋体"/>
                <w:sz w:val="22"/>
                <w:szCs w:val="28"/>
              </w:rPr>
            </w:pPr>
          </w:p>
          <w:p w14:paraId="525CD9FB">
            <w:pPr>
              <w:pStyle w:val="5"/>
              <w:numPr>
                <w:ilvl w:val="2"/>
                <w:numId w:val="0"/>
              </w:numPr>
              <w:ind w:left="180"/>
              <w:jc w:val="center"/>
              <w:rPr>
                <w:rFonts w:hint="eastAsia" w:ascii="宋体" w:hAnsi="宋体" w:eastAsia="宋体" w:cs="宋体"/>
                <w:b w:val="0"/>
                <w:bCs w:val="0"/>
                <w:sz w:val="28"/>
                <w:szCs w:val="28"/>
              </w:rPr>
            </w:pPr>
            <w:r>
              <w:rPr>
                <w:rFonts w:hint="eastAsia" w:ascii="宋体" w:hAnsi="宋体" w:eastAsia="宋体" w:cs="宋体"/>
                <w:b w:val="0"/>
                <w:bCs w:val="0"/>
                <w:sz w:val="28"/>
                <w:szCs w:val="28"/>
              </w:rPr>
              <w:t>附投标保证金汇款凭证</w:t>
            </w:r>
          </w:p>
          <w:p w14:paraId="2922F294">
            <w:pPr>
              <w:rPr>
                <w:rFonts w:hint="eastAsia" w:ascii="宋体" w:hAnsi="宋体" w:eastAsia="宋体" w:cs="宋体"/>
                <w:sz w:val="22"/>
                <w:szCs w:val="28"/>
              </w:rPr>
            </w:pPr>
          </w:p>
          <w:p w14:paraId="51DE77BF">
            <w:pPr>
              <w:rPr>
                <w:rFonts w:hint="eastAsia" w:ascii="宋体" w:hAnsi="宋体" w:eastAsia="宋体" w:cs="宋体"/>
                <w:sz w:val="22"/>
                <w:szCs w:val="28"/>
              </w:rPr>
            </w:pPr>
          </w:p>
        </w:tc>
      </w:tr>
    </w:tbl>
    <w:p w14:paraId="2E41399C">
      <w:pPr>
        <w:rPr>
          <w:rFonts w:hint="eastAsia" w:ascii="宋体" w:hAnsi="宋体" w:eastAsia="宋体" w:cs="宋体"/>
          <w:sz w:val="22"/>
          <w:szCs w:val="28"/>
        </w:rPr>
      </w:pPr>
    </w:p>
    <w:p w14:paraId="4A1BE3F7">
      <w:pPr>
        <w:rPr>
          <w:rFonts w:hint="eastAsia" w:ascii="宋体" w:hAnsi="宋体" w:eastAsia="宋体" w:cs="宋体"/>
          <w:b/>
          <w:kern w:val="0"/>
          <w:sz w:val="36"/>
          <w:szCs w:val="36"/>
        </w:rPr>
      </w:pPr>
      <w:r>
        <w:rPr>
          <w:rFonts w:hint="eastAsia" w:ascii="宋体" w:hAnsi="宋体" w:eastAsia="宋体" w:cs="宋体"/>
          <w:b/>
          <w:kern w:val="0"/>
          <w:sz w:val="36"/>
          <w:szCs w:val="36"/>
        </w:rPr>
        <w:br w:type="page"/>
      </w:r>
    </w:p>
    <w:p w14:paraId="126F4A9E">
      <w:pPr>
        <w:widowControl/>
        <w:spacing w:line="360" w:lineRule="auto"/>
        <w:ind w:left="150"/>
        <w:jc w:val="left"/>
        <w:rPr>
          <w:rFonts w:hint="eastAsia" w:ascii="宋体" w:hAnsi="宋体" w:eastAsia="宋体" w:cs="宋体"/>
          <w:b/>
          <w:kern w:val="0"/>
          <w:sz w:val="36"/>
          <w:szCs w:val="36"/>
        </w:rPr>
      </w:pPr>
      <w:r>
        <w:rPr>
          <w:rFonts w:hint="eastAsia" w:ascii="宋体" w:hAnsi="宋体" w:eastAsia="宋体" w:cs="宋体"/>
          <w:b/>
          <w:kern w:val="0"/>
          <w:sz w:val="36"/>
          <w:szCs w:val="36"/>
        </w:rPr>
        <w:t>9、本项目的特定资格要求</w:t>
      </w:r>
    </w:p>
    <w:p w14:paraId="4D57BA2C">
      <w:pPr>
        <w:spacing w:line="360" w:lineRule="auto"/>
        <w:jc w:val="center"/>
        <w:rPr>
          <w:rFonts w:hint="eastAsia" w:ascii="宋体" w:hAnsi="宋体" w:eastAsia="宋体" w:cs="宋体"/>
          <w:sz w:val="21"/>
          <w:szCs w:val="21"/>
        </w:rPr>
      </w:pPr>
      <w:r>
        <w:rPr>
          <w:rFonts w:hint="eastAsia" w:ascii="宋体" w:hAnsi="宋体" w:eastAsia="宋体" w:cs="宋体"/>
          <w:sz w:val="21"/>
          <w:szCs w:val="21"/>
        </w:rPr>
        <w:t>（根据竞争性磋商邀请公告本项目的特定资格要求提供相应的材料；未要求的，无需提供）</w:t>
      </w:r>
    </w:p>
    <w:p w14:paraId="1294B38D">
      <w:pPr>
        <w:pStyle w:val="56"/>
        <w:spacing w:before="75" w:beforeAutospacing="0" w:after="75" w:afterAutospacing="0" w:line="360" w:lineRule="auto"/>
        <w:ind w:firstLine="373"/>
        <w:rPr>
          <w:rFonts w:hint="eastAsia" w:ascii="宋体" w:hAnsi="宋体" w:eastAsia="宋体" w:cs="宋体"/>
          <w:sz w:val="21"/>
          <w:szCs w:val="21"/>
        </w:rPr>
      </w:pPr>
    </w:p>
    <w:p w14:paraId="0C879BDA">
      <w:pPr>
        <w:rPr>
          <w:rFonts w:hint="eastAsia" w:ascii="宋体" w:hAnsi="宋体" w:eastAsia="宋体" w:cs="宋体"/>
          <w:sz w:val="28"/>
          <w:szCs w:val="28"/>
        </w:rPr>
      </w:pPr>
      <w:r>
        <w:rPr>
          <w:rFonts w:hint="eastAsia" w:ascii="宋体" w:hAnsi="宋体" w:eastAsia="宋体" w:cs="宋体"/>
          <w:b/>
          <w:kern w:val="0"/>
          <w:sz w:val="21"/>
          <w:szCs w:val="21"/>
          <w:lang w:val="en-US" w:eastAsia="zh-CN"/>
        </w:rPr>
        <w:t>具有有效的《食品经营许可证》或《食品生产许可证》，提供证书扫描件</w:t>
      </w:r>
    </w:p>
    <w:p w14:paraId="1EE01C27">
      <w:pPr>
        <w:rPr>
          <w:rFonts w:hint="eastAsia" w:ascii="宋体" w:hAnsi="宋体" w:eastAsia="宋体" w:cs="宋体"/>
          <w:b/>
          <w:kern w:val="0"/>
          <w:sz w:val="40"/>
          <w:szCs w:val="40"/>
        </w:rPr>
      </w:pPr>
      <w:r>
        <w:rPr>
          <w:rFonts w:hint="eastAsia" w:ascii="宋体" w:hAnsi="宋体" w:eastAsia="宋体" w:cs="宋体"/>
          <w:b/>
          <w:kern w:val="0"/>
          <w:sz w:val="40"/>
          <w:szCs w:val="40"/>
        </w:rPr>
        <w:br w:type="page"/>
      </w:r>
    </w:p>
    <w:p w14:paraId="414F407D">
      <w:pPr>
        <w:spacing w:line="360" w:lineRule="auto"/>
        <w:jc w:val="center"/>
        <w:outlineLvl w:val="0"/>
        <w:rPr>
          <w:rFonts w:hint="eastAsia" w:ascii="宋体" w:hAnsi="宋体" w:eastAsia="宋体" w:cs="宋体"/>
          <w:sz w:val="22"/>
          <w:szCs w:val="28"/>
        </w:rPr>
      </w:pPr>
      <w:bookmarkStart w:id="90" w:name="_Toc4067"/>
      <w:r>
        <w:rPr>
          <w:rFonts w:hint="eastAsia" w:ascii="宋体" w:hAnsi="宋体" w:eastAsia="宋体" w:cs="宋体"/>
          <w:b/>
          <w:kern w:val="0"/>
          <w:sz w:val="40"/>
          <w:szCs w:val="40"/>
        </w:rPr>
        <w:t>商务技术文件部分</w:t>
      </w:r>
      <w:bookmarkEnd w:id="90"/>
    </w:p>
    <w:p w14:paraId="5CF76F7B">
      <w:pPr>
        <w:snapToGrid w:val="0"/>
        <w:spacing w:line="360" w:lineRule="auto"/>
        <w:ind w:right="480"/>
        <w:rPr>
          <w:rFonts w:hint="eastAsia" w:ascii="宋体" w:hAnsi="宋体" w:eastAsia="宋体" w:cs="宋体"/>
          <w:b/>
          <w:kern w:val="0"/>
          <w:sz w:val="36"/>
          <w:szCs w:val="36"/>
          <w:lang w:val="zh-CN"/>
        </w:rPr>
      </w:pPr>
      <w:bookmarkStart w:id="91" w:name="_Toc4380"/>
      <w:r>
        <w:rPr>
          <w:rFonts w:hint="eastAsia" w:ascii="宋体" w:hAnsi="宋体" w:eastAsia="宋体" w:cs="宋体"/>
          <w:b/>
          <w:kern w:val="0"/>
          <w:sz w:val="36"/>
          <w:szCs w:val="36"/>
          <w:lang w:val="zh-CN"/>
        </w:rPr>
        <w:t>一、响应函</w:t>
      </w:r>
      <w:bookmarkEnd w:id="91"/>
    </w:p>
    <w:p w14:paraId="10A645F6">
      <w:pPr>
        <w:snapToGrid w:val="0"/>
        <w:spacing w:line="360" w:lineRule="exact"/>
        <w:rPr>
          <w:rFonts w:hint="eastAsia" w:ascii="宋体" w:hAnsi="宋体" w:eastAsia="宋体" w:cs="宋体"/>
          <w:sz w:val="21"/>
          <w:szCs w:val="21"/>
        </w:rPr>
      </w:pPr>
      <w:r>
        <w:rPr>
          <w:rFonts w:hint="eastAsia" w:ascii="宋体" w:hAnsi="宋体" w:eastAsia="宋体" w:cs="宋体"/>
          <w:sz w:val="21"/>
          <w:szCs w:val="21"/>
          <w:u w:val="single"/>
        </w:rPr>
        <w:t>（采购人）、（采购代理机构）</w:t>
      </w:r>
      <w:r>
        <w:rPr>
          <w:rFonts w:hint="eastAsia" w:ascii="宋体" w:hAnsi="宋体" w:eastAsia="宋体" w:cs="宋体"/>
          <w:sz w:val="21"/>
          <w:szCs w:val="21"/>
        </w:rPr>
        <w:t>：</w:t>
      </w:r>
    </w:p>
    <w:p w14:paraId="5B93E4B9">
      <w:pPr>
        <w:snapToGrid w:val="0"/>
        <w:spacing w:line="3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我方参加你方组织的</w:t>
      </w:r>
      <w:r>
        <w:rPr>
          <w:rFonts w:hint="eastAsia" w:ascii="宋体" w:hAnsi="宋体" w:eastAsia="宋体" w:cs="宋体"/>
          <w:sz w:val="21"/>
          <w:szCs w:val="21"/>
          <w:u w:val="single"/>
        </w:rPr>
        <w:t>【编号：】</w:t>
      </w:r>
      <w:r>
        <w:rPr>
          <w:rFonts w:hint="eastAsia" w:ascii="宋体" w:hAnsi="宋体" w:eastAsia="宋体" w:cs="宋体"/>
          <w:sz w:val="21"/>
          <w:szCs w:val="21"/>
        </w:rPr>
        <w:t>竞争性磋商的有关活动，并对此项目进行响应。为此：</w:t>
      </w:r>
    </w:p>
    <w:p w14:paraId="7924F7D5">
      <w:pPr>
        <w:numPr>
          <w:ilvl w:val="0"/>
          <w:numId w:val="44"/>
        </w:numPr>
        <w:snapToGrid w:val="0"/>
        <w:spacing w:line="360" w:lineRule="exact"/>
        <w:rPr>
          <w:rFonts w:hint="eastAsia" w:ascii="宋体" w:hAnsi="宋体" w:eastAsia="宋体" w:cs="宋体"/>
          <w:sz w:val="21"/>
          <w:szCs w:val="21"/>
        </w:rPr>
      </w:pPr>
      <w:r>
        <w:rPr>
          <w:rFonts w:hint="eastAsia" w:ascii="宋体" w:hAnsi="宋体" w:eastAsia="宋体" w:cs="宋体"/>
          <w:sz w:val="21"/>
          <w:szCs w:val="21"/>
        </w:rPr>
        <w:t>我方承诺响应有效期从提交响应文件的截止之日起</w:t>
      </w:r>
      <w:r>
        <w:rPr>
          <w:rFonts w:hint="eastAsia" w:ascii="宋体" w:hAnsi="宋体" w:eastAsia="宋体" w:cs="宋体"/>
          <w:sz w:val="21"/>
          <w:szCs w:val="21"/>
          <w:u w:val="single"/>
        </w:rPr>
        <w:t xml:space="preserve">       </w:t>
      </w:r>
      <w:r>
        <w:rPr>
          <w:rFonts w:hint="eastAsia" w:ascii="宋体" w:hAnsi="宋体" w:eastAsia="宋体" w:cs="宋体"/>
          <w:sz w:val="21"/>
          <w:szCs w:val="21"/>
        </w:rPr>
        <w:t>天（不少于90天），本响应文件在响应有效期满之前均具有约束力。</w:t>
      </w:r>
    </w:p>
    <w:p w14:paraId="210AC25A">
      <w:pPr>
        <w:numPr>
          <w:ilvl w:val="0"/>
          <w:numId w:val="44"/>
        </w:numPr>
        <w:snapToGrid w:val="0"/>
        <w:spacing w:line="360" w:lineRule="exact"/>
        <w:rPr>
          <w:rFonts w:hint="eastAsia" w:ascii="宋体" w:hAnsi="宋体" w:eastAsia="宋体" w:cs="宋体"/>
          <w:sz w:val="21"/>
          <w:szCs w:val="21"/>
        </w:rPr>
      </w:pPr>
      <w:r>
        <w:rPr>
          <w:rFonts w:hint="eastAsia" w:ascii="宋体" w:hAnsi="宋体" w:eastAsia="宋体" w:cs="宋体"/>
          <w:sz w:val="21"/>
          <w:szCs w:val="21"/>
        </w:rPr>
        <w:t>我方的响应文件包括以下内容：</w:t>
      </w:r>
    </w:p>
    <w:p w14:paraId="2AD29983">
      <w:pPr>
        <w:numPr>
          <w:ilvl w:val="1"/>
          <w:numId w:val="45"/>
        </w:numPr>
        <w:snapToGrid w:val="0"/>
        <w:spacing w:line="360" w:lineRule="exact"/>
        <w:rPr>
          <w:rFonts w:hint="eastAsia" w:ascii="宋体" w:hAnsi="宋体" w:eastAsia="宋体" w:cs="宋体"/>
          <w:bCs/>
          <w:sz w:val="21"/>
          <w:szCs w:val="21"/>
        </w:rPr>
      </w:pPr>
      <w:r>
        <w:rPr>
          <w:rFonts w:hint="eastAsia" w:ascii="宋体" w:hAnsi="宋体" w:eastAsia="宋体" w:cs="宋体"/>
          <w:bCs/>
          <w:sz w:val="21"/>
          <w:szCs w:val="21"/>
        </w:rPr>
        <w:t>资格文件：</w:t>
      </w:r>
    </w:p>
    <w:p w14:paraId="0EB8C3EB">
      <w:pPr>
        <w:numPr>
          <w:ilvl w:val="2"/>
          <w:numId w:val="45"/>
        </w:numPr>
        <w:snapToGrid w:val="0"/>
        <w:spacing w:line="360" w:lineRule="exact"/>
        <w:rPr>
          <w:rFonts w:hint="eastAsia" w:ascii="宋体" w:hAnsi="宋体" w:eastAsia="宋体" w:cs="宋体"/>
          <w:bCs/>
          <w:sz w:val="21"/>
          <w:szCs w:val="21"/>
        </w:rPr>
      </w:pPr>
      <w:r>
        <w:rPr>
          <w:rFonts w:hint="eastAsia" w:ascii="宋体" w:hAnsi="宋体" w:eastAsia="宋体" w:cs="宋体"/>
          <w:bCs/>
          <w:sz w:val="21"/>
          <w:szCs w:val="21"/>
        </w:rPr>
        <w:t>符合参加政府采购活动应当具备的一般条件的承诺函；</w:t>
      </w:r>
    </w:p>
    <w:p w14:paraId="71FF6CC1">
      <w:pPr>
        <w:numPr>
          <w:ilvl w:val="2"/>
          <w:numId w:val="45"/>
        </w:numPr>
        <w:snapToGrid w:val="0"/>
        <w:spacing w:line="360" w:lineRule="exact"/>
        <w:rPr>
          <w:rFonts w:hint="eastAsia" w:ascii="宋体" w:hAnsi="宋体" w:eastAsia="宋体" w:cs="宋体"/>
          <w:bCs/>
          <w:sz w:val="21"/>
          <w:szCs w:val="21"/>
        </w:rPr>
      </w:pPr>
      <w:r>
        <w:rPr>
          <w:rFonts w:hint="eastAsia" w:ascii="宋体" w:hAnsi="宋体" w:eastAsia="宋体" w:cs="宋体"/>
          <w:bCs/>
          <w:sz w:val="21"/>
          <w:szCs w:val="21"/>
        </w:rPr>
        <w:t>落实政府采购政策需满足的资格要求；</w:t>
      </w:r>
    </w:p>
    <w:p w14:paraId="28144DB4">
      <w:pPr>
        <w:numPr>
          <w:ilvl w:val="2"/>
          <w:numId w:val="45"/>
        </w:numPr>
        <w:snapToGrid w:val="0"/>
        <w:spacing w:line="360" w:lineRule="exact"/>
        <w:rPr>
          <w:rFonts w:hint="eastAsia" w:ascii="宋体" w:hAnsi="宋体" w:eastAsia="宋体" w:cs="宋体"/>
          <w:bCs/>
          <w:sz w:val="21"/>
          <w:szCs w:val="21"/>
        </w:rPr>
      </w:pPr>
      <w:r>
        <w:rPr>
          <w:rFonts w:hint="eastAsia" w:ascii="宋体" w:hAnsi="宋体" w:eastAsia="宋体" w:cs="宋体"/>
          <w:bCs/>
          <w:sz w:val="21"/>
          <w:szCs w:val="21"/>
        </w:rPr>
        <w:t>本项目的特定资格要求；</w:t>
      </w:r>
    </w:p>
    <w:p w14:paraId="2599D8C8">
      <w:pPr>
        <w:numPr>
          <w:ilvl w:val="2"/>
          <w:numId w:val="45"/>
        </w:numPr>
        <w:snapToGrid w:val="0"/>
        <w:spacing w:line="360" w:lineRule="exact"/>
        <w:rPr>
          <w:rFonts w:hint="eastAsia" w:ascii="宋体" w:hAnsi="宋体" w:eastAsia="宋体" w:cs="宋体"/>
          <w:bCs/>
          <w:sz w:val="21"/>
          <w:szCs w:val="21"/>
        </w:rPr>
      </w:pPr>
      <w:r>
        <w:rPr>
          <w:rFonts w:hint="eastAsia" w:ascii="宋体" w:hAnsi="宋体" w:eastAsia="宋体" w:cs="宋体"/>
          <w:bCs/>
          <w:sz w:val="21"/>
          <w:szCs w:val="21"/>
        </w:rPr>
        <w:t>联合体协议。（如有）</w:t>
      </w:r>
    </w:p>
    <w:p w14:paraId="70CF758D">
      <w:pPr>
        <w:numPr>
          <w:ilvl w:val="1"/>
          <w:numId w:val="45"/>
        </w:numPr>
        <w:snapToGrid w:val="0"/>
        <w:spacing w:line="360" w:lineRule="exact"/>
        <w:rPr>
          <w:rFonts w:hint="eastAsia" w:ascii="宋体" w:hAnsi="宋体" w:eastAsia="宋体" w:cs="宋体"/>
          <w:bCs/>
          <w:sz w:val="21"/>
          <w:szCs w:val="21"/>
          <w:lang w:val="zh-CN"/>
        </w:rPr>
      </w:pPr>
      <w:r>
        <w:rPr>
          <w:rFonts w:hint="eastAsia" w:ascii="宋体" w:hAnsi="宋体" w:eastAsia="宋体" w:cs="宋体"/>
          <w:bCs/>
          <w:sz w:val="21"/>
          <w:szCs w:val="21"/>
        </w:rPr>
        <w:t>商务技术</w:t>
      </w:r>
      <w:r>
        <w:rPr>
          <w:rFonts w:hint="eastAsia" w:ascii="宋体" w:hAnsi="宋体" w:eastAsia="宋体" w:cs="宋体"/>
          <w:bCs/>
          <w:sz w:val="21"/>
          <w:szCs w:val="21"/>
          <w:lang w:val="zh-CN"/>
        </w:rPr>
        <w:t>文件：</w:t>
      </w:r>
    </w:p>
    <w:p w14:paraId="0A8C69DA">
      <w:pPr>
        <w:numPr>
          <w:ilvl w:val="2"/>
          <w:numId w:val="45"/>
        </w:numPr>
        <w:snapToGrid w:val="0"/>
        <w:spacing w:line="360" w:lineRule="exact"/>
        <w:rPr>
          <w:rFonts w:hint="eastAsia" w:ascii="宋体" w:hAnsi="宋体" w:eastAsia="宋体" w:cs="宋体"/>
          <w:bCs/>
          <w:sz w:val="21"/>
          <w:szCs w:val="21"/>
        </w:rPr>
      </w:pPr>
      <w:r>
        <w:rPr>
          <w:rFonts w:hint="eastAsia" w:ascii="宋体" w:hAnsi="宋体" w:eastAsia="宋体" w:cs="宋体"/>
          <w:bCs/>
          <w:sz w:val="21"/>
          <w:szCs w:val="21"/>
        </w:rPr>
        <w:t>响应函；</w:t>
      </w:r>
      <w:r>
        <w:rPr>
          <w:rFonts w:hint="eastAsia" w:ascii="宋体" w:hAnsi="宋体" w:eastAsia="宋体" w:cs="宋体"/>
          <w:bCs/>
          <w:sz w:val="21"/>
          <w:szCs w:val="21"/>
          <w:lang w:val="zh-CN"/>
        </w:rPr>
        <w:t xml:space="preserve"> </w:t>
      </w:r>
    </w:p>
    <w:p w14:paraId="35C72728">
      <w:pPr>
        <w:numPr>
          <w:ilvl w:val="2"/>
          <w:numId w:val="45"/>
        </w:numPr>
        <w:snapToGrid w:val="0"/>
        <w:spacing w:line="360" w:lineRule="exact"/>
        <w:rPr>
          <w:rFonts w:hint="eastAsia" w:ascii="宋体" w:hAnsi="宋体" w:eastAsia="宋体" w:cs="宋体"/>
          <w:bCs/>
          <w:sz w:val="21"/>
          <w:szCs w:val="21"/>
        </w:rPr>
      </w:pPr>
      <w:r>
        <w:rPr>
          <w:rFonts w:hint="eastAsia" w:ascii="宋体" w:hAnsi="宋体" w:eastAsia="宋体" w:cs="宋体"/>
          <w:bCs/>
          <w:sz w:val="21"/>
          <w:szCs w:val="21"/>
        </w:rPr>
        <w:t>授权委托书或法定代表人（单位负责人、自然人本人）身份证明；</w:t>
      </w:r>
    </w:p>
    <w:p w14:paraId="69018E27">
      <w:pPr>
        <w:numPr>
          <w:ilvl w:val="2"/>
          <w:numId w:val="45"/>
        </w:numPr>
        <w:snapToGrid w:val="0"/>
        <w:spacing w:line="360" w:lineRule="exact"/>
        <w:rPr>
          <w:rFonts w:hint="eastAsia" w:ascii="宋体" w:hAnsi="宋体" w:eastAsia="宋体" w:cs="宋体"/>
          <w:bCs/>
          <w:sz w:val="21"/>
          <w:szCs w:val="21"/>
        </w:rPr>
      </w:pPr>
      <w:r>
        <w:rPr>
          <w:rFonts w:hint="eastAsia" w:ascii="宋体" w:hAnsi="宋体" w:eastAsia="宋体" w:cs="宋体"/>
          <w:bCs/>
          <w:sz w:val="21"/>
          <w:szCs w:val="21"/>
        </w:rPr>
        <w:t>分包意向协议；（如有）</w:t>
      </w:r>
    </w:p>
    <w:p w14:paraId="6DDACCE7">
      <w:pPr>
        <w:numPr>
          <w:ilvl w:val="2"/>
          <w:numId w:val="45"/>
        </w:numPr>
        <w:snapToGrid w:val="0"/>
        <w:spacing w:line="360" w:lineRule="exact"/>
        <w:rPr>
          <w:rFonts w:hint="eastAsia" w:ascii="宋体" w:hAnsi="宋体" w:eastAsia="宋体" w:cs="宋体"/>
          <w:bCs/>
          <w:sz w:val="21"/>
          <w:szCs w:val="21"/>
        </w:rPr>
      </w:pPr>
      <w:r>
        <w:rPr>
          <w:rFonts w:hint="eastAsia" w:ascii="宋体" w:hAnsi="宋体" w:eastAsia="宋体" w:cs="宋体"/>
          <w:bCs/>
          <w:sz w:val="21"/>
          <w:szCs w:val="21"/>
        </w:rPr>
        <w:t>符合性审查资料；</w:t>
      </w:r>
    </w:p>
    <w:p w14:paraId="44DDDDE2">
      <w:pPr>
        <w:numPr>
          <w:ilvl w:val="2"/>
          <w:numId w:val="45"/>
        </w:numPr>
        <w:snapToGrid w:val="0"/>
        <w:spacing w:line="360" w:lineRule="exact"/>
        <w:rPr>
          <w:rFonts w:hint="eastAsia" w:ascii="宋体" w:hAnsi="宋体" w:eastAsia="宋体" w:cs="宋体"/>
          <w:bCs/>
          <w:sz w:val="21"/>
          <w:szCs w:val="21"/>
        </w:rPr>
      </w:pPr>
      <w:r>
        <w:rPr>
          <w:rFonts w:hint="eastAsia" w:ascii="宋体" w:hAnsi="宋体" w:eastAsia="宋体" w:cs="宋体"/>
          <w:bCs/>
          <w:sz w:val="21"/>
          <w:szCs w:val="21"/>
        </w:rPr>
        <w:t>评标标准相应的商务技术资料；</w:t>
      </w:r>
    </w:p>
    <w:p w14:paraId="29370BEA">
      <w:pPr>
        <w:numPr>
          <w:ilvl w:val="2"/>
          <w:numId w:val="45"/>
        </w:numPr>
        <w:snapToGrid w:val="0"/>
        <w:spacing w:line="360" w:lineRule="exact"/>
        <w:rPr>
          <w:rFonts w:hint="eastAsia" w:ascii="宋体" w:hAnsi="宋体" w:eastAsia="宋体" w:cs="宋体"/>
          <w:bCs/>
          <w:sz w:val="21"/>
          <w:szCs w:val="21"/>
        </w:rPr>
      </w:pPr>
      <w:r>
        <w:rPr>
          <w:rFonts w:hint="eastAsia" w:ascii="宋体" w:hAnsi="宋体" w:eastAsia="宋体" w:cs="宋体"/>
          <w:bCs/>
          <w:sz w:val="21"/>
          <w:szCs w:val="21"/>
        </w:rPr>
        <w:t>标的清单；</w:t>
      </w:r>
    </w:p>
    <w:p w14:paraId="54A529E4">
      <w:pPr>
        <w:numPr>
          <w:ilvl w:val="2"/>
          <w:numId w:val="45"/>
        </w:numPr>
        <w:snapToGrid w:val="0"/>
        <w:spacing w:line="360" w:lineRule="exact"/>
        <w:rPr>
          <w:rFonts w:hint="eastAsia" w:ascii="宋体" w:hAnsi="宋体" w:eastAsia="宋体" w:cs="宋体"/>
          <w:bCs/>
          <w:sz w:val="21"/>
          <w:szCs w:val="21"/>
        </w:rPr>
      </w:pPr>
      <w:r>
        <w:rPr>
          <w:rFonts w:hint="eastAsia" w:ascii="宋体" w:hAnsi="宋体" w:eastAsia="宋体" w:cs="宋体"/>
          <w:bCs/>
          <w:sz w:val="21"/>
          <w:szCs w:val="21"/>
        </w:rPr>
        <w:t>商务技术偏离表；</w:t>
      </w:r>
    </w:p>
    <w:p w14:paraId="11A94757">
      <w:pPr>
        <w:numPr>
          <w:ilvl w:val="2"/>
          <w:numId w:val="45"/>
        </w:numPr>
        <w:snapToGrid w:val="0"/>
        <w:spacing w:line="360" w:lineRule="exact"/>
        <w:rPr>
          <w:rFonts w:hint="eastAsia" w:ascii="宋体" w:hAnsi="宋体" w:eastAsia="宋体" w:cs="宋体"/>
          <w:bCs/>
          <w:sz w:val="21"/>
          <w:szCs w:val="21"/>
          <w:lang w:val="zh-CN"/>
        </w:rPr>
      </w:pPr>
      <w:r>
        <w:rPr>
          <w:rFonts w:hint="eastAsia" w:ascii="宋体" w:hAnsi="宋体" w:eastAsia="宋体" w:cs="宋体"/>
          <w:bCs/>
          <w:sz w:val="21"/>
          <w:szCs w:val="21"/>
          <w:lang w:val="zh-CN"/>
        </w:rPr>
        <w:t>政府采购供应商廉洁自律承诺书。</w:t>
      </w:r>
    </w:p>
    <w:p w14:paraId="70CE2E1F">
      <w:pPr>
        <w:numPr>
          <w:ilvl w:val="1"/>
          <w:numId w:val="45"/>
        </w:numPr>
        <w:snapToGrid w:val="0"/>
        <w:spacing w:line="360" w:lineRule="exact"/>
        <w:rPr>
          <w:rFonts w:hint="eastAsia" w:ascii="宋体" w:hAnsi="宋体" w:eastAsia="宋体" w:cs="宋体"/>
          <w:bCs/>
          <w:sz w:val="21"/>
          <w:szCs w:val="21"/>
          <w:lang w:val="zh-CN"/>
        </w:rPr>
      </w:pPr>
      <w:r>
        <w:rPr>
          <w:rFonts w:hint="eastAsia" w:ascii="宋体" w:hAnsi="宋体" w:eastAsia="宋体" w:cs="宋体"/>
          <w:bCs/>
          <w:sz w:val="21"/>
          <w:szCs w:val="21"/>
          <w:lang w:val="zh-CN"/>
        </w:rPr>
        <w:t xml:space="preserve">报价文件： </w:t>
      </w:r>
    </w:p>
    <w:p w14:paraId="48DA4A5A">
      <w:pPr>
        <w:numPr>
          <w:ilvl w:val="2"/>
          <w:numId w:val="45"/>
        </w:numPr>
        <w:snapToGrid w:val="0"/>
        <w:spacing w:line="360" w:lineRule="exact"/>
        <w:rPr>
          <w:rFonts w:hint="eastAsia" w:ascii="宋体" w:hAnsi="宋体" w:eastAsia="宋体" w:cs="宋体"/>
          <w:bCs/>
          <w:sz w:val="21"/>
          <w:szCs w:val="21"/>
          <w:lang w:val="zh-CN"/>
        </w:rPr>
      </w:pPr>
      <w:r>
        <w:rPr>
          <w:rFonts w:hint="eastAsia" w:ascii="宋体" w:hAnsi="宋体" w:eastAsia="宋体" w:cs="宋体"/>
          <w:bCs/>
          <w:sz w:val="21"/>
          <w:szCs w:val="21"/>
          <w:lang w:val="zh-CN"/>
        </w:rPr>
        <w:t>初始报价一览表；</w:t>
      </w:r>
    </w:p>
    <w:p w14:paraId="1CE6499C">
      <w:pPr>
        <w:numPr>
          <w:ilvl w:val="2"/>
          <w:numId w:val="45"/>
        </w:numPr>
        <w:snapToGrid w:val="0"/>
        <w:spacing w:line="360" w:lineRule="exact"/>
        <w:rPr>
          <w:rFonts w:hint="eastAsia" w:ascii="宋体" w:hAnsi="宋体" w:eastAsia="宋体" w:cs="宋体"/>
          <w:bCs/>
          <w:sz w:val="21"/>
          <w:szCs w:val="21"/>
          <w:lang w:val="zh-CN"/>
        </w:rPr>
      </w:pPr>
      <w:r>
        <w:rPr>
          <w:rFonts w:hint="eastAsia" w:ascii="宋体" w:hAnsi="宋体" w:eastAsia="宋体" w:cs="宋体"/>
          <w:bCs/>
          <w:sz w:val="21"/>
          <w:szCs w:val="21"/>
          <w:lang w:val="zh-CN"/>
        </w:rPr>
        <w:t>报价明细表</w:t>
      </w:r>
    </w:p>
    <w:p w14:paraId="0D7C7B7F">
      <w:pPr>
        <w:snapToGrid w:val="0"/>
        <w:spacing w:line="360" w:lineRule="exact"/>
        <w:ind w:firstLine="420"/>
        <w:rPr>
          <w:rFonts w:hint="eastAsia" w:ascii="宋体" w:hAnsi="宋体" w:eastAsia="宋体" w:cs="宋体"/>
          <w:sz w:val="21"/>
          <w:szCs w:val="21"/>
        </w:rPr>
      </w:pPr>
      <w:r>
        <w:rPr>
          <w:rFonts w:hint="eastAsia" w:ascii="宋体" w:hAnsi="宋体" w:eastAsia="宋体" w:cs="宋体"/>
          <w:sz w:val="21"/>
          <w:szCs w:val="21"/>
        </w:rPr>
        <w:t>我方承诺除商务技术偏离表列出的偏离外，我方响应磋商文件的全部要求。</w:t>
      </w:r>
    </w:p>
    <w:p w14:paraId="2072F1BA">
      <w:pPr>
        <w:numPr>
          <w:ilvl w:val="0"/>
          <w:numId w:val="44"/>
        </w:numPr>
        <w:snapToGrid w:val="0"/>
        <w:spacing w:line="360" w:lineRule="exact"/>
        <w:rPr>
          <w:rFonts w:hint="eastAsia" w:ascii="宋体" w:hAnsi="宋体" w:eastAsia="宋体" w:cs="宋体"/>
          <w:sz w:val="21"/>
          <w:szCs w:val="21"/>
        </w:rPr>
      </w:pPr>
      <w:r>
        <w:rPr>
          <w:rFonts w:hint="eastAsia" w:ascii="宋体" w:hAnsi="宋体" w:eastAsia="宋体" w:cs="宋体"/>
          <w:sz w:val="21"/>
          <w:szCs w:val="21"/>
        </w:rPr>
        <w:t>如我方成交，我方承诺：</w:t>
      </w:r>
    </w:p>
    <w:p w14:paraId="421BBA50">
      <w:pPr>
        <w:numPr>
          <w:ilvl w:val="1"/>
          <w:numId w:val="46"/>
        </w:numPr>
        <w:snapToGrid w:val="0"/>
        <w:spacing w:line="360" w:lineRule="exact"/>
        <w:ind w:hanging="430"/>
        <w:rPr>
          <w:rFonts w:hint="eastAsia" w:ascii="宋体" w:hAnsi="宋体" w:eastAsia="宋体" w:cs="宋体"/>
          <w:bCs/>
          <w:sz w:val="21"/>
          <w:szCs w:val="21"/>
          <w:lang w:val="zh-CN"/>
        </w:rPr>
      </w:pPr>
      <w:r>
        <w:rPr>
          <w:rFonts w:hint="eastAsia" w:ascii="宋体" w:hAnsi="宋体" w:eastAsia="宋体" w:cs="宋体"/>
          <w:bCs/>
          <w:sz w:val="21"/>
          <w:szCs w:val="21"/>
          <w:lang w:val="zh-CN"/>
        </w:rPr>
        <w:t xml:space="preserve">在收到成交通知书后，在成交通知书规定的期限内与你方签订合同； </w:t>
      </w:r>
    </w:p>
    <w:p w14:paraId="31B6ADF0">
      <w:pPr>
        <w:numPr>
          <w:ilvl w:val="1"/>
          <w:numId w:val="46"/>
        </w:numPr>
        <w:snapToGrid w:val="0"/>
        <w:spacing w:line="360" w:lineRule="exact"/>
        <w:ind w:hanging="430"/>
        <w:rPr>
          <w:rFonts w:hint="eastAsia" w:ascii="宋体" w:hAnsi="宋体" w:eastAsia="宋体" w:cs="宋体"/>
          <w:bCs/>
          <w:sz w:val="21"/>
          <w:szCs w:val="21"/>
          <w:lang w:val="zh-CN"/>
        </w:rPr>
      </w:pPr>
      <w:r>
        <w:rPr>
          <w:rFonts w:hint="eastAsia" w:ascii="宋体" w:hAnsi="宋体" w:eastAsia="宋体" w:cs="宋体"/>
          <w:bCs/>
          <w:sz w:val="21"/>
          <w:szCs w:val="21"/>
          <w:lang w:val="zh-CN"/>
        </w:rPr>
        <w:t xml:space="preserve">在签订合同时不向你方提出附加条件； </w:t>
      </w:r>
    </w:p>
    <w:p w14:paraId="3F5E9D21">
      <w:pPr>
        <w:numPr>
          <w:ilvl w:val="1"/>
          <w:numId w:val="46"/>
        </w:numPr>
        <w:snapToGrid w:val="0"/>
        <w:spacing w:line="360" w:lineRule="exact"/>
        <w:ind w:hanging="430"/>
        <w:rPr>
          <w:rFonts w:hint="eastAsia" w:ascii="宋体" w:hAnsi="宋体" w:eastAsia="宋体" w:cs="宋体"/>
          <w:bCs/>
          <w:sz w:val="21"/>
          <w:szCs w:val="21"/>
          <w:lang w:val="zh-CN"/>
        </w:rPr>
      </w:pPr>
      <w:r>
        <w:rPr>
          <w:rFonts w:hint="eastAsia" w:ascii="宋体" w:hAnsi="宋体" w:eastAsia="宋体" w:cs="宋体"/>
          <w:bCs/>
          <w:sz w:val="21"/>
          <w:szCs w:val="21"/>
          <w:lang w:val="zh-CN"/>
        </w:rPr>
        <w:t xml:space="preserve">按照磋商文件要求提交履约保证金； </w:t>
      </w:r>
    </w:p>
    <w:p w14:paraId="16DFB5D3">
      <w:pPr>
        <w:numPr>
          <w:ilvl w:val="1"/>
          <w:numId w:val="46"/>
        </w:numPr>
        <w:snapToGrid w:val="0"/>
        <w:spacing w:line="360" w:lineRule="exact"/>
        <w:ind w:hanging="430"/>
        <w:rPr>
          <w:rFonts w:hint="eastAsia" w:ascii="宋体" w:hAnsi="宋体" w:eastAsia="宋体" w:cs="宋体"/>
          <w:bCs/>
          <w:sz w:val="21"/>
          <w:szCs w:val="21"/>
          <w:lang w:val="zh-CN"/>
        </w:rPr>
      </w:pPr>
      <w:r>
        <w:rPr>
          <w:rFonts w:hint="eastAsia" w:ascii="宋体" w:hAnsi="宋体" w:eastAsia="宋体" w:cs="宋体"/>
          <w:bCs/>
          <w:sz w:val="21"/>
          <w:szCs w:val="21"/>
          <w:lang w:val="zh-CN"/>
        </w:rPr>
        <w:t xml:space="preserve">在合同约定的期限内完成合同规定的全部义务。 </w:t>
      </w:r>
    </w:p>
    <w:p w14:paraId="438BF24F">
      <w:pPr>
        <w:numPr>
          <w:ilvl w:val="0"/>
          <w:numId w:val="44"/>
        </w:numPr>
        <w:snapToGrid w:val="0"/>
        <w:spacing w:line="360" w:lineRule="exact"/>
        <w:rPr>
          <w:rFonts w:hint="eastAsia" w:ascii="宋体" w:hAnsi="宋体" w:eastAsia="宋体" w:cs="宋体"/>
          <w:sz w:val="21"/>
          <w:szCs w:val="21"/>
        </w:rPr>
      </w:pPr>
      <w:r>
        <w:rPr>
          <w:rFonts w:hint="eastAsia" w:ascii="宋体" w:hAnsi="宋体" w:eastAsia="宋体" w:cs="宋体"/>
          <w:sz w:val="21"/>
          <w:szCs w:val="21"/>
        </w:rPr>
        <w:t xml:space="preserve">其他补充说明: </w:t>
      </w:r>
      <w:r>
        <w:rPr>
          <w:rFonts w:hint="eastAsia" w:ascii="宋体" w:hAnsi="宋体" w:eastAsia="宋体" w:cs="宋体"/>
          <w:sz w:val="21"/>
          <w:szCs w:val="21"/>
          <w:u w:val="single"/>
        </w:rPr>
        <w:t xml:space="preserve">                                       </w:t>
      </w:r>
      <w:r>
        <w:rPr>
          <w:rFonts w:hint="eastAsia" w:ascii="宋体" w:hAnsi="宋体" w:eastAsia="宋体" w:cs="宋体"/>
          <w:sz w:val="21"/>
          <w:szCs w:val="21"/>
        </w:rPr>
        <w:t>。</w:t>
      </w:r>
    </w:p>
    <w:p w14:paraId="5A64EA37">
      <w:pPr>
        <w:autoSpaceDE w:val="0"/>
        <w:autoSpaceDN w:val="0"/>
        <w:snapToGrid w:val="0"/>
        <w:spacing w:line="360" w:lineRule="exact"/>
        <w:ind w:firstLine="3465" w:firstLineChars="1650"/>
        <w:rPr>
          <w:rFonts w:hint="eastAsia" w:ascii="宋体" w:hAnsi="宋体" w:eastAsia="宋体" w:cs="宋体"/>
          <w:kern w:val="0"/>
          <w:sz w:val="21"/>
          <w:szCs w:val="21"/>
          <w:lang w:val="zh-CN"/>
        </w:rPr>
      </w:pPr>
    </w:p>
    <w:p w14:paraId="050CFCED">
      <w:pPr>
        <w:keepNext w:val="0"/>
        <w:keepLines w:val="0"/>
        <w:pageBreakBefore w:val="0"/>
        <w:widowControl w:val="0"/>
        <w:kinsoku/>
        <w:wordWrap/>
        <w:overflowPunct/>
        <w:topLinePunct w:val="0"/>
        <w:autoSpaceDE/>
        <w:autoSpaceDN/>
        <w:bidi w:val="0"/>
        <w:spacing w:line="360" w:lineRule="auto"/>
        <w:ind w:right="-874" w:rightChars="-416" w:firstLine="5280" w:firstLineChars="2200"/>
        <w:textAlignment w:val="auto"/>
        <w:rPr>
          <w:rFonts w:hint="eastAsia" w:ascii="宋体" w:hAnsi="宋体" w:eastAsia="宋体" w:cs="宋体"/>
          <w:kern w:val="0"/>
          <w:sz w:val="24"/>
          <w:szCs w:val="24"/>
        </w:rPr>
      </w:pPr>
      <w:r>
        <w:rPr>
          <w:rFonts w:hint="eastAsia" w:ascii="宋体" w:hAnsi="宋体" w:eastAsia="宋体" w:cs="宋体"/>
          <w:kern w:val="0"/>
          <w:sz w:val="24"/>
          <w:szCs w:val="24"/>
          <w:lang w:val="zh-CN"/>
        </w:rPr>
        <w:t>供应商名称（盖公章或电子签章）：</w:t>
      </w:r>
    </w:p>
    <w:p w14:paraId="06BA5E2E">
      <w:pPr>
        <w:keepNext w:val="0"/>
        <w:keepLines w:val="0"/>
        <w:pageBreakBefore w:val="0"/>
        <w:widowControl w:val="0"/>
        <w:kinsoku/>
        <w:wordWrap/>
        <w:overflowPunct/>
        <w:topLinePunct w:val="0"/>
        <w:autoSpaceDE/>
        <w:autoSpaceDN/>
        <w:bidi w:val="0"/>
        <w:spacing w:line="360" w:lineRule="auto"/>
        <w:textAlignment w:val="auto"/>
        <w:rPr>
          <w:rFonts w:hint="eastAsia" w:ascii="宋体" w:hAnsi="宋体" w:eastAsia="宋体" w:cs="宋体"/>
          <w:sz w:val="22"/>
          <w:szCs w:val="28"/>
          <w:lang w:val="zh-CN"/>
        </w:rPr>
      </w:pPr>
      <w:r>
        <w:rPr>
          <w:rFonts w:hint="eastAsia" w:ascii="宋体" w:hAnsi="宋体" w:eastAsia="宋体" w:cs="宋体"/>
          <w:sz w:val="22"/>
          <w:szCs w:val="28"/>
          <w:lang w:val="zh-CN"/>
        </w:rPr>
        <w:t xml:space="preserve">                                            </w:t>
      </w:r>
      <w:r>
        <w:rPr>
          <w:rFonts w:hint="eastAsia" w:ascii="宋体" w:hAnsi="宋体" w:eastAsia="宋体" w:cs="宋体"/>
          <w:sz w:val="22"/>
          <w:szCs w:val="28"/>
          <w:lang w:val="en-US" w:eastAsia="zh-CN"/>
        </w:rPr>
        <w:t xml:space="preserve">  </w:t>
      </w:r>
      <w:r>
        <w:rPr>
          <w:rFonts w:hint="eastAsia" w:ascii="宋体" w:hAnsi="宋体" w:eastAsia="宋体" w:cs="宋体"/>
          <w:sz w:val="22"/>
          <w:szCs w:val="28"/>
          <w:lang w:val="zh-CN"/>
        </w:rPr>
        <w:t>日期：    年  月   日</w:t>
      </w:r>
    </w:p>
    <w:p w14:paraId="0EFD788F">
      <w:pPr>
        <w:rPr>
          <w:rFonts w:hint="eastAsia" w:ascii="宋体" w:hAnsi="宋体" w:eastAsia="宋体" w:cs="宋体"/>
          <w:sz w:val="21"/>
          <w:szCs w:val="21"/>
        </w:rPr>
      </w:pPr>
      <w:r>
        <w:rPr>
          <w:rFonts w:hint="eastAsia" w:ascii="宋体" w:hAnsi="宋体" w:eastAsia="宋体" w:cs="宋体"/>
          <w:sz w:val="21"/>
          <w:szCs w:val="21"/>
        </w:rPr>
        <w:br w:type="page"/>
      </w:r>
    </w:p>
    <w:p w14:paraId="7FD43A0B">
      <w:pPr>
        <w:widowControl/>
        <w:adjustRightInd/>
        <w:jc w:val="left"/>
        <w:rPr>
          <w:rFonts w:hint="eastAsia" w:ascii="宋体" w:hAnsi="宋体" w:eastAsia="宋体" w:cs="宋体"/>
          <w:b/>
          <w:kern w:val="0"/>
          <w:sz w:val="21"/>
          <w:szCs w:val="21"/>
          <w:lang w:val="zh-CN"/>
        </w:rPr>
      </w:pPr>
    </w:p>
    <w:p w14:paraId="3F26A245">
      <w:pPr>
        <w:snapToGrid w:val="0"/>
        <w:spacing w:line="360" w:lineRule="auto"/>
        <w:ind w:right="480"/>
        <w:rPr>
          <w:rFonts w:hint="eastAsia" w:ascii="宋体" w:hAnsi="宋体" w:eastAsia="宋体" w:cs="宋体"/>
          <w:b/>
          <w:kern w:val="0"/>
          <w:sz w:val="21"/>
          <w:szCs w:val="21"/>
          <w:lang w:val="zh-CN"/>
        </w:rPr>
      </w:pPr>
      <w:bookmarkStart w:id="92" w:name="_Toc14613"/>
      <w:r>
        <w:rPr>
          <w:rFonts w:hint="eastAsia" w:ascii="宋体" w:hAnsi="宋体" w:eastAsia="宋体" w:cs="宋体"/>
          <w:b/>
          <w:kern w:val="0"/>
          <w:sz w:val="21"/>
          <w:szCs w:val="21"/>
          <w:lang w:val="zh-CN"/>
        </w:rPr>
        <w:t>二、授权委托书或法定代表人（单位负责人、自然人本人）身份证明</w:t>
      </w:r>
      <w:bookmarkEnd w:id="92"/>
    </w:p>
    <w:p w14:paraId="6A2D8893">
      <w:pPr>
        <w:snapToGrid w:val="0"/>
        <w:spacing w:line="360" w:lineRule="auto"/>
        <w:jc w:val="center"/>
        <w:rPr>
          <w:rFonts w:hint="eastAsia" w:ascii="宋体" w:hAnsi="宋体" w:eastAsia="宋体" w:cs="宋体"/>
          <w:sz w:val="21"/>
          <w:szCs w:val="21"/>
        </w:rPr>
      </w:pPr>
      <w:r>
        <w:rPr>
          <w:rFonts w:hint="eastAsia" w:ascii="宋体" w:hAnsi="宋体" w:eastAsia="宋体" w:cs="宋体"/>
          <w:b/>
          <w:kern w:val="0"/>
          <w:sz w:val="21"/>
          <w:szCs w:val="21"/>
          <w:lang w:val="zh-CN"/>
        </w:rPr>
        <w:t>授权委托书</w:t>
      </w:r>
    </w:p>
    <w:p w14:paraId="05054E2E">
      <w:pPr>
        <w:snapToGrid w:val="0"/>
        <w:spacing w:line="360" w:lineRule="auto"/>
        <w:rPr>
          <w:rFonts w:hint="eastAsia" w:ascii="宋体" w:hAnsi="宋体" w:eastAsia="宋体" w:cs="宋体"/>
          <w:sz w:val="21"/>
          <w:szCs w:val="21"/>
        </w:rPr>
      </w:pPr>
    </w:p>
    <w:p w14:paraId="2F602D78">
      <w:pPr>
        <w:snapToGrid w:val="0"/>
        <w:spacing w:line="360" w:lineRule="auto"/>
        <w:rPr>
          <w:rFonts w:hint="eastAsia" w:ascii="宋体" w:hAnsi="宋体" w:eastAsia="宋体" w:cs="宋体"/>
          <w:kern w:val="0"/>
          <w:sz w:val="21"/>
          <w:szCs w:val="21"/>
        </w:rPr>
      </w:pPr>
      <w:r>
        <w:rPr>
          <w:rFonts w:hint="eastAsia" w:ascii="宋体" w:hAnsi="宋体" w:eastAsia="宋体" w:cs="宋体"/>
          <w:sz w:val="21"/>
          <w:szCs w:val="21"/>
        </w:rPr>
        <w:t>（采购人）、（采购代理机构）</w:t>
      </w:r>
      <w:r>
        <w:rPr>
          <w:rFonts w:hint="eastAsia" w:ascii="宋体" w:hAnsi="宋体" w:eastAsia="宋体" w:cs="宋体"/>
          <w:kern w:val="0"/>
          <w:sz w:val="21"/>
          <w:szCs w:val="21"/>
          <w:lang w:val="zh-CN"/>
        </w:rPr>
        <w:t>：</w:t>
      </w:r>
    </w:p>
    <w:p w14:paraId="09D94116">
      <w:pPr>
        <w:snapToGrid w:val="0"/>
        <w:spacing w:line="360" w:lineRule="auto"/>
        <w:ind w:firstLine="576"/>
        <w:rPr>
          <w:rFonts w:hint="eastAsia" w:ascii="宋体" w:hAnsi="宋体" w:eastAsia="宋体" w:cs="宋体"/>
          <w:kern w:val="0"/>
          <w:sz w:val="21"/>
          <w:szCs w:val="21"/>
        </w:rPr>
      </w:pPr>
      <w:r>
        <w:rPr>
          <w:rFonts w:hint="eastAsia" w:ascii="宋体" w:hAnsi="宋体" w:eastAsia="宋体" w:cs="宋体"/>
          <w:kern w:val="0"/>
          <w:sz w:val="21"/>
          <w:szCs w:val="21"/>
        </w:rPr>
        <w:t>现</w:t>
      </w:r>
      <w:r>
        <w:rPr>
          <w:rFonts w:hint="eastAsia" w:ascii="宋体" w:hAnsi="宋体" w:eastAsia="宋体" w:cs="宋体"/>
          <w:kern w:val="0"/>
          <w:sz w:val="21"/>
          <w:szCs w:val="21"/>
          <w:lang w:val="zh-CN"/>
        </w:rPr>
        <w:t>委托</w:t>
      </w:r>
      <w:r>
        <w:rPr>
          <w:rFonts w:hint="eastAsia" w:ascii="宋体" w:hAnsi="宋体" w:eastAsia="宋体" w:cs="宋体"/>
          <w:kern w:val="0"/>
          <w:sz w:val="21"/>
          <w:szCs w:val="21"/>
          <w:u w:val="single"/>
          <w:lang w:val="zh-CN"/>
        </w:rPr>
        <w:t xml:space="preserve">          </w:t>
      </w:r>
      <w:r>
        <w:rPr>
          <w:rFonts w:hint="eastAsia" w:ascii="宋体" w:hAnsi="宋体" w:eastAsia="宋体" w:cs="宋体"/>
          <w:kern w:val="0"/>
          <w:sz w:val="21"/>
          <w:szCs w:val="21"/>
          <w:lang w:val="zh-CN"/>
        </w:rPr>
        <w:t>（姓名）为我方代理人（身份证号码：</w:t>
      </w:r>
      <w:r>
        <w:rPr>
          <w:rFonts w:hint="eastAsia" w:ascii="宋体" w:hAnsi="宋体" w:eastAsia="宋体" w:cs="宋体"/>
          <w:kern w:val="0"/>
          <w:sz w:val="21"/>
          <w:szCs w:val="21"/>
          <w:u w:val="single"/>
          <w:lang w:val="zh-CN"/>
        </w:rPr>
        <w:t xml:space="preserve">          </w:t>
      </w:r>
      <w:r>
        <w:rPr>
          <w:rFonts w:hint="eastAsia" w:ascii="宋体" w:hAnsi="宋体" w:eastAsia="宋体" w:cs="宋体"/>
          <w:kern w:val="0"/>
          <w:sz w:val="21"/>
          <w:szCs w:val="21"/>
          <w:lang w:val="zh-CN"/>
        </w:rPr>
        <w:t>，手机：</w:t>
      </w:r>
      <w:r>
        <w:rPr>
          <w:rFonts w:hint="eastAsia" w:ascii="宋体" w:hAnsi="宋体" w:eastAsia="宋体" w:cs="宋体"/>
          <w:kern w:val="0"/>
          <w:sz w:val="21"/>
          <w:szCs w:val="21"/>
          <w:u w:val="single"/>
          <w:lang w:val="zh-CN"/>
        </w:rPr>
        <w:t xml:space="preserve">          </w:t>
      </w:r>
      <w:r>
        <w:rPr>
          <w:rFonts w:hint="eastAsia" w:ascii="宋体" w:hAnsi="宋体" w:eastAsia="宋体" w:cs="宋体"/>
          <w:kern w:val="0"/>
          <w:sz w:val="21"/>
          <w:szCs w:val="21"/>
          <w:lang w:val="zh-CN"/>
        </w:rPr>
        <w:t>），以我方名义处理</w:t>
      </w:r>
      <w:r>
        <w:rPr>
          <w:rFonts w:hint="eastAsia" w:ascii="宋体" w:hAnsi="宋体" w:eastAsia="宋体" w:cs="宋体"/>
          <w:sz w:val="21"/>
          <w:szCs w:val="21"/>
        </w:rPr>
        <w:t>【编号：】</w:t>
      </w:r>
      <w:r>
        <w:rPr>
          <w:rFonts w:hint="eastAsia" w:ascii="宋体" w:hAnsi="宋体" w:eastAsia="宋体" w:cs="宋体"/>
          <w:kern w:val="0"/>
          <w:sz w:val="21"/>
          <w:szCs w:val="21"/>
          <w:lang w:val="zh-CN"/>
        </w:rPr>
        <w:t>政府采购响应的一切事项，其法律后果由我方承担。</w:t>
      </w:r>
    </w:p>
    <w:p w14:paraId="14E41325">
      <w:pPr>
        <w:snapToGrid w:val="0"/>
        <w:spacing w:line="360" w:lineRule="auto"/>
        <w:ind w:firstLine="420" w:firstLineChars="200"/>
        <w:rPr>
          <w:rFonts w:hint="eastAsia" w:ascii="宋体" w:hAnsi="宋体" w:eastAsia="宋体" w:cs="宋体"/>
          <w:kern w:val="0"/>
          <w:sz w:val="21"/>
          <w:szCs w:val="21"/>
        </w:rPr>
      </w:pPr>
      <w:r>
        <w:rPr>
          <w:rFonts w:hint="eastAsia" w:ascii="宋体" w:hAnsi="宋体" w:eastAsia="宋体" w:cs="宋体"/>
          <w:kern w:val="0"/>
          <w:sz w:val="21"/>
          <w:szCs w:val="21"/>
          <w:lang w:val="zh-CN"/>
        </w:rPr>
        <w:t>委托期限</w:t>
      </w:r>
      <w:r>
        <w:rPr>
          <w:rFonts w:hint="eastAsia" w:ascii="宋体" w:hAnsi="宋体" w:eastAsia="宋体" w:cs="宋体"/>
          <w:kern w:val="0"/>
          <w:sz w:val="21"/>
          <w:szCs w:val="21"/>
        </w:rPr>
        <w:t>：</w:t>
      </w:r>
      <w:r>
        <w:rPr>
          <w:rFonts w:hint="eastAsia" w:ascii="宋体" w:hAnsi="宋体" w:eastAsia="宋体" w:cs="宋体"/>
          <w:kern w:val="0"/>
          <w:sz w:val="21"/>
          <w:szCs w:val="21"/>
          <w:lang w:val="zh-CN"/>
        </w:rPr>
        <w:t>自</w:t>
      </w:r>
      <w:r>
        <w:rPr>
          <w:rFonts w:hint="eastAsia" w:ascii="宋体" w:hAnsi="宋体" w:eastAsia="宋体" w:cs="宋体"/>
          <w:kern w:val="0"/>
          <w:sz w:val="21"/>
          <w:szCs w:val="21"/>
        </w:rPr>
        <w:t xml:space="preserve">   </w:t>
      </w:r>
      <w:r>
        <w:rPr>
          <w:rFonts w:hint="eastAsia" w:ascii="宋体" w:hAnsi="宋体" w:eastAsia="宋体" w:cs="宋体"/>
          <w:kern w:val="0"/>
          <w:sz w:val="21"/>
          <w:szCs w:val="21"/>
          <w:lang w:val="zh-CN"/>
        </w:rPr>
        <w:t>年</w:t>
      </w:r>
      <w:r>
        <w:rPr>
          <w:rFonts w:hint="eastAsia" w:ascii="宋体" w:hAnsi="宋体" w:eastAsia="宋体" w:cs="宋体"/>
          <w:kern w:val="0"/>
          <w:sz w:val="21"/>
          <w:szCs w:val="21"/>
        </w:rPr>
        <w:t xml:space="preserve"> </w:t>
      </w:r>
      <w:r>
        <w:rPr>
          <w:rFonts w:hint="eastAsia" w:ascii="宋体" w:hAnsi="宋体" w:eastAsia="宋体" w:cs="宋体"/>
          <w:kern w:val="0"/>
          <w:sz w:val="21"/>
          <w:szCs w:val="21"/>
          <w:lang w:val="zh-CN"/>
        </w:rPr>
        <w:t>月</w:t>
      </w:r>
      <w:r>
        <w:rPr>
          <w:rFonts w:hint="eastAsia" w:ascii="宋体" w:hAnsi="宋体" w:eastAsia="宋体" w:cs="宋体"/>
          <w:kern w:val="0"/>
          <w:sz w:val="21"/>
          <w:szCs w:val="21"/>
        </w:rPr>
        <w:t xml:space="preserve">  </w:t>
      </w:r>
      <w:r>
        <w:rPr>
          <w:rFonts w:hint="eastAsia" w:ascii="宋体" w:hAnsi="宋体" w:eastAsia="宋体" w:cs="宋体"/>
          <w:kern w:val="0"/>
          <w:sz w:val="21"/>
          <w:szCs w:val="21"/>
          <w:lang w:val="zh-CN"/>
        </w:rPr>
        <w:t>日起至</w:t>
      </w:r>
      <w:r>
        <w:rPr>
          <w:rFonts w:hint="eastAsia" w:ascii="宋体" w:hAnsi="宋体" w:eastAsia="宋体" w:cs="宋体"/>
          <w:kern w:val="0"/>
          <w:sz w:val="21"/>
          <w:szCs w:val="21"/>
        </w:rPr>
        <w:t xml:space="preserve">  </w:t>
      </w:r>
      <w:r>
        <w:rPr>
          <w:rFonts w:hint="eastAsia" w:ascii="宋体" w:hAnsi="宋体" w:eastAsia="宋体" w:cs="宋体"/>
          <w:kern w:val="0"/>
          <w:sz w:val="21"/>
          <w:szCs w:val="21"/>
          <w:lang w:val="zh-CN"/>
        </w:rPr>
        <w:t>年</w:t>
      </w:r>
      <w:r>
        <w:rPr>
          <w:rFonts w:hint="eastAsia" w:ascii="宋体" w:hAnsi="宋体" w:eastAsia="宋体" w:cs="宋体"/>
          <w:kern w:val="0"/>
          <w:sz w:val="21"/>
          <w:szCs w:val="21"/>
        </w:rPr>
        <w:t xml:space="preserve">  </w:t>
      </w:r>
      <w:r>
        <w:rPr>
          <w:rFonts w:hint="eastAsia" w:ascii="宋体" w:hAnsi="宋体" w:eastAsia="宋体" w:cs="宋体"/>
          <w:kern w:val="0"/>
          <w:sz w:val="21"/>
          <w:szCs w:val="21"/>
          <w:lang w:val="zh-CN"/>
        </w:rPr>
        <w:t>月</w:t>
      </w:r>
      <w:r>
        <w:rPr>
          <w:rFonts w:hint="eastAsia" w:ascii="宋体" w:hAnsi="宋体" w:eastAsia="宋体" w:cs="宋体"/>
          <w:kern w:val="0"/>
          <w:sz w:val="21"/>
          <w:szCs w:val="21"/>
        </w:rPr>
        <w:t xml:space="preserve">  </w:t>
      </w:r>
      <w:r>
        <w:rPr>
          <w:rFonts w:hint="eastAsia" w:ascii="宋体" w:hAnsi="宋体" w:eastAsia="宋体" w:cs="宋体"/>
          <w:kern w:val="0"/>
          <w:sz w:val="21"/>
          <w:szCs w:val="21"/>
          <w:lang w:val="zh-CN"/>
        </w:rPr>
        <w:t>日止。</w:t>
      </w:r>
    </w:p>
    <w:tbl>
      <w:tblPr>
        <w:tblStyle w:val="60"/>
        <w:tblW w:w="8879"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63"/>
        <w:gridCol w:w="4416"/>
      </w:tblGrid>
      <w:tr w14:paraId="063F01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84" w:hRule="atLeast"/>
        </w:trPr>
        <w:tc>
          <w:tcPr>
            <w:tcW w:w="4463" w:type="dxa"/>
            <w:vAlign w:val="center"/>
          </w:tcPr>
          <w:p w14:paraId="5551E69E">
            <w:pPr>
              <w:pStyle w:val="297"/>
              <w:spacing w:line="360" w:lineRule="auto"/>
              <w:jc w:val="center"/>
              <w:rPr>
                <w:rFonts w:hint="eastAsia" w:ascii="宋体" w:hAnsi="宋体" w:eastAsia="宋体" w:cs="宋体"/>
                <w:sz w:val="21"/>
                <w:szCs w:val="21"/>
              </w:rPr>
            </w:pPr>
            <w:r>
              <w:rPr>
                <w:rFonts w:hint="eastAsia" w:ascii="宋体" w:hAnsi="宋体" w:eastAsia="宋体" w:cs="宋体"/>
                <w:sz w:val="21"/>
                <w:szCs w:val="21"/>
              </w:rPr>
              <w:t>法定代表人身份证复印件</w:t>
            </w:r>
          </w:p>
          <w:p w14:paraId="337C2C58">
            <w:pPr>
              <w:pStyle w:val="297"/>
              <w:spacing w:line="360" w:lineRule="auto"/>
              <w:jc w:val="center"/>
              <w:rPr>
                <w:rFonts w:hint="eastAsia" w:ascii="宋体" w:hAnsi="宋体" w:eastAsia="宋体" w:cs="宋体"/>
                <w:sz w:val="21"/>
                <w:szCs w:val="21"/>
              </w:rPr>
            </w:pPr>
            <w:r>
              <w:rPr>
                <w:rFonts w:hint="eastAsia" w:ascii="宋体" w:hAnsi="宋体" w:eastAsia="宋体" w:cs="宋体"/>
                <w:sz w:val="21"/>
                <w:szCs w:val="21"/>
              </w:rPr>
              <w:t>正面</w:t>
            </w:r>
          </w:p>
          <w:p w14:paraId="3B8AB5FD">
            <w:pPr>
              <w:pStyle w:val="297"/>
              <w:spacing w:line="360" w:lineRule="auto"/>
              <w:jc w:val="center"/>
              <w:rPr>
                <w:rFonts w:hint="eastAsia" w:ascii="宋体" w:hAnsi="宋体" w:eastAsia="宋体" w:cs="宋体"/>
                <w:sz w:val="21"/>
                <w:szCs w:val="21"/>
              </w:rPr>
            </w:pPr>
            <w:r>
              <w:rPr>
                <w:rFonts w:hint="eastAsia" w:ascii="宋体" w:hAnsi="宋体" w:eastAsia="宋体" w:cs="宋体"/>
                <w:sz w:val="21"/>
                <w:szCs w:val="21"/>
              </w:rPr>
              <w:t>（身份证复印件需清晰可辨认）</w:t>
            </w:r>
          </w:p>
        </w:tc>
        <w:tc>
          <w:tcPr>
            <w:tcW w:w="4416" w:type="dxa"/>
            <w:vAlign w:val="center"/>
          </w:tcPr>
          <w:p w14:paraId="12B62F04">
            <w:pPr>
              <w:pStyle w:val="297"/>
              <w:spacing w:line="360" w:lineRule="auto"/>
              <w:jc w:val="center"/>
              <w:rPr>
                <w:rFonts w:hint="eastAsia" w:ascii="宋体" w:hAnsi="宋体" w:eastAsia="宋体" w:cs="宋体"/>
                <w:sz w:val="21"/>
                <w:szCs w:val="21"/>
              </w:rPr>
            </w:pPr>
            <w:r>
              <w:rPr>
                <w:rFonts w:hint="eastAsia" w:ascii="宋体" w:hAnsi="宋体" w:eastAsia="宋体" w:cs="宋体"/>
                <w:sz w:val="21"/>
                <w:szCs w:val="21"/>
              </w:rPr>
              <w:t>被授权人身份证复印件</w:t>
            </w:r>
          </w:p>
          <w:p w14:paraId="4104344A">
            <w:pPr>
              <w:pStyle w:val="297"/>
              <w:spacing w:line="360" w:lineRule="auto"/>
              <w:jc w:val="center"/>
              <w:rPr>
                <w:rFonts w:hint="eastAsia" w:ascii="宋体" w:hAnsi="宋体" w:eastAsia="宋体" w:cs="宋体"/>
                <w:sz w:val="21"/>
                <w:szCs w:val="21"/>
              </w:rPr>
            </w:pPr>
            <w:r>
              <w:rPr>
                <w:rFonts w:hint="eastAsia" w:ascii="宋体" w:hAnsi="宋体" w:eastAsia="宋体" w:cs="宋体"/>
                <w:sz w:val="21"/>
                <w:szCs w:val="21"/>
              </w:rPr>
              <w:t>正面</w:t>
            </w:r>
          </w:p>
          <w:p w14:paraId="5EC0A148">
            <w:pPr>
              <w:pStyle w:val="297"/>
              <w:spacing w:line="360" w:lineRule="auto"/>
              <w:jc w:val="center"/>
              <w:rPr>
                <w:rFonts w:hint="eastAsia" w:ascii="宋体" w:hAnsi="宋体" w:eastAsia="宋体" w:cs="宋体"/>
                <w:sz w:val="21"/>
                <w:szCs w:val="21"/>
              </w:rPr>
            </w:pPr>
            <w:r>
              <w:rPr>
                <w:rFonts w:hint="eastAsia" w:ascii="宋体" w:hAnsi="宋体" w:eastAsia="宋体" w:cs="宋体"/>
                <w:sz w:val="21"/>
                <w:szCs w:val="21"/>
              </w:rPr>
              <w:t>（身份证复印件需清晰可辨认）</w:t>
            </w:r>
          </w:p>
        </w:tc>
      </w:tr>
      <w:tr w14:paraId="0169FE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90" w:hRule="atLeast"/>
        </w:trPr>
        <w:tc>
          <w:tcPr>
            <w:tcW w:w="4463" w:type="dxa"/>
            <w:vAlign w:val="center"/>
          </w:tcPr>
          <w:p w14:paraId="2577DF03">
            <w:pPr>
              <w:pStyle w:val="297"/>
              <w:spacing w:line="360" w:lineRule="auto"/>
              <w:jc w:val="center"/>
              <w:rPr>
                <w:rFonts w:hint="eastAsia" w:ascii="宋体" w:hAnsi="宋体" w:eastAsia="宋体" w:cs="宋体"/>
                <w:sz w:val="21"/>
                <w:szCs w:val="21"/>
              </w:rPr>
            </w:pPr>
            <w:r>
              <w:rPr>
                <w:rFonts w:hint="eastAsia" w:ascii="宋体" w:hAnsi="宋体" w:eastAsia="宋体" w:cs="宋体"/>
                <w:sz w:val="21"/>
                <w:szCs w:val="21"/>
              </w:rPr>
              <w:t>法定代表人身份证复印件</w:t>
            </w:r>
          </w:p>
          <w:p w14:paraId="61FF52E1">
            <w:pPr>
              <w:pStyle w:val="297"/>
              <w:spacing w:line="360" w:lineRule="auto"/>
              <w:jc w:val="center"/>
              <w:rPr>
                <w:rFonts w:hint="eastAsia" w:ascii="宋体" w:hAnsi="宋体" w:eastAsia="宋体" w:cs="宋体"/>
                <w:sz w:val="21"/>
                <w:szCs w:val="21"/>
              </w:rPr>
            </w:pPr>
            <w:r>
              <w:rPr>
                <w:rFonts w:hint="eastAsia" w:ascii="宋体" w:hAnsi="宋体" w:eastAsia="宋体" w:cs="宋体"/>
                <w:sz w:val="21"/>
                <w:szCs w:val="21"/>
              </w:rPr>
              <w:t>反面</w:t>
            </w:r>
          </w:p>
          <w:p w14:paraId="65F62317">
            <w:pPr>
              <w:pStyle w:val="297"/>
              <w:spacing w:line="360" w:lineRule="auto"/>
              <w:jc w:val="center"/>
              <w:rPr>
                <w:rFonts w:hint="eastAsia" w:ascii="宋体" w:hAnsi="宋体" w:eastAsia="宋体" w:cs="宋体"/>
                <w:sz w:val="21"/>
                <w:szCs w:val="21"/>
              </w:rPr>
            </w:pPr>
            <w:r>
              <w:rPr>
                <w:rFonts w:hint="eastAsia" w:ascii="宋体" w:hAnsi="宋体" w:eastAsia="宋体" w:cs="宋体"/>
                <w:sz w:val="21"/>
                <w:szCs w:val="21"/>
              </w:rPr>
              <w:t>（身份证复印件需清晰可辨认）</w:t>
            </w:r>
          </w:p>
        </w:tc>
        <w:tc>
          <w:tcPr>
            <w:tcW w:w="4416" w:type="dxa"/>
            <w:vAlign w:val="center"/>
          </w:tcPr>
          <w:p w14:paraId="1407B101">
            <w:pPr>
              <w:pStyle w:val="297"/>
              <w:spacing w:line="360" w:lineRule="auto"/>
              <w:jc w:val="center"/>
              <w:rPr>
                <w:rFonts w:hint="eastAsia" w:ascii="宋体" w:hAnsi="宋体" w:eastAsia="宋体" w:cs="宋体"/>
                <w:sz w:val="21"/>
                <w:szCs w:val="21"/>
              </w:rPr>
            </w:pPr>
            <w:r>
              <w:rPr>
                <w:rFonts w:hint="eastAsia" w:ascii="宋体" w:hAnsi="宋体" w:eastAsia="宋体" w:cs="宋体"/>
                <w:sz w:val="21"/>
                <w:szCs w:val="21"/>
              </w:rPr>
              <w:t>被授权人身份证复印件</w:t>
            </w:r>
          </w:p>
          <w:p w14:paraId="43445E6C">
            <w:pPr>
              <w:pStyle w:val="297"/>
              <w:spacing w:line="360" w:lineRule="auto"/>
              <w:jc w:val="center"/>
              <w:rPr>
                <w:rFonts w:hint="eastAsia" w:ascii="宋体" w:hAnsi="宋体" w:eastAsia="宋体" w:cs="宋体"/>
                <w:sz w:val="21"/>
                <w:szCs w:val="21"/>
              </w:rPr>
            </w:pPr>
            <w:r>
              <w:rPr>
                <w:rFonts w:hint="eastAsia" w:ascii="宋体" w:hAnsi="宋体" w:eastAsia="宋体" w:cs="宋体"/>
                <w:sz w:val="21"/>
                <w:szCs w:val="21"/>
              </w:rPr>
              <w:t>反面</w:t>
            </w:r>
          </w:p>
          <w:p w14:paraId="70B51C21">
            <w:pPr>
              <w:pStyle w:val="297"/>
              <w:spacing w:line="360" w:lineRule="auto"/>
              <w:jc w:val="center"/>
              <w:rPr>
                <w:rFonts w:hint="eastAsia" w:ascii="宋体" w:hAnsi="宋体" w:eastAsia="宋体" w:cs="宋体"/>
                <w:sz w:val="21"/>
                <w:szCs w:val="21"/>
              </w:rPr>
            </w:pPr>
            <w:r>
              <w:rPr>
                <w:rFonts w:hint="eastAsia" w:ascii="宋体" w:hAnsi="宋体" w:eastAsia="宋体" w:cs="宋体"/>
                <w:sz w:val="21"/>
                <w:szCs w:val="21"/>
              </w:rPr>
              <w:t>（身份证复印件需清晰可辨认）</w:t>
            </w:r>
          </w:p>
        </w:tc>
      </w:tr>
    </w:tbl>
    <w:p w14:paraId="48CB5A3E">
      <w:pPr>
        <w:snapToGrid w:val="0"/>
        <w:spacing w:line="360" w:lineRule="auto"/>
        <w:ind w:firstLine="420" w:firstLineChars="200"/>
        <w:rPr>
          <w:rFonts w:hint="eastAsia" w:ascii="宋体" w:hAnsi="宋体" w:eastAsia="宋体" w:cs="宋体"/>
          <w:kern w:val="0"/>
          <w:sz w:val="21"/>
          <w:szCs w:val="21"/>
        </w:rPr>
      </w:pPr>
    </w:p>
    <w:p w14:paraId="0131D235">
      <w:pPr>
        <w:snapToGrid w:val="0"/>
        <w:spacing w:line="360" w:lineRule="auto"/>
        <w:ind w:firstLine="420" w:firstLineChars="200"/>
        <w:rPr>
          <w:rFonts w:hint="eastAsia" w:ascii="宋体" w:hAnsi="宋体" w:eastAsia="宋体" w:cs="宋体"/>
          <w:kern w:val="0"/>
          <w:sz w:val="21"/>
          <w:szCs w:val="21"/>
          <w:lang w:val="zh-CN"/>
        </w:rPr>
      </w:pPr>
      <w:r>
        <w:rPr>
          <w:rFonts w:hint="eastAsia" w:ascii="宋体" w:hAnsi="宋体" w:eastAsia="宋体" w:cs="宋体"/>
          <w:kern w:val="0"/>
          <w:sz w:val="21"/>
          <w:szCs w:val="21"/>
          <w:lang w:val="zh-CN"/>
        </w:rPr>
        <w:t>特此告知。</w:t>
      </w:r>
    </w:p>
    <w:p w14:paraId="2D8D8256">
      <w:pPr>
        <w:pStyle w:val="23"/>
        <w:rPr>
          <w:rFonts w:hint="eastAsia" w:ascii="宋体" w:hAnsi="宋体" w:eastAsia="宋体" w:cs="宋体"/>
          <w:sz w:val="21"/>
          <w:szCs w:val="21"/>
        </w:rPr>
      </w:pPr>
    </w:p>
    <w:p w14:paraId="4FD1F849">
      <w:pPr>
        <w:keepNext w:val="0"/>
        <w:keepLines w:val="0"/>
        <w:pageBreakBefore w:val="0"/>
        <w:widowControl w:val="0"/>
        <w:kinsoku/>
        <w:wordWrap/>
        <w:overflowPunct/>
        <w:topLinePunct w:val="0"/>
        <w:autoSpaceDE/>
        <w:autoSpaceDN/>
        <w:bidi w:val="0"/>
        <w:adjustRightInd w:val="0"/>
        <w:snapToGrid/>
        <w:spacing w:line="360" w:lineRule="auto"/>
        <w:ind w:right="-874" w:rightChars="-416" w:firstLine="5280" w:firstLineChars="2200"/>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供应商名称（盖公章或电子签章）：</w:t>
      </w:r>
    </w:p>
    <w:p w14:paraId="13B43C10">
      <w:pPr>
        <w:keepNext w:val="0"/>
        <w:keepLines w:val="0"/>
        <w:pageBreakBefore w:val="0"/>
        <w:widowControl w:val="0"/>
        <w:kinsoku/>
        <w:wordWrap/>
        <w:overflowPunct/>
        <w:topLinePunct w:val="0"/>
        <w:autoSpaceDE/>
        <w:autoSpaceDN/>
        <w:bidi w:val="0"/>
        <w:adjustRightInd w:val="0"/>
        <w:snapToGrid/>
        <w:spacing w:line="360" w:lineRule="auto"/>
        <w:ind w:right="-874" w:rightChars="-416" w:firstLine="5280" w:firstLineChars="2200"/>
        <w:textAlignment w:val="auto"/>
        <w:rPr>
          <w:rFonts w:hint="eastAsia" w:ascii="宋体" w:hAnsi="宋体" w:eastAsia="宋体" w:cs="宋体"/>
          <w:kern w:val="0"/>
          <w:sz w:val="24"/>
          <w:szCs w:val="24"/>
          <w:lang w:val="zh-CN" w:eastAsia="zh-CN"/>
        </w:rPr>
      </w:pPr>
      <w:r>
        <w:rPr>
          <w:rFonts w:hint="eastAsia" w:ascii="宋体" w:hAnsi="宋体" w:eastAsia="宋体" w:cs="宋体"/>
          <w:kern w:val="0"/>
          <w:sz w:val="24"/>
          <w:szCs w:val="24"/>
          <w:lang w:val="zh-CN" w:eastAsia="zh-CN"/>
        </w:rPr>
        <w:t>法定代表人（签字或盖章）：</w:t>
      </w:r>
    </w:p>
    <w:p w14:paraId="7E9F807C">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sz w:val="22"/>
          <w:szCs w:val="28"/>
          <w:lang w:val="zh-CN"/>
        </w:rPr>
      </w:pPr>
      <w:r>
        <w:rPr>
          <w:rFonts w:hint="eastAsia" w:ascii="宋体" w:hAnsi="宋体" w:eastAsia="宋体" w:cs="宋体"/>
          <w:sz w:val="22"/>
          <w:szCs w:val="28"/>
          <w:lang w:val="zh-CN"/>
        </w:rPr>
        <w:t xml:space="preserve">                                            </w:t>
      </w:r>
      <w:r>
        <w:rPr>
          <w:rFonts w:hint="eastAsia" w:ascii="宋体" w:hAnsi="宋体" w:eastAsia="宋体" w:cs="宋体"/>
          <w:sz w:val="22"/>
          <w:szCs w:val="28"/>
          <w:lang w:val="en-US" w:eastAsia="zh-CN"/>
        </w:rPr>
        <w:t xml:space="preserve">  </w:t>
      </w:r>
      <w:r>
        <w:rPr>
          <w:rFonts w:hint="eastAsia" w:ascii="宋体" w:hAnsi="宋体" w:eastAsia="宋体" w:cs="宋体"/>
          <w:sz w:val="22"/>
          <w:szCs w:val="28"/>
          <w:lang w:val="zh-CN"/>
        </w:rPr>
        <w:t>日期：    年  月   日</w:t>
      </w:r>
    </w:p>
    <w:p w14:paraId="58BE853C">
      <w:pPr>
        <w:snapToGrid w:val="0"/>
        <w:spacing w:line="360" w:lineRule="auto"/>
        <w:rPr>
          <w:rFonts w:hint="eastAsia" w:ascii="宋体" w:hAnsi="宋体" w:eastAsia="宋体" w:cs="宋体"/>
          <w:kern w:val="0"/>
          <w:sz w:val="21"/>
          <w:szCs w:val="21"/>
          <w:lang w:val="zh-CN"/>
        </w:rPr>
      </w:pPr>
    </w:p>
    <w:p w14:paraId="50C125A4">
      <w:pPr>
        <w:rPr>
          <w:rFonts w:hint="eastAsia" w:ascii="宋体" w:hAnsi="宋体" w:eastAsia="宋体" w:cs="宋体"/>
          <w:b/>
          <w:bCs/>
          <w:sz w:val="21"/>
          <w:szCs w:val="21"/>
        </w:rPr>
      </w:pPr>
    </w:p>
    <w:p w14:paraId="64883410">
      <w:pPr>
        <w:rPr>
          <w:rFonts w:hint="eastAsia" w:ascii="宋体" w:hAnsi="宋体" w:eastAsia="宋体" w:cs="宋体"/>
          <w:b/>
          <w:kern w:val="0"/>
          <w:sz w:val="21"/>
          <w:szCs w:val="21"/>
          <w:lang w:val="zh-CN"/>
        </w:rPr>
      </w:pPr>
      <w:r>
        <w:rPr>
          <w:rFonts w:hint="eastAsia" w:ascii="宋体" w:hAnsi="宋体" w:eastAsia="宋体" w:cs="宋体"/>
          <w:b/>
          <w:kern w:val="0"/>
          <w:sz w:val="21"/>
          <w:szCs w:val="21"/>
          <w:lang w:val="zh-CN"/>
        </w:rPr>
        <w:br w:type="page"/>
      </w:r>
    </w:p>
    <w:p w14:paraId="253D329F">
      <w:pPr>
        <w:autoSpaceDE w:val="0"/>
        <w:autoSpaceDN w:val="0"/>
        <w:spacing w:line="360" w:lineRule="auto"/>
        <w:jc w:val="center"/>
        <w:rPr>
          <w:rFonts w:hint="eastAsia" w:ascii="宋体" w:hAnsi="宋体" w:eastAsia="宋体" w:cs="宋体"/>
          <w:b/>
          <w:sz w:val="21"/>
          <w:szCs w:val="21"/>
        </w:rPr>
      </w:pPr>
      <w:r>
        <w:rPr>
          <w:rFonts w:hint="eastAsia" w:ascii="宋体" w:hAnsi="宋体" w:eastAsia="宋体" w:cs="宋体"/>
          <w:b/>
          <w:kern w:val="0"/>
          <w:sz w:val="21"/>
          <w:szCs w:val="21"/>
          <w:lang w:val="zh-CN"/>
        </w:rPr>
        <w:t>法定代表人、单位负责人或自然人本人</w:t>
      </w:r>
      <w:r>
        <w:rPr>
          <w:rFonts w:hint="eastAsia" w:ascii="宋体" w:hAnsi="宋体" w:eastAsia="宋体" w:cs="宋体"/>
          <w:b/>
          <w:sz w:val="21"/>
          <w:szCs w:val="21"/>
        </w:rPr>
        <w:t>的身份证明（适用于法定代表人、单位负责人或者自然人本人代表供应商参加响应）</w:t>
      </w:r>
    </w:p>
    <w:p w14:paraId="68ED663D">
      <w:pPr>
        <w:pStyle w:val="620"/>
        <w:spacing w:line="360" w:lineRule="auto"/>
        <w:rPr>
          <w:rFonts w:hint="eastAsia" w:ascii="宋体" w:hAnsi="宋体" w:eastAsia="宋体" w:cs="宋体"/>
          <w:bCs/>
          <w:sz w:val="21"/>
          <w:szCs w:val="21"/>
        </w:rPr>
      </w:pPr>
      <w:r>
        <w:rPr>
          <w:rFonts w:hint="eastAsia" w:ascii="宋体" w:hAnsi="宋体" w:eastAsia="宋体" w:cs="宋体"/>
          <w:bCs/>
          <w:sz w:val="21"/>
          <w:szCs w:val="21"/>
        </w:rPr>
        <w:t>身份证件扫描件：</w:t>
      </w:r>
    </w:p>
    <w:tbl>
      <w:tblPr>
        <w:tblStyle w:val="60"/>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946"/>
      </w:tblGrid>
      <w:tr w14:paraId="10CA14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7" w:hRule="atLeast"/>
          <w:jc w:val="center"/>
        </w:trPr>
        <w:tc>
          <w:tcPr>
            <w:tcW w:w="5000" w:type="pct"/>
          </w:tcPr>
          <w:p w14:paraId="2D376BF3">
            <w:pPr>
              <w:pStyle w:val="620"/>
              <w:adjustRightInd w:val="0"/>
              <w:spacing w:line="360" w:lineRule="auto"/>
              <w:rPr>
                <w:rFonts w:hint="eastAsia" w:ascii="宋体" w:hAnsi="宋体" w:eastAsia="宋体" w:cs="宋体"/>
                <w:bCs/>
                <w:sz w:val="21"/>
                <w:szCs w:val="21"/>
              </w:rPr>
            </w:pPr>
            <w:r>
              <w:rPr>
                <w:rFonts w:hint="eastAsia" w:ascii="宋体" w:hAnsi="宋体" w:eastAsia="宋体" w:cs="宋体"/>
                <w:bCs/>
                <w:sz w:val="21"/>
                <w:szCs w:val="21"/>
              </w:rPr>
              <w:t>正面：                                 反面：</w:t>
            </w:r>
          </w:p>
          <w:p w14:paraId="5FA6F14B">
            <w:pPr>
              <w:pStyle w:val="620"/>
              <w:adjustRightInd w:val="0"/>
              <w:spacing w:line="360" w:lineRule="auto"/>
              <w:rPr>
                <w:rFonts w:hint="eastAsia" w:ascii="宋体" w:hAnsi="宋体" w:eastAsia="宋体" w:cs="宋体"/>
                <w:bCs/>
                <w:sz w:val="21"/>
                <w:szCs w:val="21"/>
              </w:rPr>
            </w:pPr>
          </w:p>
        </w:tc>
      </w:tr>
    </w:tbl>
    <w:p w14:paraId="0B46C88D">
      <w:pPr>
        <w:snapToGrid w:val="0"/>
        <w:spacing w:line="360" w:lineRule="auto"/>
        <w:ind w:firstLine="576"/>
        <w:jc w:val="center"/>
        <w:rPr>
          <w:rFonts w:hint="eastAsia" w:ascii="宋体" w:hAnsi="宋体" w:eastAsia="宋体" w:cs="宋体"/>
          <w:kern w:val="0"/>
          <w:sz w:val="21"/>
          <w:szCs w:val="21"/>
          <w:lang w:val="zh-CN"/>
        </w:rPr>
      </w:pPr>
      <w:r>
        <w:rPr>
          <w:rFonts w:hint="eastAsia" w:ascii="宋体" w:hAnsi="宋体" w:eastAsia="宋体" w:cs="宋体"/>
          <w:kern w:val="0"/>
          <w:sz w:val="21"/>
          <w:szCs w:val="21"/>
          <w:lang w:val="zh-CN"/>
        </w:rPr>
        <w:t xml:space="preserve">                 </w:t>
      </w:r>
    </w:p>
    <w:p w14:paraId="014A7222">
      <w:pPr>
        <w:keepNext w:val="0"/>
        <w:keepLines w:val="0"/>
        <w:pageBreakBefore w:val="0"/>
        <w:widowControl w:val="0"/>
        <w:kinsoku/>
        <w:wordWrap/>
        <w:overflowPunct/>
        <w:topLinePunct w:val="0"/>
        <w:autoSpaceDE/>
        <w:autoSpaceDN/>
        <w:bidi w:val="0"/>
        <w:spacing w:line="360" w:lineRule="auto"/>
        <w:ind w:right="-874" w:rightChars="-416" w:firstLine="5280" w:firstLineChars="2200"/>
        <w:textAlignment w:val="auto"/>
        <w:rPr>
          <w:rFonts w:hint="eastAsia" w:ascii="宋体" w:hAnsi="宋体" w:eastAsia="宋体" w:cs="宋体"/>
          <w:kern w:val="0"/>
          <w:sz w:val="24"/>
          <w:szCs w:val="24"/>
        </w:rPr>
      </w:pPr>
      <w:r>
        <w:rPr>
          <w:rFonts w:hint="eastAsia" w:ascii="宋体" w:hAnsi="宋体" w:eastAsia="宋体" w:cs="宋体"/>
          <w:kern w:val="0"/>
          <w:sz w:val="24"/>
          <w:szCs w:val="24"/>
          <w:lang w:val="zh-CN"/>
        </w:rPr>
        <w:t>供应商名称（盖公章或电子签章）：</w:t>
      </w:r>
    </w:p>
    <w:p w14:paraId="634B6BDD">
      <w:pPr>
        <w:keepNext w:val="0"/>
        <w:keepLines w:val="0"/>
        <w:pageBreakBefore w:val="0"/>
        <w:widowControl w:val="0"/>
        <w:kinsoku/>
        <w:wordWrap/>
        <w:overflowPunct/>
        <w:topLinePunct w:val="0"/>
        <w:autoSpaceDE/>
        <w:autoSpaceDN/>
        <w:bidi w:val="0"/>
        <w:spacing w:line="360" w:lineRule="auto"/>
        <w:textAlignment w:val="auto"/>
        <w:rPr>
          <w:rFonts w:hint="eastAsia" w:ascii="宋体" w:hAnsi="宋体" w:eastAsia="宋体" w:cs="宋体"/>
          <w:sz w:val="22"/>
          <w:szCs w:val="28"/>
          <w:lang w:val="zh-CN"/>
        </w:rPr>
      </w:pPr>
      <w:r>
        <w:rPr>
          <w:rFonts w:hint="eastAsia" w:ascii="宋体" w:hAnsi="宋体" w:eastAsia="宋体" w:cs="宋体"/>
          <w:sz w:val="22"/>
          <w:szCs w:val="28"/>
          <w:lang w:val="zh-CN"/>
        </w:rPr>
        <w:t xml:space="preserve">                                            </w:t>
      </w:r>
      <w:r>
        <w:rPr>
          <w:rFonts w:hint="eastAsia" w:ascii="宋体" w:hAnsi="宋体" w:eastAsia="宋体" w:cs="宋体"/>
          <w:sz w:val="22"/>
          <w:szCs w:val="28"/>
          <w:lang w:val="en-US" w:eastAsia="zh-CN"/>
        </w:rPr>
        <w:t xml:space="preserve">  </w:t>
      </w:r>
      <w:r>
        <w:rPr>
          <w:rFonts w:hint="eastAsia" w:ascii="宋体" w:hAnsi="宋体" w:eastAsia="宋体" w:cs="宋体"/>
          <w:sz w:val="22"/>
          <w:szCs w:val="28"/>
          <w:lang w:val="zh-CN"/>
        </w:rPr>
        <w:t>日期：    年  月   日</w:t>
      </w:r>
    </w:p>
    <w:p w14:paraId="18598647">
      <w:pPr>
        <w:jc w:val="center"/>
        <w:rPr>
          <w:rFonts w:hint="eastAsia" w:ascii="宋体" w:hAnsi="宋体" w:eastAsia="宋体" w:cs="宋体"/>
          <w:b/>
          <w:sz w:val="21"/>
          <w:szCs w:val="21"/>
        </w:rPr>
      </w:pPr>
    </w:p>
    <w:p w14:paraId="7CC85249">
      <w:pPr>
        <w:jc w:val="center"/>
        <w:rPr>
          <w:rFonts w:hint="eastAsia" w:ascii="宋体" w:hAnsi="宋体" w:eastAsia="宋体" w:cs="宋体"/>
          <w:sz w:val="21"/>
          <w:szCs w:val="21"/>
        </w:rPr>
      </w:pPr>
      <w:r>
        <w:rPr>
          <w:rFonts w:hint="eastAsia" w:ascii="宋体" w:hAnsi="宋体" w:eastAsia="宋体" w:cs="宋体"/>
          <w:b/>
          <w:sz w:val="21"/>
          <w:szCs w:val="21"/>
        </w:rPr>
        <w:t>授权代表的身份证（复印件）</w:t>
      </w:r>
    </w:p>
    <w:p w14:paraId="3588E974">
      <w:pPr>
        <w:pStyle w:val="620"/>
        <w:spacing w:line="360" w:lineRule="auto"/>
        <w:rPr>
          <w:rFonts w:hint="eastAsia" w:ascii="宋体" w:hAnsi="宋体" w:eastAsia="宋体" w:cs="宋体"/>
          <w:bCs/>
          <w:sz w:val="21"/>
          <w:szCs w:val="21"/>
        </w:rPr>
      </w:pPr>
      <w:r>
        <w:rPr>
          <w:rFonts w:hint="eastAsia" w:ascii="宋体" w:hAnsi="宋体" w:eastAsia="宋体" w:cs="宋体"/>
          <w:bCs/>
          <w:sz w:val="21"/>
          <w:szCs w:val="21"/>
        </w:rPr>
        <w:t>授权代表身份证件扫描件：</w:t>
      </w:r>
    </w:p>
    <w:tbl>
      <w:tblPr>
        <w:tblStyle w:val="60"/>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946"/>
      </w:tblGrid>
      <w:tr w14:paraId="495FCF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2" w:hRule="atLeast"/>
          <w:jc w:val="center"/>
        </w:trPr>
        <w:tc>
          <w:tcPr>
            <w:tcW w:w="5000" w:type="pct"/>
            <w:shd w:val="clear" w:color="auto" w:fill="auto"/>
          </w:tcPr>
          <w:p w14:paraId="1B9F1E28">
            <w:pPr>
              <w:pStyle w:val="620"/>
              <w:spacing w:line="360" w:lineRule="auto"/>
              <w:rPr>
                <w:rFonts w:hint="eastAsia" w:ascii="宋体" w:hAnsi="宋体" w:eastAsia="宋体" w:cs="宋体"/>
                <w:bCs/>
                <w:sz w:val="21"/>
                <w:szCs w:val="21"/>
              </w:rPr>
            </w:pPr>
            <w:r>
              <w:rPr>
                <w:rFonts w:hint="eastAsia" w:ascii="宋体" w:hAnsi="宋体" w:eastAsia="宋体" w:cs="宋体"/>
                <w:bCs/>
                <w:sz w:val="21"/>
                <w:szCs w:val="21"/>
              </w:rPr>
              <w:t>正面：                                 反面：</w:t>
            </w:r>
          </w:p>
          <w:p w14:paraId="38460E41">
            <w:pPr>
              <w:pStyle w:val="620"/>
              <w:spacing w:line="360" w:lineRule="auto"/>
              <w:rPr>
                <w:rFonts w:hint="eastAsia" w:ascii="宋体" w:hAnsi="宋体" w:eastAsia="宋体" w:cs="宋体"/>
                <w:bCs/>
                <w:sz w:val="21"/>
                <w:szCs w:val="21"/>
              </w:rPr>
            </w:pPr>
          </w:p>
        </w:tc>
      </w:tr>
    </w:tbl>
    <w:p w14:paraId="65DD879B">
      <w:pPr>
        <w:snapToGrid w:val="0"/>
        <w:spacing w:line="360" w:lineRule="auto"/>
        <w:ind w:firstLine="576"/>
        <w:jc w:val="right"/>
        <w:rPr>
          <w:rFonts w:hint="eastAsia" w:ascii="宋体" w:hAnsi="宋体" w:eastAsia="宋体" w:cs="宋体"/>
          <w:kern w:val="0"/>
          <w:sz w:val="21"/>
          <w:szCs w:val="21"/>
          <w:lang w:val="zh-CN"/>
        </w:rPr>
      </w:pPr>
    </w:p>
    <w:p w14:paraId="0E19402F">
      <w:pPr>
        <w:keepNext w:val="0"/>
        <w:keepLines w:val="0"/>
        <w:pageBreakBefore w:val="0"/>
        <w:widowControl w:val="0"/>
        <w:kinsoku/>
        <w:wordWrap/>
        <w:overflowPunct/>
        <w:topLinePunct w:val="0"/>
        <w:autoSpaceDE/>
        <w:autoSpaceDN/>
        <w:bidi w:val="0"/>
        <w:spacing w:line="360" w:lineRule="auto"/>
        <w:ind w:right="-874" w:rightChars="-416" w:firstLine="5280" w:firstLineChars="2200"/>
        <w:textAlignment w:val="auto"/>
        <w:rPr>
          <w:rFonts w:hint="eastAsia" w:ascii="宋体" w:hAnsi="宋体" w:eastAsia="宋体" w:cs="宋体"/>
          <w:kern w:val="0"/>
          <w:sz w:val="24"/>
          <w:szCs w:val="24"/>
        </w:rPr>
      </w:pPr>
      <w:r>
        <w:rPr>
          <w:rFonts w:hint="eastAsia" w:ascii="宋体" w:hAnsi="宋体" w:eastAsia="宋体" w:cs="宋体"/>
          <w:kern w:val="0"/>
          <w:sz w:val="24"/>
          <w:szCs w:val="24"/>
          <w:lang w:val="zh-CN"/>
        </w:rPr>
        <w:t>供应商名称（盖公章或电子签章）：</w:t>
      </w:r>
    </w:p>
    <w:p w14:paraId="6EEE77F9">
      <w:pPr>
        <w:keepNext w:val="0"/>
        <w:keepLines w:val="0"/>
        <w:pageBreakBefore w:val="0"/>
        <w:widowControl w:val="0"/>
        <w:kinsoku/>
        <w:wordWrap/>
        <w:overflowPunct/>
        <w:topLinePunct w:val="0"/>
        <w:autoSpaceDE/>
        <w:autoSpaceDN/>
        <w:bidi w:val="0"/>
        <w:spacing w:line="360" w:lineRule="auto"/>
        <w:textAlignment w:val="auto"/>
        <w:rPr>
          <w:rFonts w:hint="eastAsia" w:ascii="宋体" w:hAnsi="宋体" w:eastAsia="宋体" w:cs="宋体"/>
          <w:sz w:val="22"/>
          <w:szCs w:val="28"/>
          <w:lang w:val="zh-CN"/>
        </w:rPr>
      </w:pPr>
      <w:r>
        <w:rPr>
          <w:rFonts w:hint="eastAsia" w:ascii="宋体" w:hAnsi="宋体" w:eastAsia="宋体" w:cs="宋体"/>
          <w:sz w:val="22"/>
          <w:szCs w:val="28"/>
          <w:lang w:val="zh-CN"/>
        </w:rPr>
        <w:t xml:space="preserve">                                            </w:t>
      </w:r>
      <w:r>
        <w:rPr>
          <w:rFonts w:hint="eastAsia" w:ascii="宋体" w:hAnsi="宋体" w:eastAsia="宋体" w:cs="宋体"/>
          <w:sz w:val="22"/>
          <w:szCs w:val="28"/>
          <w:lang w:val="en-US" w:eastAsia="zh-CN"/>
        </w:rPr>
        <w:t xml:space="preserve">  </w:t>
      </w:r>
      <w:r>
        <w:rPr>
          <w:rFonts w:hint="eastAsia" w:ascii="宋体" w:hAnsi="宋体" w:eastAsia="宋体" w:cs="宋体"/>
          <w:sz w:val="22"/>
          <w:szCs w:val="28"/>
          <w:lang w:val="zh-CN"/>
        </w:rPr>
        <w:t>日期：    年  月   日</w:t>
      </w:r>
    </w:p>
    <w:p w14:paraId="1D33DD56">
      <w:pPr>
        <w:snapToGrid w:val="0"/>
        <w:spacing w:line="360" w:lineRule="auto"/>
        <w:ind w:firstLine="576"/>
        <w:jc w:val="center"/>
        <w:rPr>
          <w:rFonts w:hint="eastAsia" w:ascii="宋体" w:hAnsi="宋体" w:eastAsia="宋体" w:cs="宋体"/>
          <w:sz w:val="21"/>
          <w:szCs w:val="21"/>
        </w:rPr>
      </w:pPr>
    </w:p>
    <w:p w14:paraId="2870FC3C">
      <w:pPr>
        <w:widowControl/>
        <w:adjustRightInd/>
        <w:jc w:val="left"/>
        <w:rPr>
          <w:rFonts w:hint="eastAsia" w:ascii="宋体" w:hAnsi="宋体" w:eastAsia="宋体" w:cs="宋体"/>
          <w:b/>
          <w:kern w:val="0"/>
          <w:sz w:val="21"/>
          <w:szCs w:val="21"/>
          <w:lang w:val="zh-CN"/>
        </w:rPr>
      </w:pPr>
      <w:r>
        <w:rPr>
          <w:rFonts w:hint="eastAsia" w:ascii="宋体" w:hAnsi="宋体" w:eastAsia="宋体" w:cs="宋体"/>
          <w:b/>
          <w:kern w:val="0"/>
          <w:sz w:val="21"/>
          <w:szCs w:val="21"/>
          <w:lang w:val="zh-CN"/>
        </w:rPr>
        <w:br w:type="page"/>
      </w:r>
    </w:p>
    <w:p w14:paraId="7854840F">
      <w:pPr>
        <w:rPr>
          <w:rFonts w:hint="eastAsia" w:ascii="宋体" w:hAnsi="宋体" w:eastAsia="宋体" w:cs="宋体"/>
          <w:b/>
          <w:kern w:val="0"/>
          <w:sz w:val="21"/>
          <w:szCs w:val="21"/>
          <w:lang w:val="zh-CN"/>
        </w:rPr>
      </w:pPr>
      <w:bookmarkStart w:id="93" w:name="_Toc16247"/>
    </w:p>
    <w:p w14:paraId="5A7E2BFE">
      <w:pPr>
        <w:snapToGrid w:val="0"/>
        <w:spacing w:line="360" w:lineRule="auto"/>
        <w:outlineLvl w:val="0"/>
        <w:rPr>
          <w:rFonts w:hint="eastAsia" w:ascii="宋体" w:hAnsi="宋体" w:eastAsia="宋体" w:cs="宋体"/>
          <w:b/>
          <w:kern w:val="0"/>
          <w:sz w:val="21"/>
          <w:szCs w:val="21"/>
          <w:lang w:val="zh-CN"/>
        </w:rPr>
      </w:pPr>
      <w:r>
        <w:rPr>
          <w:rFonts w:hint="eastAsia" w:ascii="宋体" w:hAnsi="宋体" w:eastAsia="宋体" w:cs="宋体"/>
          <w:b/>
          <w:kern w:val="0"/>
          <w:sz w:val="21"/>
          <w:szCs w:val="21"/>
          <w:lang w:val="zh-CN"/>
        </w:rPr>
        <w:t>三、评标标准相应的商务技术资料</w:t>
      </w:r>
      <w:bookmarkEnd w:id="93"/>
    </w:p>
    <w:p w14:paraId="4DC8649D">
      <w:pPr>
        <w:snapToGrid w:val="0"/>
        <w:spacing w:line="360" w:lineRule="auto"/>
        <w:jc w:val="left"/>
        <w:rPr>
          <w:rFonts w:hint="eastAsia" w:ascii="宋体" w:hAnsi="宋体" w:eastAsia="宋体" w:cs="宋体"/>
          <w:b/>
          <w:sz w:val="21"/>
          <w:szCs w:val="21"/>
        </w:rPr>
      </w:pPr>
      <w:r>
        <w:rPr>
          <w:rFonts w:hint="eastAsia" w:ascii="宋体" w:hAnsi="宋体" w:eastAsia="宋体" w:cs="宋体"/>
          <w:b/>
          <w:sz w:val="21"/>
          <w:szCs w:val="21"/>
        </w:rPr>
        <w:t>（按磋商文件第五部分评标办法前附表中“响应文件中评标标准相应的商务技术资料目录”提供资料）</w:t>
      </w:r>
    </w:p>
    <w:p w14:paraId="5C012ADC">
      <w:pPr>
        <w:snapToGrid w:val="0"/>
        <w:spacing w:line="360" w:lineRule="auto"/>
        <w:ind w:right="480"/>
        <w:rPr>
          <w:rFonts w:hint="eastAsia" w:ascii="宋体" w:hAnsi="宋体" w:eastAsia="宋体" w:cs="宋体"/>
          <w:b/>
          <w:kern w:val="0"/>
          <w:sz w:val="21"/>
          <w:szCs w:val="21"/>
        </w:rPr>
      </w:pPr>
    </w:p>
    <w:p w14:paraId="3DCCA304">
      <w:pPr>
        <w:snapToGrid w:val="0"/>
        <w:spacing w:line="360" w:lineRule="auto"/>
        <w:ind w:right="480"/>
        <w:rPr>
          <w:rFonts w:hint="eastAsia" w:ascii="宋体" w:hAnsi="宋体" w:eastAsia="宋体" w:cs="宋体"/>
          <w:b/>
          <w:kern w:val="0"/>
          <w:sz w:val="21"/>
          <w:szCs w:val="21"/>
        </w:rPr>
      </w:pPr>
      <w:r>
        <w:rPr>
          <w:rFonts w:hint="eastAsia" w:ascii="宋体" w:hAnsi="宋体" w:eastAsia="宋体" w:cs="宋体"/>
          <w:b/>
          <w:kern w:val="0"/>
          <w:sz w:val="21"/>
          <w:szCs w:val="21"/>
        </w:rPr>
        <w:t>3.1技术参数偏离表</w:t>
      </w:r>
    </w:p>
    <w:tbl>
      <w:tblPr>
        <w:tblStyle w:val="61"/>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97"/>
        <w:gridCol w:w="3068"/>
        <w:gridCol w:w="2954"/>
        <w:gridCol w:w="1310"/>
        <w:gridCol w:w="812"/>
      </w:tblGrid>
      <w:tr w14:paraId="558C35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446" w:type="pct"/>
            <w:vAlign w:val="center"/>
          </w:tcPr>
          <w:p w14:paraId="0AB8D478">
            <w:pPr>
              <w:snapToGrid w:val="0"/>
              <w:spacing w:line="400" w:lineRule="exact"/>
              <w:jc w:val="center"/>
              <w:rPr>
                <w:rFonts w:hint="eastAsia" w:ascii="宋体" w:hAnsi="宋体" w:eastAsia="宋体" w:cs="宋体"/>
                <w:b/>
                <w:bCs/>
                <w:sz w:val="21"/>
                <w:szCs w:val="21"/>
              </w:rPr>
            </w:pPr>
            <w:r>
              <w:rPr>
                <w:rFonts w:hint="eastAsia" w:ascii="宋体" w:hAnsi="宋体" w:eastAsia="宋体" w:cs="宋体"/>
                <w:b/>
                <w:bCs/>
                <w:sz w:val="21"/>
                <w:szCs w:val="21"/>
              </w:rPr>
              <w:t>序号</w:t>
            </w:r>
          </w:p>
        </w:tc>
        <w:tc>
          <w:tcPr>
            <w:tcW w:w="1715" w:type="pct"/>
            <w:vAlign w:val="center"/>
          </w:tcPr>
          <w:p w14:paraId="5BFCA262">
            <w:pPr>
              <w:snapToGrid w:val="0"/>
              <w:spacing w:line="400" w:lineRule="exact"/>
              <w:jc w:val="center"/>
              <w:rPr>
                <w:rFonts w:hint="eastAsia" w:ascii="宋体" w:hAnsi="宋体" w:eastAsia="宋体" w:cs="宋体"/>
                <w:b/>
                <w:bCs/>
                <w:sz w:val="21"/>
                <w:szCs w:val="21"/>
              </w:rPr>
            </w:pPr>
            <w:r>
              <w:rPr>
                <w:rFonts w:hint="eastAsia" w:ascii="宋体" w:hAnsi="宋体" w:eastAsia="宋体" w:cs="宋体"/>
                <w:b/>
                <w:bCs/>
                <w:sz w:val="21"/>
                <w:szCs w:val="21"/>
              </w:rPr>
              <w:t>磋商文件章节及具体内容</w:t>
            </w:r>
          </w:p>
        </w:tc>
        <w:tc>
          <w:tcPr>
            <w:tcW w:w="1651" w:type="pct"/>
            <w:vAlign w:val="center"/>
          </w:tcPr>
          <w:p w14:paraId="70D00BF5">
            <w:pPr>
              <w:snapToGrid w:val="0"/>
              <w:spacing w:line="400" w:lineRule="exact"/>
              <w:jc w:val="center"/>
              <w:rPr>
                <w:rFonts w:hint="eastAsia" w:ascii="宋体" w:hAnsi="宋体" w:eastAsia="宋体" w:cs="宋体"/>
                <w:b/>
                <w:bCs/>
                <w:sz w:val="21"/>
                <w:szCs w:val="21"/>
              </w:rPr>
            </w:pPr>
            <w:r>
              <w:rPr>
                <w:rFonts w:hint="eastAsia" w:ascii="宋体" w:hAnsi="宋体" w:eastAsia="宋体" w:cs="宋体"/>
                <w:b/>
                <w:bCs/>
                <w:sz w:val="21"/>
                <w:szCs w:val="21"/>
              </w:rPr>
              <w:t>响应文件章节及具体内容</w:t>
            </w:r>
          </w:p>
        </w:tc>
        <w:tc>
          <w:tcPr>
            <w:tcW w:w="732" w:type="pct"/>
            <w:vAlign w:val="center"/>
          </w:tcPr>
          <w:p w14:paraId="329C6038">
            <w:pPr>
              <w:snapToGrid w:val="0"/>
              <w:spacing w:line="400" w:lineRule="exact"/>
              <w:jc w:val="center"/>
              <w:rPr>
                <w:rFonts w:hint="eastAsia" w:ascii="宋体" w:hAnsi="宋体" w:eastAsia="宋体" w:cs="宋体"/>
                <w:b/>
                <w:bCs/>
                <w:sz w:val="21"/>
                <w:szCs w:val="21"/>
              </w:rPr>
            </w:pPr>
            <w:r>
              <w:rPr>
                <w:rFonts w:hint="eastAsia" w:ascii="宋体" w:hAnsi="宋体" w:eastAsia="宋体" w:cs="宋体"/>
                <w:b/>
                <w:bCs/>
                <w:sz w:val="21"/>
                <w:szCs w:val="21"/>
              </w:rPr>
              <w:t>偏离说明</w:t>
            </w:r>
          </w:p>
        </w:tc>
        <w:tc>
          <w:tcPr>
            <w:tcW w:w="454" w:type="pct"/>
            <w:vAlign w:val="center"/>
          </w:tcPr>
          <w:p w14:paraId="587CC22A">
            <w:pPr>
              <w:snapToGrid w:val="0"/>
              <w:spacing w:line="400" w:lineRule="exact"/>
              <w:jc w:val="center"/>
              <w:rPr>
                <w:rFonts w:hint="eastAsia" w:ascii="宋体" w:hAnsi="宋体" w:eastAsia="宋体" w:cs="宋体"/>
                <w:b/>
                <w:bCs/>
                <w:sz w:val="21"/>
                <w:szCs w:val="21"/>
              </w:rPr>
            </w:pPr>
            <w:r>
              <w:rPr>
                <w:rFonts w:hint="eastAsia" w:ascii="宋体" w:hAnsi="宋体" w:eastAsia="宋体" w:cs="宋体"/>
                <w:b/>
                <w:bCs/>
                <w:sz w:val="21"/>
                <w:szCs w:val="21"/>
              </w:rPr>
              <w:t>备注</w:t>
            </w:r>
          </w:p>
        </w:tc>
      </w:tr>
      <w:tr w14:paraId="2075F7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446" w:type="pct"/>
            <w:vAlign w:val="center"/>
          </w:tcPr>
          <w:p w14:paraId="6F028832">
            <w:pPr>
              <w:snapToGrid w:val="0"/>
              <w:spacing w:line="400" w:lineRule="exact"/>
              <w:jc w:val="center"/>
              <w:rPr>
                <w:rFonts w:hint="eastAsia" w:ascii="宋体" w:hAnsi="宋体" w:eastAsia="宋体" w:cs="宋体"/>
                <w:kern w:val="0"/>
                <w:sz w:val="21"/>
                <w:szCs w:val="21"/>
              </w:rPr>
            </w:pPr>
            <w:r>
              <w:rPr>
                <w:rFonts w:hint="eastAsia" w:ascii="宋体" w:hAnsi="宋体" w:eastAsia="宋体" w:cs="宋体"/>
                <w:kern w:val="0"/>
                <w:sz w:val="21"/>
                <w:szCs w:val="21"/>
              </w:rPr>
              <w:t>1</w:t>
            </w:r>
          </w:p>
        </w:tc>
        <w:tc>
          <w:tcPr>
            <w:tcW w:w="1715" w:type="pct"/>
            <w:vAlign w:val="center"/>
          </w:tcPr>
          <w:p w14:paraId="357E7247">
            <w:pPr>
              <w:snapToGrid w:val="0"/>
              <w:spacing w:line="400" w:lineRule="exact"/>
              <w:jc w:val="center"/>
              <w:rPr>
                <w:rFonts w:hint="eastAsia" w:ascii="宋体" w:hAnsi="宋体" w:eastAsia="宋体" w:cs="宋体"/>
                <w:b/>
                <w:kern w:val="0"/>
                <w:sz w:val="21"/>
                <w:szCs w:val="21"/>
              </w:rPr>
            </w:pPr>
          </w:p>
        </w:tc>
        <w:tc>
          <w:tcPr>
            <w:tcW w:w="1651" w:type="pct"/>
            <w:vAlign w:val="center"/>
          </w:tcPr>
          <w:p w14:paraId="3893AA87">
            <w:pPr>
              <w:snapToGrid w:val="0"/>
              <w:spacing w:line="400" w:lineRule="exact"/>
              <w:jc w:val="center"/>
              <w:rPr>
                <w:rFonts w:hint="eastAsia" w:ascii="宋体" w:hAnsi="宋体" w:eastAsia="宋体" w:cs="宋体"/>
                <w:b/>
                <w:kern w:val="0"/>
                <w:sz w:val="21"/>
                <w:szCs w:val="21"/>
              </w:rPr>
            </w:pPr>
          </w:p>
        </w:tc>
        <w:tc>
          <w:tcPr>
            <w:tcW w:w="732" w:type="pct"/>
            <w:vAlign w:val="center"/>
          </w:tcPr>
          <w:p w14:paraId="323D0D4C">
            <w:pPr>
              <w:snapToGrid w:val="0"/>
              <w:spacing w:line="400" w:lineRule="exact"/>
              <w:jc w:val="center"/>
              <w:rPr>
                <w:rFonts w:hint="eastAsia" w:ascii="宋体" w:hAnsi="宋体" w:eastAsia="宋体" w:cs="宋体"/>
                <w:b/>
                <w:kern w:val="0"/>
                <w:sz w:val="21"/>
                <w:szCs w:val="21"/>
              </w:rPr>
            </w:pPr>
          </w:p>
        </w:tc>
        <w:tc>
          <w:tcPr>
            <w:tcW w:w="454" w:type="pct"/>
            <w:vAlign w:val="center"/>
          </w:tcPr>
          <w:p w14:paraId="7EFAB98D">
            <w:pPr>
              <w:snapToGrid w:val="0"/>
              <w:spacing w:line="400" w:lineRule="exact"/>
              <w:jc w:val="center"/>
              <w:rPr>
                <w:rFonts w:hint="eastAsia" w:ascii="宋体" w:hAnsi="宋体" w:eastAsia="宋体" w:cs="宋体"/>
                <w:b/>
                <w:kern w:val="0"/>
                <w:sz w:val="21"/>
                <w:szCs w:val="21"/>
              </w:rPr>
            </w:pPr>
          </w:p>
        </w:tc>
      </w:tr>
      <w:tr w14:paraId="680474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446" w:type="pct"/>
            <w:vAlign w:val="center"/>
          </w:tcPr>
          <w:p w14:paraId="02F9BC06">
            <w:pPr>
              <w:snapToGrid w:val="0"/>
              <w:spacing w:line="400" w:lineRule="exact"/>
              <w:jc w:val="center"/>
              <w:rPr>
                <w:rFonts w:hint="eastAsia" w:ascii="宋体" w:hAnsi="宋体" w:eastAsia="宋体" w:cs="宋体"/>
                <w:kern w:val="0"/>
                <w:sz w:val="21"/>
                <w:szCs w:val="21"/>
              </w:rPr>
            </w:pPr>
            <w:r>
              <w:rPr>
                <w:rFonts w:hint="eastAsia" w:ascii="宋体" w:hAnsi="宋体" w:eastAsia="宋体" w:cs="宋体"/>
                <w:kern w:val="0"/>
                <w:sz w:val="21"/>
                <w:szCs w:val="21"/>
              </w:rPr>
              <w:t>2</w:t>
            </w:r>
          </w:p>
        </w:tc>
        <w:tc>
          <w:tcPr>
            <w:tcW w:w="1715" w:type="pct"/>
            <w:vAlign w:val="center"/>
          </w:tcPr>
          <w:p w14:paraId="27D5E0B7">
            <w:pPr>
              <w:snapToGrid w:val="0"/>
              <w:spacing w:line="400" w:lineRule="exact"/>
              <w:jc w:val="center"/>
              <w:rPr>
                <w:rFonts w:hint="eastAsia" w:ascii="宋体" w:hAnsi="宋体" w:eastAsia="宋体" w:cs="宋体"/>
                <w:b/>
                <w:kern w:val="0"/>
                <w:sz w:val="21"/>
                <w:szCs w:val="21"/>
              </w:rPr>
            </w:pPr>
          </w:p>
        </w:tc>
        <w:tc>
          <w:tcPr>
            <w:tcW w:w="1651" w:type="pct"/>
            <w:vAlign w:val="center"/>
          </w:tcPr>
          <w:p w14:paraId="57818090">
            <w:pPr>
              <w:snapToGrid w:val="0"/>
              <w:spacing w:line="400" w:lineRule="exact"/>
              <w:jc w:val="center"/>
              <w:rPr>
                <w:rFonts w:hint="eastAsia" w:ascii="宋体" w:hAnsi="宋体" w:eastAsia="宋体" w:cs="宋体"/>
                <w:b/>
                <w:kern w:val="0"/>
                <w:sz w:val="21"/>
                <w:szCs w:val="21"/>
              </w:rPr>
            </w:pPr>
          </w:p>
        </w:tc>
        <w:tc>
          <w:tcPr>
            <w:tcW w:w="732" w:type="pct"/>
            <w:vAlign w:val="center"/>
          </w:tcPr>
          <w:p w14:paraId="560E8EC3">
            <w:pPr>
              <w:snapToGrid w:val="0"/>
              <w:spacing w:line="400" w:lineRule="exact"/>
              <w:jc w:val="center"/>
              <w:rPr>
                <w:rFonts w:hint="eastAsia" w:ascii="宋体" w:hAnsi="宋体" w:eastAsia="宋体" w:cs="宋体"/>
                <w:b/>
                <w:kern w:val="0"/>
                <w:sz w:val="21"/>
                <w:szCs w:val="21"/>
              </w:rPr>
            </w:pPr>
          </w:p>
        </w:tc>
        <w:tc>
          <w:tcPr>
            <w:tcW w:w="454" w:type="pct"/>
            <w:vAlign w:val="center"/>
          </w:tcPr>
          <w:p w14:paraId="2251F10C">
            <w:pPr>
              <w:snapToGrid w:val="0"/>
              <w:spacing w:line="400" w:lineRule="exact"/>
              <w:jc w:val="center"/>
              <w:rPr>
                <w:rFonts w:hint="eastAsia" w:ascii="宋体" w:hAnsi="宋体" w:eastAsia="宋体" w:cs="宋体"/>
                <w:b/>
                <w:kern w:val="0"/>
                <w:sz w:val="21"/>
                <w:szCs w:val="21"/>
              </w:rPr>
            </w:pPr>
          </w:p>
        </w:tc>
      </w:tr>
      <w:tr w14:paraId="04A385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446" w:type="pct"/>
            <w:vAlign w:val="center"/>
          </w:tcPr>
          <w:p w14:paraId="640F778A">
            <w:pPr>
              <w:snapToGrid w:val="0"/>
              <w:spacing w:line="400" w:lineRule="exact"/>
              <w:jc w:val="center"/>
              <w:rPr>
                <w:rFonts w:hint="eastAsia" w:ascii="宋体" w:hAnsi="宋体" w:eastAsia="宋体" w:cs="宋体"/>
                <w:kern w:val="0"/>
                <w:sz w:val="21"/>
                <w:szCs w:val="21"/>
              </w:rPr>
            </w:pPr>
            <w:r>
              <w:rPr>
                <w:rFonts w:hint="eastAsia" w:ascii="宋体" w:hAnsi="宋体" w:eastAsia="宋体" w:cs="宋体"/>
                <w:kern w:val="0"/>
                <w:sz w:val="21"/>
                <w:szCs w:val="21"/>
              </w:rPr>
              <w:t>……</w:t>
            </w:r>
          </w:p>
        </w:tc>
        <w:tc>
          <w:tcPr>
            <w:tcW w:w="1715" w:type="pct"/>
            <w:vAlign w:val="center"/>
          </w:tcPr>
          <w:p w14:paraId="716D37CE">
            <w:pPr>
              <w:snapToGrid w:val="0"/>
              <w:spacing w:line="400" w:lineRule="exact"/>
              <w:jc w:val="center"/>
              <w:rPr>
                <w:rFonts w:hint="eastAsia" w:ascii="宋体" w:hAnsi="宋体" w:eastAsia="宋体" w:cs="宋体"/>
                <w:b/>
                <w:kern w:val="0"/>
                <w:sz w:val="21"/>
                <w:szCs w:val="21"/>
              </w:rPr>
            </w:pPr>
          </w:p>
        </w:tc>
        <w:tc>
          <w:tcPr>
            <w:tcW w:w="1651" w:type="pct"/>
            <w:vAlign w:val="center"/>
          </w:tcPr>
          <w:p w14:paraId="3318A86E">
            <w:pPr>
              <w:snapToGrid w:val="0"/>
              <w:spacing w:line="400" w:lineRule="exact"/>
              <w:jc w:val="center"/>
              <w:rPr>
                <w:rFonts w:hint="eastAsia" w:ascii="宋体" w:hAnsi="宋体" w:eastAsia="宋体" w:cs="宋体"/>
                <w:b/>
                <w:kern w:val="0"/>
                <w:sz w:val="21"/>
                <w:szCs w:val="21"/>
              </w:rPr>
            </w:pPr>
          </w:p>
        </w:tc>
        <w:tc>
          <w:tcPr>
            <w:tcW w:w="732" w:type="pct"/>
            <w:vAlign w:val="center"/>
          </w:tcPr>
          <w:p w14:paraId="238D3965">
            <w:pPr>
              <w:snapToGrid w:val="0"/>
              <w:spacing w:line="400" w:lineRule="exact"/>
              <w:jc w:val="center"/>
              <w:rPr>
                <w:rFonts w:hint="eastAsia" w:ascii="宋体" w:hAnsi="宋体" w:eastAsia="宋体" w:cs="宋体"/>
                <w:b/>
                <w:kern w:val="0"/>
                <w:sz w:val="21"/>
                <w:szCs w:val="21"/>
              </w:rPr>
            </w:pPr>
          </w:p>
        </w:tc>
        <w:tc>
          <w:tcPr>
            <w:tcW w:w="454" w:type="pct"/>
            <w:vAlign w:val="center"/>
          </w:tcPr>
          <w:p w14:paraId="3E55668D">
            <w:pPr>
              <w:snapToGrid w:val="0"/>
              <w:spacing w:line="400" w:lineRule="exact"/>
              <w:jc w:val="center"/>
              <w:rPr>
                <w:rFonts w:hint="eastAsia" w:ascii="宋体" w:hAnsi="宋体" w:eastAsia="宋体" w:cs="宋体"/>
                <w:b/>
                <w:kern w:val="0"/>
                <w:sz w:val="21"/>
                <w:szCs w:val="21"/>
              </w:rPr>
            </w:pPr>
          </w:p>
        </w:tc>
      </w:tr>
      <w:tr w14:paraId="107704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446" w:type="pct"/>
            <w:vAlign w:val="center"/>
          </w:tcPr>
          <w:p w14:paraId="03A2143F">
            <w:pPr>
              <w:snapToGrid w:val="0"/>
              <w:spacing w:line="400" w:lineRule="exact"/>
              <w:jc w:val="center"/>
              <w:rPr>
                <w:rFonts w:hint="eastAsia" w:ascii="宋体" w:hAnsi="宋体" w:eastAsia="宋体" w:cs="宋体"/>
                <w:kern w:val="0"/>
                <w:sz w:val="21"/>
                <w:szCs w:val="21"/>
              </w:rPr>
            </w:pPr>
          </w:p>
        </w:tc>
        <w:tc>
          <w:tcPr>
            <w:tcW w:w="1715" w:type="pct"/>
            <w:vAlign w:val="center"/>
          </w:tcPr>
          <w:p w14:paraId="67A916A0">
            <w:pPr>
              <w:snapToGrid w:val="0"/>
              <w:spacing w:line="400" w:lineRule="exact"/>
              <w:jc w:val="center"/>
              <w:rPr>
                <w:rFonts w:hint="eastAsia" w:ascii="宋体" w:hAnsi="宋体" w:eastAsia="宋体" w:cs="宋体"/>
                <w:b/>
                <w:kern w:val="0"/>
                <w:sz w:val="21"/>
                <w:szCs w:val="21"/>
              </w:rPr>
            </w:pPr>
          </w:p>
        </w:tc>
        <w:tc>
          <w:tcPr>
            <w:tcW w:w="1651" w:type="pct"/>
            <w:vAlign w:val="center"/>
          </w:tcPr>
          <w:p w14:paraId="5939679A">
            <w:pPr>
              <w:snapToGrid w:val="0"/>
              <w:spacing w:line="400" w:lineRule="exact"/>
              <w:jc w:val="center"/>
              <w:rPr>
                <w:rFonts w:hint="eastAsia" w:ascii="宋体" w:hAnsi="宋体" w:eastAsia="宋体" w:cs="宋体"/>
                <w:b/>
                <w:kern w:val="0"/>
                <w:sz w:val="21"/>
                <w:szCs w:val="21"/>
              </w:rPr>
            </w:pPr>
          </w:p>
        </w:tc>
        <w:tc>
          <w:tcPr>
            <w:tcW w:w="732" w:type="pct"/>
            <w:vAlign w:val="center"/>
          </w:tcPr>
          <w:p w14:paraId="666C7D62">
            <w:pPr>
              <w:snapToGrid w:val="0"/>
              <w:spacing w:line="400" w:lineRule="exact"/>
              <w:jc w:val="center"/>
              <w:rPr>
                <w:rFonts w:hint="eastAsia" w:ascii="宋体" w:hAnsi="宋体" w:eastAsia="宋体" w:cs="宋体"/>
                <w:b/>
                <w:kern w:val="0"/>
                <w:sz w:val="21"/>
                <w:szCs w:val="21"/>
              </w:rPr>
            </w:pPr>
          </w:p>
        </w:tc>
        <w:tc>
          <w:tcPr>
            <w:tcW w:w="454" w:type="pct"/>
            <w:vAlign w:val="center"/>
          </w:tcPr>
          <w:p w14:paraId="08D3E810">
            <w:pPr>
              <w:snapToGrid w:val="0"/>
              <w:spacing w:line="400" w:lineRule="exact"/>
              <w:jc w:val="center"/>
              <w:rPr>
                <w:rFonts w:hint="eastAsia" w:ascii="宋体" w:hAnsi="宋体" w:eastAsia="宋体" w:cs="宋体"/>
                <w:b/>
                <w:kern w:val="0"/>
                <w:sz w:val="21"/>
                <w:szCs w:val="21"/>
              </w:rPr>
            </w:pPr>
          </w:p>
        </w:tc>
      </w:tr>
      <w:tr w14:paraId="69DFDC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446" w:type="pct"/>
            <w:vAlign w:val="center"/>
          </w:tcPr>
          <w:p w14:paraId="2BDCE45A">
            <w:pPr>
              <w:snapToGrid w:val="0"/>
              <w:spacing w:line="400" w:lineRule="exact"/>
              <w:jc w:val="center"/>
              <w:rPr>
                <w:rFonts w:hint="eastAsia" w:ascii="宋体" w:hAnsi="宋体" w:eastAsia="宋体" w:cs="宋体"/>
                <w:kern w:val="0"/>
                <w:sz w:val="21"/>
                <w:szCs w:val="21"/>
              </w:rPr>
            </w:pPr>
          </w:p>
        </w:tc>
        <w:tc>
          <w:tcPr>
            <w:tcW w:w="1715" w:type="pct"/>
            <w:vAlign w:val="center"/>
          </w:tcPr>
          <w:p w14:paraId="49A8401B">
            <w:pPr>
              <w:snapToGrid w:val="0"/>
              <w:spacing w:line="400" w:lineRule="exact"/>
              <w:jc w:val="center"/>
              <w:rPr>
                <w:rFonts w:hint="eastAsia" w:ascii="宋体" w:hAnsi="宋体" w:eastAsia="宋体" w:cs="宋体"/>
                <w:b/>
                <w:kern w:val="0"/>
                <w:sz w:val="21"/>
                <w:szCs w:val="21"/>
              </w:rPr>
            </w:pPr>
          </w:p>
        </w:tc>
        <w:tc>
          <w:tcPr>
            <w:tcW w:w="1651" w:type="pct"/>
            <w:vAlign w:val="center"/>
          </w:tcPr>
          <w:p w14:paraId="07E8A300">
            <w:pPr>
              <w:snapToGrid w:val="0"/>
              <w:spacing w:line="400" w:lineRule="exact"/>
              <w:jc w:val="center"/>
              <w:rPr>
                <w:rFonts w:hint="eastAsia" w:ascii="宋体" w:hAnsi="宋体" w:eastAsia="宋体" w:cs="宋体"/>
                <w:b/>
                <w:kern w:val="0"/>
                <w:sz w:val="21"/>
                <w:szCs w:val="21"/>
              </w:rPr>
            </w:pPr>
          </w:p>
        </w:tc>
        <w:tc>
          <w:tcPr>
            <w:tcW w:w="732" w:type="pct"/>
            <w:vAlign w:val="center"/>
          </w:tcPr>
          <w:p w14:paraId="5BE48D2F">
            <w:pPr>
              <w:snapToGrid w:val="0"/>
              <w:spacing w:line="400" w:lineRule="exact"/>
              <w:jc w:val="center"/>
              <w:rPr>
                <w:rFonts w:hint="eastAsia" w:ascii="宋体" w:hAnsi="宋体" w:eastAsia="宋体" w:cs="宋体"/>
                <w:b/>
                <w:kern w:val="0"/>
                <w:sz w:val="21"/>
                <w:szCs w:val="21"/>
              </w:rPr>
            </w:pPr>
          </w:p>
        </w:tc>
        <w:tc>
          <w:tcPr>
            <w:tcW w:w="454" w:type="pct"/>
            <w:vAlign w:val="center"/>
          </w:tcPr>
          <w:p w14:paraId="740339C2">
            <w:pPr>
              <w:snapToGrid w:val="0"/>
              <w:spacing w:line="400" w:lineRule="exact"/>
              <w:jc w:val="center"/>
              <w:rPr>
                <w:rFonts w:hint="eastAsia" w:ascii="宋体" w:hAnsi="宋体" w:eastAsia="宋体" w:cs="宋体"/>
                <w:b/>
                <w:kern w:val="0"/>
                <w:sz w:val="21"/>
                <w:szCs w:val="21"/>
              </w:rPr>
            </w:pPr>
          </w:p>
        </w:tc>
      </w:tr>
      <w:tr w14:paraId="2790C2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446" w:type="pct"/>
            <w:vAlign w:val="center"/>
          </w:tcPr>
          <w:p w14:paraId="52557163">
            <w:pPr>
              <w:snapToGrid w:val="0"/>
              <w:spacing w:line="400" w:lineRule="exact"/>
              <w:jc w:val="center"/>
              <w:rPr>
                <w:rFonts w:hint="eastAsia" w:ascii="宋体" w:hAnsi="宋体" w:eastAsia="宋体" w:cs="宋体"/>
                <w:kern w:val="0"/>
                <w:sz w:val="21"/>
                <w:szCs w:val="21"/>
              </w:rPr>
            </w:pPr>
          </w:p>
        </w:tc>
        <w:tc>
          <w:tcPr>
            <w:tcW w:w="1715" w:type="pct"/>
            <w:vAlign w:val="center"/>
          </w:tcPr>
          <w:p w14:paraId="2A196FDA">
            <w:pPr>
              <w:snapToGrid w:val="0"/>
              <w:spacing w:line="400" w:lineRule="exact"/>
              <w:jc w:val="center"/>
              <w:rPr>
                <w:rFonts w:hint="eastAsia" w:ascii="宋体" w:hAnsi="宋体" w:eastAsia="宋体" w:cs="宋体"/>
                <w:b/>
                <w:kern w:val="0"/>
                <w:sz w:val="21"/>
                <w:szCs w:val="21"/>
              </w:rPr>
            </w:pPr>
          </w:p>
        </w:tc>
        <w:tc>
          <w:tcPr>
            <w:tcW w:w="1651" w:type="pct"/>
            <w:vAlign w:val="center"/>
          </w:tcPr>
          <w:p w14:paraId="7B0F9118">
            <w:pPr>
              <w:snapToGrid w:val="0"/>
              <w:spacing w:line="400" w:lineRule="exact"/>
              <w:jc w:val="center"/>
              <w:rPr>
                <w:rFonts w:hint="eastAsia" w:ascii="宋体" w:hAnsi="宋体" w:eastAsia="宋体" w:cs="宋体"/>
                <w:b/>
                <w:kern w:val="0"/>
                <w:sz w:val="21"/>
                <w:szCs w:val="21"/>
              </w:rPr>
            </w:pPr>
          </w:p>
        </w:tc>
        <w:tc>
          <w:tcPr>
            <w:tcW w:w="732" w:type="pct"/>
            <w:vAlign w:val="center"/>
          </w:tcPr>
          <w:p w14:paraId="21684BC2">
            <w:pPr>
              <w:snapToGrid w:val="0"/>
              <w:spacing w:line="400" w:lineRule="exact"/>
              <w:jc w:val="center"/>
              <w:rPr>
                <w:rFonts w:hint="eastAsia" w:ascii="宋体" w:hAnsi="宋体" w:eastAsia="宋体" w:cs="宋体"/>
                <w:b/>
                <w:kern w:val="0"/>
                <w:sz w:val="21"/>
                <w:szCs w:val="21"/>
              </w:rPr>
            </w:pPr>
          </w:p>
        </w:tc>
        <w:tc>
          <w:tcPr>
            <w:tcW w:w="454" w:type="pct"/>
            <w:vAlign w:val="center"/>
          </w:tcPr>
          <w:p w14:paraId="21ADF851">
            <w:pPr>
              <w:snapToGrid w:val="0"/>
              <w:spacing w:line="400" w:lineRule="exact"/>
              <w:jc w:val="center"/>
              <w:rPr>
                <w:rFonts w:hint="eastAsia" w:ascii="宋体" w:hAnsi="宋体" w:eastAsia="宋体" w:cs="宋体"/>
                <w:b/>
                <w:kern w:val="0"/>
                <w:sz w:val="21"/>
                <w:szCs w:val="21"/>
              </w:rPr>
            </w:pPr>
          </w:p>
        </w:tc>
      </w:tr>
    </w:tbl>
    <w:p w14:paraId="5ADAC4F6">
      <w:pPr>
        <w:jc w:val="left"/>
        <w:rPr>
          <w:rFonts w:hint="eastAsia" w:ascii="宋体" w:hAnsi="宋体" w:eastAsia="宋体" w:cs="宋体"/>
          <w:kern w:val="0"/>
          <w:sz w:val="21"/>
          <w:szCs w:val="21"/>
        </w:rPr>
      </w:pPr>
      <w:r>
        <w:rPr>
          <w:rFonts w:hint="eastAsia" w:ascii="宋体" w:hAnsi="宋体" w:eastAsia="宋体" w:cs="宋体"/>
          <w:kern w:val="0"/>
          <w:sz w:val="21"/>
          <w:szCs w:val="21"/>
        </w:rPr>
        <w:t>供应商保证：除商务技术偏离表列出的偏离外，供应商响应磋商文件的全部要求</w:t>
      </w:r>
    </w:p>
    <w:p w14:paraId="17D5A153">
      <w:pPr>
        <w:autoSpaceDE w:val="0"/>
        <w:autoSpaceDN w:val="0"/>
        <w:spacing w:line="360" w:lineRule="auto"/>
        <w:rPr>
          <w:rFonts w:hint="eastAsia" w:ascii="宋体" w:hAnsi="宋体" w:eastAsia="宋体" w:cs="宋体"/>
          <w:kern w:val="0"/>
          <w:sz w:val="21"/>
          <w:szCs w:val="21"/>
        </w:rPr>
      </w:pPr>
    </w:p>
    <w:p w14:paraId="57034235">
      <w:pPr>
        <w:keepNext w:val="0"/>
        <w:keepLines w:val="0"/>
        <w:pageBreakBefore w:val="0"/>
        <w:widowControl w:val="0"/>
        <w:kinsoku/>
        <w:wordWrap/>
        <w:overflowPunct/>
        <w:topLinePunct w:val="0"/>
        <w:autoSpaceDE/>
        <w:autoSpaceDN/>
        <w:bidi w:val="0"/>
        <w:spacing w:line="360" w:lineRule="auto"/>
        <w:ind w:right="-874" w:rightChars="-416" w:firstLine="5280" w:firstLineChars="2200"/>
        <w:textAlignment w:val="auto"/>
        <w:rPr>
          <w:rFonts w:hint="eastAsia" w:ascii="宋体" w:hAnsi="宋体" w:eastAsia="宋体" w:cs="宋体"/>
          <w:kern w:val="0"/>
          <w:sz w:val="24"/>
          <w:szCs w:val="24"/>
        </w:rPr>
      </w:pPr>
      <w:r>
        <w:rPr>
          <w:rFonts w:hint="eastAsia" w:ascii="宋体" w:hAnsi="宋体" w:eastAsia="宋体" w:cs="宋体"/>
          <w:kern w:val="0"/>
          <w:sz w:val="24"/>
          <w:szCs w:val="24"/>
          <w:lang w:val="zh-CN"/>
        </w:rPr>
        <w:t>供应商名称（盖公章或电子签章）：</w:t>
      </w:r>
    </w:p>
    <w:p w14:paraId="6B6E4FD8">
      <w:pPr>
        <w:keepNext w:val="0"/>
        <w:keepLines w:val="0"/>
        <w:pageBreakBefore w:val="0"/>
        <w:widowControl w:val="0"/>
        <w:kinsoku/>
        <w:wordWrap/>
        <w:overflowPunct/>
        <w:topLinePunct w:val="0"/>
        <w:autoSpaceDE/>
        <w:autoSpaceDN/>
        <w:bidi w:val="0"/>
        <w:spacing w:line="360" w:lineRule="auto"/>
        <w:textAlignment w:val="auto"/>
        <w:rPr>
          <w:rFonts w:hint="eastAsia" w:ascii="宋体" w:hAnsi="宋体" w:eastAsia="宋体" w:cs="宋体"/>
          <w:sz w:val="22"/>
          <w:szCs w:val="28"/>
          <w:lang w:val="zh-CN"/>
        </w:rPr>
      </w:pPr>
      <w:r>
        <w:rPr>
          <w:rFonts w:hint="eastAsia" w:ascii="宋体" w:hAnsi="宋体" w:eastAsia="宋体" w:cs="宋体"/>
          <w:sz w:val="22"/>
          <w:szCs w:val="28"/>
          <w:lang w:val="zh-CN"/>
        </w:rPr>
        <w:t xml:space="preserve">                                            </w:t>
      </w:r>
      <w:r>
        <w:rPr>
          <w:rFonts w:hint="eastAsia" w:ascii="宋体" w:hAnsi="宋体" w:eastAsia="宋体" w:cs="宋体"/>
          <w:sz w:val="22"/>
          <w:szCs w:val="28"/>
          <w:lang w:val="en-US" w:eastAsia="zh-CN"/>
        </w:rPr>
        <w:t xml:space="preserve">  </w:t>
      </w:r>
      <w:r>
        <w:rPr>
          <w:rFonts w:hint="eastAsia" w:ascii="宋体" w:hAnsi="宋体" w:eastAsia="宋体" w:cs="宋体"/>
          <w:sz w:val="22"/>
          <w:szCs w:val="28"/>
          <w:lang w:val="zh-CN"/>
        </w:rPr>
        <w:t>日期：    年  月   日</w:t>
      </w:r>
    </w:p>
    <w:p w14:paraId="36DDA427">
      <w:pPr>
        <w:spacing w:line="360" w:lineRule="auto"/>
        <w:ind w:firstLine="191" w:firstLineChars="91"/>
        <w:jc w:val="left"/>
        <w:rPr>
          <w:rFonts w:hint="eastAsia" w:ascii="宋体" w:hAnsi="宋体" w:eastAsia="宋体" w:cs="宋体"/>
          <w:kern w:val="0"/>
          <w:sz w:val="21"/>
          <w:szCs w:val="21"/>
        </w:rPr>
      </w:pPr>
    </w:p>
    <w:p w14:paraId="197FEA03">
      <w:pPr>
        <w:rPr>
          <w:rFonts w:hint="eastAsia" w:ascii="宋体" w:hAnsi="宋体" w:eastAsia="宋体" w:cs="宋体"/>
          <w:b/>
          <w:kern w:val="0"/>
          <w:sz w:val="21"/>
          <w:szCs w:val="21"/>
        </w:rPr>
      </w:pPr>
      <w:r>
        <w:rPr>
          <w:rFonts w:hint="eastAsia" w:ascii="宋体" w:hAnsi="宋体" w:eastAsia="宋体" w:cs="宋体"/>
          <w:b/>
          <w:kern w:val="0"/>
          <w:sz w:val="21"/>
          <w:szCs w:val="21"/>
        </w:rPr>
        <w:br w:type="page"/>
      </w:r>
    </w:p>
    <w:p w14:paraId="599C9319">
      <w:pPr>
        <w:rPr>
          <w:rFonts w:hint="eastAsia" w:ascii="宋体" w:hAnsi="宋体" w:eastAsia="宋体" w:cs="宋体"/>
          <w:sz w:val="21"/>
          <w:szCs w:val="21"/>
        </w:rPr>
      </w:pPr>
    </w:p>
    <w:p w14:paraId="402832E1">
      <w:pPr>
        <w:rPr>
          <w:rFonts w:hint="eastAsia" w:ascii="宋体" w:hAnsi="宋体" w:eastAsia="宋体" w:cs="宋体"/>
          <w:b/>
          <w:kern w:val="0"/>
          <w:sz w:val="21"/>
          <w:szCs w:val="21"/>
        </w:rPr>
      </w:pPr>
      <w:r>
        <w:rPr>
          <w:rFonts w:hint="eastAsia" w:ascii="宋体" w:hAnsi="宋体" w:eastAsia="宋体" w:cs="宋体"/>
          <w:b/>
          <w:kern w:val="0"/>
          <w:sz w:val="21"/>
          <w:szCs w:val="21"/>
        </w:rPr>
        <w:t>3.</w:t>
      </w:r>
      <w:r>
        <w:rPr>
          <w:rFonts w:hint="eastAsia" w:ascii="宋体" w:hAnsi="宋体" w:eastAsia="宋体" w:cs="宋体"/>
          <w:b/>
          <w:kern w:val="0"/>
          <w:sz w:val="21"/>
          <w:szCs w:val="21"/>
          <w:lang w:val="en-US" w:eastAsia="zh-CN"/>
        </w:rPr>
        <w:t>2</w:t>
      </w:r>
      <w:r>
        <w:rPr>
          <w:rFonts w:hint="eastAsia" w:ascii="宋体" w:hAnsi="宋体" w:eastAsia="宋体" w:cs="宋体"/>
          <w:b/>
          <w:kern w:val="0"/>
          <w:sz w:val="21"/>
          <w:szCs w:val="21"/>
        </w:rPr>
        <w:t>同类业绩</w:t>
      </w:r>
    </w:p>
    <w:tbl>
      <w:tblPr>
        <w:tblStyle w:val="6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61"/>
        <w:gridCol w:w="1395"/>
        <w:gridCol w:w="1477"/>
        <w:gridCol w:w="1278"/>
        <w:gridCol w:w="1278"/>
        <w:gridCol w:w="1082"/>
        <w:gridCol w:w="1475"/>
      </w:tblGrid>
      <w:tr w14:paraId="61509B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2" w:type="dxa"/>
          </w:tcPr>
          <w:p w14:paraId="300FEE26">
            <w:pPr>
              <w:snapToGrid w:val="0"/>
              <w:spacing w:line="400" w:lineRule="exact"/>
              <w:jc w:val="center"/>
              <w:rPr>
                <w:rFonts w:hint="eastAsia" w:ascii="宋体" w:hAnsi="宋体" w:eastAsia="宋体" w:cs="宋体"/>
                <w:b/>
                <w:bCs/>
                <w:sz w:val="21"/>
                <w:szCs w:val="21"/>
              </w:rPr>
            </w:pPr>
            <w:r>
              <w:rPr>
                <w:rFonts w:hint="eastAsia" w:ascii="宋体" w:hAnsi="宋体" w:eastAsia="宋体" w:cs="宋体"/>
                <w:b/>
                <w:bCs/>
                <w:sz w:val="21"/>
                <w:szCs w:val="21"/>
              </w:rPr>
              <w:t>序号</w:t>
            </w:r>
          </w:p>
        </w:tc>
        <w:tc>
          <w:tcPr>
            <w:tcW w:w="1450" w:type="dxa"/>
          </w:tcPr>
          <w:p w14:paraId="6637AA98">
            <w:pPr>
              <w:snapToGrid w:val="0"/>
              <w:spacing w:line="400" w:lineRule="exact"/>
              <w:jc w:val="center"/>
              <w:rPr>
                <w:rFonts w:hint="eastAsia" w:ascii="宋体" w:hAnsi="宋体" w:eastAsia="宋体" w:cs="宋体"/>
                <w:b/>
                <w:bCs/>
                <w:sz w:val="21"/>
                <w:szCs w:val="21"/>
              </w:rPr>
            </w:pPr>
            <w:r>
              <w:rPr>
                <w:rFonts w:hint="eastAsia" w:ascii="宋体" w:hAnsi="宋体" w:eastAsia="宋体" w:cs="宋体"/>
                <w:b/>
                <w:bCs/>
                <w:sz w:val="21"/>
                <w:szCs w:val="21"/>
              </w:rPr>
              <w:t>项目名称</w:t>
            </w:r>
          </w:p>
        </w:tc>
        <w:tc>
          <w:tcPr>
            <w:tcW w:w="1537" w:type="dxa"/>
          </w:tcPr>
          <w:p w14:paraId="242DC41E">
            <w:pPr>
              <w:snapToGrid w:val="0"/>
              <w:spacing w:line="400" w:lineRule="exact"/>
              <w:jc w:val="center"/>
              <w:rPr>
                <w:rFonts w:hint="eastAsia" w:ascii="宋体" w:hAnsi="宋体" w:eastAsia="宋体" w:cs="宋体"/>
                <w:b/>
                <w:bCs/>
                <w:sz w:val="21"/>
                <w:szCs w:val="21"/>
              </w:rPr>
            </w:pPr>
            <w:r>
              <w:rPr>
                <w:rFonts w:hint="eastAsia" w:ascii="宋体" w:hAnsi="宋体" w:eastAsia="宋体" w:cs="宋体"/>
                <w:b/>
                <w:bCs/>
                <w:sz w:val="21"/>
                <w:szCs w:val="21"/>
              </w:rPr>
              <w:t>甲方单位</w:t>
            </w:r>
          </w:p>
        </w:tc>
        <w:tc>
          <w:tcPr>
            <w:tcW w:w="1327" w:type="dxa"/>
          </w:tcPr>
          <w:p w14:paraId="27066F69">
            <w:pPr>
              <w:snapToGrid w:val="0"/>
              <w:spacing w:line="400" w:lineRule="exact"/>
              <w:jc w:val="center"/>
              <w:rPr>
                <w:rFonts w:hint="eastAsia" w:ascii="宋体" w:hAnsi="宋体" w:eastAsia="宋体" w:cs="宋体"/>
                <w:b/>
                <w:bCs/>
                <w:sz w:val="21"/>
                <w:szCs w:val="21"/>
              </w:rPr>
            </w:pPr>
            <w:r>
              <w:rPr>
                <w:rFonts w:hint="eastAsia" w:ascii="宋体" w:hAnsi="宋体" w:eastAsia="宋体" w:cs="宋体"/>
                <w:b/>
                <w:bCs/>
                <w:sz w:val="21"/>
                <w:szCs w:val="21"/>
              </w:rPr>
              <w:t>项目金额</w:t>
            </w:r>
          </w:p>
        </w:tc>
        <w:tc>
          <w:tcPr>
            <w:tcW w:w="1327" w:type="dxa"/>
          </w:tcPr>
          <w:p w14:paraId="7AAFE651">
            <w:pPr>
              <w:snapToGrid w:val="0"/>
              <w:spacing w:line="400" w:lineRule="exact"/>
              <w:jc w:val="center"/>
              <w:rPr>
                <w:rFonts w:hint="eastAsia" w:ascii="宋体" w:hAnsi="宋体" w:eastAsia="宋体" w:cs="宋体"/>
                <w:b/>
                <w:bCs/>
                <w:sz w:val="21"/>
                <w:szCs w:val="21"/>
              </w:rPr>
            </w:pPr>
            <w:r>
              <w:rPr>
                <w:rFonts w:hint="eastAsia" w:ascii="宋体" w:hAnsi="宋体" w:eastAsia="宋体" w:cs="宋体"/>
                <w:b/>
                <w:bCs/>
                <w:sz w:val="21"/>
                <w:szCs w:val="21"/>
              </w:rPr>
              <w:t>合同签订时间</w:t>
            </w:r>
          </w:p>
        </w:tc>
        <w:tc>
          <w:tcPr>
            <w:tcW w:w="1119" w:type="dxa"/>
            <w:vAlign w:val="center"/>
          </w:tcPr>
          <w:p w14:paraId="1441AB94">
            <w:pPr>
              <w:snapToGrid w:val="0"/>
              <w:spacing w:line="400" w:lineRule="exact"/>
              <w:jc w:val="center"/>
              <w:rPr>
                <w:rFonts w:hint="eastAsia" w:ascii="宋体" w:hAnsi="宋体" w:eastAsia="宋体" w:cs="宋体"/>
                <w:b/>
                <w:bCs/>
                <w:sz w:val="21"/>
                <w:szCs w:val="21"/>
              </w:rPr>
            </w:pPr>
            <w:r>
              <w:rPr>
                <w:rFonts w:hint="eastAsia" w:ascii="宋体" w:hAnsi="宋体" w:eastAsia="宋体" w:cs="宋体"/>
                <w:b/>
                <w:bCs/>
                <w:sz w:val="21"/>
                <w:szCs w:val="21"/>
              </w:rPr>
              <w:t>实施地点</w:t>
            </w:r>
          </w:p>
        </w:tc>
        <w:tc>
          <w:tcPr>
            <w:tcW w:w="1535" w:type="dxa"/>
            <w:vAlign w:val="center"/>
          </w:tcPr>
          <w:p w14:paraId="12135729">
            <w:pPr>
              <w:snapToGrid w:val="0"/>
              <w:spacing w:line="400" w:lineRule="exact"/>
              <w:jc w:val="center"/>
              <w:rPr>
                <w:rFonts w:hint="eastAsia" w:ascii="宋体" w:hAnsi="宋体" w:eastAsia="宋体" w:cs="宋体"/>
                <w:b/>
                <w:bCs/>
                <w:sz w:val="21"/>
                <w:szCs w:val="21"/>
              </w:rPr>
            </w:pPr>
            <w:r>
              <w:rPr>
                <w:rFonts w:hint="eastAsia" w:ascii="宋体" w:hAnsi="宋体" w:eastAsia="宋体" w:cs="宋体"/>
                <w:b/>
                <w:bCs/>
                <w:sz w:val="21"/>
                <w:szCs w:val="21"/>
              </w:rPr>
              <w:t>合同主要服务内容</w:t>
            </w:r>
          </w:p>
        </w:tc>
      </w:tr>
      <w:tr w14:paraId="37AB9B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2" w:type="dxa"/>
          </w:tcPr>
          <w:p w14:paraId="0DC5C3BA">
            <w:pPr>
              <w:pStyle w:val="16"/>
              <w:ind w:firstLine="480"/>
              <w:rPr>
                <w:rFonts w:hint="eastAsia" w:ascii="宋体" w:hAnsi="宋体" w:eastAsia="宋体" w:cs="宋体"/>
                <w:sz w:val="21"/>
                <w:szCs w:val="21"/>
              </w:rPr>
            </w:pPr>
          </w:p>
        </w:tc>
        <w:tc>
          <w:tcPr>
            <w:tcW w:w="1450" w:type="dxa"/>
          </w:tcPr>
          <w:p w14:paraId="34E3C0D5">
            <w:pPr>
              <w:pStyle w:val="16"/>
              <w:ind w:firstLine="480"/>
              <w:rPr>
                <w:rFonts w:hint="eastAsia" w:ascii="宋体" w:hAnsi="宋体" w:eastAsia="宋体" w:cs="宋体"/>
                <w:sz w:val="21"/>
                <w:szCs w:val="21"/>
              </w:rPr>
            </w:pPr>
          </w:p>
        </w:tc>
        <w:tc>
          <w:tcPr>
            <w:tcW w:w="1537" w:type="dxa"/>
          </w:tcPr>
          <w:p w14:paraId="1B9BB0BE">
            <w:pPr>
              <w:pStyle w:val="16"/>
              <w:ind w:firstLine="480"/>
              <w:rPr>
                <w:rFonts w:hint="eastAsia" w:ascii="宋体" w:hAnsi="宋体" w:eastAsia="宋体" w:cs="宋体"/>
                <w:sz w:val="21"/>
                <w:szCs w:val="21"/>
              </w:rPr>
            </w:pPr>
          </w:p>
        </w:tc>
        <w:tc>
          <w:tcPr>
            <w:tcW w:w="1327" w:type="dxa"/>
          </w:tcPr>
          <w:p w14:paraId="7490A8AD">
            <w:pPr>
              <w:pStyle w:val="16"/>
              <w:ind w:firstLine="480"/>
              <w:rPr>
                <w:rFonts w:hint="eastAsia" w:ascii="宋体" w:hAnsi="宋体" w:eastAsia="宋体" w:cs="宋体"/>
                <w:sz w:val="21"/>
                <w:szCs w:val="21"/>
              </w:rPr>
            </w:pPr>
          </w:p>
        </w:tc>
        <w:tc>
          <w:tcPr>
            <w:tcW w:w="1327" w:type="dxa"/>
          </w:tcPr>
          <w:p w14:paraId="68BF8158">
            <w:pPr>
              <w:pStyle w:val="16"/>
              <w:ind w:firstLine="480"/>
              <w:rPr>
                <w:rFonts w:hint="eastAsia" w:ascii="宋体" w:hAnsi="宋体" w:eastAsia="宋体" w:cs="宋体"/>
                <w:sz w:val="21"/>
                <w:szCs w:val="21"/>
              </w:rPr>
            </w:pPr>
          </w:p>
        </w:tc>
        <w:tc>
          <w:tcPr>
            <w:tcW w:w="1119" w:type="dxa"/>
          </w:tcPr>
          <w:p w14:paraId="6FFDD5EF">
            <w:pPr>
              <w:pStyle w:val="16"/>
              <w:ind w:firstLine="480"/>
              <w:rPr>
                <w:rFonts w:hint="eastAsia" w:ascii="宋体" w:hAnsi="宋体" w:eastAsia="宋体" w:cs="宋体"/>
                <w:sz w:val="21"/>
                <w:szCs w:val="21"/>
              </w:rPr>
            </w:pPr>
          </w:p>
        </w:tc>
        <w:tc>
          <w:tcPr>
            <w:tcW w:w="1535" w:type="dxa"/>
          </w:tcPr>
          <w:p w14:paraId="3460EE01">
            <w:pPr>
              <w:pStyle w:val="16"/>
              <w:ind w:firstLine="480"/>
              <w:rPr>
                <w:rFonts w:hint="eastAsia" w:ascii="宋体" w:hAnsi="宋体" w:eastAsia="宋体" w:cs="宋体"/>
                <w:sz w:val="21"/>
                <w:szCs w:val="21"/>
              </w:rPr>
            </w:pPr>
          </w:p>
        </w:tc>
      </w:tr>
      <w:tr w14:paraId="23D3C4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2" w:type="dxa"/>
          </w:tcPr>
          <w:p w14:paraId="6AFB6CAA">
            <w:pPr>
              <w:pStyle w:val="16"/>
              <w:ind w:firstLine="480"/>
              <w:rPr>
                <w:rFonts w:hint="eastAsia" w:ascii="宋体" w:hAnsi="宋体" w:eastAsia="宋体" w:cs="宋体"/>
                <w:sz w:val="21"/>
                <w:szCs w:val="21"/>
              </w:rPr>
            </w:pPr>
          </w:p>
        </w:tc>
        <w:tc>
          <w:tcPr>
            <w:tcW w:w="1450" w:type="dxa"/>
          </w:tcPr>
          <w:p w14:paraId="57BCD6ED">
            <w:pPr>
              <w:pStyle w:val="16"/>
              <w:ind w:firstLine="480"/>
              <w:rPr>
                <w:rFonts w:hint="eastAsia" w:ascii="宋体" w:hAnsi="宋体" w:eastAsia="宋体" w:cs="宋体"/>
                <w:sz w:val="21"/>
                <w:szCs w:val="21"/>
              </w:rPr>
            </w:pPr>
          </w:p>
        </w:tc>
        <w:tc>
          <w:tcPr>
            <w:tcW w:w="1537" w:type="dxa"/>
          </w:tcPr>
          <w:p w14:paraId="62D8E596">
            <w:pPr>
              <w:pStyle w:val="16"/>
              <w:ind w:firstLine="480"/>
              <w:rPr>
                <w:rFonts w:hint="eastAsia" w:ascii="宋体" w:hAnsi="宋体" w:eastAsia="宋体" w:cs="宋体"/>
                <w:sz w:val="21"/>
                <w:szCs w:val="21"/>
              </w:rPr>
            </w:pPr>
          </w:p>
        </w:tc>
        <w:tc>
          <w:tcPr>
            <w:tcW w:w="1327" w:type="dxa"/>
          </w:tcPr>
          <w:p w14:paraId="0BF3AD73">
            <w:pPr>
              <w:pStyle w:val="16"/>
              <w:ind w:firstLine="480"/>
              <w:rPr>
                <w:rFonts w:hint="eastAsia" w:ascii="宋体" w:hAnsi="宋体" w:eastAsia="宋体" w:cs="宋体"/>
                <w:sz w:val="21"/>
                <w:szCs w:val="21"/>
              </w:rPr>
            </w:pPr>
          </w:p>
        </w:tc>
        <w:tc>
          <w:tcPr>
            <w:tcW w:w="1327" w:type="dxa"/>
          </w:tcPr>
          <w:p w14:paraId="5CDCD64F">
            <w:pPr>
              <w:pStyle w:val="16"/>
              <w:ind w:firstLine="480"/>
              <w:rPr>
                <w:rFonts w:hint="eastAsia" w:ascii="宋体" w:hAnsi="宋体" w:eastAsia="宋体" w:cs="宋体"/>
                <w:sz w:val="21"/>
                <w:szCs w:val="21"/>
              </w:rPr>
            </w:pPr>
          </w:p>
        </w:tc>
        <w:tc>
          <w:tcPr>
            <w:tcW w:w="1119" w:type="dxa"/>
          </w:tcPr>
          <w:p w14:paraId="6A987F8C">
            <w:pPr>
              <w:pStyle w:val="16"/>
              <w:ind w:firstLine="480"/>
              <w:rPr>
                <w:rFonts w:hint="eastAsia" w:ascii="宋体" w:hAnsi="宋体" w:eastAsia="宋体" w:cs="宋体"/>
                <w:sz w:val="21"/>
                <w:szCs w:val="21"/>
              </w:rPr>
            </w:pPr>
          </w:p>
        </w:tc>
        <w:tc>
          <w:tcPr>
            <w:tcW w:w="1535" w:type="dxa"/>
          </w:tcPr>
          <w:p w14:paraId="07B81EB9">
            <w:pPr>
              <w:pStyle w:val="16"/>
              <w:ind w:firstLine="480"/>
              <w:rPr>
                <w:rFonts w:hint="eastAsia" w:ascii="宋体" w:hAnsi="宋体" w:eastAsia="宋体" w:cs="宋体"/>
                <w:sz w:val="21"/>
                <w:szCs w:val="21"/>
              </w:rPr>
            </w:pPr>
          </w:p>
        </w:tc>
      </w:tr>
      <w:tr w14:paraId="55907A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2" w:type="dxa"/>
          </w:tcPr>
          <w:p w14:paraId="00EA8030">
            <w:pPr>
              <w:pStyle w:val="16"/>
              <w:ind w:firstLine="480"/>
              <w:rPr>
                <w:rFonts w:hint="eastAsia" w:ascii="宋体" w:hAnsi="宋体" w:eastAsia="宋体" w:cs="宋体"/>
                <w:sz w:val="21"/>
                <w:szCs w:val="21"/>
              </w:rPr>
            </w:pPr>
          </w:p>
        </w:tc>
        <w:tc>
          <w:tcPr>
            <w:tcW w:w="1450" w:type="dxa"/>
          </w:tcPr>
          <w:p w14:paraId="444EF5A7">
            <w:pPr>
              <w:pStyle w:val="16"/>
              <w:ind w:firstLine="480"/>
              <w:rPr>
                <w:rFonts w:hint="eastAsia" w:ascii="宋体" w:hAnsi="宋体" w:eastAsia="宋体" w:cs="宋体"/>
                <w:sz w:val="21"/>
                <w:szCs w:val="21"/>
              </w:rPr>
            </w:pPr>
          </w:p>
        </w:tc>
        <w:tc>
          <w:tcPr>
            <w:tcW w:w="1537" w:type="dxa"/>
          </w:tcPr>
          <w:p w14:paraId="6F550F34">
            <w:pPr>
              <w:pStyle w:val="16"/>
              <w:ind w:firstLine="480"/>
              <w:rPr>
                <w:rFonts w:hint="eastAsia" w:ascii="宋体" w:hAnsi="宋体" w:eastAsia="宋体" w:cs="宋体"/>
                <w:sz w:val="21"/>
                <w:szCs w:val="21"/>
              </w:rPr>
            </w:pPr>
          </w:p>
        </w:tc>
        <w:tc>
          <w:tcPr>
            <w:tcW w:w="1327" w:type="dxa"/>
          </w:tcPr>
          <w:p w14:paraId="792276CC">
            <w:pPr>
              <w:pStyle w:val="16"/>
              <w:ind w:firstLine="480"/>
              <w:rPr>
                <w:rFonts w:hint="eastAsia" w:ascii="宋体" w:hAnsi="宋体" w:eastAsia="宋体" w:cs="宋体"/>
                <w:sz w:val="21"/>
                <w:szCs w:val="21"/>
              </w:rPr>
            </w:pPr>
          </w:p>
        </w:tc>
        <w:tc>
          <w:tcPr>
            <w:tcW w:w="1327" w:type="dxa"/>
          </w:tcPr>
          <w:p w14:paraId="306B4209">
            <w:pPr>
              <w:pStyle w:val="16"/>
              <w:ind w:firstLine="480"/>
              <w:rPr>
                <w:rFonts w:hint="eastAsia" w:ascii="宋体" w:hAnsi="宋体" w:eastAsia="宋体" w:cs="宋体"/>
                <w:sz w:val="21"/>
                <w:szCs w:val="21"/>
              </w:rPr>
            </w:pPr>
          </w:p>
        </w:tc>
        <w:tc>
          <w:tcPr>
            <w:tcW w:w="1119" w:type="dxa"/>
          </w:tcPr>
          <w:p w14:paraId="2D21112A">
            <w:pPr>
              <w:pStyle w:val="16"/>
              <w:ind w:firstLine="480"/>
              <w:rPr>
                <w:rFonts w:hint="eastAsia" w:ascii="宋体" w:hAnsi="宋体" w:eastAsia="宋体" w:cs="宋体"/>
                <w:sz w:val="21"/>
                <w:szCs w:val="21"/>
              </w:rPr>
            </w:pPr>
          </w:p>
        </w:tc>
        <w:tc>
          <w:tcPr>
            <w:tcW w:w="1535" w:type="dxa"/>
          </w:tcPr>
          <w:p w14:paraId="7F907F25">
            <w:pPr>
              <w:pStyle w:val="16"/>
              <w:ind w:firstLine="480"/>
              <w:rPr>
                <w:rFonts w:hint="eastAsia" w:ascii="宋体" w:hAnsi="宋体" w:eastAsia="宋体" w:cs="宋体"/>
                <w:sz w:val="21"/>
                <w:szCs w:val="21"/>
              </w:rPr>
            </w:pPr>
          </w:p>
        </w:tc>
      </w:tr>
      <w:tr w14:paraId="3E041D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2" w:type="dxa"/>
          </w:tcPr>
          <w:p w14:paraId="2CA66ED2">
            <w:pPr>
              <w:pStyle w:val="16"/>
              <w:ind w:firstLine="480"/>
              <w:rPr>
                <w:rFonts w:hint="eastAsia" w:ascii="宋体" w:hAnsi="宋体" w:eastAsia="宋体" w:cs="宋体"/>
                <w:sz w:val="21"/>
                <w:szCs w:val="21"/>
              </w:rPr>
            </w:pPr>
          </w:p>
        </w:tc>
        <w:tc>
          <w:tcPr>
            <w:tcW w:w="1450" w:type="dxa"/>
          </w:tcPr>
          <w:p w14:paraId="6F76F2CF">
            <w:pPr>
              <w:pStyle w:val="16"/>
              <w:ind w:firstLine="480"/>
              <w:rPr>
                <w:rFonts w:hint="eastAsia" w:ascii="宋体" w:hAnsi="宋体" w:eastAsia="宋体" w:cs="宋体"/>
                <w:sz w:val="21"/>
                <w:szCs w:val="21"/>
              </w:rPr>
            </w:pPr>
          </w:p>
        </w:tc>
        <w:tc>
          <w:tcPr>
            <w:tcW w:w="1537" w:type="dxa"/>
          </w:tcPr>
          <w:p w14:paraId="4D7F3F4A">
            <w:pPr>
              <w:pStyle w:val="16"/>
              <w:ind w:firstLine="480"/>
              <w:rPr>
                <w:rFonts w:hint="eastAsia" w:ascii="宋体" w:hAnsi="宋体" w:eastAsia="宋体" w:cs="宋体"/>
                <w:sz w:val="21"/>
                <w:szCs w:val="21"/>
              </w:rPr>
            </w:pPr>
          </w:p>
        </w:tc>
        <w:tc>
          <w:tcPr>
            <w:tcW w:w="1327" w:type="dxa"/>
          </w:tcPr>
          <w:p w14:paraId="70D0AD41">
            <w:pPr>
              <w:pStyle w:val="16"/>
              <w:ind w:firstLine="480"/>
              <w:rPr>
                <w:rFonts w:hint="eastAsia" w:ascii="宋体" w:hAnsi="宋体" w:eastAsia="宋体" w:cs="宋体"/>
                <w:sz w:val="21"/>
                <w:szCs w:val="21"/>
              </w:rPr>
            </w:pPr>
          </w:p>
        </w:tc>
        <w:tc>
          <w:tcPr>
            <w:tcW w:w="1327" w:type="dxa"/>
          </w:tcPr>
          <w:p w14:paraId="45C95403">
            <w:pPr>
              <w:pStyle w:val="16"/>
              <w:ind w:firstLine="480"/>
              <w:rPr>
                <w:rFonts w:hint="eastAsia" w:ascii="宋体" w:hAnsi="宋体" w:eastAsia="宋体" w:cs="宋体"/>
                <w:sz w:val="21"/>
                <w:szCs w:val="21"/>
              </w:rPr>
            </w:pPr>
          </w:p>
        </w:tc>
        <w:tc>
          <w:tcPr>
            <w:tcW w:w="1119" w:type="dxa"/>
          </w:tcPr>
          <w:p w14:paraId="7DEFA970">
            <w:pPr>
              <w:pStyle w:val="16"/>
              <w:ind w:firstLine="480"/>
              <w:rPr>
                <w:rFonts w:hint="eastAsia" w:ascii="宋体" w:hAnsi="宋体" w:eastAsia="宋体" w:cs="宋体"/>
                <w:sz w:val="21"/>
                <w:szCs w:val="21"/>
              </w:rPr>
            </w:pPr>
          </w:p>
        </w:tc>
        <w:tc>
          <w:tcPr>
            <w:tcW w:w="1535" w:type="dxa"/>
          </w:tcPr>
          <w:p w14:paraId="57E6967D">
            <w:pPr>
              <w:pStyle w:val="16"/>
              <w:ind w:firstLine="480"/>
              <w:rPr>
                <w:rFonts w:hint="eastAsia" w:ascii="宋体" w:hAnsi="宋体" w:eastAsia="宋体" w:cs="宋体"/>
                <w:sz w:val="21"/>
                <w:szCs w:val="21"/>
              </w:rPr>
            </w:pPr>
          </w:p>
        </w:tc>
      </w:tr>
      <w:tr w14:paraId="3E1196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2" w:type="dxa"/>
          </w:tcPr>
          <w:p w14:paraId="132214DF">
            <w:pPr>
              <w:pStyle w:val="16"/>
              <w:ind w:firstLine="480"/>
              <w:rPr>
                <w:rFonts w:hint="eastAsia" w:ascii="宋体" w:hAnsi="宋体" w:eastAsia="宋体" w:cs="宋体"/>
                <w:sz w:val="21"/>
                <w:szCs w:val="21"/>
              </w:rPr>
            </w:pPr>
          </w:p>
        </w:tc>
        <w:tc>
          <w:tcPr>
            <w:tcW w:w="1450" w:type="dxa"/>
          </w:tcPr>
          <w:p w14:paraId="04DF172D">
            <w:pPr>
              <w:pStyle w:val="16"/>
              <w:ind w:firstLine="480"/>
              <w:rPr>
                <w:rFonts w:hint="eastAsia" w:ascii="宋体" w:hAnsi="宋体" w:eastAsia="宋体" w:cs="宋体"/>
                <w:sz w:val="21"/>
                <w:szCs w:val="21"/>
              </w:rPr>
            </w:pPr>
          </w:p>
        </w:tc>
        <w:tc>
          <w:tcPr>
            <w:tcW w:w="1537" w:type="dxa"/>
          </w:tcPr>
          <w:p w14:paraId="78654D6F">
            <w:pPr>
              <w:pStyle w:val="16"/>
              <w:ind w:firstLine="480"/>
              <w:rPr>
                <w:rFonts w:hint="eastAsia" w:ascii="宋体" w:hAnsi="宋体" w:eastAsia="宋体" w:cs="宋体"/>
                <w:sz w:val="21"/>
                <w:szCs w:val="21"/>
              </w:rPr>
            </w:pPr>
          </w:p>
        </w:tc>
        <w:tc>
          <w:tcPr>
            <w:tcW w:w="1327" w:type="dxa"/>
          </w:tcPr>
          <w:p w14:paraId="5DE48011">
            <w:pPr>
              <w:pStyle w:val="16"/>
              <w:ind w:firstLine="480"/>
              <w:rPr>
                <w:rFonts w:hint="eastAsia" w:ascii="宋体" w:hAnsi="宋体" w:eastAsia="宋体" w:cs="宋体"/>
                <w:sz w:val="21"/>
                <w:szCs w:val="21"/>
              </w:rPr>
            </w:pPr>
          </w:p>
        </w:tc>
        <w:tc>
          <w:tcPr>
            <w:tcW w:w="1327" w:type="dxa"/>
          </w:tcPr>
          <w:p w14:paraId="4A67384B">
            <w:pPr>
              <w:pStyle w:val="16"/>
              <w:ind w:firstLine="480"/>
              <w:rPr>
                <w:rFonts w:hint="eastAsia" w:ascii="宋体" w:hAnsi="宋体" w:eastAsia="宋体" w:cs="宋体"/>
                <w:sz w:val="21"/>
                <w:szCs w:val="21"/>
              </w:rPr>
            </w:pPr>
          </w:p>
        </w:tc>
        <w:tc>
          <w:tcPr>
            <w:tcW w:w="1119" w:type="dxa"/>
          </w:tcPr>
          <w:p w14:paraId="0C8E11D8">
            <w:pPr>
              <w:pStyle w:val="16"/>
              <w:ind w:firstLine="480"/>
              <w:rPr>
                <w:rFonts w:hint="eastAsia" w:ascii="宋体" w:hAnsi="宋体" w:eastAsia="宋体" w:cs="宋体"/>
                <w:sz w:val="21"/>
                <w:szCs w:val="21"/>
              </w:rPr>
            </w:pPr>
          </w:p>
        </w:tc>
        <w:tc>
          <w:tcPr>
            <w:tcW w:w="1535" w:type="dxa"/>
          </w:tcPr>
          <w:p w14:paraId="1C196E72">
            <w:pPr>
              <w:pStyle w:val="16"/>
              <w:ind w:firstLine="480"/>
              <w:rPr>
                <w:rFonts w:hint="eastAsia" w:ascii="宋体" w:hAnsi="宋体" w:eastAsia="宋体" w:cs="宋体"/>
                <w:sz w:val="21"/>
                <w:szCs w:val="21"/>
              </w:rPr>
            </w:pPr>
          </w:p>
        </w:tc>
      </w:tr>
      <w:tr w14:paraId="295F7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2" w:type="dxa"/>
          </w:tcPr>
          <w:p w14:paraId="14479715">
            <w:pPr>
              <w:pStyle w:val="16"/>
              <w:ind w:firstLine="480"/>
              <w:rPr>
                <w:rFonts w:hint="eastAsia" w:ascii="宋体" w:hAnsi="宋体" w:eastAsia="宋体" w:cs="宋体"/>
                <w:sz w:val="21"/>
                <w:szCs w:val="21"/>
              </w:rPr>
            </w:pPr>
          </w:p>
        </w:tc>
        <w:tc>
          <w:tcPr>
            <w:tcW w:w="1450" w:type="dxa"/>
          </w:tcPr>
          <w:p w14:paraId="0F823DF9">
            <w:pPr>
              <w:pStyle w:val="16"/>
              <w:ind w:firstLine="480"/>
              <w:rPr>
                <w:rFonts w:hint="eastAsia" w:ascii="宋体" w:hAnsi="宋体" w:eastAsia="宋体" w:cs="宋体"/>
                <w:sz w:val="21"/>
                <w:szCs w:val="21"/>
              </w:rPr>
            </w:pPr>
          </w:p>
        </w:tc>
        <w:tc>
          <w:tcPr>
            <w:tcW w:w="1537" w:type="dxa"/>
          </w:tcPr>
          <w:p w14:paraId="675106F7">
            <w:pPr>
              <w:pStyle w:val="16"/>
              <w:ind w:firstLine="480"/>
              <w:rPr>
                <w:rFonts w:hint="eastAsia" w:ascii="宋体" w:hAnsi="宋体" w:eastAsia="宋体" w:cs="宋体"/>
                <w:sz w:val="21"/>
                <w:szCs w:val="21"/>
              </w:rPr>
            </w:pPr>
          </w:p>
        </w:tc>
        <w:tc>
          <w:tcPr>
            <w:tcW w:w="1327" w:type="dxa"/>
          </w:tcPr>
          <w:p w14:paraId="64E165C1">
            <w:pPr>
              <w:pStyle w:val="16"/>
              <w:ind w:firstLine="480"/>
              <w:rPr>
                <w:rFonts w:hint="eastAsia" w:ascii="宋体" w:hAnsi="宋体" w:eastAsia="宋体" w:cs="宋体"/>
                <w:sz w:val="21"/>
                <w:szCs w:val="21"/>
              </w:rPr>
            </w:pPr>
          </w:p>
        </w:tc>
        <w:tc>
          <w:tcPr>
            <w:tcW w:w="1327" w:type="dxa"/>
          </w:tcPr>
          <w:p w14:paraId="1E42CEB2">
            <w:pPr>
              <w:pStyle w:val="16"/>
              <w:ind w:firstLine="480"/>
              <w:rPr>
                <w:rFonts w:hint="eastAsia" w:ascii="宋体" w:hAnsi="宋体" w:eastAsia="宋体" w:cs="宋体"/>
                <w:sz w:val="21"/>
                <w:szCs w:val="21"/>
              </w:rPr>
            </w:pPr>
          </w:p>
        </w:tc>
        <w:tc>
          <w:tcPr>
            <w:tcW w:w="1119" w:type="dxa"/>
          </w:tcPr>
          <w:p w14:paraId="29F4ACD5">
            <w:pPr>
              <w:pStyle w:val="16"/>
              <w:ind w:firstLine="480"/>
              <w:rPr>
                <w:rFonts w:hint="eastAsia" w:ascii="宋体" w:hAnsi="宋体" w:eastAsia="宋体" w:cs="宋体"/>
                <w:sz w:val="21"/>
                <w:szCs w:val="21"/>
              </w:rPr>
            </w:pPr>
          </w:p>
        </w:tc>
        <w:tc>
          <w:tcPr>
            <w:tcW w:w="1535" w:type="dxa"/>
          </w:tcPr>
          <w:p w14:paraId="01304AD0">
            <w:pPr>
              <w:pStyle w:val="16"/>
              <w:ind w:firstLine="480"/>
              <w:rPr>
                <w:rFonts w:hint="eastAsia" w:ascii="宋体" w:hAnsi="宋体" w:eastAsia="宋体" w:cs="宋体"/>
                <w:sz w:val="21"/>
                <w:szCs w:val="21"/>
              </w:rPr>
            </w:pPr>
          </w:p>
        </w:tc>
      </w:tr>
      <w:tr w14:paraId="56BD74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2" w:type="dxa"/>
          </w:tcPr>
          <w:p w14:paraId="603FE116">
            <w:pPr>
              <w:pStyle w:val="16"/>
              <w:ind w:firstLine="480"/>
              <w:rPr>
                <w:rFonts w:hint="eastAsia" w:ascii="宋体" w:hAnsi="宋体" w:eastAsia="宋体" w:cs="宋体"/>
                <w:sz w:val="21"/>
                <w:szCs w:val="21"/>
              </w:rPr>
            </w:pPr>
          </w:p>
        </w:tc>
        <w:tc>
          <w:tcPr>
            <w:tcW w:w="1450" w:type="dxa"/>
          </w:tcPr>
          <w:p w14:paraId="25BC0083">
            <w:pPr>
              <w:pStyle w:val="16"/>
              <w:ind w:firstLine="480"/>
              <w:rPr>
                <w:rFonts w:hint="eastAsia" w:ascii="宋体" w:hAnsi="宋体" w:eastAsia="宋体" w:cs="宋体"/>
                <w:sz w:val="21"/>
                <w:szCs w:val="21"/>
              </w:rPr>
            </w:pPr>
          </w:p>
        </w:tc>
        <w:tc>
          <w:tcPr>
            <w:tcW w:w="1537" w:type="dxa"/>
          </w:tcPr>
          <w:p w14:paraId="159E8102">
            <w:pPr>
              <w:pStyle w:val="16"/>
              <w:ind w:firstLine="480"/>
              <w:rPr>
                <w:rFonts w:hint="eastAsia" w:ascii="宋体" w:hAnsi="宋体" w:eastAsia="宋体" w:cs="宋体"/>
                <w:sz w:val="21"/>
                <w:szCs w:val="21"/>
              </w:rPr>
            </w:pPr>
          </w:p>
        </w:tc>
        <w:tc>
          <w:tcPr>
            <w:tcW w:w="1327" w:type="dxa"/>
          </w:tcPr>
          <w:p w14:paraId="5CB72E42">
            <w:pPr>
              <w:pStyle w:val="16"/>
              <w:ind w:firstLine="480"/>
              <w:rPr>
                <w:rFonts w:hint="eastAsia" w:ascii="宋体" w:hAnsi="宋体" w:eastAsia="宋体" w:cs="宋体"/>
                <w:sz w:val="21"/>
                <w:szCs w:val="21"/>
              </w:rPr>
            </w:pPr>
          </w:p>
        </w:tc>
        <w:tc>
          <w:tcPr>
            <w:tcW w:w="1327" w:type="dxa"/>
          </w:tcPr>
          <w:p w14:paraId="30181A28">
            <w:pPr>
              <w:pStyle w:val="16"/>
              <w:ind w:firstLine="480"/>
              <w:rPr>
                <w:rFonts w:hint="eastAsia" w:ascii="宋体" w:hAnsi="宋体" w:eastAsia="宋体" w:cs="宋体"/>
                <w:sz w:val="21"/>
                <w:szCs w:val="21"/>
              </w:rPr>
            </w:pPr>
          </w:p>
        </w:tc>
        <w:tc>
          <w:tcPr>
            <w:tcW w:w="1119" w:type="dxa"/>
          </w:tcPr>
          <w:p w14:paraId="620B0BB1">
            <w:pPr>
              <w:pStyle w:val="16"/>
              <w:ind w:firstLine="480"/>
              <w:rPr>
                <w:rFonts w:hint="eastAsia" w:ascii="宋体" w:hAnsi="宋体" w:eastAsia="宋体" w:cs="宋体"/>
                <w:sz w:val="21"/>
                <w:szCs w:val="21"/>
              </w:rPr>
            </w:pPr>
          </w:p>
        </w:tc>
        <w:tc>
          <w:tcPr>
            <w:tcW w:w="1535" w:type="dxa"/>
          </w:tcPr>
          <w:p w14:paraId="7F9770C0">
            <w:pPr>
              <w:pStyle w:val="16"/>
              <w:ind w:firstLine="480"/>
              <w:rPr>
                <w:rFonts w:hint="eastAsia" w:ascii="宋体" w:hAnsi="宋体" w:eastAsia="宋体" w:cs="宋体"/>
                <w:sz w:val="21"/>
                <w:szCs w:val="21"/>
              </w:rPr>
            </w:pPr>
          </w:p>
        </w:tc>
      </w:tr>
    </w:tbl>
    <w:p w14:paraId="78F80B61">
      <w:pPr>
        <w:jc w:val="left"/>
        <w:rPr>
          <w:rFonts w:hint="eastAsia" w:ascii="宋体" w:hAnsi="宋体" w:eastAsia="宋体" w:cs="宋体"/>
          <w:kern w:val="0"/>
          <w:sz w:val="21"/>
          <w:szCs w:val="21"/>
        </w:rPr>
      </w:pPr>
      <w:r>
        <w:rPr>
          <w:rFonts w:hint="eastAsia" w:ascii="宋体" w:hAnsi="宋体" w:eastAsia="宋体" w:cs="宋体"/>
          <w:kern w:val="0"/>
          <w:sz w:val="21"/>
          <w:szCs w:val="21"/>
          <w:lang w:eastAsia="zh-CN"/>
        </w:rPr>
        <w:t>注：须提供合同关键页（金额页、内容页、盖章页等，合同未能体现金额的提供合同期内实际开具的发票扫描件）或其他有效证明材料（如结算清单或中标通知书等）扫描件</w:t>
      </w:r>
    </w:p>
    <w:p w14:paraId="17E47729">
      <w:pPr>
        <w:rPr>
          <w:rFonts w:hint="eastAsia" w:ascii="宋体" w:hAnsi="宋体" w:eastAsia="宋体" w:cs="宋体"/>
          <w:b/>
          <w:kern w:val="0"/>
          <w:sz w:val="21"/>
          <w:szCs w:val="21"/>
        </w:rPr>
      </w:pPr>
      <w:r>
        <w:rPr>
          <w:rFonts w:hint="eastAsia" w:ascii="宋体" w:hAnsi="宋体" w:eastAsia="宋体" w:cs="宋体"/>
          <w:b/>
          <w:kern w:val="0"/>
          <w:sz w:val="21"/>
          <w:szCs w:val="21"/>
        </w:rPr>
        <w:br w:type="page"/>
      </w:r>
    </w:p>
    <w:p w14:paraId="33515D4F">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b/>
          <w:kern w:val="0"/>
          <w:sz w:val="21"/>
          <w:szCs w:val="21"/>
          <w:lang w:eastAsia="zh-CN"/>
        </w:rPr>
      </w:pPr>
      <w:r>
        <w:rPr>
          <w:rFonts w:hint="eastAsia" w:ascii="宋体" w:hAnsi="宋体" w:eastAsia="宋体" w:cs="宋体"/>
          <w:b/>
          <w:kern w:val="0"/>
          <w:sz w:val="21"/>
          <w:szCs w:val="21"/>
          <w:lang w:val="en-US" w:eastAsia="zh-CN"/>
        </w:rPr>
        <w:t>3.3</w:t>
      </w:r>
      <w:r>
        <w:rPr>
          <w:rFonts w:hint="eastAsia" w:ascii="宋体" w:hAnsi="宋体" w:eastAsia="宋体" w:cs="宋体"/>
          <w:b/>
          <w:kern w:val="0"/>
          <w:sz w:val="21"/>
          <w:szCs w:val="21"/>
        </w:rPr>
        <w:t>服务能力</w:t>
      </w:r>
      <w:r>
        <w:rPr>
          <w:rFonts w:hint="eastAsia" w:ascii="宋体" w:hAnsi="宋体" w:eastAsia="宋体" w:cs="宋体"/>
          <w:b/>
          <w:kern w:val="0"/>
          <w:sz w:val="21"/>
          <w:szCs w:val="21"/>
          <w:lang w:eastAsia="zh-CN"/>
        </w:rPr>
        <w:t>（格式自拟）</w:t>
      </w:r>
    </w:p>
    <w:p w14:paraId="6C421638">
      <w:pPr>
        <w:bidi w:val="0"/>
        <w:rPr>
          <w:rFonts w:hint="eastAsia" w:ascii="宋体" w:hAnsi="宋体" w:eastAsia="宋体" w:cs="宋体"/>
          <w:sz w:val="22"/>
          <w:szCs w:val="28"/>
          <w:lang w:eastAsia="zh-CN"/>
        </w:rPr>
      </w:pPr>
    </w:p>
    <w:p w14:paraId="06558DED">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b/>
          <w:kern w:val="0"/>
          <w:sz w:val="21"/>
          <w:szCs w:val="21"/>
          <w:lang w:eastAsia="zh-CN"/>
        </w:rPr>
      </w:pPr>
      <w:r>
        <w:rPr>
          <w:rFonts w:hint="eastAsia" w:ascii="宋体" w:hAnsi="宋体" w:eastAsia="宋体" w:cs="宋体"/>
          <w:b/>
          <w:kern w:val="0"/>
          <w:sz w:val="21"/>
          <w:szCs w:val="21"/>
          <w:lang w:val="en-US" w:eastAsia="zh-CN"/>
        </w:rPr>
        <w:t>3.4</w:t>
      </w:r>
      <w:r>
        <w:rPr>
          <w:rFonts w:hint="eastAsia" w:ascii="宋体" w:hAnsi="宋体" w:eastAsia="宋体" w:cs="宋体"/>
          <w:b/>
          <w:kern w:val="0"/>
          <w:sz w:val="21"/>
          <w:szCs w:val="21"/>
        </w:rPr>
        <w:t>货物的可靠性及安全性</w:t>
      </w:r>
      <w:r>
        <w:rPr>
          <w:rFonts w:hint="eastAsia" w:ascii="宋体" w:hAnsi="宋体" w:eastAsia="宋体" w:cs="宋体"/>
          <w:b/>
          <w:kern w:val="0"/>
          <w:sz w:val="21"/>
          <w:szCs w:val="21"/>
          <w:lang w:eastAsia="zh-CN"/>
        </w:rPr>
        <w:t>（格式自拟）</w:t>
      </w:r>
    </w:p>
    <w:p w14:paraId="551529B0">
      <w:pPr>
        <w:bidi w:val="0"/>
        <w:rPr>
          <w:rFonts w:hint="eastAsia" w:ascii="宋体" w:hAnsi="宋体" w:eastAsia="宋体" w:cs="宋体"/>
          <w:sz w:val="22"/>
          <w:szCs w:val="28"/>
        </w:rPr>
      </w:pPr>
    </w:p>
    <w:p w14:paraId="79D3FF67">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b/>
          <w:kern w:val="0"/>
          <w:sz w:val="21"/>
          <w:szCs w:val="21"/>
          <w:lang w:eastAsia="zh-CN"/>
        </w:rPr>
      </w:pPr>
      <w:r>
        <w:rPr>
          <w:rFonts w:hint="eastAsia" w:ascii="宋体" w:hAnsi="宋体" w:eastAsia="宋体" w:cs="宋体"/>
          <w:b/>
          <w:kern w:val="0"/>
          <w:sz w:val="21"/>
          <w:szCs w:val="21"/>
          <w:lang w:val="en-US" w:eastAsia="zh-CN"/>
        </w:rPr>
        <w:t>3.5</w:t>
      </w:r>
      <w:r>
        <w:rPr>
          <w:rFonts w:hint="eastAsia" w:ascii="宋体" w:hAnsi="宋体" w:eastAsia="宋体" w:cs="宋体"/>
          <w:b/>
          <w:kern w:val="0"/>
          <w:sz w:val="21"/>
          <w:szCs w:val="21"/>
        </w:rPr>
        <w:t>商务服务符合程度</w:t>
      </w:r>
      <w:r>
        <w:rPr>
          <w:rFonts w:hint="eastAsia" w:ascii="宋体" w:hAnsi="宋体" w:eastAsia="宋体" w:cs="宋体"/>
          <w:b/>
          <w:kern w:val="0"/>
          <w:sz w:val="21"/>
          <w:szCs w:val="21"/>
          <w:lang w:eastAsia="zh-CN"/>
        </w:rPr>
        <w:t>（格式自拟）</w:t>
      </w:r>
    </w:p>
    <w:p w14:paraId="1EEEF365">
      <w:pPr>
        <w:bidi w:val="0"/>
        <w:rPr>
          <w:rFonts w:hint="eastAsia" w:ascii="宋体" w:hAnsi="宋体" w:eastAsia="宋体" w:cs="宋体"/>
          <w:sz w:val="22"/>
          <w:szCs w:val="28"/>
        </w:rPr>
      </w:pPr>
    </w:p>
    <w:p w14:paraId="6DA61D2C">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b/>
          <w:kern w:val="0"/>
          <w:sz w:val="21"/>
          <w:szCs w:val="21"/>
          <w:lang w:eastAsia="zh-CN"/>
        </w:rPr>
      </w:pPr>
      <w:r>
        <w:rPr>
          <w:rFonts w:hint="eastAsia" w:ascii="宋体" w:hAnsi="宋体" w:eastAsia="宋体" w:cs="宋体"/>
          <w:b/>
          <w:kern w:val="0"/>
          <w:sz w:val="21"/>
          <w:szCs w:val="21"/>
          <w:lang w:val="en-US" w:eastAsia="zh-CN"/>
        </w:rPr>
        <w:t>3.6</w:t>
      </w:r>
      <w:r>
        <w:rPr>
          <w:rFonts w:hint="eastAsia" w:ascii="宋体" w:hAnsi="宋体" w:eastAsia="宋体" w:cs="宋体"/>
          <w:b/>
          <w:kern w:val="0"/>
          <w:sz w:val="21"/>
          <w:szCs w:val="21"/>
        </w:rPr>
        <w:t>总体实施方案</w:t>
      </w:r>
      <w:r>
        <w:rPr>
          <w:rFonts w:hint="eastAsia" w:ascii="宋体" w:hAnsi="宋体" w:eastAsia="宋体" w:cs="宋体"/>
          <w:b/>
          <w:kern w:val="0"/>
          <w:sz w:val="21"/>
          <w:szCs w:val="21"/>
          <w:lang w:eastAsia="zh-CN"/>
        </w:rPr>
        <w:t>（格式自拟）</w:t>
      </w:r>
    </w:p>
    <w:p w14:paraId="7990E581">
      <w:pPr>
        <w:bidi w:val="0"/>
        <w:rPr>
          <w:rFonts w:hint="eastAsia" w:ascii="宋体" w:hAnsi="宋体" w:eastAsia="宋体" w:cs="宋体"/>
          <w:sz w:val="22"/>
          <w:szCs w:val="28"/>
        </w:rPr>
      </w:pPr>
    </w:p>
    <w:p w14:paraId="24277D0C">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b/>
          <w:kern w:val="0"/>
          <w:sz w:val="21"/>
          <w:szCs w:val="21"/>
          <w:lang w:eastAsia="zh-CN"/>
        </w:rPr>
      </w:pPr>
      <w:r>
        <w:rPr>
          <w:rFonts w:hint="eastAsia" w:ascii="宋体" w:hAnsi="宋体" w:eastAsia="宋体" w:cs="宋体"/>
          <w:b/>
          <w:kern w:val="0"/>
          <w:sz w:val="21"/>
          <w:szCs w:val="21"/>
          <w:lang w:val="en-US" w:eastAsia="zh-CN"/>
        </w:rPr>
        <w:t>3.7</w:t>
      </w:r>
      <w:r>
        <w:rPr>
          <w:rFonts w:hint="eastAsia" w:ascii="宋体" w:hAnsi="宋体" w:eastAsia="宋体" w:cs="宋体"/>
          <w:b/>
          <w:kern w:val="0"/>
          <w:sz w:val="21"/>
          <w:szCs w:val="21"/>
        </w:rPr>
        <w:t>货物配送方案</w:t>
      </w:r>
      <w:r>
        <w:rPr>
          <w:rFonts w:hint="eastAsia" w:ascii="宋体" w:hAnsi="宋体" w:eastAsia="宋体" w:cs="宋体"/>
          <w:b/>
          <w:kern w:val="0"/>
          <w:sz w:val="21"/>
          <w:szCs w:val="21"/>
          <w:lang w:eastAsia="zh-CN"/>
        </w:rPr>
        <w:t>（格式自拟）</w:t>
      </w:r>
    </w:p>
    <w:p w14:paraId="1125467B">
      <w:pPr>
        <w:bidi w:val="0"/>
        <w:rPr>
          <w:rFonts w:hint="eastAsia" w:ascii="宋体" w:hAnsi="宋体" w:eastAsia="宋体" w:cs="宋体"/>
          <w:sz w:val="22"/>
          <w:szCs w:val="28"/>
        </w:rPr>
      </w:pPr>
    </w:p>
    <w:p w14:paraId="7192B3D5">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b/>
          <w:kern w:val="0"/>
          <w:sz w:val="21"/>
          <w:szCs w:val="21"/>
          <w:lang w:eastAsia="zh-CN"/>
        </w:rPr>
      </w:pPr>
      <w:r>
        <w:rPr>
          <w:rFonts w:hint="eastAsia" w:ascii="宋体" w:hAnsi="宋体" w:eastAsia="宋体" w:cs="宋体"/>
          <w:b/>
          <w:kern w:val="0"/>
          <w:sz w:val="21"/>
          <w:szCs w:val="21"/>
          <w:lang w:val="en-US" w:eastAsia="zh-CN"/>
        </w:rPr>
        <w:t>3.8</w:t>
      </w:r>
      <w:r>
        <w:rPr>
          <w:rFonts w:hint="eastAsia" w:ascii="宋体" w:hAnsi="宋体" w:eastAsia="宋体" w:cs="宋体"/>
          <w:b/>
          <w:kern w:val="0"/>
          <w:sz w:val="21"/>
          <w:szCs w:val="21"/>
        </w:rPr>
        <w:t>特殊情况应急方案</w:t>
      </w:r>
      <w:r>
        <w:rPr>
          <w:rFonts w:hint="eastAsia" w:ascii="宋体" w:hAnsi="宋体" w:eastAsia="宋体" w:cs="宋体"/>
          <w:b/>
          <w:kern w:val="0"/>
          <w:sz w:val="21"/>
          <w:szCs w:val="21"/>
          <w:lang w:eastAsia="zh-CN"/>
        </w:rPr>
        <w:t>（格式自拟）</w:t>
      </w:r>
    </w:p>
    <w:p w14:paraId="2DD6AD34">
      <w:pPr>
        <w:bidi w:val="0"/>
        <w:rPr>
          <w:rFonts w:hint="eastAsia" w:ascii="宋体" w:hAnsi="宋体" w:eastAsia="宋体" w:cs="宋体"/>
          <w:sz w:val="22"/>
          <w:szCs w:val="28"/>
        </w:rPr>
      </w:pPr>
    </w:p>
    <w:p w14:paraId="7494EC11">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b/>
          <w:kern w:val="0"/>
          <w:sz w:val="21"/>
          <w:szCs w:val="21"/>
          <w:lang w:eastAsia="zh-CN"/>
        </w:rPr>
      </w:pPr>
      <w:r>
        <w:rPr>
          <w:rFonts w:hint="eastAsia" w:ascii="宋体" w:hAnsi="宋体" w:eastAsia="宋体" w:cs="宋体"/>
          <w:b/>
          <w:kern w:val="0"/>
          <w:sz w:val="21"/>
          <w:szCs w:val="21"/>
          <w:lang w:val="en-US" w:eastAsia="zh-CN"/>
        </w:rPr>
        <w:t>3.9</w:t>
      </w:r>
      <w:r>
        <w:rPr>
          <w:rFonts w:hint="eastAsia" w:ascii="宋体" w:hAnsi="宋体" w:eastAsia="宋体" w:cs="宋体"/>
          <w:b/>
          <w:kern w:val="0"/>
          <w:sz w:val="21"/>
          <w:szCs w:val="21"/>
        </w:rPr>
        <w:t>管理制度</w:t>
      </w:r>
      <w:r>
        <w:rPr>
          <w:rFonts w:hint="eastAsia" w:ascii="宋体" w:hAnsi="宋体" w:eastAsia="宋体" w:cs="宋体"/>
          <w:b/>
          <w:kern w:val="0"/>
          <w:sz w:val="21"/>
          <w:szCs w:val="21"/>
          <w:lang w:eastAsia="zh-CN"/>
        </w:rPr>
        <w:t>（格式自拟）</w:t>
      </w:r>
    </w:p>
    <w:p w14:paraId="339145CD">
      <w:pPr>
        <w:bidi w:val="0"/>
        <w:rPr>
          <w:rFonts w:hint="eastAsia" w:ascii="宋体" w:hAnsi="宋体" w:eastAsia="宋体" w:cs="宋体"/>
          <w:sz w:val="22"/>
          <w:szCs w:val="28"/>
        </w:rPr>
      </w:pPr>
    </w:p>
    <w:p w14:paraId="33810BE4">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b/>
          <w:kern w:val="0"/>
          <w:sz w:val="21"/>
          <w:szCs w:val="21"/>
        </w:rPr>
      </w:pPr>
      <w:r>
        <w:rPr>
          <w:rFonts w:hint="eastAsia" w:ascii="宋体" w:hAnsi="宋体" w:eastAsia="宋体" w:cs="宋体"/>
          <w:b/>
          <w:kern w:val="0"/>
          <w:sz w:val="21"/>
          <w:szCs w:val="21"/>
          <w:lang w:val="en-US" w:eastAsia="zh-CN"/>
        </w:rPr>
        <w:t>3.10</w:t>
      </w:r>
      <w:r>
        <w:rPr>
          <w:rFonts w:hint="eastAsia" w:ascii="宋体" w:hAnsi="宋体" w:eastAsia="宋体" w:cs="宋体"/>
          <w:b/>
          <w:kern w:val="0"/>
          <w:sz w:val="21"/>
          <w:szCs w:val="21"/>
        </w:rPr>
        <w:t>配合程度</w:t>
      </w:r>
      <w:r>
        <w:rPr>
          <w:rFonts w:hint="eastAsia" w:ascii="宋体" w:hAnsi="宋体" w:eastAsia="宋体" w:cs="宋体"/>
          <w:b/>
          <w:kern w:val="0"/>
          <w:sz w:val="21"/>
          <w:szCs w:val="21"/>
          <w:lang w:eastAsia="zh-CN"/>
        </w:rPr>
        <w:t>（格式自拟）</w:t>
      </w:r>
    </w:p>
    <w:p w14:paraId="697BABBE">
      <w:pPr>
        <w:rPr>
          <w:rFonts w:hint="eastAsia" w:ascii="宋体" w:hAnsi="宋体" w:eastAsia="宋体" w:cs="宋体"/>
          <w:b/>
          <w:kern w:val="0"/>
          <w:sz w:val="21"/>
          <w:szCs w:val="21"/>
          <w:lang w:val="zh-CN"/>
        </w:rPr>
      </w:pPr>
    </w:p>
    <w:p w14:paraId="52F3FBD3">
      <w:pPr>
        <w:rPr>
          <w:rFonts w:hint="eastAsia" w:ascii="宋体" w:hAnsi="宋体" w:eastAsia="宋体" w:cs="宋体"/>
          <w:b/>
          <w:bCs/>
          <w:sz w:val="21"/>
          <w:szCs w:val="21"/>
        </w:rPr>
      </w:pPr>
    </w:p>
    <w:p w14:paraId="22167DB1">
      <w:pPr>
        <w:spacing w:line="360" w:lineRule="auto"/>
        <w:rPr>
          <w:rFonts w:hint="eastAsia" w:ascii="宋体" w:hAnsi="宋体" w:eastAsia="宋体" w:cs="宋体"/>
          <w:b/>
          <w:bCs/>
          <w:kern w:val="0"/>
          <w:sz w:val="28"/>
          <w:szCs w:val="28"/>
        </w:rPr>
      </w:pPr>
    </w:p>
    <w:p w14:paraId="005DAE00">
      <w:pPr>
        <w:rPr>
          <w:rFonts w:hint="eastAsia" w:ascii="宋体" w:hAnsi="宋体" w:eastAsia="宋体" w:cs="宋体"/>
          <w:sz w:val="22"/>
          <w:szCs w:val="28"/>
        </w:rPr>
      </w:pPr>
    </w:p>
    <w:p w14:paraId="3F1B7B84">
      <w:pPr>
        <w:rPr>
          <w:rFonts w:hint="eastAsia" w:ascii="宋体" w:hAnsi="宋体" w:eastAsia="宋体" w:cs="宋体"/>
          <w:sz w:val="22"/>
          <w:szCs w:val="28"/>
        </w:rPr>
      </w:pPr>
      <w:r>
        <w:rPr>
          <w:rFonts w:hint="eastAsia" w:ascii="宋体" w:hAnsi="宋体" w:eastAsia="宋体" w:cs="宋体"/>
          <w:sz w:val="22"/>
          <w:szCs w:val="28"/>
        </w:rPr>
        <w:br w:type="page"/>
      </w:r>
    </w:p>
    <w:p w14:paraId="78ACF145">
      <w:pPr>
        <w:pStyle w:val="32"/>
        <w:rPr>
          <w:rFonts w:hint="eastAsia" w:ascii="宋体" w:hAnsi="宋体" w:eastAsia="宋体" w:cs="宋体"/>
          <w:sz w:val="22"/>
          <w:szCs w:val="21"/>
        </w:rPr>
      </w:pPr>
    </w:p>
    <w:p w14:paraId="151EFD6F">
      <w:pPr>
        <w:tabs>
          <w:tab w:val="left" w:pos="2790"/>
          <w:tab w:val="left" w:pos="4230"/>
        </w:tabs>
        <w:autoSpaceDE w:val="0"/>
        <w:autoSpaceDN w:val="0"/>
        <w:spacing w:line="360" w:lineRule="auto"/>
        <w:ind w:right="1400"/>
        <w:jc w:val="center"/>
        <w:rPr>
          <w:rFonts w:hint="eastAsia" w:ascii="宋体" w:hAnsi="宋体" w:eastAsia="宋体" w:cs="宋体"/>
          <w:b/>
          <w:bCs/>
          <w:kern w:val="0"/>
          <w:sz w:val="28"/>
          <w:szCs w:val="28"/>
          <w:lang w:val="zh-CN"/>
        </w:rPr>
      </w:pPr>
      <w:r>
        <w:rPr>
          <w:rFonts w:hint="eastAsia" w:ascii="宋体" w:hAnsi="宋体" w:eastAsia="宋体" w:cs="宋体"/>
          <w:b/>
          <w:bCs/>
          <w:kern w:val="0"/>
          <w:sz w:val="28"/>
          <w:szCs w:val="28"/>
          <w:lang w:val="zh-CN"/>
        </w:rPr>
        <w:t xml:space="preserve">       </w:t>
      </w:r>
    </w:p>
    <w:p w14:paraId="14474E37">
      <w:pPr>
        <w:rPr>
          <w:rFonts w:hint="eastAsia" w:ascii="宋体" w:hAnsi="宋体" w:eastAsia="宋体" w:cs="宋体"/>
          <w:b/>
          <w:kern w:val="0"/>
          <w:sz w:val="36"/>
          <w:szCs w:val="36"/>
          <w:lang w:val="zh-CN"/>
        </w:rPr>
      </w:pPr>
      <w:bookmarkStart w:id="94" w:name="_Toc10266"/>
      <w:r>
        <w:rPr>
          <w:rFonts w:hint="eastAsia" w:ascii="宋体" w:hAnsi="宋体" w:eastAsia="宋体" w:cs="宋体"/>
          <w:b/>
          <w:kern w:val="0"/>
          <w:sz w:val="36"/>
          <w:szCs w:val="36"/>
          <w:lang w:val="zh-CN"/>
        </w:rPr>
        <w:t>四、政府采购供应商廉洁自律承诺书</w:t>
      </w:r>
      <w:bookmarkEnd w:id="94"/>
    </w:p>
    <w:p w14:paraId="791B1AFE">
      <w:pPr>
        <w:snapToGrid w:val="0"/>
        <w:spacing w:line="360" w:lineRule="auto"/>
        <w:rPr>
          <w:rFonts w:hint="eastAsia" w:ascii="宋体" w:hAnsi="宋体" w:eastAsia="宋体" w:cs="宋体"/>
          <w:sz w:val="21"/>
          <w:szCs w:val="21"/>
        </w:rPr>
      </w:pPr>
    </w:p>
    <w:p w14:paraId="0AC492C0">
      <w:pPr>
        <w:snapToGrid w:val="0"/>
        <w:spacing w:line="360" w:lineRule="auto"/>
        <w:rPr>
          <w:rFonts w:hint="eastAsia" w:ascii="宋体" w:hAnsi="宋体" w:eastAsia="宋体" w:cs="宋体"/>
          <w:kern w:val="0"/>
          <w:sz w:val="24"/>
          <w:szCs w:val="24"/>
        </w:rPr>
      </w:pPr>
      <w:r>
        <w:rPr>
          <w:rFonts w:hint="eastAsia" w:ascii="宋体" w:hAnsi="宋体" w:eastAsia="宋体" w:cs="宋体"/>
          <w:sz w:val="24"/>
          <w:szCs w:val="24"/>
          <w:u w:val="single"/>
        </w:rPr>
        <w:t>（采购人）、（采购代理机构）</w:t>
      </w:r>
      <w:r>
        <w:rPr>
          <w:rFonts w:hint="eastAsia" w:ascii="宋体" w:hAnsi="宋体" w:eastAsia="宋体" w:cs="宋体"/>
          <w:kern w:val="0"/>
          <w:sz w:val="24"/>
          <w:szCs w:val="24"/>
          <w:lang w:val="zh-CN"/>
        </w:rPr>
        <w:t>：</w:t>
      </w:r>
    </w:p>
    <w:p w14:paraId="72F42867">
      <w:pPr>
        <w:autoSpaceDE w:val="0"/>
        <w:autoSpaceDN w:val="0"/>
        <w:spacing w:line="360" w:lineRule="auto"/>
        <w:ind w:left="2" w:leftChars="1" w:firstLine="480" w:firstLineChars="200"/>
        <w:jc w:val="left"/>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我单位响应你</w:t>
      </w:r>
      <w:r>
        <w:rPr>
          <w:rFonts w:hint="eastAsia" w:ascii="宋体" w:hAnsi="宋体" w:eastAsia="宋体" w:cs="宋体"/>
          <w:sz w:val="24"/>
          <w:szCs w:val="24"/>
        </w:rPr>
        <w:t>单位</w:t>
      </w:r>
      <w:r>
        <w:rPr>
          <w:rFonts w:hint="eastAsia" w:ascii="宋体" w:hAnsi="宋体" w:eastAsia="宋体" w:cs="宋体"/>
          <w:kern w:val="0"/>
          <w:sz w:val="24"/>
          <w:szCs w:val="24"/>
          <w:lang w:val="zh-CN"/>
        </w:rPr>
        <w:t>项目采购要求参加响应。在这次响应过程中和成交后，我们将严格遵守国家法律法规要求，并郑重承诺：</w:t>
      </w:r>
    </w:p>
    <w:p w14:paraId="5BC7822D">
      <w:pPr>
        <w:autoSpaceDE w:val="0"/>
        <w:autoSpaceDN w:val="0"/>
        <w:spacing w:line="360" w:lineRule="auto"/>
        <w:ind w:left="2" w:leftChars="1" w:firstLine="480" w:firstLineChars="200"/>
        <w:jc w:val="left"/>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xml:space="preserve">一、不向项目有关人员及部门赠送礼金礼物、有价证券、回扣以及中介费、介绍费、咨询费等好处费； </w:t>
      </w:r>
    </w:p>
    <w:p w14:paraId="52C5B055">
      <w:pPr>
        <w:autoSpaceDE w:val="0"/>
        <w:autoSpaceDN w:val="0"/>
        <w:spacing w:line="360" w:lineRule="auto"/>
        <w:ind w:left="2" w:leftChars="1" w:firstLine="480" w:firstLineChars="200"/>
        <w:jc w:val="left"/>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xml:space="preserve">二、不为项目有关人员及部门报销应由你方单位或个人支付的费用； </w:t>
      </w:r>
    </w:p>
    <w:p w14:paraId="3A8E7B6E">
      <w:pPr>
        <w:autoSpaceDE w:val="0"/>
        <w:autoSpaceDN w:val="0"/>
        <w:spacing w:line="360" w:lineRule="auto"/>
        <w:ind w:left="2" w:leftChars="1" w:firstLine="480" w:firstLineChars="200"/>
        <w:jc w:val="left"/>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xml:space="preserve">三、不向项目有关人员及部门提供有可能影响公正的宴请和健身娱乐等活动； </w:t>
      </w:r>
    </w:p>
    <w:p w14:paraId="751C5FAD">
      <w:pPr>
        <w:autoSpaceDE w:val="0"/>
        <w:autoSpaceDN w:val="0"/>
        <w:spacing w:line="360" w:lineRule="auto"/>
        <w:ind w:left="2" w:leftChars="1" w:firstLine="480" w:firstLineChars="200"/>
        <w:jc w:val="left"/>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四、不为项目有关人员及部门出国（境）、旅游等提供方便；</w:t>
      </w:r>
    </w:p>
    <w:p w14:paraId="018FEBAC">
      <w:pPr>
        <w:autoSpaceDE w:val="0"/>
        <w:autoSpaceDN w:val="0"/>
        <w:spacing w:line="360" w:lineRule="auto"/>
        <w:ind w:left="481" w:leftChars="229"/>
        <w:jc w:val="left"/>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五、不为项目有关人员个人装修住房、婚丧嫁娶、配偶子女工作安排等提供</w:t>
      </w:r>
    </w:p>
    <w:p w14:paraId="3A936A6A">
      <w:pPr>
        <w:autoSpaceDE w:val="0"/>
        <w:autoSpaceDN w:val="0"/>
        <w:spacing w:line="360" w:lineRule="auto"/>
        <w:jc w:val="left"/>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好处；</w:t>
      </w:r>
    </w:p>
    <w:p w14:paraId="6E507D73">
      <w:pPr>
        <w:autoSpaceDE w:val="0"/>
        <w:autoSpaceDN w:val="0"/>
        <w:spacing w:line="360" w:lineRule="auto"/>
        <w:ind w:left="481" w:leftChars="229"/>
        <w:jc w:val="left"/>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六、严格遵守《</w:t>
      </w:r>
      <w:r>
        <w:rPr>
          <w:rFonts w:hint="eastAsia" w:ascii="宋体" w:hAnsi="宋体" w:eastAsia="宋体" w:cs="宋体"/>
          <w:sz w:val="24"/>
          <w:szCs w:val="24"/>
          <w:lang w:val="zh-CN"/>
        </w:rPr>
        <w:t>中华人民共和国</w:t>
      </w:r>
      <w:r>
        <w:rPr>
          <w:rFonts w:hint="eastAsia" w:ascii="宋体" w:hAnsi="宋体" w:eastAsia="宋体" w:cs="宋体"/>
          <w:kern w:val="0"/>
          <w:sz w:val="24"/>
          <w:szCs w:val="24"/>
          <w:lang w:val="zh-CN"/>
        </w:rPr>
        <w:t>政府采购法》《</w:t>
      </w:r>
      <w:r>
        <w:rPr>
          <w:rFonts w:hint="eastAsia" w:ascii="宋体" w:hAnsi="宋体" w:eastAsia="宋体" w:cs="宋体"/>
          <w:sz w:val="24"/>
          <w:szCs w:val="24"/>
          <w:lang w:val="zh-CN"/>
        </w:rPr>
        <w:t>中华人民共和国</w:t>
      </w:r>
      <w:r>
        <w:rPr>
          <w:rFonts w:hint="eastAsia" w:ascii="宋体" w:hAnsi="宋体" w:eastAsia="宋体" w:cs="宋体"/>
          <w:kern w:val="0"/>
          <w:sz w:val="24"/>
          <w:szCs w:val="24"/>
          <w:lang w:val="zh-CN"/>
        </w:rPr>
        <w:t>招标投标</w:t>
      </w:r>
    </w:p>
    <w:p w14:paraId="19C38BBE">
      <w:pPr>
        <w:autoSpaceDE w:val="0"/>
        <w:autoSpaceDN w:val="0"/>
        <w:spacing w:line="360" w:lineRule="auto"/>
        <w:jc w:val="left"/>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法》</w:t>
      </w:r>
      <w:r>
        <w:rPr>
          <w:rFonts w:hint="eastAsia" w:ascii="宋体" w:hAnsi="宋体" w:eastAsia="宋体" w:cs="宋体"/>
          <w:sz w:val="24"/>
          <w:szCs w:val="24"/>
          <w:lang w:val="zh-CN"/>
        </w:rPr>
        <w:t>《中华人民共和国民法典》</w:t>
      </w:r>
      <w:r>
        <w:rPr>
          <w:rFonts w:hint="eastAsia" w:ascii="宋体" w:hAnsi="宋体" w:eastAsia="宋体" w:cs="宋体"/>
          <w:kern w:val="0"/>
          <w:sz w:val="24"/>
          <w:szCs w:val="24"/>
          <w:lang w:val="zh-CN"/>
        </w:rPr>
        <w:t xml:space="preserve">等法律法规，诚实守信，合法经营，坚决抵制各种违法违纪行为。 </w:t>
      </w:r>
    </w:p>
    <w:p w14:paraId="7E5C2452">
      <w:pPr>
        <w:autoSpaceDE w:val="0"/>
        <w:autoSpaceDN w:val="0"/>
        <w:spacing w:line="360" w:lineRule="auto"/>
        <w:ind w:firstLine="480" w:firstLineChars="200"/>
        <w:jc w:val="left"/>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如违反上述承诺，你</w:t>
      </w:r>
      <w:r>
        <w:rPr>
          <w:rFonts w:hint="eastAsia" w:ascii="宋体" w:hAnsi="宋体" w:eastAsia="宋体" w:cs="宋体"/>
          <w:sz w:val="24"/>
          <w:szCs w:val="24"/>
        </w:rPr>
        <w:t>单位</w:t>
      </w:r>
      <w:r>
        <w:rPr>
          <w:rFonts w:hint="eastAsia" w:ascii="宋体" w:hAnsi="宋体" w:eastAsia="宋体" w:cs="宋体"/>
          <w:kern w:val="0"/>
          <w:sz w:val="24"/>
          <w:szCs w:val="24"/>
          <w:lang w:val="zh-CN"/>
        </w:rPr>
        <w:t>有权立即取消我单位响应、成交或在建项目的建设资格，有权拒绝我单位在一定时期内进入你</w:t>
      </w:r>
      <w:r>
        <w:rPr>
          <w:rFonts w:hint="eastAsia" w:ascii="宋体" w:hAnsi="宋体" w:eastAsia="宋体" w:cs="宋体"/>
          <w:sz w:val="24"/>
          <w:szCs w:val="24"/>
        </w:rPr>
        <w:t>单位</w:t>
      </w:r>
      <w:r>
        <w:rPr>
          <w:rFonts w:hint="eastAsia" w:ascii="宋体" w:hAnsi="宋体" w:eastAsia="宋体" w:cs="宋体"/>
          <w:kern w:val="0"/>
          <w:sz w:val="24"/>
          <w:szCs w:val="24"/>
          <w:lang w:val="zh-CN"/>
        </w:rPr>
        <w:t>进行项目建设或其他经营活动，并通报市财政局。由此引起的相应损失均由我单位承担。</w:t>
      </w:r>
    </w:p>
    <w:p w14:paraId="1BBE3D48">
      <w:pPr>
        <w:autoSpaceDE w:val="0"/>
        <w:autoSpaceDN w:val="0"/>
        <w:spacing w:line="360" w:lineRule="auto"/>
        <w:ind w:left="2"/>
        <w:jc w:val="left"/>
        <w:rPr>
          <w:rFonts w:hint="eastAsia" w:ascii="宋体" w:hAnsi="宋体" w:eastAsia="宋体" w:cs="宋体"/>
          <w:kern w:val="0"/>
          <w:sz w:val="24"/>
          <w:szCs w:val="24"/>
          <w:lang w:val="zh-CN"/>
        </w:rPr>
      </w:pPr>
    </w:p>
    <w:p w14:paraId="0F0423F5">
      <w:pPr>
        <w:autoSpaceDE w:val="0"/>
        <w:autoSpaceDN w:val="0"/>
        <w:spacing w:line="360" w:lineRule="auto"/>
        <w:ind w:left="2"/>
        <w:jc w:val="left"/>
        <w:rPr>
          <w:rFonts w:hint="eastAsia" w:ascii="宋体" w:hAnsi="宋体" w:eastAsia="宋体" w:cs="宋体"/>
          <w:kern w:val="0"/>
          <w:sz w:val="24"/>
          <w:szCs w:val="24"/>
          <w:lang w:val="zh-CN"/>
        </w:rPr>
      </w:pPr>
    </w:p>
    <w:p w14:paraId="2A42731D">
      <w:pPr>
        <w:keepNext w:val="0"/>
        <w:keepLines w:val="0"/>
        <w:pageBreakBefore w:val="0"/>
        <w:widowControl w:val="0"/>
        <w:kinsoku/>
        <w:wordWrap/>
        <w:overflowPunct/>
        <w:topLinePunct w:val="0"/>
        <w:autoSpaceDE/>
        <w:autoSpaceDN/>
        <w:bidi w:val="0"/>
        <w:spacing w:line="360" w:lineRule="auto"/>
        <w:ind w:right="-874" w:rightChars="-416" w:firstLine="5280" w:firstLineChars="2200"/>
        <w:textAlignment w:val="auto"/>
        <w:rPr>
          <w:rFonts w:hint="eastAsia" w:ascii="宋体" w:hAnsi="宋体" w:eastAsia="宋体" w:cs="宋体"/>
          <w:kern w:val="0"/>
          <w:sz w:val="24"/>
          <w:szCs w:val="24"/>
        </w:rPr>
      </w:pPr>
      <w:r>
        <w:rPr>
          <w:rFonts w:hint="eastAsia" w:ascii="宋体" w:hAnsi="宋体" w:eastAsia="宋体" w:cs="宋体"/>
          <w:kern w:val="0"/>
          <w:sz w:val="24"/>
          <w:szCs w:val="24"/>
          <w:lang w:val="zh-CN"/>
        </w:rPr>
        <w:t>供应商名称（盖公章或电子签章）：</w:t>
      </w:r>
    </w:p>
    <w:p w14:paraId="0CEDC02C">
      <w:pPr>
        <w:keepNext w:val="0"/>
        <w:keepLines w:val="0"/>
        <w:pageBreakBefore w:val="0"/>
        <w:widowControl w:val="0"/>
        <w:kinsoku/>
        <w:wordWrap/>
        <w:overflowPunct/>
        <w:topLinePunct w:val="0"/>
        <w:autoSpaceDE/>
        <w:autoSpaceDN/>
        <w:bidi w:val="0"/>
        <w:spacing w:line="360" w:lineRule="auto"/>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 xml:space="preserve">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val="zh-CN"/>
        </w:rPr>
        <w:t>日期：    年  月   日</w:t>
      </w:r>
    </w:p>
    <w:p w14:paraId="2FBA36F7">
      <w:pPr>
        <w:tabs>
          <w:tab w:val="left" w:pos="0"/>
        </w:tabs>
        <w:autoSpaceDE w:val="0"/>
        <w:autoSpaceDN w:val="0"/>
        <w:spacing w:line="360" w:lineRule="auto"/>
        <w:ind w:firstLine="2570" w:firstLineChars="800"/>
        <w:rPr>
          <w:rFonts w:hint="eastAsia" w:ascii="宋体" w:hAnsi="宋体" w:eastAsia="宋体" w:cs="宋体"/>
          <w:b/>
          <w:bCs/>
          <w:sz w:val="32"/>
          <w:szCs w:val="32"/>
        </w:rPr>
      </w:pPr>
    </w:p>
    <w:p w14:paraId="245DF49A">
      <w:pPr>
        <w:tabs>
          <w:tab w:val="left" w:pos="0"/>
        </w:tabs>
        <w:autoSpaceDE w:val="0"/>
        <w:autoSpaceDN w:val="0"/>
        <w:spacing w:line="360" w:lineRule="auto"/>
        <w:ind w:firstLine="2570" w:firstLineChars="800"/>
        <w:rPr>
          <w:rFonts w:hint="eastAsia" w:ascii="宋体" w:hAnsi="宋体" w:eastAsia="宋体" w:cs="宋体"/>
          <w:b/>
          <w:bCs/>
          <w:sz w:val="32"/>
          <w:szCs w:val="32"/>
        </w:rPr>
      </w:pPr>
    </w:p>
    <w:p w14:paraId="5BDC8BE9">
      <w:pPr>
        <w:tabs>
          <w:tab w:val="left" w:pos="0"/>
        </w:tabs>
        <w:autoSpaceDE w:val="0"/>
        <w:autoSpaceDN w:val="0"/>
        <w:spacing w:line="360" w:lineRule="auto"/>
        <w:jc w:val="center"/>
        <w:rPr>
          <w:rFonts w:hint="eastAsia" w:ascii="宋体" w:hAnsi="宋体" w:eastAsia="宋体" w:cs="宋体"/>
          <w:b/>
          <w:bCs/>
          <w:sz w:val="32"/>
          <w:szCs w:val="32"/>
        </w:rPr>
      </w:pPr>
    </w:p>
    <w:p w14:paraId="27420154">
      <w:pPr>
        <w:widowControl/>
        <w:adjustRightInd/>
        <w:jc w:val="left"/>
        <w:rPr>
          <w:rFonts w:hint="eastAsia" w:ascii="宋体" w:hAnsi="宋体" w:eastAsia="宋体" w:cs="宋体"/>
          <w:b/>
          <w:bCs/>
          <w:sz w:val="32"/>
          <w:szCs w:val="32"/>
        </w:rPr>
      </w:pPr>
      <w:r>
        <w:rPr>
          <w:rFonts w:hint="eastAsia" w:ascii="宋体" w:hAnsi="宋体" w:eastAsia="宋体" w:cs="宋体"/>
          <w:b/>
          <w:bCs/>
          <w:sz w:val="32"/>
          <w:szCs w:val="32"/>
        </w:rPr>
        <w:br w:type="page"/>
      </w:r>
    </w:p>
    <w:p w14:paraId="3DEE3BBE">
      <w:pPr>
        <w:spacing w:line="360" w:lineRule="auto"/>
        <w:jc w:val="center"/>
        <w:outlineLvl w:val="0"/>
        <w:rPr>
          <w:rFonts w:hint="eastAsia" w:ascii="宋体" w:hAnsi="宋体" w:eastAsia="宋体" w:cs="宋体"/>
          <w:b/>
          <w:kern w:val="0"/>
          <w:sz w:val="40"/>
          <w:szCs w:val="40"/>
        </w:rPr>
      </w:pPr>
      <w:bookmarkStart w:id="95" w:name="_Toc17614"/>
      <w:r>
        <w:rPr>
          <w:rFonts w:hint="eastAsia" w:ascii="宋体" w:hAnsi="宋体" w:eastAsia="宋体" w:cs="宋体"/>
          <w:b/>
          <w:kern w:val="0"/>
          <w:sz w:val="40"/>
          <w:szCs w:val="40"/>
        </w:rPr>
        <w:t>报价文件部分</w:t>
      </w:r>
      <w:bookmarkEnd w:id="95"/>
    </w:p>
    <w:p w14:paraId="29597F1F">
      <w:pPr>
        <w:snapToGrid w:val="0"/>
        <w:spacing w:line="360" w:lineRule="auto"/>
        <w:jc w:val="center"/>
        <w:outlineLvl w:val="0"/>
        <w:rPr>
          <w:rFonts w:hint="eastAsia" w:ascii="宋体" w:hAnsi="宋体" w:eastAsia="宋体" w:cs="宋体"/>
          <w:b/>
          <w:kern w:val="0"/>
          <w:sz w:val="36"/>
          <w:szCs w:val="36"/>
        </w:rPr>
      </w:pPr>
      <w:bookmarkStart w:id="96" w:name="_Toc31049"/>
      <w:r>
        <w:rPr>
          <w:rFonts w:hint="eastAsia" w:ascii="宋体" w:hAnsi="宋体" w:eastAsia="宋体" w:cs="宋体"/>
          <w:b/>
          <w:kern w:val="0"/>
          <w:sz w:val="36"/>
          <w:szCs w:val="36"/>
        </w:rPr>
        <w:t>一、初始报价一览表</w:t>
      </w:r>
      <w:bookmarkEnd w:id="96"/>
    </w:p>
    <w:p w14:paraId="0BFC5932">
      <w:pPr>
        <w:spacing w:line="360" w:lineRule="auto"/>
        <w:ind w:right="480"/>
        <w:rPr>
          <w:rFonts w:hint="eastAsia" w:ascii="宋体" w:hAnsi="宋体" w:eastAsia="宋体" w:cs="宋体"/>
          <w:color w:val="000000" w:themeColor="text1"/>
          <w:sz w:val="22"/>
          <w:szCs w:val="22"/>
          <w14:textFill>
            <w14:solidFill>
              <w14:schemeClr w14:val="tx1"/>
            </w14:solidFill>
          </w14:textFill>
        </w:rPr>
      </w:pPr>
    </w:p>
    <w:p w14:paraId="5A4C6E8F">
      <w:pPr>
        <w:spacing w:line="360" w:lineRule="auto"/>
        <w:ind w:right="480"/>
        <w:rPr>
          <w:rFonts w:hint="eastAsia" w:ascii="宋体" w:hAnsi="宋体" w:eastAsia="宋体" w:cs="宋体"/>
          <w:sz w:val="28"/>
          <w:szCs w:val="28"/>
          <w:lang w:eastAsia="zh-CN"/>
        </w:rPr>
      </w:pPr>
      <w:r>
        <w:rPr>
          <w:rFonts w:hint="eastAsia" w:ascii="宋体" w:hAnsi="宋体" w:eastAsia="宋体" w:cs="宋体"/>
          <w:color w:val="000000" w:themeColor="text1"/>
          <w:sz w:val="28"/>
          <w:szCs w:val="28"/>
          <w14:textFill>
            <w14:solidFill>
              <w14:schemeClr w14:val="tx1"/>
            </w14:solidFill>
          </w14:textFill>
        </w:rPr>
        <w:t>项目名称：</w:t>
      </w:r>
    </w:p>
    <w:p w14:paraId="4C7F2BE4">
      <w:pPr>
        <w:spacing w:line="360" w:lineRule="auto"/>
        <w:ind w:right="480"/>
        <w:rPr>
          <w:rFonts w:hint="eastAsia" w:ascii="宋体" w:hAnsi="宋体" w:eastAsia="宋体" w:cs="宋体"/>
          <w:sz w:val="28"/>
          <w:szCs w:val="28"/>
        </w:rPr>
      </w:pPr>
      <w:r>
        <w:rPr>
          <w:rFonts w:hint="eastAsia" w:ascii="宋体" w:hAnsi="宋体" w:eastAsia="宋体" w:cs="宋体"/>
          <w:color w:val="000000" w:themeColor="text1"/>
          <w:sz w:val="28"/>
          <w:szCs w:val="28"/>
          <w14:textFill>
            <w14:solidFill>
              <w14:schemeClr w14:val="tx1"/>
            </w14:solidFill>
          </w14:textFill>
        </w:rPr>
        <w:t>项目编号：</w:t>
      </w:r>
    </w:p>
    <w:tbl>
      <w:tblPr>
        <w:tblStyle w:val="60"/>
        <w:tblW w:w="5000" w:type="pct"/>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900"/>
        <w:gridCol w:w="6972"/>
        <w:gridCol w:w="1074"/>
      </w:tblGrid>
      <w:tr w14:paraId="106DD2D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850" w:hRule="atLeast"/>
          <w:jc w:val="center"/>
        </w:trPr>
        <w:tc>
          <w:tcPr>
            <w:tcW w:w="503" w:type="pct"/>
            <w:tcBorders>
              <w:top w:val="single" w:color="auto" w:sz="6" w:space="0"/>
              <w:left w:val="single" w:color="auto" w:sz="6" w:space="0"/>
              <w:bottom w:val="single" w:color="auto" w:sz="6" w:space="0"/>
              <w:right w:val="single" w:color="auto" w:sz="4" w:space="0"/>
            </w:tcBorders>
            <w:vAlign w:val="center"/>
          </w:tcPr>
          <w:p w14:paraId="001F3AE1">
            <w:pPr>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eastAsia="宋体" w:cs="宋体"/>
                <w:b/>
                <w:sz w:val="28"/>
                <w:szCs w:val="28"/>
              </w:rPr>
            </w:pPr>
            <w:r>
              <w:rPr>
                <w:rFonts w:hint="eastAsia" w:ascii="宋体" w:hAnsi="宋体" w:eastAsia="宋体" w:cs="宋体"/>
                <w:b/>
                <w:sz w:val="28"/>
                <w:szCs w:val="28"/>
              </w:rPr>
              <w:t>序号</w:t>
            </w:r>
          </w:p>
        </w:tc>
        <w:tc>
          <w:tcPr>
            <w:tcW w:w="3896" w:type="pct"/>
            <w:tcBorders>
              <w:top w:val="single" w:color="auto" w:sz="6" w:space="0"/>
              <w:left w:val="single" w:color="auto" w:sz="6" w:space="0"/>
              <w:bottom w:val="single" w:color="auto" w:sz="6" w:space="0"/>
              <w:right w:val="single" w:color="auto" w:sz="6" w:space="0"/>
            </w:tcBorders>
            <w:vAlign w:val="center"/>
          </w:tcPr>
          <w:p w14:paraId="68EDA78F">
            <w:pPr>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eastAsia="宋体" w:cs="宋体"/>
                <w:b/>
                <w:sz w:val="28"/>
                <w:szCs w:val="28"/>
              </w:rPr>
            </w:pPr>
            <w:r>
              <w:rPr>
                <w:rFonts w:hint="eastAsia" w:ascii="宋体" w:hAnsi="宋体" w:eastAsia="宋体" w:cs="宋体"/>
                <w:b/>
                <w:sz w:val="28"/>
                <w:szCs w:val="28"/>
              </w:rPr>
              <w:t>报价</w:t>
            </w:r>
          </w:p>
        </w:tc>
        <w:tc>
          <w:tcPr>
            <w:tcW w:w="600" w:type="pct"/>
            <w:tcBorders>
              <w:top w:val="single" w:color="auto" w:sz="6" w:space="0"/>
              <w:left w:val="single" w:color="auto" w:sz="6" w:space="0"/>
              <w:bottom w:val="single" w:color="auto" w:sz="6" w:space="0"/>
              <w:right w:val="single" w:color="auto" w:sz="6" w:space="0"/>
            </w:tcBorders>
            <w:vAlign w:val="center"/>
          </w:tcPr>
          <w:p w14:paraId="2D5CDDC3">
            <w:pPr>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eastAsia="宋体" w:cs="宋体"/>
                <w:b/>
                <w:sz w:val="28"/>
                <w:szCs w:val="28"/>
              </w:rPr>
            </w:pPr>
            <w:r>
              <w:rPr>
                <w:rFonts w:hint="eastAsia" w:ascii="宋体" w:hAnsi="宋体" w:eastAsia="宋体" w:cs="宋体"/>
                <w:b/>
                <w:sz w:val="28"/>
                <w:szCs w:val="28"/>
              </w:rPr>
              <w:t>报价分</w:t>
            </w:r>
          </w:p>
        </w:tc>
      </w:tr>
      <w:tr w14:paraId="46CA3B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850" w:hRule="atLeast"/>
          <w:jc w:val="center"/>
        </w:trPr>
        <w:tc>
          <w:tcPr>
            <w:tcW w:w="503" w:type="pct"/>
            <w:tcBorders>
              <w:top w:val="single" w:color="auto" w:sz="6" w:space="0"/>
              <w:left w:val="single" w:color="auto" w:sz="6" w:space="0"/>
              <w:bottom w:val="single" w:color="auto" w:sz="6" w:space="0"/>
              <w:right w:val="single" w:color="auto" w:sz="4" w:space="0"/>
            </w:tcBorders>
            <w:vAlign w:val="center"/>
          </w:tcPr>
          <w:p w14:paraId="4AAD7489">
            <w:pPr>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eastAsia="宋体" w:cs="宋体"/>
                <w:bCs/>
                <w:sz w:val="28"/>
                <w:szCs w:val="28"/>
              </w:rPr>
            </w:pPr>
            <w:r>
              <w:rPr>
                <w:rFonts w:hint="eastAsia" w:ascii="宋体" w:hAnsi="宋体" w:eastAsia="宋体" w:cs="宋体"/>
                <w:bCs/>
                <w:sz w:val="28"/>
                <w:szCs w:val="28"/>
              </w:rPr>
              <w:t>1</w:t>
            </w:r>
          </w:p>
        </w:tc>
        <w:tc>
          <w:tcPr>
            <w:tcW w:w="3896" w:type="pct"/>
            <w:tcBorders>
              <w:top w:val="single" w:color="auto" w:sz="6" w:space="0"/>
              <w:left w:val="single" w:color="auto" w:sz="6" w:space="0"/>
              <w:bottom w:val="single" w:color="auto" w:sz="6" w:space="0"/>
              <w:right w:val="single" w:color="auto" w:sz="6" w:space="0"/>
            </w:tcBorders>
            <w:vAlign w:val="center"/>
          </w:tcPr>
          <w:p w14:paraId="1BD4F36F">
            <w:pPr>
              <w:pageBreakBefore w:val="0"/>
              <w:widowControl w:val="0"/>
              <w:kinsoku/>
              <w:wordWrap/>
              <w:overflowPunct/>
              <w:topLinePunct w:val="0"/>
              <w:autoSpaceDE/>
              <w:autoSpaceDN/>
              <w:bidi w:val="0"/>
              <w:adjustRightInd w:val="0"/>
              <w:snapToGrid/>
              <w:spacing w:line="360" w:lineRule="auto"/>
              <w:jc w:val="left"/>
              <w:textAlignment w:val="auto"/>
              <w:rPr>
                <w:rFonts w:hint="eastAsia" w:ascii="宋体" w:hAnsi="宋体" w:eastAsia="宋体" w:cs="宋体"/>
                <w:bCs/>
                <w:sz w:val="28"/>
                <w:szCs w:val="28"/>
              </w:rPr>
            </w:pPr>
            <w:r>
              <w:rPr>
                <w:rFonts w:hint="eastAsia" w:ascii="宋体" w:hAnsi="宋体" w:eastAsia="宋体" w:cs="宋体"/>
                <w:bCs/>
                <w:sz w:val="28"/>
                <w:szCs w:val="28"/>
              </w:rPr>
              <w:t>蔬菜、瓜果、副食、水产、肉蛋类</w:t>
            </w:r>
            <w:r>
              <w:rPr>
                <w:rFonts w:hint="eastAsia" w:ascii="宋体" w:hAnsi="宋体" w:eastAsia="宋体" w:cs="宋体"/>
                <w:bCs/>
                <w:sz w:val="28"/>
                <w:szCs w:val="28"/>
                <w:lang w:eastAsia="zh-CN"/>
              </w:rPr>
              <w:t>：</w:t>
            </w:r>
            <w:r>
              <w:rPr>
                <w:rFonts w:hint="eastAsia" w:ascii="宋体" w:hAnsi="宋体" w:eastAsia="宋体" w:cs="宋体"/>
                <w:b/>
                <w:bCs w:val="0"/>
                <w:sz w:val="28"/>
                <w:szCs w:val="28"/>
                <w:lang w:eastAsia="zh-CN"/>
              </w:rPr>
              <w:t>报价折扣</w:t>
            </w:r>
            <w:r>
              <w:rPr>
                <w:rFonts w:hint="eastAsia" w:ascii="宋体" w:hAnsi="宋体" w:eastAsia="宋体" w:cs="宋体"/>
                <w:b/>
                <w:bCs w:val="0"/>
                <w:sz w:val="28"/>
                <w:szCs w:val="28"/>
                <w:u w:val="single"/>
              </w:rPr>
              <w:t xml:space="preserve">  </w:t>
            </w:r>
            <w:r>
              <w:rPr>
                <w:rFonts w:hint="eastAsia" w:ascii="宋体" w:hAnsi="宋体" w:eastAsia="宋体" w:cs="宋体"/>
                <w:b/>
                <w:bCs w:val="0"/>
                <w:sz w:val="28"/>
                <w:szCs w:val="28"/>
                <w:u w:val="single"/>
                <w:lang w:val="en-US" w:eastAsia="zh-CN"/>
              </w:rPr>
              <w:t xml:space="preserve">     </w:t>
            </w:r>
            <w:r>
              <w:rPr>
                <w:rFonts w:hint="eastAsia" w:ascii="宋体" w:hAnsi="宋体" w:eastAsia="宋体" w:cs="宋体"/>
                <w:b/>
                <w:bCs w:val="0"/>
                <w:sz w:val="28"/>
                <w:szCs w:val="28"/>
                <w:u w:val="single"/>
              </w:rPr>
              <w:t xml:space="preserve"> </w:t>
            </w:r>
            <w:r>
              <w:rPr>
                <w:rFonts w:hint="eastAsia" w:ascii="宋体" w:hAnsi="宋体" w:eastAsia="宋体" w:cs="宋体"/>
                <w:b/>
                <w:bCs w:val="0"/>
                <w:sz w:val="28"/>
                <w:szCs w:val="28"/>
              </w:rPr>
              <w:t>%</w:t>
            </w:r>
          </w:p>
        </w:tc>
        <w:tc>
          <w:tcPr>
            <w:tcW w:w="600" w:type="pct"/>
            <w:tcBorders>
              <w:top w:val="single" w:color="auto" w:sz="6" w:space="0"/>
              <w:left w:val="single" w:color="auto" w:sz="6" w:space="0"/>
              <w:bottom w:val="single" w:color="auto" w:sz="6" w:space="0"/>
              <w:right w:val="single" w:color="auto" w:sz="6" w:space="0"/>
            </w:tcBorders>
            <w:vAlign w:val="center"/>
          </w:tcPr>
          <w:p w14:paraId="75D37BE4">
            <w:pPr>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eastAsia="宋体" w:cs="宋体"/>
                <w:b/>
                <w:sz w:val="28"/>
                <w:szCs w:val="28"/>
              </w:rPr>
            </w:pPr>
            <w:r>
              <w:rPr>
                <w:rFonts w:hint="eastAsia" w:ascii="宋体" w:hAnsi="宋体" w:eastAsia="宋体" w:cs="宋体"/>
                <w:b/>
                <w:sz w:val="28"/>
                <w:szCs w:val="28"/>
              </w:rPr>
              <w:t>20分</w:t>
            </w:r>
          </w:p>
        </w:tc>
      </w:tr>
      <w:tr w14:paraId="5FCEEE3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850" w:hRule="atLeast"/>
          <w:jc w:val="center"/>
        </w:trPr>
        <w:tc>
          <w:tcPr>
            <w:tcW w:w="503" w:type="pct"/>
            <w:tcBorders>
              <w:top w:val="single" w:color="auto" w:sz="6" w:space="0"/>
              <w:left w:val="single" w:color="auto" w:sz="6" w:space="0"/>
              <w:bottom w:val="single" w:color="auto" w:sz="6" w:space="0"/>
              <w:right w:val="single" w:color="auto" w:sz="4" w:space="0"/>
            </w:tcBorders>
            <w:vAlign w:val="center"/>
          </w:tcPr>
          <w:p w14:paraId="1D3EB86C">
            <w:pPr>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eastAsia="宋体" w:cs="宋体"/>
                <w:bCs/>
                <w:sz w:val="28"/>
                <w:szCs w:val="28"/>
              </w:rPr>
            </w:pPr>
            <w:r>
              <w:rPr>
                <w:rFonts w:hint="eastAsia" w:ascii="宋体" w:hAnsi="宋体" w:eastAsia="宋体" w:cs="宋体"/>
                <w:bCs/>
                <w:sz w:val="28"/>
                <w:szCs w:val="28"/>
              </w:rPr>
              <w:t>2</w:t>
            </w:r>
          </w:p>
        </w:tc>
        <w:tc>
          <w:tcPr>
            <w:tcW w:w="3896" w:type="pct"/>
            <w:tcBorders>
              <w:top w:val="single" w:color="auto" w:sz="6" w:space="0"/>
              <w:left w:val="single" w:color="auto" w:sz="6" w:space="0"/>
              <w:bottom w:val="single" w:color="auto" w:sz="6" w:space="0"/>
              <w:right w:val="single" w:color="auto" w:sz="6" w:space="0"/>
            </w:tcBorders>
            <w:vAlign w:val="center"/>
          </w:tcPr>
          <w:p w14:paraId="36AA2DD2">
            <w:pPr>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eastAsia="宋体" w:cs="宋体"/>
                <w:bCs/>
                <w:sz w:val="28"/>
                <w:szCs w:val="28"/>
              </w:rPr>
            </w:pPr>
            <w:r>
              <w:rPr>
                <w:rFonts w:hint="eastAsia" w:ascii="宋体" w:hAnsi="宋体" w:eastAsia="宋体" w:cs="宋体"/>
                <w:bCs/>
                <w:sz w:val="28"/>
                <w:szCs w:val="28"/>
              </w:rPr>
              <w:t>调味料、奶制品、豆制品、冻货：</w:t>
            </w:r>
            <w:r>
              <w:rPr>
                <w:rFonts w:hint="eastAsia" w:ascii="宋体" w:hAnsi="宋体" w:eastAsia="宋体" w:cs="宋体"/>
                <w:b/>
                <w:bCs w:val="0"/>
                <w:sz w:val="28"/>
                <w:szCs w:val="28"/>
                <w:lang w:eastAsia="zh-CN"/>
              </w:rPr>
              <w:t>报价折扣</w:t>
            </w:r>
            <w:r>
              <w:rPr>
                <w:rFonts w:hint="eastAsia" w:ascii="宋体" w:hAnsi="宋体" w:eastAsia="宋体" w:cs="宋体"/>
                <w:b/>
                <w:bCs w:val="0"/>
                <w:sz w:val="28"/>
                <w:szCs w:val="28"/>
                <w:u w:val="single"/>
              </w:rPr>
              <w:t xml:space="preserve">  </w:t>
            </w:r>
            <w:r>
              <w:rPr>
                <w:rFonts w:hint="eastAsia" w:ascii="宋体" w:hAnsi="宋体" w:eastAsia="宋体" w:cs="宋体"/>
                <w:b/>
                <w:bCs w:val="0"/>
                <w:sz w:val="28"/>
                <w:szCs w:val="28"/>
                <w:u w:val="single"/>
                <w:lang w:val="en-US" w:eastAsia="zh-CN"/>
              </w:rPr>
              <w:t xml:space="preserve">     </w:t>
            </w:r>
            <w:r>
              <w:rPr>
                <w:rFonts w:hint="eastAsia" w:ascii="宋体" w:hAnsi="宋体" w:eastAsia="宋体" w:cs="宋体"/>
                <w:b/>
                <w:bCs w:val="0"/>
                <w:sz w:val="28"/>
                <w:szCs w:val="28"/>
                <w:u w:val="single"/>
              </w:rPr>
              <w:t xml:space="preserve"> </w:t>
            </w:r>
            <w:r>
              <w:rPr>
                <w:rFonts w:hint="eastAsia" w:ascii="宋体" w:hAnsi="宋体" w:eastAsia="宋体" w:cs="宋体"/>
                <w:b/>
                <w:bCs w:val="0"/>
                <w:sz w:val="28"/>
                <w:szCs w:val="28"/>
              </w:rPr>
              <w:t>%</w:t>
            </w:r>
          </w:p>
        </w:tc>
        <w:tc>
          <w:tcPr>
            <w:tcW w:w="600" w:type="pct"/>
            <w:tcBorders>
              <w:top w:val="single" w:color="auto" w:sz="6" w:space="0"/>
              <w:left w:val="single" w:color="auto" w:sz="6" w:space="0"/>
              <w:bottom w:val="single" w:color="auto" w:sz="6" w:space="0"/>
              <w:right w:val="single" w:color="auto" w:sz="6" w:space="0"/>
            </w:tcBorders>
            <w:vAlign w:val="center"/>
          </w:tcPr>
          <w:p w14:paraId="5D24620C">
            <w:pPr>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eastAsia="宋体" w:cs="宋体"/>
                <w:b/>
                <w:sz w:val="28"/>
                <w:szCs w:val="28"/>
              </w:rPr>
            </w:pPr>
            <w:r>
              <w:rPr>
                <w:rFonts w:hint="eastAsia" w:ascii="宋体" w:hAnsi="宋体" w:cs="宋体"/>
                <w:b/>
                <w:sz w:val="28"/>
                <w:szCs w:val="28"/>
                <w:lang w:val="en-US" w:eastAsia="zh-CN"/>
              </w:rPr>
              <w:t>10</w:t>
            </w:r>
            <w:r>
              <w:rPr>
                <w:rFonts w:hint="eastAsia" w:ascii="宋体" w:hAnsi="宋体" w:eastAsia="宋体" w:cs="宋体"/>
                <w:b/>
                <w:sz w:val="28"/>
                <w:szCs w:val="28"/>
              </w:rPr>
              <w:t>分</w:t>
            </w:r>
          </w:p>
        </w:tc>
      </w:tr>
    </w:tbl>
    <w:p w14:paraId="629B2C6B">
      <w:pPr>
        <w:snapToGrid w:val="0"/>
        <w:spacing w:line="360" w:lineRule="auto"/>
        <w:ind w:left="480"/>
        <w:rPr>
          <w:rFonts w:hint="eastAsia" w:ascii="宋体" w:hAnsi="宋体" w:eastAsia="宋体" w:cs="宋体"/>
          <w:b/>
          <w:kern w:val="0"/>
          <w:sz w:val="21"/>
          <w:szCs w:val="21"/>
          <w:lang w:val="zh-CN"/>
        </w:rPr>
      </w:pPr>
    </w:p>
    <w:p w14:paraId="07FF0E77">
      <w:pPr>
        <w:snapToGrid w:val="0"/>
        <w:spacing w:line="360" w:lineRule="auto"/>
        <w:rPr>
          <w:rFonts w:hint="eastAsia" w:ascii="宋体" w:hAnsi="宋体" w:eastAsia="宋体" w:cs="宋体"/>
          <w:bCs/>
          <w:kern w:val="0"/>
          <w:sz w:val="24"/>
          <w:szCs w:val="24"/>
          <w:lang w:val="zh-CN"/>
        </w:rPr>
      </w:pPr>
      <w:r>
        <w:rPr>
          <w:rFonts w:hint="eastAsia" w:ascii="宋体" w:hAnsi="宋体" w:eastAsia="宋体" w:cs="宋体"/>
          <w:bCs/>
          <w:kern w:val="0"/>
          <w:sz w:val="24"/>
          <w:szCs w:val="24"/>
          <w:lang w:val="zh-CN"/>
        </w:rPr>
        <w:t>注：</w:t>
      </w:r>
    </w:p>
    <w:p w14:paraId="517F65EA">
      <w:pPr>
        <w:numPr>
          <w:ilvl w:val="0"/>
          <w:numId w:val="47"/>
        </w:numPr>
        <w:snapToGrid w:val="0"/>
        <w:spacing w:line="360" w:lineRule="auto"/>
        <w:ind w:left="-2" w:leftChars="-1" w:firstLine="482" w:firstLineChars="200"/>
        <w:rPr>
          <w:rFonts w:hint="eastAsia" w:ascii="宋体" w:hAnsi="宋体" w:eastAsia="宋体" w:cs="宋体"/>
          <w:bCs/>
          <w:kern w:val="0"/>
          <w:sz w:val="24"/>
          <w:szCs w:val="24"/>
          <w:lang w:val="zh-CN"/>
        </w:rPr>
      </w:pPr>
      <w:r>
        <w:rPr>
          <w:rFonts w:hint="eastAsia" w:ascii="宋体" w:hAnsi="宋体" w:eastAsia="宋体" w:cs="宋体"/>
          <w:b/>
          <w:bCs w:val="0"/>
          <w:kern w:val="0"/>
          <w:sz w:val="24"/>
          <w:szCs w:val="24"/>
          <w:lang w:val="zh-CN"/>
        </w:rPr>
        <w:t>蔬菜、瓜果、副食、水产、肉蛋类基准价：</w:t>
      </w:r>
      <w:r>
        <w:rPr>
          <w:rFonts w:hint="eastAsia" w:ascii="宋体" w:hAnsi="宋体" w:eastAsia="宋体" w:cs="宋体"/>
          <w:bCs/>
          <w:kern w:val="0"/>
          <w:sz w:val="24"/>
          <w:szCs w:val="24"/>
          <w:lang w:val="zh-CN"/>
        </w:rPr>
        <w:t>以北园春集团（www.beiyuanchun.com）公布的供货当日各类平均零售价（最高价、中间价、最低价的均价）为基准，供应商以折扣形式进行报价，最终报价折扣包括物品储藏、运输、搬运装卸、税费等一切相关费用。</w:t>
      </w:r>
    </w:p>
    <w:p w14:paraId="508B8596">
      <w:pPr>
        <w:numPr>
          <w:ilvl w:val="0"/>
          <w:numId w:val="47"/>
        </w:numPr>
        <w:snapToGrid w:val="0"/>
        <w:spacing w:line="360" w:lineRule="auto"/>
        <w:ind w:left="-2" w:leftChars="-1" w:firstLine="480" w:firstLineChars="200"/>
        <w:rPr>
          <w:rFonts w:hint="eastAsia" w:ascii="宋体" w:hAnsi="宋体" w:eastAsia="宋体" w:cs="宋体"/>
          <w:bCs/>
          <w:kern w:val="0"/>
          <w:sz w:val="24"/>
          <w:szCs w:val="24"/>
          <w:lang w:val="zh-CN"/>
        </w:rPr>
      </w:pPr>
      <w:r>
        <w:rPr>
          <w:rFonts w:hint="eastAsia" w:ascii="宋体" w:hAnsi="宋体" w:eastAsia="宋体" w:cs="宋体"/>
          <w:bCs/>
          <w:kern w:val="0"/>
          <w:sz w:val="24"/>
          <w:szCs w:val="24"/>
          <w:lang w:val="zh-CN"/>
        </w:rPr>
        <w:t>填报要求：报价最多保留两位小数，小数点后两位不论大小一律舍去。</w:t>
      </w:r>
      <w:r>
        <w:rPr>
          <w:rFonts w:hint="eastAsia" w:ascii="宋体" w:hAnsi="宋体" w:eastAsia="宋体" w:cs="宋体"/>
          <w:bCs/>
          <w:kern w:val="0"/>
          <w:sz w:val="24"/>
          <w:szCs w:val="24"/>
          <w:highlight w:val="none"/>
          <w:lang w:val="zh-CN"/>
        </w:rPr>
        <w:t>例如报价折扣为九折，则填写</w:t>
      </w:r>
      <w:r>
        <w:rPr>
          <w:rFonts w:hint="eastAsia" w:ascii="宋体" w:hAnsi="宋体" w:eastAsia="宋体" w:cs="宋体"/>
          <w:bCs/>
          <w:kern w:val="0"/>
          <w:sz w:val="24"/>
          <w:szCs w:val="24"/>
          <w:highlight w:val="none"/>
          <w:lang w:val="en-US" w:eastAsia="zh-CN"/>
        </w:rPr>
        <w:t>90</w:t>
      </w:r>
      <w:r>
        <w:rPr>
          <w:rFonts w:hint="eastAsia" w:ascii="宋体" w:hAnsi="宋体" w:eastAsia="宋体" w:cs="宋体"/>
          <w:bCs/>
          <w:kern w:val="0"/>
          <w:sz w:val="24"/>
          <w:szCs w:val="24"/>
          <w:highlight w:val="none"/>
          <w:lang w:val="zh-CN"/>
        </w:rPr>
        <w:t>；</w:t>
      </w:r>
      <w:r>
        <w:rPr>
          <w:rFonts w:hint="eastAsia" w:ascii="宋体" w:hAnsi="宋体" w:eastAsia="宋体" w:cs="宋体"/>
          <w:bCs/>
          <w:kern w:val="0"/>
          <w:sz w:val="24"/>
          <w:szCs w:val="24"/>
          <w:lang w:val="zh-CN"/>
        </w:rPr>
        <w:t>结算时，如需采购的商品未在北园春网站公布的价格行情中、未在本次报价明细中的，则以供应商市场询价后与采购人协商约定为最终价格（协商价格不得高于市场询价）。</w:t>
      </w:r>
    </w:p>
    <w:p w14:paraId="756A5C72">
      <w:pPr>
        <w:snapToGrid w:val="0"/>
        <w:spacing w:line="360" w:lineRule="auto"/>
        <w:ind w:firstLine="480" w:firstLineChars="200"/>
        <w:rPr>
          <w:rFonts w:hint="eastAsia" w:ascii="宋体" w:hAnsi="宋体" w:eastAsia="宋体" w:cs="宋体"/>
          <w:bCs/>
          <w:kern w:val="0"/>
          <w:sz w:val="24"/>
          <w:szCs w:val="24"/>
          <w:lang w:val="zh-CN"/>
        </w:rPr>
      </w:pPr>
      <w:r>
        <w:rPr>
          <w:rFonts w:hint="eastAsia" w:ascii="宋体" w:hAnsi="宋体" w:eastAsia="宋体" w:cs="宋体"/>
          <w:bCs/>
          <w:kern w:val="0"/>
          <w:sz w:val="24"/>
          <w:szCs w:val="24"/>
          <w:lang w:val="zh-CN"/>
        </w:rPr>
        <w:t>2、有关本项目实施所涉及的一切费用均计入报价。</w:t>
      </w:r>
    </w:p>
    <w:p w14:paraId="67BCB4D7">
      <w:pPr>
        <w:snapToGrid w:val="0"/>
        <w:spacing w:line="360" w:lineRule="auto"/>
        <w:ind w:firstLine="480" w:firstLineChars="200"/>
        <w:jc w:val="left"/>
        <w:rPr>
          <w:rFonts w:hint="eastAsia" w:ascii="宋体" w:hAnsi="宋体" w:eastAsia="宋体" w:cs="宋体"/>
          <w:bCs/>
          <w:kern w:val="0"/>
          <w:sz w:val="24"/>
          <w:szCs w:val="24"/>
          <w:lang w:val="zh-CN"/>
        </w:rPr>
      </w:pPr>
      <w:r>
        <w:rPr>
          <w:rFonts w:hint="eastAsia" w:ascii="宋体" w:hAnsi="宋体" w:eastAsia="宋体" w:cs="宋体"/>
          <w:bCs/>
          <w:kern w:val="0"/>
          <w:sz w:val="24"/>
          <w:szCs w:val="24"/>
          <w:lang w:val="en-US" w:eastAsia="zh-CN"/>
        </w:rPr>
        <w:t>3</w:t>
      </w:r>
      <w:r>
        <w:rPr>
          <w:rFonts w:hint="eastAsia" w:ascii="宋体" w:hAnsi="宋体" w:eastAsia="宋体" w:cs="宋体"/>
          <w:bCs/>
          <w:kern w:val="0"/>
          <w:sz w:val="24"/>
          <w:szCs w:val="24"/>
          <w:lang w:val="zh-CN"/>
        </w:rPr>
        <w:t>、特别提示：采购代理机构将对项目名称和项目编号，成交供应商名称、地址和中标金额，主要中标标的的名称、规格型号、数量、单价、服务要求等予以公示。</w:t>
      </w:r>
    </w:p>
    <w:p w14:paraId="261620AF">
      <w:pPr>
        <w:keepNext w:val="0"/>
        <w:keepLines w:val="0"/>
        <w:pageBreakBefore w:val="0"/>
        <w:widowControl w:val="0"/>
        <w:kinsoku/>
        <w:wordWrap/>
        <w:overflowPunct/>
        <w:topLinePunct w:val="0"/>
        <w:autoSpaceDE/>
        <w:autoSpaceDN/>
        <w:bidi w:val="0"/>
        <w:snapToGrid w:val="0"/>
        <w:spacing w:line="360" w:lineRule="auto"/>
        <w:ind w:firstLine="480" w:firstLineChars="200"/>
        <w:jc w:val="left"/>
        <w:textAlignment w:val="auto"/>
        <w:rPr>
          <w:rFonts w:hint="eastAsia" w:ascii="宋体" w:hAnsi="宋体" w:eastAsia="宋体" w:cs="宋体"/>
          <w:bCs/>
          <w:kern w:val="0"/>
          <w:sz w:val="24"/>
          <w:szCs w:val="24"/>
          <w:lang w:val="zh-CN"/>
        </w:rPr>
      </w:pPr>
      <w:r>
        <w:rPr>
          <w:rFonts w:hint="eastAsia" w:ascii="宋体" w:hAnsi="宋体" w:eastAsia="宋体" w:cs="宋体"/>
          <w:bCs/>
          <w:kern w:val="0"/>
          <w:sz w:val="24"/>
          <w:szCs w:val="24"/>
          <w:lang w:val="en-US" w:eastAsia="zh-CN"/>
        </w:rPr>
        <w:t>4</w:t>
      </w:r>
      <w:r>
        <w:rPr>
          <w:rFonts w:hint="eastAsia" w:ascii="宋体" w:hAnsi="宋体" w:eastAsia="宋体" w:cs="宋体"/>
          <w:bCs/>
          <w:kern w:val="0"/>
          <w:sz w:val="24"/>
          <w:szCs w:val="24"/>
          <w:lang w:val="zh-CN"/>
        </w:rPr>
        <w:t>、符合磋商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3A0D99B3">
      <w:pPr>
        <w:pStyle w:val="59"/>
        <w:keepNext w:val="0"/>
        <w:keepLines w:val="0"/>
        <w:pageBreakBefore w:val="0"/>
        <w:widowControl w:val="0"/>
        <w:kinsoku/>
        <w:wordWrap/>
        <w:overflowPunct/>
        <w:topLinePunct w:val="0"/>
        <w:autoSpaceDE/>
        <w:autoSpaceDN/>
        <w:bidi w:val="0"/>
        <w:spacing w:line="360" w:lineRule="auto"/>
        <w:ind w:firstLine="400"/>
        <w:textAlignment w:val="auto"/>
        <w:rPr>
          <w:rFonts w:hint="eastAsia" w:ascii="宋体" w:hAnsi="宋体" w:eastAsia="宋体" w:cs="宋体"/>
          <w:sz w:val="24"/>
          <w:szCs w:val="24"/>
          <w:lang w:val="zh-CN"/>
        </w:rPr>
      </w:pPr>
    </w:p>
    <w:p w14:paraId="0C9252BD">
      <w:pPr>
        <w:keepNext w:val="0"/>
        <w:keepLines w:val="0"/>
        <w:pageBreakBefore w:val="0"/>
        <w:widowControl w:val="0"/>
        <w:kinsoku/>
        <w:wordWrap/>
        <w:overflowPunct/>
        <w:topLinePunct w:val="0"/>
        <w:autoSpaceDE/>
        <w:autoSpaceDN/>
        <w:bidi w:val="0"/>
        <w:spacing w:line="360" w:lineRule="auto"/>
        <w:ind w:right="-874" w:rightChars="-416" w:firstLine="5280" w:firstLineChars="2200"/>
        <w:textAlignment w:val="auto"/>
        <w:rPr>
          <w:rFonts w:hint="eastAsia" w:ascii="宋体" w:hAnsi="宋体" w:eastAsia="宋体" w:cs="宋体"/>
          <w:kern w:val="0"/>
          <w:sz w:val="24"/>
          <w:szCs w:val="24"/>
        </w:rPr>
      </w:pPr>
      <w:r>
        <w:rPr>
          <w:rFonts w:hint="eastAsia" w:ascii="宋体" w:hAnsi="宋体" w:eastAsia="宋体" w:cs="宋体"/>
          <w:kern w:val="0"/>
          <w:sz w:val="24"/>
          <w:szCs w:val="24"/>
          <w:lang w:val="zh-CN"/>
        </w:rPr>
        <w:t>供应商名称（盖公章或电子签章）：</w:t>
      </w:r>
    </w:p>
    <w:p w14:paraId="2CBA214B">
      <w:pPr>
        <w:keepNext w:val="0"/>
        <w:keepLines w:val="0"/>
        <w:pageBreakBefore w:val="0"/>
        <w:widowControl w:val="0"/>
        <w:kinsoku/>
        <w:wordWrap/>
        <w:overflowPunct/>
        <w:topLinePunct w:val="0"/>
        <w:autoSpaceDE/>
        <w:autoSpaceDN/>
        <w:bidi w:val="0"/>
        <w:spacing w:line="360" w:lineRule="auto"/>
        <w:textAlignment w:val="auto"/>
        <w:rPr>
          <w:rFonts w:hint="eastAsia" w:ascii="宋体" w:hAnsi="宋体" w:eastAsia="宋体" w:cs="宋体"/>
          <w:sz w:val="22"/>
          <w:szCs w:val="28"/>
          <w:lang w:val="zh-CN"/>
        </w:rPr>
      </w:pPr>
      <w:r>
        <w:rPr>
          <w:rFonts w:hint="eastAsia" w:ascii="宋体" w:hAnsi="宋体" w:eastAsia="宋体" w:cs="宋体"/>
          <w:sz w:val="22"/>
          <w:szCs w:val="28"/>
          <w:lang w:val="zh-CN"/>
        </w:rPr>
        <w:t xml:space="preserve">                                            </w:t>
      </w:r>
      <w:r>
        <w:rPr>
          <w:rFonts w:hint="eastAsia" w:ascii="宋体" w:hAnsi="宋体" w:eastAsia="宋体" w:cs="宋体"/>
          <w:sz w:val="22"/>
          <w:szCs w:val="28"/>
          <w:lang w:val="en-US" w:eastAsia="zh-CN"/>
        </w:rPr>
        <w:t xml:space="preserve">  </w:t>
      </w:r>
      <w:r>
        <w:rPr>
          <w:rFonts w:hint="eastAsia" w:ascii="宋体" w:hAnsi="宋体" w:eastAsia="宋体" w:cs="宋体"/>
          <w:sz w:val="22"/>
          <w:szCs w:val="28"/>
          <w:lang w:val="zh-CN"/>
        </w:rPr>
        <w:t>日期：    年  月   日</w:t>
      </w:r>
    </w:p>
    <w:p w14:paraId="3CD5113A">
      <w:pPr>
        <w:keepNext w:val="0"/>
        <w:keepLines w:val="0"/>
        <w:pageBreakBefore w:val="0"/>
        <w:widowControl w:val="0"/>
        <w:kinsoku/>
        <w:wordWrap/>
        <w:overflowPunct/>
        <w:topLinePunct w:val="0"/>
        <w:autoSpaceDE/>
        <w:autoSpaceDN/>
        <w:bidi w:val="0"/>
        <w:spacing w:line="360" w:lineRule="auto"/>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br w:type="page"/>
      </w:r>
    </w:p>
    <w:p w14:paraId="75BE2223">
      <w:pPr>
        <w:snapToGrid w:val="0"/>
        <w:spacing w:line="360" w:lineRule="auto"/>
        <w:jc w:val="center"/>
        <w:outlineLvl w:val="0"/>
        <w:rPr>
          <w:rFonts w:hint="eastAsia" w:ascii="宋体" w:hAnsi="宋体" w:eastAsia="宋体" w:cs="宋体"/>
          <w:b/>
          <w:kern w:val="0"/>
          <w:sz w:val="36"/>
          <w:szCs w:val="36"/>
        </w:rPr>
      </w:pPr>
      <w:r>
        <w:rPr>
          <w:rFonts w:hint="eastAsia" w:ascii="宋体" w:hAnsi="宋体" w:eastAsia="宋体" w:cs="宋体"/>
          <w:b/>
          <w:kern w:val="0"/>
          <w:sz w:val="36"/>
          <w:szCs w:val="36"/>
        </w:rPr>
        <w:t>初始明细报价一览表</w:t>
      </w:r>
    </w:p>
    <w:p w14:paraId="56B69BE9">
      <w:pPr>
        <w:spacing w:line="360" w:lineRule="auto"/>
        <w:ind w:right="480"/>
        <w:rPr>
          <w:rFonts w:hint="eastAsia" w:ascii="宋体" w:hAnsi="宋体" w:eastAsia="宋体" w:cs="宋体"/>
          <w:sz w:val="22"/>
          <w:szCs w:val="28"/>
        </w:rPr>
      </w:pPr>
      <w:r>
        <w:rPr>
          <w:rFonts w:hint="eastAsia" w:ascii="宋体" w:hAnsi="宋体" w:eastAsia="宋体" w:cs="宋体"/>
          <w:color w:val="000000" w:themeColor="text1"/>
          <w:sz w:val="28"/>
          <w:szCs w:val="28"/>
          <w14:textFill>
            <w14:solidFill>
              <w14:schemeClr w14:val="tx1"/>
            </w14:solidFill>
          </w14:textFill>
        </w:rPr>
        <w:t>项目名称：</w:t>
      </w:r>
    </w:p>
    <w:p w14:paraId="7BD7845E">
      <w:pPr>
        <w:spacing w:line="360" w:lineRule="auto"/>
        <w:ind w:right="480"/>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项目编号：</w:t>
      </w:r>
    </w:p>
    <w:p w14:paraId="62662A5F">
      <w:pPr>
        <w:spacing w:line="360" w:lineRule="auto"/>
        <w:ind w:right="480"/>
        <w:rPr>
          <w:rFonts w:hint="eastAsia" w:ascii="宋体" w:hAnsi="宋体" w:eastAsia="宋体" w:cs="宋体"/>
          <w:b/>
          <w:bCs/>
          <w:color w:val="000000" w:themeColor="text1"/>
          <w:sz w:val="28"/>
          <w:szCs w:val="28"/>
          <w14:textFill>
            <w14:solidFill>
              <w14:schemeClr w14:val="tx1"/>
            </w14:solidFill>
          </w14:textFill>
        </w:rPr>
      </w:pPr>
      <w:r>
        <w:rPr>
          <w:rFonts w:hint="eastAsia" w:ascii="宋体" w:hAnsi="宋体" w:eastAsia="宋体" w:cs="宋体"/>
          <w:b/>
          <w:bCs/>
          <w:color w:val="000000" w:themeColor="text1"/>
          <w:sz w:val="28"/>
          <w:szCs w:val="28"/>
          <w14:textFill>
            <w14:solidFill>
              <w14:schemeClr w14:val="tx1"/>
            </w14:solidFill>
          </w14:textFill>
        </w:rPr>
        <w:t>调味料投标单价合计</w:t>
      </w:r>
    </w:p>
    <w:tbl>
      <w:tblPr>
        <w:tblStyle w:val="60"/>
        <w:tblW w:w="5000" w:type="pct"/>
        <w:jc w:val="center"/>
        <w:tblLayout w:type="autofit"/>
        <w:tblCellMar>
          <w:top w:w="0" w:type="dxa"/>
          <w:left w:w="108" w:type="dxa"/>
          <w:bottom w:w="0" w:type="dxa"/>
          <w:right w:w="108" w:type="dxa"/>
        </w:tblCellMar>
      </w:tblPr>
      <w:tblGrid>
        <w:gridCol w:w="1060"/>
        <w:gridCol w:w="3176"/>
        <w:gridCol w:w="2413"/>
        <w:gridCol w:w="1149"/>
        <w:gridCol w:w="1148"/>
      </w:tblGrid>
      <w:tr w14:paraId="7A9CAD73">
        <w:tblPrEx>
          <w:tblCellMar>
            <w:top w:w="0" w:type="dxa"/>
            <w:left w:w="108" w:type="dxa"/>
            <w:bottom w:w="0" w:type="dxa"/>
            <w:right w:w="108" w:type="dxa"/>
          </w:tblCellMar>
        </w:tblPrEx>
        <w:trPr>
          <w:trHeight w:val="454" w:hRule="atLeast"/>
          <w:jc w:val="center"/>
        </w:trPr>
        <w:tc>
          <w:tcPr>
            <w:tcW w:w="592" w:type="pct"/>
            <w:tcBorders>
              <w:top w:val="single" w:color="auto" w:sz="4" w:space="0"/>
              <w:left w:val="single" w:color="auto" w:sz="4" w:space="0"/>
              <w:bottom w:val="single" w:color="auto" w:sz="4" w:space="0"/>
              <w:right w:val="single" w:color="auto" w:sz="4" w:space="0"/>
            </w:tcBorders>
            <w:noWrap/>
            <w:vAlign w:val="center"/>
          </w:tcPr>
          <w:p w14:paraId="08A9646B">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序号</w:t>
            </w:r>
          </w:p>
        </w:tc>
        <w:tc>
          <w:tcPr>
            <w:tcW w:w="1774" w:type="pct"/>
            <w:tcBorders>
              <w:top w:val="single" w:color="auto" w:sz="4" w:space="0"/>
              <w:left w:val="nil"/>
              <w:bottom w:val="single" w:color="auto" w:sz="4" w:space="0"/>
              <w:right w:val="single" w:color="auto" w:sz="4" w:space="0"/>
            </w:tcBorders>
            <w:noWrap/>
            <w:vAlign w:val="center"/>
          </w:tcPr>
          <w:p w14:paraId="05D8872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品名</w:t>
            </w:r>
          </w:p>
        </w:tc>
        <w:tc>
          <w:tcPr>
            <w:tcW w:w="1348" w:type="pct"/>
            <w:tcBorders>
              <w:top w:val="single" w:color="auto" w:sz="4" w:space="0"/>
              <w:left w:val="nil"/>
              <w:bottom w:val="single" w:color="auto" w:sz="4" w:space="0"/>
              <w:right w:val="single" w:color="auto" w:sz="4" w:space="0"/>
            </w:tcBorders>
            <w:noWrap/>
            <w:vAlign w:val="center"/>
          </w:tcPr>
          <w:p w14:paraId="2516F8C5">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规格</w:t>
            </w:r>
          </w:p>
        </w:tc>
        <w:tc>
          <w:tcPr>
            <w:tcW w:w="642" w:type="pct"/>
            <w:tcBorders>
              <w:top w:val="single" w:color="auto" w:sz="4" w:space="0"/>
              <w:left w:val="nil"/>
              <w:bottom w:val="single" w:color="auto" w:sz="4" w:space="0"/>
              <w:right w:val="single" w:color="auto" w:sz="4" w:space="0"/>
            </w:tcBorders>
            <w:noWrap/>
            <w:vAlign w:val="center"/>
          </w:tcPr>
          <w:p w14:paraId="6744CC54">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单位</w:t>
            </w:r>
          </w:p>
        </w:tc>
        <w:tc>
          <w:tcPr>
            <w:tcW w:w="641" w:type="pct"/>
            <w:tcBorders>
              <w:top w:val="single" w:color="auto" w:sz="4" w:space="0"/>
              <w:left w:val="nil"/>
              <w:bottom w:val="single" w:color="auto" w:sz="4" w:space="0"/>
              <w:right w:val="single" w:color="auto" w:sz="4" w:space="0"/>
            </w:tcBorders>
            <w:noWrap/>
            <w:vAlign w:val="center"/>
          </w:tcPr>
          <w:p w14:paraId="76EA6C13">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备注</w:t>
            </w:r>
          </w:p>
        </w:tc>
      </w:tr>
      <w:tr w14:paraId="09F350C3">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3DE57B36">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w:t>
            </w:r>
          </w:p>
        </w:tc>
        <w:tc>
          <w:tcPr>
            <w:tcW w:w="1774" w:type="pct"/>
            <w:tcBorders>
              <w:top w:val="nil"/>
              <w:left w:val="nil"/>
              <w:bottom w:val="single" w:color="auto" w:sz="4" w:space="0"/>
              <w:right w:val="single" w:color="auto" w:sz="4" w:space="0"/>
            </w:tcBorders>
            <w:noWrap/>
            <w:vAlign w:val="center"/>
          </w:tcPr>
          <w:p w14:paraId="447287F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蚝油</w:t>
            </w:r>
          </w:p>
        </w:tc>
        <w:tc>
          <w:tcPr>
            <w:tcW w:w="1348" w:type="pct"/>
            <w:tcBorders>
              <w:top w:val="nil"/>
              <w:left w:val="nil"/>
              <w:bottom w:val="single" w:color="auto" w:sz="4" w:space="0"/>
              <w:right w:val="single" w:color="auto" w:sz="4" w:space="0"/>
            </w:tcBorders>
            <w:noWrap/>
            <w:vAlign w:val="center"/>
          </w:tcPr>
          <w:p w14:paraId="49AB8217">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700g/瓶</w:t>
            </w:r>
          </w:p>
        </w:tc>
        <w:tc>
          <w:tcPr>
            <w:tcW w:w="642" w:type="pct"/>
            <w:tcBorders>
              <w:top w:val="nil"/>
              <w:left w:val="nil"/>
              <w:bottom w:val="single" w:color="auto" w:sz="4" w:space="0"/>
              <w:right w:val="single" w:color="auto" w:sz="4" w:space="0"/>
            </w:tcBorders>
            <w:noWrap/>
            <w:vAlign w:val="center"/>
          </w:tcPr>
          <w:p w14:paraId="60160FE3">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瓶</w:t>
            </w:r>
          </w:p>
        </w:tc>
        <w:tc>
          <w:tcPr>
            <w:tcW w:w="641" w:type="pct"/>
            <w:tcBorders>
              <w:top w:val="nil"/>
              <w:left w:val="nil"/>
              <w:bottom w:val="single" w:color="auto" w:sz="4" w:space="0"/>
              <w:right w:val="single" w:color="auto" w:sz="4" w:space="0"/>
            </w:tcBorders>
            <w:noWrap/>
            <w:vAlign w:val="center"/>
          </w:tcPr>
          <w:p w14:paraId="6E0899E9">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19FA25DF">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5BDE7FC5">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2</w:t>
            </w:r>
          </w:p>
        </w:tc>
        <w:tc>
          <w:tcPr>
            <w:tcW w:w="1774" w:type="pct"/>
            <w:tcBorders>
              <w:top w:val="nil"/>
              <w:left w:val="nil"/>
              <w:bottom w:val="single" w:color="auto" w:sz="4" w:space="0"/>
              <w:right w:val="single" w:color="auto" w:sz="4" w:space="0"/>
            </w:tcBorders>
            <w:noWrap/>
            <w:vAlign w:val="center"/>
          </w:tcPr>
          <w:p w14:paraId="42B0A679">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lang w:val="en-US" w:eastAsia="zh-CN"/>
              </w:rPr>
              <w:t>食</w:t>
            </w:r>
            <w:r>
              <w:rPr>
                <w:rFonts w:hint="eastAsia" w:ascii="宋体" w:hAnsi="宋体" w:eastAsia="宋体" w:cs="宋体"/>
                <w:color w:val="000000"/>
                <w:kern w:val="0"/>
                <w:sz w:val="22"/>
                <w:szCs w:val="22"/>
                <w:highlight w:val="none"/>
              </w:rPr>
              <w:t>盐</w:t>
            </w:r>
          </w:p>
        </w:tc>
        <w:tc>
          <w:tcPr>
            <w:tcW w:w="1348" w:type="pct"/>
            <w:tcBorders>
              <w:top w:val="nil"/>
              <w:left w:val="nil"/>
              <w:bottom w:val="single" w:color="auto" w:sz="4" w:space="0"/>
              <w:right w:val="single" w:color="auto" w:sz="4" w:space="0"/>
            </w:tcBorders>
            <w:noWrap/>
            <w:vAlign w:val="center"/>
          </w:tcPr>
          <w:p w14:paraId="3D838C35">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400g/袋</w:t>
            </w:r>
          </w:p>
        </w:tc>
        <w:tc>
          <w:tcPr>
            <w:tcW w:w="642" w:type="pct"/>
            <w:tcBorders>
              <w:top w:val="nil"/>
              <w:left w:val="nil"/>
              <w:bottom w:val="single" w:color="auto" w:sz="4" w:space="0"/>
              <w:right w:val="single" w:color="auto" w:sz="4" w:space="0"/>
            </w:tcBorders>
            <w:noWrap/>
            <w:vAlign w:val="center"/>
          </w:tcPr>
          <w:p w14:paraId="02C8953A">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489390CC">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5AB43347">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678C9762">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3</w:t>
            </w:r>
          </w:p>
        </w:tc>
        <w:tc>
          <w:tcPr>
            <w:tcW w:w="1774" w:type="pct"/>
            <w:tcBorders>
              <w:top w:val="nil"/>
              <w:left w:val="nil"/>
              <w:bottom w:val="single" w:color="auto" w:sz="4" w:space="0"/>
              <w:right w:val="single" w:color="auto" w:sz="4" w:space="0"/>
            </w:tcBorders>
            <w:noWrap/>
            <w:vAlign w:val="center"/>
          </w:tcPr>
          <w:p w14:paraId="3E4B701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生抽</w:t>
            </w:r>
          </w:p>
        </w:tc>
        <w:tc>
          <w:tcPr>
            <w:tcW w:w="1348" w:type="pct"/>
            <w:tcBorders>
              <w:top w:val="nil"/>
              <w:left w:val="nil"/>
              <w:bottom w:val="single" w:color="auto" w:sz="4" w:space="0"/>
              <w:right w:val="single" w:color="auto" w:sz="4" w:space="0"/>
            </w:tcBorders>
            <w:noWrap/>
            <w:vAlign w:val="center"/>
          </w:tcPr>
          <w:p w14:paraId="77121B44">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1L/瓶</w:t>
            </w:r>
          </w:p>
        </w:tc>
        <w:tc>
          <w:tcPr>
            <w:tcW w:w="642" w:type="pct"/>
            <w:tcBorders>
              <w:top w:val="nil"/>
              <w:left w:val="nil"/>
              <w:bottom w:val="single" w:color="auto" w:sz="4" w:space="0"/>
              <w:right w:val="single" w:color="auto" w:sz="4" w:space="0"/>
            </w:tcBorders>
            <w:noWrap/>
            <w:vAlign w:val="center"/>
          </w:tcPr>
          <w:p w14:paraId="100E8169">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瓶</w:t>
            </w:r>
          </w:p>
        </w:tc>
        <w:tc>
          <w:tcPr>
            <w:tcW w:w="641" w:type="pct"/>
            <w:tcBorders>
              <w:top w:val="nil"/>
              <w:left w:val="nil"/>
              <w:bottom w:val="single" w:color="auto" w:sz="4" w:space="0"/>
              <w:right w:val="single" w:color="auto" w:sz="4" w:space="0"/>
            </w:tcBorders>
            <w:noWrap/>
            <w:vAlign w:val="center"/>
          </w:tcPr>
          <w:p w14:paraId="4A9A7185">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58FF1C8A">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0C2D8855">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4</w:t>
            </w:r>
          </w:p>
        </w:tc>
        <w:tc>
          <w:tcPr>
            <w:tcW w:w="1774" w:type="pct"/>
            <w:tcBorders>
              <w:top w:val="nil"/>
              <w:left w:val="nil"/>
              <w:bottom w:val="single" w:color="auto" w:sz="4" w:space="0"/>
              <w:right w:val="single" w:color="auto" w:sz="4" w:space="0"/>
            </w:tcBorders>
            <w:noWrap/>
            <w:vAlign w:val="center"/>
          </w:tcPr>
          <w:p w14:paraId="0033564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十三香</w:t>
            </w:r>
          </w:p>
        </w:tc>
        <w:tc>
          <w:tcPr>
            <w:tcW w:w="1348" w:type="pct"/>
            <w:tcBorders>
              <w:top w:val="nil"/>
              <w:left w:val="nil"/>
              <w:bottom w:val="single" w:color="auto" w:sz="4" w:space="0"/>
              <w:right w:val="single" w:color="auto" w:sz="4" w:space="0"/>
            </w:tcBorders>
            <w:noWrap/>
            <w:vAlign w:val="center"/>
          </w:tcPr>
          <w:p w14:paraId="7283AAED">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45g/盒</w:t>
            </w:r>
          </w:p>
        </w:tc>
        <w:tc>
          <w:tcPr>
            <w:tcW w:w="642" w:type="pct"/>
            <w:tcBorders>
              <w:top w:val="nil"/>
              <w:left w:val="nil"/>
              <w:bottom w:val="single" w:color="auto" w:sz="4" w:space="0"/>
              <w:right w:val="single" w:color="auto" w:sz="4" w:space="0"/>
            </w:tcBorders>
            <w:noWrap/>
            <w:vAlign w:val="center"/>
          </w:tcPr>
          <w:p w14:paraId="3D27CB35">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盒</w:t>
            </w:r>
          </w:p>
        </w:tc>
        <w:tc>
          <w:tcPr>
            <w:tcW w:w="641" w:type="pct"/>
            <w:tcBorders>
              <w:top w:val="nil"/>
              <w:left w:val="nil"/>
              <w:bottom w:val="single" w:color="auto" w:sz="4" w:space="0"/>
              <w:right w:val="single" w:color="auto" w:sz="4" w:space="0"/>
            </w:tcBorders>
            <w:noWrap/>
            <w:vAlign w:val="center"/>
          </w:tcPr>
          <w:p w14:paraId="7BF07BB3">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666CA81C">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0621084F">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5</w:t>
            </w:r>
          </w:p>
        </w:tc>
        <w:tc>
          <w:tcPr>
            <w:tcW w:w="1774" w:type="pct"/>
            <w:tcBorders>
              <w:top w:val="nil"/>
              <w:left w:val="nil"/>
              <w:bottom w:val="single" w:color="auto" w:sz="4" w:space="0"/>
              <w:right w:val="single" w:color="auto" w:sz="4" w:space="0"/>
            </w:tcBorders>
            <w:noWrap/>
            <w:vAlign w:val="center"/>
          </w:tcPr>
          <w:p w14:paraId="72D9226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味极鲜</w:t>
            </w:r>
          </w:p>
        </w:tc>
        <w:tc>
          <w:tcPr>
            <w:tcW w:w="1348" w:type="pct"/>
            <w:tcBorders>
              <w:top w:val="nil"/>
              <w:left w:val="nil"/>
              <w:bottom w:val="single" w:color="auto" w:sz="4" w:space="0"/>
              <w:right w:val="single" w:color="auto" w:sz="4" w:space="0"/>
            </w:tcBorders>
            <w:noWrap/>
            <w:vAlign w:val="center"/>
          </w:tcPr>
          <w:p w14:paraId="588898EF">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750g/瓶</w:t>
            </w:r>
          </w:p>
        </w:tc>
        <w:tc>
          <w:tcPr>
            <w:tcW w:w="642" w:type="pct"/>
            <w:tcBorders>
              <w:top w:val="nil"/>
              <w:left w:val="nil"/>
              <w:bottom w:val="single" w:color="auto" w:sz="4" w:space="0"/>
              <w:right w:val="single" w:color="auto" w:sz="4" w:space="0"/>
            </w:tcBorders>
            <w:noWrap/>
            <w:vAlign w:val="center"/>
          </w:tcPr>
          <w:p w14:paraId="2CE97523">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瓶</w:t>
            </w:r>
          </w:p>
        </w:tc>
        <w:tc>
          <w:tcPr>
            <w:tcW w:w="641" w:type="pct"/>
            <w:tcBorders>
              <w:top w:val="nil"/>
              <w:left w:val="nil"/>
              <w:bottom w:val="single" w:color="auto" w:sz="4" w:space="0"/>
              <w:right w:val="single" w:color="auto" w:sz="4" w:space="0"/>
            </w:tcBorders>
            <w:noWrap/>
            <w:vAlign w:val="center"/>
          </w:tcPr>
          <w:p w14:paraId="28CD9ED1">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32DDF7B4">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1ACD3527">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6</w:t>
            </w:r>
          </w:p>
        </w:tc>
        <w:tc>
          <w:tcPr>
            <w:tcW w:w="1774" w:type="pct"/>
            <w:tcBorders>
              <w:top w:val="nil"/>
              <w:left w:val="nil"/>
              <w:bottom w:val="single" w:color="auto" w:sz="4" w:space="0"/>
              <w:right w:val="single" w:color="auto" w:sz="4" w:space="0"/>
            </w:tcBorders>
            <w:noWrap/>
            <w:vAlign w:val="center"/>
          </w:tcPr>
          <w:p w14:paraId="1DFF827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孜然粉</w:t>
            </w:r>
          </w:p>
        </w:tc>
        <w:tc>
          <w:tcPr>
            <w:tcW w:w="1348" w:type="pct"/>
            <w:tcBorders>
              <w:top w:val="nil"/>
              <w:left w:val="nil"/>
              <w:bottom w:val="single" w:color="auto" w:sz="4" w:space="0"/>
              <w:right w:val="single" w:color="auto" w:sz="4" w:space="0"/>
            </w:tcBorders>
            <w:noWrap/>
            <w:vAlign w:val="center"/>
          </w:tcPr>
          <w:p w14:paraId="69AACD8D">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210C084C">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71AB44F9">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02FFA53F">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25FF7392">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7</w:t>
            </w:r>
          </w:p>
        </w:tc>
        <w:tc>
          <w:tcPr>
            <w:tcW w:w="1774" w:type="pct"/>
            <w:tcBorders>
              <w:top w:val="nil"/>
              <w:left w:val="nil"/>
              <w:bottom w:val="single" w:color="auto" w:sz="4" w:space="0"/>
              <w:right w:val="single" w:color="auto" w:sz="4" w:space="0"/>
            </w:tcBorders>
            <w:noWrap/>
            <w:vAlign w:val="center"/>
          </w:tcPr>
          <w:p w14:paraId="11B9A93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花椒粉</w:t>
            </w:r>
          </w:p>
        </w:tc>
        <w:tc>
          <w:tcPr>
            <w:tcW w:w="1348" w:type="pct"/>
            <w:tcBorders>
              <w:top w:val="nil"/>
              <w:left w:val="nil"/>
              <w:bottom w:val="single" w:color="auto" w:sz="4" w:space="0"/>
              <w:right w:val="single" w:color="auto" w:sz="4" w:space="0"/>
            </w:tcBorders>
            <w:noWrap/>
            <w:vAlign w:val="center"/>
          </w:tcPr>
          <w:p w14:paraId="16DA1A1D">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72B3A7D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4B399CDB">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2FD3DA28">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7D146091">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8</w:t>
            </w:r>
          </w:p>
        </w:tc>
        <w:tc>
          <w:tcPr>
            <w:tcW w:w="1774" w:type="pct"/>
            <w:tcBorders>
              <w:top w:val="nil"/>
              <w:left w:val="nil"/>
              <w:bottom w:val="single" w:color="auto" w:sz="4" w:space="0"/>
              <w:right w:val="single" w:color="auto" w:sz="4" w:space="0"/>
            </w:tcBorders>
            <w:noWrap/>
            <w:vAlign w:val="center"/>
          </w:tcPr>
          <w:p w14:paraId="09A9B99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白胡椒粉</w:t>
            </w:r>
          </w:p>
        </w:tc>
        <w:tc>
          <w:tcPr>
            <w:tcW w:w="1348" w:type="pct"/>
            <w:tcBorders>
              <w:top w:val="nil"/>
              <w:left w:val="nil"/>
              <w:bottom w:val="single" w:color="auto" w:sz="4" w:space="0"/>
              <w:right w:val="single" w:color="auto" w:sz="4" w:space="0"/>
            </w:tcBorders>
            <w:noWrap/>
            <w:vAlign w:val="center"/>
          </w:tcPr>
          <w:p w14:paraId="52B15EC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0168409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66AF818C">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6C0D522F">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41D6F735">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9</w:t>
            </w:r>
          </w:p>
        </w:tc>
        <w:tc>
          <w:tcPr>
            <w:tcW w:w="1774" w:type="pct"/>
            <w:tcBorders>
              <w:top w:val="nil"/>
              <w:left w:val="nil"/>
              <w:bottom w:val="single" w:color="auto" w:sz="4" w:space="0"/>
              <w:right w:val="single" w:color="auto" w:sz="4" w:space="0"/>
            </w:tcBorders>
            <w:noWrap/>
            <w:vAlign w:val="center"/>
          </w:tcPr>
          <w:p w14:paraId="7F1A5604">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黑胡椒粉</w:t>
            </w:r>
          </w:p>
        </w:tc>
        <w:tc>
          <w:tcPr>
            <w:tcW w:w="1348" w:type="pct"/>
            <w:tcBorders>
              <w:top w:val="nil"/>
              <w:left w:val="nil"/>
              <w:bottom w:val="single" w:color="auto" w:sz="4" w:space="0"/>
              <w:right w:val="single" w:color="auto" w:sz="4" w:space="0"/>
            </w:tcBorders>
            <w:noWrap/>
            <w:vAlign w:val="center"/>
          </w:tcPr>
          <w:p w14:paraId="49E18F5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2385D4C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46E4C598">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3B27616F">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45AF125F">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10</w:t>
            </w:r>
          </w:p>
        </w:tc>
        <w:tc>
          <w:tcPr>
            <w:tcW w:w="1774" w:type="pct"/>
            <w:tcBorders>
              <w:top w:val="nil"/>
              <w:left w:val="nil"/>
              <w:bottom w:val="single" w:color="auto" w:sz="4" w:space="0"/>
              <w:right w:val="single" w:color="auto" w:sz="4" w:space="0"/>
            </w:tcBorders>
            <w:noWrap/>
            <w:vAlign w:val="center"/>
          </w:tcPr>
          <w:p w14:paraId="2AA4504F">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辣椒粉</w:t>
            </w:r>
          </w:p>
        </w:tc>
        <w:tc>
          <w:tcPr>
            <w:tcW w:w="1348" w:type="pct"/>
            <w:tcBorders>
              <w:top w:val="nil"/>
              <w:left w:val="nil"/>
              <w:bottom w:val="single" w:color="auto" w:sz="4" w:space="0"/>
              <w:right w:val="single" w:color="auto" w:sz="4" w:space="0"/>
            </w:tcBorders>
            <w:noWrap/>
            <w:vAlign w:val="center"/>
          </w:tcPr>
          <w:p w14:paraId="3F928CF9">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2A6F1CB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735F946F">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24DB4F74">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6790CB68">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11</w:t>
            </w:r>
          </w:p>
        </w:tc>
        <w:tc>
          <w:tcPr>
            <w:tcW w:w="1774" w:type="pct"/>
            <w:tcBorders>
              <w:top w:val="nil"/>
              <w:left w:val="nil"/>
              <w:bottom w:val="single" w:color="auto" w:sz="4" w:space="0"/>
              <w:right w:val="single" w:color="auto" w:sz="4" w:space="0"/>
            </w:tcBorders>
            <w:noWrap/>
            <w:vAlign w:val="center"/>
          </w:tcPr>
          <w:p w14:paraId="220A017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葱姜料酒</w:t>
            </w:r>
          </w:p>
        </w:tc>
        <w:tc>
          <w:tcPr>
            <w:tcW w:w="1348" w:type="pct"/>
            <w:tcBorders>
              <w:top w:val="nil"/>
              <w:left w:val="nil"/>
              <w:bottom w:val="single" w:color="auto" w:sz="4" w:space="0"/>
              <w:right w:val="single" w:color="auto" w:sz="4" w:space="0"/>
            </w:tcBorders>
            <w:noWrap/>
            <w:vAlign w:val="center"/>
          </w:tcPr>
          <w:p w14:paraId="3DA04A3D">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1L/瓶</w:t>
            </w:r>
          </w:p>
        </w:tc>
        <w:tc>
          <w:tcPr>
            <w:tcW w:w="642" w:type="pct"/>
            <w:tcBorders>
              <w:top w:val="nil"/>
              <w:left w:val="nil"/>
              <w:bottom w:val="single" w:color="auto" w:sz="4" w:space="0"/>
              <w:right w:val="single" w:color="auto" w:sz="4" w:space="0"/>
            </w:tcBorders>
            <w:noWrap/>
            <w:vAlign w:val="center"/>
          </w:tcPr>
          <w:p w14:paraId="2C3B7D6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瓶</w:t>
            </w:r>
          </w:p>
        </w:tc>
        <w:tc>
          <w:tcPr>
            <w:tcW w:w="641" w:type="pct"/>
            <w:tcBorders>
              <w:top w:val="nil"/>
              <w:left w:val="nil"/>
              <w:bottom w:val="single" w:color="auto" w:sz="4" w:space="0"/>
              <w:right w:val="single" w:color="auto" w:sz="4" w:space="0"/>
            </w:tcBorders>
            <w:noWrap/>
            <w:vAlign w:val="center"/>
          </w:tcPr>
          <w:p w14:paraId="23559BAA">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0DB2A003">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682160A1">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12</w:t>
            </w:r>
          </w:p>
        </w:tc>
        <w:tc>
          <w:tcPr>
            <w:tcW w:w="1774" w:type="pct"/>
            <w:tcBorders>
              <w:top w:val="nil"/>
              <w:left w:val="nil"/>
              <w:bottom w:val="single" w:color="auto" w:sz="4" w:space="0"/>
              <w:right w:val="single" w:color="auto" w:sz="4" w:space="0"/>
            </w:tcBorders>
            <w:noWrap/>
            <w:vAlign w:val="center"/>
          </w:tcPr>
          <w:p w14:paraId="04C97B9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大红袍花椒</w:t>
            </w:r>
          </w:p>
        </w:tc>
        <w:tc>
          <w:tcPr>
            <w:tcW w:w="1348" w:type="pct"/>
            <w:tcBorders>
              <w:top w:val="nil"/>
              <w:left w:val="nil"/>
              <w:bottom w:val="single" w:color="auto" w:sz="4" w:space="0"/>
              <w:right w:val="single" w:color="auto" w:sz="4" w:space="0"/>
            </w:tcBorders>
            <w:noWrap/>
            <w:vAlign w:val="center"/>
          </w:tcPr>
          <w:p w14:paraId="754CA60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6EE4D399">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31399521">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2A255D50">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757C4F2A">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13</w:t>
            </w:r>
          </w:p>
        </w:tc>
        <w:tc>
          <w:tcPr>
            <w:tcW w:w="1774" w:type="pct"/>
            <w:tcBorders>
              <w:top w:val="nil"/>
              <w:left w:val="nil"/>
              <w:bottom w:val="single" w:color="auto" w:sz="4" w:space="0"/>
              <w:right w:val="single" w:color="auto" w:sz="4" w:space="0"/>
            </w:tcBorders>
            <w:noWrap/>
            <w:vAlign w:val="center"/>
          </w:tcPr>
          <w:p w14:paraId="51133F1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辣椒丝</w:t>
            </w:r>
          </w:p>
        </w:tc>
        <w:tc>
          <w:tcPr>
            <w:tcW w:w="1348" w:type="pct"/>
            <w:tcBorders>
              <w:top w:val="nil"/>
              <w:left w:val="nil"/>
              <w:bottom w:val="single" w:color="auto" w:sz="4" w:space="0"/>
              <w:right w:val="single" w:color="auto" w:sz="4" w:space="0"/>
            </w:tcBorders>
            <w:noWrap/>
            <w:vAlign w:val="center"/>
          </w:tcPr>
          <w:p w14:paraId="147EAC3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220g/瓶</w:t>
            </w:r>
          </w:p>
        </w:tc>
        <w:tc>
          <w:tcPr>
            <w:tcW w:w="642" w:type="pct"/>
            <w:tcBorders>
              <w:top w:val="nil"/>
              <w:left w:val="nil"/>
              <w:bottom w:val="single" w:color="auto" w:sz="4" w:space="0"/>
              <w:right w:val="single" w:color="auto" w:sz="4" w:space="0"/>
            </w:tcBorders>
            <w:noWrap/>
            <w:vAlign w:val="center"/>
          </w:tcPr>
          <w:p w14:paraId="14F5F360">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瓶</w:t>
            </w:r>
          </w:p>
        </w:tc>
        <w:tc>
          <w:tcPr>
            <w:tcW w:w="641" w:type="pct"/>
            <w:tcBorders>
              <w:top w:val="nil"/>
              <w:left w:val="nil"/>
              <w:bottom w:val="single" w:color="auto" w:sz="4" w:space="0"/>
              <w:right w:val="single" w:color="auto" w:sz="4" w:space="0"/>
            </w:tcBorders>
            <w:noWrap/>
            <w:vAlign w:val="center"/>
          </w:tcPr>
          <w:p w14:paraId="5C7E5B46">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306F9207">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490A4A90">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14</w:t>
            </w:r>
          </w:p>
        </w:tc>
        <w:tc>
          <w:tcPr>
            <w:tcW w:w="1774" w:type="pct"/>
            <w:tcBorders>
              <w:top w:val="nil"/>
              <w:left w:val="nil"/>
              <w:bottom w:val="single" w:color="auto" w:sz="4" w:space="0"/>
              <w:right w:val="single" w:color="auto" w:sz="4" w:space="0"/>
            </w:tcBorders>
            <w:noWrap/>
            <w:vAlign w:val="center"/>
          </w:tcPr>
          <w:p w14:paraId="55FDFFE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酱油精选生抽</w:t>
            </w:r>
          </w:p>
        </w:tc>
        <w:tc>
          <w:tcPr>
            <w:tcW w:w="1348" w:type="pct"/>
            <w:tcBorders>
              <w:top w:val="nil"/>
              <w:left w:val="nil"/>
              <w:bottom w:val="single" w:color="auto" w:sz="4" w:space="0"/>
              <w:right w:val="single" w:color="auto" w:sz="4" w:space="0"/>
            </w:tcBorders>
            <w:noWrap/>
            <w:vAlign w:val="center"/>
          </w:tcPr>
          <w:p w14:paraId="62C2AEB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500ML/瓶</w:t>
            </w:r>
          </w:p>
        </w:tc>
        <w:tc>
          <w:tcPr>
            <w:tcW w:w="642" w:type="pct"/>
            <w:tcBorders>
              <w:top w:val="nil"/>
              <w:left w:val="nil"/>
              <w:bottom w:val="single" w:color="auto" w:sz="4" w:space="0"/>
              <w:right w:val="single" w:color="auto" w:sz="4" w:space="0"/>
            </w:tcBorders>
            <w:noWrap/>
            <w:vAlign w:val="center"/>
          </w:tcPr>
          <w:p w14:paraId="372E5F3C">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瓶</w:t>
            </w:r>
          </w:p>
        </w:tc>
        <w:tc>
          <w:tcPr>
            <w:tcW w:w="641" w:type="pct"/>
            <w:tcBorders>
              <w:top w:val="nil"/>
              <w:left w:val="nil"/>
              <w:bottom w:val="single" w:color="auto" w:sz="4" w:space="0"/>
              <w:right w:val="single" w:color="auto" w:sz="4" w:space="0"/>
            </w:tcBorders>
            <w:noWrap/>
            <w:vAlign w:val="center"/>
          </w:tcPr>
          <w:p w14:paraId="1DD9C5FC">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6BE01957">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43F196FE">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15</w:t>
            </w:r>
          </w:p>
        </w:tc>
        <w:tc>
          <w:tcPr>
            <w:tcW w:w="1774" w:type="pct"/>
            <w:tcBorders>
              <w:top w:val="nil"/>
              <w:left w:val="nil"/>
              <w:bottom w:val="single" w:color="auto" w:sz="4" w:space="0"/>
              <w:right w:val="single" w:color="auto" w:sz="4" w:space="0"/>
            </w:tcBorders>
            <w:noWrap/>
            <w:vAlign w:val="center"/>
          </w:tcPr>
          <w:p w14:paraId="2C6A25A9">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小磨香油</w:t>
            </w:r>
          </w:p>
        </w:tc>
        <w:tc>
          <w:tcPr>
            <w:tcW w:w="1348" w:type="pct"/>
            <w:tcBorders>
              <w:top w:val="nil"/>
              <w:left w:val="nil"/>
              <w:bottom w:val="single" w:color="auto" w:sz="4" w:space="0"/>
              <w:right w:val="single" w:color="auto" w:sz="4" w:space="0"/>
            </w:tcBorders>
            <w:noWrap/>
            <w:vAlign w:val="center"/>
          </w:tcPr>
          <w:p w14:paraId="6598371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180ML/瓶</w:t>
            </w:r>
          </w:p>
        </w:tc>
        <w:tc>
          <w:tcPr>
            <w:tcW w:w="642" w:type="pct"/>
            <w:tcBorders>
              <w:top w:val="nil"/>
              <w:left w:val="nil"/>
              <w:bottom w:val="single" w:color="auto" w:sz="4" w:space="0"/>
              <w:right w:val="single" w:color="auto" w:sz="4" w:space="0"/>
            </w:tcBorders>
            <w:noWrap/>
            <w:vAlign w:val="center"/>
          </w:tcPr>
          <w:p w14:paraId="64B1C00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瓶</w:t>
            </w:r>
          </w:p>
        </w:tc>
        <w:tc>
          <w:tcPr>
            <w:tcW w:w="641" w:type="pct"/>
            <w:tcBorders>
              <w:top w:val="nil"/>
              <w:left w:val="nil"/>
              <w:bottom w:val="single" w:color="auto" w:sz="4" w:space="0"/>
              <w:right w:val="single" w:color="auto" w:sz="4" w:space="0"/>
            </w:tcBorders>
            <w:noWrap/>
            <w:vAlign w:val="center"/>
          </w:tcPr>
          <w:p w14:paraId="29B94F5D">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6F121E87">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08CF4F84">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eastAsia="zh-CN"/>
              </w:rPr>
            </w:pPr>
            <w:r>
              <w:rPr>
                <w:rFonts w:hint="eastAsia" w:ascii="宋体" w:hAnsi="宋体" w:eastAsia="宋体" w:cs="宋体"/>
                <w:color w:val="000000"/>
                <w:kern w:val="0"/>
                <w:sz w:val="22"/>
                <w:szCs w:val="22"/>
                <w:highlight w:val="none"/>
              </w:rPr>
              <w:t>1</w:t>
            </w:r>
            <w:r>
              <w:rPr>
                <w:rFonts w:hint="eastAsia" w:ascii="宋体" w:hAnsi="宋体" w:eastAsia="宋体" w:cs="宋体"/>
                <w:color w:val="000000"/>
                <w:kern w:val="0"/>
                <w:sz w:val="22"/>
                <w:szCs w:val="22"/>
                <w:highlight w:val="none"/>
                <w:lang w:val="en-US" w:eastAsia="zh-CN"/>
              </w:rPr>
              <w:t>6</w:t>
            </w:r>
          </w:p>
        </w:tc>
        <w:tc>
          <w:tcPr>
            <w:tcW w:w="1774" w:type="pct"/>
            <w:tcBorders>
              <w:top w:val="nil"/>
              <w:left w:val="nil"/>
              <w:bottom w:val="single" w:color="auto" w:sz="4" w:space="0"/>
              <w:right w:val="single" w:color="auto" w:sz="4" w:space="0"/>
            </w:tcBorders>
            <w:noWrap/>
            <w:vAlign w:val="center"/>
          </w:tcPr>
          <w:p w14:paraId="39E6CCC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香辣酱</w:t>
            </w:r>
          </w:p>
        </w:tc>
        <w:tc>
          <w:tcPr>
            <w:tcW w:w="1348" w:type="pct"/>
            <w:tcBorders>
              <w:top w:val="nil"/>
              <w:left w:val="nil"/>
              <w:bottom w:val="single" w:color="auto" w:sz="4" w:space="0"/>
              <w:right w:val="single" w:color="auto" w:sz="4" w:space="0"/>
            </w:tcBorders>
            <w:noWrap/>
            <w:vAlign w:val="center"/>
          </w:tcPr>
          <w:p w14:paraId="074964A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225g/瓶</w:t>
            </w:r>
          </w:p>
        </w:tc>
        <w:tc>
          <w:tcPr>
            <w:tcW w:w="642" w:type="pct"/>
            <w:tcBorders>
              <w:top w:val="nil"/>
              <w:left w:val="nil"/>
              <w:bottom w:val="single" w:color="auto" w:sz="4" w:space="0"/>
              <w:right w:val="single" w:color="auto" w:sz="4" w:space="0"/>
            </w:tcBorders>
            <w:noWrap/>
            <w:vAlign w:val="center"/>
          </w:tcPr>
          <w:p w14:paraId="5A059E1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瓶</w:t>
            </w:r>
          </w:p>
        </w:tc>
        <w:tc>
          <w:tcPr>
            <w:tcW w:w="641" w:type="pct"/>
            <w:tcBorders>
              <w:top w:val="nil"/>
              <w:left w:val="nil"/>
              <w:bottom w:val="single" w:color="auto" w:sz="4" w:space="0"/>
              <w:right w:val="single" w:color="auto" w:sz="4" w:space="0"/>
            </w:tcBorders>
            <w:noWrap/>
            <w:vAlign w:val="center"/>
          </w:tcPr>
          <w:p w14:paraId="664E5035">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65AAF35F">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4561A5CD">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rPr>
              <w:t>1</w:t>
            </w:r>
            <w:r>
              <w:rPr>
                <w:rFonts w:hint="eastAsia" w:ascii="宋体" w:hAnsi="宋体" w:eastAsia="宋体" w:cs="宋体"/>
                <w:color w:val="000000"/>
                <w:kern w:val="0"/>
                <w:sz w:val="22"/>
                <w:szCs w:val="22"/>
                <w:highlight w:val="none"/>
                <w:lang w:val="en-US" w:eastAsia="zh-CN"/>
              </w:rPr>
              <w:t>7</w:t>
            </w:r>
          </w:p>
        </w:tc>
        <w:tc>
          <w:tcPr>
            <w:tcW w:w="1774" w:type="pct"/>
            <w:tcBorders>
              <w:top w:val="nil"/>
              <w:left w:val="nil"/>
              <w:bottom w:val="single" w:color="auto" w:sz="4" w:space="0"/>
              <w:right w:val="single" w:color="auto" w:sz="4" w:space="0"/>
            </w:tcBorders>
            <w:noWrap/>
            <w:vAlign w:val="center"/>
          </w:tcPr>
          <w:p w14:paraId="423C3589">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八角</w:t>
            </w:r>
          </w:p>
        </w:tc>
        <w:tc>
          <w:tcPr>
            <w:tcW w:w="1348" w:type="pct"/>
            <w:tcBorders>
              <w:top w:val="nil"/>
              <w:left w:val="nil"/>
              <w:bottom w:val="single" w:color="auto" w:sz="4" w:space="0"/>
              <w:right w:val="single" w:color="auto" w:sz="4" w:space="0"/>
            </w:tcBorders>
            <w:noWrap/>
            <w:vAlign w:val="center"/>
          </w:tcPr>
          <w:p w14:paraId="4326768C">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18F9CF14">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5A99E351">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647BE82E">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453B2FAE">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lang w:val="en-US" w:eastAsia="zh-CN"/>
              </w:rPr>
              <w:t>18</w:t>
            </w:r>
          </w:p>
        </w:tc>
        <w:tc>
          <w:tcPr>
            <w:tcW w:w="1774" w:type="pct"/>
            <w:tcBorders>
              <w:top w:val="nil"/>
              <w:left w:val="nil"/>
              <w:bottom w:val="single" w:color="auto" w:sz="4" w:space="0"/>
              <w:right w:val="single" w:color="auto" w:sz="4" w:space="0"/>
            </w:tcBorders>
            <w:noWrap/>
            <w:vAlign w:val="center"/>
          </w:tcPr>
          <w:p w14:paraId="0813226F">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鸡精</w:t>
            </w:r>
          </w:p>
        </w:tc>
        <w:tc>
          <w:tcPr>
            <w:tcW w:w="1348" w:type="pct"/>
            <w:tcBorders>
              <w:top w:val="nil"/>
              <w:left w:val="nil"/>
              <w:bottom w:val="single" w:color="auto" w:sz="4" w:space="0"/>
              <w:right w:val="single" w:color="auto" w:sz="4" w:space="0"/>
            </w:tcBorders>
            <w:noWrap/>
            <w:vAlign w:val="center"/>
          </w:tcPr>
          <w:p w14:paraId="013A602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200g/袋</w:t>
            </w:r>
          </w:p>
        </w:tc>
        <w:tc>
          <w:tcPr>
            <w:tcW w:w="642" w:type="pct"/>
            <w:tcBorders>
              <w:top w:val="nil"/>
              <w:left w:val="nil"/>
              <w:bottom w:val="single" w:color="auto" w:sz="4" w:space="0"/>
              <w:right w:val="single" w:color="auto" w:sz="4" w:space="0"/>
            </w:tcBorders>
            <w:noWrap/>
            <w:vAlign w:val="center"/>
          </w:tcPr>
          <w:p w14:paraId="2972A8C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4DE09D44">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2F07BC38">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354A26A0">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lang w:val="en-US" w:eastAsia="zh-CN"/>
              </w:rPr>
              <w:t>19</w:t>
            </w:r>
          </w:p>
        </w:tc>
        <w:tc>
          <w:tcPr>
            <w:tcW w:w="1774" w:type="pct"/>
            <w:tcBorders>
              <w:top w:val="nil"/>
              <w:left w:val="nil"/>
              <w:bottom w:val="single" w:color="auto" w:sz="4" w:space="0"/>
              <w:right w:val="single" w:color="auto" w:sz="4" w:space="0"/>
            </w:tcBorders>
            <w:noWrap/>
            <w:vAlign w:val="center"/>
          </w:tcPr>
          <w:p w14:paraId="044D1F0C">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山西陈醋</w:t>
            </w:r>
          </w:p>
        </w:tc>
        <w:tc>
          <w:tcPr>
            <w:tcW w:w="1348" w:type="pct"/>
            <w:tcBorders>
              <w:top w:val="nil"/>
              <w:left w:val="nil"/>
              <w:bottom w:val="single" w:color="auto" w:sz="4" w:space="0"/>
              <w:right w:val="single" w:color="auto" w:sz="4" w:space="0"/>
            </w:tcBorders>
            <w:noWrap/>
            <w:vAlign w:val="center"/>
          </w:tcPr>
          <w:p w14:paraId="1CCC7500">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2.2L/瓶</w:t>
            </w:r>
          </w:p>
        </w:tc>
        <w:tc>
          <w:tcPr>
            <w:tcW w:w="642" w:type="pct"/>
            <w:tcBorders>
              <w:top w:val="nil"/>
              <w:left w:val="nil"/>
              <w:bottom w:val="single" w:color="auto" w:sz="4" w:space="0"/>
              <w:right w:val="single" w:color="auto" w:sz="4" w:space="0"/>
            </w:tcBorders>
            <w:noWrap/>
            <w:vAlign w:val="center"/>
          </w:tcPr>
          <w:p w14:paraId="48672D29">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瓶</w:t>
            </w:r>
          </w:p>
        </w:tc>
        <w:tc>
          <w:tcPr>
            <w:tcW w:w="641" w:type="pct"/>
            <w:tcBorders>
              <w:top w:val="nil"/>
              <w:left w:val="nil"/>
              <w:bottom w:val="single" w:color="auto" w:sz="4" w:space="0"/>
              <w:right w:val="single" w:color="auto" w:sz="4" w:space="0"/>
            </w:tcBorders>
            <w:noWrap/>
            <w:vAlign w:val="center"/>
          </w:tcPr>
          <w:p w14:paraId="5BDE2729">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140A65D7">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783C5EE4">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lang w:val="en-US" w:eastAsia="zh-CN"/>
              </w:rPr>
              <w:t>20</w:t>
            </w:r>
          </w:p>
        </w:tc>
        <w:tc>
          <w:tcPr>
            <w:tcW w:w="1774" w:type="pct"/>
            <w:tcBorders>
              <w:top w:val="nil"/>
              <w:left w:val="nil"/>
              <w:bottom w:val="single" w:color="auto" w:sz="4" w:space="0"/>
              <w:right w:val="single" w:color="auto" w:sz="4" w:space="0"/>
            </w:tcBorders>
            <w:noWrap/>
            <w:vAlign w:val="center"/>
          </w:tcPr>
          <w:p w14:paraId="58F89D99">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卤蛋调料包</w:t>
            </w:r>
          </w:p>
        </w:tc>
        <w:tc>
          <w:tcPr>
            <w:tcW w:w="1348" w:type="pct"/>
            <w:tcBorders>
              <w:top w:val="nil"/>
              <w:left w:val="nil"/>
              <w:bottom w:val="single" w:color="auto" w:sz="4" w:space="0"/>
              <w:right w:val="single" w:color="auto" w:sz="4" w:space="0"/>
            </w:tcBorders>
            <w:noWrap/>
            <w:vAlign w:val="center"/>
          </w:tcPr>
          <w:p w14:paraId="6352733F">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25g/袋</w:t>
            </w:r>
          </w:p>
        </w:tc>
        <w:tc>
          <w:tcPr>
            <w:tcW w:w="642" w:type="pct"/>
            <w:tcBorders>
              <w:top w:val="nil"/>
              <w:left w:val="nil"/>
              <w:bottom w:val="single" w:color="auto" w:sz="4" w:space="0"/>
              <w:right w:val="single" w:color="auto" w:sz="4" w:space="0"/>
            </w:tcBorders>
            <w:noWrap/>
            <w:vAlign w:val="center"/>
          </w:tcPr>
          <w:p w14:paraId="7B212923">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26E7FD56">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4571F827">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5D2076EC">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rPr>
              <w:t>2</w:t>
            </w:r>
            <w:r>
              <w:rPr>
                <w:rFonts w:hint="eastAsia" w:ascii="宋体" w:hAnsi="宋体" w:eastAsia="宋体" w:cs="宋体"/>
                <w:color w:val="000000"/>
                <w:kern w:val="0"/>
                <w:sz w:val="22"/>
                <w:szCs w:val="22"/>
                <w:highlight w:val="none"/>
                <w:lang w:val="en-US" w:eastAsia="zh-CN"/>
              </w:rPr>
              <w:t>1</w:t>
            </w:r>
          </w:p>
        </w:tc>
        <w:tc>
          <w:tcPr>
            <w:tcW w:w="1774" w:type="pct"/>
            <w:tcBorders>
              <w:top w:val="nil"/>
              <w:left w:val="nil"/>
              <w:bottom w:val="single" w:color="auto" w:sz="4" w:space="0"/>
              <w:right w:val="single" w:color="auto" w:sz="4" w:space="0"/>
            </w:tcBorders>
            <w:noWrap/>
            <w:vAlign w:val="center"/>
          </w:tcPr>
          <w:p w14:paraId="1612988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黄豆酱</w:t>
            </w:r>
          </w:p>
        </w:tc>
        <w:tc>
          <w:tcPr>
            <w:tcW w:w="1348" w:type="pct"/>
            <w:tcBorders>
              <w:top w:val="nil"/>
              <w:left w:val="nil"/>
              <w:bottom w:val="single" w:color="auto" w:sz="4" w:space="0"/>
              <w:right w:val="single" w:color="auto" w:sz="4" w:space="0"/>
            </w:tcBorders>
            <w:noWrap/>
            <w:vAlign w:val="center"/>
          </w:tcPr>
          <w:p w14:paraId="3698F3F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340g/瓶</w:t>
            </w:r>
          </w:p>
        </w:tc>
        <w:tc>
          <w:tcPr>
            <w:tcW w:w="642" w:type="pct"/>
            <w:tcBorders>
              <w:top w:val="nil"/>
              <w:left w:val="nil"/>
              <w:bottom w:val="single" w:color="auto" w:sz="4" w:space="0"/>
              <w:right w:val="single" w:color="auto" w:sz="4" w:space="0"/>
            </w:tcBorders>
            <w:noWrap/>
            <w:vAlign w:val="center"/>
          </w:tcPr>
          <w:p w14:paraId="702105C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瓶</w:t>
            </w:r>
          </w:p>
        </w:tc>
        <w:tc>
          <w:tcPr>
            <w:tcW w:w="641" w:type="pct"/>
            <w:tcBorders>
              <w:top w:val="nil"/>
              <w:left w:val="nil"/>
              <w:bottom w:val="single" w:color="auto" w:sz="4" w:space="0"/>
              <w:right w:val="single" w:color="auto" w:sz="4" w:space="0"/>
            </w:tcBorders>
            <w:noWrap/>
            <w:vAlign w:val="center"/>
          </w:tcPr>
          <w:p w14:paraId="0E0840A4">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7E1BA76A">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5FE56303">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rPr>
              <w:t>2</w:t>
            </w:r>
            <w:r>
              <w:rPr>
                <w:rFonts w:hint="eastAsia" w:ascii="宋体" w:hAnsi="宋体" w:eastAsia="宋体" w:cs="宋体"/>
                <w:color w:val="000000"/>
                <w:kern w:val="0"/>
                <w:sz w:val="22"/>
                <w:szCs w:val="22"/>
                <w:highlight w:val="none"/>
                <w:lang w:val="en-US" w:eastAsia="zh-CN"/>
              </w:rPr>
              <w:t>2</w:t>
            </w:r>
          </w:p>
        </w:tc>
        <w:tc>
          <w:tcPr>
            <w:tcW w:w="1774" w:type="pct"/>
            <w:tcBorders>
              <w:top w:val="nil"/>
              <w:left w:val="nil"/>
              <w:bottom w:val="single" w:color="auto" w:sz="4" w:space="0"/>
              <w:right w:val="single" w:color="auto" w:sz="4" w:space="0"/>
            </w:tcBorders>
            <w:noWrap/>
            <w:vAlign w:val="center"/>
          </w:tcPr>
          <w:p w14:paraId="24036D9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香叶</w:t>
            </w:r>
          </w:p>
        </w:tc>
        <w:tc>
          <w:tcPr>
            <w:tcW w:w="1348" w:type="pct"/>
            <w:tcBorders>
              <w:top w:val="nil"/>
              <w:left w:val="nil"/>
              <w:bottom w:val="single" w:color="auto" w:sz="4" w:space="0"/>
              <w:right w:val="single" w:color="auto" w:sz="4" w:space="0"/>
            </w:tcBorders>
            <w:noWrap/>
            <w:vAlign w:val="center"/>
          </w:tcPr>
          <w:p w14:paraId="1C65E1BF">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100g/袋</w:t>
            </w:r>
          </w:p>
        </w:tc>
        <w:tc>
          <w:tcPr>
            <w:tcW w:w="642" w:type="pct"/>
            <w:tcBorders>
              <w:top w:val="nil"/>
              <w:left w:val="nil"/>
              <w:bottom w:val="single" w:color="auto" w:sz="4" w:space="0"/>
              <w:right w:val="single" w:color="auto" w:sz="4" w:space="0"/>
            </w:tcBorders>
            <w:noWrap/>
            <w:vAlign w:val="center"/>
          </w:tcPr>
          <w:p w14:paraId="2736532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0529CEF4">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5A6A2ABA">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68E50CCD">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rPr>
              <w:t>2</w:t>
            </w:r>
            <w:r>
              <w:rPr>
                <w:rFonts w:hint="eastAsia" w:ascii="宋体" w:hAnsi="宋体" w:eastAsia="宋体" w:cs="宋体"/>
                <w:color w:val="000000"/>
                <w:kern w:val="0"/>
                <w:sz w:val="22"/>
                <w:szCs w:val="22"/>
                <w:highlight w:val="none"/>
                <w:lang w:val="en-US" w:eastAsia="zh-CN"/>
              </w:rPr>
              <w:t>3</w:t>
            </w:r>
          </w:p>
        </w:tc>
        <w:tc>
          <w:tcPr>
            <w:tcW w:w="1774" w:type="pct"/>
            <w:tcBorders>
              <w:top w:val="nil"/>
              <w:left w:val="nil"/>
              <w:bottom w:val="single" w:color="auto" w:sz="4" w:space="0"/>
              <w:right w:val="single" w:color="auto" w:sz="4" w:space="0"/>
            </w:tcBorders>
            <w:noWrap/>
            <w:vAlign w:val="center"/>
          </w:tcPr>
          <w:p w14:paraId="46DA1E4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榨菜</w:t>
            </w:r>
          </w:p>
        </w:tc>
        <w:tc>
          <w:tcPr>
            <w:tcW w:w="1348" w:type="pct"/>
            <w:tcBorders>
              <w:top w:val="nil"/>
              <w:left w:val="nil"/>
              <w:bottom w:val="single" w:color="auto" w:sz="4" w:space="0"/>
              <w:right w:val="single" w:color="auto" w:sz="4" w:space="0"/>
            </w:tcBorders>
            <w:noWrap/>
            <w:vAlign w:val="center"/>
          </w:tcPr>
          <w:p w14:paraId="6465D07F">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40g*10袋/组</w:t>
            </w:r>
          </w:p>
        </w:tc>
        <w:tc>
          <w:tcPr>
            <w:tcW w:w="642" w:type="pct"/>
            <w:tcBorders>
              <w:top w:val="nil"/>
              <w:left w:val="nil"/>
              <w:bottom w:val="single" w:color="auto" w:sz="4" w:space="0"/>
              <w:right w:val="single" w:color="auto" w:sz="4" w:space="0"/>
            </w:tcBorders>
            <w:noWrap/>
            <w:vAlign w:val="center"/>
          </w:tcPr>
          <w:p w14:paraId="7EE81DA3">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组</w:t>
            </w:r>
          </w:p>
        </w:tc>
        <w:tc>
          <w:tcPr>
            <w:tcW w:w="641" w:type="pct"/>
            <w:tcBorders>
              <w:top w:val="nil"/>
              <w:left w:val="nil"/>
              <w:bottom w:val="single" w:color="auto" w:sz="4" w:space="0"/>
              <w:right w:val="single" w:color="auto" w:sz="4" w:space="0"/>
            </w:tcBorders>
            <w:noWrap/>
            <w:vAlign w:val="center"/>
          </w:tcPr>
          <w:p w14:paraId="65ECE08C">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14BC5F7F">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5BA2B080">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rPr>
              <w:t>2</w:t>
            </w:r>
            <w:r>
              <w:rPr>
                <w:rFonts w:hint="eastAsia" w:ascii="宋体" w:hAnsi="宋体" w:eastAsia="宋体" w:cs="宋体"/>
                <w:color w:val="000000"/>
                <w:kern w:val="0"/>
                <w:sz w:val="22"/>
                <w:szCs w:val="22"/>
                <w:highlight w:val="none"/>
                <w:lang w:val="en-US" w:eastAsia="zh-CN"/>
              </w:rPr>
              <w:t>4</w:t>
            </w:r>
          </w:p>
        </w:tc>
        <w:tc>
          <w:tcPr>
            <w:tcW w:w="1774" w:type="pct"/>
            <w:tcBorders>
              <w:top w:val="nil"/>
              <w:left w:val="nil"/>
              <w:bottom w:val="single" w:color="auto" w:sz="4" w:space="0"/>
              <w:right w:val="single" w:color="auto" w:sz="4" w:space="0"/>
            </w:tcBorders>
            <w:noWrap/>
            <w:vAlign w:val="center"/>
          </w:tcPr>
          <w:p w14:paraId="5407697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料酒</w:t>
            </w:r>
          </w:p>
        </w:tc>
        <w:tc>
          <w:tcPr>
            <w:tcW w:w="1348" w:type="pct"/>
            <w:tcBorders>
              <w:top w:val="nil"/>
              <w:left w:val="nil"/>
              <w:bottom w:val="single" w:color="auto" w:sz="4" w:space="0"/>
              <w:right w:val="single" w:color="auto" w:sz="4" w:space="0"/>
            </w:tcBorders>
            <w:noWrap/>
            <w:vAlign w:val="center"/>
          </w:tcPr>
          <w:p w14:paraId="5B4F23F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1.9L/瓶</w:t>
            </w:r>
          </w:p>
        </w:tc>
        <w:tc>
          <w:tcPr>
            <w:tcW w:w="642" w:type="pct"/>
            <w:tcBorders>
              <w:top w:val="nil"/>
              <w:left w:val="nil"/>
              <w:bottom w:val="single" w:color="auto" w:sz="4" w:space="0"/>
              <w:right w:val="single" w:color="auto" w:sz="4" w:space="0"/>
            </w:tcBorders>
            <w:noWrap/>
            <w:vAlign w:val="center"/>
          </w:tcPr>
          <w:p w14:paraId="43FBF7B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瓶</w:t>
            </w:r>
          </w:p>
        </w:tc>
        <w:tc>
          <w:tcPr>
            <w:tcW w:w="641" w:type="pct"/>
            <w:tcBorders>
              <w:top w:val="nil"/>
              <w:left w:val="nil"/>
              <w:bottom w:val="single" w:color="auto" w:sz="4" w:space="0"/>
              <w:right w:val="single" w:color="auto" w:sz="4" w:space="0"/>
            </w:tcBorders>
            <w:noWrap/>
            <w:vAlign w:val="center"/>
          </w:tcPr>
          <w:p w14:paraId="30E65AF3">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26ED4D0C">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7ED571EA">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rPr>
              <w:t>2</w:t>
            </w:r>
            <w:r>
              <w:rPr>
                <w:rFonts w:hint="eastAsia" w:ascii="宋体" w:hAnsi="宋体" w:eastAsia="宋体" w:cs="宋体"/>
                <w:color w:val="000000"/>
                <w:kern w:val="0"/>
                <w:sz w:val="22"/>
                <w:szCs w:val="22"/>
                <w:highlight w:val="none"/>
                <w:lang w:val="en-US" w:eastAsia="zh-CN"/>
              </w:rPr>
              <w:t>5</w:t>
            </w:r>
          </w:p>
        </w:tc>
        <w:tc>
          <w:tcPr>
            <w:tcW w:w="1774" w:type="pct"/>
            <w:tcBorders>
              <w:top w:val="nil"/>
              <w:left w:val="nil"/>
              <w:bottom w:val="single" w:color="auto" w:sz="4" w:space="0"/>
              <w:right w:val="single" w:color="auto" w:sz="4" w:space="0"/>
            </w:tcBorders>
            <w:noWrap/>
            <w:vAlign w:val="center"/>
          </w:tcPr>
          <w:p w14:paraId="30E6497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精品干辣椒</w:t>
            </w:r>
          </w:p>
        </w:tc>
        <w:tc>
          <w:tcPr>
            <w:tcW w:w="1348" w:type="pct"/>
            <w:tcBorders>
              <w:top w:val="nil"/>
              <w:left w:val="nil"/>
              <w:bottom w:val="single" w:color="auto" w:sz="4" w:space="0"/>
              <w:right w:val="single" w:color="auto" w:sz="4" w:space="0"/>
            </w:tcBorders>
            <w:noWrap/>
            <w:vAlign w:val="center"/>
          </w:tcPr>
          <w:p w14:paraId="2B343DDF">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3C68F400">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459947B5">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05D8C9EF">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7F3DE573">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rPr>
              <w:t>2</w:t>
            </w:r>
            <w:r>
              <w:rPr>
                <w:rFonts w:hint="eastAsia" w:ascii="宋体" w:hAnsi="宋体" w:eastAsia="宋体" w:cs="宋体"/>
                <w:color w:val="000000"/>
                <w:kern w:val="0"/>
                <w:sz w:val="22"/>
                <w:szCs w:val="22"/>
                <w:highlight w:val="none"/>
                <w:lang w:val="en-US" w:eastAsia="zh-CN"/>
              </w:rPr>
              <w:t>6</w:t>
            </w:r>
          </w:p>
        </w:tc>
        <w:tc>
          <w:tcPr>
            <w:tcW w:w="1774" w:type="pct"/>
            <w:tcBorders>
              <w:top w:val="nil"/>
              <w:left w:val="nil"/>
              <w:bottom w:val="single" w:color="auto" w:sz="4" w:space="0"/>
              <w:right w:val="single" w:color="auto" w:sz="4" w:space="0"/>
            </w:tcBorders>
            <w:noWrap/>
            <w:vAlign w:val="center"/>
          </w:tcPr>
          <w:p w14:paraId="140F4BE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番茄酱</w:t>
            </w:r>
          </w:p>
        </w:tc>
        <w:tc>
          <w:tcPr>
            <w:tcW w:w="1348" w:type="pct"/>
            <w:tcBorders>
              <w:top w:val="nil"/>
              <w:left w:val="nil"/>
              <w:bottom w:val="single" w:color="auto" w:sz="4" w:space="0"/>
              <w:right w:val="single" w:color="auto" w:sz="4" w:space="0"/>
            </w:tcBorders>
            <w:noWrap/>
            <w:vAlign w:val="center"/>
          </w:tcPr>
          <w:p w14:paraId="06D95A1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1L/瓶</w:t>
            </w:r>
          </w:p>
        </w:tc>
        <w:tc>
          <w:tcPr>
            <w:tcW w:w="642" w:type="pct"/>
            <w:tcBorders>
              <w:top w:val="nil"/>
              <w:left w:val="nil"/>
              <w:bottom w:val="single" w:color="auto" w:sz="4" w:space="0"/>
              <w:right w:val="single" w:color="auto" w:sz="4" w:space="0"/>
            </w:tcBorders>
            <w:noWrap/>
            <w:vAlign w:val="center"/>
          </w:tcPr>
          <w:p w14:paraId="0406F763">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瓶</w:t>
            </w:r>
          </w:p>
        </w:tc>
        <w:tc>
          <w:tcPr>
            <w:tcW w:w="641" w:type="pct"/>
            <w:tcBorders>
              <w:top w:val="nil"/>
              <w:left w:val="nil"/>
              <w:bottom w:val="single" w:color="auto" w:sz="4" w:space="0"/>
              <w:right w:val="single" w:color="auto" w:sz="4" w:space="0"/>
            </w:tcBorders>
            <w:noWrap/>
            <w:vAlign w:val="center"/>
          </w:tcPr>
          <w:p w14:paraId="5B83208D">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438F8D3F">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2745B79D">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lang w:val="en-US" w:eastAsia="zh-CN"/>
              </w:rPr>
              <w:t>27</w:t>
            </w:r>
          </w:p>
        </w:tc>
        <w:tc>
          <w:tcPr>
            <w:tcW w:w="1774" w:type="pct"/>
            <w:tcBorders>
              <w:top w:val="nil"/>
              <w:left w:val="nil"/>
              <w:bottom w:val="single" w:color="auto" w:sz="4" w:space="0"/>
              <w:right w:val="single" w:color="auto" w:sz="4" w:space="0"/>
            </w:tcBorders>
            <w:noWrap/>
            <w:vAlign w:val="center"/>
          </w:tcPr>
          <w:p w14:paraId="41ABCCB0">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红油豆瓣酱</w:t>
            </w:r>
          </w:p>
        </w:tc>
        <w:tc>
          <w:tcPr>
            <w:tcW w:w="1348" w:type="pct"/>
            <w:tcBorders>
              <w:top w:val="nil"/>
              <w:left w:val="nil"/>
              <w:bottom w:val="single" w:color="auto" w:sz="4" w:space="0"/>
              <w:right w:val="single" w:color="auto" w:sz="4" w:space="0"/>
            </w:tcBorders>
            <w:noWrap/>
            <w:vAlign w:val="center"/>
          </w:tcPr>
          <w:p w14:paraId="04077D6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500g/瓶</w:t>
            </w:r>
          </w:p>
        </w:tc>
        <w:tc>
          <w:tcPr>
            <w:tcW w:w="642" w:type="pct"/>
            <w:tcBorders>
              <w:top w:val="nil"/>
              <w:left w:val="nil"/>
              <w:bottom w:val="single" w:color="auto" w:sz="4" w:space="0"/>
              <w:right w:val="single" w:color="auto" w:sz="4" w:space="0"/>
            </w:tcBorders>
            <w:noWrap/>
            <w:vAlign w:val="center"/>
          </w:tcPr>
          <w:p w14:paraId="46C45E8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瓶</w:t>
            </w:r>
          </w:p>
        </w:tc>
        <w:tc>
          <w:tcPr>
            <w:tcW w:w="641" w:type="pct"/>
            <w:tcBorders>
              <w:top w:val="nil"/>
              <w:left w:val="nil"/>
              <w:bottom w:val="single" w:color="auto" w:sz="4" w:space="0"/>
              <w:right w:val="single" w:color="auto" w:sz="4" w:space="0"/>
            </w:tcBorders>
            <w:noWrap/>
            <w:vAlign w:val="center"/>
          </w:tcPr>
          <w:p w14:paraId="00718B3E">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28E5052D">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590CF90B">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lang w:val="en-US" w:eastAsia="zh-CN"/>
              </w:rPr>
              <w:t>28</w:t>
            </w:r>
          </w:p>
        </w:tc>
        <w:tc>
          <w:tcPr>
            <w:tcW w:w="1774" w:type="pct"/>
            <w:tcBorders>
              <w:top w:val="nil"/>
              <w:left w:val="nil"/>
              <w:bottom w:val="single" w:color="auto" w:sz="4" w:space="0"/>
              <w:right w:val="single" w:color="auto" w:sz="4" w:space="0"/>
            </w:tcBorders>
            <w:noWrap/>
            <w:vAlign w:val="center"/>
          </w:tcPr>
          <w:p w14:paraId="42B428B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白砂糖</w:t>
            </w:r>
          </w:p>
        </w:tc>
        <w:tc>
          <w:tcPr>
            <w:tcW w:w="1348" w:type="pct"/>
            <w:tcBorders>
              <w:top w:val="nil"/>
              <w:left w:val="nil"/>
              <w:bottom w:val="single" w:color="auto" w:sz="4" w:space="0"/>
              <w:right w:val="single" w:color="auto" w:sz="4" w:space="0"/>
            </w:tcBorders>
            <w:noWrap/>
            <w:vAlign w:val="center"/>
          </w:tcPr>
          <w:p w14:paraId="4F3302E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53CB292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3B70EAAE">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20DEACD3">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62EE54EB">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lang w:val="en-US" w:eastAsia="zh-CN"/>
              </w:rPr>
              <w:t>29</w:t>
            </w:r>
          </w:p>
        </w:tc>
        <w:tc>
          <w:tcPr>
            <w:tcW w:w="1774" w:type="pct"/>
            <w:tcBorders>
              <w:top w:val="nil"/>
              <w:left w:val="nil"/>
              <w:bottom w:val="single" w:color="auto" w:sz="4" w:space="0"/>
              <w:right w:val="single" w:color="auto" w:sz="4" w:space="0"/>
            </w:tcBorders>
            <w:noWrap/>
            <w:vAlign w:val="center"/>
          </w:tcPr>
          <w:p w14:paraId="6B1CC20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日式咖喱调料块</w:t>
            </w:r>
          </w:p>
        </w:tc>
        <w:tc>
          <w:tcPr>
            <w:tcW w:w="1348" w:type="pct"/>
            <w:tcBorders>
              <w:top w:val="nil"/>
              <w:left w:val="nil"/>
              <w:bottom w:val="single" w:color="auto" w:sz="4" w:space="0"/>
              <w:right w:val="single" w:color="auto" w:sz="4" w:space="0"/>
            </w:tcBorders>
            <w:noWrap/>
            <w:vAlign w:val="center"/>
          </w:tcPr>
          <w:p w14:paraId="7C515F6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100g/盒</w:t>
            </w:r>
          </w:p>
        </w:tc>
        <w:tc>
          <w:tcPr>
            <w:tcW w:w="642" w:type="pct"/>
            <w:tcBorders>
              <w:top w:val="nil"/>
              <w:left w:val="nil"/>
              <w:bottom w:val="single" w:color="auto" w:sz="4" w:space="0"/>
              <w:right w:val="single" w:color="auto" w:sz="4" w:space="0"/>
            </w:tcBorders>
            <w:noWrap/>
            <w:vAlign w:val="center"/>
          </w:tcPr>
          <w:p w14:paraId="36F0DDDF">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盒</w:t>
            </w:r>
          </w:p>
        </w:tc>
        <w:tc>
          <w:tcPr>
            <w:tcW w:w="641" w:type="pct"/>
            <w:tcBorders>
              <w:top w:val="nil"/>
              <w:left w:val="nil"/>
              <w:bottom w:val="single" w:color="auto" w:sz="4" w:space="0"/>
              <w:right w:val="single" w:color="auto" w:sz="4" w:space="0"/>
            </w:tcBorders>
            <w:noWrap/>
            <w:vAlign w:val="center"/>
          </w:tcPr>
          <w:p w14:paraId="39993185">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30E7BE81">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010C3912">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lang w:val="en-US" w:eastAsia="zh-CN"/>
              </w:rPr>
              <w:t>30</w:t>
            </w:r>
          </w:p>
        </w:tc>
        <w:tc>
          <w:tcPr>
            <w:tcW w:w="1774" w:type="pct"/>
            <w:tcBorders>
              <w:top w:val="nil"/>
              <w:left w:val="nil"/>
              <w:bottom w:val="single" w:color="auto" w:sz="4" w:space="0"/>
              <w:right w:val="single" w:color="auto" w:sz="4" w:space="0"/>
            </w:tcBorders>
            <w:noWrap/>
            <w:vAlign w:val="center"/>
          </w:tcPr>
          <w:p w14:paraId="0835B65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香辣凉拌汁</w:t>
            </w:r>
          </w:p>
        </w:tc>
        <w:tc>
          <w:tcPr>
            <w:tcW w:w="1348" w:type="pct"/>
            <w:tcBorders>
              <w:top w:val="nil"/>
              <w:left w:val="nil"/>
              <w:bottom w:val="single" w:color="auto" w:sz="4" w:space="0"/>
              <w:right w:val="single" w:color="auto" w:sz="4" w:space="0"/>
            </w:tcBorders>
            <w:noWrap/>
            <w:vAlign w:val="center"/>
          </w:tcPr>
          <w:p w14:paraId="7FDD215D">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800ML/瓶</w:t>
            </w:r>
          </w:p>
        </w:tc>
        <w:tc>
          <w:tcPr>
            <w:tcW w:w="642" w:type="pct"/>
            <w:tcBorders>
              <w:top w:val="nil"/>
              <w:left w:val="nil"/>
              <w:bottom w:val="single" w:color="auto" w:sz="4" w:space="0"/>
              <w:right w:val="single" w:color="auto" w:sz="4" w:space="0"/>
            </w:tcBorders>
            <w:noWrap/>
            <w:vAlign w:val="center"/>
          </w:tcPr>
          <w:p w14:paraId="1C1A889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瓶</w:t>
            </w:r>
          </w:p>
        </w:tc>
        <w:tc>
          <w:tcPr>
            <w:tcW w:w="641" w:type="pct"/>
            <w:tcBorders>
              <w:top w:val="nil"/>
              <w:left w:val="nil"/>
              <w:bottom w:val="single" w:color="auto" w:sz="4" w:space="0"/>
              <w:right w:val="single" w:color="auto" w:sz="4" w:space="0"/>
            </w:tcBorders>
            <w:noWrap/>
            <w:vAlign w:val="center"/>
          </w:tcPr>
          <w:p w14:paraId="63DA8FEC">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183C4B24">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622994BA">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rPr>
              <w:t>3</w:t>
            </w:r>
            <w:r>
              <w:rPr>
                <w:rFonts w:hint="eastAsia" w:ascii="宋体" w:hAnsi="宋体" w:eastAsia="宋体" w:cs="宋体"/>
                <w:color w:val="000000"/>
                <w:kern w:val="0"/>
                <w:sz w:val="22"/>
                <w:szCs w:val="22"/>
                <w:highlight w:val="none"/>
                <w:lang w:val="en-US" w:eastAsia="zh-CN"/>
              </w:rPr>
              <w:t>1</w:t>
            </w:r>
          </w:p>
        </w:tc>
        <w:tc>
          <w:tcPr>
            <w:tcW w:w="1774" w:type="pct"/>
            <w:tcBorders>
              <w:top w:val="nil"/>
              <w:left w:val="nil"/>
              <w:bottom w:val="single" w:color="auto" w:sz="4" w:space="0"/>
              <w:right w:val="single" w:color="auto" w:sz="4" w:space="0"/>
            </w:tcBorders>
            <w:noWrap/>
            <w:vAlign w:val="center"/>
          </w:tcPr>
          <w:p w14:paraId="7C366D2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花椒油</w:t>
            </w:r>
          </w:p>
        </w:tc>
        <w:tc>
          <w:tcPr>
            <w:tcW w:w="1348" w:type="pct"/>
            <w:tcBorders>
              <w:top w:val="nil"/>
              <w:left w:val="nil"/>
              <w:bottom w:val="single" w:color="auto" w:sz="4" w:space="0"/>
              <w:right w:val="single" w:color="auto" w:sz="4" w:space="0"/>
            </w:tcBorders>
            <w:noWrap/>
            <w:vAlign w:val="center"/>
          </w:tcPr>
          <w:p w14:paraId="1CC22F6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400ML/瓶</w:t>
            </w:r>
          </w:p>
        </w:tc>
        <w:tc>
          <w:tcPr>
            <w:tcW w:w="642" w:type="pct"/>
            <w:tcBorders>
              <w:top w:val="nil"/>
              <w:left w:val="nil"/>
              <w:bottom w:val="single" w:color="auto" w:sz="4" w:space="0"/>
              <w:right w:val="single" w:color="auto" w:sz="4" w:space="0"/>
            </w:tcBorders>
            <w:noWrap/>
            <w:vAlign w:val="center"/>
          </w:tcPr>
          <w:p w14:paraId="3DACA32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瓶</w:t>
            </w:r>
          </w:p>
        </w:tc>
        <w:tc>
          <w:tcPr>
            <w:tcW w:w="641" w:type="pct"/>
            <w:tcBorders>
              <w:top w:val="nil"/>
              <w:left w:val="nil"/>
              <w:bottom w:val="single" w:color="auto" w:sz="4" w:space="0"/>
              <w:right w:val="single" w:color="auto" w:sz="4" w:space="0"/>
            </w:tcBorders>
            <w:noWrap/>
            <w:vAlign w:val="center"/>
          </w:tcPr>
          <w:p w14:paraId="76C854C7">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34E35952">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639BAE92">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rPr>
              <w:t>3</w:t>
            </w:r>
            <w:r>
              <w:rPr>
                <w:rFonts w:hint="eastAsia" w:ascii="宋体" w:hAnsi="宋体" w:eastAsia="宋体" w:cs="宋体"/>
                <w:color w:val="000000"/>
                <w:kern w:val="0"/>
                <w:sz w:val="22"/>
                <w:szCs w:val="22"/>
                <w:highlight w:val="none"/>
                <w:lang w:val="en-US" w:eastAsia="zh-CN"/>
              </w:rPr>
              <w:t>2</w:t>
            </w:r>
          </w:p>
        </w:tc>
        <w:tc>
          <w:tcPr>
            <w:tcW w:w="1774" w:type="pct"/>
            <w:tcBorders>
              <w:top w:val="nil"/>
              <w:left w:val="nil"/>
              <w:bottom w:val="single" w:color="auto" w:sz="4" w:space="0"/>
              <w:right w:val="single" w:color="auto" w:sz="4" w:space="0"/>
            </w:tcBorders>
            <w:noWrap/>
            <w:vAlign w:val="center"/>
          </w:tcPr>
          <w:p w14:paraId="291FC2DD">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腌料</w:t>
            </w:r>
          </w:p>
        </w:tc>
        <w:tc>
          <w:tcPr>
            <w:tcW w:w="1348" w:type="pct"/>
            <w:tcBorders>
              <w:top w:val="nil"/>
              <w:left w:val="nil"/>
              <w:bottom w:val="single" w:color="auto" w:sz="4" w:space="0"/>
              <w:right w:val="single" w:color="auto" w:sz="4" w:space="0"/>
            </w:tcBorders>
            <w:noWrap/>
            <w:vAlign w:val="center"/>
          </w:tcPr>
          <w:p w14:paraId="4180DA0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210g*6包/组</w:t>
            </w:r>
          </w:p>
        </w:tc>
        <w:tc>
          <w:tcPr>
            <w:tcW w:w="642" w:type="pct"/>
            <w:tcBorders>
              <w:top w:val="nil"/>
              <w:left w:val="nil"/>
              <w:bottom w:val="single" w:color="auto" w:sz="4" w:space="0"/>
              <w:right w:val="single" w:color="auto" w:sz="4" w:space="0"/>
            </w:tcBorders>
            <w:noWrap/>
            <w:vAlign w:val="center"/>
          </w:tcPr>
          <w:p w14:paraId="7718133F">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组</w:t>
            </w:r>
          </w:p>
        </w:tc>
        <w:tc>
          <w:tcPr>
            <w:tcW w:w="641" w:type="pct"/>
            <w:tcBorders>
              <w:top w:val="nil"/>
              <w:left w:val="nil"/>
              <w:bottom w:val="single" w:color="auto" w:sz="4" w:space="0"/>
              <w:right w:val="single" w:color="auto" w:sz="4" w:space="0"/>
            </w:tcBorders>
            <w:noWrap/>
            <w:vAlign w:val="center"/>
          </w:tcPr>
          <w:p w14:paraId="7BA64B33">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24F1705D">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0C340AB0">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rPr>
              <w:t>3</w:t>
            </w:r>
            <w:r>
              <w:rPr>
                <w:rFonts w:hint="eastAsia" w:ascii="宋体" w:hAnsi="宋体" w:eastAsia="宋体" w:cs="宋体"/>
                <w:color w:val="000000"/>
                <w:kern w:val="0"/>
                <w:sz w:val="22"/>
                <w:szCs w:val="22"/>
                <w:highlight w:val="none"/>
                <w:lang w:val="en-US" w:eastAsia="zh-CN"/>
              </w:rPr>
              <w:t>3</w:t>
            </w:r>
          </w:p>
        </w:tc>
        <w:tc>
          <w:tcPr>
            <w:tcW w:w="1774" w:type="pct"/>
            <w:tcBorders>
              <w:top w:val="nil"/>
              <w:left w:val="nil"/>
              <w:bottom w:val="single" w:color="auto" w:sz="4" w:space="0"/>
              <w:right w:val="single" w:color="auto" w:sz="4" w:space="0"/>
            </w:tcBorders>
            <w:noWrap/>
            <w:vAlign w:val="center"/>
          </w:tcPr>
          <w:p w14:paraId="7B8C04B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番茄沙司</w:t>
            </w:r>
          </w:p>
        </w:tc>
        <w:tc>
          <w:tcPr>
            <w:tcW w:w="1348" w:type="pct"/>
            <w:tcBorders>
              <w:top w:val="nil"/>
              <w:left w:val="nil"/>
              <w:bottom w:val="single" w:color="auto" w:sz="4" w:space="0"/>
              <w:right w:val="single" w:color="auto" w:sz="4" w:space="0"/>
            </w:tcBorders>
            <w:noWrap/>
            <w:vAlign w:val="center"/>
          </w:tcPr>
          <w:p w14:paraId="0D7F77B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280g/瓶</w:t>
            </w:r>
          </w:p>
        </w:tc>
        <w:tc>
          <w:tcPr>
            <w:tcW w:w="642" w:type="pct"/>
            <w:tcBorders>
              <w:top w:val="nil"/>
              <w:left w:val="nil"/>
              <w:bottom w:val="single" w:color="auto" w:sz="4" w:space="0"/>
              <w:right w:val="single" w:color="auto" w:sz="4" w:space="0"/>
            </w:tcBorders>
            <w:noWrap/>
            <w:vAlign w:val="center"/>
          </w:tcPr>
          <w:p w14:paraId="25123CA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瓶</w:t>
            </w:r>
          </w:p>
        </w:tc>
        <w:tc>
          <w:tcPr>
            <w:tcW w:w="641" w:type="pct"/>
            <w:tcBorders>
              <w:top w:val="nil"/>
              <w:left w:val="nil"/>
              <w:bottom w:val="single" w:color="auto" w:sz="4" w:space="0"/>
              <w:right w:val="single" w:color="auto" w:sz="4" w:space="0"/>
            </w:tcBorders>
            <w:noWrap/>
            <w:vAlign w:val="center"/>
          </w:tcPr>
          <w:p w14:paraId="3BA886FE">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3CF913DD">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011079A5">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rPr>
              <w:t>3</w:t>
            </w:r>
            <w:r>
              <w:rPr>
                <w:rFonts w:hint="eastAsia" w:ascii="宋体" w:hAnsi="宋体" w:eastAsia="宋体" w:cs="宋体"/>
                <w:color w:val="000000"/>
                <w:kern w:val="0"/>
                <w:sz w:val="22"/>
                <w:szCs w:val="22"/>
                <w:highlight w:val="none"/>
                <w:lang w:val="en-US" w:eastAsia="zh-CN"/>
              </w:rPr>
              <w:t>4</w:t>
            </w:r>
          </w:p>
        </w:tc>
        <w:tc>
          <w:tcPr>
            <w:tcW w:w="1774" w:type="pct"/>
            <w:tcBorders>
              <w:top w:val="nil"/>
              <w:left w:val="nil"/>
              <w:bottom w:val="single" w:color="auto" w:sz="4" w:space="0"/>
              <w:right w:val="single" w:color="auto" w:sz="4" w:space="0"/>
            </w:tcBorders>
            <w:noWrap/>
            <w:vAlign w:val="center"/>
          </w:tcPr>
          <w:p w14:paraId="230BF654">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糖醋酱</w:t>
            </w:r>
          </w:p>
        </w:tc>
        <w:tc>
          <w:tcPr>
            <w:tcW w:w="1348" w:type="pct"/>
            <w:tcBorders>
              <w:top w:val="nil"/>
              <w:left w:val="nil"/>
              <w:bottom w:val="single" w:color="auto" w:sz="4" w:space="0"/>
              <w:right w:val="single" w:color="auto" w:sz="4" w:space="0"/>
            </w:tcBorders>
            <w:noWrap/>
            <w:vAlign w:val="center"/>
          </w:tcPr>
          <w:p w14:paraId="61078ABD">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280g/瓶</w:t>
            </w:r>
          </w:p>
        </w:tc>
        <w:tc>
          <w:tcPr>
            <w:tcW w:w="642" w:type="pct"/>
            <w:tcBorders>
              <w:top w:val="nil"/>
              <w:left w:val="nil"/>
              <w:bottom w:val="single" w:color="auto" w:sz="4" w:space="0"/>
              <w:right w:val="single" w:color="auto" w:sz="4" w:space="0"/>
            </w:tcBorders>
            <w:noWrap/>
            <w:vAlign w:val="center"/>
          </w:tcPr>
          <w:p w14:paraId="391010D0">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瓶</w:t>
            </w:r>
          </w:p>
        </w:tc>
        <w:tc>
          <w:tcPr>
            <w:tcW w:w="641" w:type="pct"/>
            <w:tcBorders>
              <w:top w:val="nil"/>
              <w:left w:val="nil"/>
              <w:bottom w:val="single" w:color="auto" w:sz="4" w:space="0"/>
              <w:right w:val="single" w:color="auto" w:sz="4" w:space="0"/>
            </w:tcBorders>
            <w:noWrap/>
            <w:vAlign w:val="center"/>
          </w:tcPr>
          <w:p w14:paraId="634BBE8B">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4936B43D">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6A88A30D">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rPr>
              <w:t>3</w:t>
            </w:r>
            <w:r>
              <w:rPr>
                <w:rFonts w:hint="eastAsia" w:ascii="宋体" w:hAnsi="宋体" w:eastAsia="宋体" w:cs="宋体"/>
                <w:color w:val="000000"/>
                <w:kern w:val="0"/>
                <w:sz w:val="22"/>
                <w:szCs w:val="22"/>
                <w:highlight w:val="none"/>
                <w:lang w:val="en-US" w:eastAsia="zh-CN"/>
              </w:rPr>
              <w:t>5</w:t>
            </w:r>
          </w:p>
        </w:tc>
        <w:tc>
          <w:tcPr>
            <w:tcW w:w="1774" w:type="pct"/>
            <w:tcBorders>
              <w:top w:val="nil"/>
              <w:left w:val="nil"/>
              <w:bottom w:val="single" w:color="auto" w:sz="4" w:space="0"/>
              <w:right w:val="single" w:color="auto" w:sz="4" w:space="0"/>
            </w:tcBorders>
            <w:noWrap/>
            <w:vAlign w:val="center"/>
          </w:tcPr>
          <w:p w14:paraId="4ACDC2B9">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甜辣酱</w:t>
            </w:r>
          </w:p>
        </w:tc>
        <w:tc>
          <w:tcPr>
            <w:tcW w:w="1348" w:type="pct"/>
            <w:tcBorders>
              <w:top w:val="nil"/>
              <w:left w:val="nil"/>
              <w:bottom w:val="single" w:color="auto" w:sz="4" w:space="0"/>
              <w:right w:val="single" w:color="auto" w:sz="4" w:space="0"/>
            </w:tcBorders>
            <w:noWrap/>
            <w:vAlign w:val="center"/>
          </w:tcPr>
          <w:p w14:paraId="63D69914">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280g/瓶</w:t>
            </w:r>
          </w:p>
        </w:tc>
        <w:tc>
          <w:tcPr>
            <w:tcW w:w="642" w:type="pct"/>
            <w:tcBorders>
              <w:top w:val="nil"/>
              <w:left w:val="nil"/>
              <w:bottom w:val="single" w:color="auto" w:sz="4" w:space="0"/>
              <w:right w:val="single" w:color="auto" w:sz="4" w:space="0"/>
            </w:tcBorders>
            <w:noWrap/>
            <w:vAlign w:val="center"/>
          </w:tcPr>
          <w:p w14:paraId="044398B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瓶</w:t>
            </w:r>
          </w:p>
        </w:tc>
        <w:tc>
          <w:tcPr>
            <w:tcW w:w="641" w:type="pct"/>
            <w:tcBorders>
              <w:top w:val="nil"/>
              <w:left w:val="nil"/>
              <w:bottom w:val="single" w:color="auto" w:sz="4" w:space="0"/>
              <w:right w:val="single" w:color="auto" w:sz="4" w:space="0"/>
            </w:tcBorders>
            <w:noWrap/>
            <w:vAlign w:val="center"/>
          </w:tcPr>
          <w:p w14:paraId="78E6308C">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7586ADB0">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68D94BED">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lang w:val="en-US" w:eastAsia="zh-CN"/>
              </w:rPr>
              <w:t>36</w:t>
            </w:r>
          </w:p>
        </w:tc>
        <w:tc>
          <w:tcPr>
            <w:tcW w:w="1774" w:type="pct"/>
            <w:tcBorders>
              <w:top w:val="nil"/>
              <w:left w:val="nil"/>
              <w:bottom w:val="single" w:color="auto" w:sz="4" w:space="0"/>
              <w:right w:val="single" w:color="auto" w:sz="4" w:space="0"/>
            </w:tcBorders>
            <w:noWrap/>
            <w:vAlign w:val="center"/>
          </w:tcPr>
          <w:p w14:paraId="4F6AEDE9">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单晶冰糖</w:t>
            </w:r>
          </w:p>
        </w:tc>
        <w:tc>
          <w:tcPr>
            <w:tcW w:w="1348" w:type="pct"/>
            <w:tcBorders>
              <w:top w:val="nil"/>
              <w:left w:val="nil"/>
              <w:bottom w:val="single" w:color="auto" w:sz="4" w:space="0"/>
              <w:right w:val="single" w:color="auto" w:sz="4" w:space="0"/>
            </w:tcBorders>
            <w:noWrap/>
            <w:vAlign w:val="center"/>
          </w:tcPr>
          <w:p w14:paraId="799B237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6D75A57D">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7697F21F">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3A3C287C">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5654A6B1">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lang w:val="en-US" w:eastAsia="zh-CN"/>
              </w:rPr>
              <w:t>37</w:t>
            </w:r>
          </w:p>
        </w:tc>
        <w:tc>
          <w:tcPr>
            <w:tcW w:w="1774" w:type="pct"/>
            <w:tcBorders>
              <w:top w:val="nil"/>
              <w:left w:val="nil"/>
              <w:bottom w:val="single" w:color="auto" w:sz="4" w:space="0"/>
              <w:right w:val="single" w:color="auto" w:sz="4" w:space="0"/>
            </w:tcBorders>
            <w:noWrap/>
            <w:vAlign w:val="center"/>
          </w:tcPr>
          <w:p w14:paraId="76919F1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黄冰糖</w:t>
            </w:r>
          </w:p>
        </w:tc>
        <w:tc>
          <w:tcPr>
            <w:tcW w:w="1348" w:type="pct"/>
            <w:tcBorders>
              <w:top w:val="nil"/>
              <w:left w:val="nil"/>
              <w:bottom w:val="single" w:color="auto" w:sz="4" w:space="0"/>
              <w:right w:val="single" w:color="auto" w:sz="4" w:space="0"/>
            </w:tcBorders>
            <w:noWrap/>
            <w:vAlign w:val="center"/>
          </w:tcPr>
          <w:p w14:paraId="5C5073E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7D4EBD93">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2615DFD3">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5BDB5DA9">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762EF1C8">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lang w:val="en-US" w:eastAsia="zh-CN"/>
              </w:rPr>
              <w:t>38</w:t>
            </w:r>
          </w:p>
        </w:tc>
        <w:tc>
          <w:tcPr>
            <w:tcW w:w="1774" w:type="pct"/>
            <w:tcBorders>
              <w:top w:val="nil"/>
              <w:left w:val="nil"/>
              <w:bottom w:val="single" w:color="auto" w:sz="4" w:space="0"/>
              <w:right w:val="single" w:color="auto" w:sz="4" w:space="0"/>
            </w:tcBorders>
            <w:noWrap/>
            <w:vAlign w:val="center"/>
          </w:tcPr>
          <w:p w14:paraId="50C5D2FC">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腐乳</w:t>
            </w:r>
          </w:p>
        </w:tc>
        <w:tc>
          <w:tcPr>
            <w:tcW w:w="1348" w:type="pct"/>
            <w:tcBorders>
              <w:top w:val="nil"/>
              <w:left w:val="nil"/>
              <w:bottom w:val="single" w:color="auto" w:sz="4" w:space="0"/>
              <w:right w:val="single" w:color="auto" w:sz="4" w:space="0"/>
            </w:tcBorders>
            <w:noWrap/>
            <w:vAlign w:val="center"/>
          </w:tcPr>
          <w:p w14:paraId="162E530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260g/瓶</w:t>
            </w:r>
          </w:p>
        </w:tc>
        <w:tc>
          <w:tcPr>
            <w:tcW w:w="642" w:type="pct"/>
            <w:tcBorders>
              <w:top w:val="nil"/>
              <w:left w:val="nil"/>
              <w:bottom w:val="single" w:color="auto" w:sz="4" w:space="0"/>
              <w:right w:val="single" w:color="auto" w:sz="4" w:space="0"/>
            </w:tcBorders>
            <w:noWrap/>
            <w:vAlign w:val="center"/>
          </w:tcPr>
          <w:p w14:paraId="060B7D1C">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瓶</w:t>
            </w:r>
          </w:p>
        </w:tc>
        <w:tc>
          <w:tcPr>
            <w:tcW w:w="641" w:type="pct"/>
            <w:tcBorders>
              <w:top w:val="nil"/>
              <w:left w:val="nil"/>
              <w:bottom w:val="single" w:color="auto" w:sz="4" w:space="0"/>
              <w:right w:val="single" w:color="auto" w:sz="4" w:space="0"/>
            </w:tcBorders>
            <w:noWrap/>
            <w:vAlign w:val="center"/>
          </w:tcPr>
          <w:p w14:paraId="60399BB7">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666BB5DE">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045D2D4B">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lang w:val="en-US" w:eastAsia="zh-CN"/>
              </w:rPr>
              <w:t>39</w:t>
            </w:r>
          </w:p>
        </w:tc>
        <w:tc>
          <w:tcPr>
            <w:tcW w:w="1774" w:type="pct"/>
            <w:tcBorders>
              <w:top w:val="nil"/>
              <w:left w:val="nil"/>
              <w:bottom w:val="single" w:color="auto" w:sz="4" w:space="0"/>
              <w:right w:val="single" w:color="auto" w:sz="4" w:space="0"/>
            </w:tcBorders>
            <w:noWrap/>
            <w:vAlign w:val="center"/>
          </w:tcPr>
          <w:p w14:paraId="32D228C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白醋</w:t>
            </w:r>
          </w:p>
        </w:tc>
        <w:tc>
          <w:tcPr>
            <w:tcW w:w="1348" w:type="pct"/>
            <w:tcBorders>
              <w:top w:val="nil"/>
              <w:left w:val="nil"/>
              <w:bottom w:val="single" w:color="auto" w:sz="4" w:space="0"/>
              <w:right w:val="single" w:color="auto" w:sz="4" w:space="0"/>
            </w:tcBorders>
            <w:noWrap/>
            <w:vAlign w:val="center"/>
          </w:tcPr>
          <w:p w14:paraId="0686667D">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2.5L/瓶</w:t>
            </w:r>
          </w:p>
        </w:tc>
        <w:tc>
          <w:tcPr>
            <w:tcW w:w="642" w:type="pct"/>
            <w:tcBorders>
              <w:top w:val="nil"/>
              <w:left w:val="nil"/>
              <w:bottom w:val="single" w:color="auto" w:sz="4" w:space="0"/>
              <w:right w:val="single" w:color="auto" w:sz="4" w:space="0"/>
            </w:tcBorders>
            <w:noWrap/>
            <w:vAlign w:val="center"/>
          </w:tcPr>
          <w:p w14:paraId="62CA262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瓶</w:t>
            </w:r>
          </w:p>
        </w:tc>
        <w:tc>
          <w:tcPr>
            <w:tcW w:w="641" w:type="pct"/>
            <w:tcBorders>
              <w:top w:val="nil"/>
              <w:left w:val="nil"/>
              <w:bottom w:val="single" w:color="auto" w:sz="4" w:space="0"/>
              <w:right w:val="single" w:color="auto" w:sz="4" w:space="0"/>
            </w:tcBorders>
            <w:noWrap/>
            <w:vAlign w:val="center"/>
          </w:tcPr>
          <w:p w14:paraId="10B96DA5">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5A63A157">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5F045B46">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lang w:val="en-US" w:eastAsia="zh-CN"/>
              </w:rPr>
              <w:t>40</w:t>
            </w:r>
          </w:p>
        </w:tc>
        <w:tc>
          <w:tcPr>
            <w:tcW w:w="1774" w:type="pct"/>
            <w:tcBorders>
              <w:top w:val="nil"/>
              <w:left w:val="nil"/>
              <w:bottom w:val="single" w:color="auto" w:sz="4" w:space="0"/>
              <w:right w:val="single" w:color="auto" w:sz="4" w:space="0"/>
            </w:tcBorders>
            <w:noWrap/>
            <w:vAlign w:val="center"/>
          </w:tcPr>
          <w:p w14:paraId="779A9A3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芝麻酱</w:t>
            </w:r>
          </w:p>
        </w:tc>
        <w:tc>
          <w:tcPr>
            <w:tcW w:w="1348" w:type="pct"/>
            <w:tcBorders>
              <w:top w:val="nil"/>
              <w:left w:val="nil"/>
              <w:bottom w:val="single" w:color="auto" w:sz="4" w:space="0"/>
              <w:right w:val="single" w:color="auto" w:sz="4" w:space="0"/>
            </w:tcBorders>
            <w:noWrap/>
            <w:vAlign w:val="center"/>
          </w:tcPr>
          <w:p w14:paraId="747E583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2.5L/瓶</w:t>
            </w:r>
          </w:p>
        </w:tc>
        <w:tc>
          <w:tcPr>
            <w:tcW w:w="642" w:type="pct"/>
            <w:tcBorders>
              <w:top w:val="nil"/>
              <w:left w:val="nil"/>
              <w:bottom w:val="single" w:color="auto" w:sz="4" w:space="0"/>
              <w:right w:val="single" w:color="auto" w:sz="4" w:space="0"/>
            </w:tcBorders>
            <w:noWrap/>
            <w:vAlign w:val="center"/>
          </w:tcPr>
          <w:p w14:paraId="5EF6DD6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瓶</w:t>
            </w:r>
          </w:p>
        </w:tc>
        <w:tc>
          <w:tcPr>
            <w:tcW w:w="641" w:type="pct"/>
            <w:tcBorders>
              <w:top w:val="nil"/>
              <w:left w:val="nil"/>
              <w:bottom w:val="single" w:color="auto" w:sz="4" w:space="0"/>
              <w:right w:val="single" w:color="auto" w:sz="4" w:space="0"/>
            </w:tcBorders>
            <w:noWrap/>
            <w:vAlign w:val="center"/>
          </w:tcPr>
          <w:p w14:paraId="0D9A3AED">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00F18A75">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709D2D82">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rPr>
              <w:t>4</w:t>
            </w:r>
            <w:r>
              <w:rPr>
                <w:rFonts w:hint="eastAsia" w:ascii="宋体" w:hAnsi="宋体" w:eastAsia="宋体" w:cs="宋体"/>
                <w:color w:val="000000"/>
                <w:kern w:val="0"/>
                <w:sz w:val="22"/>
                <w:szCs w:val="22"/>
                <w:highlight w:val="none"/>
                <w:lang w:val="en-US" w:eastAsia="zh-CN"/>
              </w:rPr>
              <w:t>1</w:t>
            </w:r>
          </w:p>
        </w:tc>
        <w:tc>
          <w:tcPr>
            <w:tcW w:w="1774" w:type="pct"/>
            <w:tcBorders>
              <w:top w:val="nil"/>
              <w:left w:val="nil"/>
              <w:bottom w:val="single" w:color="auto" w:sz="4" w:space="0"/>
              <w:right w:val="single" w:color="auto" w:sz="4" w:space="0"/>
            </w:tcBorders>
            <w:noWrap/>
            <w:vAlign w:val="center"/>
          </w:tcPr>
          <w:p w14:paraId="5009FB3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剁辣椒</w:t>
            </w:r>
          </w:p>
        </w:tc>
        <w:tc>
          <w:tcPr>
            <w:tcW w:w="1348" w:type="pct"/>
            <w:tcBorders>
              <w:top w:val="nil"/>
              <w:left w:val="nil"/>
              <w:bottom w:val="single" w:color="auto" w:sz="4" w:space="0"/>
              <w:right w:val="single" w:color="auto" w:sz="4" w:space="0"/>
            </w:tcBorders>
            <w:noWrap/>
            <w:vAlign w:val="center"/>
          </w:tcPr>
          <w:p w14:paraId="00797B1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1kg/瓶</w:t>
            </w:r>
          </w:p>
        </w:tc>
        <w:tc>
          <w:tcPr>
            <w:tcW w:w="642" w:type="pct"/>
            <w:tcBorders>
              <w:top w:val="nil"/>
              <w:left w:val="nil"/>
              <w:bottom w:val="single" w:color="auto" w:sz="4" w:space="0"/>
              <w:right w:val="single" w:color="auto" w:sz="4" w:space="0"/>
            </w:tcBorders>
            <w:noWrap/>
            <w:vAlign w:val="center"/>
          </w:tcPr>
          <w:p w14:paraId="78A2D9A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瓶</w:t>
            </w:r>
          </w:p>
        </w:tc>
        <w:tc>
          <w:tcPr>
            <w:tcW w:w="641" w:type="pct"/>
            <w:tcBorders>
              <w:top w:val="nil"/>
              <w:left w:val="nil"/>
              <w:bottom w:val="single" w:color="auto" w:sz="4" w:space="0"/>
              <w:right w:val="single" w:color="auto" w:sz="4" w:space="0"/>
            </w:tcBorders>
            <w:noWrap/>
            <w:vAlign w:val="center"/>
          </w:tcPr>
          <w:p w14:paraId="30A54DE1">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42D20123">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2882B8BB">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rPr>
              <w:t>4</w:t>
            </w:r>
            <w:r>
              <w:rPr>
                <w:rFonts w:hint="eastAsia" w:ascii="宋体" w:hAnsi="宋体" w:eastAsia="宋体" w:cs="宋体"/>
                <w:color w:val="000000"/>
                <w:kern w:val="0"/>
                <w:sz w:val="22"/>
                <w:szCs w:val="22"/>
                <w:highlight w:val="none"/>
                <w:lang w:val="en-US" w:eastAsia="zh-CN"/>
              </w:rPr>
              <w:t>2</w:t>
            </w:r>
          </w:p>
        </w:tc>
        <w:tc>
          <w:tcPr>
            <w:tcW w:w="1774" w:type="pct"/>
            <w:tcBorders>
              <w:top w:val="nil"/>
              <w:left w:val="nil"/>
              <w:bottom w:val="single" w:color="auto" w:sz="4" w:space="0"/>
              <w:right w:val="single" w:color="auto" w:sz="4" w:space="0"/>
            </w:tcBorders>
            <w:noWrap/>
            <w:vAlign w:val="center"/>
          </w:tcPr>
          <w:p w14:paraId="65C6054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烧烤料</w:t>
            </w:r>
          </w:p>
        </w:tc>
        <w:tc>
          <w:tcPr>
            <w:tcW w:w="1348" w:type="pct"/>
            <w:tcBorders>
              <w:top w:val="nil"/>
              <w:left w:val="nil"/>
              <w:bottom w:val="single" w:color="auto" w:sz="4" w:space="0"/>
              <w:right w:val="single" w:color="auto" w:sz="4" w:space="0"/>
            </w:tcBorders>
            <w:noWrap/>
            <w:vAlign w:val="center"/>
          </w:tcPr>
          <w:p w14:paraId="0E422D5D">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250g/袋</w:t>
            </w:r>
          </w:p>
        </w:tc>
        <w:tc>
          <w:tcPr>
            <w:tcW w:w="642" w:type="pct"/>
            <w:tcBorders>
              <w:top w:val="nil"/>
              <w:left w:val="nil"/>
              <w:bottom w:val="single" w:color="auto" w:sz="4" w:space="0"/>
              <w:right w:val="single" w:color="auto" w:sz="4" w:space="0"/>
            </w:tcBorders>
            <w:noWrap/>
            <w:vAlign w:val="center"/>
          </w:tcPr>
          <w:p w14:paraId="26BEB77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571471C8">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7B074895">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776E676E">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rPr>
              <w:t>4</w:t>
            </w:r>
            <w:r>
              <w:rPr>
                <w:rFonts w:hint="eastAsia" w:ascii="宋体" w:hAnsi="宋体" w:eastAsia="宋体" w:cs="宋体"/>
                <w:color w:val="000000"/>
                <w:kern w:val="0"/>
                <w:sz w:val="22"/>
                <w:szCs w:val="22"/>
                <w:highlight w:val="none"/>
                <w:lang w:val="en-US" w:eastAsia="zh-CN"/>
              </w:rPr>
              <w:t>3</w:t>
            </w:r>
          </w:p>
        </w:tc>
        <w:tc>
          <w:tcPr>
            <w:tcW w:w="1774" w:type="pct"/>
            <w:tcBorders>
              <w:top w:val="nil"/>
              <w:left w:val="nil"/>
              <w:bottom w:val="single" w:color="auto" w:sz="4" w:space="0"/>
              <w:right w:val="single" w:color="auto" w:sz="4" w:space="0"/>
            </w:tcBorders>
            <w:noWrap/>
            <w:vAlign w:val="center"/>
          </w:tcPr>
          <w:p w14:paraId="782F9D4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红糖</w:t>
            </w:r>
          </w:p>
        </w:tc>
        <w:tc>
          <w:tcPr>
            <w:tcW w:w="1348" w:type="pct"/>
            <w:tcBorders>
              <w:top w:val="nil"/>
              <w:left w:val="nil"/>
              <w:bottom w:val="single" w:color="auto" w:sz="4" w:space="0"/>
              <w:right w:val="single" w:color="auto" w:sz="4" w:space="0"/>
            </w:tcBorders>
            <w:noWrap/>
            <w:vAlign w:val="center"/>
          </w:tcPr>
          <w:p w14:paraId="34DEF21D">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7B6A2B3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5785BBCD">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35BF1802">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6C65665C">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rPr>
              <w:t>4</w:t>
            </w:r>
            <w:r>
              <w:rPr>
                <w:rFonts w:hint="eastAsia" w:ascii="宋体" w:hAnsi="宋体" w:eastAsia="宋体" w:cs="宋体"/>
                <w:color w:val="000000"/>
                <w:kern w:val="0"/>
                <w:sz w:val="22"/>
                <w:szCs w:val="22"/>
                <w:highlight w:val="none"/>
                <w:lang w:val="en-US" w:eastAsia="zh-CN"/>
              </w:rPr>
              <w:t>4</w:t>
            </w:r>
          </w:p>
        </w:tc>
        <w:tc>
          <w:tcPr>
            <w:tcW w:w="1774" w:type="pct"/>
            <w:tcBorders>
              <w:top w:val="nil"/>
              <w:left w:val="nil"/>
              <w:bottom w:val="single" w:color="auto" w:sz="4" w:space="0"/>
              <w:right w:val="single" w:color="auto" w:sz="4" w:space="0"/>
            </w:tcBorders>
            <w:noWrap/>
            <w:vAlign w:val="center"/>
          </w:tcPr>
          <w:p w14:paraId="328C6BE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韭菜花酱</w:t>
            </w:r>
          </w:p>
        </w:tc>
        <w:tc>
          <w:tcPr>
            <w:tcW w:w="1348" w:type="pct"/>
            <w:tcBorders>
              <w:top w:val="nil"/>
              <w:left w:val="nil"/>
              <w:bottom w:val="single" w:color="auto" w:sz="4" w:space="0"/>
              <w:right w:val="single" w:color="auto" w:sz="4" w:space="0"/>
            </w:tcBorders>
            <w:noWrap/>
            <w:vAlign w:val="center"/>
          </w:tcPr>
          <w:p w14:paraId="651740D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200g/袋</w:t>
            </w:r>
          </w:p>
        </w:tc>
        <w:tc>
          <w:tcPr>
            <w:tcW w:w="642" w:type="pct"/>
            <w:tcBorders>
              <w:top w:val="nil"/>
              <w:left w:val="nil"/>
              <w:bottom w:val="single" w:color="auto" w:sz="4" w:space="0"/>
              <w:right w:val="single" w:color="auto" w:sz="4" w:space="0"/>
            </w:tcBorders>
            <w:noWrap/>
            <w:vAlign w:val="center"/>
          </w:tcPr>
          <w:p w14:paraId="336B25E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5091E5FA">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098E59AD">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0154E1E7">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rPr>
              <w:t>4</w:t>
            </w:r>
            <w:r>
              <w:rPr>
                <w:rFonts w:hint="eastAsia" w:ascii="宋体" w:hAnsi="宋体" w:eastAsia="宋体" w:cs="宋体"/>
                <w:color w:val="000000"/>
                <w:kern w:val="0"/>
                <w:sz w:val="22"/>
                <w:szCs w:val="22"/>
                <w:highlight w:val="none"/>
                <w:lang w:val="en-US" w:eastAsia="zh-CN"/>
              </w:rPr>
              <w:t>5</w:t>
            </w:r>
          </w:p>
        </w:tc>
        <w:tc>
          <w:tcPr>
            <w:tcW w:w="1774" w:type="pct"/>
            <w:tcBorders>
              <w:top w:val="nil"/>
              <w:left w:val="nil"/>
              <w:bottom w:val="single" w:color="auto" w:sz="4" w:space="0"/>
              <w:right w:val="single" w:color="auto" w:sz="4" w:space="0"/>
            </w:tcBorders>
            <w:noWrap/>
            <w:vAlign w:val="center"/>
          </w:tcPr>
          <w:p w14:paraId="51C76F0D">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芝麻</w:t>
            </w:r>
          </w:p>
        </w:tc>
        <w:tc>
          <w:tcPr>
            <w:tcW w:w="1348" w:type="pct"/>
            <w:tcBorders>
              <w:top w:val="nil"/>
              <w:left w:val="nil"/>
              <w:bottom w:val="single" w:color="auto" w:sz="4" w:space="0"/>
              <w:right w:val="single" w:color="auto" w:sz="4" w:space="0"/>
            </w:tcBorders>
            <w:noWrap/>
            <w:vAlign w:val="center"/>
          </w:tcPr>
          <w:p w14:paraId="78AF96E9">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1FCA5CC0">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21B561AF">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212D3878">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3E643FE3">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lang w:val="en-US" w:eastAsia="zh-CN"/>
              </w:rPr>
              <w:t>46</w:t>
            </w:r>
          </w:p>
        </w:tc>
        <w:tc>
          <w:tcPr>
            <w:tcW w:w="1774" w:type="pct"/>
            <w:tcBorders>
              <w:top w:val="nil"/>
              <w:left w:val="nil"/>
              <w:bottom w:val="single" w:color="auto" w:sz="4" w:space="0"/>
              <w:right w:val="single" w:color="auto" w:sz="4" w:space="0"/>
            </w:tcBorders>
            <w:noWrap/>
            <w:vAlign w:val="center"/>
          </w:tcPr>
          <w:p w14:paraId="4D552C6F">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草果</w:t>
            </w:r>
          </w:p>
        </w:tc>
        <w:tc>
          <w:tcPr>
            <w:tcW w:w="1348" w:type="pct"/>
            <w:tcBorders>
              <w:top w:val="nil"/>
              <w:left w:val="nil"/>
              <w:bottom w:val="single" w:color="auto" w:sz="4" w:space="0"/>
              <w:right w:val="single" w:color="auto" w:sz="4" w:space="0"/>
            </w:tcBorders>
            <w:noWrap/>
            <w:vAlign w:val="center"/>
          </w:tcPr>
          <w:p w14:paraId="2E2D72BC">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1372EDB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1E524300">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27D8523F">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5E873150">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lang w:val="en-US" w:eastAsia="zh-CN"/>
              </w:rPr>
              <w:t>47</w:t>
            </w:r>
          </w:p>
        </w:tc>
        <w:tc>
          <w:tcPr>
            <w:tcW w:w="1774" w:type="pct"/>
            <w:tcBorders>
              <w:top w:val="nil"/>
              <w:left w:val="nil"/>
              <w:bottom w:val="single" w:color="auto" w:sz="4" w:space="0"/>
              <w:right w:val="single" w:color="auto" w:sz="4" w:space="0"/>
            </w:tcBorders>
            <w:noWrap/>
            <w:vAlign w:val="center"/>
          </w:tcPr>
          <w:p w14:paraId="1791B97F">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桂皮</w:t>
            </w:r>
          </w:p>
        </w:tc>
        <w:tc>
          <w:tcPr>
            <w:tcW w:w="1348" w:type="pct"/>
            <w:tcBorders>
              <w:top w:val="nil"/>
              <w:left w:val="nil"/>
              <w:bottom w:val="single" w:color="auto" w:sz="4" w:space="0"/>
              <w:right w:val="single" w:color="auto" w:sz="4" w:space="0"/>
            </w:tcBorders>
            <w:noWrap/>
            <w:vAlign w:val="center"/>
          </w:tcPr>
          <w:p w14:paraId="5000C8A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65333CA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0F04FD3A">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02044F7D">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2593F41E">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lang w:val="en-US" w:eastAsia="zh-CN"/>
              </w:rPr>
              <w:t>48</w:t>
            </w:r>
          </w:p>
        </w:tc>
        <w:tc>
          <w:tcPr>
            <w:tcW w:w="1774" w:type="pct"/>
            <w:tcBorders>
              <w:top w:val="nil"/>
              <w:left w:val="nil"/>
              <w:bottom w:val="single" w:color="auto" w:sz="4" w:space="0"/>
              <w:right w:val="single" w:color="auto" w:sz="4" w:space="0"/>
            </w:tcBorders>
            <w:noWrap/>
            <w:vAlign w:val="center"/>
          </w:tcPr>
          <w:p w14:paraId="2ABCF2F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老抽</w:t>
            </w:r>
          </w:p>
        </w:tc>
        <w:tc>
          <w:tcPr>
            <w:tcW w:w="1348" w:type="pct"/>
            <w:tcBorders>
              <w:top w:val="nil"/>
              <w:left w:val="nil"/>
              <w:bottom w:val="single" w:color="auto" w:sz="4" w:space="0"/>
              <w:right w:val="single" w:color="auto" w:sz="4" w:space="0"/>
            </w:tcBorders>
            <w:noWrap/>
            <w:vAlign w:val="center"/>
          </w:tcPr>
          <w:p w14:paraId="407ED0E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500ML/瓶</w:t>
            </w:r>
          </w:p>
        </w:tc>
        <w:tc>
          <w:tcPr>
            <w:tcW w:w="642" w:type="pct"/>
            <w:tcBorders>
              <w:top w:val="nil"/>
              <w:left w:val="nil"/>
              <w:bottom w:val="single" w:color="auto" w:sz="4" w:space="0"/>
              <w:right w:val="single" w:color="auto" w:sz="4" w:space="0"/>
            </w:tcBorders>
            <w:noWrap/>
            <w:vAlign w:val="center"/>
          </w:tcPr>
          <w:p w14:paraId="261CC964">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瓶</w:t>
            </w:r>
          </w:p>
        </w:tc>
        <w:tc>
          <w:tcPr>
            <w:tcW w:w="641" w:type="pct"/>
            <w:tcBorders>
              <w:top w:val="nil"/>
              <w:left w:val="nil"/>
              <w:bottom w:val="single" w:color="auto" w:sz="4" w:space="0"/>
              <w:right w:val="single" w:color="auto" w:sz="4" w:space="0"/>
            </w:tcBorders>
            <w:noWrap/>
            <w:vAlign w:val="center"/>
          </w:tcPr>
          <w:p w14:paraId="1B8A9A4B">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5EE5D196">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6860A8A2">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lang w:val="en-US" w:eastAsia="zh-CN"/>
              </w:rPr>
              <w:t>49</w:t>
            </w:r>
          </w:p>
        </w:tc>
        <w:tc>
          <w:tcPr>
            <w:tcW w:w="1774" w:type="pct"/>
            <w:tcBorders>
              <w:top w:val="nil"/>
              <w:left w:val="nil"/>
              <w:bottom w:val="single" w:color="auto" w:sz="4" w:space="0"/>
              <w:right w:val="single" w:color="auto" w:sz="4" w:space="0"/>
            </w:tcBorders>
            <w:noWrap/>
            <w:vAlign w:val="center"/>
          </w:tcPr>
          <w:p w14:paraId="1C469400">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酵母粉</w:t>
            </w:r>
          </w:p>
        </w:tc>
        <w:tc>
          <w:tcPr>
            <w:tcW w:w="1348" w:type="pct"/>
            <w:tcBorders>
              <w:top w:val="nil"/>
              <w:left w:val="nil"/>
              <w:bottom w:val="single" w:color="auto" w:sz="4" w:space="0"/>
              <w:right w:val="single" w:color="auto" w:sz="4" w:space="0"/>
            </w:tcBorders>
            <w:noWrap/>
            <w:vAlign w:val="center"/>
          </w:tcPr>
          <w:p w14:paraId="24975190">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13g*6包/组</w:t>
            </w:r>
          </w:p>
        </w:tc>
        <w:tc>
          <w:tcPr>
            <w:tcW w:w="642" w:type="pct"/>
            <w:tcBorders>
              <w:top w:val="nil"/>
              <w:left w:val="nil"/>
              <w:bottom w:val="single" w:color="auto" w:sz="4" w:space="0"/>
              <w:right w:val="single" w:color="auto" w:sz="4" w:space="0"/>
            </w:tcBorders>
            <w:noWrap/>
            <w:vAlign w:val="center"/>
          </w:tcPr>
          <w:p w14:paraId="759B5FE0">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组</w:t>
            </w:r>
          </w:p>
        </w:tc>
        <w:tc>
          <w:tcPr>
            <w:tcW w:w="641" w:type="pct"/>
            <w:tcBorders>
              <w:top w:val="nil"/>
              <w:left w:val="nil"/>
              <w:bottom w:val="single" w:color="auto" w:sz="4" w:space="0"/>
              <w:right w:val="single" w:color="auto" w:sz="4" w:space="0"/>
            </w:tcBorders>
            <w:noWrap/>
            <w:vAlign w:val="center"/>
          </w:tcPr>
          <w:p w14:paraId="0089698A">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5E261860">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7818EFB0">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lang w:val="en-US" w:eastAsia="zh-CN"/>
              </w:rPr>
              <w:t>50</w:t>
            </w:r>
          </w:p>
        </w:tc>
        <w:tc>
          <w:tcPr>
            <w:tcW w:w="1774" w:type="pct"/>
            <w:tcBorders>
              <w:top w:val="nil"/>
              <w:left w:val="nil"/>
              <w:bottom w:val="single" w:color="auto" w:sz="4" w:space="0"/>
              <w:right w:val="single" w:color="auto" w:sz="4" w:space="0"/>
            </w:tcBorders>
            <w:noWrap/>
            <w:vAlign w:val="center"/>
          </w:tcPr>
          <w:p w14:paraId="44B7E6C3">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蒸鱼豉油</w:t>
            </w:r>
          </w:p>
        </w:tc>
        <w:tc>
          <w:tcPr>
            <w:tcW w:w="1348" w:type="pct"/>
            <w:tcBorders>
              <w:top w:val="nil"/>
              <w:left w:val="nil"/>
              <w:bottom w:val="single" w:color="auto" w:sz="4" w:space="0"/>
              <w:right w:val="single" w:color="auto" w:sz="4" w:space="0"/>
            </w:tcBorders>
            <w:noWrap/>
            <w:vAlign w:val="center"/>
          </w:tcPr>
          <w:p w14:paraId="3EC75E90">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450ML/瓶</w:t>
            </w:r>
          </w:p>
        </w:tc>
        <w:tc>
          <w:tcPr>
            <w:tcW w:w="642" w:type="pct"/>
            <w:tcBorders>
              <w:top w:val="nil"/>
              <w:left w:val="nil"/>
              <w:bottom w:val="single" w:color="auto" w:sz="4" w:space="0"/>
              <w:right w:val="single" w:color="auto" w:sz="4" w:space="0"/>
            </w:tcBorders>
            <w:noWrap/>
            <w:vAlign w:val="center"/>
          </w:tcPr>
          <w:p w14:paraId="4E256C3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瓶</w:t>
            </w:r>
          </w:p>
        </w:tc>
        <w:tc>
          <w:tcPr>
            <w:tcW w:w="641" w:type="pct"/>
            <w:tcBorders>
              <w:top w:val="nil"/>
              <w:left w:val="nil"/>
              <w:bottom w:val="single" w:color="auto" w:sz="4" w:space="0"/>
              <w:right w:val="single" w:color="auto" w:sz="4" w:space="0"/>
            </w:tcBorders>
            <w:noWrap/>
            <w:vAlign w:val="center"/>
          </w:tcPr>
          <w:p w14:paraId="56DB9A00">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72BE5F23">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3348B3A3">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rPr>
              <w:t>5</w:t>
            </w:r>
            <w:r>
              <w:rPr>
                <w:rFonts w:hint="eastAsia" w:ascii="宋体" w:hAnsi="宋体" w:eastAsia="宋体" w:cs="宋体"/>
                <w:color w:val="000000"/>
                <w:kern w:val="0"/>
                <w:sz w:val="22"/>
                <w:szCs w:val="22"/>
                <w:highlight w:val="none"/>
                <w:lang w:val="en-US" w:eastAsia="zh-CN"/>
              </w:rPr>
              <w:t>1</w:t>
            </w:r>
          </w:p>
        </w:tc>
        <w:tc>
          <w:tcPr>
            <w:tcW w:w="1774" w:type="pct"/>
            <w:tcBorders>
              <w:top w:val="nil"/>
              <w:left w:val="nil"/>
              <w:bottom w:val="single" w:color="auto" w:sz="4" w:space="0"/>
              <w:right w:val="single" w:color="auto" w:sz="4" w:space="0"/>
            </w:tcBorders>
            <w:noWrap/>
            <w:vAlign w:val="center"/>
          </w:tcPr>
          <w:p w14:paraId="438B990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孜然粉</w:t>
            </w:r>
          </w:p>
        </w:tc>
        <w:tc>
          <w:tcPr>
            <w:tcW w:w="1348" w:type="pct"/>
            <w:tcBorders>
              <w:top w:val="nil"/>
              <w:left w:val="nil"/>
              <w:bottom w:val="single" w:color="auto" w:sz="4" w:space="0"/>
              <w:right w:val="single" w:color="auto" w:sz="4" w:space="0"/>
            </w:tcBorders>
            <w:noWrap/>
            <w:vAlign w:val="center"/>
          </w:tcPr>
          <w:p w14:paraId="641B1E0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080D3BF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42629D61">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11C3235C">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51CDC7A6">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rPr>
              <w:t>5</w:t>
            </w:r>
            <w:r>
              <w:rPr>
                <w:rFonts w:hint="eastAsia" w:ascii="宋体" w:hAnsi="宋体" w:eastAsia="宋体" w:cs="宋体"/>
                <w:color w:val="000000"/>
                <w:kern w:val="0"/>
                <w:sz w:val="22"/>
                <w:szCs w:val="22"/>
                <w:highlight w:val="none"/>
                <w:lang w:val="en-US" w:eastAsia="zh-CN"/>
              </w:rPr>
              <w:t>2</w:t>
            </w:r>
          </w:p>
        </w:tc>
        <w:tc>
          <w:tcPr>
            <w:tcW w:w="1774" w:type="pct"/>
            <w:tcBorders>
              <w:top w:val="nil"/>
              <w:left w:val="nil"/>
              <w:bottom w:val="single" w:color="auto" w:sz="4" w:space="0"/>
              <w:right w:val="single" w:color="auto" w:sz="4" w:space="0"/>
            </w:tcBorders>
            <w:noWrap/>
            <w:vAlign w:val="center"/>
          </w:tcPr>
          <w:p w14:paraId="05110224">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香豆子粉</w:t>
            </w:r>
          </w:p>
        </w:tc>
        <w:tc>
          <w:tcPr>
            <w:tcW w:w="1348" w:type="pct"/>
            <w:tcBorders>
              <w:top w:val="nil"/>
              <w:left w:val="nil"/>
              <w:bottom w:val="single" w:color="auto" w:sz="4" w:space="0"/>
              <w:right w:val="single" w:color="auto" w:sz="4" w:space="0"/>
            </w:tcBorders>
            <w:noWrap/>
            <w:vAlign w:val="center"/>
          </w:tcPr>
          <w:p w14:paraId="6CEB567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11DB9C7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718D98FC">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25A82A8D">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0C5BDECD">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rPr>
              <w:t>5</w:t>
            </w:r>
            <w:r>
              <w:rPr>
                <w:rFonts w:hint="eastAsia" w:ascii="宋体" w:hAnsi="宋体" w:eastAsia="宋体" w:cs="宋体"/>
                <w:color w:val="000000"/>
                <w:kern w:val="0"/>
                <w:sz w:val="22"/>
                <w:szCs w:val="22"/>
                <w:highlight w:val="none"/>
                <w:lang w:val="en-US" w:eastAsia="zh-CN"/>
              </w:rPr>
              <w:t>3</w:t>
            </w:r>
          </w:p>
        </w:tc>
        <w:tc>
          <w:tcPr>
            <w:tcW w:w="1774" w:type="pct"/>
            <w:tcBorders>
              <w:top w:val="nil"/>
              <w:left w:val="nil"/>
              <w:bottom w:val="single" w:color="auto" w:sz="4" w:space="0"/>
              <w:right w:val="single" w:color="auto" w:sz="4" w:space="0"/>
            </w:tcBorders>
            <w:noWrap/>
            <w:vAlign w:val="center"/>
          </w:tcPr>
          <w:p w14:paraId="7473CA34">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桂圆干</w:t>
            </w:r>
          </w:p>
        </w:tc>
        <w:tc>
          <w:tcPr>
            <w:tcW w:w="1348" w:type="pct"/>
            <w:tcBorders>
              <w:top w:val="nil"/>
              <w:left w:val="nil"/>
              <w:bottom w:val="single" w:color="auto" w:sz="4" w:space="0"/>
              <w:right w:val="single" w:color="auto" w:sz="4" w:space="0"/>
            </w:tcBorders>
            <w:noWrap/>
            <w:vAlign w:val="center"/>
          </w:tcPr>
          <w:p w14:paraId="3F5BF4E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500g/包</w:t>
            </w:r>
          </w:p>
        </w:tc>
        <w:tc>
          <w:tcPr>
            <w:tcW w:w="642" w:type="pct"/>
            <w:tcBorders>
              <w:top w:val="nil"/>
              <w:left w:val="nil"/>
              <w:bottom w:val="single" w:color="auto" w:sz="4" w:space="0"/>
              <w:right w:val="single" w:color="auto" w:sz="4" w:space="0"/>
            </w:tcBorders>
            <w:noWrap/>
            <w:vAlign w:val="center"/>
          </w:tcPr>
          <w:p w14:paraId="23E39F6C">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包</w:t>
            </w:r>
          </w:p>
        </w:tc>
        <w:tc>
          <w:tcPr>
            <w:tcW w:w="641" w:type="pct"/>
            <w:tcBorders>
              <w:top w:val="nil"/>
              <w:left w:val="nil"/>
              <w:bottom w:val="single" w:color="auto" w:sz="4" w:space="0"/>
              <w:right w:val="single" w:color="auto" w:sz="4" w:space="0"/>
            </w:tcBorders>
            <w:noWrap/>
            <w:vAlign w:val="center"/>
          </w:tcPr>
          <w:p w14:paraId="3115CD79">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071A9FF5">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3422E8A0">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rPr>
              <w:t>5</w:t>
            </w:r>
            <w:r>
              <w:rPr>
                <w:rFonts w:hint="eastAsia" w:ascii="宋体" w:hAnsi="宋体" w:eastAsia="宋体" w:cs="宋体"/>
                <w:color w:val="000000"/>
                <w:kern w:val="0"/>
                <w:sz w:val="22"/>
                <w:szCs w:val="22"/>
                <w:highlight w:val="none"/>
                <w:lang w:val="en-US" w:eastAsia="zh-CN"/>
              </w:rPr>
              <w:t>4</w:t>
            </w:r>
          </w:p>
        </w:tc>
        <w:tc>
          <w:tcPr>
            <w:tcW w:w="1774" w:type="pct"/>
            <w:tcBorders>
              <w:top w:val="nil"/>
              <w:left w:val="nil"/>
              <w:bottom w:val="single" w:color="auto" w:sz="4" w:space="0"/>
              <w:right w:val="single" w:color="auto" w:sz="4" w:space="0"/>
            </w:tcBorders>
            <w:noWrap/>
            <w:vAlign w:val="center"/>
          </w:tcPr>
          <w:p w14:paraId="406A338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白芷</w:t>
            </w:r>
          </w:p>
        </w:tc>
        <w:tc>
          <w:tcPr>
            <w:tcW w:w="1348" w:type="pct"/>
            <w:tcBorders>
              <w:top w:val="nil"/>
              <w:left w:val="nil"/>
              <w:bottom w:val="single" w:color="auto" w:sz="4" w:space="0"/>
              <w:right w:val="single" w:color="auto" w:sz="4" w:space="0"/>
            </w:tcBorders>
            <w:noWrap/>
            <w:vAlign w:val="center"/>
          </w:tcPr>
          <w:p w14:paraId="3E969AD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15153FE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3642520F">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2A6B0E4F">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03922146">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rPr>
              <w:t>5</w:t>
            </w:r>
            <w:r>
              <w:rPr>
                <w:rFonts w:hint="eastAsia" w:ascii="宋体" w:hAnsi="宋体" w:eastAsia="宋体" w:cs="宋体"/>
                <w:color w:val="000000"/>
                <w:kern w:val="0"/>
                <w:sz w:val="22"/>
                <w:szCs w:val="22"/>
                <w:highlight w:val="none"/>
                <w:lang w:val="en-US" w:eastAsia="zh-CN"/>
              </w:rPr>
              <w:t>5</w:t>
            </w:r>
          </w:p>
        </w:tc>
        <w:tc>
          <w:tcPr>
            <w:tcW w:w="1774" w:type="pct"/>
            <w:tcBorders>
              <w:top w:val="nil"/>
              <w:left w:val="nil"/>
              <w:bottom w:val="single" w:color="auto" w:sz="4" w:space="0"/>
              <w:right w:val="single" w:color="auto" w:sz="4" w:space="0"/>
            </w:tcBorders>
            <w:noWrap/>
            <w:vAlign w:val="center"/>
          </w:tcPr>
          <w:p w14:paraId="1F24342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白酒</w:t>
            </w:r>
          </w:p>
        </w:tc>
        <w:tc>
          <w:tcPr>
            <w:tcW w:w="1348" w:type="pct"/>
            <w:tcBorders>
              <w:top w:val="nil"/>
              <w:left w:val="nil"/>
              <w:bottom w:val="single" w:color="auto" w:sz="4" w:space="0"/>
              <w:right w:val="single" w:color="auto" w:sz="4" w:space="0"/>
            </w:tcBorders>
            <w:noWrap/>
            <w:vAlign w:val="center"/>
          </w:tcPr>
          <w:p w14:paraId="65C034A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2.5L/瓶</w:t>
            </w:r>
          </w:p>
        </w:tc>
        <w:tc>
          <w:tcPr>
            <w:tcW w:w="642" w:type="pct"/>
            <w:tcBorders>
              <w:top w:val="nil"/>
              <w:left w:val="nil"/>
              <w:bottom w:val="single" w:color="auto" w:sz="4" w:space="0"/>
              <w:right w:val="single" w:color="auto" w:sz="4" w:space="0"/>
            </w:tcBorders>
            <w:noWrap/>
            <w:vAlign w:val="center"/>
          </w:tcPr>
          <w:p w14:paraId="67A875F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瓶</w:t>
            </w:r>
          </w:p>
        </w:tc>
        <w:tc>
          <w:tcPr>
            <w:tcW w:w="641" w:type="pct"/>
            <w:tcBorders>
              <w:top w:val="nil"/>
              <w:left w:val="nil"/>
              <w:bottom w:val="single" w:color="auto" w:sz="4" w:space="0"/>
              <w:right w:val="single" w:color="auto" w:sz="4" w:space="0"/>
            </w:tcBorders>
            <w:noWrap/>
            <w:vAlign w:val="center"/>
          </w:tcPr>
          <w:p w14:paraId="5E94302C">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454A2AF9">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6B685967">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lang w:val="en-US" w:eastAsia="zh-CN"/>
              </w:rPr>
              <w:t>56</w:t>
            </w:r>
          </w:p>
        </w:tc>
        <w:tc>
          <w:tcPr>
            <w:tcW w:w="1774" w:type="pct"/>
            <w:tcBorders>
              <w:top w:val="nil"/>
              <w:left w:val="nil"/>
              <w:bottom w:val="single" w:color="auto" w:sz="4" w:space="0"/>
              <w:right w:val="single" w:color="auto" w:sz="4" w:space="0"/>
            </w:tcBorders>
            <w:noWrap/>
            <w:vAlign w:val="center"/>
          </w:tcPr>
          <w:p w14:paraId="7C30C120">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白糖蒜</w:t>
            </w:r>
          </w:p>
        </w:tc>
        <w:tc>
          <w:tcPr>
            <w:tcW w:w="1348" w:type="pct"/>
            <w:tcBorders>
              <w:top w:val="nil"/>
              <w:left w:val="nil"/>
              <w:bottom w:val="single" w:color="auto" w:sz="4" w:space="0"/>
              <w:right w:val="single" w:color="auto" w:sz="4" w:space="0"/>
            </w:tcBorders>
            <w:noWrap/>
            <w:vAlign w:val="center"/>
          </w:tcPr>
          <w:p w14:paraId="1061BF3D">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5B48E400">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78AF0BE8">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66ED6C1C">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56BF5AC4">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lang w:val="en-US" w:eastAsia="zh-CN"/>
              </w:rPr>
              <w:t>57</w:t>
            </w:r>
          </w:p>
        </w:tc>
        <w:tc>
          <w:tcPr>
            <w:tcW w:w="1774" w:type="pct"/>
            <w:tcBorders>
              <w:top w:val="nil"/>
              <w:left w:val="nil"/>
              <w:bottom w:val="single" w:color="auto" w:sz="4" w:space="0"/>
              <w:right w:val="single" w:color="auto" w:sz="4" w:space="0"/>
            </w:tcBorders>
            <w:noWrap/>
            <w:vAlign w:val="center"/>
          </w:tcPr>
          <w:p w14:paraId="712D8150">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朝天椒（干）</w:t>
            </w:r>
          </w:p>
        </w:tc>
        <w:tc>
          <w:tcPr>
            <w:tcW w:w="1348" w:type="pct"/>
            <w:tcBorders>
              <w:top w:val="nil"/>
              <w:left w:val="nil"/>
              <w:bottom w:val="single" w:color="auto" w:sz="4" w:space="0"/>
              <w:right w:val="single" w:color="auto" w:sz="4" w:space="0"/>
            </w:tcBorders>
            <w:noWrap/>
            <w:vAlign w:val="center"/>
          </w:tcPr>
          <w:p w14:paraId="3C08DB99">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201F3C8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6BB7EEC9">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7DC58282">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1164C624">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lang w:val="en-US" w:eastAsia="zh-CN"/>
              </w:rPr>
              <w:t>58</w:t>
            </w:r>
          </w:p>
        </w:tc>
        <w:tc>
          <w:tcPr>
            <w:tcW w:w="1774" w:type="pct"/>
            <w:tcBorders>
              <w:top w:val="nil"/>
              <w:left w:val="nil"/>
              <w:bottom w:val="single" w:color="auto" w:sz="4" w:space="0"/>
              <w:right w:val="single" w:color="auto" w:sz="4" w:space="0"/>
            </w:tcBorders>
            <w:noWrap/>
            <w:vAlign w:val="center"/>
          </w:tcPr>
          <w:p w14:paraId="3170E03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花椒粒（红）</w:t>
            </w:r>
          </w:p>
        </w:tc>
        <w:tc>
          <w:tcPr>
            <w:tcW w:w="1348" w:type="pct"/>
            <w:tcBorders>
              <w:top w:val="nil"/>
              <w:left w:val="nil"/>
              <w:bottom w:val="single" w:color="auto" w:sz="4" w:space="0"/>
              <w:right w:val="single" w:color="auto" w:sz="4" w:space="0"/>
            </w:tcBorders>
            <w:noWrap/>
            <w:vAlign w:val="center"/>
          </w:tcPr>
          <w:p w14:paraId="0C03E53F">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5F335D3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2691921A">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0E6A0441">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6EE2C1DF">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lang w:val="en-US" w:eastAsia="zh-CN"/>
              </w:rPr>
              <w:t>59</w:t>
            </w:r>
          </w:p>
        </w:tc>
        <w:tc>
          <w:tcPr>
            <w:tcW w:w="1774" w:type="pct"/>
            <w:tcBorders>
              <w:top w:val="nil"/>
              <w:left w:val="nil"/>
              <w:bottom w:val="single" w:color="auto" w:sz="4" w:space="0"/>
              <w:right w:val="single" w:color="auto" w:sz="4" w:space="0"/>
            </w:tcBorders>
            <w:noWrap/>
            <w:vAlign w:val="center"/>
          </w:tcPr>
          <w:p w14:paraId="3BEA4C3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花椒粒（青）</w:t>
            </w:r>
          </w:p>
        </w:tc>
        <w:tc>
          <w:tcPr>
            <w:tcW w:w="1348" w:type="pct"/>
            <w:tcBorders>
              <w:top w:val="nil"/>
              <w:left w:val="nil"/>
              <w:bottom w:val="single" w:color="auto" w:sz="4" w:space="0"/>
              <w:right w:val="single" w:color="auto" w:sz="4" w:space="0"/>
            </w:tcBorders>
            <w:noWrap/>
            <w:vAlign w:val="center"/>
          </w:tcPr>
          <w:p w14:paraId="42118CE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20E44EB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325508AD">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491C18B0">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2E768B3D">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lang w:val="en-US" w:eastAsia="zh-CN"/>
              </w:rPr>
              <w:t>60</w:t>
            </w:r>
          </w:p>
        </w:tc>
        <w:tc>
          <w:tcPr>
            <w:tcW w:w="1774" w:type="pct"/>
            <w:tcBorders>
              <w:top w:val="nil"/>
              <w:left w:val="nil"/>
              <w:bottom w:val="single" w:color="auto" w:sz="4" w:space="0"/>
              <w:right w:val="single" w:color="auto" w:sz="4" w:space="0"/>
            </w:tcBorders>
            <w:noWrap/>
            <w:vAlign w:val="center"/>
          </w:tcPr>
          <w:p w14:paraId="1E0690AD">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芝麻（黑）</w:t>
            </w:r>
          </w:p>
        </w:tc>
        <w:tc>
          <w:tcPr>
            <w:tcW w:w="1348" w:type="pct"/>
            <w:tcBorders>
              <w:top w:val="nil"/>
              <w:left w:val="nil"/>
              <w:bottom w:val="single" w:color="auto" w:sz="4" w:space="0"/>
              <w:right w:val="single" w:color="auto" w:sz="4" w:space="0"/>
            </w:tcBorders>
            <w:noWrap/>
            <w:vAlign w:val="center"/>
          </w:tcPr>
          <w:p w14:paraId="3DDF2399">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66F83143">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4706CB3C">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5BC5C040">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2339C6D6">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rPr>
              <w:t>6</w:t>
            </w:r>
            <w:r>
              <w:rPr>
                <w:rFonts w:hint="eastAsia" w:ascii="宋体" w:hAnsi="宋体" w:eastAsia="宋体" w:cs="宋体"/>
                <w:color w:val="000000"/>
                <w:kern w:val="0"/>
                <w:sz w:val="22"/>
                <w:szCs w:val="22"/>
                <w:highlight w:val="none"/>
                <w:lang w:val="en-US" w:eastAsia="zh-CN"/>
              </w:rPr>
              <w:t>1</w:t>
            </w:r>
          </w:p>
        </w:tc>
        <w:tc>
          <w:tcPr>
            <w:tcW w:w="1774" w:type="pct"/>
            <w:tcBorders>
              <w:top w:val="nil"/>
              <w:left w:val="nil"/>
              <w:bottom w:val="single" w:color="auto" w:sz="4" w:space="0"/>
              <w:right w:val="single" w:color="auto" w:sz="4" w:space="0"/>
            </w:tcBorders>
            <w:noWrap/>
            <w:vAlign w:val="center"/>
          </w:tcPr>
          <w:p w14:paraId="1BD619B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芝麻（白）</w:t>
            </w:r>
          </w:p>
        </w:tc>
        <w:tc>
          <w:tcPr>
            <w:tcW w:w="1348" w:type="pct"/>
            <w:tcBorders>
              <w:top w:val="nil"/>
              <w:left w:val="nil"/>
              <w:bottom w:val="single" w:color="auto" w:sz="4" w:space="0"/>
              <w:right w:val="single" w:color="auto" w:sz="4" w:space="0"/>
            </w:tcBorders>
            <w:noWrap/>
            <w:vAlign w:val="center"/>
          </w:tcPr>
          <w:p w14:paraId="15916224">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4F3C7A4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30AE670C">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1824A800">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3E22F37F">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rPr>
              <w:t>6</w:t>
            </w:r>
            <w:r>
              <w:rPr>
                <w:rFonts w:hint="eastAsia" w:ascii="宋体" w:hAnsi="宋体" w:eastAsia="宋体" w:cs="宋体"/>
                <w:color w:val="000000"/>
                <w:kern w:val="0"/>
                <w:sz w:val="22"/>
                <w:szCs w:val="22"/>
                <w:highlight w:val="none"/>
                <w:lang w:val="en-US" w:eastAsia="zh-CN"/>
              </w:rPr>
              <w:t>2</w:t>
            </w:r>
          </w:p>
        </w:tc>
        <w:tc>
          <w:tcPr>
            <w:tcW w:w="1774" w:type="pct"/>
            <w:tcBorders>
              <w:top w:val="nil"/>
              <w:left w:val="nil"/>
              <w:bottom w:val="single" w:color="auto" w:sz="4" w:space="0"/>
              <w:right w:val="single" w:color="auto" w:sz="4" w:space="0"/>
            </w:tcBorders>
            <w:noWrap/>
            <w:vAlign w:val="center"/>
          </w:tcPr>
          <w:p w14:paraId="791EEBF4">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砖茶</w:t>
            </w:r>
          </w:p>
        </w:tc>
        <w:tc>
          <w:tcPr>
            <w:tcW w:w="1348" w:type="pct"/>
            <w:tcBorders>
              <w:top w:val="nil"/>
              <w:left w:val="nil"/>
              <w:bottom w:val="single" w:color="auto" w:sz="4" w:space="0"/>
              <w:right w:val="single" w:color="auto" w:sz="4" w:space="0"/>
            </w:tcBorders>
            <w:noWrap/>
            <w:vAlign w:val="center"/>
          </w:tcPr>
          <w:p w14:paraId="7864D379">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1.5kg/包</w:t>
            </w:r>
          </w:p>
        </w:tc>
        <w:tc>
          <w:tcPr>
            <w:tcW w:w="642" w:type="pct"/>
            <w:tcBorders>
              <w:top w:val="nil"/>
              <w:left w:val="nil"/>
              <w:bottom w:val="single" w:color="auto" w:sz="4" w:space="0"/>
              <w:right w:val="single" w:color="auto" w:sz="4" w:space="0"/>
            </w:tcBorders>
            <w:noWrap/>
            <w:vAlign w:val="center"/>
          </w:tcPr>
          <w:p w14:paraId="3B3717A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包</w:t>
            </w:r>
          </w:p>
        </w:tc>
        <w:tc>
          <w:tcPr>
            <w:tcW w:w="641" w:type="pct"/>
            <w:tcBorders>
              <w:top w:val="nil"/>
              <w:left w:val="nil"/>
              <w:bottom w:val="single" w:color="auto" w:sz="4" w:space="0"/>
              <w:right w:val="single" w:color="auto" w:sz="4" w:space="0"/>
            </w:tcBorders>
            <w:noWrap/>
            <w:vAlign w:val="center"/>
          </w:tcPr>
          <w:p w14:paraId="7876A033">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28E82F94">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20BAC908">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rPr>
              <w:t>6</w:t>
            </w:r>
            <w:r>
              <w:rPr>
                <w:rFonts w:hint="eastAsia" w:ascii="宋体" w:hAnsi="宋体" w:eastAsia="宋体" w:cs="宋体"/>
                <w:color w:val="000000"/>
                <w:kern w:val="0"/>
                <w:sz w:val="22"/>
                <w:szCs w:val="22"/>
                <w:highlight w:val="none"/>
                <w:lang w:val="en-US" w:eastAsia="zh-CN"/>
              </w:rPr>
              <w:t>3</w:t>
            </w:r>
          </w:p>
        </w:tc>
        <w:tc>
          <w:tcPr>
            <w:tcW w:w="1774" w:type="pct"/>
            <w:tcBorders>
              <w:top w:val="nil"/>
              <w:left w:val="nil"/>
              <w:bottom w:val="single" w:color="auto" w:sz="4" w:space="0"/>
              <w:right w:val="single" w:color="auto" w:sz="4" w:space="0"/>
            </w:tcBorders>
            <w:noWrap/>
            <w:vAlign w:val="center"/>
          </w:tcPr>
          <w:p w14:paraId="69699069">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小茴香</w:t>
            </w:r>
          </w:p>
        </w:tc>
        <w:tc>
          <w:tcPr>
            <w:tcW w:w="1348" w:type="pct"/>
            <w:tcBorders>
              <w:top w:val="nil"/>
              <w:left w:val="nil"/>
              <w:bottom w:val="single" w:color="auto" w:sz="4" w:space="0"/>
              <w:right w:val="single" w:color="auto" w:sz="4" w:space="0"/>
            </w:tcBorders>
            <w:noWrap/>
            <w:vAlign w:val="center"/>
          </w:tcPr>
          <w:p w14:paraId="4D638A13">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5E13979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1395E16D">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64E3FF9A">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30797AE2">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rPr>
              <w:t>6</w:t>
            </w:r>
            <w:r>
              <w:rPr>
                <w:rFonts w:hint="eastAsia" w:ascii="宋体" w:hAnsi="宋体" w:eastAsia="宋体" w:cs="宋体"/>
                <w:color w:val="000000"/>
                <w:kern w:val="0"/>
                <w:sz w:val="22"/>
                <w:szCs w:val="22"/>
                <w:highlight w:val="none"/>
                <w:lang w:val="en-US" w:eastAsia="zh-CN"/>
              </w:rPr>
              <w:t>4</w:t>
            </w:r>
          </w:p>
        </w:tc>
        <w:tc>
          <w:tcPr>
            <w:tcW w:w="1774" w:type="pct"/>
            <w:tcBorders>
              <w:top w:val="nil"/>
              <w:left w:val="nil"/>
              <w:bottom w:val="single" w:color="auto" w:sz="4" w:space="0"/>
              <w:right w:val="single" w:color="auto" w:sz="4" w:space="0"/>
            </w:tcBorders>
            <w:noWrap/>
            <w:vAlign w:val="center"/>
          </w:tcPr>
          <w:p w14:paraId="237CAC5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黑木耳</w:t>
            </w:r>
          </w:p>
        </w:tc>
        <w:tc>
          <w:tcPr>
            <w:tcW w:w="1348" w:type="pct"/>
            <w:tcBorders>
              <w:top w:val="nil"/>
              <w:left w:val="nil"/>
              <w:bottom w:val="single" w:color="auto" w:sz="4" w:space="0"/>
              <w:right w:val="single" w:color="auto" w:sz="4" w:space="0"/>
            </w:tcBorders>
            <w:noWrap/>
            <w:vAlign w:val="center"/>
          </w:tcPr>
          <w:p w14:paraId="3B7EF7E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37D409A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026811A4">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1CA6C84C">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639D3208">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kern w:val="0"/>
                <w:sz w:val="22"/>
                <w:szCs w:val="22"/>
                <w:highlight w:val="none"/>
                <w:lang w:val="en-US" w:eastAsia="zh-CN"/>
              </w:rPr>
            </w:pPr>
            <w:r>
              <w:rPr>
                <w:rFonts w:hint="eastAsia" w:ascii="宋体" w:hAnsi="宋体" w:eastAsia="宋体" w:cs="宋体"/>
                <w:kern w:val="0"/>
                <w:sz w:val="22"/>
                <w:szCs w:val="22"/>
                <w:highlight w:val="none"/>
              </w:rPr>
              <w:t>6</w:t>
            </w:r>
            <w:r>
              <w:rPr>
                <w:rFonts w:hint="eastAsia" w:ascii="宋体" w:hAnsi="宋体" w:eastAsia="宋体" w:cs="宋体"/>
                <w:kern w:val="0"/>
                <w:sz w:val="22"/>
                <w:szCs w:val="22"/>
                <w:highlight w:val="none"/>
                <w:lang w:val="en-US" w:eastAsia="zh-CN"/>
              </w:rPr>
              <w:t>5</w:t>
            </w:r>
          </w:p>
        </w:tc>
        <w:tc>
          <w:tcPr>
            <w:tcW w:w="1774" w:type="pct"/>
            <w:tcBorders>
              <w:top w:val="nil"/>
              <w:left w:val="nil"/>
              <w:bottom w:val="single" w:color="auto" w:sz="4" w:space="0"/>
              <w:right w:val="single" w:color="auto" w:sz="4" w:space="0"/>
            </w:tcBorders>
            <w:noWrap/>
            <w:vAlign w:val="center"/>
          </w:tcPr>
          <w:p w14:paraId="58A1539F">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红豆</w:t>
            </w:r>
          </w:p>
        </w:tc>
        <w:tc>
          <w:tcPr>
            <w:tcW w:w="1348" w:type="pct"/>
            <w:tcBorders>
              <w:top w:val="nil"/>
              <w:left w:val="nil"/>
              <w:bottom w:val="single" w:color="auto" w:sz="4" w:space="0"/>
              <w:right w:val="single" w:color="auto" w:sz="4" w:space="0"/>
            </w:tcBorders>
            <w:noWrap/>
            <w:vAlign w:val="center"/>
          </w:tcPr>
          <w:p w14:paraId="03969AEF">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5C9D008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1AA59307">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　</w:t>
            </w:r>
          </w:p>
        </w:tc>
      </w:tr>
      <w:tr w14:paraId="117BD739">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33BE563A">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kern w:val="0"/>
                <w:sz w:val="22"/>
                <w:szCs w:val="22"/>
                <w:highlight w:val="none"/>
                <w:lang w:val="en-US" w:eastAsia="zh-CN"/>
              </w:rPr>
            </w:pPr>
            <w:r>
              <w:rPr>
                <w:rFonts w:hint="eastAsia" w:ascii="宋体" w:hAnsi="宋体" w:eastAsia="宋体" w:cs="宋体"/>
                <w:kern w:val="0"/>
                <w:sz w:val="22"/>
                <w:szCs w:val="22"/>
                <w:highlight w:val="none"/>
                <w:lang w:val="en-US" w:eastAsia="zh-CN"/>
              </w:rPr>
              <w:t>66</w:t>
            </w:r>
          </w:p>
        </w:tc>
        <w:tc>
          <w:tcPr>
            <w:tcW w:w="1774" w:type="pct"/>
            <w:tcBorders>
              <w:top w:val="nil"/>
              <w:left w:val="nil"/>
              <w:bottom w:val="single" w:color="auto" w:sz="4" w:space="0"/>
              <w:right w:val="single" w:color="auto" w:sz="4" w:space="0"/>
            </w:tcBorders>
            <w:noWrap/>
            <w:vAlign w:val="center"/>
          </w:tcPr>
          <w:p w14:paraId="145369F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绿豆</w:t>
            </w:r>
          </w:p>
        </w:tc>
        <w:tc>
          <w:tcPr>
            <w:tcW w:w="1348" w:type="pct"/>
            <w:tcBorders>
              <w:top w:val="nil"/>
              <w:left w:val="nil"/>
              <w:bottom w:val="single" w:color="auto" w:sz="4" w:space="0"/>
              <w:right w:val="single" w:color="auto" w:sz="4" w:space="0"/>
            </w:tcBorders>
            <w:noWrap/>
            <w:vAlign w:val="center"/>
          </w:tcPr>
          <w:p w14:paraId="19B88AD9">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46F3BFA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27843B34">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　</w:t>
            </w:r>
          </w:p>
        </w:tc>
      </w:tr>
      <w:tr w14:paraId="4FC1662E">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3508AA15">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kern w:val="0"/>
                <w:sz w:val="22"/>
                <w:szCs w:val="22"/>
                <w:highlight w:val="none"/>
                <w:lang w:val="en-US" w:eastAsia="zh-CN"/>
              </w:rPr>
            </w:pPr>
            <w:r>
              <w:rPr>
                <w:rFonts w:hint="eastAsia" w:ascii="宋体" w:hAnsi="宋体" w:eastAsia="宋体" w:cs="宋体"/>
                <w:kern w:val="0"/>
                <w:sz w:val="22"/>
                <w:szCs w:val="22"/>
                <w:highlight w:val="none"/>
                <w:lang w:val="en-US" w:eastAsia="zh-CN"/>
              </w:rPr>
              <w:t>67</w:t>
            </w:r>
          </w:p>
        </w:tc>
        <w:tc>
          <w:tcPr>
            <w:tcW w:w="1774" w:type="pct"/>
            <w:tcBorders>
              <w:top w:val="nil"/>
              <w:left w:val="nil"/>
              <w:bottom w:val="single" w:color="auto" w:sz="4" w:space="0"/>
              <w:right w:val="single" w:color="auto" w:sz="4" w:space="0"/>
            </w:tcBorders>
            <w:noWrap/>
            <w:vAlign w:val="center"/>
          </w:tcPr>
          <w:p w14:paraId="2D8C4453">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白芸豆</w:t>
            </w:r>
          </w:p>
        </w:tc>
        <w:tc>
          <w:tcPr>
            <w:tcW w:w="1348" w:type="pct"/>
            <w:tcBorders>
              <w:top w:val="nil"/>
              <w:left w:val="nil"/>
              <w:bottom w:val="single" w:color="auto" w:sz="4" w:space="0"/>
              <w:right w:val="single" w:color="auto" w:sz="4" w:space="0"/>
            </w:tcBorders>
            <w:noWrap/>
            <w:vAlign w:val="center"/>
          </w:tcPr>
          <w:p w14:paraId="0118ECCD">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33F7CFF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58710394">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　</w:t>
            </w:r>
          </w:p>
        </w:tc>
      </w:tr>
      <w:tr w14:paraId="7C747D08">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1C97DAF0">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kern w:val="0"/>
                <w:sz w:val="22"/>
                <w:szCs w:val="22"/>
                <w:highlight w:val="none"/>
                <w:lang w:val="en-US" w:eastAsia="zh-CN"/>
              </w:rPr>
            </w:pPr>
            <w:r>
              <w:rPr>
                <w:rFonts w:hint="eastAsia" w:ascii="宋体" w:hAnsi="宋体" w:eastAsia="宋体" w:cs="宋体"/>
                <w:kern w:val="0"/>
                <w:sz w:val="22"/>
                <w:szCs w:val="22"/>
                <w:highlight w:val="none"/>
                <w:lang w:val="en-US" w:eastAsia="zh-CN"/>
              </w:rPr>
              <w:t>68</w:t>
            </w:r>
          </w:p>
        </w:tc>
        <w:tc>
          <w:tcPr>
            <w:tcW w:w="1774" w:type="pct"/>
            <w:tcBorders>
              <w:top w:val="nil"/>
              <w:left w:val="nil"/>
              <w:bottom w:val="single" w:color="auto" w:sz="4" w:space="0"/>
              <w:right w:val="single" w:color="auto" w:sz="4" w:space="0"/>
            </w:tcBorders>
            <w:noWrap/>
            <w:vAlign w:val="center"/>
          </w:tcPr>
          <w:p w14:paraId="226B8A3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黑豆</w:t>
            </w:r>
          </w:p>
        </w:tc>
        <w:tc>
          <w:tcPr>
            <w:tcW w:w="1348" w:type="pct"/>
            <w:tcBorders>
              <w:top w:val="nil"/>
              <w:left w:val="nil"/>
              <w:bottom w:val="single" w:color="auto" w:sz="4" w:space="0"/>
              <w:right w:val="single" w:color="auto" w:sz="4" w:space="0"/>
            </w:tcBorders>
            <w:noWrap/>
            <w:vAlign w:val="center"/>
          </w:tcPr>
          <w:p w14:paraId="7270AE39">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334C6C6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61BE3F52">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　</w:t>
            </w:r>
          </w:p>
        </w:tc>
      </w:tr>
      <w:tr w14:paraId="2DF1A935">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342563FB">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kern w:val="0"/>
                <w:sz w:val="22"/>
                <w:szCs w:val="22"/>
                <w:highlight w:val="none"/>
                <w:lang w:val="en-US" w:eastAsia="zh-CN"/>
              </w:rPr>
            </w:pPr>
            <w:r>
              <w:rPr>
                <w:rFonts w:hint="eastAsia" w:ascii="宋体" w:hAnsi="宋体" w:eastAsia="宋体" w:cs="宋体"/>
                <w:kern w:val="0"/>
                <w:sz w:val="22"/>
                <w:szCs w:val="22"/>
                <w:highlight w:val="none"/>
                <w:lang w:val="en-US" w:eastAsia="zh-CN"/>
              </w:rPr>
              <w:t>69</w:t>
            </w:r>
          </w:p>
        </w:tc>
        <w:tc>
          <w:tcPr>
            <w:tcW w:w="1774" w:type="pct"/>
            <w:tcBorders>
              <w:top w:val="nil"/>
              <w:left w:val="nil"/>
              <w:bottom w:val="single" w:color="auto" w:sz="4" w:space="0"/>
              <w:right w:val="single" w:color="auto" w:sz="4" w:space="0"/>
            </w:tcBorders>
            <w:noWrap/>
            <w:vAlign w:val="center"/>
          </w:tcPr>
          <w:p w14:paraId="21D6E32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黄豆</w:t>
            </w:r>
          </w:p>
        </w:tc>
        <w:tc>
          <w:tcPr>
            <w:tcW w:w="1348" w:type="pct"/>
            <w:tcBorders>
              <w:top w:val="nil"/>
              <w:left w:val="nil"/>
              <w:bottom w:val="single" w:color="auto" w:sz="4" w:space="0"/>
              <w:right w:val="single" w:color="auto" w:sz="4" w:space="0"/>
            </w:tcBorders>
            <w:noWrap/>
            <w:vAlign w:val="center"/>
          </w:tcPr>
          <w:p w14:paraId="781645A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55D070E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744EB943">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　</w:t>
            </w:r>
          </w:p>
        </w:tc>
      </w:tr>
      <w:tr w14:paraId="0F5BB218">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4BE1D072">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kern w:val="0"/>
                <w:sz w:val="22"/>
                <w:szCs w:val="22"/>
                <w:highlight w:val="none"/>
                <w:lang w:val="en-US" w:eastAsia="zh-CN"/>
              </w:rPr>
            </w:pPr>
            <w:r>
              <w:rPr>
                <w:rFonts w:hint="eastAsia" w:ascii="宋体" w:hAnsi="宋体" w:eastAsia="宋体" w:cs="宋体"/>
                <w:kern w:val="0"/>
                <w:sz w:val="22"/>
                <w:szCs w:val="22"/>
                <w:highlight w:val="none"/>
              </w:rPr>
              <w:t>7</w:t>
            </w:r>
            <w:r>
              <w:rPr>
                <w:rFonts w:hint="eastAsia" w:ascii="宋体" w:hAnsi="宋体" w:eastAsia="宋体" w:cs="宋体"/>
                <w:kern w:val="0"/>
                <w:sz w:val="22"/>
                <w:szCs w:val="22"/>
                <w:highlight w:val="none"/>
                <w:lang w:val="en-US" w:eastAsia="zh-CN"/>
              </w:rPr>
              <w:t>0</w:t>
            </w:r>
          </w:p>
        </w:tc>
        <w:tc>
          <w:tcPr>
            <w:tcW w:w="1774" w:type="pct"/>
            <w:tcBorders>
              <w:top w:val="nil"/>
              <w:left w:val="nil"/>
              <w:bottom w:val="single" w:color="auto" w:sz="4" w:space="0"/>
              <w:right w:val="single" w:color="auto" w:sz="4" w:space="0"/>
            </w:tcBorders>
            <w:noWrap/>
            <w:vAlign w:val="center"/>
          </w:tcPr>
          <w:p w14:paraId="78FE02B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豌豆</w:t>
            </w:r>
          </w:p>
        </w:tc>
        <w:tc>
          <w:tcPr>
            <w:tcW w:w="1348" w:type="pct"/>
            <w:tcBorders>
              <w:top w:val="nil"/>
              <w:left w:val="nil"/>
              <w:bottom w:val="single" w:color="auto" w:sz="4" w:space="0"/>
              <w:right w:val="single" w:color="auto" w:sz="4" w:space="0"/>
            </w:tcBorders>
            <w:noWrap/>
            <w:vAlign w:val="center"/>
          </w:tcPr>
          <w:p w14:paraId="18C2390C">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5F75FB83">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76207DB0">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　</w:t>
            </w:r>
          </w:p>
        </w:tc>
      </w:tr>
      <w:tr w14:paraId="5DB780F4">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6C8C4365">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kern w:val="0"/>
                <w:sz w:val="22"/>
                <w:szCs w:val="22"/>
                <w:highlight w:val="none"/>
                <w:lang w:val="en-US" w:eastAsia="zh-CN"/>
              </w:rPr>
            </w:pPr>
            <w:r>
              <w:rPr>
                <w:rFonts w:hint="eastAsia" w:ascii="宋体" w:hAnsi="宋体" w:eastAsia="宋体" w:cs="宋体"/>
                <w:kern w:val="0"/>
                <w:sz w:val="22"/>
                <w:szCs w:val="22"/>
                <w:highlight w:val="none"/>
              </w:rPr>
              <w:t>7</w:t>
            </w:r>
            <w:r>
              <w:rPr>
                <w:rFonts w:hint="eastAsia" w:ascii="宋体" w:hAnsi="宋体" w:eastAsia="宋体" w:cs="宋体"/>
                <w:kern w:val="0"/>
                <w:sz w:val="22"/>
                <w:szCs w:val="22"/>
                <w:highlight w:val="none"/>
                <w:lang w:val="en-US" w:eastAsia="zh-CN"/>
              </w:rPr>
              <w:t>1</w:t>
            </w:r>
          </w:p>
        </w:tc>
        <w:tc>
          <w:tcPr>
            <w:tcW w:w="1774" w:type="pct"/>
            <w:tcBorders>
              <w:top w:val="nil"/>
              <w:left w:val="nil"/>
              <w:bottom w:val="single" w:color="auto" w:sz="4" w:space="0"/>
              <w:right w:val="single" w:color="auto" w:sz="4" w:space="0"/>
            </w:tcBorders>
            <w:noWrap/>
            <w:vAlign w:val="center"/>
          </w:tcPr>
          <w:p w14:paraId="1B93774F">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大豆</w:t>
            </w:r>
          </w:p>
        </w:tc>
        <w:tc>
          <w:tcPr>
            <w:tcW w:w="1348" w:type="pct"/>
            <w:tcBorders>
              <w:top w:val="nil"/>
              <w:left w:val="nil"/>
              <w:bottom w:val="single" w:color="auto" w:sz="4" w:space="0"/>
              <w:right w:val="single" w:color="auto" w:sz="4" w:space="0"/>
            </w:tcBorders>
            <w:noWrap/>
            <w:vAlign w:val="center"/>
          </w:tcPr>
          <w:p w14:paraId="2077448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40906CD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3FD1D299">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　</w:t>
            </w:r>
          </w:p>
        </w:tc>
      </w:tr>
      <w:tr w14:paraId="1BC8CB3C">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0415F57D">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kern w:val="0"/>
                <w:sz w:val="22"/>
                <w:szCs w:val="22"/>
                <w:highlight w:val="none"/>
                <w:lang w:val="en-US" w:eastAsia="zh-CN"/>
              </w:rPr>
            </w:pPr>
            <w:r>
              <w:rPr>
                <w:rFonts w:hint="eastAsia" w:ascii="宋体" w:hAnsi="宋体" w:eastAsia="宋体" w:cs="宋体"/>
                <w:kern w:val="0"/>
                <w:sz w:val="22"/>
                <w:szCs w:val="22"/>
                <w:highlight w:val="none"/>
              </w:rPr>
              <w:t>7</w:t>
            </w:r>
            <w:r>
              <w:rPr>
                <w:rFonts w:hint="eastAsia" w:ascii="宋体" w:hAnsi="宋体" w:eastAsia="宋体" w:cs="宋体"/>
                <w:kern w:val="0"/>
                <w:sz w:val="22"/>
                <w:szCs w:val="22"/>
                <w:highlight w:val="none"/>
                <w:lang w:val="en-US" w:eastAsia="zh-CN"/>
              </w:rPr>
              <w:t>2</w:t>
            </w:r>
          </w:p>
        </w:tc>
        <w:tc>
          <w:tcPr>
            <w:tcW w:w="1774" w:type="pct"/>
            <w:tcBorders>
              <w:top w:val="nil"/>
              <w:left w:val="nil"/>
              <w:bottom w:val="single" w:color="auto" w:sz="4" w:space="0"/>
              <w:right w:val="single" w:color="auto" w:sz="4" w:space="0"/>
            </w:tcBorders>
            <w:noWrap/>
            <w:vAlign w:val="center"/>
          </w:tcPr>
          <w:p w14:paraId="70D2D2E4">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玉米粒</w:t>
            </w:r>
          </w:p>
        </w:tc>
        <w:tc>
          <w:tcPr>
            <w:tcW w:w="1348" w:type="pct"/>
            <w:tcBorders>
              <w:top w:val="nil"/>
              <w:left w:val="nil"/>
              <w:bottom w:val="single" w:color="auto" w:sz="4" w:space="0"/>
              <w:right w:val="single" w:color="auto" w:sz="4" w:space="0"/>
            </w:tcBorders>
            <w:noWrap/>
            <w:vAlign w:val="center"/>
          </w:tcPr>
          <w:p w14:paraId="044F9F53">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6E9DF6C3">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486AC906">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　</w:t>
            </w:r>
          </w:p>
        </w:tc>
      </w:tr>
      <w:tr w14:paraId="1C187A84">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2E572E07">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kern w:val="0"/>
                <w:sz w:val="22"/>
                <w:szCs w:val="22"/>
                <w:highlight w:val="none"/>
                <w:lang w:val="en-US" w:eastAsia="zh-CN"/>
              </w:rPr>
            </w:pPr>
            <w:r>
              <w:rPr>
                <w:rFonts w:hint="eastAsia" w:ascii="宋体" w:hAnsi="宋体" w:eastAsia="宋体" w:cs="宋体"/>
                <w:kern w:val="0"/>
                <w:sz w:val="22"/>
                <w:szCs w:val="22"/>
                <w:highlight w:val="none"/>
              </w:rPr>
              <w:t>7</w:t>
            </w:r>
            <w:r>
              <w:rPr>
                <w:rFonts w:hint="eastAsia" w:ascii="宋体" w:hAnsi="宋体" w:eastAsia="宋体" w:cs="宋体"/>
                <w:kern w:val="0"/>
                <w:sz w:val="22"/>
                <w:szCs w:val="22"/>
                <w:highlight w:val="none"/>
                <w:lang w:val="en-US" w:eastAsia="zh-CN"/>
              </w:rPr>
              <w:t>3</w:t>
            </w:r>
          </w:p>
        </w:tc>
        <w:tc>
          <w:tcPr>
            <w:tcW w:w="1774" w:type="pct"/>
            <w:tcBorders>
              <w:top w:val="nil"/>
              <w:left w:val="nil"/>
              <w:bottom w:val="single" w:color="auto" w:sz="4" w:space="0"/>
              <w:right w:val="single" w:color="auto" w:sz="4" w:space="0"/>
            </w:tcBorders>
            <w:noWrap/>
            <w:vAlign w:val="center"/>
          </w:tcPr>
          <w:p w14:paraId="5C7E359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红腰豆</w:t>
            </w:r>
          </w:p>
        </w:tc>
        <w:tc>
          <w:tcPr>
            <w:tcW w:w="1348" w:type="pct"/>
            <w:tcBorders>
              <w:top w:val="nil"/>
              <w:left w:val="nil"/>
              <w:bottom w:val="single" w:color="auto" w:sz="4" w:space="0"/>
              <w:right w:val="single" w:color="auto" w:sz="4" w:space="0"/>
            </w:tcBorders>
            <w:noWrap/>
            <w:vAlign w:val="center"/>
          </w:tcPr>
          <w:p w14:paraId="283AF3B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27805D4C">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294BA245">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　</w:t>
            </w:r>
          </w:p>
        </w:tc>
      </w:tr>
      <w:tr w14:paraId="1938D88E">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2BA69AFE">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kern w:val="0"/>
                <w:sz w:val="22"/>
                <w:szCs w:val="22"/>
                <w:highlight w:val="none"/>
                <w:lang w:val="en-US" w:eastAsia="zh-CN"/>
              </w:rPr>
            </w:pPr>
            <w:r>
              <w:rPr>
                <w:rFonts w:hint="eastAsia" w:ascii="宋体" w:hAnsi="宋体" w:eastAsia="宋体" w:cs="宋体"/>
                <w:kern w:val="0"/>
                <w:sz w:val="22"/>
                <w:szCs w:val="22"/>
                <w:highlight w:val="none"/>
              </w:rPr>
              <w:t>7</w:t>
            </w:r>
            <w:r>
              <w:rPr>
                <w:rFonts w:hint="eastAsia" w:ascii="宋体" w:hAnsi="宋体" w:eastAsia="宋体" w:cs="宋体"/>
                <w:kern w:val="0"/>
                <w:sz w:val="22"/>
                <w:szCs w:val="22"/>
                <w:highlight w:val="none"/>
                <w:lang w:val="en-US" w:eastAsia="zh-CN"/>
              </w:rPr>
              <w:t>4</w:t>
            </w:r>
          </w:p>
        </w:tc>
        <w:tc>
          <w:tcPr>
            <w:tcW w:w="1774" w:type="pct"/>
            <w:tcBorders>
              <w:top w:val="nil"/>
              <w:left w:val="nil"/>
              <w:bottom w:val="single" w:color="auto" w:sz="4" w:space="0"/>
              <w:right w:val="single" w:color="auto" w:sz="4" w:space="0"/>
            </w:tcBorders>
            <w:noWrap/>
            <w:vAlign w:val="center"/>
          </w:tcPr>
          <w:p w14:paraId="2FC71AD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玉米糁子</w:t>
            </w:r>
          </w:p>
        </w:tc>
        <w:tc>
          <w:tcPr>
            <w:tcW w:w="1348" w:type="pct"/>
            <w:tcBorders>
              <w:top w:val="nil"/>
              <w:left w:val="nil"/>
              <w:bottom w:val="single" w:color="auto" w:sz="4" w:space="0"/>
              <w:right w:val="single" w:color="auto" w:sz="4" w:space="0"/>
            </w:tcBorders>
            <w:noWrap/>
            <w:vAlign w:val="center"/>
          </w:tcPr>
          <w:p w14:paraId="3ED2E00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2AC0F30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070E51D5">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　</w:t>
            </w:r>
          </w:p>
        </w:tc>
      </w:tr>
      <w:tr w14:paraId="1B322056">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008E5A01">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kern w:val="0"/>
                <w:sz w:val="22"/>
                <w:szCs w:val="22"/>
                <w:highlight w:val="none"/>
                <w:lang w:val="en-US" w:eastAsia="zh-CN"/>
              </w:rPr>
            </w:pPr>
            <w:r>
              <w:rPr>
                <w:rFonts w:hint="eastAsia" w:ascii="宋体" w:hAnsi="宋体" w:eastAsia="宋体" w:cs="宋体"/>
                <w:kern w:val="0"/>
                <w:sz w:val="22"/>
                <w:szCs w:val="22"/>
                <w:highlight w:val="none"/>
              </w:rPr>
              <w:t>7</w:t>
            </w:r>
            <w:r>
              <w:rPr>
                <w:rFonts w:hint="eastAsia" w:ascii="宋体" w:hAnsi="宋体" w:eastAsia="宋体" w:cs="宋体"/>
                <w:kern w:val="0"/>
                <w:sz w:val="22"/>
                <w:szCs w:val="22"/>
                <w:highlight w:val="none"/>
                <w:lang w:val="en-US" w:eastAsia="zh-CN"/>
              </w:rPr>
              <w:t>5</w:t>
            </w:r>
          </w:p>
        </w:tc>
        <w:tc>
          <w:tcPr>
            <w:tcW w:w="1774" w:type="pct"/>
            <w:tcBorders>
              <w:top w:val="nil"/>
              <w:left w:val="nil"/>
              <w:bottom w:val="single" w:color="auto" w:sz="4" w:space="0"/>
              <w:right w:val="single" w:color="auto" w:sz="4" w:space="0"/>
            </w:tcBorders>
            <w:noWrap/>
            <w:vAlign w:val="center"/>
          </w:tcPr>
          <w:p w14:paraId="6999ACB4">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玉米面（粉）</w:t>
            </w:r>
          </w:p>
        </w:tc>
        <w:tc>
          <w:tcPr>
            <w:tcW w:w="1348" w:type="pct"/>
            <w:tcBorders>
              <w:top w:val="nil"/>
              <w:left w:val="nil"/>
              <w:bottom w:val="single" w:color="auto" w:sz="4" w:space="0"/>
              <w:right w:val="single" w:color="auto" w:sz="4" w:space="0"/>
            </w:tcBorders>
            <w:noWrap/>
            <w:vAlign w:val="center"/>
          </w:tcPr>
          <w:p w14:paraId="70398A9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56A417B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11B06E20">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　</w:t>
            </w:r>
          </w:p>
        </w:tc>
      </w:tr>
      <w:tr w14:paraId="1645AA67">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370D5089">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kern w:val="0"/>
                <w:sz w:val="22"/>
                <w:szCs w:val="22"/>
                <w:highlight w:val="none"/>
                <w:lang w:val="en-US" w:eastAsia="zh-CN"/>
              </w:rPr>
            </w:pPr>
            <w:r>
              <w:rPr>
                <w:rFonts w:hint="eastAsia" w:ascii="宋体" w:hAnsi="宋体" w:eastAsia="宋体" w:cs="宋体"/>
                <w:kern w:val="0"/>
                <w:sz w:val="22"/>
                <w:szCs w:val="22"/>
                <w:highlight w:val="none"/>
                <w:lang w:val="en-US" w:eastAsia="zh-CN"/>
              </w:rPr>
              <w:t>76</w:t>
            </w:r>
          </w:p>
        </w:tc>
        <w:tc>
          <w:tcPr>
            <w:tcW w:w="1774" w:type="pct"/>
            <w:tcBorders>
              <w:top w:val="nil"/>
              <w:left w:val="nil"/>
              <w:bottom w:val="single" w:color="auto" w:sz="4" w:space="0"/>
              <w:right w:val="single" w:color="auto" w:sz="4" w:space="0"/>
            </w:tcBorders>
            <w:noWrap/>
            <w:vAlign w:val="center"/>
          </w:tcPr>
          <w:p w14:paraId="4F1F3E1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玉米面条</w:t>
            </w:r>
          </w:p>
        </w:tc>
        <w:tc>
          <w:tcPr>
            <w:tcW w:w="1348" w:type="pct"/>
            <w:tcBorders>
              <w:top w:val="nil"/>
              <w:left w:val="nil"/>
              <w:bottom w:val="single" w:color="auto" w:sz="4" w:space="0"/>
              <w:right w:val="single" w:color="auto" w:sz="4" w:space="0"/>
            </w:tcBorders>
            <w:noWrap/>
            <w:vAlign w:val="center"/>
          </w:tcPr>
          <w:p w14:paraId="1C93C084">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165E8F39">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67400175">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　</w:t>
            </w:r>
          </w:p>
        </w:tc>
      </w:tr>
      <w:tr w14:paraId="0F036795">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0DEF9D9F">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kern w:val="0"/>
                <w:sz w:val="22"/>
                <w:szCs w:val="22"/>
                <w:highlight w:val="none"/>
                <w:lang w:val="en-US" w:eastAsia="zh-CN"/>
              </w:rPr>
            </w:pPr>
            <w:r>
              <w:rPr>
                <w:rFonts w:hint="eastAsia" w:ascii="宋体" w:hAnsi="宋体" w:eastAsia="宋体" w:cs="宋体"/>
                <w:kern w:val="0"/>
                <w:sz w:val="22"/>
                <w:szCs w:val="22"/>
                <w:highlight w:val="none"/>
                <w:lang w:val="en-US" w:eastAsia="zh-CN"/>
              </w:rPr>
              <w:t>77</w:t>
            </w:r>
          </w:p>
        </w:tc>
        <w:tc>
          <w:tcPr>
            <w:tcW w:w="1774" w:type="pct"/>
            <w:tcBorders>
              <w:top w:val="nil"/>
              <w:left w:val="nil"/>
              <w:bottom w:val="single" w:color="auto" w:sz="4" w:space="0"/>
              <w:right w:val="single" w:color="auto" w:sz="4" w:space="0"/>
            </w:tcBorders>
            <w:noWrap/>
            <w:vAlign w:val="center"/>
          </w:tcPr>
          <w:p w14:paraId="6F55293C">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淀粉</w:t>
            </w:r>
          </w:p>
        </w:tc>
        <w:tc>
          <w:tcPr>
            <w:tcW w:w="1348" w:type="pct"/>
            <w:tcBorders>
              <w:top w:val="nil"/>
              <w:left w:val="nil"/>
              <w:bottom w:val="single" w:color="auto" w:sz="4" w:space="0"/>
              <w:right w:val="single" w:color="auto" w:sz="4" w:space="0"/>
            </w:tcBorders>
            <w:noWrap/>
            <w:vAlign w:val="center"/>
          </w:tcPr>
          <w:p w14:paraId="74A460D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54D0E80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78153D23">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　</w:t>
            </w:r>
          </w:p>
        </w:tc>
      </w:tr>
      <w:tr w14:paraId="36A0A10F">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4C8967DE">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kern w:val="0"/>
                <w:sz w:val="22"/>
                <w:szCs w:val="22"/>
                <w:highlight w:val="none"/>
                <w:lang w:val="en-US" w:eastAsia="zh-CN"/>
              </w:rPr>
            </w:pPr>
            <w:r>
              <w:rPr>
                <w:rFonts w:hint="eastAsia" w:ascii="宋体" w:hAnsi="宋体" w:eastAsia="宋体" w:cs="宋体"/>
                <w:kern w:val="0"/>
                <w:sz w:val="22"/>
                <w:szCs w:val="22"/>
                <w:highlight w:val="none"/>
                <w:lang w:val="en-US" w:eastAsia="zh-CN"/>
              </w:rPr>
              <w:t>78</w:t>
            </w:r>
          </w:p>
        </w:tc>
        <w:tc>
          <w:tcPr>
            <w:tcW w:w="1774" w:type="pct"/>
            <w:tcBorders>
              <w:top w:val="nil"/>
              <w:left w:val="nil"/>
              <w:bottom w:val="single" w:color="auto" w:sz="4" w:space="0"/>
              <w:right w:val="single" w:color="auto" w:sz="4" w:space="0"/>
            </w:tcBorders>
            <w:noWrap/>
            <w:vAlign w:val="center"/>
          </w:tcPr>
          <w:p w14:paraId="0DCC6F1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黄小米</w:t>
            </w:r>
          </w:p>
        </w:tc>
        <w:tc>
          <w:tcPr>
            <w:tcW w:w="1348" w:type="pct"/>
            <w:tcBorders>
              <w:top w:val="nil"/>
              <w:left w:val="nil"/>
              <w:bottom w:val="single" w:color="auto" w:sz="4" w:space="0"/>
              <w:right w:val="single" w:color="auto" w:sz="4" w:space="0"/>
            </w:tcBorders>
            <w:noWrap/>
            <w:vAlign w:val="center"/>
          </w:tcPr>
          <w:p w14:paraId="04056074">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46289154">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06B15043">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　</w:t>
            </w:r>
          </w:p>
        </w:tc>
      </w:tr>
      <w:tr w14:paraId="0223472A">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6EE811C6">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kern w:val="0"/>
                <w:sz w:val="22"/>
                <w:szCs w:val="22"/>
                <w:highlight w:val="none"/>
                <w:lang w:val="en-US" w:eastAsia="zh-CN"/>
              </w:rPr>
            </w:pPr>
            <w:r>
              <w:rPr>
                <w:rFonts w:hint="eastAsia" w:ascii="宋体" w:hAnsi="宋体" w:eastAsia="宋体" w:cs="宋体"/>
                <w:kern w:val="0"/>
                <w:sz w:val="22"/>
                <w:szCs w:val="22"/>
                <w:highlight w:val="none"/>
                <w:lang w:val="en-US" w:eastAsia="zh-CN"/>
              </w:rPr>
              <w:t>79</w:t>
            </w:r>
          </w:p>
        </w:tc>
        <w:tc>
          <w:tcPr>
            <w:tcW w:w="1774" w:type="pct"/>
            <w:tcBorders>
              <w:top w:val="nil"/>
              <w:left w:val="nil"/>
              <w:bottom w:val="single" w:color="auto" w:sz="4" w:space="0"/>
              <w:right w:val="single" w:color="auto" w:sz="4" w:space="0"/>
            </w:tcBorders>
            <w:noWrap/>
            <w:vAlign w:val="center"/>
          </w:tcPr>
          <w:p w14:paraId="6F35D2E4">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花生米</w:t>
            </w:r>
          </w:p>
        </w:tc>
        <w:tc>
          <w:tcPr>
            <w:tcW w:w="1348" w:type="pct"/>
            <w:tcBorders>
              <w:top w:val="nil"/>
              <w:left w:val="nil"/>
              <w:bottom w:val="single" w:color="auto" w:sz="4" w:space="0"/>
              <w:right w:val="single" w:color="auto" w:sz="4" w:space="0"/>
            </w:tcBorders>
            <w:noWrap/>
            <w:vAlign w:val="center"/>
          </w:tcPr>
          <w:p w14:paraId="6A1CAB5D">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65E4864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2D323D3B">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　</w:t>
            </w:r>
          </w:p>
        </w:tc>
      </w:tr>
      <w:tr w14:paraId="1E1E87F2">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508734E1">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kern w:val="0"/>
                <w:sz w:val="22"/>
                <w:szCs w:val="22"/>
                <w:highlight w:val="none"/>
                <w:lang w:val="en-US" w:eastAsia="zh-CN"/>
              </w:rPr>
            </w:pPr>
            <w:r>
              <w:rPr>
                <w:rFonts w:hint="eastAsia" w:ascii="宋体" w:hAnsi="宋体" w:eastAsia="宋体" w:cs="宋体"/>
                <w:kern w:val="0"/>
                <w:sz w:val="22"/>
                <w:szCs w:val="22"/>
                <w:highlight w:val="none"/>
                <w:lang w:val="en-US" w:eastAsia="zh-CN"/>
              </w:rPr>
              <w:t>80</w:t>
            </w:r>
          </w:p>
        </w:tc>
        <w:tc>
          <w:tcPr>
            <w:tcW w:w="1774" w:type="pct"/>
            <w:tcBorders>
              <w:top w:val="nil"/>
              <w:left w:val="nil"/>
              <w:bottom w:val="single" w:color="auto" w:sz="4" w:space="0"/>
              <w:right w:val="single" w:color="auto" w:sz="4" w:space="0"/>
            </w:tcBorders>
            <w:noWrap/>
            <w:vAlign w:val="center"/>
          </w:tcPr>
          <w:p w14:paraId="769C9A4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辣皮子</w:t>
            </w:r>
          </w:p>
        </w:tc>
        <w:tc>
          <w:tcPr>
            <w:tcW w:w="1348" w:type="pct"/>
            <w:tcBorders>
              <w:top w:val="nil"/>
              <w:left w:val="nil"/>
              <w:bottom w:val="single" w:color="auto" w:sz="4" w:space="0"/>
              <w:right w:val="single" w:color="auto" w:sz="4" w:space="0"/>
            </w:tcBorders>
            <w:noWrap/>
            <w:vAlign w:val="center"/>
          </w:tcPr>
          <w:p w14:paraId="7A451A4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7B38CFCD">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2E85CEC9">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　</w:t>
            </w:r>
          </w:p>
        </w:tc>
      </w:tr>
      <w:tr w14:paraId="5E661A3B">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4C7EA3F6">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kern w:val="0"/>
                <w:sz w:val="22"/>
                <w:szCs w:val="22"/>
                <w:highlight w:val="none"/>
                <w:lang w:val="en-US" w:eastAsia="zh-CN"/>
              </w:rPr>
            </w:pPr>
            <w:r>
              <w:rPr>
                <w:rFonts w:hint="eastAsia" w:ascii="宋体" w:hAnsi="宋体" w:eastAsia="宋体" w:cs="宋体"/>
                <w:kern w:val="0"/>
                <w:sz w:val="22"/>
                <w:szCs w:val="22"/>
                <w:highlight w:val="none"/>
                <w:lang w:val="en-US" w:eastAsia="zh-CN"/>
              </w:rPr>
              <w:t>81</w:t>
            </w:r>
          </w:p>
        </w:tc>
        <w:tc>
          <w:tcPr>
            <w:tcW w:w="1774" w:type="pct"/>
            <w:tcBorders>
              <w:top w:val="nil"/>
              <w:left w:val="nil"/>
              <w:bottom w:val="single" w:color="auto" w:sz="4" w:space="0"/>
              <w:right w:val="single" w:color="auto" w:sz="4" w:space="0"/>
            </w:tcBorders>
            <w:noWrap/>
            <w:vAlign w:val="center"/>
          </w:tcPr>
          <w:p w14:paraId="2128032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土豆粉</w:t>
            </w:r>
          </w:p>
        </w:tc>
        <w:tc>
          <w:tcPr>
            <w:tcW w:w="1348" w:type="pct"/>
            <w:tcBorders>
              <w:top w:val="nil"/>
              <w:left w:val="nil"/>
              <w:bottom w:val="single" w:color="auto" w:sz="4" w:space="0"/>
              <w:right w:val="single" w:color="auto" w:sz="4" w:space="0"/>
            </w:tcBorders>
            <w:noWrap/>
            <w:vAlign w:val="center"/>
          </w:tcPr>
          <w:p w14:paraId="65F2EEC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5D62A4B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47D5B75F">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　</w:t>
            </w:r>
          </w:p>
        </w:tc>
      </w:tr>
      <w:tr w14:paraId="5EE64AD5">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40C433C5">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kern w:val="0"/>
                <w:sz w:val="22"/>
                <w:szCs w:val="22"/>
                <w:highlight w:val="none"/>
                <w:lang w:val="en-US" w:eastAsia="zh-CN"/>
              </w:rPr>
            </w:pPr>
            <w:r>
              <w:rPr>
                <w:rFonts w:hint="eastAsia" w:ascii="宋体" w:hAnsi="宋体" w:eastAsia="宋体" w:cs="宋体"/>
                <w:kern w:val="0"/>
                <w:sz w:val="22"/>
                <w:szCs w:val="22"/>
                <w:highlight w:val="none"/>
              </w:rPr>
              <w:t>8</w:t>
            </w:r>
            <w:r>
              <w:rPr>
                <w:rFonts w:hint="eastAsia" w:ascii="宋体" w:hAnsi="宋体" w:eastAsia="宋体" w:cs="宋体"/>
                <w:kern w:val="0"/>
                <w:sz w:val="22"/>
                <w:szCs w:val="22"/>
                <w:highlight w:val="none"/>
                <w:lang w:val="en-US" w:eastAsia="zh-CN"/>
              </w:rPr>
              <w:t>1</w:t>
            </w:r>
          </w:p>
        </w:tc>
        <w:tc>
          <w:tcPr>
            <w:tcW w:w="1774" w:type="pct"/>
            <w:tcBorders>
              <w:top w:val="nil"/>
              <w:left w:val="nil"/>
              <w:bottom w:val="single" w:color="auto" w:sz="4" w:space="0"/>
              <w:right w:val="single" w:color="auto" w:sz="4" w:space="0"/>
            </w:tcBorders>
            <w:noWrap/>
            <w:vAlign w:val="center"/>
          </w:tcPr>
          <w:p w14:paraId="355D3A5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宽粉</w:t>
            </w:r>
          </w:p>
        </w:tc>
        <w:tc>
          <w:tcPr>
            <w:tcW w:w="1348" w:type="pct"/>
            <w:tcBorders>
              <w:top w:val="nil"/>
              <w:left w:val="nil"/>
              <w:bottom w:val="single" w:color="auto" w:sz="4" w:space="0"/>
              <w:right w:val="single" w:color="auto" w:sz="4" w:space="0"/>
            </w:tcBorders>
            <w:noWrap/>
            <w:vAlign w:val="center"/>
          </w:tcPr>
          <w:p w14:paraId="6631111F">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5061AD59">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68E00F10">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　</w:t>
            </w:r>
          </w:p>
        </w:tc>
      </w:tr>
      <w:tr w14:paraId="1226094E">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7D0910E7">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kern w:val="0"/>
                <w:sz w:val="22"/>
                <w:szCs w:val="22"/>
                <w:highlight w:val="none"/>
                <w:lang w:val="en-US" w:eastAsia="zh-CN"/>
              </w:rPr>
            </w:pPr>
            <w:r>
              <w:rPr>
                <w:rFonts w:hint="eastAsia" w:ascii="宋体" w:hAnsi="宋体" w:eastAsia="宋体" w:cs="宋体"/>
                <w:kern w:val="0"/>
                <w:sz w:val="22"/>
                <w:szCs w:val="22"/>
                <w:highlight w:val="none"/>
              </w:rPr>
              <w:t>8</w:t>
            </w:r>
            <w:r>
              <w:rPr>
                <w:rFonts w:hint="eastAsia" w:ascii="宋体" w:hAnsi="宋体" w:eastAsia="宋体" w:cs="宋体"/>
                <w:kern w:val="0"/>
                <w:sz w:val="22"/>
                <w:szCs w:val="22"/>
                <w:highlight w:val="none"/>
                <w:lang w:val="en-US" w:eastAsia="zh-CN"/>
              </w:rPr>
              <w:t>2</w:t>
            </w:r>
          </w:p>
        </w:tc>
        <w:tc>
          <w:tcPr>
            <w:tcW w:w="1774" w:type="pct"/>
            <w:tcBorders>
              <w:top w:val="nil"/>
              <w:left w:val="nil"/>
              <w:bottom w:val="single" w:color="auto" w:sz="4" w:space="0"/>
              <w:right w:val="single" w:color="auto" w:sz="4" w:space="0"/>
            </w:tcBorders>
            <w:noWrap/>
            <w:vAlign w:val="center"/>
          </w:tcPr>
          <w:p w14:paraId="0DD7C379">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米粉</w:t>
            </w:r>
          </w:p>
        </w:tc>
        <w:tc>
          <w:tcPr>
            <w:tcW w:w="1348" w:type="pct"/>
            <w:tcBorders>
              <w:top w:val="nil"/>
              <w:left w:val="nil"/>
              <w:bottom w:val="single" w:color="auto" w:sz="4" w:space="0"/>
              <w:right w:val="single" w:color="auto" w:sz="4" w:space="0"/>
            </w:tcBorders>
            <w:noWrap/>
            <w:vAlign w:val="center"/>
          </w:tcPr>
          <w:p w14:paraId="1205B72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671303C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31E446D6">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　</w:t>
            </w:r>
          </w:p>
        </w:tc>
      </w:tr>
      <w:tr w14:paraId="72BF2BB4">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7970365C">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kern w:val="0"/>
                <w:sz w:val="22"/>
                <w:szCs w:val="22"/>
                <w:highlight w:val="none"/>
                <w:lang w:val="en-US" w:eastAsia="zh-CN"/>
              </w:rPr>
            </w:pPr>
            <w:r>
              <w:rPr>
                <w:rFonts w:hint="eastAsia" w:ascii="宋体" w:hAnsi="宋体" w:eastAsia="宋体" w:cs="宋体"/>
                <w:kern w:val="0"/>
                <w:sz w:val="22"/>
                <w:szCs w:val="22"/>
                <w:highlight w:val="none"/>
              </w:rPr>
              <w:t>8</w:t>
            </w:r>
            <w:r>
              <w:rPr>
                <w:rFonts w:hint="eastAsia" w:ascii="宋体" w:hAnsi="宋体" w:eastAsia="宋体" w:cs="宋体"/>
                <w:kern w:val="0"/>
                <w:sz w:val="22"/>
                <w:szCs w:val="22"/>
                <w:highlight w:val="none"/>
                <w:lang w:val="en-US" w:eastAsia="zh-CN"/>
              </w:rPr>
              <w:t>3</w:t>
            </w:r>
          </w:p>
        </w:tc>
        <w:tc>
          <w:tcPr>
            <w:tcW w:w="1774" w:type="pct"/>
            <w:tcBorders>
              <w:top w:val="nil"/>
              <w:left w:val="nil"/>
              <w:bottom w:val="single" w:color="auto" w:sz="4" w:space="0"/>
              <w:right w:val="single" w:color="auto" w:sz="4" w:space="0"/>
            </w:tcBorders>
            <w:noWrap/>
            <w:vAlign w:val="center"/>
          </w:tcPr>
          <w:p w14:paraId="737F9C00">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红薯粉条</w:t>
            </w:r>
          </w:p>
        </w:tc>
        <w:tc>
          <w:tcPr>
            <w:tcW w:w="1348" w:type="pct"/>
            <w:tcBorders>
              <w:top w:val="nil"/>
              <w:left w:val="nil"/>
              <w:bottom w:val="single" w:color="auto" w:sz="4" w:space="0"/>
              <w:right w:val="single" w:color="auto" w:sz="4" w:space="0"/>
            </w:tcBorders>
            <w:noWrap/>
            <w:vAlign w:val="center"/>
          </w:tcPr>
          <w:p w14:paraId="6FB296E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0A55B9F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0EDC495C">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　</w:t>
            </w:r>
          </w:p>
        </w:tc>
      </w:tr>
      <w:tr w14:paraId="75ADE84E">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7D716529">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rPr>
              <w:t>8</w:t>
            </w:r>
            <w:r>
              <w:rPr>
                <w:rFonts w:hint="eastAsia" w:ascii="宋体" w:hAnsi="宋体" w:eastAsia="宋体" w:cs="宋体"/>
                <w:color w:val="000000"/>
                <w:kern w:val="0"/>
                <w:sz w:val="22"/>
                <w:szCs w:val="22"/>
                <w:highlight w:val="none"/>
                <w:lang w:val="en-US" w:eastAsia="zh-CN"/>
              </w:rPr>
              <w:t>4</w:t>
            </w:r>
          </w:p>
        </w:tc>
        <w:tc>
          <w:tcPr>
            <w:tcW w:w="1774" w:type="pct"/>
            <w:tcBorders>
              <w:top w:val="nil"/>
              <w:left w:val="nil"/>
              <w:bottom w:val="single" w:color="auto" w:sz="4" w:space="0"/>
              <w:right w:val="single" w:color="auto" w:sz="4" w:space="0"/>
            </w:tcBorders>
            <w:noWrap/>
            <w:vAlign w:val="center"/>
          </w:tcPr>
          <w:p w14:paraId="5DE64F2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藜麦</w:t>
            </w:r>
          </w:p>
        </w:tc>
        <w:tc>
          <w:tcPr>
            <w:tcW w:w="1348" w:type="pct"/>
            <w:tcBorders>
              <w:top w:val="nil"/>
              <w:left w:val="nil"/>
              <w:bottom w:val="single" w:color="auto" w:sz="4" w:space="0"/>
              <w:right w:val="single" w:color="auto" w:sz="4" w:space="0"/>
            </w:tcBorders>
            <w:noWrap/>
            <w:vAlign w:val="center"/>
          </w:tcPr>
          <w:p w14:paraId="6E8F3159">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646A97E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4EC99101">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6CB2A05F">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7ABA43AE">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lang w:val="en-US" w:eastAsia="zh-CN"/>
              </w:rPr>
              <w:t>85</w:t>
            </w:r>
          </w:p>
        </w:tc>
        <w:tc>
          <w:tcPr>
            <w:tcW w:w="1774" w:type="pct"/>
            <w:tcBorders>
              <w:top w:val="nil"/>
              <w:left w:val="nil"/>
              <w:bottom w:val="single" w:color="auto" w:sz="4" w:space="0"/>
              <w:right w:val="single" w:color="auto" w:sz="4" w:space="0"/>
            </w:tcBorders>
            <w:noWrap/>
            <w:vAlign w:val="center"/>
          </w:tcPr>
          <w:p w14:paraId="5868C74D">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糯米</w:t>
            </w:r>
          </w:p>
        </w:tc>
        <w:tc>
          <w:tcPr>
            <w:tcW w:w="1348" w:type="pct"/>
            <w:tcBorders>
              <w:top w:val="nil"/>
              <w:left w:val="nil"/>
              <w:bottom w:val="single" w:color="auto" w:sz="4" w:space="0"/>
              <w:right w:val="single" w:color="auto" w:sz="4" w:space="0"/>
            </w:tcBorders>
            <w:noWrap/>
            <w:vAlign w:val="center"/>
          </w:tcPr>
          <w:p w14:paraId="37879A6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49A1593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2865DE7F">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0B3F5AFA">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39E4711C">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lang w:val="en-US" w:eastAsia="zh-CN"/>
              </w:rPr>
              <w:t>86</w:t>
            </w:r>
          </w:p>
        </w:tc>
        <w:tc>
          <w:tcPr>
            <w:tcW w:w="1774" w:type="pct"/>
            <w:tcBorders>
              <w:top w:val="nil"/>
              <w:left w:val="nil"/>
              <w:bottom w:val="single" w:color="auto" w:sz="4" w:space="0"/>
              <w:right w:val="single" w:color="auto" w:sz="4" w:space="0"/>
            </w:tcBorders>
            <w:noWrap/>
            <w:vAlign w:val="center"/>
          </w:tcPr>
          <w:p w14:paraId="2D40DC1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鸡蛋挂面</w:t>
            </w:r>
          </w:p>
        </w:tc>
        <w:tc>
          <w:tcPr>
            <w:tcW w:w="1348" w:type="pct"/>
            <w:tcBorders>
              <w:top w:val="nil"/>
              <w:left w:val="nil"/>
              <w:bottom w:val="single" w:color="auto" w:sz="4" w:space="0"/>
              <w:right w:val="single" w:color="auto" w:sz="4" w:space="0"/>
            </w:tcBorders>
            <w:noWrap/>
            <w:vAlign w:val="center"/>
          </w:tcPr>
          <w:p w14:paraId="5ACA64F9">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5DEF7EA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1A7DE54E">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0176FD8A">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76C5DC80">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lang w:val="en-US" w:eastAsia="zh-CN"/>
              </w:rPr>
              <w:t>87</w:t>
            </w:r>
          </w:p>
        </w:tc>
        <w:tc>
          <w:tcPr>
            <w:tcW w:w="1774" w:type="pct"/>
            <w:tcBorders>
              <w:top w:val="nil"/>
              <w:left w:val="nil"/>
              <w:bottom w:val="single" w:color="auto" w:sz="4" w:space="0"/>
              <w:right w:val="single" w:color="auto" w:sz="4" w:space="0"/>
            </w:tcBorders>
            <w:noWrap/>
            <w:vAlign w:val="center"/>
          </w:tcPr>
          <w:p w14:paraId="73CE7A04">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荞麦面</w:t>
            </w:r>
          </w:p>
        </w:tc>
        <w:tc>
          <w:tcPr>
            <w:tcW w:w="1348" w:type="pct"/>
            <w:tcBorders>
              <w:top w:val="nil"/>
              <w:left w:val="nil"/>
              <w:bottom w:val="single" w:color="auto" w:sz="4" w:space="0"/>
              <w:right w:val="single" w:color="auto" w:sz="4" w:space="0"/>
            </w:tcBorders>
            <w:noWrap/>
            <w:vAlign w:val="center"/>
          </w:tcPr>
          <w:p w14:paraId="4027742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10C8D5E3">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7991B0BB">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7630FF1F">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75C19913">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lang w:val="en-US" w:eastAsia="zh-CN"/>
              </w:rPr>
              <w:t>88</w:t>
            </w:r>
          </w:p>
        </w:tc>
        <w:tc>
          <w:tcPr>
            <w:tcW w:w="1774" w:type="pct"/>
            <w:tcBorders>
              <w:top w:val="nil"/>
              <w:left w:val="nil"/>
              <w:bottom w:val="single" w:color="auto" w:sz="4" w:space="0"/>
              <w:right w:val="single" w:color="auto" w:sz="4" w:space="0"/>
            </w:tcBorders>
            <w:noWrap/>
            <w:vAlign w:val="center"/>
          </w:tcPr>
          <w:p w14:paraId="458620E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鲜鸡汁</w:t>
            </w:r>
          </w:p>
        </w:tc>
        <w:tc>
          <w:tcPr>
            <w:tcW w:w="1348" w:type="pct"/>
            <w:tcBorders>
              <w:top w:val="nil"/>
              <w:left w:val="nil"/>
              <w:bottom w:val="single" w:color="auto" w:sz="4" w:space="0"/>
              <w:right w:val="single" w:color="auto" w:sz="4" w:space="0"/>
            </w:tcBorders>
            <w:noWrap/>
            <w:vAlign w:val="center"/>
          </w:tcPr>
          <w:p w14:paraId="47D27CA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408g/瓶</w:t>
            </w:r>
          </w:p>
        </w:tc>
        <w:tc>
          <w:tcPr>
            <w:tcW w:w="642" w:type="pct"/>
            <w:tcBorders>
              <w:top w:val="nil"/>
              <w:left w:val="nil"/>
              <w:bottom w:val="single" w:color="auto" w:sz="4" w:space="0"/>
              <w:right w:val="single" w:color="auto" w:sz="4" w:space="0"/>
            </w:tcBorders>
            <w:noWrap/>
            <w:vAlign w:val="center"/>
          </w:tcPr>
          <w:p w14:paraId="28146534">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瓶</w:t>
            </w:r>
          </w:p>
        </w:tc>
        <w:tc>
          <w:tcPr>
            <w:tcW w:w="641" w:type="pct"/>
            <w:tcBorders>
              <w:top w:val="nil"/>
              <w:left w:val="nil"/>
              <w:bottom w:val="single" w:color="auto" w:sz="4" w:space="0"/>
              <w:right w:val="single" w:color="auto" w:sz="4" w:space="0"/>
            </w:tcBorders>
            <w:noWrap/>
            <w:vAlign w:val="center"/>
          </w:tcPr>
          <w:p w14:paraId="3D8E781B">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6DDE3ACE">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75A7919E">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lang w:val="en-US" w:eastAsia="zh-CN"/>
              </w:rPr>
              <w:t>89</w:t>
            </w:r>
          </w:p>
        </w:tc>
        <w:tc>
          <w:tcPr>
            <w:tcW w:w="1774" w:type="pct"/>
            <w:tcBorders>
              <w:top w:val="nil"/>
              <w:left w:val="nil"/>
              <w:bottom w:val="single" w:color="auto" w:sz="4" w:space="0"/>
              <w:right w:val="single" w:color="auto" w:sz="4" w:space="0"/>
            </w:tcBorders>
            <w:noWrap/>
            <w:vAlign w:val="center"/>
          </w:tcPr>
          <w:p w14:paraId="381691D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火锅料</w:t>
            </w:r>
          </w:p>
        </w:tc>
        <w:tc>
          <w:tcPr>
            <w:tcW w:w="1348" w:type="pct"/>
            <w:tcBorders>
              <w:top w:val="nil"/>
              <w:left w:val="nil"/>
              <w:bottom w:val="single" w:color="auto" w:sz="4" w:space="0"/>
              <w:right w:val="single" w:color="auto" w:sz="4" w:space="0"/>
            </w:tcBorders>
            <w:noWrap/>
            <w:vAlign w:val="center"/>
          </w:tcPr>
          <w:p w14:paraId="6A576BE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220g/袋</w:t>
            </w:r>
          </w:p>
        </w:tc>
        <w:tc>
          <w:tcPr>
            <w:tcW w:w="642" w:type="pct"/>
            <w:tcBorders>
              <w:top w:val="nil"/>
              <w:left w:val="nil"/>
              <w:bottom w:val="single" w:color="auto" w:sz="4" w:space="0"/>
              <w:right w:val="single" w:color="auto" w:sz="4" w:space="0"/>
            </w:tcBorders>
            <w:noWrap/>
            <w:vAlign w:val="center"/>
          </w:tcPr>
          <w:p w14:paraId="5FD74694">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17109FC9">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4EBD5D01">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4AAB3098">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rPr>
              <w:t>9</w:t>
            </w:r>
            <w:r>
              <w:rPr>
                <w:rFonts w:hint="eastAsia" w:ascii="宋体" w:hAnsi="宋体" w:eastAsia="宋体" w:cs="宋体"/>
                <w:color w:val="000000"/>
                <w:kern w:val="0"/>
                <w:sz w:val="22"/>
                <w:szCs w:val="22"/>
                <w:highlight w:val="none"/>
                <w:lang w:val="en-US" w:eastAsia="zh-CN"/>
              </w:rPr>
              <w:t>0</w:t>
            </w:r>
          </w:p>
        </w:tc>
        <w:tc>
          <w:tcPr>
            <w:tcW w:w="1774" w:type="pct"/>
            <w:tcBorders>
              <w:top w:val="nil"/>
              <w:left w:val="nil"/>
              <w:bottom w:val="single" w:color="auto" w:sz="4" w:space="0"/>
              <w:right w:val="single" w:color="auto" w:sz="4" w:space="0"/>
            </w:tcBorders>
            <w:noWrap/>
            <w:vAlign w:val="center"/>
          </w:tcPr>
          <w:p w14:paraId="07FC94F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包子饺子料</w:t>
            </w:r>
          </w:p>
        </w:tc>
        <w:tc>
          <w:tcPr>
            <w:tcW w:w="1348" w:type="pct"/>
            <w:tcBorders>
              <w:top w:val="nil"/>
              <w:left w:val="nil"/>
              <w:bottom w:val="single" w:color="auto" w:sz="4" w:space="0"/>
              <w:right w:val="single" w:color="auto" w:sz="4" w:space="0"/>
            </w:tcBorders>
            <w:noWrap/>
            <w:vAlign w:val="center"/>
          </w:tcPr>
          <w:p w14:paraId="26396F19">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100g/袋</w:t>
            </w:r>
          </w:p>
        </w:tc>
        <w:tc>
          <w:tcPr>
            <w:tcW w:w="642" w:type="pct"/>
            <w:tcBorders>
              <w:top w:val="nil"/>
              <w:left w:val="nil"/>
              <w:bottom w:val="single" w:color="auto" w:sz="4" w:space="0"/>
              <w:right w:val="single" w:color="auto" w:sz="4" w:space="0"/>
            </w:tcBorders>
            <w:noWrap/>
            <w:vAlign w:val="center"/>
          </w:tcPr>
          <w:p w14:paraId="69DEBF0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34B8466C">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2FA893A2">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2D143CDB">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rPr>
              <w:t>9</w:t>
            </w:r>
            <w:r>
              <w:rPr>
                <w:rFonts w:hint="eastAsia" w:ascii="宋体" w:hAnsi="宋体" w:eastAsia="宋体" w:cs="宋体"/>
                <w:color w:val="000000"/>
                <w:kern w:val="0"/>
                <w:sz w:val="22"/>
                <w:szCs w:val="22"/>
                <w:highlight w:val="none"/>
                <w:lang w:val="en-US" w:eastAsia="zh-CN"/>
              </w:rPr>
              <w:t>1</w:t>
            </w:r>
          </w:p>
        </w:tc>
        <w:tc>
          <w:tcPr>
            <w:tcW w:w="1774" w:type="pct"/>
            <w:tcBorders>
              <w:top w:val="nil"/>
              <w:left w:val="nil"/>
              <w:bottom w:val="single" w:color="auto" w:sz="4" w:space="0"/>
              <w:right w:val="single" w:color="auto" w:sz="4" w:space="0"/>
            </w:tcBorders>
            <w:noWrap/>
            <w:vAlign w:val="center"/>
          </w:tcPr>
          <w:p w14:paraId="2E974ADC">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孜然芝麻盐</w:t>
            </w:r>
          </w:p>
        </w:tc>
        <w:tc>
          <w:tcPr>
            <w:tcW w:w="1348" w:type="pct"/>
            <w:tcBorders>
              <w:top w:val="nil"/>
              <w:left w:val="nil"/>
              <w:bottom w:val="single" w:color="auto" w:sz="4" w:space="0"/>
              <w:right w:val="single" w:color="auto" w:sz="4" w:space="0"/>
            </w:tcBorders>
            <w:noWrap/>
            <w:vAlign w:val="center"/>
          </w:tcPr>
          <w:p w14:paraId="7C79E7C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185g/瓶</w:t>
            </w:r>
          </w:p>
        </w:tc>
        <w:tc>
          <w:tcPr>
            <w:tcW w:w="642" w:type="pct"/>
            <w:tcBorders>
              <w:top w:val="nil"/>
              <w:left w:val="nil"/>
              <w:bottom w:val="single" w:color="auto" w:sz="4" w:space="0"/>
              <w:right w:val="single" w:color="auto" w:sz="4" w:space="0"/>
            </w:tcBorders>
            <w:noWrap/>
            <w:vAlign w:val="center"/>
          </w:tcPr>
          <w:p w14:paraId="4C589E83">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瓶</w:t>
            </w:r>
          </w:p>
        </w:tc>
        <w:tc>
          <w:tcPr>
            <w:tcW w:w="641" w:type="pct"/>
            <w:tcBorders>
              <w:top w:val="nil"/>
              <w:left w:val="nil"/>
              <w:bottom w:val="single" w:color="auto" w:sz="4" w:space="0"/>
              <w:right w:val="single" w:color="auto" w:sz="4" w:space="0"/>
            </w:tcBorders>
            <w:noWrap/>
            <w:vAlign w:val="center"/>
          </w:tcPr>
          <w:p w14:paraId="17C7D6AE">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330469DE">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3CC6DFC0">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rPr>
              <w:t>9</w:t>
            </w:r>
            <w:r>
              <w:rPr>
                <w:rFonts w:hint="eastAsia" w:ascii="宋体" w:hAnsi="宋体" w:eastAsia="宋体" w:cs="宋体"/>
                <w:color w:val="000000"/>
                <w:kern w:val="0"/>
                <w:sz w:val="22"/>
                <w:szCs w:val="22"/>
                <w:highlight w:val="none"/>
                <w:lang w:val="en-US" w:eastAsia="zh-CN"/>
              </w:rPr>
              <w:t>2</w:t>
            </w:r>
          </w:p>
        </w:tc>
        <w:tc>
          <w:tcPr>
            <w:tcW w:w="1774" w:type="pct"/>
            <w:tcBorders>
              <w:top w:val="nil"/>
              <w:left w:val="nil"/>
              <w:bottom w:val="single" w:color="auto" w:sz="4" w:space="0"/>
              <w:right w:val="single" w:color="auto" w:sz="4" w:space="0"/>
            </w:tcBorders>
            <w:noWrap/>
            <w:vAlign w:val="center"/>
          </w:tcPr>
          <w:p w14:paraId="3F5FF21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甜面酱</w:t>
            </w:r>
          </w:p>
        </w:tc>
        <w:tc>
          <w:tcPr>
            <w:tcW w:w="1348" w:type="pct"/>
            <w:tcBorders>
              <w:top w:val="nil"/>
              <w:left w:val="nil"/>
              <w:bottom w:val="single" w:color="auto" w:sz="4" w:space="0"/>
              <w:right w:val="single" w:color="auto" w:sz="4" w:space="0"/>
            </w:tcBorders>
            <w:noWrap/>
            <w:vAlign w:val="center"/>
          </w:tcPr>
          <w:p w14:paraId="0013CB3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3B09E7F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61CC2A65">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5A53DA3B">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61C36DC7">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rPr>
              <w:t>9</w:t>
            </w:r>
            <w:r>
              <w:rPr>
                <w:rFonts w:hint="eastAsia" w:ascii="宋体" w:hAnsi="宋体" w:eastAsia="宋体" w:cs="宋体"/>
                <w:color w:val="000000"/>
                <w:kern w:val="0"/>
                <w:sz w:val="22"/>
                <w:szCs w:val="22"/>
                <w:highlight w:val="none"/>
                <w:lang w:val="en-US" w:eastAsia="zh-CN"/>
              </w:rPr>
              <w:t>3</w:t>
            </w:r>
          </w:p>
        </w:tc>
        <w:tc>
          <w:tcPr>
            <w:tcW w:w="1774" w:type="pct"/>
            <w:tcBorders>
              <w:top w:val="nil"/>
              <w:left w:val="nil"/>
              <w:bottom w:val="single" w:color="auto" w:sz="4" w:space="0"/>
              <w:right w:val="single" w:color="auto" w:sz="4" w:space="0"/>
            </w:tcBorders>
            <w:noWrap/>
            <w:vAlign w:val="center"/>
          </w:tcPr>
          <w:p w14:paraId="77A2E26C">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烧烤蘸料</w:t>
            </w:r>
          </w:p>
        </w:tc>
        <w:tc>
          <w:tcPr>
            <w:tcW w:w="1348" w:type="pct"/>
            <w:tcBorders>
              <w:top w:val="nil"/>
              <w:left w:val="nil"/>
              <w:bottom w:val="single" w:color="auto" w:sz="4" w:space="0"/>
              <w:right w:val="single" w:color="auto" w:sz="4" w:space="0"/>
            </w:tcBorders>
            <w:noWrap/>
            <w:vAlign w:val="center"/>
          </w:tcPr>
          <w:p w14:paraId="70801F9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500g/袋</w:t>
            </w:r>
          </w:p>
        </w:tc>
        <w:tc>
          <w:tcPr>
            <w:tcW w:w="642" w:type="pct"/>
            <w:tcBorders>
              <w:top w:val="nil"/>
              <w:left w:val="nil"/>
              <w:bottom w:val="single" w:color="auto" w:sz="4" w:space="0"/>
              <w:right w:val="single" w:color="auto" w:sz="4" w:space="0"/>
            </w:tcBorders>
            <w:noWrap/>
            <w:vAlign w:val="center"/>
          </w:tcPr>
          <w:p w14:paraId="6D695ED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7BF692B4">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3E348A98">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41A90CC9">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rPr>
              <w:t>9</w:t>
            </w:r>
            <w:r>
              <w:rPr>
                <w:rFonts w:hint="eastAsia" w:ascii="宋体" w:hAnsi="宋体" w:eastAsia="宋体" w:cs="宋体"/>
                <w:color w:val="000000"/>
                <w:kern w:val="0"/>
                <w:sz w:val="22"/>
                <w:szCs w:val="22"/>
                <w:highlight w:val="none"/>
                <w:lang w:val="en-US" w:eastAsia="zh-CN"/>
              </w:rPr>
              <w:t>4</w:t>
            </w:r>
          </w:p>
        </w:tc>
        <w:tc>
          <w:tcPr>
            <w:tcW w:w="1774" w:type="pct"/>
            <w:tcBorders>
              <w:top w:val="nil"/>
              <w:left w:val="nil"/>
              <w:bottom w:val="single" w:color="auto" w:sz="4" w:space="0"/>
              <w:right w:val="single" w:color="auto" w:sz="4" w:space="0"/>
            </w:tcBorders>
            <w:noWrap/>
            <w:vAlign w:val="center"/>
          </w:tcPr>
          <w:p w14:paraId="50CFE92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马铃薯淀粉</w:t>
            </w:r>
          </w:p>
        </w:tc>
        <w:tc>
          <w:tcPr>
            <w:tcW w:w="1348" w:type="pct"/>
            <w:tcBorders>
              <w:top w:val="nil"/>
              <w:left w:val="nil"/>
              <w:bottom w:val="single" w:color="auto" w:sz="4" w:space="0"/>
              <w:right w:val="single" w:color="auto" w:sz="4" w:space="0"/>
            </w:tcBorders>
            <w:noWrap/>
            <w:vAlign w:val="center"/>
          </w:tcPr>
          <w:p w14:paraId="5AC1446D">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196A8CE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1DEEEBBD">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53D015A0">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240CC8B6">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lang w:val="en-US" w:eastAsia="zh-CN"/>
              </w:rPr>
              <w:t>95</w:t>
            </w:r>
          </w:p>
        </w:tc>
        <w:tc>
          <w:tcPr>
            <w:tcW w:w="1774" w:type="pct"/>
            <w:tcBorders>
              <w:top w:val="nil"/>
              <w:left w:val="nil"/>
              <w:bottom w:val="single" w:color="auto" w:sz="4" w:space="0"/>
              <w:right w:val="single" w:color="auto" w:sz="4" w:space="0"/>
            </w:tcBorders>
            <w:noWrap/>
            <w:vAlign w:val="center"/>
          </w:tcPr>
          <w:p w14:paraId="71202084">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玉米淀粉</w:t>
            </w:r>
          </w:p>
        </w:tc>
        <w:tc>
          <w:tcPr>
            <w:tcW w:w="1348" w:type="pct"/>
            <w:tcBorders>
              <w:top w:val="nil"/>
              <w:left w:val="nil"/>
              <w:bottom w:val="single" w:color="auto" w:sz="4" w:space="0"/>
              <w:right w:val="single" w:color="auto" w:sz="4" w:space="0"/>
            </w:tcBorders>
            <w:noWrap/>
            <w:vAlign w:val="center"/>
          </w:tcPr>
          <w:p w14:paraId="5479A59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10547C3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088E38F3">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4268461F">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0724E937">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lang w:val="en-US" w:eastAsia="zh-CN"/>
              </w:rPr>
              <w:t>96</w:t>
            </w:r>
          </w:p>
        </w:tc>
        <w:tc>
          <w:tcPr>
            <w:tcW w:w="1774" w:type="pct"/>
            <w:tcBorders>
              <w:top w:val="nil"/>
              <w:left w:val="nil"/>
              <w:bottom w:val="single" w:color="auto" w:sz="4" w:space="0"/>
              <w:right w:val="single" w:color="auto" w:sz="4" w:space="0"/>
            </w:tcBorders>
            <w:noWrap/>
            <w:vAlign w:val="center"/>
          </w:tcPr>
          <w:p w14:paraId="657A468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豌豆淀粉</w:t>
            </w:r>
          </w:p>
        </w:tc>
        <w:tc>
          <w:tcPr>
            <w:tcW w:w="1348" w:type="pct"/>
            <w:tcBorders>
              <w:top w:val="nil"/>
              <w:left w:val="nil"/>
              <w:bottom w:val="single" w:color="auto" w:sz="4" w:space="0"/>
              <w:right w:val="single" w:color="auto" w:sz="4" w:space="0"/>
            </w:tcBorders>
            <w:noWrap/>
            <w:vAlign w:val="center"/>
          </w:tcPr>
          <w:p w14:paraId="17051CA3">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28BF29F0">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23507104">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2EA18B94">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6B0E9E89">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lang w:val="en-US" w:eastAsia="zh-CN"/>
              </w:rPr>
              <w:t>97</w:t>
            </w:r>
          </w:p>
        </w:tc>
        <w:tc>
          <w:tcPr>
            <w:tcW w:w="1774" w:type="pct"/>
            <w:tcBorders>
              <w:top w:val="nil"/>
              <w:left w:val="nil"/>
              <w:bottom w:val="single" w:color="auto" w:sz="4" w:space="0"/>
              <w:right w:val="single" w:color="auto" w:sz="4" w:space="0"/>
            </w:tcBorders>
            <w:noWrap/>
            <w:vAlign w:val="center"/>
          </w:tcPr>
          <w:p w14:paraId="3ED1A5E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五香粉</w:t>
            </w:r>
          </w:p>
        </w:tc>
        <w:tc>
          <w:tcPr>
            <w:tcW w:w="1348" w:type="pct"/>
            <w:tcBorders>
              <w:top w:val="nil"/>
              <w:left w:val="nil"/>
              <w:bottom w:val="single" w:color="auto" w:sz="4" w:space="0"/>
              <w:right w:val="single" w:color="auto" w:sz="4" w:space="0"/>
            </w:tcBorders>
            <w:noWrap/>
            <w:vAlign w:val="center"/>
          </w:tcPr>
          <w:p w14:paraId="6C80713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500g/袋</w:t>
            </w:r>
          </w:p>
        </w:tc>
        <w:tc>
          <w:tcPr>
            <w:tcW w:w="642" w:type="pct"/>
            <w:tcBorders>
              <w:top w:val="nil"/>
              <w:left w:val="nil"/>
              <w:bottom w:val="single" w:color="auto" w:sz="4" w:space="0"/>
              <w:right w:val="single" w:color="auto" w:sz="4" w:space="0"/>
            </w:tcBorders>
            <w:noWrap/>
            <w:vAlign w:val="center"/>
          </w:tcPr>
          <w:p w14:paraId="7E81B5B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3EC7A914">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022F2FCB">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30ED563D">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lang w:val="en-US" w:eastAsia="zh-CN"/>
              </w:rPr>
              <w:t>98</w:t>
            </w:r>
          </w:p>
        </w:tc>
        <w:tc>
          <w:tcPr>
            <w:tcW w:w="1774" w:type="pct"/>
            <w:tcBorders>
              <w:top w:val="nil"/>
              <w:left w:val="nil"/>
              <w:bottom w:val="single" w:color="auto" w:sz="4" w:space="0"/>
              <w:right w:val="single" w:color="auto" w:sz="4" w:space="0"/>
            </w:tcBorders>
            <w:noWrap/>
            <w:vAlign w:val="center"/>
          </w:tcPr>
          <w:p w14:paraId="7261F3D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金汤酱</w:t>
            </w:r>
          </w:p>
        </w:tc>
        <w:tc>
          <w:tcPr>
            <w:tcW w:w="1348" w:type="pct"/>
            <w:tcBorders>
              <w:top w:val="nil"/>
              <w:left w:val="nil"/>
              <w:bottom w:val="single" w:color="auto" w:sz="4" w:space="0"/>
              <w:right w:val="single" w:color="auto" w:sz="4" w:space="0"/>
            </w:tcBorders>
            <w:noWrap/>
            <w:vAlign w:val="center"/>
          </w:tcPr>
          <w:p w14:paraId="2B0DC46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1kg/袋</w:t>
            </w:r>
          </w:p>
        </w:tc>
        <w:tc>
          <w:tcPr>
            <w:tcW w:w="642" w:type="pct"/>
            <w:tcBorders>
              <w:top w:val="nil"/>
              <w:left w:val="nil"/>
              <w:bottom w:val="single" w:color="auto" w:sz="4" w:space="0"/>
              <w:right w:val="single" w:color="auto" w:sz="4" w:space="0"/>
            </w:tcBorders>
            <w:noWrap/>
            <w:vAlign w:val="center"/>
          </w:tcPr>
          <w:p w14:paraId="0F6606D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袋</w:t>
            </w:r>
          </w:p>
        </w:tc>
        <w:tc>
          <w:tcPr>
            <w:tcW w:w="641" w:type="pct"/>
            <w:tcBorders>
              <w:top w:val="nil"/>
              <w:left w:val="nil"/>
              <w:bottom w:val="single" w:color="auto" w:sz="4" w:space="0"/>
              <w:right w:val="single" w:color="auto" w:sz="4" w:space="0"/>
            </w:tcBorders>
            <w:noWrap/>
            <w:vAlign w:val="center"/>
          </w:tcPr>
          <w:p w14:paraId="5B5931D3">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r w14:paraId="078C8EC3">
        <w:tblPrEx>
          <w:tblCellMar>
            <w:top w:w="0" w:type="dxa"/>
            <w:left w:w="108" w:type="dxa"/>
            <w:bottom w:w="0" w:type="dxa"/>
            <w:right w:w="108" w:type="dxa"/>
          </w:tblCellMar>
        </w:tblPrEx>
        <w:trPr>
          <w:trHeight w:val="454" w:hRule="atLeast"/>
          <w:jc w:val="center"/>
        </w:trPr>
        <w:tc>
          <w:tcPr>
            <w:tcW w:w="592" w:type="pct"/>
            <w:tcBorders>
              <w:top w:val="nil"/>
              <w:left w:val="single" w:color="auto" w:sz="4" w:space="0"/>
              <w:bottom w:val="single" w:color="auto" w:sz="4" w:space="0"/>
              <w:right w:val="single" w:color="auto" w:sz="4" w:space="0"/>
            </w:tcBorders>
            <w:noWrap/>
            <w:vAlign w:val="center"/>
          </w:tcPr>
          <w:p w14:paraId="2932A630">
            <w:pPr>
              <w:keepNext w:val="0"/>
              <w:keepLines w:val="0"/>
              <w:pageBreakBefore w:val="0"/>
              <w:widowControl/>
              <w:kinsoku/>
              <w:wordWrap/>
              <w:overflowPunct/>
              <w:topLinePunct w:val="0"/>
              <w:autoSpaceDE/>
              <w:autoSpaceDN/>
              <w:bidi w:val="0"/>
              <w:adjustRightInd/>
              <w:snapToGrid/>
              <w:spacing w:line="400" w:lineRule="exact"/>
              <w:ind w:firstLine="440" w:firstLineChars="200"/>
              <w:jc w:val="both"/>
              <w:textAlignment w:val="auto"/>
              <w:rPr>
                <w:rFonts w:hint="eastAsia" w:ascii="宋体" w:hAnsi="宋体" w:eastAsia="宋体" w:cs="宋体"/>
                <w:color w:val="000000"/>
                <w:kern w:val="0"/>
                <w:sz w:val="22"/>
                <w:szCs w:val="22"/>
                <w:highlight w:val="none"/>
                <w:lang w:val="en-US" w:eastAsia="zh-CN"/>
              </w:rPr>
            </w:pPr>
            <w:r>
              <w:rPr>
                <w:rFonts w:hint="eastAsia" w:ascii="宋体" w:hAnsi="宋体" w:eastAsia="宋体" w:cs="宋体"/>
                <w:color w:val="000000"/>
                <w:kern w:val="0"/>
                <w:sz w:val="22"/>
                <w:szCs w:val="22"/>
                <w:highlight w:val="none"/>
                <w:lang w:val="en-US" w:eastAsia="zh-CN"/>
              </w:rPr>
              <w:t>99</w:t>
            </w:r>
          </w:p>
        </w:tc>
        <w:tc>
          <w:tcPr>
            <w:tcW w:w="1774" w:type="pct"/>
            <w:tcBorders>
              <w:top w:val="nil"/>
              <w:left w:val="nil"/>
              <w:bottom w:val="single" w:color="auto" w:sz="4" w:space="0"/>
              <w:right w:val="single" w:color="auto" w:sz="4" w:space="0"/>
            </w:tcBorders>
            <w:noWrap/>
            <w:vAlign w:val="center"/>
          </w:tcPr>
          <w:p w14:paraId="7E97AAAD">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米醋</w:t>
            </w:r>
          </w:p>
        </w:tc>
        <w:tc>
          <w:tcPr>
            <w:tcW w:w="1348" w:type="pct"/>
            <w:tcBorders>
              <w:top w:val="nil"/>
              <w:left w:val="nil"/>
              <w:bottom w:val="single" w:color="auto" w:sz="4" w:space="0"/>
              <w:right w:val="single" w:color="auto" w:sz="4" w:space="0"/>
            </w:tcBorders>
            <w:noWrap/>
            <w:vAlign w:val="center"/>
          </w:tcPr>
          <w:p w14:paraId="028313E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2L/瓶</w:t>
            </w:r>
          </w:p>
        </w:tc>
        <w:tc>
          <w:tcPr>
            <w:tcW w:w="642" w:type="pct"/>
            <w:tcBorders>
              <w:top w:val="nil"/>
              <w:left w:val="nil"/>
              <w:bottom w:val="single" w:color="auto" w:sz="4" w:space="0"/>
              <w:right w:val="single" w:color="auto" w:sz="4" w:space="0"/>
            </w:tcBorders>
            <w:noWrap/>
            <w:vAlign w:val="center"/>
          </w:tcPr>
          <w:p w14:paraId="234B07CC">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瓶</w:t>
            </w:r>
          </w:p>
        </w:tc>
        <w:tc>
          <w:tcPr>
            <w:tcW w:w="641" w:type="pct"/>
            <w:tcBorders>
              <w:top w:val="nil"/>
              <w:left w:val="nil"/>
              <w:bottom w:val="single" w:color="auto" w:sz="4" w:space="0"/>
              <w:right w:val="single" w:color="auto" w:sz="4" w:space="0"/>
            </w:tcBorders>
            <w:noWrap/>
            <w:vAlign w:val="center"/>
          </w:tcPr>
          <w:p w14:paraId="2D0C820B">
            <w:pPr>
              <w:keepNext w:val="0"/>
              <w:keepLines w:val="0"/>
              <w:pageBreakBefore w:val="0"/>
              <w:widowControl/>
              <w:kinsoku/>
              <w:wordWrap/>
              <w:overflowPunct/>
              <w:topLinePunct w:val="0"/>
              <w:autoSpaceDE/>
              <w:autoSpaceDN/>
              <w:bidi w:val="0"/>
              <w:adjustRightInd/>
              <w:snapToGrid/>
              <w:spacing w:line="400" w:lineRule="exact"/>
              <w:ind w:firstLine="440" w:firstLineChars="200"/>
              <w:jc w:val="left"/>
              <w:textAlignment w:val="auto"/>
              <w:rPr>
                <w:rFonts w:hint="eastAsia" w:ascii="宋体" w:hAnsi="宋体" w:eastAsia="宋体" w:cs="宋体"/>
                <w:color w:val="000000"/>
                <w:kern w:val="0"/>
                <w:sz w:val="22"/>
                <w:szCs w:val="22"/>
                <w:highlight w:val="none"/>
              </w:rPr>
            </w:pPr>
            <w:r>
              <w:rPr>
                <w:rFonts w:hint="eastAsia" w:ascii="宋体" w:hAnsi="宋体" w:eastAsia="宋体" w:cs="宋体"/>
                <w:color w:val="000000"/>
                <w:kern w:val="0"/>
                <w:sz w:val="22"/>
                <w:szCs w:val="22"/>
                <w:highlight w:val="none"/>
              </w:rPr>
              <w:t>　</w:t>
            </w:r>
          </w:p>
        </w:tc>
      </w:tr>
    </w:tbl>
    <w:p w14:paraId="76CB741E">
      <w:pPr>
        <w:spacing w:line="360" w:lineRule="auto"/>
        <w:ind w:right="480"/>
        <w:rPr>
          <w:rFonts w:hint="eastAsia" w:ascii="宋体" w:hAnsi="宋体" w:eastAsia="宋体" w:cs="宋体"/>
          <w:bCs/>
          <w:sz w:val="21"/>
          <w:szCs w:val="21"/>
        </w:rPr>
      </w:pPr>
    </w:p>
    <w:p w14:paraId="6FFF5B70">
      <w:pPr>
        <w:spacing w:line="360" w:lineRule="auto"/>
        <w:ind w:right="480"/>
        <w:rPr>
          <w:rFonts w:hint="eastAsia" w:ascii="宋体" w:hAnsi="宋体" w:eastAsia="宋体" w:cs="宋体"/>
          <w:b/>
          <w:bCs/>
          <w:color w:val="000000" w:themeColor="text1"/>
          <w:sz w:val="28"/>
          <w:szCs w:val="28"/>
          <w14:textFill>
            <w14:solidFill>
              <w14:schemeClr w14:val="tx1"/>
            </w14:solidFill>
          </w14:textFill>
        </w:rPr>
      </w:pPr>
      <w:r>
        <w:rPr>
          <w:rFonts w:hint="eastAsia" w:ascii="宋体" w:hAnsi="宋体" w:eastAsia="宋体" w:cs="宋体"/>
          <w:b/>
          <w:bCs/>
          <w:color w:val="000000" w:themeColor="text1"/>
          <w:sz w:val="28"/>
          <w:szCs w:val="28"/>
          <w14:textFill>
            <w14:solidFill>
              <w14:schemeClr w14:val="tx1"/>
            </w14:solidFill>
          </w14:textFill>
        </w:rPr>
        <w:t>奶制品类投标单价合计</w:t>
      </w:r>
    </w:p>
    <w:tbl>
      <w:tblPr>
        <w:tblStyle w:val="6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2"/>
        <w:gridCol w:w="906"/>
        <w:gridCol w:w="2629"/>
        <w:gridCol w:w="2062"/>
        <w:gridCol w:w="1165"/>
        <w:gridCol w:w="1151"/>
      </w:tblGrid>
      <w:tr w14:paraId="222F2A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76" w:type="pct"/>
            <w:noWrap w:val="0"/>
            <w:vAlign w:val="center"/>
          </w:tcPr>
          <w:p w14:paraId="15DC2440">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序 号</w:t>
            </w:r>
          </w:p>
        </w:tc>
        <w:tc>
          <w:tcPr>
            <w:tcW w:w="506" w:type="pct"/>
            <w:noWrap w:val="0"/>
            <w:vAlign w:val="center"/>
          </w:tcPr>
          <w:p w14:paraId="6477E9F2">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类 别</w:t>
            </w:r>
          </w:p>
        </w:tc>
        <w:tc>
          <w:tcPr>
            <w:tcW w:w="1469" w:type="pct"/>
            <w:noWrap w:val="0"/>
            <w:vAlign w:val="center"/>
          </w:tcPr>
          <w:p w14:paraId="4473696D">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品 名</w:t>
            </w:r>
          </w:p>
        </w:tc>
        <w:tc>
          <w:tcPr>
            <w:tcW w:w="1152" w:type="pct"/>
            <w:noWrap w:val="0"/>
            <w:vAlign w:val="center"/>
          </w:tcPr>
          <w:p w14:paraId="57666563">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规 格</w:t>
            </w:r>
          </w:p>
        </w:tc>
        <w:tc>
          <w:tcPr>
            <w:tcW w:w="651" w:type="pct"/>
            <w:noWrap w:val="0"/>
            <w:vAlign w:val="center"/>
          </w:tcPr>
          <w:p w14:paraId="780D0F83">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单 位</w:t>
            </w:r>
          </w:p>
        </w:tc>
        <w:tc>
          <w:tcPr>
            <w:tcW w:w="643" w:type="pct"/>
            <w:noWrap w:val="0"/>
            <w:vAlign w:val="center"/>
          </w:tcPr>
          <w:p w14:paraId="08AFFDA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备注</w:t>
            </w:r>
          </w:p>
        </w:tc>
      </w:tr>
      <w:tr w14:paraId="68059C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76" w:type="pct"/>
            <w:noWrap w:val="0"/>
            <w:vAlign w:val="center"/>
          </w:tcPr>
          <w:p w14:paraId="12544D7F">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1</w:t>
            </w:r>
          </w:p>
        </w:tc>
        <w:tc>
          <w:tcPr>
            <w:tcW w:w="506" w:type="pct"/>
            <w:vMerge w:val="restart"/>
            <w:noWrap w:val="0"/>
            <w:textDirection w:val="tbRlV"/>
            <w:vAlign w:val="center"/>
          </w:tcPr>
          <w:p w14:paraId="31D09491">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奶制品</w:t>
            </w:r>
          </w:p>
        </w:tc>
        <w:tc>
          <w:tcPr>
            <w:tcW w:w="1469" w:type="pct"/>
            <w:noWrap w:val="0"/>
            <w:vAlign w:val="center"/>
          </w:tcPr>
          <w:p w14:paraId="2264C3FA">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浓缩酸奶</w:t>
            </w:r>
          </w:p>
        </w:tc>
        <w:tc>
          <w:tcPr>
            <w:tcW w:w="1152" w:type="pct"/>
            <w:noWrap w:val="0"/>
            <w:vAlign w:val="center"/>
          </w:tcPr>
          <w:p w14:paraId="0CA34DD8">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180g*12袋/件</w:t>
            </w:r>
          </w:p>
        </w:tc>
        <w:tc>
          <w:tcPr>
            <w:tcW w:w="651" w:type="pct"/>
            <w:noWrap w:val="0"/>
            <w:vAlign w:val="center"/>
          </w:tcPr>
          <w:p w14:paraId="384C9268">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件</w:t>
            </w:r>
          </w:p>
        </w:tc>
        <w:tc>
          <w:tcPr>
            <w:tcW w:w="643" w:type="pct"/>
            <w:noWrap w:val="0"/>
            <w:vAlign w:val="center"/>
          </w:tcPr>
          <w:p w14:paraId="3A1695F5">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196210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76" w:type="pct"/>
            <w:noWrap w:val="0"/>
            <w:vAlign w:val="center"/>
          </w:tcPr>
          <w:p w14:paraId="2387A90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2</w:t>
            </w:r>
          </w:p>
        </w:tc>
        <w:tc>
          <w:tcPr>
            <w:tcW w:w="506" w:type="pct"/>
            <w:vMerge w:val="continue"/>
            <w:noWrap w:val="0"/>
            <w:vAlign w:val="center"/>
          </w:tcPr>
          <w:p w14:paraId="2DD24B34">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469" w:type="pct"/>
            <w:noWrap w:val="0"/>
            <w:vAlign w:val="center"/>
          </w:tcPr>
          <w:p w14:paraId="128F99FF">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冰激凌酸奶</w:t>
            </w:r>
          </w:p>
        </w:tc>
        <w:tc>
          <w:tcPr>
            <w:tcW w:w="1152" w:type="pct"/>
            <w:noWrap w:val="0"/>
            <w:vAlign w:val="center"/>
          </w:tcPr>
          <w:p w14:paraId="2D273FA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180g*12袋/件</w:t>
            </w:r>
          </w:p>
        </w:tc>
        <w:tc>
          <w:tcPr>
            <w:tcW w:w="651" w:type="pct"/>
            <w:noWrap w:val="0"/>
            <w:vAlign w:val="center"/>
          </w:tcPr>
          <w:p w14:paraId="33572FA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件</w:t>
            </w:r>
          </w:p>
        </w:tc>
        <w:tc>
          <w:tcPr>
            <w:tcW w:w="643" w:type="pct"/>
            <w:noWrap w:val="0"/>
            <w:vAlign w:val="center"/>
          </w:tcPr>
          <w:p w14:paraId="284CB87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r>
      <w:tr w14:paraId="047E53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76" w:type="pct"/>
            <w:noWrap w:val="0"/>
            <w:vAlign w:val="center"/>
          </w:tcPr>
          <w:p w14:paraId="3D6EDA23">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3</w:t>
            </w:r>
          </w:p>
        </w:tc>
        <w:tc>
          <w:tcPr>
            <w:tcW w:w="506" w:type="pct"/>
            <w:vMerge w:val="continue"/>
            <w:noWrap w:val="0"/>
            <w:vAlign w:val="center"/>
          </w:tcPr>
          <w:p w14:paraId="33B0ADBC">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469" w:type="pct"/>
            <w:noWrap w:val="0"/>
            <w:vAlign w:val="center"/>
          </w:tcPr>
          <w:p w14:paraId="1BAD58A0">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香蕉酸奶</w:t>
            </w:r>
          </w:p>
        </w:tc>
        <w:tc>
          <w:tcPr>
            <w:tcW w:w="1152" w:type="pct"/>
            <w:noWrap w:val="0"/>
            <w:vAlign w:val="center"/>
          </w:tcPr>
          <w:p w14:paraId="6ABB6119">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200g*12袋/件</w:t>
            </w:r>
          </w:p>
        </w:tc>
        <w:tc>
          <w:tcPr>
            <w:tcW w:w="651" w:type="pct"/>
            <w:noWrap w:val="0"/>
            <w:vAlign w:val="center"/>
          </w:tcPr>
          <w:p w14:paraId="4C2C644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件</w:t>
            </w:r>
          </w:p>
        </w:tc>
        <w:tc>
          <w:tcPr>
            <w:tcW w:w="643" w:type="pct"/>
            <w:noWrap w:val="0"/>
            <w:vAlign w:val="center"/>
          </w:tcPr>
          <w:p w14:paraId="064652C3">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r>
      <w:tr w14:paraId="0F405C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76" w:type="pct"/>
            <w:noWrap w:val="0"/>
            <w:vAlign w:val="center"/>
          </w:tcPr>
          <w:p w14:paraId="49F3CF6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4</w:t>
            </w:r>
          </w:p>
        </w:tc>
        <w:tc>
          <w:tcPr>
            <w:tcW w:w="506" w:type="pct"/>
            <w:vMerge w:val="continue"/>
            <w:noWrap w:val="0"/>
            <w:vAlign w:val="center"/>
          </w:tcPr>
          <w:p w14:paraId="59C9ECD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469" w:type="pct"/>
            <w:noWrap w:val="0"/>
            <w:vAlign w:val="center"/>
          </w:tcPr>
          <w:p w14:paraId="4B8721BC">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浓缩牛奶</w:t>
            </w:r>
          </w:p>
        </w:tc>
        <w:tc>
          <w:tcPr>
            <w:tcW w:w="1152" w:type="pct"/>
            <w:noWrap w:val="0"/>
            <w:vAlign w:val="center"/>
          </w:tcPr>
          <w:p w14:paraId="3BCA0859">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180g*12盒/件</w:t>
            </w:r>
          </w:p>
        </w:tc>
        <w:tc>
          <w:tcPr>
            <w:tcW w:w="651" w:type="pct"/>
            <w:noWrap w:val="0"/>
            <w:vAlign w:val="center"/>
          </w:tcPr>
          <w:p w14:paraId="06A544DC">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件</w:t>
            </w:r>
          </w:p>
        </w:tc>
        <w:tc>
          <w:tcPr>
            <w:tcW w:w="643" w:type="pct"/>
            <w:noWrap w:val="0"/>
            <w:vAlign w:val="center"/>
          </w:tcPr>
          <w:p w14:paraId="6F85B3E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r>
      <w:tr w14:paraId="5C8E83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76" w:type="pct"/>
            <w:noWrap w:val="0"/>
            <w:vAlign w:val="center"/>
          </w:tcPr>
          <w:p w14:paraId="0FD8BF63">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5</w:t>
            </w:r>
          </w:p>
        </w:tc>
        <w:tc>
          <w:tcPr>
            <w:tcW w:w="506" w:type="pct"/>
            <w:vMerge w:val="continue"/>
            <w:noWrap w:val="0"/>
            <w:vAlign w:val="center"/>
          </w:tcPr>
          <w:p w14:paraId="7F4122E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469" w:type="pct"/>
            <w:noWrap w:val="0"/>
            <w:vAlign w:val="center"/>
          </w:tcPr>
          <w:p w14:paraId="0B00D790">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酸奶（小白袋）</w:t>
            </w:r>
          </w:p>
        </w:tc>
        <w:tc>
          <w:tcPr>
            <w:tcW w:w="1152" w:type="pct"/>
            <w:noWrap w:val="0"/>
            <w:vAlign w:val="center"/>
          </w:tcPr>
          <w:p w14:paraId="772D6F9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180g*16袋/件</w:t>
            </w:r>
          </w:p>
        </w:tc>
        <w:tc>
          <w:tcPr>
            <w:tcW w:w="651" w:type="pct"/>
            <w:noWrap w:val="0"/>
            <w:vAlign w:val="center"/>
          </w:tcPr>
          <w:p w14:paraId="1064F91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件</w:t>
            </w:r>
          </w:p>
        </w:tc>
        <w:tc>
          <w:tcPr>
            <w:tcW w:w="643" w:type="pct"/>
            <w:noWrap w:val="0"/>
            <w:vAlign w:val="center"/>
          </w:tcPr>
          <w:p w14:paraId="5B9F6DD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r>
      <w:tr w14:paraId="76CDDE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76" w:type="pct"/>
            <w:noWrap w:val="0"/>
            <w:vAlign w:val="center"/>
          </w:tcPr>
          <w:p w14:paraId="483935B9">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6</w:t>
            </w:r>
          </w:p>
        </w:tc>
        <w:tc>
          <w:tcPr>
            <w:tcW w:w="506" w:type="pct"/>
            <w:vMerge w:val="continue"/>
            <w:noWrap w:val="0"/>
            <w:vAlign w:val="center"/>
          </w:tcPr>
          <w:p w14:paraId="0131278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469" w:type="pct"/>
            <w:noWrap w:val="0"/>
            <w:vAlign w:val="center"/>
          </w:tcPr>
          <w:p w14:paraId="54FC106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巧克力酸奶</w:t>
            </w:r>
          </w:p>
        </w:tc>
        <w:tc>
          <w:tcPr>
            <w:tcW w:w="1152" w:type="pct"/>
            <w:noWrap w:val="0"/>
            <w:vAlign w:val="center"/>
          </w:tcPr>
          <w:p w14:paraId="3F20EA0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200g*12袋/件</w:t>
            </w:r>
          </w:p>
        </w:tc>
        <w:tc>
          <w:tcPr>
            <w:tcW w:w="651" w:type="pct"/>
            <w:noWrap w:val="0"/>
            <w:vAlign w:val="center"/>
          </w:tcPr>
          <w:p w14:paraId="558F1A5C">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件</w:t>
            </w:r>
          </w:p>
        </w:tc>
        <w:tc>
          <w:tcPr>
            <w:tcW w:w="643" w:type="pct"/>
            <w:noWrap w:val="0"/>
            <w:vAlign w:val="center"/>
          </w:tcPr>
          <w:p w14:paraId="64EFDFE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r>
      <w:tr w14:paraId="35A6A5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76" w:type="pct"/>
            <w:noWrap w:val="0"/>
            <w:vAlign w:val="center"/>
          </w:tcPr>
          <w:p w14:paraId="2BDBEF0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7</w:t>
            </w:r>
          </w:p>
        </w:tc>
        <w:tc>
          <w:tcPr>
            <w:tcW w:w="506" w:type="pct"/>
            <w:vMerge w:val="continue"/>
            <w:noWrap w:val="0"/>
            <w:vAlign w:val="center"/>
          </w:tcPr>
          <w:p w14:paraId="59B5C7B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469" w:type="pct"/>
            <w:noWrap w:val="0"/>
            <w:vAlign w:val="center"/>
          </w:tcPr>
          <w:p w14:paraId="7FC66A3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奶酪</w:t>
            </w:r>
          </w:p>
        </w:tc>
        <w:tc>
          <w:tcPr>
            <w:tcW w:w="1152" w:type="pct"/>
            <w:noWrap w:val="0"/>
            <w:vAlign w:val="center"/>
          </w:tcPr>
          <w:p w14:paraId="3B115BD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150g/包</w:t>
            </w:r>
          </w:p>
        </w:tc>
        <w:tc>
          <w:tcPr>
            <w:tcW w:w="651" w:type="pct"/>
            <w:noWrap w:val="0"/>
            <w:vAlign w:val="center"/>
          </w:tcPr>
          <w:p w14:paraId="6154ABC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包</w:t>
            </w:r>
          </w:p>
        </w:tc>
        <w:tc>
          <w:tcPr>
            <w:tcW w:w="643" w:type="pct"/>
            <w:noWrap w:val="0"/>
            <w:vAlign w:val="center"/>
          </w:tcPr>
          <w:p w14:paraId="48BA3AEF">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r>
      <w:tr w14:paraId="3DBE72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76" w:type="pct"/>
            <w:noWrap w:val="0"/>
            <w:vAlign w:val="center"/>
          </w:tcPr>
          <w:p w14:paraId="78B40CE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8</w:t>
            </w:r>
          </w:p>
        </w:tc>
        <w:tc>
          <w:tcPr>
            <w:tcW w:w="506" w:type="pct"/>
            <w:vMerge w:val="continue"/>
            <w:noWrap w:val="0"/>
            <w:vAlign w:val="center"/>
          </w:tcPr>
          <w:p w14:paraId="76208593">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469" w:type="pct"/>
            <w:noWrap w:val="0"/>
            <w:vAlign w:val="center"/>
          </w:tcPr>
          <w:p w14:paraId="30E7C5B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杯酸奶</w:t>
            </w:r>
          </w:p>
        </w:tc>
        <w:tc>
          <w:tcPr>
            <w:tcW w:w="1152" w:type="pct"/>
            <w:noWrap w:val="0"/>
            <w:vAlign w:val="center"/>
          </w:tcPr>
          <w:p w14:paraId="5735368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180g*12盒/件</w:t>
            </w:r>
          </w:p>
        </w:tc>
        <w:tc>
          <w:tcPr>
            <w:tcW w:w="651" w:type="pct"/>
            <w:noWrap w:val="0"/>
            <w:vAlign w:val="center"/>
          </w:tcPr>
          <w:p w14:paraId="243EF8E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件</w:t>
            </w:r>
          </w:p>
        </w:tc>
        <w:tc>
          <w:tcPr>
            <w:tcW w:w="643" w:type="pct"/>
            <w:noWrap w:val="0"/>
            <w:vAlign w:val="center"/>
          </w:tcPr>
          <w:p w14:paraId="17613C89">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r>
      <w:tr w14:paraId="50A0A6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76" w:type="pct"/>
            <w:noWrap w:val="0"/>
            <w:vAlign w:val="center"/>
          </w:tcPr>
          <w:p w14:paraId="7610686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9</w:t>
            </w:r>
          </w:p>
        </w:tc>
        <w:tc>
          <w:tcPr>
            <w:tcW w:w="506" w:type="pct"/>
            <w:vMerge w:val="continue"/>
            <w:noWrap w:val="0"/>
            <w:vAlign w:val="center"/>
          </w:tcPr>
          <w:p w14:paraId="420E1079">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469" w:type="pct"/>
            <w:noWrap w:val="0"/>
            <w:vAlign w:val="center"/>
          </w:tcPr>
          <w:p w14:paraId="17A4826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纯奶</w:t>
            </w:r>
          </w:p>
        </w:tc>
        <w:tc>
          <w:tcPr>
            <w:tcW w:w="1152" w:type="pct"/>
            <w:noWrap w:val="0"/>
            <w:vAlign w:val="center"/>
          </w:tcPr>
          <w:p w14:paraId="0F89302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205g*20包/件</w:t>
            </w:r>
          </w:p>
        </w:tc>
        <w:tc>
          <w:tcPr>
            <w:tcW w:w="651" w:type="pct"/>
            <w:noWrap w:val="0"/>
            <w:vAlign w:val="center"/>
          </w:tcPr>
          <w:p w14:paraId="239931B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件</w:t>
            </w:r>
          </w:p>
        </w:tc>
        <w:tc>
          <w:tcPr>
            <w:tcW w:w="643" w:type="pct"/>
            <w:noWrap w:val="0"/>
            <w:vAlign w:val="center"/>
          </w:tcPr>
          <w:p w14:paraId="159ECB4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r>
      <w:tr w14:paraId="41B1F6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76" w:type="pct"/>
            <w:noWrap w:val="0"/>
            <w:vAlign w:val="center"/>
          </w:tcPr>
          <w:p w14:paraId="2539B700">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10</w:t>
            </w:r>
          </w:p>
        </w:tc>
        <w:tc>
          <w:tcPr>
            <w:tcW w:w="506" w:type="pct"/>
            <w:vMerge w:val="continue"/>
            <w:noWrap w:val="0"/>
            <w:vAlign w:val="center"/>
          </w:tcPr>
          <w:p w14:paraId="3AF0E7F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469" w:type="pct"/>
            <w:noWrap w:val="0"/>
            <w:vAlign w:val="center"/>
          </w:tcPr>
          <w:p w14:paraId="4A884EA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普奶（巴氏）</w:t>
            </w:r>
          </w:p>
        </w:tc>
        <w:tc>
          <w:tcPr>
            <w:tcW w:w="1152" w:type="pct"/>
            <w:noWrap w:val="0"/>
            <w:vAlign w:val="center"/>
          </w:tcPr>
          <w:p w14:paraId="3703AA9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250g/袋</w:t>
            </w:r>
          </w:p>
        </w:tc>
        <w:tc>
          <w:tcPr>
            <w:tcW w:w="651" w:type="pct"/>
            <w:noWrap w:val="0"/>
            <w:vAlign w:val="center"/>
          </w:tcPr>
          <w:p w14:paraId="7D86979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袋</w:t>
            </w:r>
          </w:p>
        </w:tc>
        <w:tc>
          <w:tcPr>
            <w:tcW w:w="643" w:type="pct"/>
            <w:noWrap w:val="0"/>
            <w:vAlign w:val="center"/>
          </w:tcPr>
          <w:p w14:paraId="312FDD4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r>
      <w:tr w14:paraId="5B00B3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76" w:type="pct"/>
            <w:noWrap w:val="0"/>
            <w:vAlign w:val="center"/>
          </w:tcPr>
          <w:p w14:paraId="2193E3A4">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11</w:t>
            </w:r>
          </w:p>
        </w:tc>
        <w:tc>
          <w:tcPr>
            <w:tcW w:w="506" w:type="pct"/>
            <w:vMerge w:val="continue"/>
            <w:noWrap w:val="0"/>
            <w:vAlign w:val="center"/>
          </w:tcPr>
          <w:p w14:paraId="4F4A318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469" w:type="pct"/>
            <w:noWrap w:val="0"/>
            <w:vAlign w:val="center"/>
          </w:tcPr>
          <w:p w14:paraId="17C94FE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浓缩酸奶</w:t>
            </w:r>
          </w:p>
        </w:tc>
        <w:tc>
          <w:tcPr>
            <w:tcW w:w="1152" w:type="pct"/>
            <w:noWrap w:val="0"/>
            <w:vAlign w:val="center"/>
          </w:tcPr>
          <w:p w14:paraId="69EAA5D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180g*12袋</w:t>
            </w:r>
          </w:p>
        </w:tc>
        <w:tc>
          <w:tcPr>
            <w:tcW w:w="651" w:type="pct"/>
            <w:noWrap w:val="0"/>
            <w:vAlign w:val="center"/>
          </w:tcPr>
          <w:p w14:paraId="5574321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件</w:t>
            </w:r>
          </w:p>
        </w:tc>
        <w:tc>
          <w:tcPr>
            <w:tcW w:w="643" w:type="pct"/>
            <w:noWrap w:val="0"/>
            <w:vAlign w:val="center"/>
          </w:tcPr>
          <w:p w14:paraId="40D13F39">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r>
      <w:tr w14:paraId="1C4EAA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76" w:type="pct"/>
            <w:noWrap w:val="0"/>
            <w:vAlign w:val="center"/>
          </w:tcPr>
          <w:p w14:paraId="3DB18F8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12</w:t>
            </w:r>
          </w:p>
        </w:tc>
        <w:tc>
          <w:tcPr>
            <w:tcW w:w="506" w:type="pct"/>
            <w:vMerge w:val="continue"/>
            <w:noWrap w:val="0"/>
            <w:vAlign w:val="center"/>
          </w:tcPr>
          <w:p w14:paraId="64A9FEFD">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469" w:type="pct"/>
            <w:noWrap w:val="0"/>
            <w:vAlign w:val="center"/>
          </w:tcPr>
          <w:p w14:paraId="0B5245E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利乐枕普奶</w:t>
            </w:r>
          </w:p>
        </w:tc>
        <w:tc>
          <w:tcPr>
            <w:tcW w:w="1152" w:type="pct"/>
            <w:noWrap w:val="0"/>
            <w:vAlign w:val="center"/>
          </w:tcPr>
          <w:p w14:paraId="0E7AF49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200ml*20袋/件</w:t>
            </w:r>
          </w:p>
        </w:tc>
        <w:tc>
          <w:tcPr>
            <w:tcW w:w="651" w:type="pct"/>
            <w:noWrap w:val="0"/>
            <w:vAlign w:val="center"/>
          </w:tcPr>
          <w:p w14:paraId="431032CD">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件</w:t>
            </w:r>
          </w:p>
        </w:tc>
        <w:tc>
          <w:tcPr>
            <w:tcW w:w="643" w:type="pct"/>
            <w:noWrap w:val="0"/>
            <w:vAlign w:val="center"/>
          </w:tcPr>
          <w:p w14:paraId="6D69FF6C">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r>
      <w:tr w14:paraId="082C3B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76" w:type="pct"/>
            <w:noWrap w:val="0"/>
            <w:vAlign w:val="center"/>
          </w:tcPr>
          <w:p w14:paraId="38A75FF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13</w:t>
            </w:r>
          </w:p>
        </w:tc>
        <w:tc>
          <w:tcPr>
            <w:tcW w:w="506" w:type="pct"/>
            <w:vMerge w:val="continue"/>
            <w:noWrap w:val="0"/>
            <w:vAlign w:val="center"/>
          </w:tcPr>
          <w:p w14:paraId="2F6592D3">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469" w:type="pct"/>
            <w:noWrap w:val="0"/>
            <w:vAlign w:val="center"/>
          </w:tcPr>
          <w:p w14:paraId="6C17420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酸奶（单杯）</w:t>
            </w:r>
          </w:p>
        </w:tc>
        <w:tc>
          <w:tcPr>
            <w:tcW w:w="1152" w:type="pct"/>
            <w:noWrap w:val="0"/>
            <w:vAlign w:val="center"/>
          </w:tcPr>
          <w:p w14:paraId="7E82B2C9">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180g/杯</w:t>
            </w:r>
          </w:p>
        </w:tc>
        <w:tc>
          <w:tcPr>
            <w:tcW w:w="651" w:type="pct"/>
            <w:noWrap w:val="0"/>
            <w:vAlign w:val="center"/>
          </w:tcPr>
          <w:p w14:paraId="7A34DCD3">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杯</w:t>
            </w:r>
          </w:p>
        </w:tc>
        <w:tc>
          <w:tcPr>
            <w:tcW w:w="643" w:type="pct"/>
            <w:noWrap w:val="0"/>
            <w:vAlign w:val="center"/>
          </w:tcPr>
          <w:p w14:paraId="7B1DFEA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r>
      <w:tr w14:paraId="1C53C5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76" w:type="pct"/>
            <w:noWrap w:val="0"/>
            <w:vAlign w:val="center"/>
          </w:tcPr>
          <w:p w14:paraId="1E2EDB4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14</w:t>
            </w:r>
          </w:p>
        </w:tc>
        <w:tc>
          <w:tcPr>
            <w:tcW w:w="506" w:type="pct"/>
            <w:vMerge w:val="continue"/>
            <w:noWrap w:val="0"/>
            <w:vAlign w:val="center"/>
          </w:tcPr>
          <w:p w14:paraId="46E5F254">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469" w:type="pct"/>
            <w:noWrap w:val="0"/>
            <w:vAlign w:val="center"/>
          </w:tcPr>
          <w:p w14:paraId="19477CB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酸奶（冰激凌）</w:t>
            </w:r>
          </w:p>
        </w:tc>
        <w:tc>
          <w:tcPr>
            <w:tcW w:w="1152" w:type="pct"/>
            <w:noWrap w:val="0"/>
            <w:vAlign w:val="center"/>
          </w:tcPr>
          <w:p w14:paraId="49ACA2D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180g/袋</w:t>
            </w:r>
          </w:p>
        </w:tc>
        <w:tc>
          <w:tcPr>
            <w:tcW w:w="651" w:type="pct"/>
            <w:noWrap w:val="0"/>
            <w:vAlign w:val="center"/>
          </w:tcPr>
          <w:p w14:paraId="7831535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袋</w:t>
            </w:r>
          </w:p>
        </w:tc>
        <w:tc>
          <w:tcPr>
            <w:tcW w:w="643" w:type="pct"/>
            <w:noWrap w:val="0"/>
            <w:vAlign w:val="center"/>
          </w:tcPr>
          <w:p w14:paraId="2EEF9CC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r>
      <w:tr w14:paraId="6D8B68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76" w:type="pct"/>
            <w:noWrap w:val="0"/>
            <w:vAlign w:val="center"/>
          </w:tcPr>
          <w:p w14:paraId="499ABB1D">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15</w:t>
            </w:r>
          </w:p>
        </w:tc>
        <w:tc>
          <w:tcPr>
            <w:tcW w:w="506" w:type="pct"/>
            <w:vMerge w:val="continue"/>
            <w:noWrap w:val="0"/>
            <w:vAlign w:val="center"/>
          </w:tcPr>
          <w:p w14:paraId="4D3FEE3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469" w:type="pct"/>
            <w:noWrap w:val="0"/>
            <w:vAlign w:val="center"/>
          </w:tcPr>
          <w:p w14:paraId="6055B15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酸奶（小子）</w:t>
            </w:r>
          </w:p>
        </w:tc>
        <w:tc>
          <w:tcPr>
            <w:tcW w:w="1152" w:type="pct"/>
            <w:noWrap w:val="0"/>
            <w:vAlign w:val="center"/>
          </w:tcPr>
          <w:p w14:paraId="38996E0F">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225g/瓶</w:t>
            </w:r>
          </w:p>
        </w:tc>
        <w:tc>
          <w:tcPr>
            <w:tcW w:w="651" w:type="pct"/>
            <w:noWrap w:val="0"/>
            <w:vAlign w:val="center"/>
          </w:tcPr>
          <w:p w14:paraId="68A61C14">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瓶</w:t>
            </w:r>
          </w:p>
        </w:tc>
        <w:tc>
          <w:tcPr>
            <w:tcW w:w="643" w:type="pct"/>
            <w:noWrap w:val="0"/>
            <w:vAlign w:val="center"/>
          </w:tcPr>
          <w:p w14:paraId="5E41951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r>
    </w:tbl>
    <w:p w14:paraId="6473BBAF">
      <w:pPr>
        <w:spacing w:line="360" w:lineRule="auto"/>
        <w:ind w:right="480"/>
        <w:rPr>
          <w:rFonts w:hint="eastAsia" w:ascii="宋体" w:hAnsi="宋体" w:eastAsia="宋体" w:cs="宋体"/>
          <w:bCs/>
          <w:sz w:val="21"/>
          <w:szCs w:val="21"/>
        </w:rPr>
      </w:pPr>
    </w:p>
    <w:p w14:paraId="347469D2">
      <w:pPr>
        <w:spacing w:line="360" w:lineRule="auto"/>
        <w:ind w:right="480"/>
        <w:rPr>
          <w:rFonts w:hint="eastAsia" w:ascii="宋体" w:hAnsi="宋体" w:eastAsia="宋体" w:cs="宋体"/>
          <w:b/>
          <w:bCs/>
          <w:color w:val="000000" w:themeColor="text1"/>
          <w:sz w:val="28"/>
          <w:szCs w:val="28"/>
          <w14:textFill>
            <w14:solidFill>
              <w14:schemeClr w14:val="tx1"/>
            </w14:solidFill>
          </w14:textFill>
        </w:rPr>
      </w:pPr>
      <w:r>
        <w:rPr>
          <w:rFonts w:hint="eastAsia" w:ascii="宋体" w:hAnsi="宋体" w:eastAsia="宋体" w:cs="宋体"/>
          <w:b/>
          <w:bCs/>
          <w:color w:val="000000" w:themeColor="text1"/>
          <w:sz w:val="28"/>
          <w:szCs w:val="28"/>
          <w14:textFill>
            <w14:solidFill>
              <w14:schemeClr w14:val="tx1"/>
            </w14:solidFill>
          </w14:textFill>
        </w:rPr>
        <w:t>豆制品类投标单价合计</w:t>
      </w:r>
    </w:p>
    <w:tbl>
      <w:tblPr>
        <w:tblStyle w:val="60"/>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8"/>
        <w:gridCol w:w="1138"/>
        <w:gridCol w:w="2474"/>
        <w:gridCol w:w="1975"/>
        <w:gridCol w:w="2367"/>
      </w:tblGrid>
      <w:tr w14:paraId="7447E2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2" w:type="pct"/>
            <w:noWrap w:val="0"/>
            <w:vAlign w:val="center"/>
          </w:tcPr>
          <w:p w14:paraId="7289549A">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序 号</w:t>
            </w:r>
          </w:p>
        </w:tc>
        <w:tc>
          <w:tcPr>
            <w:tcW w:w="636" w:type="pct"/>
            <w:noWrap w:val="0"/>
            <w:vAlign w:val="center"/>
          </w:tcPr>
          <w:p w14:paraId="1E25F40D">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类 别</w:t>
            </w:r>
          </w:p>
        </w:tc>
        <w:tc>
          <w:tcPr>
            <w:tcW w:w="1383" w:type="pct"/>
            <w:noWrap w:val="0"/>
            <w:vAlign w:val="center"/>
          </w:tcPr>
          <w:p w14:paraId="3348E79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品 名</w:t>
            </w:r>
          </w:p>
        </w:tc>
        <w:tc>
          <w:tcPr>
            <w:tcW w:w="1104" w:type="pct"/>
            <w:noWrap w:val="0"/>
            <w:vAlign w:val="center"/>
          </w:tcPr>
          <w:p w14:paraId="3FD8256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单 位</w:t>
            </w:r>
          </w:p>
        </w:tc>
        <w:tc>
          <w:tcPr>
            <w:tcW w:w="1324" w:type="pct"/>
            <w:noWrap w:val="0"/>
            <w:vAlign w:val="center"/>
          </w:tcPr>
          <w:p w14:paraId="7BA7B21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备注</w:t>
            </w:r>
          </w:p>
        </w:tc>
      </w:tr>
      <w:tr w14:paraId="763B35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2" w:type="pct"/>
            <w:noWrap w:val="0"/>
            <w:vAlign w:val="center"/>
          </w:tcPr>
          <w:p w14:paraId="17C1DD2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1</w:t>
            </w:r>
          </w:p>
        </w:tc>
        <w:tc>
          <w:tcPr>
            <w:tcW w:w="636" w:type="pct"/>
            <w:vMerge w:val="restart"/>
            <w:noWrap w:val="0"/>
            <w:textDirection w:val="tbRlV"/>
            <w:vAlign w:val="center"/>
          </w:tcPr>
          <w:p w14:paraId="41D60F5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豆制品类</w:t>
            </w:r>
          </w:p>
        </w:tc>
        <w:tc>
          <w:tcPr>
            <w:tcW w:w="1383" w:type="pct"/>
            <w:noWrap w:val="0"/>
            <w:vAlign w:val="center"/>
          </w:tcPr>
          <w:p w14:paraId="7996E283">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水豆腐</w:t>
            </w:r>
          </w:p>
        </w:tc>
        <w:tc>
          <w:tcPr>
            <w:tcW w:w="1104" w:type="pct"/>
            <w:noWrap w:val="0"/>
            <w:vAlign w:val="center"/>
          </w:tcPr>
          <w:p w14:paraId="2D5F8CD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kg</w:t>
            </w:r>
          </w:p>
        </w:tc>
        <w:tc>
          <w:tcPr>
            <w:tcW w:w="1324" w:type="pct"/>
            <w:noWrap w:val="0"/>
            <w:vAlign w:val="center"/>
          </w:tcPr>
          <w:p w14:paraId="2E9E0BA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r>
      <w:tr w14:paraId="2B0E04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2" w:type="pct"/>
            <w:noWrap w:val="0"/>
            <w:vAlign w:val="center"/>
          </w:tcPr>
          <w:p w14:paraId="5AFCFAE3">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2</w:t>
            </w:r>
          </w:p>
        </w:tc>
        <w:tc>
          <w:tcPr>
            <w:tcW w:w="636" w:type="pct"/>
            <w:vMerge w:val="continue"/>
            <w:noWrap w:val="0"/>
            <w:vAlign w:val="center"/>
          </w:tcPr>
          <w:p w14:paraId="33873EFC">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83" w:type="pct"/>
            <w:noWrap w:val="0"/>
            <w:vAlign w:val="center"/>
          </w:tcPr>
          <w:p w14:paraId="64A2F5F0">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日本豆腐</w:t>
            </w:r>
          </w:p>
        </w:tc>
        <w:tc>
          <w:tcPr>
            <w:tcW w:w="1104" w:type="pct"/>
            <w:noWrap w:val="0"/>
            <w:vAlign w:val="center"/>
          </w:tcPr>
          <w:p w14:paraId="5A34A799">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90g/个</w:t>
            </w:r>
          </w:p>
        </w:tc>
        <w:tc>
          <w:tcPr>
            <w:tcW w:w="1324" w:type="pct"/>
            <w:noWrap w:val="0"/>
            <w:vAlign w:val="center"/>
          </w:tcPr>
          <w:p w14:paraId="1FF4D31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r>
      <w:tr w14:paraId="62CD67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2" w:type="pct"/>
            <w:noWrap w:val="0"/>
            <w:vAlign w:val="center"/>
          </w:tcPr>
          <w:p w14:paraId="57D80850">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3</w:t>
            </w:r>
          </w:p>
        </w:tc>
        <w:tc>
          <w:tcPr>
            <w:tcW w:w="636" w:type="pct"/>
            <w:vMerge w:val="continue"/>
            <w:noWrap w:val="0"/>
            <w:vAlign w:val="center"/>
          </w:tcPr>
          <w:p w14:paraId="0994B5D9">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83" w:type="pct"/>
            <w:noWrap w:val="0"/>
            <w:vAlign w:val="center"/>
          </w:tcPr>
          <w:p w14:paraId="10A68DC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豆腐</w:t>
            </w:r>
          </w:p>
        </w:tc>
        <w:tc>
          <w:tcPr>
            <w:tcW w:w="1104" w:type="pct"/>
            <w:noWrap w:val="0"/>
            <w:vAlign w:val="center"/>
          </w:tcPr>
          <w:p w14:paraId="4E79450D">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kg</w:t>
            </w:r>
          </w:p>
        </w:tc>
        <w:tc>
          <w:tcPr>
            <w:tcW w:w="1324" w:type="pct"/>
            <w:noWrap w:val="0"/>
            <w:vAlign w:val="center"/>
          </w:tcPr>
          <w:p w14:paraId="16F2FBA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r>
      <w:tr w14:paraId="6A1FED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2" w:type="pct"/>
            <w:noWrap w:val="0"/>
            <w:vAlign w:val="center"/>
          </w:tcPr>
          <w:p w14:paraId="1B1E57D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4</w:t>
            </w:r>
          </w:p>
        </w:tc>
        <w:tc>
          <w:tcPr>
            <w:tcW w:w="636" w:type="pct"/>
            <w:vMerge w:val="continue"/>
            <w:noWrap w:val="0"/>
            <w:vAlign w:val="center"/>
          </w:tcPr>
          <w:p w14:paraId="252C64A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83" w:type="pct"/>
            <w:noWrap w:val="0"/>
            <w:vAlign w:val="center"/>
          </w:tcPr>
          <w:p w14:paraId="42BED71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豆腐皮</w:t>
            </w:r>
          </w:p>
        </w:tc>
        <w:tc>
          <w:tcPr>
            <w:tcW w:w="1104" w:type="pct"/>
            <w:noWrap w:val="0"/>
            <w:vAlign w:val="center"/>
          </w:tcPr>
          <w:p w14:paraId="0DA3CC7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kg</w:t>
            </w:r>
          </w:p>
        </w:tc>
        <w:tc>
          <w:tcPr>
            <w:tcW w:w="1324" w:type="pct"/>
            <w:noWrap w:val="0"/>
            <w:vAlign w:val="center"/>
          </w:tcPr>
          <w:p w14:paraId="7A319F3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r>
      <w:tr w14:paraId="4D28C8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2" w:type="pct"/>
            <w:noWrap w:val="0"/>
            <w:vAlign w:val="center"/>
          </w:tcPr>
          <w:p w14:paraId="42200C5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5</w:t>
            </w:r>
          </w:p>
        </w:tc>
        <w:tc>
          <w:tcPr>
            <w:tcW w:w="636" w:type="pct"/>
            <w:vMerge w:val="continue"/>
            <w:noWrap w:val="0"/>
            <w:vAlign w:val="center"/>
          </w:tcPr>
          <w:p w14:paraId="169CC3F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83" w:type="pct"/>
            <w:noWrap w:val="0"/>
            <w:vAlign w:val="center"/>
          </w:tcPr>
          <w:p w14:paraId="70DACA5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豆腐丁</w:t>
            </w:r>
          </w:p>
        </w:tc>
        <w:tc>
          <w:tcPr>
            <w:tcW w:w="1104" w:type="pct"/>
            <w:noWrap w:val="0"/>
            <w:vAlign w:val="center"/>
          </w:tcPr>
          <w:p w14:paraId="671AB6F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kg</w:t>
            </w:r>
          </w:p>
        </w:tc>
        <w:tc>
          <w:tcPr>
            <w:tcW w:w="1324" w:type="pct"/>
            <w:noWrap w:val="0"/>
            <w:vAlign w:val="center"/>
          </w:tcPr>
          <w:p w14:paraId="734C7B40">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r>
      <w:tr w14:paraId="21752A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2" w:type="pct"/>
            <w:noWrap w:val="0"/>
            <w:vAlign w:val="center"/>
          </w:tcPr>
          <w:p w14:paraId="77177E6C">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6</w:t>
            </w:r>
          </w:p>
        </w:tc>
        <w:tc>
          <w:tcPr>
            <w:tcW w:w="636" w:type="pct"/>
            <w:vMerge w:val="continue"/>
            <w:noWrap w:val="0"/>
            <w:vAlign w:val="center"/>
          </w:tcPr>
          <w:p w14:paraId="28EF24A4">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83" w:type="pct"/>
            <w:noWrap w:val="0"/>
            <w:vAlign w:val="center"/>
          </w:tcPr>
          <w:p w14:paraId="569F0A73">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粉皮</w:t>
            </w:r>
          </w:p>
        </w:tc>
        <w:tc>
          <w:tcPr>
            <w:tcW w:w="1104" w:type="pct"/>
            <w:noWrap w:val="0"/>
            <w:vAlign w:val="center"/>
          </w:tcPr>
          <w:p w14:paraId="41AE1B5F">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kg</w:t>
            </w:r>
          </w:p>
        </w:tc>
        <w:tc>
          <w:tcPr>
            <w:tcW w:w="1324" w:type="pct"/>
            <w:noWrap w:val="0"/>
            <w:vAlign w:val="center"/>
          </w:tcPr>
          <w:p w14:paraId="2D29B39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r>
      <w:tr w14:paraId="0FBFB6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2" w:type="pct"/>
            <w:noWrap w:val="0"/>
            <w:vAlign w:val="center"/>
          </w:tcPr>
          <w:p w14:paraId="06D502B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7</w:t>
            </w:r>
          </w:p>
        </w:tc>
        <w:tc>
          <w:tcPr>
            <w:tcW w:w="636" w:type="pct"/>
            <w:vMerge w:val="continue"/>
            <w:noWrap w:val="0"/>
            <w:vAlign w:val="center"/>
          </w:tcPr>
          <w:p w14:paraId="6244BF2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83" w:type="pct"/>
            <w:noWrap w:val="0"/>
            <w:vAlign w:val="center"/>
          </w:tcPr>
          <w:p w14:paraId="25489FD4">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水面筋</w:t>
            </w:r>
          </w:p>
        </w:tc>
        <w:tc>
          <w:tcPr>
            <w:tcW w:w="1104" w:type="pct"/>
            <w:noWrap w:val="0"/>
            <w:vAlign w:val="center"/>
          </w:tcPr>
          <w:p w14:paraId="30990400">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kg</w:t>
            </w:r>
          </w:p>
        </w:tc>
        <w:tc>
          <w:tcPr>
            <w:tcW w:w="1324" w:type="pct"/>
            <w:noWrap w:val="0"/>
            <w:vAlign w:val="center"/>
          </w:tcPr>
          <w:p w14:paraId="704A04E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r>
      <w:tr w14:paraId="7A05E1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2" w:type="pct"/>
            <w:noWrap w:val="0"/>
            <w:vAlign w:val="center"/>
          </w:tcPr>
          <w:p w14:paraId="3A90BA3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8</w:t>
            </w:r>
          </w:p>
        </w:tc>
        <w:tc>
          <w:tcPr>
            <w:tcW w:w="636" w:type="pct"/>
            <w:vMerge w:val="continue"/>
            <w:noWrap w:val="0"/>
            <w:vAlign w:val="center"/>
          </w:tcPr>
          <w:p w14:paraId="5BAAEFD9">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83" w:type="pct"/>
            <w:noWrap w:val="0"/>
            <w:vAlign w:val="center"/>
          </w:tcPr>
          <w:p w14:paraId="55085DE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豆浆</w:t>
            </w:r>
          </w:p>
        </w:tc>
        <w:tc>
          <w:tcPr>
            <w:tcW w:w="1104" w:type="pct"/>
            <w:noWrap w:val="0"/>
            <w:vAlign w:val="center"/>
          </w:tcPr>
          <w:p w14:paraId="2735C72D">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kg</w:t>
            </w:r>
          </w:p>
        </w:tc>
        <w:tc>
          <w:tcPr>
            <w:tcW w:w="1324" w:type="pct"/>
            <w:noWrap w:val="0"/>
            <w:vAlign w:val="center"/>
          </w:tcPr>
          <w:p w14:paraId="7B9BAF5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r>
      <w:tr w14:paraId="2F5E4E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2" w:type="pct"/>
            <w:noWrap w:val="0"/>
            <w:vAlign w:val="center"/>
          </w:tcPr>
          <w:p w14:paraId="7E938A4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9</w:t>
            </w:r>
          </w:p>
        </w:tc>
        <w:tc>
          <w:tcPr>
            <w:tcW w:w="636" w:type="pct"/>
            <w:vMerge w:val="continue"/>
            <w:noWrap w:val="0"/>
            <w:vAlign w:val="center"/>
          </w:tcPr>
          <w:p w14:paraId="47708ED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83" w:type="pct"/>
            <w:noWrap w:val="0"/>
            <w:vAlign w:val="center"/>
          </w:tcPr>
          <w:p w14:paraId="083CE963">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豆腐脑</w:t>
            </w:r>
          </w:p>
        </w:tc>
        <w:tc>
          <w:tcPr>
            <w:tcW w:w="1104" w:type="pct"/>
            <w:noWrap w:val="0"/>
            <w:vAlign w:val="center"/>
          </w:tcPr>
          <w:p w14:paraId="104C9584">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kg</w:t>
            </w:r>
          </w:p>
        </w:tc>
        <w:tc>
          <w:tcPr>
            <w:tcW w:w="1324" w:type="pct"/>
            <w:noWrap w:val="0"/>
            <w:vAlign w:val="center"/>
          </w:tcPr>
          <w:p w14:paraId="6C0F9A4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r>
      <w:tr w14:paraId="7FCFF8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2" w:type="pct"/>
            <w:noWrap w:val="0"/>
            <w:vAlign w:val="center"/>
          </w:tcPr>
          <w:p w14:paraId="74EE095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10</w:t>
            </w:r>
          </w:p>
        </w:tc>
        <w:tc>
          <w:tcPr>
            <w:tcW w:w="636" w:type="pct"/>
            <w:vMerge w:val="continue"/>
            <w:noWrap w:val="0"/>
            <w:vAlign w:val="center"/>
          </w:tcPr>
          <w:p w14:paraId="606A2A2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83" w:type="pct"/>
            <w:noWrap w:val="0"/>
            <w:vAlign w:val="center"/>
          </w:tcPr>
          <w:p w14:paraId="2579C154">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面筋</w:t>
            </w:r>
          </w:p>
        </w:tc>
        <w:tc>
          <w:tcPr>
            <w:tcW w:w="1104" w:type="pct"/>
            <w:noWrap w:val="0"/>
            <w:vAlign w:val="center"/>
          </w:tcPr>
          <w:p w14:paraId="23915B5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kg</w:t>
            </w:r>
          </w:p>
        </w:tc>
        <w:tc>
          <w:tcPr>
            <w:tcW w:w="1324" w:type="pct"/>
            <w:noWrap w:val="0"/>
            <w:vAlign w:val="center"/>
          </w:tcPr>
          <w:p w14:paraId="35DA214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r>
      <w:tr w14:paraId="4A91B3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2" w:type="pct"/>
            <w:noWrap w:val="0"/>
            <w:vAlign w:val="center"/>
          </w:tcPr>
          <w:p w14:paraId="1BDA1904">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11</w:t>
            </w:r>
          </w:p>
        </w:tc>
        <w:tc>
          <w:tcPr>
            <w:tcW w:w="636" w:type="pct"/>
            <w:vMerge w:val="continue"/>
            <w:noWrap w:val="0"/>
            <w:vAlign w:val="center"/>
          </w:tcPr>
          <w:p w14:paraId="1111F13D">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83" w:type="pct"/>
            <w:noWrap w:val="0"/>
            <w:vAlign w:val="center"/>
          </w:tcPr>
          <w:p w14:paraId="1EAE1B8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冻豆腐</w:t>
            </w:r>
          </w:p>
        </w:tc>
        <w:tc>
          <w:tcPr>
            <w:tcW w:w="1104" w:type="pct"/>
            <w:noWrap w:val="0"/>
            <w:vAlign w:val="center"/>
          </w:tcPr>
          <w:p w14:paraId="7CC46DE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kg</w:t>
            </w:r>
          </w:p>
        </w:tc>
        <w:tc>
          <w:tcPr>
            <w:tcW w:w="1324" w:type="pct"/>
            <w:noWrap w:val="0"/>
            <w:vAlign w:val="center"/>
          </w:tcPr>
          <w:p w14:paraId="2137742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r>
      <w:tr w14:paraId="765AAB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2" w:type="pct"/>
            <w:noWrap w:val="0"/>
            <w:vAlign w:val="center"/>
          </w:tcPr>
          <w:p w14:paraId="6D13CEC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12</w:t>
            </w:r>
          </w:p>
        </w:tc>
        <w:tc>
          <w:tcPr>
            <w:tcW w:w="636" w:type="pct"/>
            <w:vMerge w:val="continue"/>
            <w:noWrap w:val="0"/>
            <w:vAlign w:val="center"/>
          </w:tcPr>
          <w:p w14:paraId="7405CEC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83" w:type="pct"/>
            <w:noWrap w:val="0"/>
            <w:vAlign w:val="center"/>
          </w:tcPr>
          <w:p w14:paraId="5F2E748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魔芋</w:t>
            </w:r>
          </w:p>
        </w:tc>
        <w:tc>
          <w:tcPr>
            <w:tcW w:w="1104" w:type="pct"/>
            <w:noWrap w:val="0"/>
            <w:vAlign w:val="center"/>
          </w:tcPr>
          <w:p w14:paraId="0D9BD0A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kg</w:t>
            </w:r>
          </w:p>
        </w:tc>
        <w:tc>
          <w:tcPr>
            <w:tcW w:w="1324" w:type="pct"/>
            <w:noWrap w:val="0"/>
            <w:vAlign w:val="center"/>
          </w:tcPr>
          <w:p w14:paraId="5ABAF98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r>
    </w:tbl>
    <w:p w14:paraId="2A4EDA09">
      <w:pPr>
        <w:spacing w:line="360" w:lineRule="auto"/>
        <w:ind w:right="480"/>
        <w:rPr>
          <w:rFonts w:hint="eastAsia" w:ascii="宋体" w:hAnsi="宋体" w:eastAsia="宋体" w:cs="宋体"/>
          <w:bCs/>
          <w:sz w:val="21"/>
          <w:szCs w:val="21"/>
        </w:rPr>
      </w:pPr>
    </w:p>
    <w:p w14:paraId="16766CFC">
      <w:pPr>
        <w:spacing w:line="360" w:lineRule="auto"/>
        <w:ind w:right="480"/>
        <w:rPr>
          <w:rFonts w:hint="eastAsia" w:ascii="宋体" w:hAnsi="宋体" w:eastAsia="宋体" w:cs="宋体"/>
          <w:b/>
          <w:bCs/>
          <w:color w:val="000000" w:themeColor="text1"/>
          <w:sz w:val="28"/>
          <w:szCs w:val="28"/>
          <w14:textFill>
            <w14:solidFill>
              <w14:schemeClr w14:val="tx1"/>
            </w14:solidFill>
          </w14:textFill>
        </w:rPr>
      </w:pPr>
      <w:r>
        <w:rPr>
          <w:rFonts w:hint="eastAsia" w:ascii="宋体" w:hAnsi="宋体" w:eastAsia="宋体" w:cs="宋体"/>
          <w:b/>
          <w:bCs/>
          <w:color w:val="000000" w:themeColor="text1"/>
          <w:sz w:val="28"/>
          <w:szCs w:val="28"/>
          <w14:textFill>
            <w14:solidFill>
              <w14:schemeClr w14:val="tx1"/>
            </w14:solidFill>
          </w14:textFill>
        </w:rPr>
        <w:t>冻货投标单价合计</w:t>
      </w:r>
    </w:p>
    <w:tbl>
      <w:tblPr>
        <w:tblStyle w:val="60"/>
        <w:tblW w:w="5000" w:type="pct"/>
        <w:tblInd w:w="0" w:type="dxa"/>
        <w:tblLayout w:type="autofit"/>
        <w:tblCellMar>
          <w:top w:w="0" w:type="dxa"/>
          <w:left w:w="108" w:type="dxa"/>
          <w:bottom w:w="0" w:type="dxa"/>
          <w:right w:w="108" w:type="dxa"/>
        </w:tblCellMar>
      </w:tblPr>
      <w:tblGrid>
        <w:gridCol w:w="1062"/>
        <w:gridCol w:w="1028"/>
        <w:gridCol w:w="2504"/>
        <w:gridCol w:w="1926"/>
        <w:gridCol w:w="1590"/>
        <w:gridCol w:w="836"/>
      </w:tblGrid>
      <w:tr w14:paraId="4FE0A51D">
        <w:tblPrEx>
          <w:tblCellMar>
            <w:top w:w="0" w:type="dxa"/>
            <w:left w:w="108" w:type="dxa"/>
            <w:bottom w:w="0" w:type="dxa"/>
            <w:right w:w="108" w:type="dxa"/>
          </w:tblCellMar>
        </w:tblPrEx>
        <w:trPr>
          <w:trHeight w:val="454" w:hRule="atLeast"/>
        </w:trPr>
        <w:tc>
          <w:tcPr>
            <w:tcW w:w="593" w:type="pct"/>
            <w:tcBorders>
              <w:top w:val="single" w:color="auto" w:sz="4" w:space="0"/>
              <w:left w:val="single" w:color="auto" w:sz="4" w:space="0"/>
              <w:bottom w:val="single" w:color="auto" w:sz="4" w:space="0"/>
              <w:right w:val="single" w:color="auto" w:sz="4" w:space="0"/>
            </w:tcBorders>
            <w:shd w:val="clear" w:color="auto" w:fill="auto"/>
            <w:noWrap w:val="0"/>
            <w:vAlign w:val="center"/>
          </w:tcPr>
          <w:p w14:paraId="3881AE78">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序 号</w:t>
            </w:r>
          </w:p>
        </w:tc>
        <w:tc>
          <w:tcPr>
            <w:tcW w:w="574" w:type="pct"/>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6C435051">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类 别</w:t>
            </w:r>
          </w:p>
        </w:tc>
        <w:tc>
          <w:tcPr>
            <w:tcW w:w="1399" w:type="pct"/>
            <w:tcBorders>
              <w:top w:val="single" w:color="auto" w:sz="4" w:space="0"/>
              <w:left w:val="nil"/>
              <w:bottom w:val="single" w:color="auto" w:sz="4" w:space="0"/>
              <w:right w:val="single" w:color="auto" w:sz="4" w:space="0"/>
            </w:tcBorders>
            <w:shd w:val="clear" w:color="000000" w:fill="FFFFFF"/>
            <w:noWrap w:val="0"/>
            <w:vAlign w:val="center"/>
          </w:tcPr>
          <w:p w14:paraId="1B55BA1F">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品 名</w:t>
            </w:r>
          </w:p>
        </w:tc>
        <w:tc>
          <w:tcPr>
            <w:tcW w:w="1076" w:type="pct"/>
            <w:tcBorders>
              <w:top w:val="single" w:color="auto" w:sz="4" w:space="0"/>
              <w:left w:val="nil"/>
              <w:bottom w:val="single" w:color="auto" w:sz="4" w:space="0"/>
              <w:right w:val="single" w:color="auto" w:sz="4" w:space="0"/>
            </w:tcBorders>
            <w:shd w:val="clear" w:color="000000" w:fill="FFFFFF"/>
            <w:noWrap w:val="0"/>
            <w:vAlign w:val="center"/>
          </w:tcPr>
          <w:p w14:paraId="6F5AEC3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规 格</w:t>
            </w:r>
          </w:p>
        </w:tc>
        <w:tc>
          <w:tcPr>
            <w:tcW w:w="888" w:type="pct"/>
            <w:tcBorders>
              <w:top w:val="single" w:color="auto" w:sz="4" w:space="0"/>
              <w:left w:val="nil"/>
              <w:bottom w:val="single" w:color="auto" w:sz="4" w:space="0"/>
              <w:right w:val="single" w:color="auto" w:sz="4" w:space="0"/>
            </w:tcBorders>
            <w:shd w:val="clear" w:color="000000" w:fill="FFFFFF"/>
            <w:noWrap w:val="0"/>
            <w:vAlign w:val="center"/>
          </w:tcPr>
          <w:p w14:paraId="11771B8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单 位</w:t>
            </w:r>
          </w:p>
        </w:tc>
        <w:tc>
          <w:tcPr>
            <w:tcW w:w="467" w:type="pct"/>
            <w:tcBorders>
              <w:top w:val="single" w:color="auto" w:sz="4" w:space="0"/>
              <w:left w:val="nil"/>
              <w:bottom w:val="single" w:color="auto" w:sz="4" w:space="0"/>
              <w:right w:val="single" w:color="auto" w:sz="4" w:space="0"/>
            </w:tcBorders>
            <w:shd w:val="clear" w:color="000000" w:fill="FFFFFF"/>
            <w:noWrap w:val="0"/>
            <w:vAlign w:val="top"/>
          </w:tcPr>
          <w:p w14:paraId="3E339C16">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备注</w:t>
            </w:r>
          </w:p>
        </w:tc>
      </w:tr>
      <w:tr w14:paraId="21DBA886">
        <w:tblPrEx>
          <w:tblCellMar>
            <w:top w:w="0" w:type="dxa"/>
            <w:left w:w="108" w:type="dxa"/>
            <w:bottom w:w="0" w:type="dxa"/>
            <w:right w:w="108" w:type="dxa"/>
          </w:tblCellMar>
        </w:tblPrEx>
        <w:trPr>
          <w:trHeight w:val="454" w:hRule="atLeast"/>
        </w:trPr>
        <w:tc>
          <w:tcPr>
            <w:tcW w:w="593" w:type="pct"/>
            <w:tcBorders>
              <w:top w:val="single" w:color="auto" w:sz="4" w:space="0"/>
              <w:left w:val="single" w:color="auto" w:sz="4" w:space="0"/>
              <w:bottom w:val="single" w:color="auto" w:sz="4" w:space="0"/>
              <w:right w:val="single" w:color="auto" w:sz="4" w:space="0"/>
            </w:tcBorders>
            <w:shd w:val="clear" w:color="auto" w:fill="auto"/>
            <w:noWrap w:val="0"/>
            <w:vAlign w:val="center"/>
          </w:tcPr>
          <w:p w14:paraId="1A9F2FD1">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1</w:t>
            </w:r>
          </w:p>
        </w:tc>
        <w:tc>
          <w:tcPr>
            <w:tcW w:w="574" w:type="pct"/>
            <w:vMerge w:val="restart"/>
            <w:tcBorders>
              <w:top w:val="single" w:color="auto" w:sz="4" w:space="0"/>
              <w:left w:val="single" w:color="auto" w:sz="4" w:space="0"/>
              <w:bottom w:val="single" w:color="000000" w:sz="4" w:space="0"/>
              <w:right w:val="single" w:color="auto" w:sz="4" w:space="0"/>
            </w:tcBorders>
            <w:shd w:val="clear" w:color="000000" w:fill="FFFFFF"/>
            <w:noWrap w:val="0"/>
            <w:textDirection w:val="tbRlV"/>
            <w:vAlign w:val="center"/>
          </w:tcPr>
          <w:p w14:paraId="46D3E002">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冷冻食品类</w:t>
            </w:r>
          </w:p>
        </w:tc>
        <w:tc>
          <w:tcPr>
            <w:tcW w:w="1399" w:type="pct"/>
            <w:tcBorders>
              <w:top w:val="single" w:color="auto" w:sz="4" w:space="0"/>
              <w:left w:val="nil"/>
              <w:bottom w:val="single" w:color="auto" w:sz="4" w:space="0"/>
              <w:right w:val="single" w:color="auto" w:sz="4" w:space="0"/>
            </w:tcBorders>
            <w:shd w:val="clear" w:color="000000" w:fill="FFFFFF"/>
            <w:noWrap w:val="0"/>
            <w:vAlign w:val="center"/>
          </w:tcPr>
          <w:p w14:paraId="0146861C">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蒸饺</w:t>
            </w:r>
          </w:p>
        </w:tc>
        <w:tc>
          <w:tcPr>
            <w:tcW w:w="1076" w:type="pct"/>
            <w:tcBorders>
              <w:top w:val="single" w:color="auto" w:sz="4" w:space="0"/>
              <w:left w:val="nil"/>
              <w:bottom w:val="single" w:color="auto" w:sz="4" w:space="0"/>
              <w:right w:val="single" w:color="auto" w:sz="4" w:space="0"/>
            </w:tcBorders>
            <w:shd w:val="clear" w:color="000000" w:fill="FFFFFF"/>
            <w:noWrap w:val="0"/>
            <w:vAlign w:val="center"/>
          </w:tcPr>
          <w:p w14:paraId="5179A0E2">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460g*包</w:t>
            </w:r>
          </w:p>
        </w:tc>
        <w:tc>
          <w:tcPr>
            <w:tcW w:w="888" w:type="pct"/>
            <w:tcBorders>
              <w:top w:val="single" w:color="auto" w:sz="4" w:space="0"/>
              <w:left w:val="nil"/>
              <w:bottom w:val="single" w:color="auto" w:sz="4" w:space="0"/>
              <w:right w:val="single" w:color="auto" w:sz="4" w:space="0"/>
            </w:tcBorders>
            <w:shd w:val="clear" w:color="000000" w:fill="FFFFFF"/>
            <w:noWrap w:val="0"/>
            <w:vAlign w:val="center"/>
          </w:tcPr>
          <w:p w14:paraId="06E168E2">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single" w:color="auto" w:sz="4" w:space="0"/>
              <w:left w:val="nil"/>
              <w:bottom w:val="single" w:color="auto" w:sz="4" w:space="0"/>
              <w:right w:val="single" w:color="auto" w:sz="4" w:space="0"/>
            </w:tcBorders>
            <w:shd w:val="clear" w:color="000000" w:fill="FFFFFF"/>
            <w:noWrap w:val="0"/>
            <w:vAlign w:val="top"/>
          </w:tcPr>
          <w:p w14:paraId="5A3064DE">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32DDC423">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0EAB3AD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2</w:t>
            </w:r>
          </w:p>
        </w:tc>
        <w:tc>
          <w:tcPr>
            <w:tcW w:w="574"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4266F1C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0E322EC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章鱼丸</w:t>
            </w:r>
          </w:p>
        </w:tc>
        <w:tc>
          <w:tcPr>
            <w:tcW w:w="1076" w:type="pct"/>
            <w:tcBorders>
              <w:top w:val="nil"/>
              <w:left w:val="nil"/>
              <w:bottom w:val="single" w:color="auto" w:sz="4" w:space="0"/>
              <w:right w:val="single" w:color="auto" w:sz="4" w:space="0"/>
            </w:tcBorders>
            <w:shd w:val="clear" w:color="000000" w:fill="FFFFFF"/>
            <w:noWrap w:val="0"/>
            <w:vAlign w:val="center"/>
          </w:tcPr>
          <w:p w14:paraId="412013A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43D27377">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3ADFA11D">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0C188B61">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23EDA3C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3</w:t>
            </w:r>
          </w:p>
        </w:tc>
        <w:tc>
          <w:tcPr>
            <w:tcW w:w="574"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70209AF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1A214A9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玉米粒</w:t>
            </w:r>
          </w:p>
        </w:tc>
        <w:tc>
          <w:tcPr>
            <w:tcW w:w="1076" w:type="pct"/>
            <w:tcBorders>
              <w:top w:val="nil"/>
              <w:left w:val="nil"/>
              <w:bottom w:val="single" w:color="auto" w:sz="4" w:space="0"/>
              <w:right w:val="single" w:color="auto" w:sz="4" w:space="0"/>
            </w:tcBorders>
            <w:shd w:val="clear" w:color="000000" w:fill="FFFFFF"/>
            <w:noWrap w:val="0"/>
            <w:vAlign w:val="center"/>
          </w:tcPr>
          <w:p w14:paraId="70C36219">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2187EE32">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3E1BCA5A">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67F75BAC">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7C013660">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4</w:t>
            </w:r>
          </w:p>
        </w:tc>
        <w:tc>
          <w:tcPr>
            <w:tcW w:w="574"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3E2AAC89">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33DAFA50">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玉米布丁</w:t>
            </w:r>
          </w:p>
        </w:tc>
        <w:tc>
          <w:tcPr>
            <w:tcW w:w="1076" w:type="pct"/>
            <w:tcBorders>
              <w:top w:val="nil"/>
              <w:left w:val="nil"/>
              <w:bottom w:val="single" w:color="auto" w:sz="4" w:space="0"/>
              <w:right w:val="single" w:color="auto" w:sz="4" w:space="0"/>
            </w:tcBorders>
            <w:shd w:val="clear" w:color="000000" w:fill="FFFFFF"/>
            <w:noWrap w:val="0"/>
            <w:vAlign w:val="center"/>
          </w:tcPr>
          <w:p w14:paraId="79FB9E3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3341A7F8">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10615008">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6CBAB8DB">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4736FD3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5</w:t>
            </w:r>
          </w:p>
        </w:tc>
        <w:tc>
          <w:tcPr>
            <w:tcW w:w="574"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2B5D3C0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4066EC4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鱼丸</w:t>
            </w:r>
          </w:p>
        </w:tc>
        <w:tc>
          <w:tcPr>
            <w:tcW w:w="1076" w:type="pct"/>
            <w:tcBorders>
              <w:top w:val="nil"/>
              <w:left w:val="nil"/>
              <w:bottom w:val="single" w:color="auto" w:sz="4" w:space="0"/>
              <w:right w:val="single" w:color="auto" w:sz="4" w:space="0"/>
            </w:tcBorders>
            <w:shd w:val="clear" w:color="000000" w:fill="FFFFFF"/>
            <w:noWrap w:val="0"/>
            <w:vAlign w:val="center"/>
          </w:tcPr>
          <w:p w14:paraId="07207C9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486A679E">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19399E8D">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74242FF8">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39AFB94F">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6</w:t>
            </w:r>
          </w:p>
        </w:tc>
        <w:tc>
          <w:tcPr>
            <w:tcW w:w="574"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513439AD">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1171FC2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鱿鱼须</w:t>
            </w:r>
          </w:p>
        </w:tc>
        <w:tc>
          <w:tcPr>
            <w:tcW w:w="1076" w:type="pct"/>
            <w:tcBorders>
              <w:top w:val="nil"/>
              <w:left w:val="nil"/>
              <w:bottom w:val="single" w:color="auto" w:sz="4" w:space="0"/>
              <w:right w:val="single" w:color="auto" w:sz="4" w:space="0"/>
            </w:tcBorders>
            <w:shd w:val="clear" w:color="000000" w:fill="FFFFFF"/>
            <w:noWrap w:val="0"/>
            <w:vAlign w:val="center"/>
          </w:tcPr>
          <w:p w14:paraId="18A3D77D">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585A635E">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1F424BE4">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28AAFF1B">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00C88AA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7</w:t>
            </w:r>
          </w:p>
        </w:tc>
        <w:tc>
          <w:tcPr>
            <w:tcW w:w="574"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173D072C">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3CDCEFE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鱿鱼肉串</w:t>
            </w:r>
          </w:p>
        </w:tc>
        <w:tc>
          <w:tcPr>
            <w:tcW w:w="1076" w:type="pct"/>
            <w:tcBorders>
              <w:top w:val="nil"/>
              <w:left w:val="nil"/>
              <w:bottom w:val="single" w:color="auto" w:sz="4" w:space="0"/>
              <w:right w:val="single" w:color="auto" w:sz="4" w:space="0"/>
            </w:tcBorders>
            <w:shd w:val="clear" w:color="000000" w:fill="FFFFFF"/>
            <w:noWrap w:val="0"/>
            <w:vAlign w:val="center"/>
          </w:tcPr>
          <w:p w14:paraId="3930967D">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0C8141B9">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7CE6B42E">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67F23449">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18100683">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8</w:t>
            </w:r>
          </w:p>
        </w:tc>
        <w:tc>
          <w:tcPr>
            <w:tcW w:w="574"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08DEAB0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66630BE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鱿鱼圈</w:t>
            </w:r>
          </w:p>
        </w:tc>
        <w:tc>
          <w:tcPr>
            <w:tcW w:w="1076" w:type="pct"/>
            <w:tcBorders>
              <w:top w:val="nil"/>
              <w:left w:val="nil"/>
              <w:bottom w:val="single" w:color="auto" w:sz="4" w:space="0"/>
              <w:right w:val="single" w:color="auto" w:sz="4" w:space="0"/>
            </w:tcBorders>
            <w:shd w:val="clear" w:color="000000" w:fill="FFFFFF"/>
            <w:noWrap w:val="0"/>
            <w:vAlign w:val="center"/>
          </w:tcPr>
          <w:p w14:paraId="123ACE9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6C79C080">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326DD31A">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4A484ECE">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05EBD493">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9</w:t>
            </w:r>
          </w:p>
        </w:tc>
        <w:tc>
          <w:tcPr>
            <w:tcW w:w="574"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0B78045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1942A173">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鱿鱼花</w:t>
            </w:r>
          </w:p>
        </w:tc>
        <w:tc>
          <w:tcPr>
            <w:tcW w:w="1076" w:type="pct"/>
            <w:tcBorders>
              <w:top w:val="nil"/>
              <w:left w:val="nil"/>
              <w:bottom w:val="single" w:color="auto" w:sz="4" w:space="0"/>
              <w:right w:val="single" w:color="auto" w:sz="4" w:space="0"/>
            </w:tcBorders>
            <w:shd w:val="clear" w:color="000000" w:fill="FFFFFF"/>
            <w:noWrap w:val="0"/>
            <w:vAlign w:val="center"/>
          </w:tcPr>
          <w:p w14:paraId="49E4C69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37F5689E">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3E357108">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0DBA1BE3">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0019A56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10</w:t>
            </w:r>
          </w:p>
        </w:tc>
        <w:tc>
          <w:tcPr>
            <w:tcW w:w="574"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2328881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2DED2A7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油豆皮</w:t>
            </w:r>
          </w:p>
        </w:tc>
        <w:tc>
          <w:tcPr>
            <w:tcW w:w="1076" w:type="pct"/>
            <w:tcBorders>
              <w:top w:val="nil"/>
              <w:left w:val="nil"/>
              <w:bottom w:val="single" w:color="auto" w:sz="4" w:space="0"/>
              <w:right w:val="single" w:color="auto" w:sz="4" w:space="0"/>
            </w:tcBorders>
            <w:shd w:val="clear" w:color="000000" w:fill="FFFFFF"/>
            <w:noWrap w:val="0"/>
            <w:vAlign w:val="center"/>
          </w:tcPr>
          <w:p w14:paraId="2E5B717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3B004A96">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30C64046">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73FF5533">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67DE6BA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11</w:t>
            </w:r>
          </w:p>
        </w:tc>
        <w:tc>
          <w:tcPr>
            <w:tcW w:w="574"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1374F8F4">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5965605D">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野生黄花鱼</w:t>
            </w:r>
          </w:p>
        </w:tc>
        <w:tc>
          <w:tcPr>
            <w:tcW w:w="1076" w:type="pct"/>
            <w:tcBorders>
              <w:top w:val="nil"/>
              <w:left w:val="nil"/>
              <w:bottom w:val="single" w:color="auto" w:sz="4" w:space="0"/>
              <w:right w:val="single" w:color="auto" w:sz="4" w:space="0"/>
            </w:tcBorders>
            <w:shd w:val="clear" w:color="000000" w:fill="FFFFFF"/>
            <w:noWrap w:val="0"/>
            <w:vAlign w:val="center"/>
          </w:tcPr>
          <w:p w14:paraId="1CA9E1F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3DD6A8D2">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4775AC4B">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7EF8E1C8">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0E261F09">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12</w:t>
            </w:r>
          </w:p>
        </w:tc>
        <w:tc>
          <w:tcPr>
            <w:tcW w:w="574"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5FB8130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1EAEBEE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野生红虾仁</w:t>
            </w:r>
          </w:p>
        </w:tc>
        <w:tc>
          <w:tcPr>
            <w:tcW w:w="1076" w:type="pct"/>
            <w:tcBorders>
              <w:top w:val="nil"/>
              <w:left w:val="nil"/>
              <w:bottom w:val="single" w:color="auto" w:sz="4" w:space="0"/>
              <w:right w:val="single" w:color="auto" w:sz="4" w:space="0"/>
            </w:tcBorders>
            <w:shd w:val="clear" w:color="000000" w:fill="FFFFFF"/>
            <w:noWrap w:val="0"/>
            <w:vAlign w:val="center"/>
          </w:tcPr>
          <w:p w14:paraId="6B001B8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3CFA1BD6">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39193838">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650E7342">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1060DC9C">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13</w:t>
            </w:r>
          </w:p>
        </w:tc>
        <w:tc>
          <w:tcPr>
            <w:tcW w:w="574"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1C4D5000">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4D3EBED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野生大红虾</w:t>
            </w:r>
          </w:p>
        </w:tc>
        <w:tc>
          <w:tcPr>
            <w:tcW w:w="1076" w:type="pct"/>
            <w:tcBorders>
              <w:top w:val="nil"/>
              <w:left w:val="nil"/>
              <w:bottom w:val="single" w:color="auto" w:sz="4" w:space="0"/>
              <w:right w:val="single" w:color="auto" w:sz="4" w:space="0"/>
            </w:tcBorders>
            <w:shd w:val="clear" w:color="000000" w:fill="FFFFFF"/>
            <w:noWrap w:val="0"/>
            <w:vAlign w:val="center"/>
          </w:tcPr>
          <w:p w14:paraId="3C18CFF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36C15747">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264F67EF">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1F9367FE">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2F03B169">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14</w:t>
            </w:r>
          </w:p>
        </w:tc>
        <w:tc>
          <w:tcPr>
            <w:tcW w:w="574"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74387BB0">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489FDE8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盐帮乌鸡爪</w:t>
            </w:r>
          </w:p>
        </w:tc>
        <w:tc>
          <w:tcPr>
            <w:tcW w:w="1076" w:type="pct"/>
            <w:tcBorders>
              <w:top w:val="nil"/>
              <w:left w:val="nil"/>
              <w:bottom w:val="single" w:color="auto" w:sz="4" w:space="0"/>
              <w:right w:val="single" w:color="auto" w:sz="4" w:space="0"/>
            </w:tcBorders>
            <w:shd w:val="clear" w:color="000000" w:fill="FFFFFF"/>
            <w:noWrap w:val="0"/>
            <w:vAlign w:val="center"/>
          </w:tcPr>
          <w:p w14:paraId="249C8DC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180g</w:t>
            </w:r>
          </w:p>
        </w:tc>
        <w:tc>
          <w:tcPr>
            <w:tcW w:w="888" w:type="pct"/>
            <w:tcBorders>
              <w:top w:val="nil"/>
              <w:left w:val="nil"/>
              <w:bottom w:val="single" w:color="auto" w:sz="4" w:space="0"/>
              <w:right w:val="single" w:color="auto" w:sz="4" w:space="0"/>
            </w:tcBorders>
            <w:shd w:val="clear" w:color="000000" w:fill="FFFFFF"/>
            <w:noWrap w:val="0"/>
            <w:vAlign w:val="center"/>
          </w:tcPr>
          <w:p w14:paraId="329592FB">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5AADDCD0">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1ED685A7">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1FFD0CA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15</w:t>
            </w:r>
          </w:p>
        </w:tc>
        <w:tc>
          <w:tcPr>
            <w:tcW w:w="574" w:type="pct"/>
            <w:vMerge w:val="continue"/>
            <w:tcBorders>
              <w:top w:val="single" w:color="auto" w:sz="4" w:space="0"/>
              <w:left w:val="single" w:color="auto" w:sz="4" w:space="0"/>
              <w:bottom w:val="single" w:color="000000" w:sz="4" w:space="0"/>
              <w:right w:val="single" w:color="auto" w:sz="4" w:space="0"/>
            </w:tcBorders>
            <w:shd w:val="clear" w:color="auto" w:fill="auto"/>
            <w:noWrap w:val="0"/>
            <w:textDirection w:val="tbRlV"/>
            <w:vAlign w:val="center"/>
          </w:tcPr>
          <w:p w14:paraId="0356779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61EB264F">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牙签肉</w:t>
            </w:r>
          </w:p>
        </w:tc>
        <w:tc>
          <w:tcPr>
            <w:tcW w:w="1076" w:type="pct"/>
            <w:tcBorders>
              <w:top w:val="nil"/>
              <w:left w:val="nil"/>
              <w:bottom w:val="single" w:color="auto" w:sz="4" w:space="0"/>
              <w:right w:val="single" w:color="auto" w:sz="4" w:space="0"/>
            </w:tcBorders>
            <w:shd w:val="clear" w:color="000000" w:fill="FFFFFF"/>
            <w:noWrap w:val="0"/>
            <w:vAlign w:val="center"/>
          </w:tcPr>
          <w:p w14:paraId="5AEE609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284CAA17">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5274CE3C">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1ADC03EE">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1F6C2CB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16</w:t>
            </w:r>
          </w:p>
        </w:tc>
        <w:tc>
          <w:tcPr>
            <w:tcW w:w="574"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01CA25F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567D39A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鸭子</w:t>
            </w:r>
          </w:p>
        </w:tc>
        <w:tc>
          <w:tcPr>
            <w:tcW w:w="1076" w:type="pct"/>
            <w:tcBorders>
              <w:top w:val="nil"/>
              <w:left w:val="nil"/>
              <w:bottom w:val="single" w:color="auto" w:sz="4" w:space="0"/>
              <w:right w:val="single" w:color="auto" w:sz="4" w:space="0"/>
            </w:tcBorders>
            <w:shd w:val="clear" w:color="000000" w:fill="FFFFFF"/>
            <w:noWrap w:val="0"/>
            <w:vAlign w:val="center"/>
          </w:tcPr>
          <w:p w14:paraId="06AE9B0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2E5A863C">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0DDCEDDF">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518BA35D">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6BEE6B4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17</w:t>
            </w:r>
          </w:p>
        </w:tc>
        <w:tc>
          <w:tcPr>
            <w:tcW w:w="574"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529E8AE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4291D1F3">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鸭胗</w:t>
            </w:r>
          </w:p>
        </w:tc>
        <w:tc>
          <w:tcPr>
            <w:tcW w:w="1076" w:type="pct"/>
            <w:tcBorders>
              <w:top w:val="nil"/>
              <w:left w:val="nil"/>
              <w:bottom w:val="single" w:color="auto" w:sz="4" w:space="0"/>
              <w:right w:val="single" w:color="auto" w:sz="4" w:space="0"/>
            </w:tcBorders>
            <w:shd w:val="clear" w:color="000000" w:fill="FFFFFF"/>
            <w:noWrap w:val="0"/>
            <w:vAlign w:val="center"/>
          </w:tcPr>
          <w:p w14:paraId="5D340480">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34C46464">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3FDB737F">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195A3511">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39009DE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18</w:t>
            </w:r>
          </w:p>
        </w:tc>
        <w:tc>
          <w:tcPr>
            <w:tcW w:w="574"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2E5348B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71503683">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鸭腿</w:t>
            </w:r>
          </w:p>
        </w:tc>
        <w:tc>
          <w:tcPr>
            <w:tcW w:w="1076" w:type="pct"/>
            <w:tcBorders>
              <w:top w:val="nil"/>
              <w:left w:val="nil"/>
              <w:bottom w:val="single" w:color="auto" w:sz="4" w:space="0"/>
              <w:right w:val="single" w:color="auto" w:sz="4" w:space="0"/>
            </w:tcBorders>
            <w:shd w:val="clear" w:color="000000" w:fill="FFFFFF"/>
            <w:noWrap w:val="0"/>
            <w:vAlign w:val="center"/>
          </w:tcPr>
          <w:p w14:paraId="26BFE609">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64295343">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280378BB">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38071ED3">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33348B1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19</w:t>
            </w:r>
          </w:p>
        </w:tc>
        <w:tc>
          <w:tcPr>
            <w:tcW w:w="574"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72CC32DF">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72975B40">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鸭脯肉</w:t>
            </w:r>
          </w:p>
        </w:tc>
        <w:tc>
          <w:tcPr>
            <w:tcW w:w="1076" w:type="pct"/>
            <w:tcBorders>
              <w:top w:val="nil"/>
              <w:left w:val="nil"/>
              <w:bottom w:val="single" w:color="auto" w:sz="4" w:space="0"/>
              <w:right w:val="single" w:color="auto" w:sz="4" w:space="0"/>
            </w:tcBorders>
            <w:shd w:val="clear" w:color="000000" w:fill="FFFFFF"/>
            <w:noWrap w:val="0"/>
            <w:vAlign w:val="center"/>
          </w:tcPr>
          <w:p w14:paraId="0B2296C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6662E54B">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1F33448A">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7FBCDD71">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4173B0AC">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20</w:t>
            </w:r>
          </w:p>
        </w:tc>
        <w:tc>
          <w:tcPr>
            <w:tcW w:w="574"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646DC08D">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667456DC">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鸭脖</w:t>
            </w:r>
          </w:p>
        </w:tc>
        <w:tc>
          <w:tcPr>
            <w:tcW w:w="1076" w:type="pct"/>
            <w:tcBorders>
              <w:top w:val="nil"/>
              <w:left w:val="nil"/>
              <w:bottom w:val="single" w:color="auto" w:sz="4" w:space="0"/>
              <w:right w:val="single" w:color="auto" w:sz="4" w:space="0"/>
            </w:tcBorders>
            <w:shd w:val="clear" w:color="000000" w:fill="FFFFFF"/>
            <w:noWrap w:val="0"/>
            <w:vAlign w:val="center"/>
          </w:tcPr>
          <w:p w14:paraId="7C4A93A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2F65CD69">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21BC1A9A">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57E5EE5F">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4FEADAC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21</w:t>
            </w:r>
          </w:p>
        </w:tc>
        <w:tc>
          <w:tcPr>
            <w:tcW w:w="574"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14ADC1B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3F12D93D">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蟹足棒</w:t>
            </w:r>
          </w:p>
        </w:tc>
        <w:tc>
          <w:tcPr>
            <w:tcW w:w="1076" w:type="pct"/>
            <w:tcBorders>
              <w:top w:val="nil"/>
              <w:left w:val="nil"/>
              <w:bottom w:val="single" w:color="auto" w:sz="4" w:space="0"/>
              <w:right w:val="single" w:color="auto" w:sz="4" w:space="0"/>
            </w:tcBorders>
            <w:shd w:val="clear" w:color="000000" w:fill="FFFFFF"/>
            <w:noWrap w:val="0"/>
            <w:vAlign w:val="center"/>
          </w:tcPr>
          <w:p w14:paraId="541F909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4904901A">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3FA29C8D">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023EEA5D">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79985964">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22</w:t>
            </w:r>
          </w:p>
        </w:tc>
        <w:tc>
          <w:tcPr>
            <w:tcW w:w="574"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78642FC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2C99CE8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蟹棒(扁）</w:t>
            </w:r>
          </w:p>
        </w:tc>
        <w:tc>
          <w:tcPr>
            <w:tcW w:w="1076" w:type="pct"/>
            <w:tcBorders>
              <w:top w:val="nil"/>
              <w:left w:val="nil"/>
              <w:bottom w:val="single" w:color="auto" w:sz="4" w:space="0"/>
              <w:right w:val="single" w:color="auto" w:sz="4" w:space="0"/>
            </w:tcBorders>
            <w:shd w:val="clear" w:color="000000" w:fill="FFFFFF"/>
            <w:noWrap w:val="0"/>
            <w:vAlign w:val="center"/>
          </w:tcPr>
          <w:p w14:paraId="11350D33">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49DAB9E0">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5DFDE606">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1256DF14">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4C8B3B1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23</w:t>
            </w:r>
          </w:p>
        </w:tc>
        <w:tc>
          <w:tcPr>
            <w:tcW w:w="574"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218E531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1BF4A08C">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蟹棒</w:t>
            </w:r>
          </w:p>
        </w:tc>
        <w:tc>
          <w:tcPr>
            <w:tcW w:w="1076" w:type="pct"/>
            <w:tcBorders>
              <w:top w:val="nil"/>
              <w:left w:val="nil"/>
              <w:bottom w:val="single" w:color="auto" w:sz="4" w:space="0"/>
              <w:right w:val="single" w:color="auto" w:sz="4" w:space="0"/>
            </w:tcBorders>
            <w:shd w:val="clear" w:color="000000" w:fill="FFFFFF"/>
            <w:noWrap w:val="0"/>
            <w:vAlign w:val="center"/>
          </w:tcPr>
          <w:p w14:paraId="157B767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0B451A62">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center"/>
          </w:tcPr>
          <w:p w14:paraId="097F94D3">
            <w:pPr>
              <w:keepNext w:val="0"/>
              <w:keepLines w:val="0"/>
              <w:pageBreakBefore w:val="0"/>
              <w:kinsoku/>
              <w:wordWrap/>
              <w:overflowPunct/>
              <w:topLinePunct w:val="0"/>
              <w:autoSpaceDE/>
              <w:autoSpaceDN/>
              <w:bidi w:val="0"/>
              <w:adjustRightInd/>
              <w:snapToGrid/>
              <w:spacing w:line="400" w:lineRule="exact"/>
              <w:ind w:firstLine="440" w:firstLineChars="200"/>
              <w:textAlignment w:val="auto"/>
              <w:rPr>
                <w:rFonts w:hint="eastAsia" w:ascii="宋体" w:hAnsi="宋体" w:eastAsia="宋体" w:cs="宋体"/>
                <w:sz w:val="22"/>
                <w:szCs w:val="22"/>
                <w:highlight w:val="none"/>
              </w:rPr>
            </w:pPr>
          </w:p>
        </w:tc>
      </w:tr>
      <w:tr w14:paraId="0F29D78D">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46767CB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24</w:t>
            </w:r>
          </w:p>
        </w:tc>
        <w:tc>
          <w:tcPr>
            <w:tcW w:w="574"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5BB47140">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05B6D88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小汤圆</w:t>
            </w:r>
          </w:p>
        </w:tc>
        <w:tc>
          <w:tcPr>
            <w:tcW w:w="1076" w:type="pct"/>
            <w:tcBorders>
              <w:top w:val="nil"/>
              <w:left w:val="nil"/>
              <w:bottom w:val="single" w:color="auto" w:sz="4" w:space="0"/>
              <w:right w:val="single" w:color="auto" w:sz="4" w:space="0"/>
            </w:tcBorders>
            <w:shd w:val="clear" w:color="000000" w:fill="FFFFFF"/>
            <w:noWrap w:val="0"/>
            <w:vAlign w:val="center"/>
          </w:tcPr>
          <w:p w14:paraId="3F7C1CF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400g</w:t>
            </w:r>
          </w:p>
        </w:tc>
        <w:tc>
          <w:tcPr>
            <w:tcW w:w="888" w:type="pct"/>
            <w:tcBorders>
              <w:top w:val="nil"/>
              <w:left w:val="nil"/>
              <w:bottom w:val="single" w:color="auto" w:sz="4" w:space="0"/>
              <w:right w:val="single" w:color="auto" w:sz="4" w:space="0"/>
            </w:tcBorders>
            <w:shd w:val="clear" w:color="000000" w:fill="FFFFFF"/>
            <w:noWrap w:val="0"/>
            <w:vAlign w:val="center"/>
          </w:tcPr>
          <w:p w14:paraId="3915E00D">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317E9D14">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36F92321">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13E77D84">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25</w:t>
            </w:r>
          </w:p>
        </w:tc>
        <w:tc>
          <w:tcPr>
            <w:tcW w:w="574"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046DF25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268B156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小黄鱼</w:t>
            </w:r>
          </w:p>
        </w:tc>
        <w:tc>
          <w:tcPr>
            <w:tcW w:w="1076" w:type="pct"/>
            <w:tcBorders>
              <w:top w:val="nil"/>
              <w:left w:val="nil"/>
              <w:bottom w:val="single" w:color="auto" w:sz="4" w:space="0"/>
              <w:right w:val="single" w:color="auto" w:sz="4" w:space="0"/>
            </w:tcBorders>
            <w:shd w:val="clear" w:color="000000" w:fill="FFFFFF"/>
            <w:noWrap w:val="0"/>
            <w:vAlign w:val="center"/>
          </w:tcPr>
          <w:p w14:paraId="0AC462C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7A80F7BF">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63005473">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7F497032">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7820363D">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26</w:t>
            </w:r>
          </w:p>
        </w:tc>
        <w:tc>
          <w:tcPr>
            <w:tcW w:w="574"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54C2F25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3F3E543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小公鱼</w:t>
            </w:r>
          </w:p>
        </w:tc>
        <w:tc>
          <w:tcPr>
            <w:tcW w:w="1076" w:type="pct"/>
            <w:tcBorders>
              <w:top w:val="nil"/>
              <w:left w:val="nil"/>
              <w:bottom w:val="single" w:color="auto" w:sz="4" w:space="0"/>
              <w:right w:val="single" w:color="auto" w:sz="4" w:space="0"/>
            </w:tcBorders>
            <w:shd w:val="clear" w:color="000000" w:fill="FFFFFF"/>
            <w:noWrap w:val="0"/>
            <w:vAlign w:val="center"/>
          </w:tcPr>
          <w:p w14:paraId="1207C2F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3C30D729">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7DC9F704">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0BB6DC7B">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14FCD5F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27</w:t>
            </w:r>
          </w:p>
        </w:tc>
        <w:tc>
          <w:tcPr>
            <w:tcW w:w="574"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0819B1B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35FBC39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小肠子</w:t>
            </w:r>
          </w:p>
        </w:tc>
        <w:tc>
          <w:tcPr>
            <w:tcW w:w="1076" w:type="pct"/>
            <w:tcBorders>
              <w:top w:val="nil"/>
              <w:left w:val="nil"/>
              <w:bottom w:val="single" w:color="auto" w:sz="4" w:space="0"/>
              <w:right w:val="single" w:color="auto" w:sz="4" w:space="0"/>
            </w:tcBorders>
            <w:shd w:val="clear" w:color="000000" w:fill="FFFFFF"/>
            <w:noWrap w:val="0"/>
            <w:vAlign w:val="center"/>
          </w:tcPr>
          <w:p w14:paraId="595DC25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21FE347A">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4E3C65F3">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3E231266">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4E46F920">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28</w:t>
            </w:r>
          </w:p>
        </w:tc>
        <w:tc>
          <w:tcPr>
            <w:tcW w:w="574"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42A9FAD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6D6D6A1F">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虾尾</w:t>
            </w:r>
          </w:p>
        </w:tc>
        <w:tc>
          <w:tcPr>
            <w:tcW w:w="1076" w:type="pct"/>
            <w:tcBorders>
              <w:top w:val="nil"/>
              <w:left w:val="nil"/>
              <w:bottom w:val="single" w:color="auto" w:sz="4" w:space="0"/>
              <w:right w:val="single" w:color="auto" w:sz="4" w:space="0"/>
            </w:tcBorders>
            <w:shd w:val="clear" w:color="000000" w:fill="FFFFFF"/>
            <w:noWrap w:val="0"/>
            <w:vAlign w:val="center"/>
          </w:tcPr>
          <w:p w14:paraId="13893D8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1E3EDE0A">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4C042E8E">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4DEBF95A">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65BDD29C">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29</w:t>
            </w:r>
          </w:p>
        </w:tc>
        <w:tc>
          <w:tcPr>
            <w:tcW w:w="574"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2CADD600">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41AC3070">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虾丸</w:t>
            </w:r>
          </w:p>
        </w:tc>
        <w:tc>
          <w:tcPr>
            <w:tcW w:w="1076" w:type="pct"/>
            <w:tcBorders>
              <w:top w:val="nil"/>
              <w:left w:val="nil"/>
              <w:bottom w:val="single" w:color="auto" w:sz="4" w:space="0"/>
              <w:right w:val="single" w:color="auto" w:sz="4" w:space="0"/>
            </w:tcBorders>
            <w:shd w:val="clear" w:color="000000" w:fill="FFFFFF"/>
            <w:noWrap w:val="0"/>
            <w:vAlign w:val="center"/>
          </w:tcPr>
          <w:p w14:paraId="09780F64">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56A7C632">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12A07E30">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26A316C2">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0DB0B29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30</w:t>
            </w:r>
          </w:p>
        </w:tc>
        <w:tc>
          <w:tcPr>
            <w:tcW w:w="574"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764D6059">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169FCC3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虾仁</w:t>
            </w:r>
          </w:p>
        </w:tc>
        <w:tc>
          <w:tcPr>
            <w:tcW w:w="1076" w:type="pct"/>
            <w:tcBorders>
              <w:top w:val="nil"/>
              <w:left w:val="nil"/>
              <w:bottom w:val="single" w:color="auto" w:sz="4" w:space="0"/>
              <w:right w:val="single" w:color="auto" w:sz="4" w:space="0"/>
            </w:tcBorders>
            <w:shd w:val="clear" w:color="000000" w:fill="FFFFFF"/>
            <w:noWrap w:val="0"/>
            <w:vAlign w:val="center"/>
          </w:tcPr>
          <w:p w14:paraId="359C6520">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17B1A469">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07927955">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4E94B98E">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5972190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31</w:t>
            </w:r>
          </w:p>
        </w:tc>
        <w:tc>
          <w:tcPr>
            <w:tcW w:w="574"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32B84F6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02151E3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虾饺</w:t>
            </w:r>
          </w:p>
        </w:tc>
        <w:tc>
          <w:tcPr>
            <w:tcW w:w="1076" w:type="pct"/>
            <w:tcBorders>
              <w:top w:val="nil"/>
              <w:left w:val="nil"/>
              <w:bottom w:val="single" w:color="auto" w:sz="4" w:space="0"/>
              <w:right w:val="single" w:color="auto" w:sz="4" w:space="0"/>
            </w:tcBorders>
            <w:shd w:val="clear" w:color="000000" w:fill="FFFFFF"/>
            <w:noWrap w:val="0"/>
            <w:vAlign w:val="center"/>
          </w:tcPr>
          <w:p w14:paraId="265C665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04804D94">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7CEDC3BE">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56D6EE49">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5B436AF3">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32</w:t>
            </w:r>
          </w:p>
        </w:tc>
        <w:tc>
          <w:tcPr>
            <w:tcW w:w="574"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1F31A02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7493902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虾（小红虾）</w:t>
            </w:r>
          </w:p>
        </w:tc>
        <w:tc>
          <w:tcPr>
            <w:tcW w:w="1076" w:type="pct"/>
            <w:tcBorders>
              <w:top w:val="nil"/>
              <w:left w:val="nil"/>
              <w:bottom w:val="single" w:color="auto" w:sz="4" w:space="0"/>
              <w:right w:val="single" w:color="auto" w:sz="4" w:space="0"/>
            </w:tcBorders>
            <w:shd w:val="clear" w:color="000000" w:fill="FFFFFF"/>
            <w:noWrap w:val="0"/>
            <w:vAlign w:val="center"/>
          </w:tcPr>
          <w:p w14:paraId="53A5EDE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31ACDBA5">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342B868C">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3F3A680B">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1B9BB75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33</w:t>
            </w:r>
          </w:p>
        </w:tc>
        <w:tc>
          <w:tcPr>
            <w:tcW w:w="574"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7FC01D5C">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140A990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虾（青虾）</w:t>
            </w:r>
          </w:p>
        </w:tc>
        <w:tc>
          <w:tcPr>
            <w:tcW w:w="1076" w:type="pct"/>
            <w:tcBorders>
              <w:top w:val="nil"/>
              <w:left w:val="nil"/>
              <w:bottom w:val="single" w:color="auto" w:sz="4" w:space="0"/>
              <w:right w:val="single" w:color="auto" w:sz="4" w:space="0"/>
            </w:tcBorders>
            <w:shd w:val="clear" w:color="000000" w:fill="FFFFFF"/>
            <w:noWrap w:val="0"/>
            <w:vAlign w:val="center"/>
          </w:tcPr>
          <w:p w14:paraId="29C4D87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1C41DEA5">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2AB34558">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17F68EE2">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4A88B9E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34</w:t>
            </w:r>
          </w:p>
        </w:tc>
        <w:tc>
          <w:tcPr>
            <w:tcW w:w="574"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1907EFE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3443674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虾（南美熟虾）</w:t>
            </w:r>
          </w:p>
        </w:tc>
        <w:tc>
          <w:tcPr>
            <w:tcW w:w="1076" w:type="pct"/>
            <w:tcBorders>
              <w:top w:val="nil"/>
              <w:left w:val="nil"/>
              <w:bottom w:val="single" w:color="auto" w:sz="4" w:space="0"/>
              <w:right w:val="single" w:color="auto" w:sz="4" w:space="0"/>
            </w:tcBorders>
            <w:shd w:val="clear" w:color="000000" w:fill="FFFFFF"/>
            <w:noWrap w:val="0"/>
            <w:vAlign w:val="center"/>
          </w:tcPr>
          <w:p w14:paraId="4E101EC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51B78A29">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310E3274">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31173441">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6ADBA91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35</w:t>
            </w:r>
          </w:p>
        </w:tc>
        <w:tc>
          <w:tcPr>
            <w:tcW w:w="574"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210AFA73">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6B560324">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丸子(牛肉）</w:t>
            </w:r>
          </w:p>
        </w:tc>
        <w:tc>
          <w:tcPr>
            <w:tcW w:w="1076" w:type="pct"/>
            <w:tcBorders>
              <w:top w:val="nil"/>
              <w:left w:val="nil"/>
              <w:bottom w:val="single" w:color="auto" w:sz="4" w:space="0"/>
              <w:right w:val="single" w:color="auto" w:sz="4" w:space="0"/>
            </w:tcBorders>
            <w:shd w:val="clear" w:color="000000" w:fill="FFFFFF"/>
            <w:noWrap w:val="0"/>
            <w:vAlign w:val="center"/>
          </w:tcPr>
          <w:p w14:paraId="6E19B39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7412ED7B">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166E3C66">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1E5D662A">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7C7FCC0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36</w:t>
            </w:r>
          </w:p>
        </w:tc>
        <w:tc>
          <w:tcPr>
            <w:tcW w:w="574"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304C3ABD">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7311C42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童子鸡</w:t>
            </w:r>
          </w:p>
        </w:tc>
        <w:tc>
          <w:tcPr>
            <w:tcW w:w="1076" w:type="pct"/>
            <w:tcBorders>
              <w:top w:val="nil"/>
              <w:left w:val="nil"/>
              <w:bottom w:val="single" w:color="auto" w:sz="4" w:space="0"/>
              <w:right w:val="single" w:color="auto" w:sz="4" w:space="0"/>
            </w:tcBorders>
            <w:shd w:val="clear" w:color="000000" w:fill="FFFFFF"/>
            <w:noWrap w:val="0"/>
            <w:vAlign w:val="center"/>
          </w:tcPr>
          <w:p w14:paraId="4789786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05B0D360">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0047508F">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423F3FB2">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731946C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37</w:t>
            </w:r>
          </w:p>
        </w:tc>
        <w:tc>
          <w:tcPr>
            <w:tcW w:w="574" w:type="pct"/>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7B7D427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345719B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黑芝麻汤圆</w:t>
            </w:r>
          </w:p>
        </w:tc>
        <w:tc>
          <w:tcPr>
            <w:tcW w:w="1076" w:type="pct"/>
            <w:tcBorders>
              <w:top w:val="nil"/>
              <w:left w:val="nil"/>
              <w:bottom w:val="single" w:color="auto" w:sz="4" w:space="0"/>
              <w:right w:val="single" w:color="auto" w:sz="4" w:space="0"/>
            </w:tcBorders>
            <w:shd w:val="clear" w:color="000000" w:fill="FFFFFF"/>
            <w:noWrap w:val="0"/>
            <w:vAlign w:val="center"/>
          </w:tcPr>
          <w:p w14:paraId="70D3D2D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400g*包</w:t>
            </w:r>
          </w:p>
        </w:tc>
        <w:tc>
          <w:tcPr>
            <w:tcW w:w="888" w:type="pct"/>
            <w:tcBorders>
              <w:top w:val="nil"/>
              <w:left w:val="nil"/>
              <w:bottom w:val="single" w:color="auto" w:sz="4" w:space="0"/>
              <w:right w:val="single" w:color="auto" w:sz="4" w:space="0"/>
            </w:tcBorders>
            <w:shd w:val="clear" w:color="000000" w:fill="FFFFFF"/>
            <w:noWrap w:val="0"/>
            <w:vAlign w:val="center"/>
          </w:tcPr>
          <w:p w14:paraId="2215C23C">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3B4A5FCF">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32D5D7A5">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6643285C">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38</w:t>
            </w:r>
          </w:p>
        </w:tc>
        <w:tc>
          <w:tcPr>
            <w:tcW w:w="574" w:type="pct"/>
            <w:vMerge w:val="restart"/>
            <w:tcBorders>
              <w:top w:val="nil"/>
              <w:left w:val="single" w:color="auto" w:sz="4" w:space="0"/>
              <w:bottom w:val="single" w:color="000000" w:sz="4" w:space="0"/>
              <w:right w:val="single" w:color="auto" w:sz="4" w:space="0"/>
            </w:tcBorders>
            <w:shd w:val="clear" w:color="000000" w:fill="FFFFFF"/>
            <w:noWrap w:val="0"/>
            <w:vAlign w:val="center"/>
          </w:tcPr>
          <w:p w14:paraId="1D1A29FF">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p w14:paraId="6AAB4B2D">
            <w:pPr>
              <w:keepNext w:val="0"/>
              <w:keepLines w:val="0"/>
              <w:pageBreakBefore w:val="0"/>
              <w:kinsoku/>
              <w:wordWrap/>
              <w:overflowPunct/>
              <w:topLinePunct w:val="0"/>
              <w:autoSpaceDE/>
              <w:autoSpaceDN/>
              <w:bidi w:val="0"/>
              <w:adjustRightInd/>
              <w:snapToGrid/>
              <w:spacing w:line="400" w:lineRule="exact"/>
              <w:jc w:val="both"/>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冷冻食品类</w:t>
            </w:r>
          </w:p>
        </w:tc>
        <w:tc>
          <w:tcPr>
            <w:tcW w:w="1399" w:type="pct"/>
            <w:tcBorders>
              <w:top w:val="nil"/>
              <w:left w:val="nil"/>
              <w:bottom w:val="single" w:color="auto" w:sz="4" w:space="0"/>
              <w:right w:val="single" w:color="auto" w:sz="4" w:space="0"/>
            </w:tcBorders>
            <w:shd w:val="clear" w:color="000000" w:fill="FFFFFF"/>
            <w:noWrap w:val="0"/>
            <w:vAlign w:val="center"/>
          </w:tcPr>
          <w:p w14:paraId="63A3A10B">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花生汤圆</w:t>
            </w:r>
          </w:p>
        </w:tc>
        <w:tc>
          <w:tcPr>
            <w:tcW w:w="1076" w:type="pct"/>
            <w:tcBorders>
              <w:top w:val="nil"/>
              <w:left w:val="nil"/>
              <w:bottom w:val="single" w:color="auto" w:sz="4" w:space="0"/>
              <w:right w:val="single" w:color="auto" w:sz="4" w:space="0"/>
            </w:tcBorders>
            <w:shd w:val="clear" w:color="000000" w:fill="FFFFFF"/>
            <w:noWrap w:val="0"/>
            <w:vAlign w:val="center"/>
          </w:tcPr>
          <w:p w14:paraId="0B63882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400g*包</w:t>
            </w:r>
          </w:p>
        </w:tc>
        <w:tc>
          <w:tcPr>
            <w:tcW w:w="888" w:type="pct"/>
            <w:tcBorders>
              <w:top w:val="nil"/>
              <w:left w:val="nil"/>
              <w:bottom w:val="single" w:color="auto" w:sz="4" w:space="0"/>
              <w:right w:val="single" w:color="auto" w:sz="4" w:space="0"/>
            </w:tcBorders>
            <w:shd w:val="clear" w:color="000000" w:fill="FFFFFF"/>
            <w:noWrap w:val="0"/>
            <w:vAlign w:val="center"/>
          </w:tcPr>
          <w:p w14:paraId="51AE06F8">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7089CDE6">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677D1134">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3FD69F9C">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39</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53F93060">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31C2E894">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红糖汤圆</w:t>
            </w:r>
          </w:p>
        </w:tc>
        <w:tc>
          <w:tcPr>
            <w:tcW w:w="1076" w:type="pct"/>
            <w:tcBorders>
              <w:top w:val="nil"/>
              <w:left w:val="nil"/>
              <w:bottom w:val="single" w:color="auto" w:sz="4" w:space="0"/>
              <w:right w:val="single" w:color="auto" w:sz="4" w:space="0"/>
            </w:tcBorders>
            <w:shd w:val="clear" w:color="000000" w:fill="FFFFFF"/>
            <w:noWrap w:val="0"/>
            <w:vAlign w:val="center"/>
          </w:tcPr>
          <w:p w14:paraId="46750D5C">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400g*包</w:t>
            </w:r>
          </w:p>
        </w:tc>
        <w:tc>
          <w:tcPr>
            <w:tcW w:w="888" w:type="pct"/>
            <w:tcBorders>
              <w:top w:val="nil"/>
              <w:left w:val="nil"/>
              <w:bottom w:val="single" w:color="auto" w:sz="4" w:space="0"/>
              <w:right w:val="single" w:color="auto" w:sz="4" w:space="0"/>
            </w:tcBorders>
            <w:shd w:val="clear" w:color="000000" w:fill="FFFFFF"/>
            <w:noWrap w:val="0"/>
            <w:vAlign w:val="center"/>
          </w:tcPr>
          <w:p w14:paraId="0965D2B8">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6BA4D976">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66CD7977">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304E0E4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40</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2FADC75D">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103A36E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水饺</w:t>
            </w:r>
          </w:p>
        </w:tc>
        <w:tc>
          <w:tcPr>
            <w:tcW w:w="1076" w:type="pct"/>
            <w:tcBorders>
              <w:top w:val="nil"/>
              <w:left w:val="nil"/>
              <w:bottom w:val="single" w:color="auto" w:sz="4" w:space="0"/>
              <w:right w:val="single" w:color="auto" w:sz="4" w:space="0"/>
            </w:tcBorders>
            <w:shd w:val="clear" w:color="000000" w:fill="FFFFFF"/>
            <w:noWrap w:val="0"/>
            <w:vAlign w:val="center"/>
          </w:tcPr>
          <w:p w14:paraId="4CE85E1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46A36C54">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5B37852A">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29D6DC28">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5607999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41</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74E1EF1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6CD46429">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薯条</w:t>
            </w:r>
          </w:p>
        </w:tc>
        <w:tc>
          <w:tcPr>
            <w:tcW w:w="1076" w:type="pct"/>
            <w:tcBorders>
              <w:top w:val="nil"/>
              <w:left w:val="nil"/>
              <w:bottom w:val="single" w:color="auto" w:sz="4" w:space="0"/>
              <w:right w:val="single" w:color="auto" w:sz="4" w:space="0"/>
            </w:tcBorders>
            <w:shd w:val="clear" w:color="000000" w:fill="FFFFFF"/>
            <w:noWrap w:val="0"/>
            <w:vAlign w:val="center"/>
          </w:tcPr>
          <w:p w14:paraId="7AFCCC0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400g*包</w:t>
            </w:r>
          </w:p>
        </w:tc>
        <w:tc>
          <w:tcPr>
            <w:tcW w:w="888" w:type="pct"/>
            <w:tcBorders>
              <w:top w:val="nil"/>
              <w:left w:val="nil"/>
              <w:bottom w:val="single" w:color="auto" w:sz="4" w:space="0"/>
              <w:right w:val="single" w:color="auto" w:sz="4" w:space="0"/>
            </w:tcBorders>
            <w:shd w:val="clear" w:color="000000" w:fill="FFFFFF"/>
            <w:noWrap w:val="0"/>
            <w:vAlign w:val="center"/>
          </w:tcPr>
          <w:p w14:paraId="41E4BA97">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0B686B3E">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6B280115">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44BEFD4F">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42</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6483F8C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7587EFD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青豆</w:t>
            </w:r>
          </w:p>
        </w:tc>
        <w:tc>
          <w:tcPr>
            <w:tcW w:w="1076" w:type="pct"/>
            <w:tcBorders>
              <w:top w:val="nil"/>
              <w:left w:val="nil"/>
              <w:bottom w:val="single" w:color="auto" w:sz="4" w:space="0"/>
              <w:right w:val="single" w:color="auto" w:sz="4" w:space="0"/>
            </w:tcBorders>
            <w:shd w:val="clear" w:color="000000" w:fill="FFFFFF"/>
            <w:noWrap w:val="0"/>
            <w:vAlign w:val="center"/>
          </w:tcPr>
          <w:p w14:paraId="34BEE2D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10C92E70">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64C43589">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50066CF1">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15555A4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43</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2B815B89">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23A9B02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千叶豆腐</w:t>
            </w:r>
          </w:p>
        </w:tc>
        <w:tc>
          <w:tcPr>
            <w:tcW w:w="1076" w:type="pct"/>
            <w:tcBorders>
              <w:top w:val="nil"/>
              <w:left w:val="nil"/>
              <w:bottom w:val="single" w:color="auto" w:sz="4" w:space="0"/>
              <w:right w:val="single" w:color="auto" w:sz="4" w:space="0"/>
            </w:tcBorders>
            <w:shd w:val="clear" w:color="000000" w:fill="FFFFFF"/>
            <w:noWrap w:val="0"/>
            <w:vAlign w:val="center"/>
          </w:tcPr>
          <w:p w14:paraId="4FB0A3E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7999BD61">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74CDC13F">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5FE93958">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5F75085F">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44</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7DB6E40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07801CF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牛肉丸（小）</w:t>
            </w:r>
          </w:p>
        </w:tc>
        <w:tc>
          <w:tcPr>
            <w:tcW w:w="1076" w:type="pct"/>
            <w:tcBorders>
              <w:top w:val="nil"/>
              <w:left w:val="nil"/>
              <w:bottom w:val="single" w:color="auto" w:sz="4" w:space="0"/>
              <w:right w:val="single" w:color="auto" w:sz="4" w:space="0"/>
            </w:tcBorders>
            <w:shd w:val="clear" w:color="000000" w:fill="FFFFFF"/>
            <w:noWrap w:val="0"/>
            <w:vAlign w:val="center"/>
          </w:tcPr>
          <w:p w14:paraId="0D03FD1D">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5E99C224">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7FE4E9A5">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6C0E0B6C">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1D694E7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45</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29932A80">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1CBC64C3">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牛肉粒</w:t>
            </w:r>
          </w:p>
        </w:tc>
        <w:tc>
          <w:tcPr>
            <w:tcW w:w="1076" w:type="pct"/>
            <w:tcBorders>
              <w:top w:val="nil"/>
              <w:left w:val="nil"/>
              <w:bottom w:val="single" w:color="auto" w:sz="4" w:space="0"/>
              <w:right w:val="single" w:color="auto" w:sz="4" w:space="0"/>
            </w:tcBorders>
            <w:shd w:val="clear" w:color="000000" w:fill="FFFFFF"/>
            <w:noWrap w:val="0"/>
            <w:vAlign w:val="center"/>
          </w:tcPr>
          <w:p w14:paraId="24DBED1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5105EA9F">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38872DAF">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4820FD50">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0702BBC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46</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20E3843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166F5FB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牛肉卷</w:t>
            </w:r>
          </w:p>
        </w:tc>
        <w:tc>
          <w:tcPr>
            <w:tcW w:w="1076" w:type="pct"/>
            <w:tcBorders>
              <w:top w:val="nil"/>
              <w:left w:val="nil"/>
              <w:bottom w:val="single" w:color="auto" w:sz="4" w:space="0"/>
              <w:right w:val="single" w:color="auto" w:sz="4" w:space="0"/>
            </w:tcBorders>
            <w:shd w:val="clear" w:color="000000" w:fill="FFFFFF"/>
            <w:noWrap w:val="0"/>
            <w:vAlign w:val="center"/>
          </w:tcPr>
          <w:p w14:paraId="48716669">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44D7800A">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30D91732">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1747055D">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3E36B000">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47</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01DC60AC">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58F6073F">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牛肉（前腿）冻</w:t>
            </w:r>
          </w:p>
        </w:tc>
        <w:tc>
          <w:tcPr>
            <w:tcW w:w="1076" w:type="pct"/>
            <w:tcBorders>
              <w:top w:val="nil"/>
              <w:left w:val="nil"/>
              <w:bottom w:val="single" w:color="auto" w:sz="4" w:space="0"/>
              <w:right w:val="single" w:color="auto" w:sz="4" w:space="0"/>
            </w:tcBorders>
            <w:shd w:val="clear" w:color="000000" w:fill="FFFFFF"/>
            <w:noWrap w:val="0"/>
            <w:vAlign w:val="center"/>
          </w:tcPr>
          <w:p w14:paraId="2F261DF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5E5EAB4F">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57EB2E94">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77356D9D">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075D04DF">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48</w:t>
            </w:r>
          </w:p>
        </w:tc>
        <w:tc>
          <w:tcPr>
            <w:tcW w:w="574" w:type="pct"/>
            <w:vMerge w:val="continue"/>
            <w:tcBorders>
              <w:top w:val="nil"/>
              <w:left w:val="single" w:color="auto" w:sz="4" w:space="0"/>
              <w:bottom w:val="single" w:color="000000" w:sz="4" w:space="0"/>
              <w:right w:val="single" w:color="auto" w:sz="4" w:space="0"/>
            </w:tcBorders>
            <w:shd w:val="clear" w:color="auto" w:fill="auto"/>
            <w:noWrap w:val="0"/>
            <w:textDirection w:val="tbRlV"/>
            <w:vAlign w:val="center"/>
          </w:tcPr>
          <w:p w14:paraId="7EAE937C">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41DE8D1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牛肉（后腿）冻</w:t>
            </w:r>
          </w:p>
        </w:tc>
        <w:tc>
          <w:tcPr>
            <w:tcW w:w="1076" w:type="pct"/>
            <w:tcBorders>
              <w:top w:val="nil"/>
              <w:left w:val="nil"/>
              <w:bottom w:val="single" w:color="auto" w:sz="4" w:space="0"/>
              <w:right w:val="single" w:color="auto" w:sz="4" w:space="0"/>
            </w:tcBorders>
            <w:shd w:val="clear" w:color="000000" w:fill="FFFFFF"/>
            <w:noWrap w:val="0"/>
            <w:vAlign w:val="center"/>
          </w:tcPr>
          <w:p w14:paraId="34DFE5B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2DF4EABA">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5ACD545E">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7FCC828F">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134BFA1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49</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70FC6A5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642BC39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牛排骨 （冻）</w:t>
            </w:r>
          </w:p>
        </w:tc>
        <w:tc>
          <w:tcPr>
            <w:tcW w:w="1076" w:type="pct"/>
            <w:tcBorders>
              <w:top w:val="nil"/>
              <w:left w:val="nil"/>
              <w:bottom w:val="single" w:color="auto" w:sz="4" w:space="0"/>
              <w:right w:val="single" w:color="auto" w:sz="4" w:space="0"/>
            </w:tcBorders>
            <w:shd w:val="clear" w:color="000000" w:fill="FFFFFF"/>
            <w:noWrap w:val="0"/>
            <w:vAlign w:val="center"/>
          </w:tcPr>
          <w:p w14:paraId="7579A52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3A2B0F85">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41825A0A">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3B5B8C3D">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4D220E49">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50</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70E1FB3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5E39073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牛排（菲力）</w:t>
            </w:r>
          </w:p>
        </w:tc>
        <w:tc>
          <w:tcPr>
            <w:tcW w:w="1076" w:type="pct"/>
            <w:tcBorders>
              <w:top w:val="nil"/>
              <w:left w:val="nil"/>
              <w:bottom w:val="single" w:color="auto" w:sz="4" w:space="0"/>
              <w:right w:val="single" w:color="auto" w:sz="4" w:space="0"/>
            </w:tcBorders>
            <w:shd w:val="clear" w:color="000000" w:fill="FFFFFF"/>
            <w:noWrap w:val="0"/>
            <w:vAlign w:val="center"/>
          </w:tcPr>
          <w:p w14:paraId="5BA1B96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180g*12包/件</w:t>
            </w:r>
          </w:p>
        </w:tc>
        <w:tc>
          <w:tcPr>
            <w:tcW w:w="888" w:type="pct"/>
            <w:tcBorders>
              <w:top w:val="nil"/>
              <w:left w:val="nil"/>
              <w:bottom w:val="single" w:color="auto" w:sz="4" w:space="0"/>
              <w:right w:val="single" w:color="auto" w:sz="4" w:space="0"/>
            </w:tcBorders>
            <w:shd w:val="clear" w:color="000000" w:fill="FFFFFF"/>
            <w:noWrap w:val="0"/>
            <w:vAlign w:val="center"/>
          </w:tcPr>
          <w:p w14:paraId="343F827A">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件</w:t>
            </w:r>
          </w:p>
        </w:tc>
        <w:tc>
          <w:tcPr>
            <w:tcW w:w="467" w:type="pct"/>
            <w:tcBorders>
              <w:top w:val="nil"/>
              <w:left w:val="nil"/>
              <w:bottom w:val="single" w:color="auto" w:sz="4" w:space="0"/>
              <w:right w:val="single" w:color="auto" w:sz="4" w:space="0"/>
            </w:tcBorders>
            <w:shd w:val="clear" w:color="000000" w:fill="FFFFFF"/>
            <w:noWrap w:val="0"/>
            <w:vAlign w:val="top"/>
          </w:tcPr>
          <w:p w14:paraId="1BD08B2F">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7FDDE546">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7223D8D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51</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11F6355C">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27A00209">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牛排（冻）</w:t>
            </w:r>
          </w:p>
        </w:tc>
        <w:tc>
          <w:tcPr>
            <w:tcW w:w="1076" w:type="pct"/>
            <w:tcBorders>
              <w:top w:val="nil"/>
              <w:left w:val="nil"/>
              <w:bottom w:val="single" w:color="auto" w:sz="4" w:space="0"/>
              <w:right w:val="single" w:color="auto" w:sz="4" w:space="0"/>
            </w:tcBorders>
            <w:shd w:val="clear" w:color="000000" w:fill="FFFFFF"/>
            <w:noWrap w:val="0"/>
            <w:vAlign w:val="center"/>
          </w:tcPr>
          <w:p w14:paraId="44BD1A13">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5FDD2E79">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1852C240">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1002D022">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5F6FC5E0">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52</w:t>
            </w:r>
          </w:p>
        </w:tc>
        <w:tc>
          <w:tcPr>
            <w:tcW w:w="574" w:type="pct"/>
            <w:vMerge w:val="restart"/>
            <w:tcBorders>
              <w:top w:val="nil"/>
              <w:left w:val="single" w:color="auto" w:sz="4" w:space="0"/>
              <w:bottom w:val="single" w:color="000000" w:sz="4" w:space="0"/>
              <w:right w:val="single" w:color="auto" w:sz="4" w:space="0"/>
            </w:tcBorders>
            <w:shd w:val="clear" w:color="000000" w:fill="FFFFFF"/>
            <w:noWrap w:val="0"/>
            <w:vAlign w:val="center"/>
          </w:tcPr>
          <w:p w14:paraId="35280A23">
            <w:pPr>
              <w:keepNext w:val="0"/>
              <w:keepLines w:val="0"/>
              <w:pageBreakBefore w:val="0"/>
              <w:kinsoku/>
              <w:wordWrap/>
              <w:overflowPunct/>
              <w:topLinePunct w:val="0"/>
              <w:autoSpaceDE/>
              <w:autoSpaceDN/>
              <w:bidi w:val="0"/>
              <w:adjustRightInd/>
              <w:snapToGrid/>
              <w:spacing w:line="400" w:lineRule="exact"/>
              <w:jc w:val="both"/>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冷冻食品类</w:t>
            </w:r>
          </w:p>
        </w:tc>
        <w:tc>
          <w:tcPr>
            <w:tcW w:w="1399" w:type="pct"/>
            <w:tcBorders>
              <w:top w:val="nil"/>
              <w:left w:val="nil"/>
              <w:bottom w:val="single" w:color="auto" w:sz="4" w:space="0"/>
              <w:right w:val="single" w:color="auto" w:sz="4" w:space="0"/>
            </w:tcBorders>
            <w:shd w:val="clear" w:color="000000" w:fill="FFFFFF"/>
            <w:noWrap w:val="0"/>
            <w:vAlign w:val="center"/>
          </w:tcPr>
          <w:p w14:paraId="5ED94724">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牛腱子肉（冻）</w:t>
            </w:r>
          </w:p>
        </w:tc>
        <w:tc>
          <w:tcPr>
            <w:tcW w:w="1076" w:type="pct"/>
            <w:tcBorders>
              <w:top w:val="nil"/>
              <w:left w:val="nil"/>
              <w:bottom w:val="single" w:color="auto" w:sz="4" w:space="0"/>
              <w:right w:val="single" w:color="auto" w:sz="4" w:space="0"/>
            </w:tcBorders>
            <w:shd w:val="clear" w:color="000000" w:fill="FFFFFF"/>
            <w:noWrap w:val="0"/>
            <w:vAlign w:val="center"/>
          </w:tcPr>
          <w:p w14:paraId="53C725E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7E61DC49">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3D1A3F87">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1AAC102B">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456F58E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53</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59B8D20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4C28F82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南极水鱼</w:t>
            </w:r>
          </w:p>
        </w:tc>
        <w:tc>
          <w:tcPr>
            <w:tcW w:w="1076" w:type="pct"/>
            <w:tcBorders>
              <w:top w:val="nil"/>
              <w:left w:val="nil"/>
              <w:bottom w:val="single" w:color="auto" w:sz="4" w:space="0"/>
              <w:right w:val="single" w:color="auto" w:sz="4" w:space="0"/>
            </w:tcBorders>
            <w:shd w:val="clear" w:color="000000" w:fill="FFFFFF"/>
            <w:noWrap w:val="0"/>
            <w:vAlign w:val="center"/>
          </w:tcPr>
          <w:p w14:paraId="4DAB545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6A714D0C">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26ACDCD7">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110033DC">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6A2247D3">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54</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6961A9EF">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59DF751D">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墨鱼仔</w:t>
            </w:r>
          </w:p>
        </w:tc>
        <w:tc>
          <w:tcPr>
            <w:tcW w:w="1076" w:type="pct"/>
            <w:tcBorders>
              <w:top w:val="nil"/>
              <w:left w:val="nil"/>
              <w:bottom w:val="single" w:color="auto" w:sz="4" w:space="0"/>
              <w:right w:val="single" w:color="auto" w:sz="4" w:space="0"/>
            </w:tcBorders>
            <w:shd w:val="clear" w:color="000000" w:fill="FFFFFF"/>
            <w:noWrap w:val="0"/>
            <w:vAlign w:val="center"/>
          </w:tcPr>
          <w:p w14:paraId="78CB46E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4E1EA2AB">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56A6100A">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6D8E27DE">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3C1E9F3D">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55</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5857F4C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547EA62C">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墨鱼花</w:t>
            </w:r>
          </w:p>
        </w:tc>
        <w:tc>
          <w:tcPr>
            <w:tcW w:w="1076" w:type="pct"/>
            <w:tcBorders>
              <w:top w:val="nil"/>
              <w:left w:val="nil"/>
              <w:bottom w:val="single" w:color="auto" w:sz="4" w:space="0"/>
              <w:right w:val="single" w:color="auto" w:sz="4" w:space="0"/>
            </w:tcBorders>
            <w:shd w:val="clear" w:color="000000" w:fill="FFFFFF"/>
            <w:noWrap w:val="0"/>
            <w:vAlign w:val="center"/>
          </w:tcPr>
          <w:p w14:paraId="02AF2059">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2BC6389D">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11E6EA84">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6903F17D">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37D6B29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56</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6C0ECBF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387ED61C">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面肺子</w:t>
            </w:r>
          </w:p>
        </w:tc>
        <w:tc>
          <w:tcPr>
            <w:tcW w:w="1076" w:type="pct"/>
            <w:tcBorders>
              <w:top w:val="nil"/>
              <w:left w:val="nil"/>
              <w:bottom w:val="single" w:color="auto" w:sz="4" w:space="0"/>
              <w:right w:val="single" w:color="auto" w:sz="4" w:space="0"/>
            </w:tcBorders>
            <w:shd w:val="clear" w:color="000000" w:fill="FFFFFF"/>
            <w:noWrap w:val="0"/>
            <w:vAlign w:val="center"/>
          </w:tcPr>
          <w:p w14:paraId="258CA20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2CE7A2F2">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2F2653E1">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6B8E1D17">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642AB7C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57</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7529AEC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071E7494">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米肠（羊）</w:t>
            </w:r>
          </w:p>
        </w:tc>
        <w:tc>
          <w:tcPr>
            <w:tcW w:w="1076" w:type="pct"/>
            <w:tcBorders>
              <w:top w:val="nil"/>
              <w:left w:val="nil"/>
              <w:bottom w:val="single" w:color="auto" w:sz="4" w:space="0"/>
              <w:right w:val="single" w:color="auto" w:sz="4" w:space="0"/>
            </w:tcBorders>
            <w:shd w:val="clear" w:color="000000" w:fill="FFFFFF"/>
            <w:noWrap w:val="0"/>
            <w:vAlign w:val="center"/>
          </w:tcPr>
          <w:p w14:paraId="4848F01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3B15A69E">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5133307B">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57E03240">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119FB34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58</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1FD3AC9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06C92CB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牦牛肉</w:t>
            </w:r>
          </w:p>
        </w:tc>
        <w:tc>
          <w:tcPr>
            <w:tcW w:w="1076" w:type="pct"/>
            <w:tcBorders>
              <w:top w:val="nil"/>
              <w:left w:val="nil"/>
              <w:bottom w:val="single" w:color="auto" w:sz="4" w:space="0"/>
              <w:right w:val="single" w:color="auto" w:sz="4" w:space="0"/>
            </w:tcBorders>
            <w:shd w:val="clear" w:color="000000" w:fill="FFFFFF"/>
            <w:noWrap w:val="0"/>
            <w:vAlign w:val="center"/>
          </w:tcPr>
          <w:p w14:paraId="39F8E25C">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160g*30包/件</w:t>
            </w:r>
          </w:p>
        </w:tc>
        <w:tc>
          <w:tcPr>
            <w:tcW w:w="888" w:type="pct"/>
            <w:tcBorders>
              <w:top w:val="nil"/>
              <w:left w:val="nil"/>
              <w:bottom w:val="single" w:color="auto" w:sz="4" w:space="0"/>
              <w:right w:val="single" w:color="auto" w:sz="4" w:space="0"/>
            </w:tcBorders>
            <w:shd w:val="clear" w:color="000000" w:fill="FFFFFF"/>
            <w:noWrap w:val="0"/>
            <w:vAlign w:val="center"/>
          </w:tcPr>
          <w:p w14:paraId="1B199133">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件</w:t>
            </w:r>
          </w:p>
        </w:tc>
        <w:tc>
          <w:tcPr>
            <w:tcW w:w="467" w:type="pct"/>
            <w:tcBorders>
              <w:top w:val="nil"/>
              <w:left w:val="nil"/>
              <w:bottom w:val="single" w:color="auto" w:sz="4" w:space="0"/>
              <w:right w:val="single" w:color="auto" w:sz="4" w:space="0"/>
            </w:tcBorders>
            <w:shd w:val="clear" w:color="000000" w:fill="FFFFFF"/>
            <w:noWrap w:val="0"/>
            <w:vAlign w:val="top"/>
          </w:tcPr>
          <w:p w14:paraId="461A6F5B">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1CA27010">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6D3E086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59</w:t>
            </w:r>
          </w:p>
        </w:tc>
        <w:tc>
          <w:tcPr>
            <w:tcW w:w="574" w:type="pct"/>
            <w:vMerge w:val="continue"/>
            <w:tcBorders>
              <w:top w:val="nil"/>
              <w:left w:val="single" w:color="auto" w:sz="4" w:space="0"/>
              <w:bottom w:val="single" w:color="000000" w:sz="4" w:space="0"/>
              <w:right w:val="single" w:color="auto" w:sz="4" w:space="0"/>
            </w:tcBorders>
            <w:shd w:val="clear" w:color="auto" w:fill="auto"/>
            <w:noWrap w:val="0"/>
            <w:textDirection w:val="tbRlV"/>
            <w:vAlign w:val="center"/>
          </w:tcPr>
          <w:p w14:paraId="6A2CB4D3">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5912B4E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毛豆( 冻 ）</w:t>
            </w:r>
          </w:p>
        </w:tc>
        <w:tc>
          <w:tcPr>
            <w:tcW w:w="1076" w:type="pct"/>
            <w:tcBorders>
              <w:top w:val="nil"/>
              <w:left w:val="nil"/>
              <w:bottom w:val="single" w:color="auto" w:sz="4" w:space="0"/>
              <w:right w:val="single" w:color="auto" w:sz="4" w:space="0"/>
            </w:tcBorders>
            <w:shd w:val="clear" w:color="000000" w:fill="FFFFFF"/>
            <w:noWrap w:val="0"/>
            <w:vAlign w:val="center"/>
          </w:tcPr>
          <w:p w14:paraId="49EA2FB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1CCEF303">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604E17B1">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41271F0A">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1FDA8ED3">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60</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4B74FC2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1D608B9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马肠</w:t>
            </w:r>
          </w:p>
        </w:tc>
        <w:tc>
          <w:tcPr>
            <w:tcW w:w="1076" w:type="pct"/>
            <w:tcBorders>
              <w:top w:val="nil"/>
              <w:left w:val="nil"/>
              <w:bottom w:val="single" w:color="auto" w:sz="4" w:space="0"/>
              <w:right w:val="single" w:color="auto" w:sz="4" w:space="0"/>
            </w:tcBorders>
            <w:shd w:val="clear" w:color="000000" w:fill="FFFFFF"/>
            <w:noWrap w:val="0"/>
            <w:vAlign w:val="center"/>
          </w:tcPr>
          <w:p w14:paraId="6B97D33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62419BD2">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6D386CBA">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277EC721">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32BDC3A0">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61</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2965ADC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5414133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麻辣肠</w:t>
            </w:r>
          </w:p>
        </w:tc>
        <w:tc>
          <w:tcPr>
            <w:tcW w:w="1076" w:type="pct"/>
            <w:tcBorders>
              <w:top w:val="nil"/>
              <w:left w:val="nil"/>
              <w:bottom w:val="single" w:color="auto" w:sz="4" w:space="0"/>
              <w:right w:val="single" w:color="auto" w:sz="4" w:space="0"/>
            </w:tcBorders>
            <w:shd w:val="clear" w:color="000000" w:fill="FFFFFF"/>
            <w:noWrap w:val="0"/>
            <w:vAlign w:val="center"/>
          </w:tcPr>
          <w:p w14:paraId="1873D92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13EB880A">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42D8E752">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7ED5381F">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251B3E1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62</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37B2B14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3C9A943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鲈鱼</w:t>
            </w:r>
          </w:p>
        </w:tc>
        <w:tc>
          <w:tcPr>
            <w:tcW w:w="1076" w:type="pct"/>
            <w:tcBorders>
              <w:top w:val="nil"/>
              <w:left w:val="nil"/>
              <w:bottom w:val="single" w:color="auto" w:sz="4" w:space="0"/>
              <w:right w:val="single" w:color="auto" w:sz="4" w:space="0"/>
            </w:tcBorders>
            <w:shd w:val="clear" w:color="000000" w:fill="FFFFFF"/>
            <w:noWrap w:val="0"/>
            <w:vAlign w:val="center"/>
          </w:tcPr>
          <w:p w14:paraId="219FAF80">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56BD8795">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592EE9D6">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18742AA2">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0AA4A4C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63</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51F03CF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3AB9EF40">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龙虾尾</w:t>
            </w:r>
          </w:p>
        </w:tc>
        <w:tc>
          <w:tcPr>
            <w:tcW w:w="1076" w:type="pct"/>
            <w:tcBorders>
              <w:top w:val="nil"/>
              <w:left w:val="nil"/>
              <w:bottom w:val="single" w:color="auto" w:sz="4" w:space="0"/>
              <w:right w:val="single" w:color="auto" w:sz="4" w:space="0"/>
            </w:tcBorders>
            <w:shd w:val="clear" w:color="000000" w:fill="FFFFFF"/>
            <w:noWrap w:val="0"/>
            <w:vAlign w:val="center"/>
          </w:tcPr>
          <w:p w14:paraId="4266FD3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28220F51">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783F470A">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76F35493">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54ACBD6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64</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5E89A75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03635083">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腊牛肉</w:t>
            </w:r>
          </w:p>
        </w:tc>
        <w:tc>
          <w:tcPr>
            <w:tcW w:w="1076" w:type="pct"/>
            <w:tcBorders>
              <w:top w:val="nil"/>
              <w:left w:val="nil"/>
              <w:bottom w:val="single" w:color="auto" w:sz="4" w:space="0"/>
              <w:right w:val="single" w:color="auto" w:sz="4" w:space="0"/>
            </w:tcBorders>
            <w:shd w:val="clear" w:color="000000" w:fill="FFFFFF"/>
            <w:noWrap w:val="0"/>
            <w:vAlign w:val="center"/>
          </w:tcPr>
          <w:p w14:paraId="6E73118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160g</w:t>
            </w:r>
          </w:p>
        </w:tc>
        <w:tc>
          <w:tcPr>
            <w:tcW w:w="888" w:type="pct"/>
            <w:tcBorders>
              <w:top w:val="nil"/>
              <w:left w:val="nil"/>
              <w:bottom w:val="single" w:color="auto" w:sz="4" w:space="0"/>
              <w:right w:val="single" w:color="auto" w:sz="4" w:space="0"/>
            </w:tcBorders>
            <w:shd w:val="clear" w:color="000000" w:fill="FFFFFF"/>
            <w:noWrap w:val="0"/>
            <w:vAlign w:val="center"/>
          </w:tcPr>
          <w:p w14:paraId="0EB890B5">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袋</w:t>
            </w:r>
          </w:p>
        </w:tc>
        <w:tc>
          <w:tcPr>
            <w:tcW w:w="467" w:type="pct"/>
            <w:tcBorders>
              <w:top w:val="nil"/>
              <w:left w:val="nil"/>
              <w:bottom w:val="single" w:color="auto" w:sz="4" w:space="0"/>
              <w:right w:val="single" w:color="auto" w:sz="4" w:space="0"/>
            </w:tcBorders>
            <w:shd w:val="clear" w:color="000000" w:fill="FFFFFF"/>
            <w:noWrap w:val="0"/>
            <w:vAlign w:val="top"/>
          </w:tcPr>
          <w:p w14:paraId="27F7094F">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3A7D6148">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3D38D0D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65</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3D4F144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0C1A133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烤肠</w:t>
            </w:r>
          </w:p>
        </w:tc>
        <w:tc>
          <w:tcPr>
            <w:tcW w:w="1076" w:type="pct"/>
            <w:tcBorders>
              <w:top w:val="nil"/>
              <w:left w:val="nil"/>
              <w:bottom w:val="single" w:color="auto" w:sz="4" w:space="0"/>
              <w:right w:val="single" w:color="auto" w:sz="4" w:space="0"/>
            </w:tcBorders>
            <w:shd w:val="clear" w:color="000000" w:fill="FFFFFF"/>
            <w:noWrap w:val="0"/>
            <w:vAlign w:val="center"/>
          </w:tcPr>
          <w:p w14:paraId="56A302DF">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5A52D32C">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243A7207">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28D8CA0A">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19BAF1E3">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66</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2791B78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4110834D">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开背龙利鱼</w:t>
            </w:r>
          </w:p>
        </w:tc>
        <w:tc>
          <w:tcPr>
            <w:tcW w:w="1076" w:type="pct"/>
            <w:tcBorders>
              <w:top w:val="nil"/>
              <w:left w:val="nil"/>
              <w:bottom w:val="single" w:color="auto" w:sz="4" w:space="0"/>
              <w:right w:val="single" w:color="auto" w:sz="4" w:space="0"/>
            </w:tcBorders>
            <w:shd w:val="clear" w:color="000000" w:fill="FFFFFF"/>
            <w:noWrap w:val="0"/>
            <w:vAlign w:val="center"/>
          </w:tcPr>
          <w:p w14:paraId="7C8D0BF0">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2F3F84B0">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63064EFC">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1C7E4149">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684B98D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67</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156734E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2353FFD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开背大虾仁</w:t>
            </w:r>
          </w:p>
        </w:tc>
        <w:tc>
          <w:tcPr>
            <w:tcW w:w="1076" w:type="pct"/>
            <w:tcBorders>
              <w:top w:val="nil"/>
              <w:left w:val="nil"/>
              <w:bottom w:val="single" w:color="auto" w:sz="4" w:space="0"/>
              <w:right w:val="single" w:color="auto" w:sz="4" w:space="0"/>
            </w:tcBorders>
            <w:shd w:val="clear" w:color="000000" w:fill="FFFFFF"/>
            <w:noWrap w:val="0"/>
            <w:vAlign w:val="center"/>
          </w:tcPr>
          <w:p w14:paraId="0CE3892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500g</w:t>
            </w:r>
          </w:p>
        </w:tc>
        <w:tc>
          <w:tcPr>
            <w:tcW w:w="888" w:type="pct"/>
            <w:tcBorders>
              <w:top w:val="nil"/>
              <w:left w:val="nil"/>
              <w:bottom w:val="single" w:color="auto" w:sz="4" w:space="0"/>
              <w:right w:val="single" w:color="auto" w:sz="4" w:space="0"/>
            </w:tcBorders>
            <w:shd w:val="clear" w:color="000000" w:fill="FFFFFF"/>
            <w:noWrap w:val="0"/>
            <w:vAlign w:val="center"/>
          </w:tcPr>
          <w:p w14:paraId="26A39C0C">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1A184E10">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6F7B2556">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76FBB1C0">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68</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0D1CFBC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6C8132D9">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夹心蟹排</w:t>
            </w:r>
          </w:p>
        </w:tc>
        <w:tc>
          <w:tcPr>
            <w:tcW w:w="1076" w:type="pct"/>
            <w:tcBorders>
              <w:top w:val="nil"/>
              <w:left w:val="nil"/>
              <w:bottom w:val="single" w:color="auto" w:sz="4" w:space="0"/>
              <w:right w:val="single" w:color="auto" w:sz="4" w:space="0"/>
            </w:tcBorders>
            <w:shd w:val="clear" w:color="000000" w:fill="FFFFFF"/>
            <w:noWrap w:val="0"/>
            <w:vAlign w:val="center"/>
          </w:tcPr>
          <w:p w14:paraId="78F774F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390294CA">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274BEDE9">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65001B66">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446D615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69</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41A4695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423DCB1D">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吉烧大串</w:t>
            </w:r>
          </w:p>
        </w:tc>
        <w:tc>
          <w:tcPr>
            <w:tcW w:w="1076" w:type="pct"/>
            <w:tcBorders>
              <w:top w:val="nil"/>
              <w:left w:val="nil"/>
              <w:bottom w:val="single" w:color="auto" w:sz="4" w:space="0"/>
              <w:right w:val="single" w:color="auto" w:sz="4" w:space="0"/>
            </w:tcBorders>
            <w:shd w:val="clear" w:color="000000" w:fill="FFFFFF"/>
            <w:noWrap w:val="0"/>
            <w:vAlign w:val="center"/>
          </w:tcPr>
          <w:p w14:paraId="45E1F0E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75F88118">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533CB8B1">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4AB9F000">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57B32F8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70</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6DB43E4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3DC9D90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鸡爪</w:t>
            </w:r>
          </w:p>
        </w:tc>
        <w:tc>
          <w:tcPr>
            <w:tcW w:w="1076" w:type="pct"/>
            <w:tcBorders>
              <w:top w:val="nil"/>
              <w:left w:val="nil"/>
              <w:bottom w:val="single" w:color="auto" w:sz="4" w:space="0"/>
              <w:right w:val="single" w:color="auto" w:sz="4" w:space="0"/>
            </w:tcBorders>
            <w:shd w:val="clear" w:color="000000" w:fill="FFFFFF"/>
            <w:noWrap w:val="0"/>
            <w:vAlign w:val="center"/>
          </w:tcPr>
          <w:p w14:paraId="0E0C42D0">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64A67A85">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27E8D755">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0358AC59">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7764B053">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71</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7E8C34F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10D1A7FC">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鸡腿</w:t>
            </w:r>
          </w:p>
        </w:tc>
        <w:tc>
          <w:tcPr>
            <w:tcW w:w="1076" w:type="pct"/>
            <w:tcBorders>
              <w:top w:val="nil"/>
              <w:left w:val="nil"/>
              <w:bottom w:val="single" w:color="auto" w:sz="4" w:space="0"/>
              <w:right w:val="single" w:color="auto" w:sz="4" w:space="0"/>
            </w:tcBorders>
            <w:shd w:val="clear" w:color="000000" w:fill="FFFFFF"/>
            <w:noWrap w:val="0"/>
            <w:vAlign w:val="center"/>
          </w:tcPr>
          <w:p w14:paraId="37648DCD">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1AD5BA03">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47B89774">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5A800C5B">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64532950">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72</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4A8EDDBC">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285D98B0">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鸡肉（乌鸡）</w:t>
            </w:r>
          </w:p>
        </w:tc>
        <w:tc>
          <w:tcPr>
            <w:tcW w:w="1076" w:type="pct"/>
            <w:tcBorders>
              <w:top w:val="nil"/>
              <w:left w:val="nil"/>
              <w:bottom w:val="single" w:color="auto" w:sz="4" w:space="0"/>
              <w:right w:val="single" w:color="auto" w:sz="4" w:space="0"/>
            </w:tcBorders>
            <w:shd w:val="clear" w:color="000000" w:fill="FFFFFF"/>
            <w:noWrap w:val="0"/>
            <w:vAlign w:val="center"/>
          </w:tcPr>
          <w:p w14:paraId="607629C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2B1F1C1D">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0E1F938A">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0D8AD3E4">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56A0D56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73</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7B3D2903">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43B3A843">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鸡排腿</w:t>
            </w:r>
          </w:p>
        </w:tc>
        <w:tc>
          <w:tcPr>
            <w:tcW w:w="1076" w:type="pct"/>
            <w:tcBorders>
              <w:top w:val="nil"/>
              <w:left w:val="nil"/>
              <w:bottom w:val="single" w:color="auto" w:sz="4" w:space="0"/>
              <w:right w:val="single" w:color="auto" w:sz="4" w:space="0"/>
            </w:tcBorders>
            <w:shd w:val="clear" w:color="000000" w:fill="FFFFFF"/>
            <w:noWrap w:val="0"/>
            <w:vAlign w:val="center"/>
          </w:tcPr>
          <w:p w14:paraId="063EF07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73524A62">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4116A3ED">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25DCACF8">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684758E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74</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088EB164">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1DCE2F7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鸡排翅</w:t>
            </w:r>
          </w:p>
        </w:tc>
        <w:tc>
          <w:tcPr>
            <w:tcW w:w="1076" w:type="pct"/>
            <w:tcBorders>
              <w:top w:val="nil"/>
              <w:left w:val="nil"/>
              <w:bottom w:val="single" w:color="auto" w:sz="4" w:space="0"/>
              <w:right w:val="single" w:color="auto" w:sz="4" w:space="0"/>
            </w:tcBorders>
            <w:shd w:val="clear" w:color="000000" w:fill="FFFFFF"/>
            <w:noWrap w:val="0"/>
            <w:vAlign w:val="center"/>
          </w:tcPr>
          <w:p w14:paraId="5783657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0CCF79AB">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7853EE51">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2CCE2989">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3C0ED50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75</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5398344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5D903A79">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鸡米花</w:t>
            </w:r>
          </w:p>
        </w:tc>
        <w:tc>
          <w:tcPr>
            <w:tcW w:w="1076" w:type="pct"/>
            <w:tcBorders>
              <w:top w:val="nil"/>
              <w:left w:val="nil"/>
              <w:bottom w:val="single" w:color="auto" w:sz="4" w:space="0"/>
              <w:right w:val="single" w:color="auto" w:sz="4" w:space="0"/>
            </w:tcBorders>
            <w:shd w:val="clear" w:color="000000" w:fill="FFFFFF"/>
            <w:noWrap w:val="0"/>
            <w:vAlign w:val="center"/>
          </w:tcPr>
          <w:p w14:paraId="44B10BA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789980AA">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60A472AA">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4E8E2BC2">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505774E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76</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6360B639">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4FD718D9">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鸡脯肉</w:t>
            </w:r>
          </w:p>
        </w:tc>
        <w:tc>
          <w:tcPr>
            <w:tcW w:w="1076" w:type="pct"/>
            <w:tcBorders>
              <w:top w:val="nil"/>
              <w:left w:val="nil"/>
              <w:bottom w:val="single" w:color="auto" w:sz="4" w:space="0"/>
              <w:right w:val="single" w:color="auto" w:sz="4" w:space="0"/>
            </w:tcBorders>
            <w:shd w:val="clear" w:color="000000" w:fill="FFFFFF"/>
            <w:noWrap w:val="0"/>
            <w:vAlign w:val="center"/>
          </w:tcPr>
          <w:p w14:paraId="5354348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6552CAA5">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1FA7CAA9">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6270DEE9">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71EBDE24">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77</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74DF5F7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6EAA4E6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鸡翅中</w:t>
            </w:r>
          </w:p>
        </w:tc>
        <w:tc>
          <w:tcPr>
            <w:tcW w:w="1076" w:type="pct"/>
            <w:tcBorders>
              <w:top w:val="nil"/>
              <w:left w:val="nil"/>
              <w:bottom w:val="single" w:color="auto" w:sz="4" w:space="0"/>
              <w:right w:val="single" w:color="auto" w:sz="4" w:space="0"/>
            </w:tcBorders>
            <w:shd w:val="clear" w:color="000000" w:fill="FFFFFF"/>
            <w:noWrap w:val="0"/>
            <w:vAlign w:val="center"/>
          </w:tcPr>
          <w:p w14:paraId="7AB01CC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240F29CE">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7D3E8551">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3FC8A3F3">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00542EE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78</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7CBCC17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088EF8DF">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鸡边腿</w:t>
            </w:r>
          </w:p>
        </w:tc>
        <w:tc>
          <w:tcPr>
            <w:tcW w:w="1076" w:type="pct"/>
            <w:tcBorders>
              <w:top w:val="nil"/>
              <w:left w:val="nil"/>
              <w:bottom w:val="single" w:color="auto" w:sz="4" w:space="0"/>
              <w:right w:val="single" w:color="auto" w:sz="4" w:space="0"/>
            </w:tcBorders>
            <w:shd w:val="clear" w:color="000000" w:fill="FFFFFF"/>
            <w:noWrap w:val="0"/>
            <w:vAlign w:val="center"/>
          </w:tcPr>
          <w:p w14:paraId="16A4C63F">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61796F36">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0EC5731B">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2E9F27D0">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55EC2D5F">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79</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6BD183C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7F4529B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鸡（土鸡）</w:t>
            </w:r>
          </w:p>
        </w:tc>
        <w:tc>
          <w:tcPr>
            <w:tcW w:w="1076" w:type="pct"/>
            <w:tcBorders>
              <w:top w:val="nil"/>
              <w:left w:val="nil"/>
              <w:bottom w:val="single" w:color="auto" w:sz="4" w:space="0"/>
              <w:right w:val="single" w:color="auto" w:sz="4" w:space="0"/>
            </w:tcBorders>
            <w:shd w:val="clear" w:color="000000" w:fill="FFFFFF"/>
            <w:noWrap w:val="0"/>
            <w:vAlign w:val="center"/>
          </w:tcPr>
          <w:p w14:paraId="4B76B02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11052A7F">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0171D3AB">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697B8FED">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39ACB93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80</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1B5C958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3157510D">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火龙串</w:t>
            </w:r>
          </w:p>
        </w:tc>
        <w:tc>
          <w:tcPr>
            <w:tcW w:w="1076" w:type="pct"/>
            <w:tcBorders>
              <w:top w:val="nil"/>
              <w:left w:val="nil"/>
              <w:bottom w:val="single" w:color="auto" w:sz="4" w:space="0"/>
              <w:right w:val="single" w:color="auto" w:sz="4" w:space="0"/>
            </w:tcBorders>
            <w:shd w:val="clear" w:color="000000" w:fill="FFFFFF"/>
            <w:noWrap w:val="0"/>
            <w:vAlign w:val="center"/>
          </w:tcPr>
          <w:p w14:paraId="7B45CBE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2B697D41">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7BD57D41">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6A49579C">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232E28E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81</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05AC0123">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3AE5A3B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火锅丸子</w:t>
            </w:r>
          </w:p>
        </w:tc>
        <w:tc>
          <w:tcPr>
            <w:tcW w:w="1076" w:type="pct"/>
            <w:tcBorders>
              <w:top w:val="nil"/>
              <w:left w:val="nil"/>
              <w:bottom w:val="single" w:color="auto" w:sz="4" w:space="0"/>
              <w:right w:val="single" w:color="auto" w:sz="4" w:space="0"/>
            </w:tcBorders>
            <w:shd w:val="clear" w:color="000000" w:fill="FFFFFF"/>
            <w:noWrap w:val="0"/>
            <w:vAlign w:val="center"/>
          </w:tcPr>
          <w:p w14:paraId="7010991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0521BBFE">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41215BE4">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7381642D">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6389286D">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82</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58B3CD7C">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42C1AC4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馄饨</w:t>
            </w:r>
          </w:p>
        </w:tc>
        <w:tc>
          <w:tcPr>
            <w:tcW w:w="1076" w:type="pct"/>
            <w:tcBorders>
              <w:top w:val="nil"/>
              <w:left w:val="nil"/>
              <w:bottom w:val="single" w:color="auto" w:sz="4" w:space="0"/>
              <w:right w:val="single" w:color="auto" w:sz="4" w:space="0"/>
            </w:tcBorders>
            <w:shd w:val="clear" w:color="000000" w:fill="FFFFFF"/>
            <w:noWrap w:val="0"/>
            <w:vAlign w:val="center"/>
          </w:tcPr>
          <w:p w14:paraId="4C44221C">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231F6C87">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6DF07118">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44B67831">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6FD0F8C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83</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71CF775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662989BC">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花生(冻）</w:t>
            </w:r>
          </w:p>
        </w:tc>
        <w:tc>
          <w:tcPr>
            <w:tcW w:w="1076" w:type="pct"/>
            <w:tcBorders>
              <w:top w:val="nil"/>
              <w:left w:val="nil"/>
              <w:bottom w:val="single" w:color="auto" w:sz="4" w:space="0"/>
              <w:right w:val="single" w:color="auto" w:sz="4" w:space="0"/>
            </w:tcBorders>
            <w:shd w:val="clear" w:color="000000" w:fill="FFFFFF"/>
            <w:noWrap w:val="0"/>
            <w:vAlign w:val="center"/>
          </w:tcPr>
          <w:p w14:paraId="0F2B32E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63B1F7AD">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58131E79">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4C974BCA">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0BC3796C">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84</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6DD8B94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56A57E9F">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红虾 （特大）</w:t>
            </w:r>
          </w:p>
        </w:tc>
        <w:tc>
          <w:tcPr>
            <w:tcW w:w="1076" w:type="pct"/>
            <w:tcBorders>
              <w:top w:val="nil"/>
              <w:left w:val="nil"/>
              <w:bottom w:val="single" w:color="auto" w:sz="4" w:space="0"/>
              <w:right w:val="single" w:color="auto" w:sz="4" w:space="0"/>
            </w:tcBorders>
            <w:shd w:val="clear" w:color="000000" w:fill="FFFFFF"/>
            <w:noWrap w:val="0"/>
            <w:vAlign w:val="center"/>
          </w:tcPr>
          <w:p w14:paraId="21F03F33">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0A4AC77C">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7DF58C5D">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77CCF957">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27F4529D">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85</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7E25ED8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02BBA71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红古鱼</w:t>
            </w:r>
          </w:p>
        </w:tc>
        <w:tc>
          <w:tcPr>
            <w:tcW w:w="1076" w:type="pct"/>
            <w:tcBorders>
              <w:top w:val="nil"/>
              <w:left w:val="nil"/>
              <w:bottom w:val="single" w:color="auto" w:sz="4" w:space="0"/>
              <w:right w:val="single" w:color="auto" w:sz="4" w:space="0"/>
            </w:tcBorders>
            <w:shd w:val="clear" w:color="000000" w:fill="FFFFFF"/>
            <w:noWrap w:val="0"/>
            <w:vAlign w:val="center"/>
          </w:tcPr>
          <w:p w14:paraId="408C340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1E106CCA">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32A5E68F">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419DB991">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5587781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86</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224F40F0">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5714721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汉堡腿排</w:t>
            </w:r>
          </w:p>
        </w:tc>
        <w:tc>
          <w:tcPr>
            <w:tcW w:w="1076" w:type="pct"/>
            <w:tcBorders>
              <w:top w:val="nil"/>
              <w:left w:val="nil"/>
              <w:bottom w:val="single" w:color="auto" w:sz="4" w:space="0"/>
              <w:right w:val="single" w:color="auto" w:sz="4" w:space="0"/>
            </w:tcBorders>
            <w:shd w:val="clear" w:color="000000" w:fill="FFFFFF"/>
            <w:noWrap w:val="0"/>
            <w:vAlign w:val="center"/>
          </w:tcPr>
          <w:p w14:paraId="327BBEA4">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4F5FAF4F">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6E967EBE">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41BEB104">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70FC2A8C">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87</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2C6459C4">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072CBD4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鸽子</w:t>
            </w:r>
          </w:p>
        </w:tc>
        <w:tc>
          <w:tcPr>
            <w:tcW w:w="1076" w:type="pct"/>
            <w:tcBorders>
              <w:top w:val="nil"/>
              <w:left w:val="nil"/>
              <w:bottom w:val="single" w:color="auto" w:sz="4" w:space="0"/>
              <w:right w:val="single" w:color="auto" w:sz="4" w:space="0"/>
            </w:tcBorders>
            <w:shd w:val="clear" w:color="000000" w:fill="FFFFFF"/>
            <w:noWrap w:val="0"/>
            <w:vAlign w:val="center"/>
          </w:tcPr>
          <w:p w14:paraId="30F4686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614BDCB1">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2387420A">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6C880B02">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280CA7E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88</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6CB22D6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4A1C8D3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肥牛卷</w:t>
            </w:r>
          </w:p>
        </w:tc>
        <w:tc>
          <w:tcPr>
            <w:tcW w:w="1076" w:type="pct"/>
            <w:tcBorders>
              <w:top w:val="nil"/>
              <w:left w:val="nil"/>
              <w:bottom w:val="single" w:color="auto" w:sz="4" w:space="0"/>
              <w:right w:val="single" w:color="auto" w:sz="4" w:space="0"/>
            </w:tcBorders>
            <w:shd w:val="clear" w:color="000000" w:fill="FFFFFF"/>
            <w:noWrap w:val="0"/>
            <w:vAlign w:val="center"/>
          </w:tcPr>
          <w:p w14:paraId="605A2A2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1*200g</w:t>
            </w:r>
          </w:p>
        </w:tc>
        <w:tc>
          <w:tcPr>
            <w:tcW w:w="888" w:type="pct"/>
            <w:tcBorders>
              <w:top w:val="nil"/>
              <w:left w:val="nil"/>
              <w:bottom w:val="single" w:color="auto" w:sz="4" w:space="0"/>
              <w:right w:val="single" w:color="auto" w:sz="4" w:space="0"/>
            </w:tcBorders>
            <w:shd w:val="clear" w:color="000000" w:fill="FFFFFF"/>
            <w:noWrap w:val="0"/>
            <w:vAlign w:val="center"/>
          </w:tcPr>
          <w:p w14:paraId="32F66BC2">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袋</w:t>
            </w:r>
          </w:p>
        </w:tc>
        <w:tc>
          <w:tcPr>
            <w:tcW w:w="467" w:type="pct"/>
            <w:tcBorders>
              <w:top w:val="nil"/>
              <w:left w:val="nil"/>
              <w:bottom w:val="single" w:color="auto" w:sz="4" w:space="0"/>
              <w:right w:val="single" w:color="auto" w:sz="4" w:space="0"/>
            </w:tcBorders>
            <w:shd w:val="clear" w:color="000000" w:fill="FFFFFF"/>
            <w:noWrap w:val="0"/>
            <w:vAlign w:val="top"/>
          </w:tcPr>
          <w:p w14:paraId="4E57F667">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11560E6A">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17CDAEBF">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89</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7559CBE3">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32C2DA7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段带</w:t>
            </w:r>
          </w:p>
        </w:tc>
        <w:tc>
          <w:tcPr>
            <w:tcW w:w="1076" w:type="pct"/>
            <w:tcBorders>
              <w:top w:val="nil"/>
              <w:left w:val="nil"/>
              <w:bottom w:val="single" w:color="auto" w:sz="4" w:space="0"/>
              <w:right w:val="single" w:color="auto" w:sz="4" w:space="0"/>
            </w:tcBorders>
            <w:shd w:val="clear" w:color="000000" w:fill="FFFFFF"/>
            <w:noWrap w:val="0"/>
            <w:vAlign w:val="center"/>
          </w:tcPr>
          <w:p w14:paraId="31A819B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650g</w:t>
            </w:r>
          </w:p>
        </w:tc>
        <w:tc>
          <w:tcPr>
            <w:tcW w:w="888" w:type="pct"/>
            <w:tcBorders>
              <w:top w:val="nil"/>
              <w:left w:val="nil"/>
              <w:bottom w:val="single" w:color="auto" w:sz="4" w:space="0"/>
              <w:right w:val="single" w:color="auto" w:sz="4" w:space="0"/>
            </w:tcBorders>
            <w:shd w:val="clear" w:color="000000" w:fill="FFFFFF"/>
            <w:noWrap w:val="0"/>
            <w:vAlign w:val="center"/>
          </w:tcPr>
          <w:p w14:paraId="18DEFBDD">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41AD2861">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73F6F329">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2B2F601F">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90</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5F73D990">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1D8CF89E">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带鱼（超大特级）</w:t>
            </w:r>
          </w:p>
        </w:tc>
        <w:tc>
          <w:tcPr>
            <w:tcW w:w="1076" w:type="pct"/>
            <w:tcBorders>
              <w:top w:val="nil"/>
              <w:left w:val="nil"/>
              <w:bottom w:val="single" w:color="auto" w:sz="4" w:space="0"/>
              <w:right w:val="single" w:color="auto" w:sz="4" w:space="0"/>
            </w:tcBorders>
            <w:shd w:val="clear" w:color="000000" w:fill="FFFFFF"/>
            <w:noWrap w:val="0"/>
            <w:vAlign w:val="center"/>
          </w:tcPr>
          <w:p w14:paraId="20781524">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6337FE59">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023A890B">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0D36E07E">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4207D574">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91</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50B03D20">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74C6C20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带鱼 （中宽）</w:t>
            </w:r>
          </w:p>
        </w:tc>
        <w:tc>
          <w:tcPr>
            <w:tcW w:w="1076" w:type="pct"/>
            <w:tcBorders>
              <w:top w:val="nil"/>
              <w:left w:val="nil"/>
              <w:bottom w:val="single" w:color="auto" w:sz="4" w:space="0"/>
              <w:right w:val="single" w:color="auto" w:sz="4" w:space="0"/>
            </w:tcBorders>
            <w:shd w:val="clear" w:color="000000" w:fill="FFFFFF"/>
            <w:noWrap w:val="0"/>
            <w:vAlign w:val="center"/>
          </w:tcPr>
          <w:p w14:paraId="41678AA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0FB87385">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61E5B4BD">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2523B218">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45BDE74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92</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044E4CFA">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1F47575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脆皮肠</w:t>
            </w:r>
          </w:p>
        </w:tc>
        <w:tc>
          <w:tcPr>
            <w:tcW w:w="1076" w:type="pct"/>
            <w:tcBorders>
              <w:top w:val="nil"/>
              <w:left w:val="nil"/>
              <w:bottom w:val="single" w:color="auto" w:sz="4" w:space="0"/>
              <w:right w:val="single" w:color="auto" w:sz="4" w:space="0"/>
            </w:tcBorders>
            <w:shd w:val="clear" w:color="000000" w:fill="FFFFFF"/>
            <w:noWrap w:val="0"/>
            <w:vAlign w:val="center"/>
          </w:tcPr>
          <w:p w14:paraId="1F2509B8">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66547384">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70AF5E8D">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3472A87E">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0AA6F6E1">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93</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1B8D1F0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5E58F55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翅根（香辣）</w:t>
            </w:r>
          </w:p>
        </w:tc>
        <w:tc>
          <w:tcPr>
            <w:tcW w:w="1076" w:type="pct"/>
            <w:tcBorders>
              <w:top w:val="nil"/>
              <w:left w:val="nil"/>
              <w:bottom w:val="single" w:color="auto" w:sz="4" w:space="0"/>
              <w:right w:val="single" w:color="auto" w:sz="4" w:space="0"/>
            </w:tcBorders>
            <w:shd w:val="clear" w:color="000000" w:fill="FFFFFF"/>
            <w:noWrap w:val="0"/>
            <w:vAlign w:val="center"/>
          </w:tcPr>
          <w:p w14:paraId="20B83547">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6635BC3C">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00D186A5">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28287298">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42E14362">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94</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4F4B323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642D4396">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鲳鱼块</w:t>
            </w:r>
          </w:p>
        </w:tc>
        <w:tc>
          <w:tcPr>
            <w:tcW w:w="1076" w:type="pct"/>
            <w:tcBorders>
              <w:top w:val="nil"/>
              <w:left w:val="nil"/>
              <w:bottom w:val="single" w:color="auto" w:sz="4" w:space="0"/>
              <w:right w:val="single" w:color="auto" w:sz="4" w:space="0"/>
            </w:tcBorders>
            <w:shd w:val="clear" w:color="000000" w:fill="FFFFFF"/>
            <w:noWrap w:val="0"/>
            <w:vAlign w:val="center"/>
          </w:tcPr>
          <w:p w14:paraId="71B38B53">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44C064EB">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7673163E">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r w14:paraId="2A6508A8">
        <w:tblPrEx>
          <w:tblCellMar>
            <w:top w:w="0" w:type="dxa"/>
            <w:left w:w="108" w:type="dxa"/>
            <w:bottom w:w="0" w:type="dxa"/>
            <w:right w:w="108" w:type="dxa"/>
          </w:tblCellMar>
        </w:tblPrEx>
        <w:trPr>
          <w:trHeight w:val="454" w:hRule="atLeast"/>
        </w:trPr>
        <w:tc>
          <w:tcPr>
            <w:tcW w:w="593" w:type="pct"/>
            <w:tcBorders>
              <w:top w:val="nil"/>
              <w:left w:val="single" w:color="auto" w:sz="4" w:space="0"/>
              <w:bottom w:val="single" w:color="auto" w:sz="4" w:space="0"/>
              <w:right w:val="single" w:color="auto" w:sz="4" w:space="0"/>
            </w:tcBorders>
            <w:shd w:val="clear" w:color="auto" w:fill="auto"/>
            <w:noWrap w:val="0"/>
            <w:vAlign w:val="center"/>
          </w:tcPr>
          <w:p w14:paraId="0E20EC0C">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95</w:t>
            </w:r>
          </w:p>
        </w:tc>
        <w:tc>
          <w:tcPr>
            <w:tcW w:w="574" w:type="pct"/>
            <w:vMerge w:val="continue"/>
            <w:tcBorders>
              <w:top w:val="nil"/>
              <w:left w:val="single" w:color="auto" w:sz="4" w:space="0"/>
              <w:bottom w:val="single" w:color="000000" w:sz="4" w:space="0"/>
              <w:right w:val="single" w:color="auto" w:sz="4" w:space="0"/>
            </w:tcBorders>
            <w:shd w:val="clear" w:color="auto" w:fill="auto"/>
            <w:noWrap w:val="0"/>
            <w:vAlign w:val="center"/>
          </w:tcPr>
          <w:p w14:paraId="68B6F08B">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p>
        </w:tc>
        <w:tc>
          <w:tcPr>
            <w:tcW w:w="1399" w:type="pct"/>
            <w:tcBorders>
              <w:top w:val="nil"/>
              <w:left w:val="nil"/>
              <w:bottom w:val="single" w:color="auto" w:sz="4" w:space="0"/>
              <w:right w:val="single" w:color="auto" w:sz="4" w:space="0"/>
            </w:tcBorders>
            <w:shd w:val="clear" w:color="000000" w:fill="FFFFFF"/>
            <w:noWrap w:val="0"/>
            <w:vAlign w:val="center"/>
          </w:tcPr>
          <w:p w14:paraId="4BACA9D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鹌鹑</w:t>
            </w:r>
          </w:p>
        </w:tc>
        <w:tc>
          <w:tcPr>
            <w:tcW w:w="1076" w:type="pct"/>
            <w:tcBorders>
              <w:top w:val="nil"/>
              <w:left w:val="nil"/>
              <w:bottom w:val="single" w:color="auto" w:sz="4" w:space="0"/>
              <w:right w:val="single" w:color="auto" w:sz="4" w:space="0"/>
            </w:tcBorders>
            <w:shd w:val="clear" w:color="000000" w:fill="FFFFFF"/>
            <w:noWrap w:val="0"/>
            <w:vAlign w:val="center"/>
          </w:tcPr>
          <w:p w14:paraId="5F8A07F5">
            <w:pPr>
              <w:keepNext w:val="0"/>
              <w:keepLines w:val="0"/>
              <w:pageBreakBefore w:val="0"/>
              <w:widowControl/>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1kg*包</w:t>
            </w:r>
          </w:p>
        </w:tc>
        <w:tc>
          <w:tcPr>
            <w:tcW w:w="888" w:type="pct"/>
            <w:tcBorders>
              <w:top w:val="nil"/>
              <w:left w:val="nil"/>
              <w:bottom w:val="single" w:color="auto" w:sz="4" w:space="0"/>
              <w:right w:val="single" w:color="auto" w:sz="4" w:space="0"/>
            </w:tcBorders>
            <w:shd w:val="clear" w:color="000000" w:fill="FFFFFF"/>
            <w:noWrap w:val="0"/>
            <w:vAlign w:val="center"/>
          </w:tcPr>
          <w:p w14:paraId="03964FC5">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包</w:t>
            </w:r>
          </w:p>
        </w:tc>
        <w:tc>
          <w:tcPr>
            <w:tcW w:w="467" w:type="pct"/>
            <w:tcBorders>
              <w:top w:val="nil"/>
              <w:left w:val="nil"/>
              <w:bottom w:val="single" w:color="auto" w:sz="4" w:space="0"/>
              <w:right w:val="single" w:color="auto" w:sz="4" w:space="0"/>
            </w:tcBorders>
            <w:shd w:val="clear" w:color="000000" w:fill="FFFFFF"/>
            <w:noWrap w:val="0"/>
            <w:vAlign w:val="top"/>
          </w:tcPr>
          <w:p w14:paraId="4AFAFA0C">
            <w:pPr>
              <w:keepNext w:val="0"/>
              <w:keepLines w:val="0"/>
              <w:pageBreakBefore w:val="0"/>
              <w:kinsoku/>
              <w:wordWrap/>
              <w:overflowPunct/>
              <w:topLinePunct w:val="0"/>
              <w:autoSpaceDE/>
              <w:autoSpaceDN/>
              <w:bidi w:val="0"/>
              <w:adjustRightInd/>
              <w:snapToGrid/>
              <w:spacing w:line="400" w:lineRule="exact"/>
              <w:ind w:firstLine="440" w:firstLineChars="200"/>
              <w:jc w:val="center"/>
              <w:textAlignment w:val="auto"/>
              <w:rPr>
                <w:rFonts w:hint="eastAsia" w:ascii="宋体" w:hAnsi="宋体" w:eastAsia="宋体" w:cs="宋体"/>
                <w:sz w:val="22"/>
                <w:szCs w:val="22"/>
                <w:highlight w:val="none"/>
              </w:rPr>
            </w:pPr>
          </w:p>
        </w:tc>
      </w:tr>
    </w:tbl>
    <w:p w14:paraId="6AE32C52">
      <w:pPr>
        <w:spacing w:line="360" w:lineRule="auto"/>
        <w:ind w:right="480"/>
        <w:rPr>
          <w:rFonts w:hint="eastAsia" w:ascii="宋体" w:hAnsi="宋体" w:eastAsia="宋体" w:cs="宋体"/>
          <w:sz w:val="21"/>
          <w:szCs w:val="21"/>
        </w:rPr>
      </w:pPr>
    </w:p>
    <w:p w14:paraId="4B1E9C2E">
      <w:pPr>
        <w:spacing w:line="360" w:lineRule="auto"/>
        <w:ind w:right="480"/>
        <w:rPr>
          <w:rFonts w:hint="eastAsia" w:ascii="宋体" w:hAnsi="宋体" w:eastAsia="宋体" w:cs="宋体"/>
          <w:bCs/>
          <w:sz w:val="24"/>
          <w:szCs w:val="24"/>
        </w:rPr>
      </w:pPr>
      <w:r>
        <w:rPr>
          <w:rFonts w:hint="eastAsia" w:ascii="宋体" w:hAnsi="宋体" w:eastAsia="宋体" w:cs="宋体"/>
          <w:bCs/>
          <w:sz w:val="24"/>
          <w:szCs w:val="24"/>
        </w:rPr>
        <w:t>注：1、合计金额应为各分项价格之和。</w:t>
      </w:r>
    </w:p>
    <w:p w14:paraId="77EEC603">
      <w:pPr>
        <w:spacing w:line="360" w:lineRule="auto"/>
        <w:ind w:right="480"/>
        <w:rPr>
          <w:rFonts w:hint="eastAsia" w:ascii="宋体" w:hAnsi="宋体" w:eastAsia="宋体" w:cs="宋体"/>
          <w:bCs/>
          <w:sz w:val="24"/>
          <w:szCs w:val="24"/>
        </w:rPr>
      </w:pPr>
      <w:r>
        <w:rPr>
          <w:rFonts w:hint="eastAsia" w:ascii="宋体" w:hAnsi="宋体" w:eastAsia="宋体" w:cs="宋体"/>
          <w:bCs/>
          <w:sz w:val="24"/>
          <w:szCs w:val="24"/>
        </w:rPr>
        <w:t>2、上述报价包含一切由供方承担的费用。</w:t>
      </w:r>
    </w:p>
    <w:p w14:paraId="2DC9B4A2">
      <w:pPr>
        <w:spacing w:line="360" w:lineRule="auto"/>
        <w:ind w:right="480"/>
        <w:rPr>
          <w:rFonts w:hint="eastAsia" w:ascii="宋体" w:hAnsi="宋体" w:eastAsia="宋体" w:cs="宋体"/>
          <w:bCs/>
          <w:sz w:val="24"/>
          <w:szCs w:val="24"/>
        </w:rPr>
      </w:pPr>
      <w:r>
        <w:rPr>
          <w:rFonts w:hint="eastAsia" w:ascii="宋体" w:hAnsi="宋体" w:eastAsia="宋体" w:cs="宋体"/>
          <w:bCs/>
          <w:sz w:val="24"/>
          <w:szCs w:val="24"/>
        </w:rPr>
        <w:t>3、请各投标人根据投标方案，在本表中详细写明所有产品型号规格、主要技术参数、数量、综合单价、总价及品牌和产地。</w:t>
      </w:r>
    </w:p>
    <w:p w14:paraId="655F50FE">
      <w:pPr>
        <w:spacing w:line="360" w:lineRule="auto"/>
        <w:ind w:right="480"/>
        <w:rPr>
          <w:rFonts w:hint="eastAsia" w:ascii="宋体" w:hAnsi="宋体" w:eastAsia="宋体" w:cs="宋体"/>
          <w:bCs/>
          <w:sz w:val="24"/>
          <w:szCs w:val="24"/>
        </w:rPr>
      </w:pPr>
      <w:r>
        <w:rPr>
          <w:rFonts w:hint="eastAsia" w:ascii="宋体" w:hAnsi="宋体" w:eastAsia="宋体" w:cs="宋体"/>
          <w:bCs/>
          <w:sz w:val="24"/>
          <w:szCs w:val="24"/>
        </w:rPr>
        <w:t>4、综合单价必须包括货物、安装、调试、技术支持、运输、保险、售后服务、培训及其它必需服务的报价。</w:t>
      </w:r>
    </w:p>
    <w:p w14:paraId="111D373B">
      <w:pPr>
        <w:spacing w:line="360" w:lineRule="auto"/>
        <w:ind w:right="480"/>
        <w:rPr>
          <w:rFonts w:hint="eastAsia" w:ascii="宋体" w:hAnsi="宋体" w:eastAsia="宋体" w:cs="宋体"/>
          <w:bCs/>
          <w:sz w:val="24"/>
          <w:szCs w:val="24"/>
        </w:rPr>
      </w:pPr>
      <w:r>
        <w:rPr>
          <w:rFonts w:hint="eastAsia" w:ascii="宋体" w:hAnsi="宋体" w:eastAsia="宋体" w:cs="宋体"/>
          <w:bCs/>
          <w:sz w:val="24"/>
          <w:szCs w:val="24"/>
        </w:rPr>
        <w:t>5、为保证采购人自动数据抓取的工作效率，要求投标文件的关于价格明细或分项报价的表格，需为word或者Execl形式的原始表格(比如在word中创建表格，再通过政采云平台转为PDF的投标文件)，而不能是拍照或者扫描图片。</w:t>
      </w:r>
    </w:p>
    <w:p w14:paraId="3A3E1A74">
      <w:pPr>
        <w:spacing w:line="360" w:lineRule="auto"/>
        <w:ind w:right="-874" w:rightChars="-416" w:firstLine="6160" w:firstLineChars="2200"/>
        <w:rPr>
          <w:rFonts w:hint="eastAsia" w:ascii="宋体" w:hAnsi="宋体" w:eastAsia="宋体" w:cs="宋体"/>
          <w:kern w:val="0"/>
          <w:sz w:val="28"/>
          <w:szCs w:val="28"/>
          <w:lang w:val="zh-CN"/>
        </w:rPr>
      </w:pPr>
    </w:p>
    <w:p w14:paraId="2E2852DE">
      <w:pPr>
        <w:spacing w:line="360" w:lineRule="auto"/>
        <w:ind w:right="-874" w:rightChars="-416" w:firstLine="6160" w:firstLineChars="2200"/>
        <w:rPr>
          <w:rFonts w:hint="eastAsia" w:ascii="宋体" w:hAnsi="宋体" w:eastAsia="宋体" w:cs="宋体"/>
          <w:kern w:val="0"/>
          <w:sz w:val="28"/>
          <w:szCs w:val="28"/>
          <w:lang w:val="zh-CN"/>
        </w:rPr>
      </w:pPr>
    </w:p>
    <w:p w14:paraId="1BA8A33B">
      <w:pPr>
        <w:spacing w:line="360" w:lineRule="auto"/>
        <w:ind w:right="-874" w:rightChars="-416"/>
        <w:jc w:val="right"/>
        <w:rPr>
          <w:rFonts w:hint="eastAsia" w:ascii="宋体" w:hAnsi="宋体" w:eastAsia="宋体" w:cs="宋体"/>
          <w:kern w:val="0"/>
          <w:sz w:val="28"/>
          <w:szCs w:val="28"/>
        </w:rPr>
      </w:pPr>
      <w:r>
        <w:rPr>
          <w:rFonts w:hint="eastAsia" w:ascii="宋体" w:hAnsi="宋体" w:eastAsia="宋体" w:cs="宋体"/>
          <w:kern w:val="0"/>
          <w:sz w:val="28"/>
          <w:szCs w:val="28"/>
          <w:lang w:val="zh-CN"/>
        </w:rPr>
        <w:t>供应商名称（盖公章或电子签章）：</w:t>
      </w:r>
    </w:p>
    <w:p w14:paraId="65722ACF">
      <w:pPr>
        <w:spacing w:line="360" w:lineRule="auto"/>
        <w:ind w:right="-874" w:rightChars="-416" w:firstLine="6160" w:firstLineChars="2200"/>
        <w:rPr>
          <w:rFonts w:hint="eastAsia" w:ascii="宋体" w:hAnsi="宋体" w:eastAsia="宋体" w:cs="宋体"/>
          <w:kern w:val="0"/>
          <w:sz w:val="28"/>
          <w:szCs w:val="28"/>
          <w:lang w:val="zh-CN"/>
        </w:rPr>
      </w:pPr>
      <w:r>
        <w:rPr>
          <w:rFonts w:hint="eastAsia" w:ascii="宋体" w:hAnsi="宋体" w:eastAsia="宋体" w:cs="宋体"/>
          <w:kern w:val="0"/>
          <w:sz w:val="28"/>
          <w:szCs w:val="28"/>
          <w:lang w:val="zh-CN"/>
        </w:rPr>
        <w:t xml:space="preserve"> 日期：    年  月   日</w:t>
      </w:r>
    </w:p>
    <w:p w14:paraId="3E5CD116">
      <w:pPr>
        <w:pStyle w:val="32"/>
        <w:snapToGrid w:val="0"/>
        <w:spacing w:line="300" w:lineRule="auto"/>
        <w:ind w:firstLine="480"/>
        <w:rPr>
          <w:rFonts w:hint="eastAsia" w:ascii="宋体" w:hAnsi="宋体" w:eastAsia="宋体" w:cs="宋体"/>
          <w:color w:val="000000" w:themeColor="text1"/>
          <w:sz w:val="22"/>
          <w:szCs w:val="22"/>
          <w14:textFill>
            <w14:solidFill>
              <w14:schemeClr w14:val="tx1"/>
            </w14:solidFill>
          </w14:textFill>
        </w:rPr>
      </w:pPr>
    </w:p>
    <w:p w14:paraId="580B004E">
      <w:pPr>
        <w:widowControl/>
        <w:adjustRightInd/>
        <w:jc w:val="left"/>
        <w:rPr>
          <w:rFonts w:hint="eastAsia" w:ascii="宋体" w:hAnsi="宋体" w:eastAsia="宋体" w:cs="宋体"/>
          <w:sz w:val="20"/>
          <w:szCs w:val="20"/>
        </w:rPr>
      </w:pPr>
      <w:r>
        <w:rPr>
          <w:rFonts w:hint="eastAsia" w:ascii="宋体" w:hAnsi="宋体" w:eastAsia="宋体" w:cs="宋体"/>
          <w:sz w:val="20"/>
          <w:szCs w:val="20"/>
        </w:rPr>
        <w:br w:type="page"/>
      </w:r>
    </w:p>
    <w:p w14:paraId="618760EC">
      <w:pPr>
        <w:rPr>
          <w:rFonts w:hint="eastAsia" w:ascii="宋体" w:hAnsi="宋体" w:eastAsia="宋体" w:cs="宋体"/>
          <w:sz w:val="20"/>
          <w:szCs w:val="20"/>
        </w:rPr>
      </w:pPr>
    </w:p>
    <w:p w14:paraId="0D3D5E30">
      <w:pPr>
        <w:keepNext w:val="0"/>
        <w:keepLines w:val="0"/>
        <w:pageBreakBefore w:val="0"/>
        <w:widowControl w:val="0"/>
        <w:kinsoku/>
        <w:wordWrap/>
        <w:overflowPunct/>
        <w:topLinePunct w:val="0"/>
        <w:autoSpaceDE/>
        <w:autoSpaceDN/>
        <w:bidi w:val="0"/>
        <w:adjustRightInd w:val="0"/>
        <w:spacing w:line="360" w:lineRule="auto"/>
        <w:jc w:val="center"/>
        <w:textAlignment w:val="auto"/>
        <w:rPr>
          <w:rFonts w:hint="eastAsia" w:ascii="宋体" w:hAnsi="宋体" w:eastAsia="宋体" w:cs="宋体"/>
          <w:b/>
          <w:spacing w:val="6"/>
          <w:sz w:val="28"/>
          <w:szCs w:val="28"/>
        </w:rPr>
      </w:pPr>
      <w:bookmarkStart w:id="97" w:name="_Toc9800"/>
      <w:r>
        <w:rPr>
          <w:rFonts w:hint="eastAsia" w:ascii="宋体" w:hAnsi="宋体" w:eastAsia="宋体" w:cs="宋体"/>
          <w:b/>
          <w:spacing w:val="6"/>
          <w:sz w:val="28"/>
          <w:szCs w:val="28"/>
        </w:rPr>
        <w:t>附件</w:t>
      </w:r>
      <w:bookmarkEnd w:id="97"/>
    </w:p>
    <w:p w14:paraId="5CF13D1A">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b/>
          <w:spacing w:val="6"/>
          <w:sz w:val="28"/>
          <w:szCs w:val="28"/>
        </w:rPr>
      </w:pPr>
      <w:r>
        <w:rPr>
          <w:rFonts w:hint="eastAsia" w:ascii="宋体" w:hAnsi="宋体" w:eastAsia="宋体" w:cs="宋体"/>
          <w:b/>
          <w:spacing w:val="6"/>
          <w:sz w:val="28"/>
          <w:szCs w:val="28"/>
        </w:rPr>
        <w:t>附件1：</w:t>
      </w:r>
    </w:p>
    <w:p w14:paraId="6B990A0B">
      <w:pPr>
        <w:keepNext w:val="0"/>
        <w:keepLines w:val="0"/>
        <w:pageBreakBefore w:val="0"/>
        <w:widowControl w:val="0"/>
        <w:kinsoku/>
        <w:wordWrap/>
        <w:overflowPunct/>
        <w:topLinePunct w:val="0"/>
        <w:autoSpaceDE/>
        <w:autoSpaceDN/>
        <w:bidi w:val="0"/>
        <w:adjustRightInd w:val="0"/>
        <w:spacing w:line="360" w:lineRule="auto"/>
        <w:jc w:val="center"/>
        <w:textAlignment w:val="auto"/>
        <w:rPr>
          <w:rFonts w:hint="eastAsia" w:ascii="宋体" w:hAnsi="宋体" w:eastAsia="宋体" w:cs="宋体"/>
          <w:b/>
          <w:spacing w:val="6"/>
          <w:sz w:val="28"/>
          <w:szCs w:val="28"/>
        </w:rPr>
      </w:pPr>
      <w:bookmarkStart w:id="98" w:name="OLE_LINK14"/>
      <w:bookmarkStart w:id="99" w:name="OLE_LINK13"/>
      <w:r>
        <w:rPr>
          <w:rFonts w:hint="eastAsia" w:ascii="宋体" w:hAnsi="宋体" w:eastAsia="宋体" w:cs="宋体"/>
          <w:b/>
          <w:spacing w:val="6"/>
          <w:sz w:val="28"/>
          <w:szCs w:val="28"/>
        </w:rPr>
        <w:t>残疾人福利性单位声明函</w:t>
      </w:r>
    </w:p>
    <w:bookmarkEnd w:id="98"/>
    <w:bookmarkEnd w:id="99"/>
    <w:p w14:paraId="3BD78098">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b/>
          <w:spacing w:val="6"/>
          <w:sz w:val="28"/>
          <w:szCs w:val="28"/>
        </w:rPr>
      </w:pPr>
    </w:p>
    <w:p w14:paraId="2D637F31">
      <w:pPr>
        <w:keepNext w:val="0"/>
        <w:keepLines w:val="0"/>
        <w:pageBreakBefore w:val="0"/>
        <w:widowControl w:val="0"/>
        <w:kinsoku/>
        <w:wordWrap/>
        <w:overflowPunct/>
        <w:topLinePunct w:val="0"/>
        <w:autoSpaceDE/>
        <w:autoSpaceDN/>
        <w:bidi w:val="0"/>
        <w:adjustRightInd w:val="0"/>
        <w:spacing w:line="360" w:lineRule="auto"/>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5EB16E39">
      <w:pPr>
        <w:keepNext w:val="0"/>
        <w:keepLines w:val="0"/>
        <w:pageBreakBefore w:val="0"/>
        <w:widowControl w:val="0"/>
        <w:kinsoku/>
        <w:wordWrap/>
        <w:overflowPunct/>
        <w:topLinePunct w:val="0"/>
        <w:autoSpaceDE/>
        <w:autoSpaceDN/>
        <w:bidi w:val="0"/>
        <w:adjustRightInd w:val="0"/>
        <w:spacing w:line="360" w:lineRule="auto"/>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本单位对上述声明的真实性负责。如有虚假，将依法承担相应责任。</w:t>
      </w:r>
    </w:p>
    <w:p w14:paraId="2A7E5D44">
      <w:pPr>
        <w:keepNext w:val="0"/>
        <w:keepLines w:val="0"/>
        <w:pageBreakBefore w:val="0"/>
        <w:widowControl w:val="0"/>
        <w:kinsoku/>
        <w:wordWrap/>
        <w:overflowPunct/>
        <w:topLinePunct w:val="0"/>
        <w:autoSpaceDE/>
        <w:autoSpaceDN/>
        <w:bidi w:val="0"/>
        <w:adjustRightInd w:val="0"/>
        <w:spacing w:line="360" w:lineRule="auto"/>
        <w:ind w:firstLine="560" w:firstLineChars="200"/>
        <w:textAlignment w:val="auto"/>
        <w:rPr>
          <w:rFonts w:hint="eastAsia" w:ascii="宋体" w:hAnsi="宋体" w:eastAsia="宋体" w:cs="宋体"/>
          <w:sz w:val="28"/>
          <w:szCs w:val="28"/>
        </w:rPr>
      </w:pPr>
    </w:p>
    <w:p w14:paraId="7E7A5669">
      <w:pPr>
        <w:keepNext w:val="0"/>
        <w:keepLines w:val="0"/>
        <w:pageBreakBefore w:val="0"/>
        <w:widowControl w:val="0"/>
        <w:kinsoku/>
        <w:wordWrap/>
        <w:overflowPunct/>
        <w:topLinePunct w:val="0"/>
        <w:autoSpaceDE/>
        <w:autoSpaceDN/>
        <w:bidi w:val="0"/>
        <w:adjustRightInd w:val="0"/>
        <w:spacing w:line="360" w:lineRule="auto"/>
        <w:ind w:firstLine="560" w:firstLineChars="200"/>
        <w:textAlignment w:val="auto"/>
        <w:rPr>
          <w:rFonts w:hint="eastAsia" w:ascii="宋体" w:hAnsi="宋体" w:eastAsia="宋体" w:cs="宋体"/>
          <w:sz w:val="28"/>
          <w:szCs w:val="28"/>
        </w:rPr>
      </w:pPr>
    </w:p>
    <w:p w14:paraId="5701FC88">
      <w:pPr>
        <w:spacing w:line="360" w:lineRule="auto"/>
        <w:ind w:right="-874" w:rightChars="-416"/>
        <w:jc w:val="right"/>
        <w:rPr>
          <w:rFonts w:hint="eastAsia" w:ascii="宋体" w:hAnsi="宋体" w:eastAsia="宋体" w:cs="宋体"/>
          <w:kern w:val="0"/>
          <w:sz w:val="28"/>
          <w:szCs w:val="28"/>
        </w:rPr>
      </w:pPr>
      <w:r>
        <w:rPr>
          <w:rFonts w:hint="eastAsia" w:ascii="宋体" w:hAnsi="宋体" w:eastAsia="宋体" w:cs="宋体"/>
          <w:kern w:val="0"/>
          <w:sz w:val="28"/>
          <w:szCs w:val="28"/>
          <w:lang w:val="zh-CN"/>
        </w:rPr>
        <w:t>供应商名称（盖公章或电子签章）：</w:t>
      </w:r>
    </w:p>
    <w:p w14:paraId="5EA68161">
      <w:pPr>
        <w:spacing w:line="360" w:lineRule="auto"/>
        <w:ind w:right="-874" w:rightChars="-416" w:firstLine="6160" w:firstLineChars="2200"/>
        <w:rPr>
          <w:rFonts w:hint="eastAsia" w:ascii="宋体" w:hAnsi="宋体" w:eastAsia="宋体" w:cs="宋体"/>
          <w:kern w:val="0"/>
          <w:sz w:val="28"/>
          <w:szCs w:val="28"/>
          <w:lang w:val="zh-CN"/>
        </w:rPr>
      </w:pPr>
      <w:r>
        <w:rPr>
          <w:rFonts w:hint="eastAsia" w:ascii="宋体" w:hAnsi="宋体" w:eastAsia="宋体" w:cs="宋体"/>
          <w:kern w:val="0"/>
          <w:sz w:val="28"/>
          <w:szCs w:val="28"/>
          <w:lang w:val="zh-CN"/>
        </w:rPr>
        <w:t xml:space="preserve"> 日期：    年  月   日</w:t>
      </w:r>
    </w:p>
    <w:p w14:paraId="5FBD76FD">
      <w:pPr>
        <w:pStyle w:val="23"/>
        <w:rPr>
          <w:rFonts w:hint="eastAsia" w:ascii="宋体" w:hAnsi="宋体" w:eastAsia="宋体" w:cs="宋体"/>
          <w:sz w:val="28"/>
          <w:szCs w:val="22"/>
        </w:rPr>
      </w:pPr>
    </w:p>
    <w:p w14:paraId="633A8EC3">
      <w:pPr>
        <w:rPr>
          <w:rFonts w:hint="eastAsia" w:ascii="宋体" w:hAnsi="宋体" w:eastAsia="宋体" w:cs="宋体"/>
          <w:b/>
          <w:spacing w:val="6"/>
          <w:sz w:val="36"/>
          <w:szCs w:val="36"/>
        </w:rPr>
      </w:pPr>
      <w:r>
        <w:rPr>
          <w:rFonts w:hint="eastAsia" w:ascii="宋体" w:hAnsi="宋体" w:eastAsia="宋体" w:cs="宋体"/>
          <w:b/>
          <w:spacing w:val="6"/>
          <w:sz w:val="36"/>
          <w:szCs w:val="36"/>
        </w:rPr>
        <w:br w:type="page"/>
      </w:r>
    </w:p>
    <w:p w14:paraId="088C746F">
      <w:pPr>
        <w:spacing w:line="360" w:lineRule="auto"/>
        <w:jc w:val="left"/>
        <w:rPr>
          <w:rFonts w:hint="eastAsia" w:ascii="宋体" w:hAnsi="宋体" w:eastAsia="宋体" w:cs="宋体"/>
          <w:b/>
          <w:spacing w:val="6"/>
          <w:sz w:val="36"/>
          <w:szCs w:val="36"/>
        </w:rPr>
      </w:pPr>
      <w:r>
        <w:rPr>
          <w:rFonts w:hint="eastAsia" w:ascii="宋体" w:hAnsi="宋体" w:eastAsia="宋体" w:cs="宋体"/>
          <w:b/>
          <w:spacing w:val="6"/>
          <w:sz w:val="36"/>
          <w:szCs w:val="36"/>
        </w:rPr>
        <w:t>附件2：质疑函范本及制作说明</w:t>
      </w:r>
    </w:p>
    <w:p w14:paraId="1FFBC324">
      <w:pPr>
        <w:keepNext w:val="0"/>
        <w:keepLines w:val="0"/>
        <w:pageBreakBefore w:val="0"/>
        <w:kinsoku/>
        <w:wordWrap/>
        <w:overflowPunct/>
        <w:topLinePunct w:val="0"/>
        <w:autoSpaceDE/>
        <w:autoSpaceDN/>
        <w:bidi w:val="0"/>
        <w:adjustRightInd w:val="0"/>
        <w:spacing w:line="360" w:lineRule="auto"/>
        <w:jc w:val="center"/>
        <w:textAlignment w:val="auto"/>
        <w:rPr>
          <w:rFonts w:hint="eastAsia" w:ascii="宋体" w:hAnsi="宋体" w:eastAsia="宋体" w:cs="宋体"/>
          <w:b/>
          <w:spacing w:val="6"/>
          <w:sz w:val="28"/>
          <w:szCs w:val="28"/>
        </w:rPr>
      </w:pPr>
      <w:r>
        <w:rPr>
          <w:rFonts w:hint="eastAsia" w:ascii="宋体" w:hAnsi="宋体" w:eastAsia="宋体" w:cs="宋体"/>
          <w:b/>
          <w:spacing w:val="6"/>
          <w:sz w:val="28"/>
          <w:szCs w:val="28"/>
        </w:rPr>
        <w:t>质疑函范本</w:t>
      </w:r>
    </w:p>
    <w:p w14:paraId="1A92B40F">
      <w:pPr>
        <w:keepNext w:val="0"/>
        <w:keepLines w:val="0"/>
        <w:pageBreakBefore w:val="0"/>
        <w:kinsoku/>
        <w:wordWrap/>
        <w:overflowPunct/>
        <w:topLinePunct w:val="0"/>
        <w:autoSpaceDE/>
        <w:autoSpaceDN/>
        <w:bidi w:val="0"/>
        <w:adjustRightInd w:val="0"/>
        <w:snapToGrid w:val="0"/>
        <w:spacing w:beforeLines="100" w:line="360" w:lineRule="auto"/>
        <w:textAlignment w:val="auto"/>
        <w:rPr>
          <w:rFonts w:hint="eastAsia" w:ascii="宋体" w:hAnsi="宋体" w:eastAsia="宋体" w:cs="宋体"/>
          <w:bCs/>
          <w:sz w:val="28"/>
          <w:szCs w:val="28"/>
        </w:rPr>
      </w:pPr>
      <w:r>
        <w:rPr>
          <w:rFonts w:hint="eastAsia" w:ascii="宋体" w:hAnsi="宋体" w:eastAsia="宋体" w:cs="宋体"/>
          <w:bCs/>
          <w:sz w:val="28"/>
          <w:szCs w:val="28"/>
        </w:rPr>
        <w:t>一、质疑供应商基本信息</w:t>
      </w:r>
    </w:p>
    <w:p w14:paraId="42ADC14B">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sz w:val="28"/>
          <w:szCs w:val="28"/>
          <w:u w:val="dotted"/>
        </w:rPr>
      </w:pPr>
      <w:r>
        <w:rPr>
          <w:rFonts w:hint="eastAsia" w:ascii="宋体" w:hAnsi="宋体" w:eastAsia="宋体" w:cs="宋体"/>
          <w:sz w:val="28"/>
          <w:szCs w:val="28"/>
        </w:rPr>
        <w:t>质疑供应商：</w:t>
      </w:r>
      <w:r>
        <w:rPr>
          <w:rFonts w:hint="eastAsia" w:ascii="宋体" w:hAnsi="宋体" w:eastAsia="宋体" w:cs="宋体"/>
          <w:sz w:val="28"/>
          <w:szCs w:val="28"/>
          <w:u w:val="dotted"/>
        </w:rPr>
        <w:t xml:space="preserve">                                        </w:t>
      </w:r>
    </w:p>
    <w:p w14:paraId="75A765C5">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sz w:val="28"/>
          <w:szCs w:val="28"/>
        </w:rPr>
      </w:pPr>
      <w:r>
        <w:rPr>
          <w:rFonts w:hint="eastAsia" w:ascii="宋体" w:hAnsi="宋体" w:eastAsia="宋体" w:cs="宋体"/>
          <w:sz w:val="28"/>
          <w:szCs w:val="28"/>
        </w:rPr>
        <w:t>地址：</w:t>
      </w:r>
      <w:r>
        <w:rPr>
          <w:rFonts w:hint="eastAsia" w:ascii="宋体" w:hAnsi="宋体" w:eastAsia="宋体" w:cs="宋体"/>
          <w:sz w:val="28"/>
          <w:szCs w:val="28"/>
          <w:u w:val="dotted"/>
        </w:rPr>
        <w:t xml:space="preserve">                          </w:t>
      </w:r>
      <w:r>
        <w:rPr>
          <w:rFonts w:hint="eastAsia" w:ascii="宋体" w:hAnsi="宋体" w:eastAsia="宋体" w:cs="宋体"/>
          <w:sz w:val="28"/>
          <w:szCs w:val="28"/>
        </w:rPr>
        <w:t>邮编：</w:t>
      </w:r>
      <w:r>
        <w:rPr>
          <w:rFonts w:hint="eastAsia" w:ascii="宋体" w:hAnsi="宋体" w:eastAsia="宋体" w:cs="宋体"/>
          <w:sz w:val="28"/>
          <w:szCs w:val="28"/>
          <w:u w:val="dotted"/>
        </w:rPr>
        <w:t xml:space="preserve">                                                   </w:t>
      </w:r>
    </w:p>
    <w:p w14:paraId="48A4D733">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sz w:val="28"/>
          <w:szCs w:val="28"/>
        </w:rPr>
      </w:pPr>
      <w:r>
        <w:rPr>
          <w:rFonts w:hint="eastAsia" w:ascii="宋体" w:hAnsi="宋体" w:eastAsia="宋体" w:cs="宋体"/>
          <w:sz w:val="28"/>
          <w:szCs w:val="28"/>
        </w:rPr>
        <w:t>联系人：</w:t>
      </w:r>
      <w:r>
        <w:rPr>
          <w:rFonts w:hint="eastAsia" w:ascii="宋体" w:hAnsi="宋体" w:eastAsia="宋体" w:cs="宋体"/>
          <w:sz w:val="28"/>
          <w:szCs w:val="28"/>
          <w:u w:val="dotted"/>
        </w:rPr>
        <w:t xml:space="preserve">                      </w:t>
      </w:r>
      <w:r>
        <w:rPr>
          <w:rFonts w:hint="eastAsia" w:ascii="宋体" w:hAnsi="宋体" w:eastAsia="宋体" w:cs="宋体"/>
          <w:sz w:val="28"/>
          <w:szCs w:val="28"/>
        </w:rPr>
        <w:t>联系电话：</w:t>
      </w:r>
      <w:r>
        <w:rPr>
          <w:rFonts w:hint="eastAsia" w:ascii="宋体" w:hAnsi="宋体" w:eastAsia="宋体" w:cs="宋体"/>
          <w:sz w:val="28"/>
          <w:szCs w:val="28"/>
          <w:u w:val="dotted"/>
        </w:rPr>
        <w:t xml:space="preserve">                              </w:t>
      </w:r>
    </w:p>
    <w:p w14:paraId="40BD2267">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sz w:val="28"/>
          <w:szCs w:val="28"/>
          <w:u w:val="dotted"/>
        </w:rPr>
      </w:pPr>
      <w:r>
        <w:rPr>
          <w:rFonts w:hint="eastAsia" w:ascii="宋体" w:hAnsi="宋体" w:eastAsia="宋体" w:cs="宋体"/>
          <w:sz w:val="28"/>
          <w:szCs w:val="28"/>
        </w:rPr>
        <w:t>授权代表：</w:t>
      </w:r>
      <w:r>
        <w:rPr>
          <w:rFonts w:hint="eastAsia" w:ascii="宋体" w:hAnsi="宋体" w:eastAsia="宋体" w:cs="宋体"/>
          <w:sz w:val="28"/>
          <w:szCs w:val="28"/>
          <w:u w:val="dotted"/>
        </w:rPr>
        <w:t xml:space="preserve">                                          </w:t>
      </w:r>
    </w:p>
    <w:p w14:paraId="3B1EDD19">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sz w:val="28"/>
          <w:szCs w:val="28"/>
        </w:rPr>
      </w:pPr>
      <w:r>
        <w:rPr>
          <w:rFonts w:hint="eastAsia" w:ascii="宋体" w:hAnsi="宋体" w:eastAsia="宋体" w:cs="宋体"/>
          <w:sz w:val="28"/>
          <w:szCs w:val="28"/>
        </w:rPr>
        <w:t>联系电话：</w:t>
      </w:r>
      <w:r>
        <w:rPr>
          <w:rFonts w:hint="eastAsia" w:ascii="宋体" w:hAnsi="宋体" w:eastAsia="宋体" w:cs="宋体"/>
          <w:sz w:val="28"/>
          <w:szCs w:val="28"/>
          <w:u w:val="dotted"/>
        </w:rPr>
        <w:t xml:space="preserve">                                           </w:t>
      </w:r>
      <w:r>
        <w:rPr>
          <w:rFonts w:hint="eastAsia" w:ascii="宋体" w:hAnsi="宋体" w:eastAsia="宋体" w:cs="宋体"/>
          <w:sz w:val="28"/>
          <w:szCs w:val="28"/>
        </w:rPr>
        <w:t xml:space="preserve"> </w:t>
      </w:r>
    </w:p>
    <w:p w14:paraId="55EF4441">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sz w:val="28"/>
          <w:szCs w:val="28"/>
        </w:rPr>
      </w:pPr>
      <w:r>
        <w:rPr>
          <w:rFonts w:hint="eastAsia" w:ascii="宋体" w:hAnsi="宋体" w:eastAsia="宋体" w:cs="宋体"/>
          <w:sz w:val="28"/>
          <w:szCs w:val="28"/>
        </w:rPr>
        <w:t xml:space="preserve">地址： </w:t>
      </w:r>
      <w:r>
        <w:rPr>
          <w:rFonts w:hint="eastAsia" w:ascii="宋体" w:hAnsi="宋体" w:eastAsia="宋体" w:cs="宋体"/>
          <w:sz w:val="28"/>
          <w:szCs w:val="28"/>
          <w:u w:val="dotted"/>
        </w:rPr>
        <w:t xml:space="preserve">                        </w:t>
      </w:r>
      <w:r>
        <w:rPr>
          <w:rFonts w:hint="eastAsia" w:ascii="宋体" w:hAnsi="宋体" w:eastAsia="宋体" w:cs="宋体"/>
          <w:sz w:val="28"/>
          <w:szCs w:val="28"/>
        </w:rPr>
        <w:t>邮编：</w:t>
      </w:r>
      <w:r>
        <w:rPr>
          <w:rFonts w:hint="eastAsia" w:ascii="宋体" w:hAnsi="宋体" w:eastAsia="宋体" w:cs="宋体"/>
          <w:sz w:val="28"/>
          <w:szCs w:val="28"/>
          <w:u w:val="dotted"/>
        </w:rPr>
        <w:t xml:space="preserve">                                                </w:t>
      </w:r>
    </w:p>
    <w:p w14:paraId="7B046109">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bCs/>
          <w:sz w:val="28"/>
          <w:szCs w:val="28"/>
        </w:rPr>
      </w:pPr>
      <w:r>
        <w:rPr>
          <w:rFonts w:hint="eastAsia" w:ascii="宋体" w:hAnsi="宋体" w:eastAsia="宋体" w:cs="宋体"/>
          <w:bCs/>
          <w:sz w:val="28"/>
          <w:szCs w:val="28"/>
        </w:rPr>
        <w:t>二、质疑项目基本情况</w:t>
      </w:r>
    </w:p>
    <w:p w14:paraId="1975B5FE">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sz w:val="28"/>
          <w:szCs w:val="28"/>
        </w:rPr>
      </w:pPr>
      <w:r>
        <w:rPr>
          <w:rFonts w:hint="eastAsia" w:ascii="宋体" w:hAnsi="宋体" w:eastAsia="宋体" w:cs="宋体"/>
          <w:sz w:val="28"/>
          <w:szCs w:val="28"/>
        </w:rPr>
        <w:t>质疑项目的名称：</w:t>
      </w:r>
      <w:r>
        <w:rPr>
          <w:rFonts w:hint="eastAsia" w:ascii="宋体" w:hAnsi="宋体" w:eastAsia="宋体" w:cs="宋体"/>
          <w:sz w:val="28"/>
          <w:szCs w:val="28"/>
          <w:u w:val="dotted"/>
        </w:rPr>
        <w:t xml:space="preserve">                                      </w:t>
      </w:r>
    </w:p>
    <w:p w14:paraId="1F827EC0">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sz w:val="28"/>
          <w:szCs w:val="28"/>
        </w:rPr>
      </w:pPr>
      <w:r>
        <w:rPr>
          <w:rFonts w:hint="eastAsia" w:ascii="宋体" w:hAnsi="宋体" w:eastAsia="宋体" w:cs="宋体"/>
          <w:sz w:val="28"/>
          <w:szCs w:val="28"/>
        </w:rPr>
        <w:t>质疑项目的编号：</w:t>
      </w:r>
      <w:r>
        <w:rPr>
          <w:rFonts w:hint="eastAsia" w:ascii="宋体" w:hAnsi="宋体" w:eastAsia="宋体" w:cs="宋体"/>
          <w:sz w:val="28"/>
          <w:szCs w:val="28"/>
          <w:u w:val="dotted"/>
        </w:rPr>
        <w:t xml:space="preserve">               </w:t>
      </w:r>
      <w:r>
        <w:rPr>
          <w:rFonts w:hint="eastAsia" w:ascii="宋体" w:hAnsi="宋体" w:eastAsia="宋体" w:cs="宋体"/>
          <w:sz w:val="28"/>
          <w:szCs w:val="28"/>
        </w:rPr>
        <w:t>包号：</w:t>
      </w:r>
      <w:r>
        <w:rPr>
          <w:rFonts w:hint="eastAsia" w:ascii="宋体" w:hAnsi="宋体" w:eastAsia="宋体" w:cs="宋体"/>
          <w:sz w:val="28"/>
          <w:szCs w:val="28"/>
          <w:u w:val="dotted"/>
        </w:rPr>
        <w:t xml:space="preserve">                 </w:t>
      </w:r>
    </w:p>
    <w:p w14:paraId="1A665EB3">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sz w:val="28"/>
          <w:szCs w:val="28"/>
          <w:u w:val="dotted"/>
        </w:rPr>
      </w:pPr>
      <w:r>
        <w:rPr>
          <w:rFonts w:hint="eastAsia" w:ascii="宋体" w:hAnsi="宋体" w:eastAsia="宋体" w:cs="宋体"/>
          <w:sz w:val="28"/>
          <w:szCs w:val="28"/>
        </w:rPr>
        <w:t>采购人名称：</w:t>
      </w:r>
      <w:r>
        <w:rPr>
          <w:rFonts w:hint="eastAsia" w:ascii="宋体" w:hAnsi="宋体" w:eastAsia="宋体" w:cs="宋体"/>
          <w:sz w:val="28"/>
          <w:szCs w:val="28"/>
          <w:u w:val="dotted"/>
        </w:rPr>
        <w:t xml:space="preserve">                                         </w:t>
      </w:r>
    </w:p>
    <w:p w14:paraId="22838622">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sz w:val="28"/>
          <w:szCs w:val="28"/>
        </w:rPr>
      </w:pPr>
      <w:r>
        <w:rPr>
          <w:rFonts w:hint="eastAsia" w:ascii="宋体" w:hAnsi="宋体" w:eastAsia="宋体" w:cs="宋体"/>
          <w:sz w:val="28"/>
          <w:szCs w:val="28"/>
        </w:rPr>
        <w:t>采购文件获取日期：</w:t>
      </w:r>
      <w:r>
        <w:rPr>
          <w:rFonts w:hint="eastAsia" w:ascii="宋体" w:hAnsi="宋体" w:eastAsia="宋体" w:cs="宋体"/>
          <w:sz w:val="28"/>
          <w:szCs w:val="28"/>
          <w:u w:val="dotted"/>
        </w:rPr>
        <w:t xml:space="preserve">                                           </w:t>
      </w:r>
    </w:p>
    <w:p w14:paraId="70AA5486">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bCs/>
          <w:sz w:val="28"/>
          <w:szCs w:val="28"/>
        </w:rPr>
      </w:pPr>
      <w:r>
        <w:rPr>
          <w:rFonts w:hint="eastAsia" w:ascii="宋体" w:hAnsi="宋体" w:eastAsia="宋体" w:cs="宋体"/>
          <w:bCs/>
          <w:sz w:val="28"/>
          <w:szCs w:val="28"/>
        </w:rPr>
        <w:t>三、质疑事项具体内容</w:t>
      </w:r>
    </w:p>
    <w:p w14:paraId="5B67CC14">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sz w:val="28"/>
          <w:szCs w:val="28"/>
          <w:u w:val="dotted"/>
        </w:rPr>
      </w:pPr>
      <w:r>
        <w:rPr>
          <w:rFonts w:hint="eastAsia" w:ascii="宋体" w:hAnsi="宋体" w:eastAsia="宋体" w:cs="宋体"/>
          <w:sz w:val="28"/>
          <w:szCs w:val="28"/>
        </w:rPr>
        <w:t>质疑事项1：</w:t>
      </w:r>
      <w:r>
        <w:rPr>
          <w:rFonts w:hint="eastAsia" w:ascii="宋体" w:hAnsi="宋体" w:eastAsia="宋体" w:cs="宋体"/>
          <w:sz w:val="28"/>
          <w:szCs w:val="28"/>
          <w:u w:val="dotted"/>
        </w:rPr>
        <w:t xml:space="preserve">                                         </w:t>
      </w:r>
    </w:p>
    <w:p w14:paraId="1ED579F0">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sz w:val="28"/>
          <w:szCs w:val="28"/>
          <w:u w:val="dotted"/>
        </w:rPr>
      </w:pPr>
      <w:r>
        <w:rPr>
          <w:rFonts w:hint="eastAsia" w:ascii="宋体" w:hAnsi="宋体" w:eastAsia="宋体" w:cs="宋体"/>
          <w:sz w:val="28"/>
          <w:szCs w:val="28"/>
        </w:rPr>
        <w:t>事实依据：</w:t>
      </w:r>
      <w:r>
        <w:rPr>
          <w:rFonts w:hint="eastAsia" w:ascii="宋体" w:hAnsi="宋体" w:eastAsia="宋体" w:cs="宋体"/>
          <w:sz w:val="28"/>
          <w:szCs w:val="28"/>
          <w:u w:val="dotted"/>
        </w:rPr>
        <w:t xml:space="preserve">                                          </w:t>
      </w:r>
    </w:p>
    <w:p w14:paraId="4B721439">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sz w:val="28"/>
          <w:szCs w:val="28"/>
        </w:rPr>
      </w:pPr>
      <w:r>
        <w:rPr>
          <w:rFonts w:hint="eastAsia" w:ascii="宋体" w:hAnsi="宋体" w:eastAsia="宋体" w:cs="宋体"/>
          <w:sz w:val="28"/>
          <w:szCs w:val="28"/>
          <w:u w:val="dotted"/>
        </w:rPr>
        <w:t xml:space="preserve">                                                       </w:t>
      </w:r>
    </w:p>
    <w:p w14:paraId="5FE1C4A2">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sz w:val="28"/>
          <w:szCs w:val="28"/>
          <w:u w:val="dotted"/>
        </w:rPr>
      </w:pPr>
      <w:r>
        <w:rPr>
          <w:rFonts w:hint="eastAsia" w:ascii="宋体" w:hAnsi="宋体" w:eastAsia="宋体" w:cs="宋体"/>
          <w:sz w:val="28"/>
          <w:szCs w:val="28"/>
        </w:rPr>
        <w:t>法律依据：</w:t>
      </w:r>
      <w:r>
        <w:rPr>
          <w:rFonts w:hint="eastAsia" w:ascii="宋体" w:hAnsi="宋体" w:eastAsia="宋体" w:cs="宋体"/>
          <w:sz w:val="28"/>
          <w:szCs w:val="28"/>
          <w:u w:val="dotted"/>
        </w:rPr>
        <w:t xml:space="preserve">                                          </w:t>
      </w:r>
    </w:p>
    <w:p w14:paraId="4B07B014">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sz w:val="28"/>
          <w:szCs w:val="28"/>
          <w:u w:val="dotted"/>
        </w:rPr>
      </w:pPr>
      <w:r>
        <w:rPr>
          <w:rFonts w:hint="eastAsia" w:ascii="宋体" w:hAnsi="宋体" w:eastAsia="宋体" w:cs="宋体"/>
          <w:sz w:val="28"/>
          <w:szCs w:val="28"/>
          <w:u w:val="dotted"/>
        </w:rPr>
        <w:t xml:space="preserve">                                                     </w:t>
      </w:r>
    </w:p>
    <w:p w14:paraId="40A4B3E5">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sz w:val="28"/>
          <w:szCs w:val="28"/>
          <w:u w:val="dotted"/>
        </w:rPr>
      </w:pPr>
      <w:r>
        <w:rPr>
          <w:rFonts w:hint="eastAsia" w:ascii="宋体" w:hAnsi="宋体" w:eastAsia="宋体" w:cs="宋体"/>
          <w:sz w:val="28"/>
          <w:szCs w:val="28"/>
        </w:rPr>
        <w:t>质疑事项2</w:t>
      </w:r>
    </w:p>
    <w:p w14:paraId="76BFC832">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sz w:val="28"/>
          <w:szCs w:val="28"/>
        </w:rPr>
      </w:pPr>
      <w:r>
        <w:rPr>
          <w:rFonts w:hint="eastAsia" w:ascii="宋体" w:hAnsi="宋体" w:eastAsia="宋体" w:cs="宋体"/>
          <w:sz w:val="28"/>
          <w:szCs w:val="28"/>
        </w:rPr>
        <w:t>……</w:t>
      </w:r>
    </w:p>
    <w:p w14:paraId="5D627DD5">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bCs/>
          <w:sz w:val="28"/>
          <w:szCs w:val="28"/>
        </w:rPr>
      </w:pPr>
      <w:r>
        <w:rPr>
          <w:rFonts w:hint="eastAsia" w:ascii="宋体" w:hAnsi="宋体" w:eastAsia="宋体" w:cs="宋体"/>
          <w:bCs/>
          <w:sz w:val="28"/>
          <w:szCs w:val="28"/>
        </w:rPr>
        <w:t>四、与质疑事项相关的质疑请求</w:t>
      </w:r>
    </w:p>
    <w:p w14:paraId="16993DCC">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sz w:val="28"/>
          <w:szCs w:val="28"/>
          <w:u w:val="dotted"/>
        </w:rPr>
      </w:pPr>
      <w:r>
        <w:rPr>
          <w:rFonts w:hint="eastAsia" w:ascii="宋体" w:hAnsi="宋体" w:eastAsia="宋体" w:cs="宋体"/>
          <w:sz w:val="28"/>
          <w:szCs w:val="28"/>
        </w:rPr>
        <w:t>请求：</w:t>
      </w:r>
      <w:r>
        <w:rPr>
          <w:rFonts w:hint="eastAsia" w:ascii="宋体" w:hAnsi="宋体" w:eastAsia="宋体" w:cs="宋体"/>
          <w:sz w:val="28"/>
          <w:szCs w:val="28"/>
          <w:u w:val="dotted"/>
        </w:rPr>
        <w:t xml:space="preserve">                                               </w:t>
      </w:r>
    </w:p>
    <w:p w14:paraId="78E696DA">
      <w:pPr>
        <w:keepNext w:val="0"/>
        <w:keepLines w:val="0"/>
        <w:pageBreakBefore w:val="0"/>
        <w:kinsoku/>
        <w:wordWrap/>
        <w:overflowPunct/>
        <w:topLinePunct w:val="0"/>
        <w:autoSpaceDE/>
        <w:autoSpaceDN/>
        <w:bidi w:val="0"/>
        <w:adjustRightInd w:val="0"/>
        <w:spacing w:line="360" w:lineRule="auto"/>
        <w:textAlignment w:val="auto"/>
        <w:rPr>
          <w:rFonts w:hint="eastAsia" w:ascii="宋体" w:hAnsi="宋体" w:eastAsia="宋体" w:cs="宋体"/>
          <w:sz w:val="28"/>
          <w:szCs w:val="28"/>
        </w:rPr>
      </w:pPr>
    </w:p>
    <w:p w14:paraId="1BC78AEB">
      <w:pPr>
        <w:keepNext w:val="0"/>
        <w:keepLines w:val="0"/>
        <w:pageBreakBefore w:val="0"/>
        <w:kinsoku/>
        <w:wordWrap/>
        <w:overflowPunct/>
        <w:topLinePunct w:val="0"/>
        <w:autoSpaceDE/>
        <w:autoSpaceDN/>
        <w:bidi w:val="0"/>
        <w:adjustRightInd w:val="0"/>
        <w:spacing w:line="360" w:lineRule="auto"/>
        <w:textAlignment w:val="auto"/>
        <w:rPr>
          <w:rFonts w:hint="eastAsia" w:ascii="宋体" w:hAnsi="宋体" w:eastAsia="宋体" w:cs="宋体"/>
          <w:sz w:val="28"/>
          <w:szCs w:val="28"/>
        </w:rPr>
      </w:pPr>
      <w:r>
        <w:rPr>
          <w:rFonts w:hint="eastAsia" w:ascii="宋体" w:hAnsi="宋体" w:eastAsia="宋体" w:cs="宋体"/>
          <w:sz w:val="28"/>
          <w:szCs w:val="28"/>
        </w:rPr>
        <w:t xml:space="preserve">签字(签章)：                   公章：                      </w:t>
      </w:r>
    </w:p>
    <w:p w14:paraId="37433DCF">
      <w:pPr>
        <w:keepNext w:val="0"/>
        <w:keepLines w:val="0"/>
        <w:pageBreakBefore w:val="0"/>
        <w:kinsoku/>
        <w:wordWrap/>
        <w:overflowPunct/>
        <w:topLinePunct w:val="0"/>
        <w:autoSpaceDE/>
        <w:autoSpaceDN/>
        <w:bidi w:val="0"/>
        <w:adjustRightInd w:val="0"/>
        <w:spacing w:line="360" w:lineRule="auto"/>
        <w:textAlignment w:val="auto"/>
        <w:rPr>
          <w:rFonts w:hint="eastAsia" w:ascii="宋体" w:hAnsi="宋体" w:eastAsia="宋体" w:cs="宋体"/>
          <w:sz w:val="28"/>
          <w:szCs w:val="28"/>
        </w:rPr>
      </w:pPr>
      <w:r>
        <w:rPr>
          <w:rFonts w:hint="eastAsia" w:ascii="宋体" w:hAnsi="宋体" w:eastAsia="宋体" w:cs="宋体"/>
          <w:sz w:val="28"/>
          <w:szCs w:val="28"/>
        </w:rPr>
        <w:t xml:space="preserve">日期：    </w:t>
      </w:r>
    </w:p>
    <w:p w14:paraId="3E67576F">
      <w:pPr>
        <w:keepNext w:val="0"/>
        <w:keepLines w:val="0"/>
        <w:pageBreakBefore w:val="0"/>
        <w:kinsoku/>
        <w:wordWrap/>
        <w:overflowPunct/>
        <w:topLinePunct w:val="0"/>
        <w:autoSpaceDE/>
        <w:autoSpaceDN/>
        <w:bidi w:val="0"/>
        <w:adjustRightInd w:val="0"/>
        <w:spacing w:line="360" w:lineRule="auto"/>
        <w:textAlignment w:val="auto"/>
        <w:rPr>
          <w:rFonts w:hint="eastAsia" w:ascii="宋体" w:hAnsi="宋体" w:eastAsia="宋体" w:cs="宋体"/>
          <w:b/>
          <w:sz w:val="28"/>
          <w:szCs w:val="28"/>
        </w:rPr>
      </w:pPr>
      <w:r>
        <w:rPr>
          <w:rFonts w:hint="eastAsia" w:ascii="宋体" w:hAnsi="宋体" w:eastAsia="宋体" w:cs="宋体"/>
          <w:b/>
          <w:sz w:val="28"/>
          <w:szCs w:val="28"/>
        </w:rPr>
        <w:t>质疑函制作说明：</w:t>
      </w:r>
    </w:p>
    <w:p w14:paraId="63AF43C4">
      <w:pPr>
        <w:keepNext w:val="0"/>
        <w:keepLines w:val="0"/>
        <w:pageBreakBefore w:val="0"/>
        <w:widowControl/>
        <w:kinsoku/>
        <w:wordWrap/>
        <w:overflowPunct/>
        <w:topLinePunct w:val="0"/>
        <w:autoSpaceDE/>
        <w:autoSpaceDN/>
        <w:bidi w:val="0"/>
        <w:adjustRightInd w:val="0"/>
        <w:spacing w:line="360" w:lineRule="auto"/>
        <w:ind w:firstLine="560" w:firstLineChars="200"/>
        <w:jc w:val="left"/>
        <w:textAlignment w:val="auto"/>
        <w:rPr>
          <w:rFonts w:hint="eastAsia" w:ascii="宋体" w:hAnsi="宋体" w:eastAsia="宋体" w:cs="宋体"/>
          <w:sz w:val="28"/>
          <w:szCs w:val="28"/>
        </w:rPr>
      </w:pPr>
      <w:r>
        <w:rPr>
          <w:rFonts w:hint="eastAsia" w:ascii="宋体" w:hAnsi="宋体" w:eastAsia="宋体" w:cs="宋体"/>
          <w:sz w:val="28"/>
          <w:szCs w:val="28"/>
        </w:rPr>
        <w:t>1.供应商提出质疑时，应提交质疑函和必要的证明材料。</w:t>
      </w:r>
    </w:p>
    <w:p w14:paraId="752DE590">
      <w:pPr>
        <w:keepNext w:val="0"/>
        <w:keepLines w:val="0"/>
        <w:pageBreakBefore w:val="0"/>
        <w:widowControl/>
        <w:kinsoku/>
        <w:wordWrap/>
        <w:overflowPunct/>
        <w:topLinePunct w:val="0"/>
        <w:autoSpaceDE/>
        <w:autoSpaceDN/>
        <w:bidi w:val="0"/>
        <w:adjustRightInd w:val="0"/>
        <w:spacing w:line="360" w:lineRule="auto"/>
        <w:ind w:firstLine="560" w:firstLineChars="200"/>
        <w:jc w:val="left"/>
        <w:textAlignment w:val="auto"/>
        <w:rPr>
          <w:rFonts w:hint="eastAsia" w:ascii="宋体" w:hAnsi="宋体" w:eastAsia="宋体" w:cs="宋体"/>
          <w:sz w:val="28"/>
          <w:szCs w:val="28"/>
        </w:rPr>
      </w:pPr>
      <w:r>
        <w:rPr>
          <w:rFonts w:hint="eastAsia" w:ascii="宋体" w:hAnsi="宋体" w:eastAsia="宋体" w:cs="宋体"/>
          <w:sz w:val="28"/>
          <w:szCs w:val="28"/>
        </w:rPr>
        <w:t>2.质疑供应商若委托代理人进行质疑的，质疑函应按要求列明“授权代表”的有关内容，并在附件中提交由质疑</w:t>
      </w:r>
      <w:r>
        <w:rPr>
          <w:rFonts w:hint="eastAsia" w:ascii="宋体" w:hAnsi="宋体" w:eastAsia="宋体" w:cs="宋体"/>
          <w:kern w:val="0"/>
          <w:sz w:val="28"/>
          <w:szCs w:val="28"/>
        </w:rPr>
        <w:t>供应商签署的授权委托书。授权委托书应载明代理人的姓名或者名称、代理事项、具体权限、期限和相关事项。</w:t>
      </w:r>
    </w:p>
    <w:p w14:paraId="098C9C7B">
      <w:pPr>
        <w:keepNext w:val="0"/>
        <w:keepLines w:val="0"/>
        <w:pageBreakBefore w:val="0"/>
        <w:widowControl/>
        <w:kinsoku/>
        <w:wordWrap/>
        <w:overflowPunct/>
        <w:topLinePunct w:val="0"/>
        <w:autoSpaceDE/>
        <w:autoSpaceDN/>
        <w:bidi w:val="0"/>
        <w:adjustRightInd w:val="0"/>
        <w:spacing w:line="360" w:lineRule="auto"/>
        <w:ind w:firstLine="560" w:firstLineChars="200"/>
        <w:jc w:val="left"/>
        <w:textAlignment w:val="auto"/>
        <w:rPr>
          <w:rFonts w:hint="eastAsia" w:ascii="宋体" w:hAnsi="宋体" w:eastAsia="宋体" w:cs="宋体"/>
          <w:sz w:val="28"/>
          <w:szCs w:val="28"/>
        </w:rPr>
      </w:pPr>
      <w:r>
        <w:rPr>
          <w:rFonts w:hint="eastAsia" w:ascii="宋体" w:hAnsi="宋体" w:eastAsia="宋体" w:cs="宋体"/>
          <w:sz w:val="28"/>
          <w:szCs w:val="28"/>
        </w:rPr>
        <w:t>3.质疑供应商若对项目的某一分包进行质疑，质疑函中应列明具体分包号。</w:t>
      </w:r>
    </w:p>
    <w:p w14:paraId="492F5DC2">
      <w:pPr>
        <w:keepNext w:val="0"/>
        <w:keepLines w:val="0"/>
        <w:pageBreakBefore w:val="0"/>
        <w:widowControl/>
        <w:kinsoku/>
        <w:wordWrap/>
        <w:overflowPunct/>
        <w:topLinePunct w:val="0"/>
        <w:autoSpaceDE/>
        <w:autoSpaceDN/>
        <w:bidi w:val="0"/>
        <w:adjustRightInd w:val="0"/>
        <w:spacing w:line="360" w:lineRule="auto"/>
        <w:ind w:firstLine="560" w:firstLineChars="200"/>
        <w:jc w:val="left"/>
        <w:textAlignment w:val="auto"/>
        <w:rPr>
          <w:rFonts w:hint="eastAsia" w:ascii="宋体" w:hAnsi="宋体" w:eastAsia="宋体" w:cs="宋体"/>
          <w:sz w:val="28"/>
          <w:szCs w:val="28"/>
        </w:rPr>
      </w:pPr>
      <w:r>
        <w:rPr>
          <w:rFonts w:hint="eastAsia" w:ascii="宋体" w:hAnsi="宋体" w:eastAsia="宋体" w:cs="宋体"/>
          <w:sz w:val="28"/>
          <w:szCs w:val="28"/>
        </w:rPr>
        <w:t>4.质疑函的质疑事项应具体、明确，并有必要的事实依据和法律依据。</w:t>
      </w:r>
    </w:p>
    <w:p w14:paraId="116D5A1A">
      <w:pPr>
        <w:keepNext w:val="0"/>
        <w:keepLines w:val="0"/>
        <w:pageBreakBefore w:val="0"/>
        <w:widowControl/>
        <w:kinsoku/>
        <w:wordWrap/>
        <w:overflowPunct/>
        <w:topLinePunct w:val="0"/>
        <w:autoSpaceDE/>
        <w:autoSpaceDN/>
        <w:bidi w:val="0"/>
        <w:adjustRightInd w:val="0"/>
        <w:spacing w:line="360" w:lineRule="auto"/>
        <w:ind w:firstLine="560" w:firstLineChars="200"/>
        <w:jc w:val="left"/>
        <w:textAlignment w:val="auto"/>
        <w:rPr>
          <w:rFonts w:hint="eastAsia" w:ascii="宋体" w:hAnsi="宋体" w:eastAsia="宋体" w:cs="宋体"/>
          <w:sz w:val="28"/>
          <w:szCs w:val="28"/>
        </w:rPr>
      </w:pPr>
      <w:r>
        <w:rPr>
          <w:rFonts w:hint="eastAsia" w:ascii="宋体" w:hAnsi="宋体" w:eastAsia="宋体" w:cs="宋体"/>
          <w:sz w:val="28"/>
          <w:szCs w:val="28"/>
        </w:rPr>
        <w:t>5.质疑函的质疑请求应与质疑事项相关。</w:t>
      </w:r>
    </w:p>
    <w:p w14:paraId="5090B1E3">
      <w:pPr>
        <w:keepNext w:val="0"/>
        <w:keepLines w:val="0"/>
        <w:pageBreakBefore w:val="0"/>
        <w:widowControl/>
        <w:kinsoku/>
        <w:wordWrap/>
        <w:overflowPunct/>
        <w:topLinePunct w:val="0"/>
        <w:autoSpaceDE/>
        <w:autoSpaceDN/>
        <w:bidi w:val="0"/>
        <w:adjustRightInd w:val="0"/>
        <w:spacing w:line="360" w:lineRule="auto"/>
        <w:ind w:firstLine="560" w:firstLineChars="200"/>
        <w:jc w:val="left"/>
        <w:textAlignment w:val="auto"/>
        <w:rPr>
          <w:rFonts w:hint="eastAsia" w:ascii="宋体" w:hAnsi="宋体" w:eastAsia="宋体" w:cs="宋体"/>
          <w:sz w:val="28"/>
          <w:szCs w:val="28"/>
        </w:rPr>
      </w:pPr>
      <w:r>
        <w:rPr>
          <w:rFonts w:hint="eastAsia" w:ascii="宋体" w:hAnsi="宋体" w:eastAsia="宋体" w:cs="宋体"/>
          <w:sz w:val="28"/>
          <w:szCs w:val="28"/>
        </w:rPr>
        <w:t>6.质疑供应商为自然人的，质疑函应由本人签字；质疑供应商为法人或者其他组织的，质疑函应由法定代表人、主要负责人，或者其授权代表签字或者盖章，并加盖公章。</w:t>
      </w:r>
    </w:p>
    <w:p w14:paraId="49BD33C8">
      <w:pPr>
        <w:widowControl/>
        <w:spacing w:line="360" w:lineRule="auto"/>
        <w:ind w:firstLine="640" w:firstLineChars="200"/>
        <w:jc w:val="left"/>
        <w:rPr>
          <w:rFonts w:hint="eastAsia" w:ascii="宋体" w:hAnsi="宋体" w:eastAsia="宋体" w:cs="宋体"/>
          <w:sz w:val="32"/>
          <w:szCs w:val="32"/>
        </w:rPr>
      </w:pPr>
    </w:p>
    <w:p w14:paraId="3EF7CFD1">
      <w:pPr>
        <w:spacing w:line="360" w:lineRule="auto"/>
        <w:jc w:val="left"/>
        <w:rPr>
          <w:rFonts w:hint="eastAsia" w:ascii="宋体" w:hAnsi="宋体" w:eastAsia="宋体" w:cs="宋体"/>
          <w:b/>
          <w:spacing w:val="6"/>
          <w:sz w:val="36"/>
          <w:szCs w:val="36"/>
        </w:rPr>
      </w:pPr>
      <w:r>
        <w:rPr>
          <w:rFonts w:hint="eastAsia" w:ascii="宋体" w:hAnsi="宋体" w:eastAsia="宋体" w:cs="宋体"/>
          <w:b/>
          <w:sz w:val="28"/>
          <w:szCs w:val="28"/>
        </w:rPr>
        <w:br w:type="page"/>
      </w:r>
      <w:r>
        <w:rPr>
          <w:rFonts w:hint="eastAsia" w:ascii="宋体" w:hAnsi="宋体" w:eastAsia="宋体" w:cs="宋体"/>
          <w:b/>
          <w:spacing w:val="6"/>
          <w:sz w:val="36"/>
          <w:szCs w:val="36"/>
        </w:rPr>
        <w:t>附件3：投诉书范本及制作说明</w:t>
      </w:r>
    </w:p>
    <w:p w14:paraId="2C85CAE7">
      <w:pPr>
        <w:spacing w:line="360" w:lineRule="auto"/>
        <w:jc w:val="center"/>
        <w:rPr>
          <w:rFonts w:hint="eastAsia" w:ascii="宋体" w:hAnsi="宋体" w:eastAsia="宋体" w:cs="宋体"/>
          <w:b/>
          <w:sz w:val="21"/>
          <w:szCs w:val="21"/>
        </w:rPr>
      </w:pPr>
    </w:p>
    <w:p w14:paraId="73596173">
      <w:pPr>
        <w:spacing w:line="360" w:lineRule="auto"/>
        <w:jc w:val="center"/>
        <w:rPr>
          <w:rFonts w:hint="eastAsia" w:ascii="宋体" w:hAnsi="宋体" w:eastAsia="宋体" w:cs="宋体"/>
          <w:b/>
          <w:spacing w:val="6"/>
          <w:sz w:val="21"/>
          <w:szCs w:val="21"/>
        </w:rPr>
      </w:pPr>
      <w:r>
        <w:rPr>
          <w:rFonts w:hint="eastAsia" w:ascii="宋体" w:hAnsi="宋体" w:eastAsia="宋体" w:cs="宋体"/>
          <w:b/>
          <w:spacing w:val="6"/>
          <w:sz w:val="21"/>
          <w:szCs w:val="21"/>
        </w:rPr>
        <w:t>投诉书范本</w:t>
      </w:r>
    </w:p>
    <w:p w14:paraId="6E777304">
      <w:pPr>
        <w:spacing w:line="360" w:lineRule="auto"/>
        <w:rPr>
          <w:rFonts w:hint="eastAsia" w:ascii="宋体" w:hAnsi="宋体" w:eastAsia="宋体" w:cs="宋体"/>
          <w:sz w:val="21"/>
          <w:szCs w:val="21"/>
        </w:rPr>
      </w:pPr>
      <w:r>
        <w:rPr>
          <w:rFonts w:hint="eastAsia" w:ascii="宋体" w:hAnsi="宋体" w:eastAsia="宋体" w:cs="宋体"/>
          <w:sz w:val="21"/>
          <w:szCs w:val="21"/>
        </w:rPr>
        <w:t>一、投诉相关主体基本情况</w:t>
      </w:r>
    </w:p>
    <w:p w14:paraId="51AB4920">
      <w:pPr>
        <w:spacing w:line="360" w:lineRule="auto"/>
        <w:rPr>
          <w:rFonts w:hint="eastAsia" w:ascii="宋体" w:hAnsi="宋体" w:eastAsia="宋体" w:cs="宋体"/>
          <w:sz w:val="21"/>
          <w:szCs w:val="21"/>
          <w:u w:val="dotted"/>
        </w:rPr>
      </w:pPr>
      <w:r>
        <w:rPr>
          <w:rFonts w:hint="eastAsia" w:ascii="宋体" w:hAnsi="宋体" w:eastAsia="宋体" w:cs="宋体"/>
          <w:sz w:val="21"/>
          <w:szCs w:val="21"/>
        </w:rPr>
        <w:t>投诉人：</w:t>
      </w:r>
      <w:r>
        <w:rPr>
          <w:rFonts w:hint="eastAsia" w:ascii="宋体" w:hAnsi="宋体" w:eastAsia="宋体" w:cs="宋体"/>
          <w:sz w:val="21"/>
          <w:szCs w:val="21"/>
          <w:u w:val="dotted"/>
        </w:rPr>
        <w:t xml:space="preserve">                                               </w:t>
      </w:r>
    </w:p>
    <w:p w14:paraId="6450CA04">
      <w:pPr>
        <w:spacing w:line="360" w:lineRule="auto"/>
        <w:rPr>
          <w:rFonts w:hint="eastAsia" w:ascii="宋体" w:hAnsi="宋体" w:eastAsia="宋体" w:cs="宋体"/>
          <w:sz w:val="21"/>
          <w:szCs w:val="21"/>
          <w:u w:val="single"/>
        </w:rPr>
      </w:pPr>
      <w:r>
        <w:rPr>
          <w:rFonts w:hint="eastAsia" w:ascii="宋体" w:hAnsi="宋体" w:eastAsia="宋体" w:cs="宋体"/>
          <w:sz w:val="21"/>
          <w:szCs w:val="21"/>
        </w:rPr>
        <w:t>地     址：</w:t>
      </w:r>
      <w:r>
        <w:rPr>
          <w:rFonts w:hint="eastAsia" w:ascii="宋体" w:hAnsi="宋体" w:eastAsia="宋体" w:cs="宋体"/>
          <w:sz w:val="21"/>
          <w:szCs w:val="21"/>
          <w:u w:val="dotted"/>
        </w:rPr>
        <w:t xml:space="preserve">                             </w:t>
      </w:r>
      <w:r>
        <w:rPr>
          <w:rFonts w:hint="eastAsia" w:ascii="宋体" w:hAnsi="宋体" w:eastAsia="宋体" w:cs="宋体"/>
          <w:sz w:val="21"/>
          <w:szCs w:val="21"/>
        </w:rPr>
        <w:t>邮编：</w:t>
      </w:r>
      <w:r>
        <w:rPr>
          <w:rFonts w:hint="eastAsia" w:ascii="宋体" w:hAnsi="宋体" w:eastAsia="宋体" w:cs="宋体"/>
          <w:sz w:val="21"/>
          <w:szCs w:val="21"/>
          <w:u w:val="dotted"/>
        </w:rPr>
        <w:t xml:space="preserve">         </w:t>
      </w:r>
      <w:r>
        <w:rPr>
          <w:rFonts w:hint="eastAsia" w:ascii="宋体" w:hAnsi="宋体" w:eastAsia="宋体" w:cs="宋体"/>
          <w:sz w:val="21"/>
          <w:szCs w:val="21"/>
          <w:u w:val="single"/>
        </w:rPr>
        <w:t xml:space="preserve">   </w:t>
      </w:r>
    </w:p>
    <w:p w14:paraId="50E75445">
      <w:pPr>
        <w:tabs>
          <w:tab w:val="left" w:pos="6510"/>
        </w:tabs>
        <w:spacing w:line="360" w:lineRule="auto"/>
        <w:jc w:val="left"/>
        <w:rPr>
          <w:rFonts w:hint="eastAsia" w:ascii="宋体" w:hAnsi="宋体" w:eastAsia="宋体" w:cs="宋体"/>
          <w:sz w:val="21"/>
          <w:szCs w:val="21"/>
        </w:rPr>
      </w:pPr>
      <w:r>
        <w:rPr>
          <w:rFonts w:hint="eastAsia" w:ascii="宋体" w:hAnsi="宋体" w:eastAsia="宋体" w:cs="宋体"/>
          <w:sz w:val="21"/>
          <w:szCs w:val="21"/>
        </w:rPr>
        <w:t>法定代表人/主要负责人：</w:t>
      </w:r>
      <w:r>
        <w:rPr>
          <w:rFonts w:hint="eastAsia" w:ascii="宋体" w:hAnsi="宋体" w:eastAsia="宋体" w:cs="宋体"/>
          <w:sz w:val="21"/>
          <w:szCs w:val="21"/>
          <w:u w:val="dotted"/>
        </w:rPr>
        <w:t xml:space="preserve">                                   </w:t>
      </w:r>
      <w:r>
        <w:rPr>
          <w:rFonts w:hint="eastAsia" w:ascii="宋体" w:hAnsi="宋体" w:eastAsia="宋体" w:cs="宋体"/>
          <w:sz w:val="21"/>
          <w:szCs w:val="21"/>
        </w:rPr>
        <w:t xml:space="preserve">  </w:t>
      </w:r>
    </w:p>
    <w:p w14:paraId="5080640F">
      <w:pPr>
        <w:tabs>
          <w:tab w:val="left" w:pos="6510"/>
        </w:tabs>
        <w:spacing w:line="360" w:lineRule="auto"/>
        <w:rPr>
          <w:rFonts w:hint="eastAsia" w:ascii="宋体" w:hAnsi="宋体" w:eastAsia="宋体" w:cs="宋体"/>
          <w:sz w:val="21"/>
          <w:szCs w:val="21"/>
          <w:u w:val="dotted"/>
        </w:rPr>
      </w:pPr>
      <w:r>
        <w:rPr>
          <w:rFonts w:hint="eastAsia" w:ascii="宋体" w:hAnsi="宋体" w:eastAsia="宋体" w:cs="宋体"/>
          <w:sz w:val="21"/>
          <w:szCs w:val="21"/>
        </w:rPr>
        <w:t>联系电话：</w:t>
      </w:r>
      <w:r>
        <w:rPr>
          <w:rFonts w:hint="eastAsia" w:ascii="宋体" w:hAnsi="宋体" w:eastAsia="宋体" w:cs="宋体"/>
          <w:sz w:val="21"/>
          <w:szCs w:val="21"/>
          <w:u w:val="dotted"/>
        </w:rPr>
        <w:t xml:space="preserve">                                             </w:t>
      </w:r>
    </w:p>
    <w:p w14:paraId="344AC71F">
      <w:pPr>
        <w:spacing w:line="360" w:lineRule="auto"/>
        <w:rPr>
          <w:rFonts w:hint="eastAsia" w:ascii="宋体" w:hAnsi="宋体" w:eastAsia="宋体" w:cs="宋体"/>
          <w:sz w:val="21"/>
          <w:szCs w:val="21"/>
          <w:u w:val="dotted"/>
        </w:rPr>
      </w:pPr>
      <w:r>
        <w:rPr>
          <w:rFonts w:hint="eastAsia" w:ascii="宋体" w:hAnsi="宋体" w:eastAsia="宋体" w:cs="宋体"/>
          <w:sz w:val="21"/>
          <w:szCs w:val="21"/>
        </w:rPr>
        <w:t>授权代表：</w:t>
      </w:r>
      <w:r>
        <w:rPr>
          <w:rFonts w:hint="eastAsia" w:ascii="宋体" w:hAnsi="宋体" w:eastAsia="宋体" w:cs="宋体"/>
          <w:sz w:val="21"/>
          <w:szCs w:val="21"/>
          <w:u w:val="dotted"/>
        </w:rPr>
        <w:t xml:space="preserve">             </w:t>
      </w:r>
      <w:r>
        <w:rPr>
          <w:rFonts w:hint="eastAsia" w:ascii="宋体" w:hAnsi="宋体" w:eastAsia="宋体" w:cs="宋体"/>
          <w:sz w:val="21"/>
          <w:szCs w:val="21"/>
        </w:rPr>
        <w:t>联系电话</w:t>
      </w:r>
      <w:r>
        <w:rPr>
          <w:rFonts w:hint="eastAsia" w:ascii="宋体" w:hAnsi="宋体" w:eastAsia="宋体" w:cs="宋体"/>
          <w:sz w:val="21"/>
          <w:szCs w:val="21"/>
          <w:u w:val="dotted"/>
        </w:rPr>
        <w:t xml:space="preserve">：                  </w:t>
      </w:r>
    </w:p>
    <w:p w14:paraId="5FE384FA">
      <w:pPr>
        <w:spacing w:line="360" w:lineRule="auto"/>
        <w:rPr>
          <w:rFonts w:hint="eastAsia" w:ascii="宋体" w:hAnsi="宋体" w:eastAsia="宋体" w:cs="宋体"/>
          <w:sz w:val="21"/>
          <w:szCs w:val="21"/>
          <w:u w:val="dotted"/>
        </w:rPr>
      </w:pPr>
      <w:r>
        <w:rPr>
          <w:rFonts w:hint="eastAsia" w:ascii="宋体" w:hAnsi="宋体" w:eastAsia="宋体" w:cs="宋体"/>
          <w:sz w:val="21"/>
          <w:szCs w:val="21"/>
        </w:rPr>
        <w:t>地     址：</w:t>
      </w:r>
      <w:r>
        <w:rPr>
          <w:rFonts w:hint="eastAsia" w:ascii="宋体" w:hAnsi="宋体" w:eastAsia="宋体" w:cs="宋体"/>
          <w:sz w:val="21"/>
          <w:szCs w:val="21"/>
          <w:u w:val="dotted"/>
        </w:rPr>
        <w:t xml:space="preserve">                             </w:t>
      </w:r>
      <w:r>
        <w:rPr>
          <w:rFonts w:hint="eastAsia" w:ascii="宋体" w:hAnsi="宋体" w:eastAsia="宋体" w:cs="宋体"/>
          <w:sz w:val="21"/>
          <w:szCs w:val="21"/>
        </w:rPr>
        <w:t>邮编：</w:t>
      </w:r>
      <w:r>
        <w:rPr>
          <w:rFonts w:hint="eastAsia" w:ascii="宋体" w:hAnsi="宋体" w:eastAsia="宋体" w:cs="宋体"/>
          <w:sz w:val="21"/>
          <w:szCs w:val="21"/>
          <w:u w:val="dotted"/>
        </w:rPr>
        <w:t xml:space="preserve">         </w:t>
      </w:r>
      <w:r>
        <w:rPr>
          <w:rFonts w:hint="eastAsia" w:ascii="宋体" w:hAnsi="宋体" w:eastAsia="宋体" w:cs="宋体"/>
          <w:sz w:val="21"/>
          <w:szCs w:val="21"/>
          <w:u w:val="single"/>
        </w:rPr>
        <w:t xml:space="preserve"> </w:t>
      </w:r>
      <w:r>
        <w:rPr>
          <w:rFonts w:hint="eastAsia" w:ascii="宋体" w:hAnsi="宋体" w:eastAsia="宋体" w:cs="宋体"/>
          <w:sz w:val="21"/>
          <w:szCs w:val="21"/>
          <w:u w:val="dotted"/>
        </w:rPr>
        <w:t xml:space="preserve">                   </w:t>
      </w:r>
    </w:p>
    <w:p w14:paraId="229C5341">
      <w:pPr>
        <w:spacing w:line="360" w:lineRule="auto"/>
        <w:rPr>
          <w:rFonts w:hint="eastAsia" w:ascii="宋体" w:hAnsi="宋体" w:eastAsia="宋体" w:cs="宋体"/>
          <w:sz w:val="21"/>
          <w:szCs w:val="21"/>
          <w:u w:val="single"/>
        </w:rPr>
      </w:pPr>
      <w:r>
        <w:rPr>
          <w:rFonts w:hint="eastAsia" w:ascii="宋体" w:hAnsi="宋体" w:eastAsia="宋体" w:cs="宋体"/>
          <w:sz w:val="21"/>
          <w:szCs w:val="21"/>
        </w:rPr>
        <w:t>被投诉人1：</w:t>
      </w:r>
      <w:r>
        <w:rPr>
          <w:rFonts w:hint="eastAsia" w:ascii="宋体" w:hAnsi="宋体" w:eastAsia="宋体" w:cs="宋体"/>
          <w:sz w:val="21"/>
          <w:szCs w:val="21"/>
          <w:u w:val="dotted"/>
        </w:rPr>
        <w:t xml:space="preserve">                                           </w:t>
      </w:r>
      <w:r>
        <w:rPr>
          <w:rFonts w:hint="eastAsia" w:ascii="宋体" w:hAnsi="宋体" w:eastAsia="宋体" w:cs="宋体"/>
          <w:sz w:val="21"/>
          <w:szCs w:val="21"/>
          <w:u w:val="single"/>
        </w:rPr>
        <w:t xml:space="preserve">  </w:t>
      </w:r>
    </w:p>
    <w:p w14:paraId="34306C02">
      <w:pPr>
        <w:spacing w:line="360" w:lineRule="auto"/>
        <w:rPr>
          <w:rFonts w:hint="eastAsia" w:ascii="宋体" w:hAnsi="宋体" w:eastAsia="宋体" w:cs="宋体"/>
          <w:sz w:val="21"/>
          <w:szCs w:val="21"/>
          <w:u w:val="single"/>
        </w:rPr>
      </w:pPr>
      <w:r>
        <w:rPr>
          <w:rFonts w:hint="eastAsia" w:ascii="宋体" w:hAnsi="宋体" w:eastAsia="宋体" w:cs="宋体"/>
          <w:sz w:val="21"/>
          <w:szCs w:val="21"/>
        </w:rPr>
        <w:t>地     址：</w:t>
      </w:r>
      <w:r>
        <w:rPr>
          <w:rFonts w:hint="eastAsia" w:ascii="宋体" w:hAnsi="宋体" w:eastAsia="宋体" w:cs="宋体"/>
          <w:sz w:val="21"/>
          <w:szCs w:val="21"/>
          <w:u w:val="dotted"/>
        </w:rPr>
        <w:t xml:space="preserve">                             </w:t>
      </w:r>
      <w:r>
        <w:rPr>
          <w:rFonts w:hint="eastAsia" w:ascii="宋体" w:hAnsi="宋体" w:eastAsia="宋体" w:cs="宋体"/>
          <w:sz w:val="21"/>
          <w:szCs w:val="21"/>
        </w:rPr>
        <w:t>邮编：</w:t>
      </w:r>
      <w:r>
        <w:rPr>
          <w:rFonts w:hint="eastAsia" w:ascii="宋体" w:hAnsi="宋体" w:eastAsia="宋体" w:cs="宋体"/>
          <w:sz w:val="21"/>
          <w:szCs w:val="21"/>
          <w:u w:val="dotted"/>
        </w:rPr>
        <w:t xml:space="preserve">          </w:t>
      </w:r>
      <w:r>
        <w:rPr>
          <w:rFonts w:hint="eastAsia" w:ascii="宋体" w:hAnsi="宋体" w:eastAsia="宋体" w:cs="宋体"/>
          <w:sz w:val="21"/>
          <w:szCs w:val="21"/>
          <w:u w:val="single"/>
        </w:rPr>
        <w:t xml:space="preserve"> </w:t>
      </w:r>
    </w:p>
    <w:p w14:paraId="5AB6A258">
      <w:pPr>
        <w:spacing w:line="360" w:lineRule="auto"/>
        <w:rPr>
          <w:rFonts w:hint="eastAsia" w:ascii="宋体" w:hAnsi="宋体" w:eastAsia="宋体" w:cs="宋体"/>
          <w:sz w:val="21"/>
          <w:szCs w:val="21"/>
          <w:u w:val="single"/>
        </w:rPr>
      </w:pPr>
      <w:r>
        <w:rPr>
          <w:rFonts w:hint="eastAsia" w:ascii="宋体" w:hAnsi="宋体" w:eastAsia="宋体" w:cs="宋体"/>
          <w:sz w:val="21"/>
          <w:szCs w:val="21"/>
        </w:rPr>
        <w:t>联系人：</w:t>
      </w:r>
      <w:r>
        <w:rPr>
          <w:rFonts w:hint="eastAsia" w:ascii="宋体" w:hAnsi="宋体" w:eastAsia="宋体" w:cs="宋体"/>
          <w:sz w:val="21"/>
          <w:szCs w:val="21"/>
          <w:u w:val="dotted"/>
        </w:rPr>
        <w:t xml:space="preserve">               </w:t>
      </w:r>
      <w:r>
        <w:rPr>
          <w:rFonts w:hint="eastAsia" w:ascii="宋体" w:hAnsi="宋体" w:eastAsia="宋体" w:cs="宋体"/>
          <w:sz w:val="21"/>
          <w:szCs w:val="21"/>
        </w:rPr>
        <w:t>联系电话：</w:t>
      </w:r>
      <w:r>
        <w:rPr>
          <w:rFonts w:hint="eastAsia" w:ascii="宋体" w:hAnsi="宋体" w:eastAsia="宋体" w:cs="宋体"/>
          <w:sz w:val="21"/>
          <w:szCs w:val="21"/>
          <w:u w:val="dotted"/>
        </w:rPr>
        <w:t xml:space="preserve">                      </w:t>
      </w:r>
      <w:r>
        <w:rPr>
          <w:rFonts w:hint="eastAsia" w:ascii="宋体" w:hAnsi="宋体" w:eastAsia="宋体" w:cs="宋体"/>
          <w:sz w:val="21"/>
          <w:szCs w:val="21"/>
          <w:u w:val="single"/>
        </w:rPr>
        <w:t xml:space="preserve"> </w:t>
      </w:r>
    </w:p>
    <w:p w14:paraId="22D5C216">
      <w:pPr>
        <w:spacing w:line="360" w:lineRule="auto"/>
        <w:rPr>
          <w:rFonts w:hint="eastAsia" w:ascii="宋体" w:hAnsi="宋体" w:eastAsia="宋体" w:cs="宋体"/>
          <w:sz w:val="21"/>
          <w:szCs w:val="21"/>
        </w:rPr>
      </w:pPr>
      <w:r>
        <w:rPr>
          <w:rFonts w:hint="eastAsia" w:ascii="宋体" w:hAnsi="宋体" w:eastAsia="宋体" w:cs="宋体"/>
          <w:sz w:val="21"/>
          <w:szCs w:val="21"/>
        </w:rPr>
        <w:t>被投诉人2</w:t>
      </w:r>
    </w:p>
    <w:p w14:paraId="7CF9F964">
      <w:pPr>
        <w:spacing w:line="360" w:lineRule="auto"/>
        <w:rPr>
          <w:rFonts w:hint="eastAsia" w:ascii="宋体" w:hAnsi="宋体" w:eastAsia="宋体" w:cs="宋体"/>
          <w:sz w:val="21"/>
          <w:szCs w:val="21"/>
          <w:u w:val="dotted"/>
        </w:rPr>
      </w:pPr>
      <w:r>
        <w:rPr>
          <w:rFonts w:hint="eastAsia" w:ascii="宋体" w:hAnsi="宋体" w:eastAsia="宋体" w:cs="宋体"/>
          <w:sz w:val="21"/>
          <w:szCs w:val="21"/>
        </w:rPr>
        <w:t>……</w:t>
      </w:r>
    </w:p>
    <w:p w14:paraId="25796E07">
      <w:pPr>
        <w:spacing w:line="360" w:lineRule="auto"/>
        <w:rPr>
          <w:rFonts w:hint="eastAsia" w:ascii="宋体" w:hAnsi="宋体" w:eastAsia="宋体" w:cs="宋体"/>
          <w:sz w:val="21"/>
          <w:szCs w:val="21"/>
          <w:u w:val="single"/>
        </w:rPr>
      </w:pPr>
      <w:r>
        <w:rPr>
          <w:rFonts w:hint="eastAsia" w:ascii="宋体" w:hAnsi="宋体" w:eastAsia="宋体" w:cs="宋体"/>
          <w:sz w:val="21"/>
          <w:szCs w:val="21"/>
        </w:rPr>
        <w:t>相关供应商：</w:t>
      </w:r>
      <w:r>
        <w:rPr>
          <w:rFonts w:hint="eastAsia" w:ascii="宋体" w:hAnsi="宋体" w:eastAsia="宋体" w:cs="宋体"/>
          <w:sz w:val="21"/>
          <w:szCs w:val="21"/>
          <w:u w:val="dotted"/>
        </w:rPr>
        <w:t xml:space="preserve">                                           </w:t>
      </w:r>
      <w:r>
        <w:rPr>
          <w:rFonts w:hint="eastAsia" w:ascii="宋体" w:hAnsi="宋体" w:eastAsia="宋体" w:cs="宋体"/>
          <w:sz w:val="21"/>
          <w:szCs w:val="21"/>
          <w:u w:val="single"/>
        </w:rPr>
        <w:t xml:space="preserve">    </w:t>
      </w:r>
    </w:p>
    <w:p w14:paraId="3EF26A90">
      <w:pPr>
        <w:spacing w:line="360" w:lineRule="auto"/>
        <w:rPr>
          <w:rFonts w:hint="eastAsia" w:ascii="宋体" w:hAnsi="宋体" w:eastAsia="宋体" w:cs="宋体"/>
          <w:sz w:val="21"/>
          <w:szCs w:val="21"/>
          <w:u w:val="single"/>
        </w:rPr>
      </w:pPr>
      <w:r>
        <w:rPr>
          <w:rFonts w:hint="eastAsia" w:ascii="宋体" w:hAnsi="宋体" w:eastAsia="宋体" w:cs="宋体"/>
          <w:sz w:val="21"/>
          <w:szCs w:val="21"/>
        </w:rPr>
        <w:t>地     址：</w:t>
      </w:r>
      <w:r>
        <w:rPr>
          <w:rFonts w:hint="eastAsia" w:ascii="宋体" w:hAnsi="宋体" w:eastAsia="宋体" w:cs="宋体"/>
          <w:sz w:val="21"/>
          <w:szCs w:val="21"/>
          <w:u w:val="dotted"/>
        </w:rPr>
        <w:t xml:space="preserve">                             </w:t>
      </w:r>
      <w:r>
        <w:rPr>
          <w:rFonts w:hint="eastAsia" w:ascii="宋体" w:hAnsi="宋体" w:eastAsia="宋体" w:cs="宋体"/>
          <w:sz w:val="21"/>
          <w:szCs w:val="21"/>
        </w:rPr>
        <w:t>邮编：</w:t>
      </w:r>
      <w:r>
        <w:rPr>
          <w:rFonts w:hint="eastAsia" w:ascii="宋体" w:hAnsi="宋体" w:eastAsia="宋体" w:cs="宋体"/>
          <w:sz w:val="21"/>
          <w:szCs w:val="21"/>
          <w:u w:val="dotted"/>
        </w:rPr>
        <w:t xml:space="preserve">          </w:t>
      </w:r>
      <w:r>
        <w:rPr>
          <w:rFonts w:hint="eastAsia" w:ascii="宋体" w:hAnsi="宋体" w:eastAsia="宋体" w:cs="宋体"/>
          <w:sz w:val="21"/>
          <w:szCs w:val="21"/>
          <w:u w:val="single"/>
        </w:rPr>
        <w:t xml:space="preserve"> </w:t>
      </w:r>
    </w:p>
    <w:p w14:paraId="7B7F5740">
      <w:pPr>
        <w:spacing w:line="360" w:lineRule="auto"/>
        <w:rPr>
          <w:rFonts w:hint="eastAsia" w:ascii="宋体" w:hAnsi="宋体" w:eastAsia="宋体" w:cs="宋体"/>
          <w:sz w:val="21"/>
          <w:szCs w:val="21"/>
          <w:u w:val="single"/>
        </w:rPr>
      </w:pPr>
      <w:r>
        <w:rPr>
          <w:rFonts w:hint="eastAsia" w:ascii="宋体" w:hAnsi="宋体" w:eastAsia="宋体" w:cs="宋体"/>
          <w:sz w:val="21"/>
          <w:szCs w:val="21"/>
        </w:rPr>
        <w:t>联系人：</w:t>
      </w:r>
      <w:r>
        <w:rPr>
          <w:rFonts w:hint="eastAsia" w:ascii="宋体" w:hAnsi="宋体" w:eastAsia="宋体" w:cs="宋体"/>
          <w:sz w:val="21"/>
          <w:szCs w:val="21"/>
          <w:u w:val="dotted"/>
        </w:rPr>
        <w:t xml:space="preserve">               </w:t>
      </w:r>
      <w:r>
        <w:rPr>
          <w:rFonts w:hint="eastAsia" w:ascii="宋体" w:hAnsi="宋体" w:eastAsia="宋体" w:cs="宋体"/>
          <w:sz w:val="21"/>
          <w:szCs w:val="21"/>
        </w:rPr>
        <w:t>联系电话：</w:t>
      </w:r>
      <w:r>
        <w:rPr>
          <w:rFonts w:hint="eastAsia" w:ascii="宋体" w:hAnsi="宋体" w:eastAsia="宋体" w:cs="宋体"/>
          <w:sz w:val="21"/>
          <w:szCs w:val="21"/>
          <w:u w:val="dotted"/>
        </w:rPr>
        <w:t xml:space="preserve">                      </w:t>
      </w:r>
      <w:r>
        <w:rPr>
          <w:rFonts w:hint="eastAsia" w:ascii="宋体" w:hAnsi="宋体" w:eastAsia="宋体" w:cs="宋体"/>
          <w:sz w:val="21"/>
          <w:szCs w:val="21"/>
          <w:u w:val="single"/>
        </w:rPr>
        <w:t xml:space="preserve">      </w:t>
      </w:r>
    </w:p>
    <w:p w14:paraId="79F736C0">
      <w:pPr>
        <w:spacing w:line="360" w:lineRule="auto"/>
        <w:rPr>
          <w:rFonts w:hint="eastAsia" w:ascii="宋体" w:hAnsi="宋体" w:eastAsia="宋体" w:cs="宋体"/>
          <w:sz w:val="21"/>
          <w:szCs w:val="21"/>
        </w:rPr>
      </w:pPr>
      <w:r>
        <w:rPr>
          <w:rFonts w:hint="eastAsia" w:ascii="宋体" w:hAnsi="宋体" w:eastAsia="宋体" w:cs="宋体"/>
          <w:sz w:val="21"/>
          <w:szCs w:val="21"/>
        </w:rPr>
        <w:t>二、投诉项目基本情况</w:t>
      </w:r>
    </w:p>
    <w:p w14:paraId="40A03E62">
      <w:pPr>
        <w:spacing w:line="360" w:lineRule="auto"/>
        <w:rPr>
          <w:rFonts w:hint="eastAsia" w:ascii="宋体" w:hAnsi="宋体" w:eastAsia="宋体" w:cs="宋体"/>
          <w:sz w:val="21"/>
          <w:szCs w:val="21"/>
          <w:u w:val="dotted"/>
        </w:rPr>
      </w:pPr>
      <w:r>
        <w:rPr>
          <w:rFonts w:hint="eastAsia" w:ascii="宋体" w:hAnsi="宋体" w:eastAsia="宋体" w:cs="宋体"/>
          <w:sz w:val="21"/>
          <w:szCs w:val="21"/>
        </w:rPr>
        <w:t>采购项目名称：</w:t>
      </w:r>
      <w:r>
        <w:rPr>
          <w:rFonts w:hint="eastAsia" w:ascii="宋体" w:hAnsi="宋体" w:eastAsia="宋体" w:cs="宋体"/>
          <w:sz w:val="21"/>
          <w:szCs w:val="21"/>
          <w:u w:val="dotted"/>
        </w:rPr>
        <w:t xml:space="preserve">                                        </w:t>
      </w:r>
    </w:p>
    <w:p w14:paraId="3BA8CD29">
      <w:pPr>
        <w:spacing w:line="360" w:lineRule="auto"/>
        <w:rPr>
          <w:rFonts w:hint="eastAsia" w:ascii="宋体" w:hAnsi="宋体" w:eastAsia="宋体" w:cs="宋体"/>
          <w:sz w:val="21"/>
          <w:szCs w:val="21"/>
          <w:u w:val="single"/>
        </w:rPr>
      </w:pPr>
      <w:r>
        <w:rPr>
          <w:rFonts w:hint="eastAsia" w:ascii="宋体" w:hAnsi="宋体" w:eastAsia="宋体" w:cs="宋体"/>
          <w:sz w:val="21"/>
          <w:szCs w:val="21"/>
        </w:rPr>
        <w:t>采购项目编号：</w:t>
      </w:r>
      <w:r>
        <w:rPr>
          <w:rFonts w:hint="eastAsia" w:ascii="宋体" w:hAnsi="宋体" w:eastAsia="宋体" w:cs="宋体"/>
          <w:sz w:val="21"/>
          <w:szCs w:val="21"/>
          <w:u w:val="dotted"/>
        </w:rPr>
        <w:t xml:space="preserve">                 </w:t>
      </w:r>
      <w:r>
        <w:rPr>
          <w:rFonts w:hint="eastAsia" w:ascii="宋体" w:hAnsi="宋体" w:eastAsia="宋体" w:cs="宋体"/>
          <w:sz w:val="21"/>
          <w:szCs w:val="21"/>
        </w:rPr>
        <w:t>包号：</w:t>
      </w:r>
      <w:r>
        <w:rPr>
          <w:rFonts w:hint="eastAsia" w:ascii="宋体" w:hAnsi="宋体" w:eastAsia="宋体" w:cs="宋体"/>
          <w:sz w:val="21"/>
          <w:szCs w:val="21"/>
          <w:u w:val="dotted"/>
        </w:rPr>
        <w:t xml:space="preserve">              </w:t>
      </w:r>
    </w:p>
    <w:p w14:paraId="34700DB9">
      <w:pPr>
        <w:spacing w:line="360" w:lineRule="auto"/>
        <w:rPr>
          <w:rFonts w:hint="eastAsia" w:ascii="宋体" w:hAnsi="宋体" w:eastAsia="宋体" w:cs="宋体"/>
          <w:sz w:val="21"/>
          <w:szCs w:val="21"/>
        </w:rPr>
      </w:pPr>
      <w:r>
        <w:rPr>
          <w:rFonts w:hint="eastAsia" w:ascii="宋体" w:hAnsi="宋体" w:eastAsia="宋体" w:cs="宋体"/>
          <w:sz w:val="21"/>
          <w:szCs w:val="21"/>
        </w:rPr>
        <w:t>采购人名称：</w:t>
      </w:r>
      <w:r>
        <w:rPr>
          <w:rFonts w:hint="eastAsia" w:ascii="宋体" w:hAnsi="宋体" w:eastAsia="宋体" w:cs="宋体"/>
          <w:sz w:val="21"/>
          <w:szCs w:val="21"/>
          <w:u w:val="dotted"/>
        </w:rPr>
        <w:t xml:space="preserve">                                           </w:t>
      </w:r>
      <w:r>
        <w:rPr>
          <w:rFonts w:hint="eastAsia" w:ascii="宋体" w:hAnsi="宋体" w:eastAsia="宋体" w:cs="宋体"/>
          <w:sz w:val="21"/>
          <w:szCs w:val="21"/>
          <w:u w:val="single"/>
        </w:rPr>
        <w:t xml:space="preserve">  </w:t>
      </w:r>
    </w:p>
    <w:p w14:paraId="45555C3C">
      <w:pPr>
        <w:spacing w:line="360" w:lineRule="auto"/>
        <w:rPr>
          <w:rFonts w:hint="eastAsia" w:ascii="宋体" w:hAnsi="宋体" w:eastAsia="宋体" w:cs="宋体"/>
          <w:sz w:val="21"/>
          <w:szCs w:val="21"/>
          <w:u w:val="single"/>
        </w:rPr>
      </w:pPr>
      <w:r>
        <w:rPr>
          <w:rFonts w:hint="eastAsia" w:ascii="宋体" w:hAnsi="宋体" w:eastAsia="宋体" w:cs="宋体"/>
          <w:sz w:val="21"/>
          <w:szCs w:val="21"/>
        </w:rPr>
        <w:t>代理机构名称：</w:t>
      </w:r>
      <w:r>
        <w:rPr>
          <w:rFonts w:hint="eastAsia" w:ascii="宋体" w:hAnsi="宋体" w:eastAsia="宋体" w:cs="宋体"/>
          <w:sz w:val="21"/>
          <w:szCs w:val="21"/>
          <w:u w:val="dotted"/>
        </w:rPr>
        <w:t xml:space="preserve">                                         </w:t>
      </w:r>
    </w:p>
    <w:p w14:paraId="5252D3B1">
      <w:pPr>
        <w:spacing w:line="360" w:lineRule="auto"/>
        <w:rPr>
          <w:rFonts w:hint="eastAsia" w:ascii="宋体" w:hAnsi="宋体" w:eastAsia="宋体" w:cs="宋体"/>
          <w:sz w:val="21"/>
          <w:szCs w:val="21"/>
          <w:u w:val="dotted"/>
        </w:rPr>
      </w:pPr>
      <w:r>
        <w:rPr>
          <w:rFonts w:hint="eastAsia" w:ascii="宋体" w:hAnsi="宋体" w:eastAsia="宋体" w:cs="宋体"/>
          <w:sz w:val="21"/>
          <w:szCs w:val="21"/>
        </w:rPr>
        <w:t>采购文件公告:</w:t>
      </w:r>
      <w:r>
        <w:rPr>
          <w:rFonts w:hint="eastAsia" w:ascii="宋体" w:hAnsi="宋体" w:eastAsia="宋体" w:cs="宋体"/>
          <w:sz w:val="21"/>
          <w:szCs w:val="21"/>
          <w:u w:val="dotted"/>
        </w:rPr>
        <w:t xml:space="preserve">是/否 </w:t>
      </w:r>
      <w:r>
        <w:rPr>
          <w:rFonts w:hint="eastAsia" w:ascii="宋体" w:hAnsi="宋体" w:eastAsia="宋体" w:cs="宋体"/>
          <w:sz w:val="21"/>
          <w:szCs w:val="21"/>
        </w:rPr>
        <w:t>公告期限：</w:t>
      </w:r>
      <w:r>
        <w:rPr>
          <w:rFonts w:hint="eastAsia" w:ascii="宋体" w:hAnsi="宋体" w:eastAsia="宋体" w:cs="宋体"/>
          <w:sz w:val="21"/>
          <w:szCs w:val="21"/>
          <w:u w:val="dotted"/>
        </w:rPr>
        <w:t xml:space="preserve">                                 </w:t>
      </w:r>
    </w:p>
    <w:p w14:paraId="4DC271D8">
      <w:pPr>
        <w:spacing w:line="360" w:lineRule="auto"/>
        <w:rPr>
          <w:rFonts w:hint="eastAsia" w:ascii="宋体" w:hAnsi="宋体" w:eastAsia="宋体" w:cs="宋体"/>
          <w:sz w:val="21"/>
          <w:szCs w:val="21"/>
          <w:u w:val="single"/>
        </w:rPr>
      </w:pPr>
      <w:r>
        <w:rPr>
          <w:rFonts w:hint="eastAsia" w:ascii="宋体" w:hAnsi="宋体" w:eastAsia="宋体" w:cs="宋体"/>
          <w:sz w:val="21"/>
          <w:szCs w:val="21"/>
        </w:rPr>
        <w:t>采购结果公告:</w:t>
      </w:r>
      <w:r>
        <w:rPr>
          <w:rFonts w:hint="eastAsia" w:ascii="宋体" w:hAnsi="宋体" w:eastAsia="宋体" w:cs="宋体"/>
          <w:sz w:val="21"/>
          <w:szCs w:val="21"/>
          <w:u w:val="dotted"/>
        </w:rPr>
        <w:t xml:space="preserve">是/否 </w:t>
      </w:r>
      <w:r>
        <w:rPr>
          <w:rFonts w:hint="eastAsia" w:ascii="宋体" w:hAnsi="宋体" w:eastAsia="宋体" w:cs="宋体"/>
          <w:sz w:val="21"/>
          <w:szCs w:val="21"/>
        </w:rPr>
        <w:t>公告期限：</w:t>
      </w:r>
      <w:r>
        <w:rPr>
          <w:rFonts w:hint="eastAsia" w:ascii="宋体" w:hAnsi="宋体" w:eastAsia="宋体" w:cs="宋体"/>
          <w:sz w:val="21"/>
          <w:szCs w:val="21"/>
          <w:u w:val="dotted"/>
        </w:rPr>
        <w:t xml:space="preserve">                        </w:t>
      </w:r>
    </w:p>
    <w:p w14:paraId="0FC2EEA8">
      <w:pPr>
        <w:spacing w:line="360" w:lineRule="auto"/>
        <w:rPr>
          <w:rFonts w:hint="eastAsia" w:ascii="宋体" w:hAnsi="宋体" w:eastAsia="宋体" w:cs="宋体"/>
          <w:sz w:val="21"/>
          <w:szCs w:val="21"/>
        </w:rPr>
      </w:pPr>
      <w:r>
        <w:rPr>
          <w:rFonts w:hint="eastAsia" w:ascii="宋体" w:hAnsi="宋体" w:eastAsia="宋体" w:cs="宋体"/>
          <w:sz w:val="21"/>
          <w:szCs w:val="21"/>
        </w:rPr>
        <w:t>三、质疑基本情况</w:t>
      </w:r>
    </w:p>
    <w:p w14:paraId="09FE77E6">
      <w:pPr>
        <w:spacing w:line="360" w:lineRule="auto"/>
        <w:ind w:firstLine="420" w:firstLineChars="200"/>
        <w:rPr>
          <w:rFonts w:hint="eastAsia" w:ascii="宋体" w:hAnsi="宋体" w:eastAsia="宋体" w:cs="宋体"/>
          <w:sz w:val="21"/>
          <w:szCs w:val="21"/>
          <w:u w:val="dotted"/>
        </w:rPr>
      </w:pPr>
      <w:r>
        <w:rPr>
          <w:rFonts w:hint="eastAsia" w:ascii="宋体" w:hAnsi="宋体" w:eastAsia="宋体" w:cs="宋体"/>
          <w:sz w:val="21"/>
          <w:szCs w:val="21"/>
        </w:rPr>
        <w:t>投诉人于</w:t>
      </w:r>
      <w:r>
        <w:rPr>
          <w:rFonts w:hint="eastAsia" w:ascii="宋体" w:hAnsi="宋体" w:eastAsia="宋体" w:cs="宋体"/>
          <w:sz w:val="21"/>
          <w:szCs w:val="21"/>
          <w:u w:val="dotted"/>
        </w:rPr>
        <w:t xml:space="preserve">   </w:t>
      </w:r>
      <w:r>
        <w:rPr>
          <w:rFonts w:hint="eastAsia" w:ascii="宋体" w:hAnsi="宋体" w:eastAsia="宋体" w:cs="宋体"/>
          <w:sz w:val="21"/>
          <w:szCs w:val="21"/>
        </w:rPr>
        <w:t>年</w:t>
      </w:r>
      <w:r>
        <w:rPr>
          <w:rFonts w:hint="eastAsia" w:ascii="宋体" w:hAnsi="宋体" w:eastAsia="宋体" w:cs="宋体"/>
          <w:sz w:val="21"/>
          <w:szCs w:val="21"/>
          <w:u w:val="dotted"/>
        </w:rPr>
        <w:t xml:space="preserve">   </w:t>
      </w:r>
      <w:r>
        <w:rPr>
          <w:rFonts w:hint="eastAsia" w:ascii="宋体" w:hAnsi="宋体" w:eastAsia="宋体" w:cs="宋体"/>
          <w:sz w:val="21"/>
          <w:szCs w:val="21"/>
        </w:rPr>
        <w:t>月</w:t>
      </w:r>
      <w:r>
        <w:rPr>
          <w:rFonts w:hint="eastAsia" w:ascii="宋体" w:hAnsi="宋体" w:eastAsia="宋体" w:cs="宋体"/>
          <w:sz w:val="21"/>
          <w:szCs w:val="21"/>
          <w:u w:val="dotted"/>
        </w:rPr>
        <w:t xml:space="preserve">  </w:t>
      </w:r>
      <w:r>
        <w:rPr>
          <w:rFonts w:hint="eastAsia" w:ascii="宋体" w:hAnsi="宋体" w:eastAsia="宋体" w:cs="宋体"/>
          <w:sz w:val="21"/>
          <w:szCs w:val="21"/>
        </w:rPr>
        <w:t>日,向</w:t>
      </w:r>
      <w:r>
        <w:rPr>
          <w:rFonts w:hint="eastAsia" w:ascii="宋体" w:hAnsi="宋体" w:eastAsia="宋体" w:cs="宋体"/>
          <w:sz w:val="21"/>
          <w:szCs w:val="21"/>
          <w:u w:val="dotted"/>
        </w:rPr>
        <w:t xml:space="preserve">                   </w:t>
      </w:r>
      <w:r>
        <w:rPr>
          <w:rFonts w:hint="eastAsia" w:ascii="宋体" w:hAnsi="宋体" w:eastAsia="宋体" w:cs="宋体"/>
          <w:sz w:val="21"/>
          <w:szCs w:val="21"/>
        </w:rPr>
        <w:t>提出质疑，质疑事项为：</w:t>
      </w:r>
      <w:r>
        <w:rPr>
          <w:rFonts w:hint="eastAsia" w:ascii="宋体" w:hAnsi="宋体" w:eastAsia="宋体" w:cs="宋体"/>
          <w:sz w:val="21"/>
          <w:szCs w:val="21"/>
          <w:u w:val="dotted"/>
        </w:rPr>
        <w:t xml:space="preserve">                                </w:t>
      </w:r>
    </w:p>
    <w:p w14:paraId="50029869">
      <w:pPr>
        <w:spacing w:line="360" w:lineRule="auto"/>
        <w:rPr>
          <w:rFonts w:hint="eastAsia" w:ascii="宋体" w:hAnsi="宋体" w:eastAsia="宋体" w:cs="宋体"/>
          <w:sz w:val="21"/>
          <w:szCs w:val="21"/>
          <w:u w:val="dotted"/>
        </w:rPr>
      </w:pPr>
      <w:r>
        <w:rPr>
          <w:rFonts w:hint="eastAsia" w:ascii="宋体" w:hAnsi="宋体" w:eastAsia="宋体" w:cs="宋体"/>
          <w:sz w:val="21"/>
          <w:szCs w:val="21"/>
          <w:u w:val="dotted"/>
        </w:rPr>
        <w:t xml:space="preserve">                                                     </w:t>
      </w:r>
      <w:r>
        <w:rPr>
          <w:rFonts w:hint="eastAsia" w:ascii="宋体" w:hAnsi="宋体" w:eastAsia="宋体" w:cs="宋体"/>
          <w:sz w:val="21"/>
          <w:szCs w:val="21"/>
        </w:rPr>
        <w:t xml:space="preserve">  </w:t>
      </w:r>
    </w:p>
    <w:p w14:paraId="72DC765A">
      <w:pPr>
        <w:spacing w:line="360" w:lineRule="auto"/>
        <w:ind w:firstLine="315" w:firstLineChars="150"/>
        <w:rPr>
          <w:rFonts w:hint="eastAsia" w:ascii="宋体" w:hAnsi="宋体" w:eastAsia="宋体" w:cs="宋体"/>
          <w:sz w:val="21"/>
          <w:szCs w:val="21"/>
        </w:rPr>
      </w:pPr>
      <w:r>
        <w:rPr>
          <w:rFonts w:hint="eastAsia" w:ascii="宋体" w:hAnsi="宋体" w:eastAsia="宋体" w:cs="宋体"/>
          <w:sz w:val="21"/>
          <w:szCs w:val="21"/>
          <w:u w:val="dotted"/>
        </w:rPr>
        <w:t>采购人/代理机构</w:t>
      </w:r>
      <w:r>
        <w:rPr>
          <w:rFonts w:hint="eastAsia" w:ascii="宋体" w:hAnsi="宋体" w:eastAsia="宋体" w:cs="宋体"/>
          <w:sz w:val="21"/>
          <w:szCs w:val="21"/>
        </w:rPr>
        <w:t>于</w:t>
      </w:r>
      <w:r>
        <w:rPr>
          <w:rFonts w:hint="eastAsia" w:ascii="宋体" w:hAnsi="宋体" w:eastAsia="宋体" w:cs="宋体"/>
          <w:sz w:val="21"/>
          <w:szCs w:val="21"/>
          <w:u w:val="dotted"/>
        </w:rPr>
        <w:t xml:space="preserve">   </w:t>
      </w:r>
      <w:r>
        <w:rPr>
          <w:rFonts w:hint="eastAsia" w:ascii="宋体" w:hAnsi="宋体" w:eastAsia="宋体" w:cs="宋体"/>
          <w:sz w:val="21"/>
          <w:szCs w:val="21"/>
        </w:rPr>
        <w:t>年</w:t>
      </w:r>
      <w:r>
        <w:rPr>
          <w:rFonts w:hint="eastAsia" w:ascii="宋体" w:hAnsi="宋体" w:eastAsia="宋体" w:cs="宋体"/>
          <w:sz w:val="21"/>
          <w:szCs w:val="21"/>
          <w:u w:val="dotted"/>
        </w:rPr>
        <w:t xml:space="preserve">   </w:t>
      </w:r>
      <w:r>
        <w:rPr>
          <w:rFonts w:hint="eastAsia" w:ascii="宋体" w:hAnsi="宋体" w:eastAsia="宋体" w:cs="宋体"/>
          <w:sz w:val="21"/>
          <w:szCs w:val="21"/>
        </w:rPr>
        <w:t>月</w:t>
      </w:r>
      <w:r>
        <w:rPr>
          <w:rFonts w:hint="eastAsia" w:ascii="宋体" w:hAnsi="宋体" w:eastAsia="宋体" w:cs="宋体"/>
          <w:sz w:val="21"/>
          <w:szCs w:val="21"/>
          <w:u w:val="dotted"/>
        </w:rPr>
        <w:t xml:space="preserve">   </w:t>
      </w:r>
      <w:r>
        <w:rPr>
          <w:rFonts w:hint="eastAsia" w:ascii="宋体" w:hAnsi="宋体" w:eastAsia="宋体" w:cs="宋体"/>
          <w:sz w:val="21"/>
          <w:szCs w:val="21"/>
        </w:rPr>
        <w:t>日,就质疑事项作出了答复/没有在法定期限内作出答复。</w:t>
      </w:r>
    </w:p>
    <w:p w14:paraId="1223705F">
      <w:pPr>
        <w:spacing w:line="360" w:lineRule="auto"/>
        <w:rPr>
          <w:rFonts w:hint="eastAsia" w:ascii="宋体" w:hAnsi="宋体" w:eastAsia="宋体" w:cs="宋体"/>
          <w:sz w:val="21"/>
          <w:szCs w:val="21"/>
        </w:rPr>
      </w:pPr>
      <w:r>
        <w:rPr>
          <w:rFonts w:hint="eastAsia" w:ascii="宋体" w:hAnsi="宋体" w:eastAsia="宋体" w:cs="宋体"/>
          <w:sz w:val="21"/>
          <w:szCs w:val="21"/>
        </w:rPr>
        <w:t>四、投诉事项具体内容</w:t>
      </w:r>
    </w:p>
    <w:p w14:paraId="70120AF2">
      <w:pPr>
        <w:spacing w:line="360" w:lineRule="auto"/>
        <w:rPr>
          <w:rFonts w:hint="eastAsia" w:ascii="宋体" w:hAnsi="宋体" w:eastAsia="宋体" w:cs="宋体"/>
          <w:sz w:val="21"/>
          <w:szCs w:val="21"/>
          <w:u w:val="single"/>
        </w:rPr>
      </w:pPr>
      <w:r>
        <w:rPr>
          <w:rFonts w:hint="eastAsia" w:ascii="宋体" w:hAnsi="宋体" w:eastAsia="宋体" w:cs="宋体"/>
          <w:sz w:val="21"/>
          <w:szCs w:val="21"/>
        </w:rPr>
        <w:t>投诉事项 1：</w:t>
      </w:r>
      <w:r>
        <w:rPr>
          <w:rFonts w:hint="eastAsia" w:ascii="宋体" w:hAnsi="宋体" w:eastAsia="宋体" w:cs="宋体"/>
          <w:sz w:val="21"/>
          <w:szCs w:val="21"/>
          <w:u w:val="dotted"/>
        </w:rPr>
        <w:t xml:space="preserve">                                       </w:t>
      </w:r>
    </w:p>
    <w:p w14:paraId="62448CA0">
      <w:pPr>
        <w:spacing w:line="360" w:lineRule="auto"/>
        <w:rPr>
          <w:rFonts w:hint="eastAsia" w:ascii="宋体" w:hAnsi="宋体" w:eastAsia="宋体" w:cs="宋体"/>
          <w:sz w:val="21"/>
          <w:szCs w:val="21"/>
        </w:rPr>
      </w:pPr>
      <w:r>
        <w:rPr>
          <w:rFonts w:hint="eastAsia" w:ascii="宋体" w:hAnsi="宋体" w:eastAsia="宋体" w:cs="宋体"/>
          <w:sz w:val="21"/>
          <w:szCs w:val="21"/>
        </w:rPr>
        <w:t>事实依据：</w:t>
      </w:r>
      <w:r>
        <w:rPr>
          <w:rFonts w:hint="eastAsia" w:ascii="宋体" w:hAnsi="宋体" w:eastAsia="宋体" w:cs="宋体"/>
          <w:sz w:val="21"/>
          <w:szCs w:val="21"/>
          <w:u w:val="dotted"/>
        </w:rPr>
        <w:t xml:space="preserve">                                         </w:t>
      </w:r>
    </w:p>
    <w:p w14:paraId="5B6B18C9">
      <w:pPr>
        <w:spacing w:line="360" w:lineRule="auto"/>
        <w:rPr>
          <w:rFonts w:hint="eastAsia" w:ascii="宋体" w:hAnsi="宋体" w:eastAsia="宋体" w:cs="宋体"/>
          <w:sz w:val="21"/>
          <w:szCs w:val="21"/>
          <w:u w:val="dotted"/>
        </w:rPr>
      </w:pPr>
      <w:r>
        <w:rPr>
          <w:rFonts w:hint="eastAsia" w:ascii="宋体" w:hAnsi="宋体" w:eastAsia="宋体" w:cs="宋体"/>
          <w:sz w:val="21"/>
          <w:szCs w:val="21"/>
          <w:u w:val="dotted"/>
        </w:rPr>
        <w:t xml:space="preserve">                                                      </w:t>
      </w:r>
    </w:p>
    <w:p w14:paraId="483363DE">
      <w:pPr>
        <w:spacing w:line="360" w:lineRule="auto"/>
        <w:rPr>
          <w:rFonts w:hint="eastAsia" w:ascii="宋体" w:hAnsi="宋体" w:eastAsia="宋体" w:cs="宋体"/>
          <w:sz w:val="21"/>
          <w:szCs w:val="21"/>
          <w:u w:val="single"/>
        </w:rPr>
      </w:pPr>
      <w:r>
        <w:rPr>
          <w:rFonts w:hint="eastAsia" w:ascii="宋体" w:hAnsi="宋体" w:eastAsia="宋体" w:cs="宋体"/>
          <w:sz w:val="21"/>
          <w:szCs w:val="21"/>
        </w:rPr>
        <w:t>法律依据：</w:t>
      </w:r>
      <w:r>
        <w:rPr>
          <w:rFonts w:hint="eastAsia" w:ascii="宋体" w:hAnsi="宋体" w:eastAsia="宋体" w:cs="宋体"/>
          <w:sz w:val="21"/>
          <w:szCs w:val="21"/>
          <w:u w:val="dotted"/>
        </w:rPr>
        <w:t xml:space="preserve">                                          </w:t>
      </w:r>
    </w:p>
    <w:p w14:paraId="0CC038E8">
      <w:pPr>
        <w:spacing w:line="360" w:lineRule="auto"/>
        <w:rPr>
          <w:rFonts w:hint="eastAsia" w:ascii="宋体" w:hAnsi="宋体" w:eastAsia="宋体" w:cs="宋体"/>
          <w:sz w:val="21"/>
          <w:szCs w:val="21"/>
          <w:u w:val="dotted"/>
        </w:rPr>
      </w:pPr>
      <w:r>
        <w:rPr>
          <w:rFonts w:hint="eastAsia" w:ascii="宋体" w:hAnsi="宋体" w:eastAsia="宋体" w:cs="宋体"/>
          <w:sz w:val="21"/>
          <w:szCs w:val="21"/>
          <w:u w:val="dotted"/>
        </w:rPr>
        <w:t xml:space="preserve">                                                      </w:t>
      </w:r>
    </w:p>
    <w:p w14:paraId="1BAA1F1E">
      <w:pPr>
        <w:spacing w:line="360" w:lineRule="auto"/>
        <w:rPr>
          <w:rFonts w:hint="eastAsia" w:ascii="宋体" w:hAnsi="宋体" w:eastAsia="宋体" w:cs="宋体"/>
          <w:sz w:val="21"/>
          <w:szCs w:val="21"/>
        </w:rPr>
      </w:pPr>
      <w:r>
        <w:rPr>
          <w:rFonts w:hint="eastAsia" w:ascii="宋体" w:hAnsi="宋体" w:eastAsia="宋体" w:cs="宋体"/>
          <w:sz w:val="21"/>
          <w:szCs w:val="21"/>
        </w:rPr>
        <w:t>投诉事项2</w:t>
      </w:r>
    </w:p>
    <w:p w14:paraId="77300940">
      <w:pPr>
        <w:spacing w:line="360" w:lineRule="auto"/>
        <w:rPr>
          <w:rFonts w:hint="eastAsia" w:ascii="宋体" w:hAnsi="宋体" w:eastAsia="宋体" w:cs="宋体"/>
          <w:sz w:val="21"/>
          <w:szCs w:val="21"/>
          <w:u w:val="dotted"/>
        </w:rPr>
      </w:pPr>
      <w:r>
        <w:rPr>
          <w:rFonts w:hint="eastAsia" w:ascii="宋体" w:hAnsi="宋体" w:eastAsia="宋体" w:cs="宋体"/>
          <w:sz w:val="21"/>
          <w:szCs w:val="21"/>
        </w:rPr>
        <w:t>……</w:t>
      </w:r>
    </w:p>
    <w:p w14:paraId="0C762A24">
      <w:pPr>
        <w:spacing w:line="360" w:lineRule="auto"/>
        <w:rPr>
          <w:rFonts w:hint="eastAsia" w:ascii="宋体" w:hAnsi="宋体" w:eastAsia="宋体" w:cs="宋体"/>
          <w:sz w:val="21"/>
          <w:szCs w:val="21"/>
        </w:rPr>
      </w:pPr>
      <w:r>
        <w:rPr>
          <w:rFonts w:hint="eastAsia" w:ascii="宋体" w:hAnsi="宋体" w:eastAsia="宋体" w:cs="宋体"/>
          <w:sz w:val="21"/>
          <w:szCs w:val="21"/>
        </w:rPr>
        <w:t>五、与投诉事项相关的投诉请求</w:t>
      </w:r>
    </w:p>
    <w:p w14:paraId="1561BD33">
      <w:pPr>
        <w:spacing w:line="360" w:lineRule="auto"/>
        <w:rPr>
          <w:rFonts w:hint="eastAsia" w:ascii="宋体" w:hAnsi="宋体" w:eastAsia="宋体" w:cs="宋体"/>
          <w:sz w:val="21"/>
          <w:szCs w:val="21"/>
        </w:rPr>
      </w:pPr>
      <w:r>
        <w:rPr>
          <w:rFonts w:hint="eastAsia" w:ascii="宋体" w:hAnsi="宋体" w:eastAsia="宋体" w:cs="宋体"/>
          <w:sz w:val="21"/>
          <w:szCs w:val="21"/>
        </w:rPr>
        <w:t>请求：</w:t>
      </w:r>
      <w:r>
        <w:rPr>
          <w:rFonts w:hint="eastAsia" w:ascii="宋体" w:hAnsi="宋体" w:eastAsia="宋体" w:cs="宋体"/>
          <w:sz w:val="21"/>
          <w:szCs w:val="21"/>
          <w:u w:val="dotted"/>
        </w:rPr>
        <w:t xml:space="preserve">                                              </w:t>
      </w:r>
      <w:r>
        <w:rPr>
          <w:rFonts w:hint="eastAsia" w:ascii="宋体" w:hAnsi="宋体" w:eastAsia="宋体" w:cs="宋体"/>
          <w:sz w:val="21"/>
          <w:szCs w:val="21"/>
        </w:rPr>
        <w:t xml:space="preserve"> </w:t>
      </w:r>
    </w:p>
    <w:p w14:paraId="7604C305">
      <w:pPr>
        <w:spacing w:line="360" w:lineRule="auto"/>
        <w:rPr>
          <w:rFonts w:hint="eastAsia" w:ascii="宋体" w:hAnsi="宋体" w:eastAsia="宋体" w:cs="宋体"/>
          <w:sz w:val="21"/>
          <w:szCs w:val="21"/>
          <w:u w:val="single"/>
        </w:rPr>
      </w:pPr>
      <w:r>
        <w:rPr>
          <w:rFonts w:hint="eastAsia" w:ascii="宋体" w:hAnsi="宋体" w:eastAsia="宋体" w:cs="宋体"/>
          <w:sz w:val="21"/>
          <w:szCs w:val="21"/>
        </w:rPr>
        <w:t xml:space="preserve">                                                                                                    </w:t>
      </w:r>
    </w:p>
    <w:p w14:paraId="4A4517BF">
      <w:pPr>
        <w:spacing w:line="360" w:lineRule="auto"/>
        <w:rPr>
          <w:rFonts w:hint="eastAsia" w:ascii="宋体" w:hAnsi="宋体" w:eastAsia="宋体" w:cs="宋体"/>
          <w:sz w:val="21"/>
          <w:szCs w:val="21"/>
        </w:rPr>
      </w:pPr>
      <w:r>
        <w:rPr>
          <w:rFonts w:hint="eastAsia" w:ascii="宋体" w:hAnsi="宋体" w:eastAsia="宋体" w:cs="宋体"/>
          <w:sz w:val="21"/>
          <w:szCs w:val="21"/>
        </w:rPr>
        <w:t xml:space="preserve">签字(签章)：                   公章：                      </w:t>
      </w:r>
    </w:p>
    <w:p w14:paraId="4712268F">
      <w:pPr>
        <w:spacing w:line="360" w:lineRule="auto"/>
        <w:rPr>
          <w:rFonts w:hint="eastAsia" w:ascii="宋体" w:hAnsi="宋体" w:eastAsia="宋体" w:cs="宋体"/>
          <w:sz w:val="21"/>
          <w:szCs w:val="21"/>
        </w:rPr>
      </w:pPr>
      <w:r>
        <w:rPr>
          <w:rFonts w:hint="eastAsia" w:ascii="宋体" w:hAnsi="宋体" w:eastAsia="宋体" w:cs="宋体"/>
          <w:sz w:val="21"/>
          <w:szCs w:val="21"/>
        </w:rPr>
        <w:t xml:space="preserve">日期：    </w:t>
      </w:r>
    </w:p>
    <w:p w14:paraId="76E4EC3B">
      <w:pPr>
        <w:spacing w:line="360" w:lineRule="auto"/>
        <w:rPr>
          <w:rFonts w:hint="eastAsia" w:ascii="宋体" w:hAnsi="宋体" w:eastAsia="宋体" w:cs="宋体"/>
          <w:b/>
          <w:sz w:val="21"/>
          <w:szCs w:val="21"/>
        </w:rPr>
      </w:pPr>
    </w:p>
    <w:p w14:paraId="17CA0B44">
      <w:pPr>
        <w:spacing w:line="360" w:lineRule="auto"/>
        <w:rPr>
          <w:rFonts w:hint="eastAsia" w:ascii="宋体" w:hAnsi="宋体" w:eastAsia="宋体" w:cs="宋体"/>
          <w:b/>
          <w:sz w:val="21"/>
          <w:szCs w:val="21"/>
        </w:rPr>
      </w:pPr>
    </w:p>
    <w:p w14:paraId="5C498E20">
      <w:pPr>
        <w:spacing w:line="360" w:lineRule="auto"/>
        <w:rPr>
          <w:rFonts w:hint="eastAsia" w:ascii="宋体" w:hAnsi="宋体" w:eastAsia="宋体" w:cs="宋体"/>
          <w:b/>
          <w:sz w:val="21"/>
          <w:szCs w:val="21"/>
        </w:rPr>
      </w:pPr>
      <w:r>
        <w:rPr>
          <w:rFonts w:hint="eastAsia" w:ascii="宋体" w:hAnsi="宋体" w:eastAsia="宋体" w:cs="宋体"/>
          <w:b/>
          <w:sz w:val="21"/>
          <w:szCs w:val="21"/>
        </w:rPr>
        <w:t>投诉书制作说明：</w:t>
      </w:r>
    </w:p>
    <w:p w14:paraId="2A2A735E">
      <w:pPr>
        <w:widowControl/>
        <w:spacing w:line="360" w:lineRule="auto"/>
        <w:ind w:firstLine="420" w:firstLineChars="200"/>
        <w:rPr>
          <w:rFonts w:hint="eastAsia" w:ascii="宋体" w:hAnsi="宋体" w:eastAsia="宋体" w:cs="宋体"/>
          <w:kern w:val="0"/>
          <w:sz w:val="21"/>
          <w:szCs w:val="21"/>
        </w:rPr>
      </w:pPr>
      <w:r>
        <w:rPr>
          <w:rFonts w:hint="eastAsia" w:ascii="宋体" w:hAnsi="宋体" w:eastAsia="宋体" w:cs="宋体"/>
          <w:sz w:val="21"/>
          <w:szCs w:val="21"/>
        </w:rPr>
        <w:t>1.投诉人提起投诉时，应当提交投诉书和必要的证明材料，并按照被投诉人和与投诉事项有关的供应商数量提供投诉书副本。</w:t>
      </w:r>
    </w:p>
    <w:p w14:paraId="16E3AE50">
      <w:pPr>
        <w:widowControl/>
        <w:spacing w:line="360" w:lineRule="auto"/>
        <w:ind w:firstLine="420" w:firstLineChars="200"/>
        <w:jc w:val="left"/>
        <w:rPr>
          <w:rFonts w:hint="eastAsia" w:ascii="宋体" w:hAnsi="宋体" w:eastAsia="宋体" w:cs="宋体"/>
          <w:kern w:val="0"/>
          <w:sz w:val="21"/>
          <w:szCs w:val="21"/>
        </w:rPr>
      </w:pPr>
      <w:r>
        <w:rPr>
          <w:rFonts w:hint="eastAsia" w:ascii="宋体" w:hAnsi="宋体" w:eastAsia="宋体" w:cs="宋体"/>
          <w:sz w:val="21"/>
          <w:szCs w:val="21"/>
        </w:rPr>
        <w:t>2.投诉人若委托代理人进行投诉的，投诉书应按照要求列明“授权代表”的有关内容，并在附件中提交由</w:t>
      </w:r>
      <w:r>
        <w:rPr>
          <w:rFonts w:hint="eastAsia" w:ascii="宋体" w:hAnsi="宋体" w:eastAsia="宋体" w:cs="宋体"/>
          <w:kern w:val="0"/>
          <w:sz w:val="21"/>
          <w:szCs w:val="21"/>
        </w:rPr>
        <w:t>投诉人签署的授权委托书。授权委托书应当载明代理人的姓名或者名称、代理事项、具体权限、期限和相关事项。</w:t>
      </w:r>
    </w:p>
    <w:p w14:paraId="59AF2510">
      <w:pPr>
        <w:widowControl/>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3.投诉人若对项目的某一分包进行投诉，投诉书应列明具体分包号。</w:t>
      </w:r>
    </w:p>
    <w:p w14:paraId="1BEF8B9A">
      <w:pPr>
        <w:widowControl/>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4.投诉书应简要列明质疑事项，质疑函、质疑答复等作为附件材料提供。</w:t>
      </w:r>
    </w:p>
    <w:p w14:paraId="63882CFE">
      <w:pPr>
        <w:widowControl/>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5.投诉书的投诉事项应具体、明确，并有必要的事实依据和法律依据。</w:t>
      </w:r>
    </w:p>
    <w:p w14:paraId="28CC24C9">
      <w:pPr>
        <w:widowControl/>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6.投诉书的投诉请求应与投诉事项相关。</w:t>
      </w:r>
    </w:p>
    <w:p w14:paraId="44EB1539">
      <w:pPr>
        <w:widowControl/>
        <w:spacing w:line="360" w:lineRule="auto"/>
        <w:ind w:firstLine="420" w:firstLineChars="200"/>
        <w:jc w:val="left"/>
        <w:rPr>
          <w:rFonts w:hint="eastAsia" w:ascii="宋体" w:hAnsi="宋体" w:eastAsia="宋体" w:cs="宋体"/>
          <w:kern w:val="0"/>
          <w:sz w:val="21"/>
          <w:szCs w:val="21"/>
        </w:rPr>
      </w:pPr>
      <w:r>
        <w:rPr>
          <w:rFonts w:hint="eastAsia" w:ascii="宋体" w:hAnsi="宋体" w:eastAsia="宋体" w:cs="宋体"/>
          <w:sz w:val="21"/>
          <w:szCs w:val="21"/>
        </w:rPr>
        <w:t>7.投诉人为自然人的，投诉书应当由本人签字；投诉人为法人或者其他组织的，投诉书应当由法定代表人、主要负责人，或者其授权代表签字或者盖章，并加盖公章。</w:t>
      </w:r>
    </w:p>
    <w:p w14:paraId="454C009D">
      <w:pPr>
        <w:rPr>
          <w:rFonts w:hint="eastAsia" w:ascii="宋体" w:hAnsi="宋体" w:eastAsia="宋体" w:cs="宋体"/>
          <w:b/>
          <w:sz w:val="28"/>
          <w:szCs w:val="28"/>
        </w:rPr>
      </w:pPr>
    </w:p>
    <w:p w14:paraId="61D03FB8">
      <w:pPr>
        <w:widowControl/>
        <w:adjustRightInd/>
        <w:jc w:val="left"/>
        <w:rPr>
          <w:rFonts w:hint="eastAsia" w:ascii="宋体" w:hAnsi="宋体" w:eastAsia="宋体" w:cs="宋体"/>
          <w:b/>
          <w:sz w:val="28"/>
          <w:szCs w:val="28"/>
        </w:rPr>
      </w:pPr>
      <w:r>
        <w:rPr>
          <w:rFonts w:hint="eastAsia" w:ascii="宋体" w:hAnsi="宋体" w:eastAsia="宋体" w:cs="宋体"/>
          <w:b/>
          <w:sz w:val="28"/>
          <w:szCs w:val="28"/>
        </w:rPr>
        <w:br w:type="page"/>
      </w:r>
    </w:p>
    <w:p w14:paraId="51F46EA4">
      <w:pPr>
        <w:autoSpaceDE w:val="0"/>
        <w:autoSpaceDN w:val="0"/>
        <w:rPr>
          <w:rFonts w:hint="eastAsia" w:ascii="宋体" w:hAnsi="宋体" w:eastAsia="宋体" w:cs="宋体"/>
          <w:b/>
          <w:spacing w:val="6"/>
          <w:sz w:val="36"/>
          <w:szCs w:val="36"/>
        </w:rPr>
      </w:pPr>
      <w:r>
        <w:rPr>
          <w:rFonts w:hint="eastAsia" w:ascii="宋体" w:hAnsi="宋体" w:eastAsia="宋体" w:cs="宋体"/>
          <w:b/>
          <w:spacing w:val="6"/>
          <w:sz w:val="36"/>
          <w:szCs w:val="36"/>
        </w:rPr>
        <w:t>附件4：</w:t>
      </w:r>
      <w:r>
        <w:rPr>
          <w:rFonts w:hint="eastAsia" w:ascii="宋体" w:hAnsi="宋体" w:eastAsia="宋体" w:cs="宋体"/>
          <w:b/>
          <w:bCs/>
          <w:sz w:val="36"/>
          <w:szCs w:val="36"/>
        </w:rPr>
        <w:t>业务专用章使用说明函</w:t>
      </w:r>
    </w:p>
    <w:p w14:paraId="4C7A33FD">
      <w:pPr>
        <w:autoSpaceDE w:val="0"/>
        <w:autoSpaceDN w:val="0"/>
        <w:rPr>
          <w:rFonts w:hint="eastAsia" w:ascii="宋体" w:hAnsi="宋体" w:eastAsia="宋体" w:cs="宋体"/>
          <w:b/>
          <w:spacing w:val="6"/>
          <w:sz w:val="36"/>
          <w:szCs w:val="36"/>
        </w:rPr>
      </w:pPr>
    </w:p>
    <w:p w14:paraId="5688A84B">
      <w:pPr>
        <w:spacing w:line="360" w:lineRule="auto"/>
        <w:jc w:val="center"/>
        <w:rPr>
          <w:rFonts w:hint="eastAsia" w:ascii="宋体" w:hAnsi="宋体" w:eastAsia="宋体" w:cs="宋体"/>
          <w:b/>
          <w:spacing w:val="6"/>
          <w:sz w:val="36"/>
          <w:szCs w:val="36"/>
        </w:rPr>
      </w:pPr>
      <w:r>
        <w:rPr>
          <w:rFonts w:hint="eastAsia" w:ascii="宋体" w:hAnsi="宋体" w:eastAsia="宋体" w:cs="宋体"/>
          <w:b/>
          <w:spacing w:val="6"/>
          <w:sz w:val="36"/>
          <w:szCs w:val="36"/>
        </w:rPr>
        <w:t>业务专用章使用说明函</w:t>
      </w:r>
    </w:p>
    <w:p w14:paraId="0EA93245">
      <w:pPr>
        <w:spacing w:line="360" w:lineRule="auto"/>
        <w:rPr>
          <w:rFonts w:hint="eastAsia" w:ascii="宋体" w:hAnsi="宋体" w:eastAsia="宋体" w:cs="宋体"/>
          <w:sz w:val="21"/>
          <w:szCs w:val="21"/>
          <w:u w:val="single"/>
        </w:rPr>
      </w:pPr>
    </w:p>
    <w:p w14:paraId="42088F9C">
      <w:pPr>
        <w:spacing w:line="360" w:lineRule="auto"/>
        <w:rPr>
          <w:rFonts w:hint="eastAsia" w:ascii="宋体" w:hAnsi="宋体" w:eastAsia="宋体" w:cs="宋体"/>
          <w:sz w:val="28"/>
          <w:szCs w:val="28"/>
        </w:rPr>
      </w:pPr>
      <w:r>
        <w:rPr>
          <w:rFonts w:hint="eastAsia" w:ascii="宋体" w:hAnsi="宋体" w:eastAsia="宋体" w:cs="宋体"/>
          <w:sz w:val="28"/>
          <w:szCs w:val="28"/>
          <w:u w:val="single"/>
        </w:rPr>
        <w:t>（采购人）、（采购代理机构）</w:t>
      </w:r>
    </w:p>
    <w:p w14:paraId="17CF3BF0">
      <w:pPr>
        <w:spacing w:line="360" w:lineRule="auto"/>
        <w:ind w:firstLine="560" w:firstLineChars="200"/>
        <w:rPr>
          <w:rFonts w:hint="eastAsia" w:ascii="宋体" w:hAnsi="宋体" w:eastAsia="宋体" w:cs="宋体"/>
          <w:sz w:val="28"/>
          <w:szCs w:val="28"/>
        </w:rPr>
      </w:pPr>
      <w:r>
        <w:rPr>
          <w:rFonts w:hint="eastAsia" w:ascii="宋体" w:hAnsi="宋体" w:eastAsia="宋体" w:cs="宋体"/>
          <w:kern w:val="0"/>
          <w:sz w:val="28"/>
          <w:szCs w:val="28"/>
          <w:lang w:val="zh-CN"/>
        </w:rPr>
        <w:t>我方</w:t>
      </w:r>
      <w:r>
        <w:rPr>
          <w:rFonts w:hint="eastAsia" w:ascii="宋体" w:hAnsi="宋体" w:eastAsia="宋体" w:cs="宋体"/>
          <w:kern w:val="0"/>
          <w:sz w:val="28"/>
          <w:szCs w:val="28"/>
          <w:u w:val="single"/>
          <w:lang w:val="zh-CN"/>
        </w:rPr>
        <w:t xml:space="preserve">                         </w:t>
      </w:r>
      <w:r>
        <w:rPr>
          <w:rFonts w:hint="eastAsia" w:ascii="宋体" w:hAnsi="宋体" w:eastAsia="宋体" w:cs="宋体"/>
          <w:sz w:val="28"/>
          <w:szCs w:val="28"/>
        </w:rPr>
        <w:t>(供应商全称)是中华人民共和国依法登记注册的合法企业，</w:t>
      </w:r>
      <w:r>
        <w:rPr>
          <w:rFonts w:hint="eastAsia" w:ascii="宋体" w:hAnsi="宋体" w:eastAsia="宋体" w:cs="宋体"/>
          <w:bCs/>
          <w:sz w:val="28"/>
          <w:szCs w:val="28"/>
        </w:rPr>
        <w:t>在参加</w:t>
      </w:r>
      <w:r>
        <w:rPr>
          <w:rFonts w:hint="eastAsia" w:ascii="宋体" w:hAnsi="宋体" w:eastAsia="宋体" w:cs="宋体"/>
          <w:sz w:val="28"/>
          <w:szCs w:val="28"/>
        </w:rPr>
        <w:t>你方组织的【编号：】采购</w:t>
      </w:r>
      <w:r>
        <w:rPr>
          <w:rFonts w:hint="eastAsia" w:ascii="宋体" w:hAnsi="宋体" w:eastAsia="宋体" w:cs="宋体"/>
          <w:bCs/>
          <w:sz w:val="28"/>
          <w:szCs w:val="28"/>
        </w:rPr>
        <w:t>活动中作如下说明：</w:t>
      </w:r>
      <w:r>
        <w:rPr>
          <w:rFonts w:hint="eastAsia" w:ascii="宋体" w:hAnsi="宋体" w:eastAsia="宋体" w:cs="宋体"/>
          <w:sz w:val="28"/>
          <w:szCs w:val="28"/>
        </w:rPr>
        <w:t xml:space="preserve">我方所使用的“XX专用章”与法定名称章具有同等的法律效力，对使用“XX专用章”的行为予以完全承认，并愿意承担相应责任。   </w:t>
      </w:r>
    </w:p>
    <w:p w14:paraId="495194CA">
      <w:pPr>
        <w:spacing w:line="360" w:lineRule="auto"/>
        <w:ind w:firstLine="560" w:firstLineChars="200"/>
        <w:rPr>
          <w:rFonts w:hint="eastAsia" w:ascii="宋体" w:hAnsi="宋体" w:eastAsia="宋体" w:cs="宋体"/>
          <w:sz w:val="28"/>
          <w:szCs w:val="28"/>
        </w:rPr>
      </w:pPr>
      <w:r>
        <w:rPr>
          <w:rFonts w:hint="eastAsia" w:ascii="宋体" w:hAnsi="宋体" w:eastAsia="宋体" w:cs="宋体"/>
          <w:sz w:val="28"/>
          <w:szCs w:val="28"/>
        </w:rPr>
        <w:t>特此说明。</w:t>
      </w:r>
    </w:p>
    <w:p w14:paraId="485B5C2D">
      <w:pPr>
        <w:spacing w:line="360" w:lineRule="auto"/>
        <w:ind w:firstLine="494"/>
        <w:rPr>
          <w:rFonts w:hint="eastAsia" w:ascii="宋体" w:hAnsi="宋体" w:eastAsia="宋体" w:cs="宋体"/>
          <w:sz w:val="28"/>
          <w:szCs w:val="28"/>
        </w:rPr>
      </w:pPr>
    </w:p>
    <w:p w14:paraId="61DDB75B">
      <w:pPr>
        <w:spacing w:line="360" w:lineRule="auto"/>
        <w:ind w:firstLine="494"/>
        <w:rPr>
          <w:rFonts w:hint="eastAsia" w:ascii="宋体" w:hAnsi="宋体" w:eastAsia="宋体" w:cs="宋体"/>
          <w:sz w:val="28"/>
          <w:szCs w:val="28"/>
        </w:rPr>
      </w:pPr>
    </w:p>
    <w:p w14:paraId="3FD856B9">
      <w:pPr>
        <w:spacing w:line="360" w:lineRule="auto"/>
        <w:ind w:right="-874" w:rightChars="-416"/>
        <w:jc w:val="right"/>
        <w:rPr>
          <w:rFonts w:hint="eastAsia" w:ascii="宋体" w:hAnsi="宋体" w:eastAsia="宋体" w:cs="宋体"/>
          <w:kern w:val="0"/>
          <w:sz w:val="28"/>
          <w:szCs w:val="28"/>
        </w:rPr>
      </w:pPr>
      <w:r>
        <w:rPr>
          <w:rFonts w:hint="eastAsia" w:ascii="宋体" w:hAnsi="宋体" w:eastAsia="宋体" w:cs="宋体"/>
          <w:kern w:val="0"/>
          <w:sz w:val="28"/>
          <w:szCs w:val="28"/>
          <w:lang w:val="zh-CN"/>
        </w:rPr>
        <w:t>供应商名称（盖公章或电子签章）：</w:t>
      </w:r>
    </w:p>
    <w:p w14:paraId="521FAD4D">
      <w:pPr>
        <w:spacing w:line="360" w:lineRule="auto"/>
        <w:ind w:right="-874" w:rightChars="-416" w:firstLine="6160" w:firstLineChars="2200"/>
        <w:rPr>
          <w:rFonts w:hint="eastAsia" w:ascii="宋体" w:hAnsi="宋体" w:eastAsia="宋体" w:cs="宋体"/>
          <w:kern w:val="0"/>
          <w:sz w:val="28"/>
          <w:szCs w:val="28"/>
          <w:lang w:val="zh-CN"/>
        </w:rPr>
      </w:pPr>
      <w:r>
        <w:rPr>
          <w:rFonts w:hint="eastAsia" w:ascii="宋体" w:hAnsi="宋体" w:eastAsia="宋体" w:cs="宋体"/>
          <w:kern w:val="0"/>
          <w:sz w:val="28"/>
          <w:szCs w:val="28"/>
          <w:lang w:val="zh-CN"/>
        </w:rPr>
        <w:t>日期：    年  月   日</w:t>
      </w:r>
    </w:p>
    <w:p w14:paraId="3392538C">
      <w:pPr>
        <w:rPr>
          <w:rFonts w:hint="eastAsia" w:ascii="宋体" w:hAnsi="宋体" w:eastAsia="宋体" w:cs="宋体"/>
          <w:b/>
          <w:bCs/>
          <w:sz w:val="28"/>
          <w:szCs w:val="28"/>
        </w:rPr>
      </w:pPr>
    </w:p>
    <w:p w14:paraId="48DC93F7">
      <w:pPr>
        <w:spacing w:line="360" w:lineRule="auto"/>
        <w:rPr>
          <w:rFonts w:hint="eastAsia" w:ascii="宋体" w:hAnsi="宋体" w:eastAsia="宋体" w:cs="宋体"/>
          <w:b/>
          <w:bCs/>
          <w:sz w:val="28"/>
          <w:szCs w:val="28"/>
        </w:rPr>
      </w:pPr>
      <w:r>
        <w:rPr>
          <w:rFonts w:hint="eastAsia" w:ascii="宋体" w:hAnsi="宋体" w:eastAsia="宋体" w:cs="宋体"/>
          <w:b/>
          <w:bCs/>
          <w:sz w:val="28"/>
          <w:szCs w:val="28"/>
        </w:rPr>
        <w:t>附：</w:t>
      </w:r>
    </w:p>
    <w:p w14:paraId="34E4C53D">
      <w:pPr>
        <w:spacing w:line="360" w:lineRule="auto"/>
        <w:rPr>
          <w:rFonts w:hint="eastAsia" w:ascii="宋体" w:hAnsi="宋体" w:eastAsia="宋体" w:cs="宋体"/>
          <w:b w:val="0"/>
          <w:bCs w:val="0"/>
          <w:sz w:val="28"/>
          <w:szCs w:val="28"/>
        </w:rPr>
      </w:pPr>
      <w:r>
        <w:rPr>
          <w:rFonts w:hint="eastAsia" w:ascii="宋体" w:hAnsi="宋体" w:eastAsia="宋体" w:cs="宋体"/>
          <w:b w:val="0"/>
          <w:bCs w:val="0"/>
          <w:sz w:val="28"/>
          <w:szCs w:val="28"/>
        </w:rPr>
        <mc:AlternateContent>
          <mc:Choice Requires="wps">
            <w:drawing>
              <wp:anchor distT="0" distB="0" distL="114300" distR="11430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4"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LmFpYi8CAACCBAAADgAAAGRycy9lMm9Eb2MueG1srVTL&#10;btswELwX6D8QvNd61I9GiBwEMVwUSJugaT+ApiiLKMlll7Rl9+u7opzUSXvIoToIXO1yODO71OXV&#10;wRq2Vxg0uJoXk5wz5SQ02m1r/v3b+t0HzkIUrhEGnKr5UQV+tXz75rL3lSqhA9MoZATiQtX7mncx&#10;+irLguyUFWECXjlKtoBWRApxmzUoekK3JivzfJ71gI1HkCoE+roak/yEiK8BhLbVUq1A7qxycURF&#10;ZUQkSaHTPvBlYtu2Ssa7tg0qMlNzUhrTmw6h9WZ4Z8tLUW1R+E7LEwXxGgovNFmhHR36BLUSUbAd&#10;6r+grJYIAdo4kWCzUUhyhFQU+QtvHjrhVdJCVgf/ZHr4f7Dyy/4emW5qPuXMCUsN/0qmCbc1ihWL&#10;wZ/eh4rKHvw9DgqDvwX5IzAHNx2VqWtE6DslGmJVDPXZsw1DEGgr2/SfoSF4sYuQrDq0aAdAMoEd&#10;UkeOTx1Rh8gkfSwX+XQ6n3EmKVeWs/fzYpbOENXjdo8hflRg2bCoORL7BC/2tyEOdET1WJLog9HN&#10;WhuTAtxubgyyvaDxWKfnhB7Oy4xjfc0vZuUsIT/LhXOIPD3/grA60q0x2pKM8yLjBh4qTeqJ76Nj&#10;o/MbaI7kHsI4unRxadEB/uKsp7Gtefi5E6g4M58cdeCimE6HOU/BdLYoKcDzzOY8I5wkqJpHzsbl&#10;TRzvxs6j3nZ0UpEUO7imrrU6+TnwG1mdek2jmWw+XaNh9s/jVPXn17H8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AuYWliLwIAAIIEAAAOAAAAAAAAAAEAIAAAACcBAABkcnMvZTJvRG9jLnht&#10;bFBLBQYAAAAABgAGAFkBAADIBQAAAAA=&#10;">
                <v:fill on="t" focussize="0,0"/>
                <v:stroke color="#000000" miterlimit="2" joinstyle="miter"/>
                <v:imagedata o:title=""/>
                <o:lock v:ext="edit" aspectratio="f"/>
              </v:rect>
            </w:pict>
          </mc:Fallback>
        </mc:AlternateContent>
      </w:r>
      <w:r>
        <w:rPr>
          <w:rFonts w:hint="eastAsia" w:ascii="宋体" w:hAnsi="宋体" w:eastAsia="宋体" w:cs="宋体"/>
          <w:b w:val="0"/>
          <w:bCs w:val="0"/>
          <w:sz w:val="28"/>
          <w:szCs w:val="28"/>
        </w:rPr>
        <mc:AlternateContent>
          <mc:Choice Requires="wps">
            <w:drawing>
              <wp:anchor distT="0" distB="0" distL="114300" distR="114300" simplePos="0" relativeHeight="251661312"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5"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5168;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RmAJ2S8CAACCBAAADgAAAGRycy9lMm9Eb2MueG1srVTB&#10;btswDL0P2D8Iui+OvThdjTpF0SDDgG4t1u0DFFmOhUmiRilxsq8fLadZ2u3Qw3wwRJN6eu+R8tX1&#10;3hq2Uxg0uJrnkylnyklotNvU/Pu31bsPnIUoXCMMOFXzgwr8evH2zVXvK1VAB6ZRyAjEhar3Ne9i&#10;9FWWBdkpK8IEvHKUbAGtiBTiJmtQ9IRuTVZMp/OsB2w8glQh0NflmORHRHwNILStlmoJcmuViyMq&#10;KiMiSQqd9oEvEtu2VTLet21QkZmak9KY3nQIrdfDO1tciWqDwndaHimI11B4ockK7ejQE9RSRMG2&#10;qP+CsloiBGjjRILNRiHJEVKRT19489gJr5IWsjr4k+nh/8HKL7sHZLqpecmZE5Ya/pVME25jFMvn&#10;gz+9DxWVPfoHHBQGfwfyR2AObjsqUzeI0HdKNMQqH+qzZxuGINBWtu4/Q0PwYhshWbVv0Q6AZALb&#10;p44cTh1R+8gkfSzms4vLkpolKVcU5ft5XqYzRPW03WOIHxVYNixqjsQ+wYvdXYgDHVE9lST6YHSz&#10;0sakADfrW4NsJ2g8Vuk5oofzMuNYX/PLsigT8rNcOIeYpudfEFZHujVGW5JxXmTcwEOlST3yfXJs&#10;dH4NzYHcQxhHly4uLTrAX5z1NLY1Dz+3AhVn5pOjDlzms9kw5ymYlRcFBXieWZ9nhJMEVfPI2bi8&#10;jePd2HrUm45OypNiBzfUtVYnPwd+I6tjr2k0k83HazTM/nmcqv78Oha/A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GYAnZLwIAAIIEAAAOAAAAAAAAAAEAIAAAACcBAABkcnMvZTJvRG9jLnht&#10;bFBLBQYAAAAABgAGAFkBAADIBQAAAAA=&#10;">
                <v:fill on="t" focussize="0,0"/>
                <v:stroke color="#000000" miterlimit="2" joinstyle="miter"/>
                <v:imagedata o:title=""/>
                <o:lock v:ext="edit" aspectratio="f"/>
              </v:rect>
            </w:pict>
          </mc:Fallback>
        </mc:AlternateContent>
      </w:r>
      <w:r>
        <w:rPr>
          <w:rFonts w:hint="eastAsia" w:ascii="宋体" w:hAnsi="宋体" w:eastAsia="宋体" w:cs="宋体"/>
          <w:b w:val="0"/>
          <w:bCs w:val="0"/>
          <w:sz w:val="28"/>
          <w:szCs w:val="28"/>
        </w:rPr>
        <w:t>供应商法定名称章（印模）             供应商“XX专用章”（印模）</w:t>
      </w:r>
    </w:p>
    <w:p w14:paraId="03906C04">
      <w:pPr>
        <w:autoSpaceDE w:val="0"/>
        <w:autoSpaceDN w:val="0"/>
        <w:jc w:val="center"/>
        <w:rPr>
          <w:rFonts w:hint="eastAsia" w:ascii="宋体" w:hAnsi="宋体" w:eastAsia="宋体" w:cs="宋体"/>
          <w:b/>
          <w:spacing w:val="6"/>
          <w:sz w:val="36"/>
          <w:szCs w:val="36"/>
        </w:rPr>
      </w:pPr>
    </w:p>
    <w:p w14:paraId="4EC03B02">
      <w:pPr>
        <w:autoSpaceDE w:val="0"/>
        <w:autoSpaceDN w:val="0"/>
        <w:jc w:val="center"/>
        <w:rPr>
          <w:rFonts w:hint="eastAsia" w:ascii="宋体" w:hAnsi="宋体" w:eastAsia="宋体" w:cs="宋体"/>
          <w:b/>
          <w:spacing w:val="6"/>
          <w:sz w:val="36"/>
          <w:szCs w:val="36"/>
        </w:rPr>
      </w:pPr>
    </w:p>
    <w:p w14:paraId="2045D273">
      <w:pPr>
        <w:autoSpaceDE w:val="0"/>
        <w:autoSpaceDN w:val="0"/>
        <w:jc w:val="center"/>
        <w:rPr>
          <w:rFonts w:hint="eastAsia" w:ascii="宋体" w:hAnsi="宋体" w:eastAsia="宋体" w:cs="宋体"/>
          <w:b/>
          <w:spacing w:val="6"/>
          <w:sz w:val="36"/>
          <w:szCs w:val="36"/>
        </w:rPr>
      </w:pPr>
    </w:p>
    <w:p w14:paraId="5BBB4FE7">
      <w:pPr>
        <w:autoSpaceDE w:val="0"/>
        <w:autoSpaceDN w:val="0"/>
        <w:jc w:val="center"/>
        <w:rPr>
          <w:rFonts w:hint="eastAsia" w:ascii="宋体" w:hAnsi="宋体" w:eastAsia="宋体" w:cs="宋体"/>
          <w:b/>
          <w:spacing w:val="6"/>
          <w:sz w:val="36"/>
          <w:szCs w:val="36"/>
        </w:rPr>
      </w:pPr>
    </w:p>
    <w:p w14:paraId="3FE4FD2B">
      <w:pPr>
        <w:autoSpaceDE w:val="0"/>
        <w:autoSpaceDN w:val="0"/>
        <w:jc w:val="center"/>
        <w:rPr>
          <w:rFonts w:hint="eastAsia" w:ascii="宋体" w:hAnsi="宋体" w:eastAsia="宋体" w:cs="宋体"/>
          <w:b/>
          <w:spacing w:val="6"/>
          <w:sz w:val="36"/>
          <w:szCs w:val="36"/>
        </w:rPr>
      </w:pPr>
    </w:p>
    <w:p w14:paraId="38DD8BF7">
      <w:pPr>
        <w:autoSpaceDE w:val="0"/>
        <w:autoSpaceDN w:val="0"/>
        <w:jc w:val="center"/>
        <w:rPr>
          <w:rFonts w:hint="eastAsia" w:ascii="宋体" w:hAnsi="宋体" w:eastAsia="宋体" w:cs="宋体"/>
          <w:b/>
          <w:spacing w:val="6"/>
          <w:sz w:val="36"/>
          <w:szCs w:val="36"/>
        </w:rPr>
      </w:pPr>
    </w:p>
    <w:p w14:paraId="78D20392">
      <w:pPr>
        <w:autoSpaceDE w:val="0"/>
        <w:autoSpaceDN w:val="0"/>
        <w:jc w:val="center"/>
        <w:rPr>
          <w:rFonts w:hint="eastAsia" w:ascii="宋体" w:hAnsi="宋体" w:eastAsia="宋体" w:cs="宋体"/>
          <w:b/>
          <w:spacing w:val="6"/>
          <w:sz w:val="36"/>
          <w:szCs w:val="36"/>
        </w:rPr>
      </w:pPr>
    </w:p>
    <w:p w14:paraId="6B2A5C0F">
      <w:pPr>
        <w:autoSpaceDE w:val="0"/>
        <w:autoSpaceDN w:val="0"/>
        <w:jc w:val="center"/>
        <w:rPr>
          <w:rFonts w:hint="eastAsia" w:ascii="宋体" w:hAnsi="宋体" w:eastAsia="宋体" w:cs="宋体"/>
          <w:b/>
          <w:spacing w:val="6"/>
          <w:sz w:val="36"/>
          <w:szCs w:val="36"/>
        </w:rPr>
      </w:pPr>
    </w:p>
    <w:p w14:paraId="384FF772">
      <w:pPr>
        <w:autoSpaceDE w:val="0"/>
        <w:autoSpaceDN w:val="0"/>
        <w:jc w:val="center"/>
        <w:rPr>
          <w:rFonts w:hint="eastAsia" w:ascii="宋体" w:hAnsi="宋体" w:eastAsia="宋体" w:cs="宋体"/>
          <w:b/>
          <w:spacing w:val="6"/>
          <w:sz w:val="36"/>
          <w:szCs w:val="36"/>
        </w:rPr>
      </w:pPr>
    </w:p>
    <w:p w14:paraId="2849FEE3">
      <w:pPr>
        <w:autoSpaceDE w:val="0"/>
        <w:autoSpaceDN w:val="0"/>
        <w:jc w:val="both"/>
        <w:rPr>
          <w:rFonts w:hint="eastAsia" w:ascii="宋体" w:hAnsi="宋体" w:eastAsia="宋体" w:cs="宋体"/>
          <w:b/>
          <w:spacing w:val="6"/>
          <w:sz w:val="36"/>
          <w:szCs w:val="36"/>
        </w:rPr>
      </w:pPr>
    </w:p>
    <w:p w14:paraId="3398B086">
      <w:pPr>
        <w:rPr>
          <w:rFonts w:hint="eastAsia" w:ascii="宋体" w:hAnsi="宋体" w:eastAsia="宋体" w:cs="宋体"/>
          <w:b/>
          <w:spacing w:val="6"/>
          <w:sz w:val="36"/>
          <w:szCs w:val="36"/>
        </w:rPr>
      </w:pPr>
      <w:r>
        <w:rPr>
          <w:rFonts w:hint="eastAsia" w:ascii="宋体" w:hAnsi="宋体" w:eastAsia="宋体" w:cs="宋体"/>
          <w:b/>
          <w:spacing w:val="6"/>
          <w:sz w:val="36"/>
          <w:szCs w:val="36"/>
        </w:rPr>
        <w:br w:type="page"/>
      </w:r>
    </w:p>
    <w:p w14:paraId="3E9F5E48">
      <w:pPr>
        <w:autoSpaceDE w:val="0"/>
        <w:autoSpaceDN w:val="0"/>
        <w:rPr>
          <w:rFonts w:hint="eastAsia" w:ascii="宋体" w:hAnsi="宋体" w:eastAsia="宋体" w:cs="宋体"/>
          <w:b/>
          <w:spacing w:val="6"/>
          <w:sz w:val="36"/>
          <w:szCs w:val="36"/>
        </w:rPr>
      </w:pPr>
      <w:r>
        <w:rPr>
          <w:rFonts w:hint="eastAsia" w:ascii="宋体" w:hAnsi="宋体" w:eastAsia="宋体" w:cs="宋体"/>
          <w:b/>
          <w:spacing w:val="6"/>
          <w:sz w:val="36"/>
          <w:szCs w:val="36"/>
        </w:rPr>
        <w:t>附件5：中小企业声明函</w:t>
      </w:r>
    </w:p>
    <w:p w14:paraId="0F6F6746">
      <w:pPr>
        <w:spacing w:line="360" w:lineRule="auto"/>
        <w:jc w:val="center"/>
        <w:rPr>
          <w:rFonts w:hint="eastAsia" w:ascii="宋体" w:hAnsi="宋体" w:eastAsia="宋体" w:cs="宋体"/>
          <w:sz w:val="28"/>
          <w:szCs w:val="28"/>
          <w:u w:val="single"/>
        </w:rPr>
      </w:pPr>
    </w:p>
    <w:p w14:paraId="38E5F37D">
      <w:pPr>
        <w:keepNext w:val="0"/>
        <w:keepLines w:val="0"/>
        <w:pageBreakBefore w:val="0"/>
        <w:widowControl w:val="0"/>
        <w:kinsoku/>
        <w:wordWrap/>
        <w:overflowPunct/>
        <w:topLinePunct w:val="0"/>
        <w:autoSpaceDE/>
        <w:autoSpaceDN/>
        <w:bidi w:val="0"/>
        <w:adjustRightInd w:val="0"/>
        <w:snapToGrid/>
        <w:spacing w:line="360" w:lineRule="auto"/>
        <w:ind w:firstLine="562" w:firstLineChars="200"/>
        <w:jc w:val="center"/>
        <w:textAlignment w:val="auto"/>
        <w:rPr>
          <w:rFonts w:hint="eastAsia" w:ascii="宋体" w:hAnsi="宋体" w:eastAsia="宋体" w:cs="宋体"/>
          <w:b/>
          <w:bCs/>
          <w:sz w:val="28"/>
          <w:szCs w:val="28"/>
        </w:rPr>
      </w:pPr>
      <w:r>
        <w:rPr>
          <w:rFonts w:hint="eastAsia" w:ascii="宋体" w:hAnsi="宋体" w:eastAsia="宋体" w:cs="宋体"/>
          <w:b/>
          <w:bCs/>
          <w:sz w:val="28"/>
          <w:szCs w:val="28"/>
        </w:rPr>
        <w:t>中小企业声明函(货物)</w:t>
      </w:r>
    </w:p>
    <w:p w14:paraId="11633C4A">
      <w:pPr>
        <w:keepNext w:val="0"/>
        <w:keepLines w:val="0"/>
        <w:pageBreakBefore w:val="0"/>
        <w:widowControl w:val="0"/>
        <w:kinsoku/>
        <w:wordWrap/>
        <w:overflowPunct/>
        <w:topLinePunct w:val="0"/>
        <w:autoSpaceDE/>
        <w:autoSpaceDN/>
        <w:bidi w:val="0"/>
        <w:adjustRightInd w:val="0"/>
        <w:snapToGrid/>
        <w:spacing w:line="360" w:lineRule="auto"/>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本公司(联合体)郑重声明，根据《政府采购促进中小企业发展管理办法》(财库[2020)[2020]46号)的规定，本公司(联合体)参加(单位名称)的(项目名称)采购活动，提供的货物全部由符合政策要求的中小企业制造。相关企业(含联合体中的中小企业、签订分包意向协议的中小企业)的具体情况如下:</w:t>
      </w:r>
    </w:p>
    <w:p w14:paraId="48CC1EC2">
      <w:pPr>
        <w:keepNext w:val="0"/>
        <w:keepLines w:val="0"/>
        <w:pageBreakBefore w:val="0"/>
        <w:widowControl w:val="0"/>
        <w:kinsoku/>
        <w:wordWrap/>
        <w:overflowPunct/>
        <w:topLinePunct w:val="0"/>
        <w:autoSpaceDE/>
        <w:autoSpaceDN/>
        <w:bidi w:val="0"/>
        <w:adjustRightInd w:val="0"/>
        <w:snapToGrid/>
        <w:spacing w:line="360" w:lineRule="auto"/>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1.(标的名称)，属于(采购文件中明确的所属行业);制造商</w:t>
      </w:r>
      <w:r>
        <w:rPr>
          <w:rFonts w:hint="eastAsia" w:ascii="宋体" w:hAnsi="宋体" w:eastAsia="宋体" w:cs="宋体"/>
          <w:sz w:val="28"/>
          <w:szCs w:val="28"/>
          <w:lang w:val="en-US" w:eastAsia="zh-CN"/>
        </w:rPr>
        <w:t>或承接商</w:t>
      </w:r>
      <w:r>
        <w:rPr>
          <w:rFonts w:hint="eastAsia" w:ascii="宋体" w:hAnsi="宋体" w:eastAsia="宋体" w:cs="宋体"/>
          <w:sz w:val="28"/>
          <w:szCs w:val="28"/>
        </w:rPr>
        <w:t>(企业名称)，从业人员人，营业收入为</w:t>
      </w:r>
      <w:r>
        <w:rPr>
          <w:rFonts w:hint="eastAsia" w:ascii="宋体" w:hAnsi="宋体" w:eastAsia="宋体" w:cs="宋体"/>
          <w:sz w:val="28"/>
          <w:szCs w:val="28"/>
          <w:u w:val="single"/>
          <w:lang w:val="en-US" w:eastAsia="zh-CN"/>
        </w:rPr>
        <w:t xml:space="preserve">   </w:t>
      </w:r>
      <w:r>
        <w:rPr>
          <w:rFonts w:hint="eastAsia" w:ascii="宋体" w:hAnsi="宋体" w:eastAsia="宋体" w:cs="宋体"/>
          <w:sz w:val="28"/>
          <w:szCs w:val="28"/>
        </w:rPr>
        <w:t>万元，资产总额为</w:t>
      </w:r>
      <w:r>
        <w:rPr>
          <w:rFonts w:hint="eastAsia" w:ascii="宋体" w:hAnsi="宋体" w:eastAsia="宋体" w:cs="宋体"/>
          <w:sz w:val="28"/>
          <w:szCs w:val="28"/>
          <w:u w:val="single"/>
          <w:lang w:val="en-US" w:eastAsia="zh-CN"/>
        </w:rPr>
        <w:t xml:space="preserve">   </w:t>
      </w:r>
      <w:r>
        <w:rPr>
          <w:rFonts w:hint="eastAsia" w:ascii="宋体" w:hAnsi="宋体" w:eastAsia="宋体" w:cs="宋体"/>
          <w:sz w:val="28"/>
          <w:szCs w:val="28"/>
        </w:rPr>
        <w:t>万元，属于(中型企业、小型企业、微型企业);</w:t>
      </w:r>
    </w:p>
    <w:p w14:paraId="14FCFDF3">
      <w:pPr>
        <w:keepNext w:val="0"/>
        <w:keepLines w:val="0"/>
        <w:pageBreakBefore w:val="0"/>
        <w:widowControl w:val="0"/>
        <w:kinsoku/>
        <w:wordWrap/>
        <w:overflowPunct/>
        <w:topLinePunct w:val="0"/>
        <w:autoSpaceDE/>
        <w:autoSpaceDN/>
        <w:bidi w:val="0"/>
        <w:adjustRightInd w:val="0"/>
        <w:snapToGrid/>
        <w:spacing w:line="360" w:lineRule="auto"/>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2.(标的名称)，属于(采购文件中明确的所属行业);</w:t>
      </w:r>
      <w:r>
        <w:rPr>
          <w:rFonts w:hint="eastAsia" w:ascii="宋体" w:hAnsi="宋体" w:eastAsia="宋体" w:cs="宋体"/>
          <w:sz w:val="28"/>
          <w:szCs w:val="28"/>
          <w:lang w:eastAsia="zh-CN"/>
        </w:rPr>
        <w:t>制造商或承接商</w:t>
      </w:r>
      <w:r>
        <w:rPr>
          <w:rFonts w:hint="eastAsia" w:ascii="宋体" w:hAnsi="宋体" w:eastAsia="宋体" w:cs="宋体"/>
          <w:sz w:val="28"/>
          <w:szCs w:val="28"/>
        </w:rPr>
        <w:t>为(企业名称)，从业人员人，营业收入为</w:t>
      </w:r>
      <w:r>
        <w:rPr>
          <w:rFonts w:hint="eastAsia" w:ascii="宋体" w:hAnsi="宋体" w:eastAsia="宋体" w:cs="宋体"/>
          <w:sz w:val="28"/>
          <w:szCs w:val="28"/>
          <w:u w:val="single"/>
          <w:lang w:val="en-US" w:eastAsia="zh-CN"/>
        </w:rPr>
        <w:t xml:space="preserve">   </w:t>
      </w:r>
      <w:r>
        <w:rPr>
          <w:rFonts w:hint="eastAsia" w:ascii="宋体" w:hAnsi="宋体" w:eastAsia="宋体" w:cs="宋体"/>
          <w:sz w:val="28"/>
          <w:szCs w:val="28"/>
        </w:rPr>
        <w:t>万元，资产总额为</w:t>
      </w:r>
      <w:r>
        <w:rPr>
          <w:rFonts w:hint="eastAsia" w:ascii="宋体" w:hAnsi="宋体" w:eastAsia="宋体" w:cs="宋体"/>
          <w:sz w:val="28"/>
          <w:szCs w:val="28"/>
          <w:u w:val="single"/>
          <w:lang w:val="en-US" w:eastAsia="zh-CN"/>
        </w:rPr>
        <w:t xml:space="preserve">   </w:t>
      </w:r>
      <w:r>
        <w:rPr>
          <w:rFonts w:hint="eastAsia" w:ascii="宋体" w:hAnsi="宋体" w:eastAsia="宋体" w:cs="宋体"/>
          <w:sz w:val="28"/>
          <w:szCs w:val="28"/>
        </w:rPr>
        <w:t>万元，属于(中型企业、小型企业、微型企业);</w:t>
      </w:r>
    </w:p>
    <w:p w14:paraId="0A25986D">
      <w:pPr>
        <w:keepNext w:val="0"/>
        <w:keepLines w:val="0"/>
        <w:pageBreakBefore w:val="0"/>
        <w:widowControl w:val="0"/>
        <w:kinsoku/>
        <w:wordWrap/>
        <w:overflowPunct/>
        <w:topLinePunct w:val="0"/>
        <w:autoSpaceDE/>
        <w:autoSpaceDN/>
        <w:bidi w:val="0"/>
        <w:adjustRightInd w:val="0"/>
        <w:snapToGrid/>
        <w:spacing w:line="360" w:lineRule="auto"/>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w:t>
      </w:r>
    </w:p>
    <w:p w14:paraId="0C801F64">
      <w:pPr>
        <w:keepNext w:val="0"/>
        <w:keepLines w:val="0"/>
        <w:pageBreakBefore w:val="0"/>
        <w:widowControl w:val="0"/>
        <w:kinsoku/>
        <w:wordWrap/>
        <w:overflowPunct/>
        <w:topLinePunct w:val="0"/>
        <w:autoSpaceDE/>
        <w:autoSpaceDN/>
        <w:bidi w:val="0"/>
        <w:adjustRightInd w:val="0"/>
        <w:snapToGrid/>
        <w:spacing w:line="360" w:lineRule="auto"/>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以上企业，不属于大企业的分支机构，不存在控股股东为大企业的情形，也不存在与大企业的负责人为同一人的情形。</w:t>
      </w:r>
    </w:p>
    <w:p w14:paraId="64233BC6">
      <w:pPr>
        <w:keepNext w:val="0"/>
        <w:keepLines w:val="0"/>
        <w:pageBreakBefore w:val="0"/>
        <w:widowControl w:val="0"/>
        <w:kinsoku/>
        <w:wordWrap/>
        <w:overflowPunct/>
        <w:topLinePunct w:val="0"/>
        <w:autoSpaceDE/>
        <w:autoSpaceDN/>
        <w:bidi w:val="0"/>
        <w:adjustRightInd w:val="0"/>
        <w:snapToGrid/>
        <w:spacing w:line="360" w:lineRule="auto"/>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本企业对上述声明内容的真实性负责。如有虚假，将依法承担相应责任。</w:t>
      </w:r>
    </w:p>
    <w:p w14:paraId="2BA64F5A">
      <w:pPr>
        <w:keepNext w:val="0"/>
        <w:keepLines w:val="0"/>
        <w:pageBreakBefore w:val="0"/>
        <w:widowControl w:val="0"/>
        <w:kinsoku/>
        <w:wordWrap/>
        <w:overflowPunct/>
        <w:topLinePunct w:val="0"/>
        <w:autoSpaceDE/>
        <w:autoSpaceDN/>
        <w:bidi w:val="0"/>
        <w:adjustRightInd w:val="0"/>
        <w:snapToGrid/>
        <w:spacing w:line="360" w:lineRule="auto"/>
        <w:ind w:firstLine="560" w:firstLineChars="200"/>
        <w:jc w:val="right"/>
        <w:textAlignment w:val="auto"/>
        <w:rPr>
          <w:rFonts w:hint="eastAsia" w:ascii="宋体" w:hAnsi="宋体" w:eastAsia="宋体" w:cs="宋体"/>
          <w:sz w:val="28"/>
          <w:szCs w:val="28"/>
        </w:rPr>
      </w:pPr>
    </w:p>
    <w:p w14:paraId="5C4C2777">
      <w:pPr>
        <w:keepNext w:val="0"/>
        <w:keepLines w:val="0"/>
        <w:pageBreakBefore w:val="0"/>
        <w:widowControl w:val="0"/>
        <w:kinsoku/>
        <w:wordWrap/>
        <w:overflowPunct/>
        <w:topLinePunct w:val="0"/>
        <w:autoSpaceDE/>
        <w:autoSpaceDN/>
        <w:bidi w:val="0"/>
        <w:adjustRightInd w:val="0"/>
        <w:snapToGrid/>
        <w:spacing w:line="360" w:lineRule="auto"/>
        <w:ind w:firstLine="560" w:firstLineChars="200"/>
        <w:jc w:val="right"/>
        <w:textAlignment w:val="auto"/>
        <w:rPr>
          <w:rFonts w:hint="eastAsia" w:ascii="宋体" w:hAnsi="宋体" w:eastAsia="宋体" w:cs="宋体"/>
          <w:sz w:val="28"/>
          <w:szCs w:val="28"/>
        </w:rPr>
      </w:pPr>
      <w:r>
        <w:rPr>
          <w:rFonts w:hint="eastAsia" w:ascii="宋体" w:hAnsi="宋体" w:eastAsia="宋体" w:cs="宋体"/>
          <w:sz w:val="28"/>
          <w:szCs w:val="28"/>
        </w:rPr>
        <w:t>企业名称（盖章）：</w:t>
      </w:r>
    </w:p>
    <w:p w14:paraId="6BC3844E">
      <w:pPr>
        <w:keepNext w:val="0"/>
        <w:keepLines w:val="0"/>
        <w:pageBreakBefore w:val="0"/>
        <w:widowControl w:val="0"/>
        <w:kinsoku/>
        <w:wordWrap/>
        <w:overflowPunct/>
        <w:topLinePunct w:val="0"/>
        <w:autoSpaceDE/>
        <w:autoSpaceDN/>
        <w:bidi w:val="0"/>
        <w:adjustRightInd w:val="0"/>
        <w:snapToGrid/>
        <w:spacing w:line="360" w:lineRule="auto"/>
        <w:ind w:firstLine="560" w:firstLineChars="200"/>
        <w:jc w:val="right"/>
        <w:textAlignment w:val="auto"/>
        <w:rPr>
          <w:rFonts w:hint="eastAsia" w:ascii="宋体" w:hAnsi="宋体" w:eastAsia="宋体" w:cs="宋体"/>
          <w:sz w:val="28"/>
          <w:szCs w:val="28"/>
        </w:rPr>
      </w:pPr>
      <w:r>
        <w:rPr>
          <w:rFonts w:hint="eastAsia" w:ascii="宋体" w:hAnsi="宋体" w:eastAsia="宋体" w:cs="宋体"/>
          <w:sz w:val="28"/>
          <w:szCs w:val="28"/>
        </w:rPr>
        <w:t>日 期：</w:t>
      </w:r>
    </w:p>
    <w:p w14:paraId="195D9F79">
      <w:pPr>
        <w:keepNext w:val="0"/>
        <w:keepLines w:val="0"/>
        <w:pageBreakBefore w:val="0"/>
        <w:widowControl w:val="0"/>
        <w:kinsoku/>
        <w:wordWrap/>
        <w:overflowPunct/>
        <w:topLinePunct w:val="0"/>
        <w:autoSpaceDE/>
        <w:autoSpaceDN/>
        <w:bidi w:val="0"/>
        <w:adjustRightInd w:val="0"/>
        <w:snapToGrid/>
        <w:spacing w:line="360" w:lineRule="auto"/>
        <w:ind w:right="420" w:firstLine="560" w:firstLineChars="200"/>
        <w:textAlignment w:val="auto"/>
        <w:rPr>
          <w:rFonts w:hint="eastAsia" w:ascii="宋体" w:hAnsi="宋体" w:eastAsia="宋体" w:cs="宋体"/>
          <w:sz w:val="28"/>
          <w:szCs w:val="28"/>
          <w:vertAlign w:val="superscript"/>
        </w:rPr>
      </w:pPr>
    </w:p>
    <w:p w14:paraId="72F757D4">
      <w:pPr>
        <w:keepNext w:val="0"/>
        <w:keepLines w:val="0"/>
        <w:pageBreakBefore w:val="0"/>
        <w:widowControl w:val="0"/>
        <w:kinsoku/>
        <w:wordWrap/>
        <w:overflowPunct/>
        <w:topLinePunct w:val="0"/>
        <w:autoSpaceDE/>
        <w:autoSpaceDN/>
        <w:bidi w:val="0"/>
        <w:adjustRightInd w:val="0"/>
        <w:snapToGrid/>
        <w:spacing w:line="360" w:lineRule="auto"/>
        <w:ind w:right="420" w:firstLine="560" w:firstLineChars="200"/>
        <w:textAlignment w:val="auto"/>
        <w:rPr>
          <w:rFonts w:hint="eastAsia" w:ascii="宋体" w:hAnsi="宋体" w:eastAsia="宋体" w:cs="宋体"/>
          <w:sz w:val="28"/>
          <w:szCs w:val="28"/>
        </w:rPr>
      </w:pPr>
      <w:r>
        <w:rPr>
          <w:rFonts w:hint="eastAsia" w:ascii="宋体" w:hAnsi="宋体" w:eastAsia="宋体" w:cs="宋体"/>
          <w:sz w:val="28"/>
          <w:szCs w:val="28"/>
          <w:vertAlign w:val="superscript"/>
        </w:rPr>
        <w:t xml:space="preserve">1 </w:t>
      </w:r>
      <w:r>
        <w:rPr>
          <w:rFonts w:hint="eastAsia" w:ascii="宋体" w:hAnsi="宋体" w:eastAsia="宋体" w:cs="宋体"/>
          <w:sz w:val="28"/>
          <w:szCs w:val="28"/>
        </w:rPr>
        <w:t>从业人员、 营业收入、 资产总额填报上一年度数据， 无上一年度数据的新成立企业可不填报。</w:t>
      </w:r>
    </w:p>
    <w:p w14:paraId="5E37076A">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eastAsia="宋体" w:cs="宋体"/>
          <w:b/>
          <w:sz w:val="28"/>
          <w:szCs w:val="28"/>
        </w:rPr>
      </w:pPr>
    </w:p>
    <w:p w14:paraId="2A518D12">
      <w:pPr>
        <w:rPr>
          <w:rFonts w:hint="eastAsia" w:ascii="宋体" w:hAnsi="宋体" w:eastAsia="宋体" w:cs="宋体"/>
          <w:b/>
          <w:sz w:val="36"/>
          <w:szCs w:val="36"/>
        </w:rPr>
      </w:pPr>
    </w:p>
    <w:p w14:paraId="06B8D09A">
      <w:pPr>
        <w:autoSpaceDE w:val="0"/>
        <w:autoSpaceDN w:val="0"/>
        <w:jc w:val="center"/>
        <w:rPr>
          <w:rFonts w:hint="eastAsia" w:ascii="宋体" w:hAnsi="宋体" w:eastAsia="宋体" w:cs="宋体"/>
          <w:b/>
          <w:sz w:val="36"/>
          <w:szCs w:val="36"/>
        </w:rPr>
      </w:pPr>
      <w:r>
        <w:rPr>
          <w:rFonts w:hint="eastAsia" w:ascii="宋体" w:hAnsi="宋体" w:eastAsia="宋体" w:cs="宋体"/>
          <w:b/>
          <w:sz w:val="32"/>
          <w:szCs w:val="32"/>
        </w:rPr>
        <w:t>中小企业相关政策</w:t>
      </w:r>
    </w:p>
    <w:p w14:paraId="7B72DEFD">
      <w:pPr>
        <w:pStyle w:val="623"/>
        <w:snapToGrid w:val="0"/>
        <w:spacing w:line="500" w:lineRule="exact"/>
        <w:ind w:firstLine="400"/>
        <w:rPr>
          <w:rFonts w:hint="eastAsia" w:ascii="宋体" w:hAnsi="宋体" w:eastAsia="宋体" w:cs="宋体"/>
          <w:b/>
          <w:sz w:val="32"/>
          <w:szCs w:val="32"/>
        </w:rPr>
      </w:pPr>
      <w:r>
        <w:rPr>
          <w:rFonts w:hint="eastAsia" w:ascii="宋体" w:hAnsi="宋体" w:eastAsia="宋体" w:cs="宋体"/>
          <w:sz w:val="21"/>
          <w:szCs w:val="22"/>
        </w:rPr>
        <w:t>工业和信息化部组织开发了中小企业规模类型自测小程序，并于2020年2月27日上线运行，在国务院客户端和工业和信息化部网站上均有链接（http://202.106.120.146/baosong/appweb/orgScale.html），广大中小企业和各类社会机构填写企业所属的行业和指标数据自动生成企业规模类型测试结果。</w:t>
      </w:r>
    </w:p>
    <w:p w14:paraId="67444548">
      <w:pPr>
        <w:pStyle w:val="623"/>
        <w:snapToGrid w:val="0"/>
        <w:spacing w:line="500" w:lineRule="exact"/>
        <w:ind w:firstLine="562"/>
        <w:jc w:val="center"/>
        <w:rPr>
          <w:rFonts w:hint="eastAsia" w:ascii="宋体" w:hAnsi="宋体" w:eastAsia="宋体" w:cs="宋体"/>
          <w:b/>
          <w:sz w:val="32"/>
          <w:szCs w:val="32"/>
        </w:rPr>
      </w:pPr>
      <w:r>
        <w:rPr>
          <w:rFonts w:hint="eastAsia" w:ascii="宋体" w:hAnsi="宋体" w:eastAsia="宋体" w:cs="宋体"/>
          <w:b/>
          <w:sz w:val="32"/>
          <w:szCs w:val="32"/>
        </w:rPr>
        <w:t>中小企业划型标准规定</w:t>
      </w:r>
    </w:p>
    <w:p w14:paraId="0018795E">
      <w:pPr>
        <w:pStyle w:val="623"/>
        <w:adjustRightInd w:val="0"/>
        <w:snapToGrid w:val="0"/>
        <w:spacing w:line="360" w:lineRule="auto"/>
        <w:ind w:firstLine="424"/>
        <w:rPr>
          <w:rFonts w:hint="eastAsia" w:ascii="宋体" w:hAnsi="宋体" w:eastAsia="宋体" w:cs="宋体"/>
          <w:spacing w:val="6"/>
          <w:sz w:val="21"/>
          <w:szCs w:val="22"/>
        </w:rPr>
      </w:pPr>
    </w:p>
    <w:p w14:paraId="1DE54D42">
      <w:pPr>
        <w:pStyle w:val="623"/>
        <w:adjustRightInd w:val="0"/>
        <w:snapToGrid w:val="0"/>
        <w:spacing w:line="360" w:lineRule="auto"/>
        <w:ind w:firstLine="424"/>
        <w:rPr>
          <w:rFonts w:hint="eastAsia" w:ascii="宋体" w:hAnsi="宋体" w:eastAsia="宋体" w:cs="宋体"/>
          <w:spacing w:val="6"/>
          <w:sz w:val="21"/>
          <w:szCs w:val="22"/>
        </w:rPr>
      </w:pPr>
      <w:r>
        <w:rPr>
          <w:rFonts w:hint="eastAsia" w:ascii="宋体" w:hAnsi="宋体" w:eastAsia="宋体" w:cs="宋体"/>
          <w:spacing w:val="6"/>
          <w:sz w:val="21"/>
          <w:szCs w:val="22"/>
        </w:rPr>
        <w:t>一、根据《中华人民共和国中小企业促进法》和《</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HYPERLINK "https://www.shui5.cn/article/47/26142.html" </w:instrText>
      </w:r>
      <w:r>
        <w:rPr>
          <w:rFonts w:hint="eastAsia" w:ascii="宋体" w:hAnsi="宋体" w:eastAsia="宋体" w:cs="宋体"/>
          <w:sz w:val="21"/>
          <w:szCs w:val="21"/>
        </w:rPr>
        <w:fldChar w:fldCharType="separate"/>
      </w:r>
      <w:r>
        <w:rPr>
          <w:rFonts w:hint="eastAsia" w:ascii="宋体" w:hAnsi="宋体" w:eastAsia="宋体" w:cs="宋体"/>
          <w:spacing w:val="6"/>
          <w:sz w:val="21"/>
          <w:szCs w:val="22"/>
        </w:rPr>
        <w:t>国务院关于进一步促进中小企业发展的若干意见</w:t>
      </w:r>
      <w:r>
        <w:rPr>
          <w:rFonts w:hint="eastAsia" w:ascii="宋体" w:hAnsi="宋体" w:eastAsia="宋体" w:cs="宋体"/>
          <w:spacing w:val="6"/>
          <w:sz w:val="21"/>
          <w:szCs w:val="22"/>
        </w:rPr>
        <w:fldChar w:fldCharType="end"/>
      </w:r>
      <w:r>
        <w:rPr>
          <w:rFonts w:hint="eastAsia" w:ascii="宋体" w:hAnsi="宋体" w:eastAsia="宋体" w:cs="宋体"/>
          <w:spacing w:val="6"/>
          <w:sz w:val="21"/>
          <w:szCs w:val="22"/>
        </w:rPr>
        <w:t>》（</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HYPERLINK "https://www.shui5.cn/article/47/26142.html" </w:instrText>
      </w:r>
      <w:r>
        <w:rPr>
          <w:rFonts w:hint="eastAsia" w:ascii="宋体" w:hAnsi="宋体" w:eastAsia="宋体" w:cs="宋体"/>
          <w:sz w:val="21"/>
          <w:szCs w:val="21"/>
        </w:rPr>
        <w:fldChar w:fldCharType="separate"/>
      </w:r>
      <w:r>
        <w:rPr>
          <w:rFonts w:hint="eastAsia" w:ascii="宋体" w:hAnsi="宋体" w:eastAsia="宋体" w:cs="宋体"/>
          <w:spacing w:val="6"/>
          <w:sz w:val="21"/>
          <w:szCs w:val="22"/>
        </w:rPr>
        <w:t>国发〔2009〕36号</w:t>
      </w:r>
      <w:r>
        <w:rPr>
          <w:rFonts w:hint="eastAsia" w:ascii="宋体" w:hAnsi="宋体" w:eastAsia="宋体" w:cs="宋体"/>
          <w:spacing w:val="6"/>
          <w:sz w:val="21"/>
          <w:szCs w:val="22"/>
        </w:rPr>
        <w:fldChar w:fldCharType="end"/>
      </w:r>
      <w:r>
        <w:rPr>
          <w:rFonts w:hint="eastAsia" w:ascii="宋体" w:hAnsi="宋体" w:eastAsia="宋体" w:cs="宋体"/>
          <w:spacing w:val="6"/>
          <w:sz w:val="21"/>
          <w:szCs w:val="22"/>
        </w:rPr>
        <w:t>)，制定本规定。</w:t>
      </w:r>
    </w:p>
    <w:p w14:paraId="404A51AC">
      <w:pPr>
        <w:pStyle w:val="623"/>
        <w:adjustRightInd w:val="0"/>
        <w:snapToGrid w:val="0"/>
        <w:spacing w:line="360" w:lineRule="auto"/>
        <w:ind w:firstLine="424"/>
        <w:rPr>
          <w:rFonts w:hint="eastAsia" w:ascii="宋体" w:hAnsi="宋体" w:eastAsia="宋体" w:cs="宋体"/>
          <w:spacing w:val="6"/>
          <w:sz w:val="21"/>
          <w:szCs w:val="22"/>
        </w:rPr>
      </w:pPr>
      <w:r>
        <w:rPr>
          <w:rFonts w:hint="eastAsia" w:ascii="宋体" w:hAnsi="宋体" w:eastAsia="宋体" w:cs="宋体"/>
          <w:spacing w:val="6"/>
          <w:sz w:val="21"/>
          <w:szCs w:val="22"/>
        </w:rPr>
        <w:t>二、中小企业划分为中型、小型、微型三种类型，具体标准根据企业从业人员、营业收入、资产总额等指标，结合行业特点制定。</w:t>
      </w:r>
    </w:p>
    <w:p w14:paraId="3F393360">
      <w:pPr>
        <w:pStyle w:val="623"/>
        <w:adjustRightInd w:val="0"/>
        <w:snapToGrid w:val="0"/>
        <w:spacing w:line="360" w:lineRule="auto"/>
        <w:ind w:firstLine="424"/>
        <w:rPr>
          <w:rFonts w:hint="eastAsia" w:ascii="宋体" w:hAnsi="宋体" w:eastAsia="宋体" w:cs="宋体"/>
          <w:spacing w:val="6"/>
          <w:sz w:val="21"/>
          <w:szCs w:val="22"/>
        </w:rPr>
      </w:pPr>
      <w:r>
        <w:rPr>
          <w:rFonts w:hint="eastAsia" w:ascii="宋体" w:hAnsi="宋体" w:eastAsia="宋体" w:cs="宋体"/>
          <w:spacing w:val="6"/>
          <w:sz w:val="21"/>
          <w:szCs w:val="22"/>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5D9CB813">
      <w:pPr>
        <w:pStyle w:val="623"/>
        <w:adjustRightInd w:val="0"/>
        <w:snapToGrid w:val="0"/>
        <w:spacing w:line="360" w:lineRule="auto"/>
        <w:ind w:firstLine="424"/>
        <w:rPr>
          <w:rFonts w:hint="eastAsia" w:ascii="宋体" w:hAnsi="宋体" w:eastAsia="宋体" w:cs="宋体"/>
          <w:spacing w:val="6"/>
          <w:sz w:val="21"/>
          <w:szCs w:val="22"/>
        </w:rPr>
      </w:pPr>
      <w:r>
        <w:rPr>
          <w:rFonts w:hint="eastAsia" w:ascii="宋体" w:hAnsi="宋体" w:eastAsia="宋体" w:cs="宋体"/>
          <w:spacing w:val="6"/>
          <w:sz w:val="21"/>
          <w:szCs w:val="22"/>
        </w:rPr>
        <w:t>四、各行业划型标准为：</w:t>
      </w:r>
    </w:p>
    <w:p w14:paraId="59847EBF">
      <w:pPr>
        <w:pStyle w:val="623"/>
        <w:adjustRightInd w:val="0"/>
        <w:snapToGrid w:val="0"/>
        <w:spacing w:line="360" w:lineRule="auto"/>
        <w:ind w:firstLine="424"/>
        <w:rPr>
          <w:rFonts w:hint="eastAsia" w:ascii="宋体" w:hAnsi="宋体" w:eastAsia="宋体" w:cs="宋体"/>
          <w:spacing w:val="6"/>
          <w:sz w:val="21"/>
          <w:szCs w:val="22"/>
        </w:rPr>
      </w:pPr>
    </w:p>
    <w:p w14:paraId="36B229A2">
      <w:pPr>
        <w:pStyle w:val="623"/>
        <w:adjustRightInd w:val="0"/>
        <w:snapToGrid w:val="0"/>
        <w:spacing w:line="360" w:lineRule="auto"/>
        <w:ind w:firstLine="424"/>
        <w:rPr>
          <w:rFonts w:hint="eastAsia" w:ascii="宋体" w:hAnsi="宋体" w:eastAsia="宋体" w:cs="宋体"/>
          <w:spacing w:val="6"/>
          <w:sz w:val="21"/>
          <w:szCs w:val="22"/>
        </w:rPr>
      </w:pPr>
      <w:r>
        <w:rPr>
          <w:rFonts w:hint="eastAsia" w:ascii="宋体" w:hAnsi="宋体" w:eastAsia="宋体" w:cs="宋体"/>
          <w:spacing w:val="6"/>
          <w:sz w:val="21"/>
          <w:szCs w:val="22"/>
        </w:rPr>
        <w:t>　　（一）农、林、牧、渔业。营业收入20000万元以下的为中小微型企业。其中，营业收入500万元及以上的为中型企业，营业收入50万元及以上的为小型企业，营业收入50万元以下的为微型企业。</w:t>
      </w:r>
    </w:p>
    <w:p w14:paraId="0CDDA6B9">
      <w:pPr>
        <w:pStyle w:val="623"/>
        <w:adjustRightInd w:val="0"/>
        <w:snapToGrid w:val="0"/>
        <w:spacing w:line="360" w:lineRule="auto"/>
        <w:ind w:firstLine="424"/>
        <w:rPr>
          <w:rFonts w:hint="eastAsia" w:ascii="宋体" w:hAnsi="宋体" w:eastAsia="宋体" w:cs="宋体"/>
          <w:spacing w:val="6"/>
          <w:sz w:val="21"/>
          <w:szCs w:val="22"/>
        </w:rPr>
      </w:pPr>
      <w:r>
        <w:rPr>
          <w:rFonts w:hint="eastAsia" w:ascii="宋体" w:hAnsi="宋体" w:eastAsia="宋体" w:cs="宋体"/>
          <w:spacing w:val="6"/>
          <w:sz w:val="21"/>
          <w:szCs w:val="22"/>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6DB25C94">
      <w:pPr>
        <w:pStyle w:val="623"/>
        <w:adjustRightInd w:val="0"/>
        <w:snapToGrid w:val="0"/>
        <w:spacing w:line="360" w:lineRule="auto"/>
        <w:ind w:firstLine="424"/>
        <w:rPr>
          <w:rFonts w:hint="eastAsia" w:ascii="宋体" w:hAnsi="宋体" w:eastAsia="宋体" w:cs="宋体"/>
          <w:spacing w:val="6"/>
          <w:sz w:val="21"/>
          <w:szCs w:val="22"/>
        </w:rPr>
      </w:pPr>
      <w:r>
        <w:rPr>
          <w:rFonts w:hint="eastAsia" w:ascii="宋体" w:hAnsi="宋体" w:eastAsia="宋体" w:cs="宋体"/>
          <w:spacing w:val="6"/>
          <w:sz w:val="21"/>
          <w:szCs w:val="22"/>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5ABE3703">
      <w:pPr>
        <w:pStyle w:val="623"/>
        <w:adjustRightInd w:val="0"/>
        <w:snapToGrid w:val="0"/>
        <w:spacing w:line="360" w:lineRule="auto"/>
        <w:ind w:firstLine="424"/>
        <w:rPr>
          <w:rFonts w:hint="eastAsia" w:ascii="宋体" w:hAnsi="宋体" w:eastAsia="宋体" w:cs="宋体"/>
          <w:spacing w:val="6"/>
          <w:sz w:val="21"/>
          <w:szCs w:val="22"/>
        </w:rPr>
      </w:pPr>
      <w:r>
        <w:rPr>
          <w:rFonts w:hint="eastAsia" w:ascii="宋体" w:hAnsi="宋体" w:eastAsia="宋体" w:cs="宋体"/>
          <w:spacing w:val="6"/>
          <w:sz w:val="21"/>
          <w:szCs w:val="22"/>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1E627096">
      <w:pPr>
        <w:pStyle w:val="623"/>
        <w:adjustRightInd w:val="0"/>
        <w:snapToGrid w:val="0"/>
        <w:spacing w:line="360" w:lineRule="auto"/>
        <w:ind w:firstLine="424"/>
        <w:rPr>
          <w:rFonts w:hint="eastAsia" w:ascii="宋体" w:hAnsi="宋体" w:eastAsia="宋体" w:cs="宋体"/>
          <w:spacing w:val="6"/>
          <w:sz w:val="21"/>
          <w:szCs w:val="22"/>
        </w:rPr>
      </w:pPr>
      <w:r>
        <w:rPr>
          <w:rFonts w:hint="eastAsia" w:ascii="宋体" w:hAnsi="宋体" w:eastAsia="宋体" w:cs="宋体"/>
          <w:spacing w:val="6"/>
          <w:sz w:val="21"/>
          <w:szCs w:val="22"/>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6F13A686">
      <w:pPr>
        <w:pStyle w:val="623"/>
        <w:adjustRightInd w:val="0"/>
        <w:snapToGrid w:val="0"/>
        <w:spacing w:line="360" w:lineRule="auto"/>
        <w:ind w:firstLine="424"/>
        <w:rPr>
          <w:rFonts w:hint="eastAsia" w:ascii="宋体" w:hAnsi="宋体" w:eastAsia="宋体" w:cs="宋体"/>
          <w:spacing w:val="6"/>
          <w:sz w:val="21"/>
          <w:szCs w:val="22"/>
        </w:rPr>
      </w:pPr>
      <w:r>
        <w:rPr>
          <w:rFonts w:hint="eastAsia" w:ascii="宋体" w:hAnsi="宋体" w:eastAsia="宋体" w:cs="宋体"/>
          <w:spacing w:val="6"/>
          <w:sz w:val="21"/>
          <w:szCs w:val="22"/>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40EF5B69">
      <w:pPr>
        <w:pStyle w:val="623"/>
        <w:adjustRightInd w:val="0"/>
        <w:snapToGrid w:val="0"/>
        <w:spacing w:line="360" w:lineRule="auto"/>
        <w:ind w:firstLine="424"/>
        <w:rPr>
          <w:rFonts w:hint="eastAsia" w:ascii="宋体" w:hAnsi="宋体" w:eastAsia="宋体" w:cs="宋体"/>
          <w:spacing w:val="6"/>
          <w:sz w:val="21"/>
          <w:szCs w:val="22"/>
        </w:rPr>
      </w:pPr>
      <w:r>
        <w:rPr>
          <w:rFonts w:hint="eastAsia" w:ascii="宋体" w:hAnsi="宋体" w:eastAsia="宋体" w:cs="宋体"/>
          <w:spacing w:val="6"/>
          <w:sz w:val="21"/>
          <w:szCs w:val="22"/>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4B2B11EC">
      <w:pPr>
        <w:pStyle w:val="623"/>
        <w:adjustRightInd w:val="0"/>
        <w:snapToGrid w:val="0"/>
        <w:spacing w:line="360" w:lineRule="auto"/>
        <w:ind w:firstLine="424"/>
        <w:rPr>
          <w:rFonts w:hint="eastAsia" w:ascii="宋体" w:hAnsi="宋体" w:eastAsia="宋体" w:cs="宋体"/>
          <w:spacing w:val="6"/>
          <w:sz w:val="21"/>
          <w:szCs w:val="22"/>
        </w:rPr>
      </w:pPr>
      <w:r>
        <w:rPr>
          <w:rFonts w:hint="eastAsia" w:ascii="宋体" w:hAnsi="宋体" w:eastAsia="宋体" w:cs="宋体"/>
          <w:spacing w:val="6"/>
          <w:sz w:val="21"/>
          <w:szCs w:val="22"/>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0B7279C4">
      <w:pPr>
        <w:pStyle w:val="623"/>
        <w:adjustRightInd w:val="0"/>
        <w:snapToGrid w:val="0"/>
        <w:spacing w:line="360" w:lineRule="auto"/>
        <w:ind w:firstLine="424"/>
        <w:rPr>
          <w:rFonts w:hint="eastAsia" w:ascii="宋体" w:hAnsi="宋体" w:eastAsia="宋体" w:cs="宋体"/>
          <w:spacing w:val="6"/>
          <w:sz w:val="21"/>
          <w:szCs w:val="22"/>
        </w:rPr>
      </w:pPr>
      <w:r>
        <w:rPr>
          <w:rFonts w:hint="eastAsia" w:ascii="宋体" w:hAnsi="宋体" w:eastAsia="宋体" w:cs="宋体"/>
          <w:spacing w:val="6"/>
          <w:sz w:val="21"/>
          <w:szCs w:val="22"/>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0FFE835">
      <w:pPr>
        <w:pStyle w:val="623"/>
        <w:adjustRightInd w:val="0"/>
        <w:snapToGrid w:val="0"/>
        <w:spacing w:line="360" w:lineRule="auto"/>
        <w:ind w:firstLine="424"/>
        <w:rPr>
          <w:rFonts w:hint="eastAsia" w:ascii="宋体" w:hAnsi="宋体" w:eastAsia="宋体" w:cs="宋体"/>
          <w:spacing w:val="6"/>
          <w:sz w:val="21"/>
          <w:szCs w:val="22"/>
        </w:rPr>
      </w:pPr>
      <w:r>
        <w:rPr>
          <w:rFonts w:hint="eastAsia" w:ascii="宋体" w:hAnsi="宋体" w:eastAsia="宋体" w:cs="宋体"/>
          <w:spacing w:val="6"/>
          <w:sz w:val="21"/>
          <w:szCs w:val="22"/>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AB17640">
      <w:pPr>
        <w:pStyle w:val="623"/>
        <w:adjustRightInd w:val="0"/>
        <w:snapToGrid w:val="0"/>
        <w:spacing w:line="360" w:lineRule="auto"/>
        <w:ind w:firstLine="424"/>
        <w:rPr>
          <w:rFonts w:hint="eastAsia" w:ascii="宋体" w:hAnsi="宋体" w:eastAsia="宋体" w:cs="宋体"/>
          <w:spacing w:val="6"/>
          <w:sz w:val="21"/>
          <w:szCs w:val="22"/>
        </w:rPr>
      </w:pPr>
      <w:r>
        <w:rPr>
          <w:rFonts w:hint="eastAsia" w:ascii="宋体" w:hAnsi="宋体" w:eastAsia="宋体" w:cs="宋体"/>
          <w:spacing w:val="6"/>
          <w:sz w:val="21"/>
          <w:szCs w:val="22"/>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1152173A">
      <w:pPr>
        <w:pStyle w:val="623"/>
        <w:adjustRightInd w:val="0"/>
        <w:snapToGrid w:val="0"/>
        <w:spacing w:line="360" w:lineRule="auto"/>
        <w:ind w:firstLine="424"/>
        <w:rPr>
          <w:rFonts w:hint="eastAsia" w:ascii="宋体" w:hAnsi="宋体" w:eastAsia="宋体" w:cs="宋体"/>
          <w:spacing w:val="6"/>
          <w:sz w:val="21"/>
          <w:szCs w:val="22"/>
        </w:rPr>
      </w:pPr>
      <w:r>
        <w:rPr>
          <w:rFonts w:hint="eastAsia" w:ascii="宋体" w:hAnsi="宋体" w:eastAsia="宋体" w:cs="宋体"/>
          <w:spacing w:val="6"/>
          <w:sz w:val="21"/>
          <w:szCs w:val="22"/>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00DD50F9">
      <w:pPr>
        <w:pStyle w:val="623"/>
        <w:adjustRightInd w:val="0"/>
        <w:snapToGrid w:val="0"/>
        <w:spacing w:line="360" w:lineRule="auto"/>
        <w:ind w:firstLine="424"/>
        <w:rPr>
          <w:rFonts w:hint="eastAsia" w:ascii="宋体" w:hAnsi="宋体" w:eastAsia="宋体" w:cs="宋体"/>
          <w:spacing w:val="6"/>
          <w:sz w:val="21"/>
          <w:szCs w:val="22"/>
        </w:rPr>
      </w:pPr>
      <w:r>
        <w:rPr>
          <w:rFonts w:hint="eastAsia" w:ascii="宋体" w:hAnsi="宋体" w:eastAsia="宋体" w:cs="宋体"/>
          <w:spacing w:val="6"/>
          <w:sz w:val="21"/>
          <w:szCs w:val="22"/>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259BAC85">
      <w:pPr>
        <w:pStyle w:val="623"/>
        <w:adjustRightInd w:val="0"/>
        <w:snapToGrid w:val="0"/>
        <w:spacing w:line="360" w:lineRule="auto"/>
        <w:ind w:firstLine="424"/>
        <w:rPr>
          <w:rFonts w:hint="eastAsia" w:ascii="宋体" w:hAnsi="宋体" w:eastAsia="宋体" w:cs="宋体"/>
          <w:spacing w:val="6"/>
          <w:sz w:val="21"/>
          <w:szCs w:val="22"/>
        </w:rPr>
      </w:pPr>
      <w:r>
        <w:rPr>
          <w:rFonts w:hint="eastAsia" w:ascii="宋体" w:hAnsi="宋体" w:eastAsia="宋体" w:cs="宋体"/>
          <w:spacing w:val="6"/>
          <w:sz w:val="21"/>
          <w:szCs w:val="22"/>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592871B2">
      <w:pPr>
        <w:pStyle w:val="623"/>
        <w:adjustRightInd w:val="0"/>
        <w:snapToGrid w:val="0"/>
        <w:spacing w:line="360" w:lineRule="auto"/>
        <w:ind w:firstLine="424"/>
        <w:rPr>
          <w:rFonts w:hint="eastAsia" w:ascii="宋体" w:hAnsi="宋体" w:eastAsia="宋体" w:cs="宋体"/>
          <w:spacing w:val="6"/>
          <w:sz w:val="21"/>
          <w:szCs w:val="22"/>
        </w:rPr>
      </w:pPr>
      <w:r>
        <w:rPr>
          <w:rFonts w:hint="eastAsia" w:ascii="宋体" w:hAnsi="宋体" w:eastAsia="宋体" w:cs="宋体"/>
          <w:spacing w:val="6"/>
          <w:sz w:val="21"/>
          <w:szCs w:val="22"/>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440FF99E">
      <w:pPr>
        <w:pStyle w:val="623"/>
        <w:adjustRightInd w:val="0"/>
        <w:snapToGrid w:val="0"/>
        <w:spacing w:line="360" w:lineRule="auto"/>
        <w:ind w:firstLine="424"/>
        <w:rPr>
          <w:rFonts w:hint="eastAsia" w:ascii="宋体" w:hAnsi="宋体" w:eastAsia="宋体" w:cs="宋体"/>
          <w:spacing w:val="6"/>
          <w:sz w:val="21"/>
          <w:szCs w:val="22"/>
        </w:rPr>
      </w:pPr>
      <w:r>
        <w:rPr>
          <w:rFonts w:hint="eastAsia" w:ascii="宋体" w:hAnsi="宋体" w:eastAsia="宋体" w:cs="宋体"/>
          <w:spacing w:val="6"/>
          <w:sz w:val="21"/>
          <w:szCs w:val="22"/>
        </w:rPr>
        <w:t>（十六）其他未列明行业。从业人员300人以下的为中小微型企业。其中，从业人员100人及以上的为中型企业；从业人员10人及以上的为小型企业；从业人员10人以下的为微型企业。</w:t>
      </w:r>
    </w:p>
    <w:p w14:paraId="0939BB25">
      <w:pPr>
        <w:pStyle w:val="623"/>
        <w:adjustRightInd w:val="0"/>
        <w:snapToGrid w:val="0"/>
        <w:spacing w:line="360" w:lineRule="auto"/>
        <w:ind w:firstLine="424"/>
        <w:rPr>
          <w:rFonts w:hint="eastAsia" w:ascii="宋体" w:hAnsi="宋体" w:eastAsia="宋体" w:cs="宋体"/>
          <w:spacing w:val="6"/>
          <w:sz w:val="21"/>
          <w:szCs w:val="22"/>
        </w:rPr>
      </w:pPr>
      <w:r>
        <w:rPr>
          <w:rFonts w:hint="eastAsia" w:ascii="宋体" w:hAnsi="宋体" w:eastAsia="宋体" w:cs="宋体"/>
          <w:spacing w:val="6"/>
          <w:sz w:val="21"/>
          <w:szCs w:val="22"/>
        </w:rPr>
        <w:t>五、企业类型的划分以统计部门的统计数据为依据。</w:t>
      </w:r>
    </w:p>
    <w:p w14:paraId="69FE7A18">
      <w:pPr>
        <w:pStyle w:val="623"/>
        <w:adjustRightInd w:val="0"/>
        <w:snapToGrid w:val="0"/>
        <w:spacing w:line="360" w:lineRule="auto"/>
        <w:ind w:firstLine="424"/>
        <w:rPr>
          <w:rFonts w:hint="eastAsia" w:ascii="宋体" w:hAnsi="宋体" w:eastAsia="宋体" w:cs="宋体"/>
          <w:spacing w:val="6"/>
          <w:sz w:val="21"/>
          <w:szCs w:val="22"/>
        </w:rPr>
      </w:pPr>
      <w:r>
        <w:rPr>
          <w:rFonts w:hint="eastAsia" w:ascii="宋体" w:hAnsi="宋体" w:eastAsia="宋体" w:cs="宋体"/>
          <w:spacing w:val="6"/>
          <w:sz w:val="21"/>
          <w:szCs w:val="22"/>
        </w:rPr>
        <w:t>六、本规定适用于在中华人民共和国境内依法设立的各类所有制和各种组织形式的企业。个体工商户和本规定以外的行业，参照本规定进行划型。</w:t>
      </w:r>
    </w:p>
    <w:p w14:paraId="6A4BC9AC">
      <w:pPr>
        <w:pStyle w:val="623"/>
        <w:adjustRightInd w:val="0"/>
        <w:snapToGrid w:val="0"/>
        <w:spacing w:line="360" w:lineRule="auto"/>
        <w:ind w:firstLine="424"/>
        <w:rPr>
          <w:rFonts w:hint="eastAsia" w:ascii="宋体" w:hAnsi="宋体" w:eastAsia="宋体" w:cs="宋体"/>
          <w:spacing w:val="6"/>
          <w:sz w:val="21"/>
          <w:szCs w:val="22"/>
        </w:rPr>
      </w:pPr>
      <w:r>
        <w:rPr>
          <w:rFonts w:hint="eastAsia" w:ascii="宋体" w:hAnsi="宋体" w:eastAsia="宋体" w:cs="宋体"/>
          <w:spacing w:val="6"/>
          <w:sz w:val="21"/>
          <w:szCs w:val="22"/>
        </w:rPr>
        <w:t>七、本规定的中型企业标准上限即为大型企业标准的下限，国家统计部门据此制定大中小微型企业的统计分类。国务院有关部门据此进行相关数据分析，不得制定与本规定不一致的企业划型标准。</w:t>
      </w:r>
    </w:p>
    <w:p w14:paraId="4B81D3F4">
      <w:pPr>
        <w:pStyle w:val="623"/>
        <w:adjustRightInd w:val="0"/>
        <w:snapToGrid w:val="0"/>
        <w:spacing w:line="360" w:lineRule="auto"/>
        <w:ind w:firstLine="424"/>
        <w:rPr>
          <w:rFonts w:hint="eastAsia" w:ascii="宋体" w:hAnsi="宋体" w:eastAsia="宋体" w:cs="宋体"/>
          <w:spacing w:val="6"/>
          <w:sz w:val="21"/>
          <w:szCs w:val="22"/>
        </w:rPr>
      </w:pPr>
      <w:r>
        <w:rPr>
          <w:rFonts w:hint="eastAsia" w:ascii="宋体" w:hAnsi="宋体" w:eastAsia="宋体" w:cs="宋体"/>
          <w:spacing w:val="6"/>
          <w:sz w:val="21"/>
          <w:szCs w:val="22"/>
        </w:rPr>
        <w:t>八、本规定由工业和信息化部、国家统计局会同有关部门根据《国民经济行业分类》修订情况和企业发展变化情况适时修订。</w:t>
      </w:r>
    </w:p>
    <w:p w14:paraId="71912409">
      <w:pPr>
        <w:pStyle w:val="623"/>
        <w:adjustRightInd w:val="0"/>
        <w:snapToGrid w:val="0"/>
        <w:spacing w:line="360" w:lineRule="auto"/>
        <w:ind w:firstLine="424"/>
        <w:rPr>
          <w:rFonts w:hint="eastAsia" w:ascii="宋体" w:hAnsi="宋体" w:eastAsia="宋体" w:cs="宋体"/>
          <w:spacing w:val="6"/>
          <w:sz w:val="21"/>
          <w:szCs w:val="22"/>
        </w:rPr>
      </w:pPr>
      <w:r>
        <w:rPr>
          <w:rFonts w:hint="eastAsia" w:ascii="宋体" w:hAnsi="宋体" w:eastAsia="宋体" w:cs="宋体"/>
          <w:spacing w:val="6"/>
          <w:sz w:val="21"/>
          <w:szCs w:val="22"/>
        </w:rPr>
        <w:t>九、本规定由工业和信息化部、国家统计局会同有关部门负责解释。</w:t>
      </w:r>
    </w:p>
    <w:p w14:paraId="673D505A">
      <w:pPr>
        <w:pStyle w:val="623"/>
        <w:adjustRightInd w:val="0"/>
        <w:snapToGrid w:val="0"/>
        <w:spacing w:line="360" w:lineRule="auto"/>
        <w:ind w:firstLine="424"/>
        <w:rPr>
          <w:rFonts w:hint="eastAsia" w:ascii="宋体" w:hAnsi="宋体" w:eastAsia="宋体" w:cs="宋体"/>
          <w:sz w:val="21"/>
          <w:szCs w:val="22"/>
        </w:rPr>
        <w:sectPr>
          <w:footerReference r:id="rId9" w:type="default"/>
          <w:pgSz w:w="11906" w:h="16838"/>
          <w:pgMar w:top="1247" w:right="1588" w:bottom="1089" w:left="1588" w:header="851" w:footer="992" w:gutter="0"/>
          <w:pgNumType w:fmt="decimal" w:start="1"/>
          <w:cols w:space="720" w:num="1"/>
          <w:docGrid w:linePitch="312" w:charSpace="0"/>
        </w:sectPr>
      </w:pPr>
      <w:r>
        <w:rPr>
          <w:rFonts w:hint="eastAsia" w:ascii="宋体" w:hAnsi="宋体" w:eastAsia="宋体" w:cs="宋体"/>
          <w:spacing w:val="6"/>
          <w:sz w:val="21"/>
          <w:szCs w:val="22"/>
        </w:rPr>
        <w:t>十、本规定自发布之日起执行，原国家经贸委、原国家计委、财政部和国家统计局2003年颁布的《</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HYPERLINK "https://www.shui5.cn/article/df/24263.html" </w:instrText>
      </w:r>
      <w:r>
        <w:rPr>
          <w:rFonts w:hint="eastAsia" w:ascii="宋体" w:hAnsi="宋体" w:eastAsia="宋体" w:cs="宋体"/>
          <w:sz w:val="21"/>
          <w:szCs w:val="21"/>
        </w:rPr>
        <w:fldChar w:fldCharType="separate"/>
      </w:r>
      <w:r>
        <w:rPr>
          <w:rFonts w:hint="eastAsia" w:ascii="宋体" w:hAnsi="宋体" w:eastAsia="宋体" w:cs="宋体"/>
          <w:spacing w:val="6"/>
          <w:sz w:val="21"/>
          <w:szCs w:val="22"/>
        </w:rPr>
        <w:t>中小企业标准暂行规定</w:t>
      </w:r>
      <w:r>
        <w:rPr>
          <w:rFonts w:hint="eastAsia" w:ascii="宋体" w:hAnsi="宋体" w:eastAsia="宋体" w:cs="宋体"/>
          <w:spacing w:val="6"/>
          <w:sz w:val="21"/>
          <w:szCs w:val="22"/>
        </w:rPr>
        <w:fldChar w:fldCharType="end"/>
      </w:r>
      <w:r>
        <w:rPr>
          <w:rFonts w:hint="eastAsia" w:ascii="宋体" w:hAnsi="宋体" w:eastAsia="宋体" w:cs="宋体"/>
          <w:spacing w:val="6"/>
          <w:sz w:val="21"/>
          <w:szCs w:val="22"/>
        </w:rPr>
        <w:t>》</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HYPERLINK "https://www.shui5.cn/article/df/24263.html" </w:instrText>
      </w:r>
      <w:r>
        <w:rPr>
          <w:rFonts w:hint="eastAsia" w:ascii="宋体" w:hAnsi="宋体" w:eastAsia="宋体" w:cs="宋体"/>
          <w:sz w:val="21"/>
          <w:szCs w:val="21"/>
        </w:rPr>
        <w:fldChar w:fldCharType="separate"/>
      </w:r>
      <w:r>
        <w:rPr>
          <w:rFonts w:hint="eastAsia" w:ascii="宋体" w:hAnsi="宋体" w:eastAsia="宋体" w:cs="宋体"/>
          <w:spacing w:val="6"/>
          <w:sz w:val="21"/>
          <w:szCs w:val="22"/>
        </w:rPr>
        <w:t>国经贸中小企[2003]143号</w:t>
      </w:r>
      <w:r>
        <w:rPr>
          <w:rFonts w:hint="eastAsia" w:ascii="宋体" w:hAnsi="宋体" w:eastAsia="宋体" w:cs="宋体"/>
          <w:spacing w:val="6"/>
          <w:sz w:val="21"/>
          <w:szCs w:val="22"/>
        </w:rPr>
        <w:fldChar w:fldCharType="end"/>
      </w:r>
      <w:r>
        <w:rPr>
          <w:rFonts w:hint="eastAsia" w:ascii="宋体" w:hAnsi="宋体" w:eastAsia="宋体" w:cs="宋体"/>
          <w:spacing w:val="6"/>
          <w:sz w:val="21"/>
          <w:szCs w:val="22"/>
        </w:rPr>
        <w:t>同时废止。</w:t>
      </w:r>
      <w:r>
        <w:rPr>
          <w:rFonts w:hint="eastAsia" w:ascii="宋体" w:hAnsi="宋体" w:eastAsia="宋体" w:cs="宋体"/>
          <w:sz w:val="21"/>
          <w:szCs w:val="22"/>
        </w:rPr>
        <w:t xml:space="preserve"> </w:t>
      </w:r>
    </w:p>
    <w:p w14:paraId="71CA4341">
      <w:pPr>
        <w:pStyle w:val="623"/>
        <w:adjustRightInd w:val="0"/>
        <w:snapToGrid w:val="0"/>
        <w:spacing w:line="360" w:lineRule="auto"/>
        <w:ind w:firstLine="602"/>
        <w:rPr>
          <w:rFonts w:hint="eastAsia" w:ascii="宋体" w:hAnsi="宋体" w:eastAsia="宋体" w:cs="宋体"/>
          <w:b/>
          <w:sz w:val="32"/>
          <w:szCs w:val="32"/>
        </w:rPr>
      </w:pPr>
      <w:r>
        <w:rPr>
          <w:rFonts w:hint="eastAsia" w:ascii="宋体" w:hAnsi="宋体" w:eastAsia="宋体" w:cs="宋体"/>
          <w:sz w:val="21"/>
          <w:szCs w:val="21"/>
          <w:lang w:val="en-US"/>
        </w:rPr>
        <w:drawing>
          <wp:anchor distT="0" distB="0" distL="114300" distR="114300" simplePos="0" relativeHeight="251662336" behindDoc="1" locked="0" layoutInCell="1" allowOverlap="1">
            <wp:simplePos x="0" y="0"/>
            <wp:positionH relativeFrom="column">
              <wp:posOffset>-2252980</wp:posOffset>
            </wp:positionH>
            <wp:positionV relativeFrom="paragraph">
              <wp:posOffset>1897380</wp:posOffset>
            </wp:positionV>
            <wp:extent cx="8954135" cy="5411470"/>
            <wp:effectExtent l="0" t="0" r="17780" b="18415"/>
            <wp:wrapTight wrapText="bothSides">
              <wp:wrapPolygon>
                <wp:start x="21600" y="3"/>
                <wp:lineTo x="47" y="3"/>
                <wp:lineTo x="47" y="21521"/>
                <wp:lineTo x="21600" y="21521"/>
                <wp:lineTo x="21600" y="3"/>
              </wp:wrapPolygon>
            </wp:wrapTight>
            <wp:docPr id="3"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7"/>
                    <pic:cNvPicPr>
                      <a:picLocks noChangeAspect="1"/>
                    </pic:cNvPicPr>
                  </pic:nvPicPr>
                  <pic:blipFill>
                    <a:blip r:embed="rId13" cstate="print"/>
                    <a:stretch>
                      <a:fillRect/>
                    </a:stretch>
                  </pic:blipFill>
                  <pic:spPr>
                    <a:xfrm rot="16200000">
                      <a:off x="0" y="0"/>
                      <a:ext cx="8954135" cy="5411470"/>
                    </a:xfrm>
                    <a:prstGeom prst="rect">
                      <a:avLst/>
                    </a:prstGeom>
                    <a:noFill/>
                    <a:ln>
                      <a:noFill/>
                    </a:ln>
                  </pic:spPr>
                </pic:pic>
              </a:graphicData>
            </a:graphic>
          </wp:anchor>
        </w:drawing>
      </w:r>
    </w:p>
    <w:p w14:paraId="0320488A">
      <w:pPr>
        <w:rPr>
          <w:rFonts w:hint="eastAsia" w:ascii="宋体" w:hAnsi="宋体" w:eastAsia="宋体" w:cs="宋体"/>
          <w:b/>
          <w:sz w:val="36"/>
          <w:szCs w:val="36"/>
        </w:rPr>
      </w:pPr>
      <w:r>
        <w:rPr>
          <w:rFonts w:hint="eastAsia" w:ascii="宋体" w:hAnsi="宋体" w:eastAsia="宋体" w:cs="宋体"/>
          <w:b/>
          <w:sz w:val="36"/>
          <w:szCs w:val="36"/>
        </w:rPr>
        <w:br w:type="page"/>
      </w:r>
    </w:p>
    <w:p w14:paraId="6D571EE9">
      <w:pPr>
        <w:adjustRightInd/>
        <w:spacing w:line="360" w:lineRule="auto"/>
        <w:jc w:val="center"/>
        <w:outlineLvl w:val="0"/>
        <w:rPr>
          <w:rFonts w:hint="eastAsia" w:ascii="宋体" w:hAnsi="宋体" w:eastAsia="宋体" w:cs="宋体"/>
          <w:b/>
          <w:sz w:val="40"/>
          <w:szCs w:val="21"/>
        </w:rPr>
      </w:pPr>
      <w:bookmarkStart w:id="100" w:name="_Toc16741"/>
      <w:r>
        <w:rPr>
          <w:rFonts w:hint="eastAsia" w:ascii="宋体" w:hAnsi="宋体" w:eastAsia="宋体" w:cs="宋体"/>
          <w:b/>
          <w:sz w:val="40"/>
          <w:szCs w:val="21"/>
        </w:rPr>
        <w:t>第八部分  最后报价格式</w:t>
      </w:r>
      <w:bookmarkEnd w:id="100"/>
    </w:p>
    <w:p w14:paraId="162F6211">
      <w:pPr>
        <w:spacing w:line="360" w:lineRule="auto"/>
        <w:jc w:val="center"/>
        <w:rPr>
          <w:rFonts w:hint="eastAsia" w:ascii="宋体" w:hAnsi="宋体" w:eastAsia="宋体" w:cs="宋体"/>
          <w:b/>
          <w:spacing w:val="6"/>
          <w:sz w:val="36"/>
          <w:szCs w:val="36"/>
        </w:rPr>
      </w:pPr>
      <w:bookmarkStart w:id="101" w:name="_Toc17774"/>
      <w:r>
        <w:rPr>
          <w:rFonts w:hint="eastAsia" w:ascii="宋体" w:hAnsi="宋体" w:eastAsia="宋体" w:cs="宋体"/>
          <w:b/>
          <w:spacing w:val="6"/>
          <w:sz w:val="36"/>
          <w:szCs w:val="36"/>
        </w:rPr>
        <w:t>（一）最后报价一览表</w:t>
      </w:r>
      <w:bookmarkEnd w:id="101"/>
    </w:p>
    <w:p w14:paraId="032B5743">
      <w:pPr>
        <w:autoSpaceDE w:val="0"/>
        <w:autoSpaceDN w:val="0"/>
        <w:spacing w:line="360" w:lineRule="auto"/>
        <w:rPr>
          <w:rFonts w:hint="eastAsia" w:ascii="宋体" w:hAnsi="宋体" w:eastAsia="宋体" w:cs="宋体"/>
          <w:kern w:val="0"/>
          <w:sz w:val="28"/>
          <w:szCs w:val="28"/>
        </w:rPr>
      </w:pPr>
      <w:r>
        <w:rPr>
          <w:rFonts w:hint="eastAsia" w:ascii="宋体" w:hAnsi="宋体" w:eastAsia="宋体" w:cs="宋体"/>
          <w:sz w:val="28"/>
          <w:szCs w:val="28"/>
          <w:u w:val="single"/>
        </w:rPr>
        <w:t>（采购人）、（采购代理机构）</w:t>
      </w:r>
      <w:r>
        <w:rPr>
          <w:rFonts w:hint="eastAsia" w:ascii="宋体" w:hAnsi="宋体" w:eastAsia="宋体" w:cs="宋体"/>
          <w:kern w:val="0"/>
          <w:sz w:val="28"/>
          <w:szCs w:val="28"/>
          <w:lang w:val="zh-CN"/>
        </w:rPr>
        <w:t>：</w:t>
      </w:r>
    </w:p>
    <w:p w14:paraId="3B5665A1">
      <w:pPr>
        <w:spacing w:line="360" w:lineRule="auto"/>
        <w:ind w:firstLine="720"/>
        <w:rPr>
          <w:rFonts w:hint="eastAsia" w:ascii="宋体" w:hAnsi="宋体" w:eastAsia="宋体" w:cs="宋体"/>
          <w:kern w:val="0"/>
          <w:sz w:val="28"/>
          <w:szCs w:val="28"/>
          <w:lang w:val="zh-CN"/>
        </w:rPr>
      </w:pPr>
      <w:r>
        <w:rPr>
          <w:rFonts w:hint="eastAsia" w:ascii="宋体" w:hAnsi="宋体" w:eastAsia="宋体" w:cs="宋体"/>
          <w:kern w:val="0"/>
          <w:sz w:val="28"/>
          <w:szCs w:val="28"/>
          <w:lang w:val="zh-CN"/>
        </w:rPr>
        <w:t>按你方磋商文件要求，</w:t>
      </w:r>
      <w:r>
        <w:rPr>
          <w:rFonts w:hint="eastAsia" w:ascii="宋体" w:hAnsi="宋体" w:eastAsia="宋体" w:cs="宋体"/>
          <w:sz w:val="28"/>
          <w:szCs w:val="28"/>
        </w:rPr>
        <w:t>我们即</w:t>
      </w:r>
      <w:r>
        <w:rPr>
          <w:rFonts w:hint="eastAsia" w:ascii="宋体" w:hAnsi="宋体" w:eastAsia="宋体" w:cs="宋体"/>
          <w:kern w:val="0"/>
          <w:sz w:val="28"/>
          <w:szCs w:val="28"/>
          <w:lang w:val="zh-CN"/>
        </w:rPr>
        <w:t>本响应文件签字方，谨此向你方发出要约如下：如你方接受本响应，我方承诺按照如下最后报价一览表的价格完成【编号：</w:t>
      </w:r>
      <w:r>
        <w:rPr>
          <w:rFonts w:hint="eastAsia" w:ascii="宋体" w:hAnsi="宋体" w:eastAsia="宋体" w:cs="宋体"/>
          <w:sz w:val="28"/>
          <w:szCs w:val="28"/>
        </w:rPr>
        <w:t>】的实施</w:t>
      </w:r>
      <w:r>
        <w:rPr>
          <w:rFonts w:hint="eastAsia" w:ascii="宋体" w:hAnsi="宋体" w:eastAsia="宋体" w:cs="宋体"/>
          <w:kern w:val="0"/>
          <w:sz w:val="28"/>
          <w:szCs w:val="28"/>
          <w:lang w:val="zh-CN"/>
        </w:rPr>
        <w:t>。</w:t>
      </w:r>
    </w:p>
    <w:p w14:paraId="75E8F7C9">
      <w:pPr>
        <w:snapToGrid w:val="0"/>
        <w:spacing w:line="360" w:lineRule="auto"/>
        <w:ind w:left="480"/>
        <w:jc w:val="center"/>
        <w:outlineLvl w:val="0"/>
        <w:rPr>
          <w:rFonts w:hint="eastAsia" w:ascii="宋体" w:hAnsi="宋体" w:eastAsia="宋体" w:cs="宋体"/>
          <w:b/>
          <w:kern w:val="0"/>
          <w:sz w:val="28"/>
          <w:szCs w:val="28"/>
          <w:lang w:val="zh-CN"/>
        </w:rPr>
      </w:pPr>
      <w:bookmarkStart w:id="102" w:name="_Toc17959"/>
      <w:r>
        <w:rPr>
          <w:rFonts w:hint="eastAsia" w:ascii="宋体" w:hAnsi="宋体" w:eastAsia="宋体" w:cs="宋体"/>
          <w:b/>
          <w:kern w:val="0"/>
          <w:sz w:val="28"/>
          <w:szCs w:val="28"/>
          <w:lang w:val="zh-CN"/>
        </w:rPr>
        <w:t>最后报价一览表(单位均为人民币元)</w:t>
      </w:r>
      <w:bookmarkEnd w:id="102"/>
    </w:p>
    <w:tbl>
      <w:tblPr>
        <w:tblStyle w:val="60"/>
        <w:tblW w:w="9401"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16"/>
        <w:gridCol w:w="1073"/>
        <w:gridCol w:w="1140"/>
        <w:gridCol w:w="1560"/>
        <w:gridCol w:w="690"/>
        <w:gridCol w:w="660"/>
        <w:gridCol w:w="733"/>
        <w:gridCol w:w="937"/>
        <w:gridCol w:w="976"/>
        <w:gridCol w:w="816"/>
      </w:tblGrid>
      <w:tr w14:paraId="0211258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noWrap/>
            <w:vAlign w:val="center"/>
          </w:tcPr>
          <w:p w14:paraId="530457BC">
            <w:pPr>
              <w:jc w:val="center"/>
              <w:rPr>
                <w:rFonts w:hint="eastAsia" w:ascii="宋体" w:hAnsi="宋体" w:eastAsia="宋体" w:cs="宋体"/>
                <w:color w:val="000000" w:themeColor="text1"/>
                <w:sz w:val="22"/>
                <w:szCs w:val="28"/>
                <w14:textFill>
                  <w14:solidFill>
                    <w14:schemeClr w14:val="tx1"/>
                  </w14:solidFill>
                </w14:textFill>
              </w:rPr>
            </w:pPr>
            <w:r>
              <w:rPr>
                <w:rFonts w:hint="eastAsia" w:ascii="宋体" w:hAnsi="宋体" w:eastAsia="宋体" w:cs="宋体"/>
                <w:color w:val="000000" w:themeColor="text1"/>
                <w:sz w:val="22"/>
                <w:szCs w:val="28"/>
                <w14:textFill>
                  <w14:solidFill>
                    <w14:schemeClr w14:val="tx1"/>
                  </w14:solidFill>
                </w14:textFill>
              </w:rPr>
              <w:t>序号</w:t>
            </w:r>
          </w:p>
        </w:tc>
        <w:tc>
          <w:tcPr>
            <w:tcW w:w="1073" w:type="dxa"/>
            <w:noWrap/>
            <w:vAlign w:val="center"/>
          </w:tcPr>
          <w:p w14:paraId="50B91F0A">
            <w:pPr>
              <w:jc w:val="center"/>
              <w:rPr>
                <w:rFonts w:hint="eastAsia" w:ascii="宋体" w:hAnsi="宋体" w:eastAsia="宋体" w:cs="宋体"/>
                <w:color w:val="000000" w:themeColor="text1"/>
                <w:sz w:val="22"/>
                <w:szCs w:val="28"/>
                <w14:textFill>
                  <w14:solidFill>
                    <w14:schemeClr w14:val="tx1"/>
                  </w14:solidFill>
                </w14:textFill>
              </w:rPr>
            </w:pPr>
            <w:r>
              <w:rPr>
                <w:rFonts w:hint="eastAsia" w:ascii="宋体" w:hAnsi="宋体" w:eastAsia="宋体" w:cs="宋体"/>
                <w:color w:val="000000" w:themeColor="text1"/>
                <w:sz w:val="22"/>
                <w:szCs w:val="28"/>
                <w14:textFill>
                  <w14:solidFill>
                    <w14:schemeClr w14:val="tx1"/>
                  </w14:solidFill>
                </w14:textFill>
              </w:rPr>
              <w:t>名称</w:t>
            </w:r>
          </w:p>
        </w:tc>
        <w:tc>
          <w:tcPr>
            <w:tcW w:w="1140" w:type="dxa"/>
            <w:tcBorders>
              <w:right w:val="single" w:color="auto" w:sz="4" w:space="0"/>
            </w:tcBorders>
            <w:noWrap/>
            <w:vAlign w:val="center"/>
          </w:tcPr>
          <w:p w14:paraId="6A4A50A2">
            <w:pPr>
              <w:jc w:val="center"/>
              <w:rPr>
                <w:rFonts w:hint="eastAsia" w:ascii="宋体" w:hAnsi="宋体" w:eastAsia="宋体" w:cs="宋体"/>
                <w:color w:val="000000" w:themeColor="text1"/>
                <w:sz w:val="22"/>
                <w:szCs w:val="28"/>
                <w14:textFill>
                  <w14:solidFill>
                    <w14:schemeClr w14:val="tx1"/>
                  </w14:solidFill>
                </w14:textFill>
              </w:rPr>
            </w:pPr>
            <w:r>
              <w:rPr>
                <w:rFonts w:hint="eastAsia" w:ascii="宋体" w:hAnsi="宋体" w:eastAsia="宋体" w:cs="宋体"/>
                <w:color w:val="000000" w:themeColor="text1"/>
                <w:sz w:val="22"/>
                <w:szCs w:val="28"/>
                <w14:textFill>
                  <w14:solidFill>
                    <w14:schemeClr w14:val="tx1"/>
                  </w14:solidFill>
                </w14:textFill>
              </w:rPr>
              <w:t>规格型号</w:t>
            </w:r>
          </w:p>
        </w:tc>
        <w:tc>
          <w:tcPr>
            <w:tcW w:w="1560" w:type="dxa"/>
            <w:tcBorders>
              <w:left w:val="single" w:color="auto" w:sz="4" w:space="0"/>
            </w:tcBorders>
            <w:noWrap/>
            <w:vAlign w:val="center"/>
          </w:tcPr>
          <w:p w14:paraId="47C17E6B">
            <w:pPr>
              <w:jc w:val="center"/>
              <w:rPr>
                <w:rFonts w:hint="eastAsia" w:ascii="宋体" w:hAnsi="宋体" w:eastAsia="宋体" w:cs="宋体"/>
                <w:color w:val="000000" w:themeColor="text1"/>
                <w:sz w:val="22"/>
                <w:szCs w:val="28"/>
                <w14:textFill>
                  <w14:solidFill>
                    <w14:schemeClr w14:val="tx1"/>
                  </w14:solidFill>
                </w14:textFill>
              </w:rPr>
            </w:pPr>
            <w:r>
              <w:rPr>
                <w:rFonts w:hint="eastAsia" w:ascii="宋体" w:hAnsi="宋体" w:eastAsia="宋体" w:cs="宋体"/>
                <w:color w:val="000000" w:themeColor="text1"/>
                <w:sz w:val="22"/>
                <w:szCs w:val="28"/>
                <w14:textFill>
                  <w14:solidFill>
                    <w14:schemeClr w14:val="tx1"/>
                  </w14:solidFill>
                </w14:textFill>
              </w:rPr>
              <w:t>制造商/产地/品牌</w:t>
            </w:r>
          </w:p>
        </w:tc>
        <w:tc>
          <w:tcPr>
            <w:tcW w:w="690" w:type="dxa"/>
            <w:noWrap/>
            <w:vAlign w:val="center"/>
          </w:tcPr>
          <w:p w14:paraId="217E438C">
            <w:pPr>
              <w:jc w:val="center"/>
              <w:rPr>
                <w:rFonts w:hint="eastAsia" w:ascii="宋体" w:hAnsi="宋体" w:eastAsia="宋体" w:cs="宋体"/>
                <w:color w:val="000000" w:themeColor="text1"/>
                <w:sz w:val="22"/>
                <w:szCs w:val="28"/>
                <w14:textFill>
                  <w14:solidFill>
                    <w14:schemeClr w14:val="tx1"/>
                  </w14:solidFill>
                </w14:textFill>
              </w:rPr>
            </w:pPr>
            <w:r>
              <w:rPr>
                <w:rFonts w:hint="eastAsia" w:ascii="宋体" w:hAnsi="宋体" w:eastAsia="宋体" w:cs="宋体"/>
                <w:color w:val="000000" w:themeColor="text1"/>
                <w:sz w:val="22"/>
                <w:szCs w:val="28"/>
                <w14:textFill>
                  <w14:solidFill>
                    <w14:schemeClr w14:val="tx1"/>
                  </w14:solidFill>
                </w14:textFill>
              </w:rPr>
              <w:t>数量</w:t>
            </w:r>
          </w:p>
        </w:tc>
        <w:tc>
          <w:tcPr>
            <w:tcW w:w="660" w:type="dxa"/>
            <w:noWrap/>
            <w:vAlign w:val="center"/>
          </w:tcPr>
          <w:p w14:paraId="7053A4F2">
            <w:pPr>
              <w:jc w:val="center"/>
              <w:rPr>
                <w:rFonts w:hint="eastAsia" w:ascii="宋体" w:hAnsi="宋体" w:eastAsia="宋体" w:cs="宋体"/>
                <w:color w:val="000000" w:themeColor="text1"/>
                <w:sz w:val="22"/>
                <w:szCs w:val="28"/>
                <w14:textFill>
                  <w14:solidFill>
                    <w14:schemeClr w14:val="tx1"/>
                  </w14:solidFill>
                </w14:textFill>
              </w:rPr>
            </w:pPr>
            <w:r>
              <w:rPr>
                <w:rFonts w:hint="eastAsia" w:ascii="宋体" w:hAnsi="宋体" w:eastAsia="宋体" w:cs="宋体"/>
                <w:color w:val="000000" w:themeColor="text1"/>
                <w:sz w:val="22"/>
                <w:szCs w:val="28"/>
                <w14:textFill>
                  <w14:solidFill>
                    <w14:schemeClr w14:val="tx1"/>
                  </w14:solidFill>
                </w14:textFill>
              </w:rPr>
              <w:t>单位</w:t>
            </w:r>
          </w:p>
        </w:tc>
        <w:tc>
          <w:tcPr>
            <w:tcW w:w="733" w:type="dxa"/>
            <w:noWrap/>
            <w:vAlign w:val="center"/>
          </w:tcPr>
          <w:p w14:paraId="07C9EBF6">
            <w:pPr>
              <w:jc w:val="center"/>
              <w:rPr>
                <w:rFonts w:hint="eastAsia" w:ascii="宋体" w:hAnsi="宋体" w:eastAsia="宋体" w:cs="宋体"/>
                <w:color w:val="000000" w:themeColor="text1"/>
                <w:sz w:val="22"/>
                <w:szCs w:val="28"/>
                <w14:textFill>
                  <w14:solidFill>
                    <w14:schemeClr w14:val="tx1"/>
                  </w14:solidFill>
                </w14:textFill>
              </w:rPr>
            </w:pPr>
            <w:r>
              <w:rPr>
                <w:rFonts w:hint="eastAsia" w:ascii="宋体" w:hAnsi="宋体" w:eastAsia="宋体" w:cs="宋体"/>
                <w:color w:val="000000" w:themeColor="text1"/>
                <w:sz w:val="22"/>
                <w:szCs w:val="28"/>
                <w14:textFill>
                  <w14:solidFill>
                    <w14:schemeClr w14:val="tx1"/>
                  </w14:solidFill>
                </w14:textFill>
              </w:rPr>
              <w:t>......</w:t>
            </w:r>
          </w:p>
        </w:tc>
        <w:tc>
          <w:tcPr>
            <w:tcW w:w="937" w:type="dxa"/>
            <w:noWrap/>
            <w:vAlign w:val="center"/>
          </w:tcPr>
          <w:p w14:paraId="01275127">
            <w:pPr>
              <w:jc w:val="center"/>
              <w:rPr>
                <w:rFonts w:hint="eastAsia" w:ascii="宋体" w:hAnsi="宋体" w:eastAsia="宋体" w:cs="宋体"/>
                <w:color w:val="000000" w:themeColor="text1"/>
                <w:sz w:val="22"/>
                <w:szCs w:val="28"/>
                <w14:textFill>
                  <w14:solidFill>
                    <w14:schemeClr w14:val="tx1"/>
                  </w14:solidFill>
                </w14:textFill>
              </w:rPr>
            </w:pPr>
            <w:r>
              <w:rPr>
                <w:rFonts w:hint="eastAsia" w:ascii="宋体" w:hAnsi="宋体" w:eastAsia="宋体" w:cs="宋体"/>
                <w:color w:val="000000" w:themeColor="text1"/>
                <w:sz w:val="22"/>
                <w:szCs w:val="28"/>
                <w14:textFill>
                  <w14:solidFill>
                    <w14:schemeClr w14:val="tx1"/>
                  </w14:solidFill>
                </w14:textFill>
              </w:rPr>
              <w:t>单价</w:t>
            </w:r>
          </w:p>
        </w:tc>
        <w:tc>
          <w:tcPr>
            <w:tcW w:w="976" w:type="dxa"/>
            <w:noWrap/>
            <w:vAlign w:val="center"/>
          </w:tcPr>
          <w:p w14:paraId="04C745E2">
            <w:pPr>
              <w:jc w:val="center"/>
              <w:rPr>
                <w:rFonts w:hint="eastAsia" w:ascii="宋体" w:hAnsi="宋体" w:eastAsia="宋体" w:cs="宋体"/>
                <w:color w:val="000000" w:themeColor="text1"/>
                <w:sz w:val="22"/>
                <w:szCs w:val="28"/>
                <w:lang w:eastAsia="zh-CN"/>
                <w14:textFill>
                  <w14:solidFill>
                    <w14:schemeClr w14:val="tx1"/>
                  </w14:solidFill>
                </w14:textFill>
              </w:rPr>
            </w:pPr>
            <w:r>
              <w:rPr>
                <w:rFonts w:hint="eastAsia" w:ascii="宋体" w:hAnsi="宋体" w:cs="宋体"/>
                <w:color w:val="000000" w:themeColor="text1"/>
                <w:sz w:val="22"/>
                <w:szCs w:val="28"/>
                <w:lang w:val="en-US" w:eastAsia="zh-CN"/>
                <w14:textFill>
                  <w14:solidFill>
                    <w14:schemeClr w14:val="tx1"/>
                  </w14:solidFill>
                </w14:textFill>
              </w:rPr>
              <w:t>折扣</w:t>
            </w:r>
            <w:r>
              <w:rPr>
                <w:rFonts w:hint="eastAsia" w:ascii="宋体" w:hAnsi="宋体" w:eastAsia="宋体" w:cs="宋体"/>
                <w:color w:val="000000" w:themeColor="text1"/>
                <w:sz w:val="22"/>
                <w:szCs w:val="28"/>
                <w:lang w:val="en-US" w:eastAsia="zh-CN"/>
                <w14:textFill>
                  <w14:solidFill>
                    <w14:schemeClr w14:val="tx1"/>
                  </w14:solidFill>
                </w14:textFill>
              </w:rPr>
              <w:t>率</w:t>
            </w:r>
          </w:p>
        </w:tc>
        <w:tc>
          <w:tcPr>
            <w:tcW w:w="816" w:type="dxa"/>
            <w:noWrap/>
            <w:vAlign w:val="center"/>
          </w:tcPr>
          <w:p w14:paraId="10DD4540">
            <w:pPr>
              <w:jc w:val="center"/>
              <w:rPr>
                <w:rFonts w:hint="eastAsia" w:ascii="宋体" w:hAnsi="宋体" w:eastAsia="宋体" w:cs="宋体"/>
                <w:color w:val="000000" w:themeColor="text1"/>
                <w:sz w:val="22"/>
                <w:szCs w:val="28"/>
                <w14:textFill>
                  <w14:solidFill>
                    <w14:schemeClr w14:val="tx1"/>
                  </w14:solidFill>
                </w14:textFill>
              </w:rPr>
            </w:pPr>
            <w:r>
              <w:rPr>
                <w:rFonts w:hint="eastAsia" w:ascii="宋体" w:hAnsi="宋体" w:eastAsia="宋体" w:cs="宋体"/>
                <w:color w:val="000000" w:themeColor="text1"/>
                <w:sz w:val="22"/>
                <w:szCs w:val="28"/>
                <w14:textFill>
                  <w14:solidFill>
                    <w14:schemeClr w14:val="tx1"/>
                  </w14:solidFill>
                </w14:textFill>
              </w:rPr>
              <w:t>备注</w:t>
            </w:r>
          </w:p>
        </w:tc>
      </w:tr>
      <w:tr w14:paraId="63AA806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noWrap/>
            <w:vAlign w:val="center"/>
          </w:tcPr>
          <w:p w14:paraId="614FF25C">
            <w:pPr>
              <w:rPr>
                <w:rFonts w:hint="eastAsia" w:ascii="宋体" w:hAnsi="宋体" w:eastAsia="宋体" w:cs="宋体"/>
                <w:color w:val="000000" w:themeColor="text1"/>
                <w:sz w:val="22"/>
                <w:szCs w:val="28"/>
                <w14:textFill>
                  <w14:solidFill>
                    <w14:schemeClr w14:val="tx1"/>
                  </w14:solidFill>
                </w14:textFill>
              </w:rPr>
            </w:pPr>
            <w:r>
              <w:rPr>
                <w:rFonts w:hint="eastAsia" w:ascii="宋体" w:hAnsi="宋体" w:eastAsia="宋体" w:cs="宋体"/>
                <w:color w:val="000000" w:themeColor="text1"/>
                <w:sz w:val="22"/>
                <w:szCs w:val="28"/>
                <w14:textFill>
                  <w14:solidFill>
                    <w14:schemeClr w14:val="tx1"/>
                  </w14:solidFill>
                </w14:textFill>
              </w:rPr>
              <w:t>1</w:t>
            </w:r>
          </w:p>
        </w:tc>
        <w:tc>
          <w:tcPr>
            <w:tcW w:w="1073" w:type="dxa"/>
            <w:noWrap/>
            <w:vAlign w:val="center"/>
          </w:tcPr>
          <w:p w14:paraId="42EDC362">
            <w:pPr>
              <w:rPr>
                <w:rFonts w:hint="eastAsia" w:ascii="宋体" w:hAnsi="宋体" w:eastAsia="宋体" w:cs="宋体"/>
                <w:color w:val="000000" w:themeColor="text1"/>
                <w:sz w:val="22"/>
                <w:szCs w:val="28"/>
                <w14:textFill>
                  <w14:solidFill>
                    <w14:schemeClr w14:val="tx1"/>
                  </w14:solidFill>
                </w14:textFill>
              </w:rPr>
            </w:pPr>
          </w:p>
        </w:tc>
        <w:tc>
          <w:tcPr>
            <w:tcW w:w="1140" w:type="dxa"/>
            <w:tcBorders>
              <w:right w:val="single" w:color="auto" w:sz="4" w:space="0"/>
            </w:tcBorders>
            <w:noWrap/>
            <w:vAlign w:val="center"/>
          </w:tcPr>
          <w:p w14:paraId="3BC6E82C">
            <w:pPr>
              <w:rPr>
                <w:rFonts w:hint="eastAsia" w:ascii="宋体" w:hAnsi="宋体" w:eastAsia="宋体" w:cs="宋体"/>
                <w:color w:val="000000" w:themeColor="text1"/>
                <w:sz w:val="22"/>
                <w:szCs w:val="28"/>
                <w14:textFill>
                  <w14:solidFill>
                    <w14:schemeClr w14:val="tx1"/>
                  </w14:solidFill>
                </w14:textFill>
              </w:rPr>
            </w:pPr>
          </w:p>
        </w:tc>
        <w:tc>
          <w:tcPr>
            <w:tcW w:w="1560" w:type="dxa"/>
            <w:tcBorders>
              <w:left w:val="single" w:color="auto" w:sz="4" w:space="0"/>
            </w:tcBorders>
            <w:noWrap/>
            <w:vAlign w:val="center"/>
          </w:tcPr>
          <w:p w14:paraId="487DC1B2">
            <w:pPr>
              <w:rPr>
                <w:rFonts w:hint="eastAsia" w:ascii="宋体" w:hAnsi="宋体" w:eastAsia="宋体" w:cs="宋体"/>
                <w:color w:val="000000" w:themeColor="text1"/>
                <w:sz w:val="22"/>
                <w:szCs w:val="28"/>
                <w14:textFill>
                  <w14:solidFill>
                    <w14:schemeClr w14:val="tx1"/>
                  </w14:solidFill>
                </w14:textFill>
              </w:rPr>
            </w:pPr>
          </w:p>
        </w:tc>
        <w:tc>
          <w:tcPr>
            <w:tcW w:w="690" w:type="dxa"/>
            <w:noWrap/>
            <w:vAlign w:val="center"/>
          </w:tcPr>
          <w:p w14:paraId="077E8191">
            <w:pPr>
              <w:rPr>
                <w:rFonts w:hint="eastAsia" w:ascii="宋体" w:hAnsi="宋体" w:eastAsia="宋体" w:cs="宋体"/>
                <w:color w:val="000000" w:themeColor="text1"/>
                <w:sz w:val="22"/>
                <w:szCs w:val="28"/>
                <w14:textFill>
                  <w14:solidFill>
                    <w14:schemeClr w14:val="tx1"/>
                  </w14:solidFill>
                </w14:textFill>
              </w:rPr>
            </w:pPr>
          </w:p>
        </w:tc>
        <w:tc>
          <w:tcPr>
            <w:tcW w:w="660" w:type="dxa"/>
            <w:noWrap/>
            <w:vAlign w:val="center"/>
          </w:tcPr>
          <w:p w14:paraId="4872631A">
            <w:pPr>
              <w:rPr>
                <w:rFonts w:hint="eastAsia" w:ascii="宋体" w:hAnsi="宋体" w:eastAsia="宋体" w:cs="宋体"/>
                <w:color w:val="000000" w:themeColor="text1"/>
                <w:sz w:val="22"/>
                <w:szCs w:val="28"/>
                <w14:textFill>
                  <w14:solidFill>
                    <w14:schemeClr w14:val="tx1"/>
                  </w14:solidFill>
                </w14:textFill>
              </w:rPr>
            </w:pPr>
          </w:p>
        </w:tc>
        <w:tc>
          <w:tcPr>
            <w:tcW w:w="733" w:type="dxa"/>
            <w:noWrap/>
            <w:vAlign w:val="center"/>
          </w:tcPr>
          <w:p w14:paraId="3FFFFDF2">
            <w:pPr>
              <w:rPr>
                <w:rFonts w:hint="eastAsia" w:ascii="宋体" w:hAnsi="宋体" w:eastAsia="宋体" w:cs="宋体"/>
                <w:color w:val="000000" w:themeColor="text1"/>
                <w:sz w:val="22"/>
                <w:szCs w:val="28"/>
                <w14:textFill>
                  <w14:solidFill>
                    <w14:schemeClr w14:val="tx1"/>
                  </w14:solidFill>
                </w14:textFill>
              </w:rPr>
            </w:pPr>
          </w:p>
        </w:tc>
        <w:tc>
          <w:tcPr>
            <w:tcW w:w="937" w:type="dxa"/>
            <w:noWrap/>
            <w:vAlign w:val="center"/>
          </w:tcPr>
          <w:p w14:paraId="48886697">
            <w:pPr>
              <w:rPr>
                <w:rFonts w:hint="eastAsia" w:ascii="宋体" w:hAnsi="宋体" w:eastAsia="宋体" w:cs="宋体"/>
                <w:color w:val="000000" w:themeColor="text1"/>
                <w:sz w:val="22"/>
                <w:szCs w:val="28"/>
                <w14:textFill>
                  <w14:solidFill>
                    <w14:schemeClr w14:val="tx1"/>
                  </w14:solidFill>
                </w14:textFill>
              </w:rPr>
            </w:pPr>
          </w:p>
        </w:tc>
        <w:tc>
          <w:tcPr>
            <w:tcW w:w="976" w:type="dxa"/>
            <w:noWrap/>
            <w:vAlign w:val="center"/>
          </w:tcPr>
          <w:p w14:paraId="2D325B56">
            <w:pPr>
              <w:rPr>
                <w:rFonts w:hint="eastAsia" w:ascii="宋体" w:hAnsi="宋体" w:eastAsia="宋体" w:cs="宋体"/>
                <w:color w:val="000000" w:themeColor="text1"/>
                <w:sz w:val="22"/>
                <w:szCs w:val="28"/>
                <w14:textFill>
                  <w14:solidFill>
                    <w14:schemeClr w14:val="tx1"/>
                  </w14:solidFill>
                </w14:textFill>
              </w:rPr>
            </w:pPr>
          </w:p>
        </w:tc>
        <w:tc>
          <w:tcPr>
            <w:tcW w:w="816" w:type="dxa"/>
            <w:noWrap/>
            <w:vAlign w:val="center"/>
          </w:tcPr>
          <w:p w14:paraId="0B431C20">
            <w:pPr>
              <w:rPr>
                <w:rFonts w:hint="eastAsia" w:ascii="宋体" w:hAnsi="宋体" w:eastAsia="宋体" w:cs="宋体"/>
                <w:color w:val="000000" w:themeColor="text1"/>
                <w:sz w:val="22"/>
                <w:szCs w:val="28"/>
                <w14:textFill>
                  <w14:solidFill>
                    <w14:schemeClr w14:val="tx1"/>
                  </w14:solidFill>
                </w14:textFill>
              </w:rPr>
            </w:pPr>
          </w:p>
        </w:tc>
      </w:tr>
      <w:tr w14:paraId="3A84A1F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noWrap/>
            <w:vAlign w:val="center"/>
          </w:tcPr>
          <w:p w14:paraId="556213DB">
            <w:pPr>
              <w:rPr>
                <w:rFonts w:hint="eastAsia" w:ascii="宋体" w:hAnsi="宋体" w:eastAsia="宋体" w:cs="宋体"/>
                <w:color w:val="000000" w:themeColor="text1"/>
                <w:sz w:val="22"/>
                <w:szCs w:val="28"/>
                <w14:textFill>
                  <w14:solidFill>
                    <w14:schemeClr w14:val="tx1"/>
                  </w14:solidFill>
                </w14:textFill>
              </w:rPr>
            </w:pPr>
            <w:r>
              <w:rPr>
                <w:rFonts w:hint="eastAsia" w:ascii="宋体" w:hAnsi="宋体" w:eastAsia="宋体" w:cs="宋体"/>
                <w:color w:val="000000" w:themeColor="text1"/>
                <w:sz w:val="22"/>
                <w:szCs w:val="28"/>
                <w14:textFill>
                  <w14:solidFill>
                    <w14:schemeClr w14:val="tx1"/>
                  </w14:solidFill>
                </w14:textFill>
              </w:rPr>
              <w:t>2</w:t>
            </w:r>
          </w:p>
        </w:tc>
        <w:tc>
          <w:tcPr>
            <w:tcW w:w="1073" w:type="dxa"/>
            <w:noWrap/>
            <w:vAlign w:val="center"/>
          </w:tcPr>
          <w:p w14:paraId="1185EEEF">
            <w:pPr>
              <w:rPr>
                <w:rFonts w:hint="eastAsia" w:ascii="宋体" w:hAnsi="宋体" w:eastAsia="宋体" w:cs="宋体"/>
                <w:color w:val="000000" w:themeColor="text1"/>
                <w:sz w:val="22"/>
                <w:szCs w:val="28"/>
                <w14:textFill>
                  <w14:solidFill>
                    <w14:schemeClr w14:val="tx1"/>
                  </w14:solidFill>
                </w14:textFill>
              </w:rPr>
            </w:pPr>
          </w:p>
        </w:tc>
        <w:tc>
          <w:tcPr>
            <w:tcW w:w="1140" w:type="dxa"/>
            <w:tcBorders>
              <w:right w:val="single" w:color="auto" w:sz="4" w:space="0"/>
            </w:tcBorders>
            <w:noWrap/>
            <w:vAlign w:val="center"/>
          </w:tcPr>
          <w:p w14:paraId="16E9423D">
            <w:pPr>
              <w:rPr>
                <w:rFonts w:hint="eastAsia" w:ascii="宋体" w:hAnsi="宋体" w:eastAsia="宋体" w:cs="宋体"/>
                <w:color w:val="000000" w:themeColor="text1"/>
                <w:sz w:val="22"/>
                <w:szCs w:val="28"/>
                <w14:textFill>
                  <w14:solidFill>
                    <w14:schemeClr w14:val="tx1"/>
                  </w14:solidFill>
                </w14:textFill>
              </w:rPr>
            </w:pPr>
          </w:p>
        </w:tc>
        <w:tc>
          <w:tcPr>
            <w:tcW w:w="1560" w:type="dxa"/>
            <w:tcBorders>
              <w:left w:val="single" w:color="auto" w:sz="4" w:space="0"/>
            </w:tcBorders>
            <w:noWrap/>
            <w:vAlign w:val="center"/>
          </w:tcPr>
          <w:p w14:paraId="6F80C2F3">
            <w:pPr>
              <w:rPr>
                <w:rFonts w:hint="eastAsia" w:ascii="宋体" w:hAnsi="宋体" w:eastAsia="宋体" w:cs="宋体"/>
                <w:color w:val="000000" w:themeColor="text1"/>
                <w:sz w:val="22"/>
                <w:szCs w:val="28"/>
                <w14:textFill>
                  <w14:solidFill>
                    <w14:schemeClr w14:val="tx1"/>
                  </w14:solidFill>
                </w14:textFill>
              </w:rPr>
            </w:pPr>
          </w:p>
        </w:tc>
        <w:tc>
          <w:tcPr>
            <w:tcW w:w="690" w:type="dxa"/>
            <w:noWrap/>
            <w:vAlign w:val="center"/>
          </w:tcPr>
          <w:p w14:paraId="68CFDABB">
            <w:pPr>
              <w:rPr>
                <w:rFonts w:hint="eastAsia" w:ascii="宋体" w:hAnsi="宋体" w:eastAsia="宋体" w:cs="宋体"/>
                <w:color w:val="000000" w:themeColor="text1"/>
                <w:sz w:val="22"/>
                <w:szCs w:val="28"/>
                <w14:textFill>
                  <w14:solidFill>
                    <w14:schemeClr w14:val="tx1"/>
                  </w14:solidFill>
                </w14:textFill>
              </w:rPr>
            </w:pPr>
          </w:p>
        </w:tc>
        <w:tc>
          <w:tcPr>
            <w:tcW w:w="660" w:type="dxa"/>
            <w:noWrap/>
            <w:vAlign w:val="center"/>
          </w:tcPr>
          <w:p w14:paraId="7144A265">
            <w:pPr>
              <w:rPr>
                <w:rFonts w:hint="eastAsia" w:ascii="宋体" w:hAnsi="宋体" w:eastAsia="宋体" w:cs="宋体"/>
                <w:color w:val="000000" w:themeColor="text1"/>
                <w:sz w:val="22"/>
                <w:szCs w:val="28"/>
                <w14:textFill>
                  <w14:solidFill>
                    <w14:schemeClr w14:val="tx1"/>
                  </w14:solidFill>
                </w14:textFill>
              </w:rPr>
            </w:pPr>
          </w:p>
        </w:tc>
        <w:tc>
          <w:tcPr>
            <w:tcW w:w="733" w:type="dxa"/>
            <w:noWrap/>
            <w:vAlign w:val="center"/>
          </w:tcPr>
          <w:p w14:paraId="3F11EC0F">
            <w:pPr>
              <w:rPr>
                <w:rFonts w:hint="eastAsia" w:ascii="宋体" w:hAnsi="宋体" w:eastAsia="宋体" w:cs="宋体"/>
                <w:color w:val="000000" w:themeColor="text1"/>
                <w:sz w:val="22"/>
                <w:szCs w:val="28"/>
                <w14:textFill>
                  <w14:solidFill>
                    <w14:schemeClr w14:val="tx1"/>
                  </w14:solidFill>
                </w14:textFill>
              </w:rPr>
            </w:pPr>
          </w:p>
        </w:tc>
        <w:tc>
          <w:tcPr>
            <w:tcW w:w="937" w:type="dxa"/>
            <w:noWrap/>
            <w:vAlign w:val="center"/>
          </w:tcPr>
          <w:p w14:paraId="3539572D">
            <w:pPr>
              <w:rPr>
                <w:rFonts w:hint="eastAsia" w:ascii="宋体" w:hAnsi="宋体" w:eastAsia="宋体" w:cs="宋体"/>
                <w:color w:val="000000" w:themeColor="text1"/>
                <w:sz w:val="22"/>
                <w:szCs w:val="28"/>
                <w14:textFill>
                  <w14:solidFill>
                    <w14:schemeClr w14:val="tx1"/>
                  </w14:solidFill>
                </w14:textFill>
              </w:rPr>
            </w:pPr>
          </w:p>
        </w:tc>
        <w:tc>
          <w:tcPr>
            <w:tcW w:w="976" w:type="dxa"/>
            <w:noWrap/>
            <w:vAlign w:val="center"/>
          </w:tcPr>
          <w:p w14:paraId="30E84E51">
            <w:pPr>
              <w:rPr>
                <w:rFonts w:hint="eastAsia" w:ascii="宋体" w:hAnsi="宋体" w:eastAsia="宋体" w:cs="宋体"/>
                <w:color w:val="000000" w:themeColor="text1"/>
                <w:sz w:val="22"/>
                <w:szCs w:val="28"/>
                <w14:textFill>
                  <w14:solidFill>
                    <w14:schemeClr w14:val="tx1"/>
                  </w14:solidFill>
                </w14:textFill>
              </w:rPr>
            </w:pPr>
          </w:p>
        </w:tc>
        <w:tc>
          <w:tcPr>
            <w:tcW w:w="816" w:type="dxa"/>
            <w:noWrap/>
            <w:vAlign w:val="center"/>
          </w:tcPr>
          <w:p w14:paraId="4E4EBA19">
            <w:pPr>
              <w:rPr>
                <w:rFonts w:hint="eastAsia" w:ascii="宋体" w:hAnsi="宋体" w:eastAsia="宋体" w:cs="宋体"/>
                <w:color w:val="000000" w:themeColor="text1"/>
                <w:sz w:val="22"/>
                <w:szCs w:val="28"/>
                <w14:textFill>
                  <w14:solidFill>
                    <w14:schemeClr w14:val="tx1"/>
                  </w14:solidFill>
                </w14:textFill>
              </w:rPr>
            </w:pPr>
          </w:p>
        </w:tc>
      </w:tr>
      <w:tr w14:paraId="25864BA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noWrap/>
            <w:vAlign w:val="center"/>
          </w:tcPr>
          <w:p w14:paraId="59F15DB6">
            <w:pPr>
              <w:rPr>
                <w:rFonts w:hint="eastAsia" w:ascii="宋体" w:hAnsi="宋体" w:eastAsia="宋体" w:cs="宋体"/>
                <w:color w:val="000000" w:themeColor="text1"/>
                <w:sz w:val="22"/>
                <w:szCs w:val="28"/>
                <w14:textFill>
                  <w14:solidFill>
                    <w14:schemeClr w14:val="tx1"/>
                  </w14:solidFill>
                </w14:textFill>
              </w:rPr>
            </w:pPr>
            <w:r>
              <w:rPr>
                <w:rFonts w:hint="eastAsia" w:ascii="宋体" w:hAnsi="宋体" w:eastAsia="宋体" w:cs="宋体"/>
                <w:color w:val="000000" w:themeColor="text1"/>
                <w:sz w:val="22"/>
                <w:szCs w:val="28"/>
                <w14:textFill>
                  <w14:solidFill>
                    <w14:schemeClr w14:val="tx1"/>
                  </w14:solidFill>
                </w14:textFill>
              </w:rPr>
              <w:t>3</w:t>
            </w:r>
          </w:p>
        </w:tc>
        <w:tc>
          <w:tcPr>
            <w:tcW w:w="1073" w:type="dxa"/>
            <w:noWrap/>
            <w:vAlign w:val="center"/>
          </w:tcPr>
          <w:p w14:paraId="160BD27B">
            <w:pPr>
              <w:rPr>
                <w:rFonts w:hint="eastAsia" w:ascii="宋体" w:hAnsi="宋体" w:eastAsia="宋体" w:cs="宋体"/>
                <w:color w:val="000000" w:themeColor="text1"/>
                <w:sz w:val="22"/>
                <w:szCs w:val="28"/>
                <w14:textFill>
                  <w14:solidFill>
                    <w14:schemeClr w14:val="tx1"/>
                  </w14:solidFill>
                </w14:textFill>
              </w:rPr>
            </w:pPr>
          </w:p>
        </w:tc>
        <w:tc>
          <w:tcPr>
            <w:tcW w:w="1140" w:type="dxa"/>
            <w:tcBorders>
              <w:right w:val="single" w:color="auto" w:sz="4" w:space="0"/>
            </w:tcBorders>
            <w:noWrap/>
            <w:vAlign w:val="center"/>
          </w:tcPr>
          <w:p w14:paraId="7B736582">
            <w:pPr>
              <w:rPr>
                <w:rFonts w:hint="eastAsia" w:ascii="宋体" w:hAnsi="宋体" w:eastAsia="宋体" w:cs="宋体"/>
                <w:color w:val="000000" w:themeColor="text1"/>
                <w:sz w:val="22"/>
                <w:szCs w:val="28"/>
                <w14:textFill>
                  <w14:solidFill>
                    <w14:schemeClr w14:val="tx1"/>
                  </w14:solidFill>
                </w14:textFill>
              </w:rPr>
            </w:pPr>
          </w:p>
        </w:tc>
        <w:tc>
          <w:tcPr>
            <w:tcW w:w="1560" w:type="dxa"/>
            <w:tcBorders>
              <w:left w:val="single" w:color="auto" w:sz="4" w:space="0"/>
            </w:tcBorders>
            <w:noWrap/>
            <w:vAlign w:val="center"/>
          </w:tcPr>
          <w:p w14:paraId="21BC352B">
            <w:pPr>
              <w:rPr>
                <w:rFonts w:hint="eastAsia" w:ascii="宋体" w:hAnsi="宋体" w:eastAsia="宋体" w:cs="宋体"/>
                <w:color w:val="000000" w:themeColor="text1"/>
                <w:sz w:val="22"/>
                <w:szCs w:val="28"/>
                <w14:textFill>
                  <w14:solidFill>
                    <w14:schemeClr w14:val="tx1"/>
                  </w14:solidFill>
                </w14:textFill>
              </w:rPr>
            </w:pPr>
          </w:p>
        </w:tc>
        <w:tc>
          <w:tcPr>
            <w:tcW w:w="690" w:type="dxa"/>
            <w:noWrap/>
            <w:vAlign w:val="center"/>
          </w:tcPr>
          <w:p w14:paraId="2EA51220">
            <w:pPr>
              <w:rPr>
                <w:rFonts w:hint="eastAsia" w:ascii="宋体" w:hAnsi="宋体" w:eastAsia="宋体" w:cs="宋体"/>
                <w:color w:val="000000" w:themeColor="text1"/>
                <w:sz w:val="22"/>
                <w:szCs w:val="28"/>
                <w14:textFill>
                  <w14:solidFill>
                    <w14:schemeClr w14:val="tx1"/>
                  </w14:solidFill>
                </w14:textFill>
              </w:rPr>
            </w:pPr>
          </w:p>
        </w:tc>
        <w:tc>
          <w:tcPr>
            <w:tcW w:w="660" w:type="dxa"/>
            <w:noWrap/>
            <w:vAlign w:val="center"/>
          </w:tcPr>
          <w:p w14:paraId="0D2D2FF2">
            <w:pPr>
              <w:rPr>
                <w:rFonts w:hint="eastAsia" w:ascii="宋体" w:hAnsi="宋体" w:eastAsia="宋体" w:cs="宋体"/>
                <w:color w:val="000000" w:themeColor="text1"/>
                <w:sz w:val="22"/>
                <w:szCs w:val="28"/>
                <w14:textFill>
                  <w14:solidFill>
                    <w14:schemeClr w14:val="tx1"/>
                  </w14:solidFill>
                </w14:textFill>
              </w:rPr>
            </w:pPr>
          </w:p>
        </w:tc>
        <w:tc>
          <w:tcPr>
            <w:tcW w:w="733" w:type="dxa"/>
            <w:noWrap/>
            <w:vAlign w:val="center"/>
          </w:tcPr>
          <w:p w14:paraId="24B6FEC8">
            <w:pPr>
              <w:rPr>
                <w:rFonts w:hint="eastAsia" w:ascii="宋体" w:hAnsi="宋体" w:eastAsia="宋体" w:cs="宋体"/>
                <w:color w:val="000000" w:themeColor="text1"/>
                <w:sz w:val="22"/>
                <w:szCs w:val="28"/>
                <w14:textFill>
                  <w14:solidFill>
                    <w14:schemeClr w14:val="tx1"/>
                  </w14:solidFill>
                </w14:textFill>
              </w:rPr>
            </w:pPr>
          </w:p>
        </w:tc>
        <w:tc>
          <w:tcPr>
            <w:tcW w:w="937" w:type="dxa"/>
            <w:noWrap/>
            <w:vAlign w:val="center"/>
          </w:tcPr>
          <w:p w14:paraId="74E9871D">
            <w:pPr>
              <w:rPr>
                <w:rFonts w:hint="eastAsia" w:ascii="宋体" w:hAnsi="宋体" w:eastAsia="宋体" w:cs="宋体"/>
                <w:color w:val="000000" w:themeColor="text1"/>
                <w:sz w:val="22"/>
                <w:szCs w:val="28"/>
                <w14:textFill>
                  <w14:solidFill>
                    <w14:schemeClr w14:val="tx1"/>
                  </w14:solidFill>
                </w14:textFill>
              </w:rPr>
            </w:pPr>
          </w:p>
        </w:tc>
        <w:tc>
          <w:tcPr>
            <w:tcW w:w="976" w:type="dxa"/>
            <w:noWrap/>
            <w:vAlign w:val="center"/>
          </w:tcPr>
          <w:p w14:paraId="49E4C2D8">
            <w:pPr>
              <w:rPr>
                <w:rFonts w:hint="eastAsia" w:ascii="宋体" w:hAnsi="宋体" w:eastAsia="宋体" w:cs="宋体"/>
                <w:color w:val="000000" w:themeColor="text1"/>
                <w:sz w:val="22"/>
                <w:szCs w:val="28"/>
                <w14:textFill>
                  <w14:solidFill>
                    <w14:schemeClr w14:val="tx1"/>
                  </w14:solidFill>
                </w14:textFill>
              </w:rPr>
            </w:pPr>
          </w:p>
        </w:tc>
        <w:tc>
          <w:tcPr>
            <w:tcW w:w="816" w:type="dxa"/>
            <w:noWrap/>
            <w:vAlign w:val="center"/>
          </w:tcPr>
          <w:p w14:paraId="0B902B94">
            <w:pPr>
              <w:rPr>
                <w:rFonts w:hint="eastAsia" w:ascii="宋体" w:hAnsi="宋体" w:eastAsia="宋体" w:cs="宋体"/>
                <w:color w:val="000000" w:themeColor="text1"/>
                <w:sz w:val="22"/>
                <w:szCs w:val="28"/>
                <w14:textFill>
                  <w14:solidFill>
                    <w14:schemeClr w14:val="tx1"/>
                  </w14:solidFill>
                </w14:textFill>
              </w:rPr>
            </w:pPr>
          </w:p>
        </w:tc>
      </w:tr>
      <w:tr w14:paraId="5C8099E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noWrap/>
            <w:vAlign w:val="center"/>
          </w:tcPr>
          <w:p w14:paraId="0642BE20">
            <w:pPr>
              <w:rPr>
                <w:rFonts w:hint="eastAsia" w:ascii="宋体" w:hAnsi="宋体" w:eastAsia="宋体" w:cs="宋体"/>
                <w:color w:val="000000" w:themeColor="text1"/>
                <w:sz w:val="22"/>
                <w:szCs w:val="28"/>
                <w:lang w:val="en-US" w:eastAsia="zh-CN"/>
                <w14:textFill>
                  <w14:solidFill>
                    <w14:schemeClr w14:val="tx1"/>
                  </w14:solidFill>
                </w14:textFill>
              </w:rPr>
            </w:pPr>
            <w:r>
              <w:rPr>
                <w:rFonts w:hint="eastAsia" w:ascii="宋体" w:hAnsi="宋体" w:eastAsia="宋体" w:cs="宋体"/>
                <w:color w:val="000000" w:themeColor="text1"/>
                <w:sz w:val="22"/>
                <w:szCs w:val="28"/>
                <w:lang w:val="en-US" w:eastAsia="zh-CN"/>
                <w14:textFill>
                  <w14:solidFill>
                    <w14:schemeClr w14:val="tx1"/>
                  </w14:solidFill>
                </w14:textFill>
              </w:rPr>
              <w:t>...</w:t>
            </w:r>
          </w:p>
        </w:tc>
        <w:tc>
          <w:tcPr>
            <w:tcW w:w="1073" w:type="dxa"/>
            <w:noWrap/>
            <w:vAlign w:val="center"/>
          </w:tcPr>
          <w:p w14:paraId="09E24893">
            <w:pPr>
              <w:rPr>
                <w:rFonts w:hint="eastAsia" w:ascii="宋体" w:hAnsi="宋体" w:eastAsia="宋体" w:cs="宋体"/>
                <w:color w:val="000000" w:themeColor="text1"/>
                <w:sz w:val="22"/>
                <w:szCs w:val="28"/>
                <w14:textFill>
                  <w14:solidFill>
                    <w14:schemeClr w14:val="tx1"/>
                  </w14:solidFill>
                </w14:textFill>
              </w:rPr>
            </w:pPr>
          </w:p>
        </w:tc>
        <w:tc>
          <w:tcPr>
            <w:tcW w:w="1140" w:type="dxa"/>
            <w:tcBorders>
              <w:right w:val="single" w:color="auto" w:sz="4" w:space="0"/>
            </w:tcBorders>
            <w:noWrap/>
            <w:vAlign w:val="center"/>
          </w:tcPr>
          <w:p w14:paraId="1E7EF53D">
            <w:pPr>
              <w:rPr>
                <w:rFonts w:hint="eastAsia" w:ascii="宋体" w:hAnsi="宋体" w:eastAsia="宋体" w:cs="宋体"/>
                <w:color w:val="000000" w:themeColor="text1"/>
                <w:sz w:val="22"/>
                <w:szCs w:val="28"/>
                <w14:textFill>
                  <w14:solidFill>
                    <w14:schemeClr w14:val="tx1"/>
                  </w14:solidFill>
                </w14:textFill>
              </w:rPr>
            </w:pPr>
          </w:p>
        </w:tc>
        <w:tc>
          <w:tcPr>
            <w:tcW w:w="1560" w:type="dxa"/>
            <w:tcBorders>
              <w:left w:val="single" w:color="auto" w:sz="4" w:space="0"/>
            </w:tcBorders>
            <w:noWrap/>
            <w:vAlign w:val="center"/>
          </w:tcPr>
          <w:p w14:paraId="1D727D4D">
            <w:pPr>
              <w:rPr>
                <w:rFonts w:hint="eastAsia" w:ascii="宋体" w:hAnsi="宋体" w:eastAsia="宋体" w:cs="宋体"/>
                <w:color w:val="000000" w:themeColor="text1"/>
                <w:sz w:val="22"/>
                <w:szCs w:val="28"/>
                <w14:textFill>
                  <w14:solidFill>
                    <w14:schemeClr w14:val="tx1"/>
                  </w14:solidFill>
                </w14:textFill>
              </w:rPr>
            </w:pPr>
          </w:p>
        </w:tc>
        <w:tc>
          <w:tcPr>
            <w:tcW w:w="690" w:type="dxa"/>
            <w:noWrap/>
            <w:vAlign w:val="center"/>
          </w:tcPr>
          <w:p w14:paraId="490CD3A9">
            <w:pPr>
              <w:rPr>
                <w:rFonts w:hint="eastAsia" w:ascii="宋体" w:hAnsi="宋体" w:eastAsia="宋体" w:cs="宋体"/>
                <w:color w:val="000000" w:themeColor="text1"/>
                <w:sz w:val="22"/>
                <w:szCs w:val="28"/>
                <w14:textFill>
                  <w14:solidFill>
                    <w14:schemeClr w14:val="tx1"/>
                  </w14:solidFill>
                </w14:textFill>
              </w:rPr>
            </w:pPr>
          </w:p>
        </w:tc>
        <w:tc>
          <w:tcPr>
            <w:tcW w:w="660" w:type="dxa"/>
            <w:noWrap/>
            <w:vAlign w:val="center"/>
          </w:tcPr>
          <w:p w14:paraId="54FADE94">
            <w:pPr>
              <w:rPr>
                <w:rFonts w:hint="eastAsia" w:ascii="宋体" w:hAnsi="宋体" w:eastAsia="宋体" w:cs="宋体"/>
                <w:color w:val="000000" w:themeColor="text1"/>
                <w:sz w:val="22"/>
                <w:szCs w:val="28"/>
                <w14:textFill>
                  <w14:solidFill>
                    <w14:schemeClr w14:val="tx1"/>
                  </w14:solidFill>
                </w14:textFill>
              </w:rPr>
            </w:pPr>
          </w:p>
        </w:tc>
        <w:tc>
          <w:tcPr>
            <w:tcW w:w="733" w:type="dxa"/>
            <w:noWrap/>
            <w:vAlign w:val="center"/>
          </w:tcPr>
          <w:p w14:paraId="5F20CEC7">
            <w:pPr>
              <w:rPr>
                <w:rFonts w:hint="eastAsia" w:ascii="宋体" w:hAnsi="宋体" w:eastAsia="宋体" w:cs="宋体"/>
                <w:color w:val="000000" w:themeColor="text1"/>
                <w:sz w:val="22"/>
                <w:szCs w:val="28"/>
                <w14:textFill>
                  <w14:solidFill>
                    <w14:schemeClr w14:val="tx1"/>
                  </w14:solidFill>
                </w14:textFill>
              </w:rPr>
            </w:pPr>
          </w:p>
        </w:tc>
        <w:tc>
          <w:tcPr>
            <w:tcW w:w="937" w:type="dxa"/>
            <w:noWrap/>
            <w:vAlign w:val="center"/>
          </w:tcPr>
          <w:p w14:paraId="359AE60B">
            <w:pPr>
              <w:rPr>
                <w:rFonts w:hint="eastAsia" w:ascii="宋体" w:hAnsi="宋体" w:eastAsia="宋体" w:cs="宋体"/>
                <w:color w:val="000000" w:themeColor="text1"/>
                <w:sz w:val="22"/>
                <w:szCs w:val="28"/>
                <w14:textFill>
                  <w14:solidFill>
                    <w14:schemeClr w14:val="tx1"/>
                  </w14:solidFill>
                </w14:textFill>
              </w:rPr>
            </w:pPr>
          </w:p>
        </w:tc>
        <w:tc>
          <w:tcPr>
            <w:tcW w:w="976" w:type="dxa"/>
            <w:noWrap/>
            <w:vAlign w:val="center"/>
          </w:tcPr>
          <w:p w14:paraId="2DCFBD81">
            <w:pPr>
              <w:rPr>
                <w:rFonts w:hint="eastAsia" w:ascii="宋体" w:hAnsi="宋体" w:eastAsia="宋体" w:cs="宋体"/>
                <w:color w:val="000000" w:themeColor="text1"/>
                <w:sz w:val="22"/>
                <w:szCs w:val="28"/>
                <w14:textFill>
                  <w14:solidFill>
                    <w14:schemeClr w14:val="tx1"/>
                  </w14:solidFill>
                </w14:textFill>
              </w:rPr>
            </w:pPr>
          </w:p>
        </w:tc>
        <w:tc>
          <w:tcPr>
            <w:tcW w:w="816" w:type="dxa"/>
            <w:noWrap/>
            <w:vAlign w:val="center"/>
          </w:tcPr>
          <w:p w14:paraId="3D017631">
            <w:pPr>
              <w:rPr>
                <w:rFonts w:hint="eastAsia" w:ascii="宋体" w:hAnsi="宋体" w:eastAsia="宋体" w:cs="宋体"/>
                <w:color w:val="000000" w:themeColor="text1"/>
                <w:sz w:val="22"/>
                <w:szCs w:val="28"/>
                <w14:textFill>
                  <w14:solidFill>
                    <w14:schemeClr w14:val="tx1"/>
                  </w14:solidFill>
                </w14:textFill>
              </w:rPr>
            </w:pPr>
          </w:p>
        </w:tc>
      </w:tr>
      <w:tr w14:paraId="7CDFE68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noWrap/>
            <w:vAlign w:val="center"/>
          </w:tcPr>
          <w:p w14:paraId="04CD2D15">
            <w:pPr>
              <w:rPr>
                <w:rFonts w:hint="eastAsia" w:ascii="宋体" w:hAnsi="宋体" w:eastAsia="宋体" w:cs="宋体"/>
                <w:color w:val="000000" w:themeColor="text1"/>
                <w:sz w:val="22"/>
                <w:szCs w:val="28"/>
                <w14:textFill>
                  <w14:solidFill>
                    <w14:schemeClr w14:val="tx1"/>
                  </w14:solidFill>
                </w14:textFill>
              </w:rPr>
            </w:pPr>
          </w:p>
        </w:tc>
        <w:tc>
          <w:tcPr>
            <w:tcW w:w="8585" w:type="dxa"/>
            <w:gridSpan w:val="9"/>
            <w:noWrap/>
            <w:vAlign w:val="center"/>
          </w:tcPr>
          <w:p w14:paraId="02423FA6">
            <w:pPr>
              <w:rPr>
                <w:rFonts w:hint="eastAsia" w:ascii="宋体" w:hAnsi="宋体" w:eastAsia="宋体" w:cs="宋体"/>
                <w:color w:val="000000" w:themeColor="text1"/>
                <w:sz w:val="22"/>
                <w:szCs w:val="28"/>
                <w14:textFill>
                  <w14:solidFill>
                    <w14:schemeClr w14:val="tx1"/>
                  </w14:solidFill>
                </w14:textFill>
              </w:rPr>
            </w:pPr>
            <w:r>
              <w:rPr>
                <w:rFonts w:hint="eastAsia" w:ascii="宋体" w:hAnsi="宋体" w:eastAsia="宋体" w:cs="宋体"/>
                <w:color w:val="000000" w:themeColor="text1"/>
                <w:sz w:val="22"/>
                <w:szCs w:val="28"/>
                <w14:textFill>
                  <w14:solidFill>
                    <w14:schemeClr w14:val="tx1"/>
                  </w14:solidFill>
                </w14:textFill>
              </w:rPr>
              <w:t>投标报价：</w:t>
            </w:r>
          </w:p>
        </w:tc>
      </w:tr>
    </w:tbl>
    <w:p w14:paraId="1B3A81B8">
      <w:pPr>
        <w:spacing w:line="360" w:lineRule="auto"/>
        <w:ind w:left="-2" w:leftChars="-1" w:firstLine="480" w:firstLineChars="200"/>
        <w:rPr>
          <w:rFonts w:hint="eastAsia" w:ascii="宋体" w:hAnsi="宋体" w:eastAsia="宋体" w:cs="宋体"/>
          <w:kern w:val="0"/>
          <w:sz w:val="24"/>
          <w:szCs w:val="24"/>
          <w:lang w:val="zh-CN"/>
        </w:rPr>
      </w:pPr>
      <w:r>
        <w:rPr>
          <w:rFonts w:hint="eastAsia" w:ascii="宋体" w:hAnsi="宋体" w:eastAsia="宋体" w:cs="宋体"/>
          <w:sz w:val="24"/>
          <w:szCs w:val="24"/>
        </w:rPr>
        <w:t>注：</w:t>
      </w:r>
      <w:r>
        <w:rPr>
          <w:rFonts w:hint="eastAsia" w:ascii="宋体" w:hAnsi="宋体" w:eastAsia="宋体" w:cs="宋体"/>
          <w:kern w:val="0"/>
          <w:sz w:val="24"/>
          <w:szCs w:val="24"/>
          <w:lang w:val="zh-CN"/>
        </w:rPr>
        <w:t>1、供应商需按本表格式填写，不得自行更改。</w:t>
      </w:r>
    </w:p>
    <w:p w14:paraId="53FDB004">
      <w:pPr>
        <w:snapToGrid w:val="0"/>
        <w:spacing w:line="360" w:lineRule="auto"/>
        <w:ind w:firstLine="480" w:firstLineChars="200"/>
        <w:jc w:val="left"/>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2、在“规格型号（或具体服务）”一栏中，货物类项目填写规格型号，服务类项目填写具体服务。</w:t>
      </w:r>
    </w:p>
    <w:p w14:paraId="571B1585">
      <w:pPr>
        <w:snapToGrid w:val="0"/>
        <w:spacing w:line="360" w:lineRule="auto"/>
        <w:ind w:firstLine="480" w:firstLineChars="200"/>
        <w:jc w:val="left"/>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3、有关本项目实施所涉及的一切费用均计入报价。</w:t>
      </w:r>
      <w:r>
        <w:rPr>
          <w:rFonts w:hint="eastAsia" w:ascii="宋体" w:hAnsi="宋体" w:eastAsia="宋体" w:cs="宋体"/>
          <w:b/>
          <w:kern w:val="0"/>
          <w:sz w:val="24"/>
          <w:szCs w:val="24"/>
          <w:lang w:val="zh-CN"/>
        </w:rPr>
        <w:t>采购人将以合同形式有偿取得货物或服务，不接受供应商给予的赠品、回扣或者与采购无关的其他商品、服务，各项明细费用请按实填写（不得出现“0元”“免费赠送”等形式的无偿报价）。</w:t>
      </w:r>
    </w:p>
    <w:p w14:paraId="31FE6C07">
      <w:pPr>
        <w:snapToGrid w:val="0"/>
        <w:spacing w:line="360" w:lineRule="auto"/>
        <w:ind w:firstLine="480" w:firstLineChars="200"/>
        <w:jc w:val="left"/>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4、以上表格要求细分项目及报价，在“规格型号（或具体服务）”一栏中，货物类项目填写规格型号，服务类项目填写具体服务。</w:t>
      </w:r>
    </w:p>
    <w:p w14:paraId="49376AA4">
      <w:pPr>
        <w:snapToGrid w:val="0"/>
        <w:spacing w:line="360" w:lineRule="auto"/>
        <w:ind w:firstLine="480" w:firstLineChars="200"/>
        <w:jc w:val="left"/>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5、特别提示：采购机构将对项目名称和项目编号，成交供应商名称、地址和成交金额，主要成交标的的名称、规格型号、数量、单价、服务要求等予以公示。</w:t>
      </w:r>
    </w:p>
    <w:p w14:paraId="184CE452">
      <w:pPr>
        <w:spacing w:line="360" w:lineRule="auto"/>
        <w:ind w:firstLine="480" w:firstLineChars="200"/>
        <w:rPr>
          <w:rFonts w:hint="eastAsia" w:ascii="宋体" w:hAnsi="宋体" w:eastAsia="宋体" w:cs="宋体"/>
          <w:sz w:val="24"/>
          <w:szCs w:val="24"/>
        </w:rPr>
      </w:pPr>
      <w:r>
        <w:rPr>
          <w:rFonts w:hint="eastAsia" w:ascii="宋体" w:hAnsi="宋体" w:eastAsia="宋体" w:cs="宋体"/>
          <w:kern w:val="0"/>
          <w:sz w:val="24"/>
          <w:szCs w:val="24"/>
          <w:lang w:val="zh-CN"/>
        </w:rPr>
        <w:t>6、符合磋商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79B75233">
      <w:pPr>
        <w:spacing w:line="360" w:lineRule="auto"/>
        <w:ind w:right="-874" w:rightChars="-416"/>
        <w:jc w:val="right"/>
        <w:rPr>
          <w:rFonts w:hint="eastAsia" w:ascii="宋体" w:hAnsi="宋体" w:eastAsia="宋体" w:cs="宋体"/>
          <w:kern w:val="0"/>
          <w:sz w:val="28"/>
          <w:szCs w:val="28"/>
        </w:rPr>
      </w:pPr>
      <w:r>
        <w:rPr>
          <w:rFonts w:hint="eastAsia" w:ascii="宋体" w:hAnsi="宋体" w:eastAsia="宋体" w:cs="宋体"/>
          <w:kern w:val="0"/>
          <w:sz w:val="28"/>
          <w:szCs w:val="28"/>
          <w:lang w:val="zh-CN"/>
        </w:rPr>
        <w:t>供应商名称（盖公章或电子签章）：</w:t>
      </w:r>
    </w:p>
    <w:p w14:paraId="6810FF07">
      <w:pPr>
        <w:spacing w:line="360" w:lineRule="auto"/>
        <w:ind w:right="-874" w:rightChars="-416" w:firstLine="6160" w:firstLineChars="2200"/>
        <w:rPr>
          <w:rFonts w:hint="eastAsia" w:ascii="宋体" w:hAnsi="宋体" w:eastAsia="宋体" w:cs="宋体"/>
          <w:sz w:val="22"/>
          <w:szCs w:val="28"/>
        </w:rPr>
      </w:pPr>
      <w:r>
        <w:rPr>
          <w:rFonts w:hint="eastAsia" w:ascii="宋体" w:hAnsi="宋体" w:eastAsia="宋体" w:cs="宋体"/>
          <w:kern w:val="0"/>
          <w:sz w:val="28"/>
          <w:szCs w:val="28"/>
          <w:lang w:val="zh-CN"/>
        </w:rPr>
        <w:t xml:space="preserve"> 日期：    年  月   日</w:t>
      </w:r>
    </w:p>
    <w:sectPr>
      <w:pgSz w:w="11906" w:h="16838"/>
      <w:pgMar w:top="1174" w:right="1417" w:bottom="1151" w:left="1417" w:header="851" w:footer="992" w:gutter="0"/>
      <w:pgNumType w:fmt="decimal"/>
      <w:cols w:space="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283" w:usb1="288F0000" w:usb2="00000006" w:usb3="00000000" w:csb0="00040001" w:csb1="00000000"/>
  </w:font>
  <w:font w:name="Helvetica">
    <w:altName w:val="Arial"/>
    <w:panose1 w:val="020B0604020202020204"/>
    <w:charset w:val="00"/>
    <w:family w:val="swiss"/>
    <w:pitch w:val="default"/>
    <w:sig w:usb0="00000000" w:usb1="00000000" w:usb2="00000000" w:usb3="00000000" w:csb0="00000001" w:csb1="00000000"/>
  </w:font>
  <w:font w:name="Arial Narrow">
    <w:altName w:val="Arial"/>
    <w:panose1 w:val="020B0606020202030204"/>
    <w:charset w:val="00"/>
    <w:family w:val="swiss"/>
    <w:pitch w:val="default"/>
    <w:sig w:usb0="00000000" w:usb1="00000000" w:usb2="00000000" w:usb3="00000000" w:csb0="0000009F" w:csb1="00000000"/>
  </w:font>
  <w:font w:name="Lucida Sans">
    <w:altName w:val="Lucida Sans Unicode"/>
    <w:panose1 w:val="020B0602030504020204"/>
    <w:charset w:val="00"/>
    <w:family w:val="swiss"/>
    <w:pitch w:val="default"/>
    <w:sig w:usb0="00000000" w:usb1="00000000" w:usb2="00000000" w:usb3="00000000" w:csb0="00000001" w:csb1="00000000"/>
  </w:font>
  <w:font w:name="Lucida Sans Unicode">
    <w:panose1 w:val="020B0602030504020204"/>
    <w:charset w:val="00"/>
    <w:family w:val="auto"/>
    <w:pitch w:val="default"/>
    <w:sig w:usb0="80001AFF" w:usb1="0000396B" w:usb2="00000000" w:usb3="00000000" w:csb0="200000BF" w:csb1="D7F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Futura Hv">
    <w:altName w:val="Lucida Sans Unicode"/>
    <w:panose1 w:val="00000000000000000000"/>
    <w:charset w:val="00"/>
    <w:family w:val="swiss"/>
    <w:pitch w:val="default"/>
    <w:sig w:usb0="00000000" w:usb1="00000000" w:usb2="00000000" w:usb3="00000000" w:csb0="000001FB"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3F" w:usb3="00000000" w:csb0="003F01FF" w:csb1="00000000"/>
  </w:font>
  <w:font w:name="幼圆">
    <w:altName w:val="宋体"/>
    <w:panose1 w:val="02010509060101010101"/>
    <w:charset w:val="86"/>
    <w:family w:val="modern"/>
    <w:pitch w:val="default"/>
    <w:sig w:usb0="00000000" w:usb1="00000000" w:usb2="0000001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altName w:val="Segoe Print"/>
    <w:panose1 w:val="020B0502020202020204"/>
    <w:charset w:val="00"/>
    <w:family w:val="swiss"/>
    <w:pitch w:val="default"/>
    <w:sig w:usb0="00000000" w:usb1="00000000" w:usb2="00000000" w:usb3="00000000" w:csb0="0000009F" w:csb1="00000000"/>
  </w:font>
  <w:font w:name="ˎ̥">
    <w:altName w:val="微软雅黑"/>
    <w:panose1 w:val="00000000000000000000"/>
    <w:charset w:val="00"/>
    <w:family w:val="roman"/>
    <w:pitch w:val="default"/>
    <w:sig w:usb0="00000000" w:usb1="00000000" w:usb2="00000000" w:usb3="00000000" w:csb0="00040001" w:csb1="00000000"/>
  </w:font>
  <w:font w:name="MS Sans Serif">
    <w:altName w:val="Segoe Print"/>
    <w:panose1 w:val="020B0500000000000000"/>
    <w:charset w:val="00"/>
    <w:family w:val="swiss"/>
    <w:pitch w:val="default"/>
    <w:sig w:usb0="00000000" w:usb1="00000000" w:usb2="00000000" w:usb3="00000000" w:csb0="00000001" w:csb1="00000000"/>
  </w:font>
  <w:font w:name="华文中宋">
    <w:altName w:val="宋体"/>
    <w:panose1 w:val="02010600040101010101"/>
    <w:charset w:val="86"/>
    <w:family w:val="auto"/>
    <w:pitch w:val="default"/>
    <w:sig w:usb0="00000000" w:usb1="00000000" w:usb2="00000010" w:usb3="00000000" w:csb0="0004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82FE13">
    <w:pPr>
      <w:pStyle w:val="38"/>
      <w:framePr w:wrap="around" w:vAnchor="text" w:hAnchor="margin" w:xAlign="right" w:y="1"/>
      <w:rPr>
        <w:rStyle w:val="64"/>
      </w:rPr>
    </w:pPr>
    <w:r>
      <w:fldChar w:fldCharType="begin"/>
    </w:r>
    <w:r>
      <w:rPr>
        <w:rStyle w:val="64"/>
      </w:rPr>
      <w:instrText xml:space="preserve">PAGE  </w:instrText>
    </w:r>
    <w:r>
      <w:fldChar w:fldCharType="end"/>
    </w:r>
  </w:p>
  <w:p w14:paraId="20D1E1A4">
    <w:pPr>
      <w:pStyle w:val="3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498376">
    <w:pPr>
      <w:pStyle w:val="38"/>
      <w:jc w:val="both"/>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7A2C57">
    <w:pPr>
      <w:pStyle w:val="38"/>
      <w:jc w:val="center"/>
      <w:rPr>
        <w:rFonts w:ascii="仿宋_GB2312" w:eastAsia="仿宋_GB2312"/>
        <w:szCs w:val="24"/>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8FB565">
    <w:pPr>
      <w:pStyle w:val="38"/>
      <w:jc w:val="center"/>
      <w:rPr>
        <w:rFonts w:ascii="仿宋_GB2312" w:eastAsia="仿宋_GB2312"/>
        <w:szCs w:val="24"/>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ABC9CDC">
                          <w:pPr>
                            <w:pStyle w:val="38"/>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4ABC9CDC">
                    <w:pPr>
                      <w:pStyle w:val="38"/>
                    </w:pPr>
                    <w:r>
                      <w:fldChar w:fldCharType="begin"/>
                    </w:r>
                    <w:r>
                      <w:instrText xml:space="preserve"> PAGE  \* MERGEFORMAT </w:instrText>
                    </w:r>
                    <w:r>
                      <w:fldChar w:fldCharType="separate"/>
                    </w:r>
                    <w:r>
                      <w:t>3</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E416CA">
    <w:pPr>
      <w:pStyle w:val="3"/>
      <w:pBdr>
        <w:bottom w:val="single" w:color="auto" w:sz="4" w:space="0"/>
      </w:pBdr>
      <w:ind w:firstLine="180" w:firstLineChars="100"/>
      <w:jc w:val="right"/>
      <w:rPr>
        <w:rFonts w:ascii="仿宋" w:hAnsi="仿宋" w:eastAsia="仿宋" w:cs="仿宋"/>
        <w:b w:val="0"/>
        <w:kern w:val="2"/>
        <w:sz w:val="18"/>
        <w:szCs w:val="18"/>
        <w:lang w:val="en-US"/>
      </w:rPr>
    </w:pPr>
    <w:r>
      <w:rPr>
        <w:rFonts w:hint="eastAsia" w:eastAsia="仿宋_GB2312"/>
        <w:b w:val="0"/>
        <w:i/>
        <w:iCs/>
        <w:sz w:val="18"/>
        <w:szCs w:val="18"/>
      </w:rPr>
      <w:t xml:space="preserve">                      </w:t>
    </w:r>
    <w:r>
      <w:rPr>
        <w:rFonts w:hint="eastAsia" w:ascii="仿宋" w:hAnsi="仿宋" w:eastAsia="仿宋" w:cs="仿宋"/>
        <w:b w:val="0"/>
        <w:kern w:val="2"/>
        <w:sz w:val="18"/>
        <w:szCs w:val="18"/>
        <w:lang w:val="en-US"/>
      </w:rPr>
      <w:t>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92AEDA">
    <w:pPr>
      <w:pStyle w:val="39"/>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C97B72">
    <w:pPr>
      <w:pStyle w:val="39"/>
      <w:jc w:val="right"/>
      <w:rPr>
        <w:rFonts w:ascii="仿宋" w:hAnsi="仿宋" w:eastAsia="仿宋" w:cs="仿宋"/>
        <w:b/>
        <w:bCs/>
      </w:rPr>
    </w:pPr>
    <w:r>
      <w:rPr>
        <w:rFonts w:hint="eastAsia" w:ascii="仿宋" w:hAnsi="仿宋" w:eastAsia="仿宋" w:cs="仿宋"/>
        <w:b/>
        <w:bCs/>
      </w:rPr>
      <w:t>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0660E34"/>
    <w:multiLevelType w:val="singleLevel"/>
    <w:tmpl w:val="80660E34"/>
    <w:lvl w:ilvl="0" w:tentative="0">
      <w:start w:val="1"/>
      <w:numFmt w:val="decimal"/>
      <w:lvlText w:val="%1."/>
      <w:lvlJc w:val="left"/>
      <w:pPr>
        <w:tabs>
          <w:tab w:val="left" w:pos="397"/>
        </w:tabs>
        <w:ind w:left="340" w:hanging="340"/>
      </w:pPr>
      <w:rPr>
        <w:rFonts w:hint="default"/>
      </w:rPr>
    </w:lvl>
  </w:abstractNum>
  <w:abstractNum w:abstractNumId="1">
    <w:nsid w:val="8E020B7A"/>
    <w:multiLevelType w:val="multilevel"/>
    <w:tmpl w:val="8E020B7A"/>
    <w:lvl w:ilvl="0" w:tentative="0">
      <w:start w:val="11"/>
      <w:numFmt w:val="decimal"/>
      <w:lvlText w:val="%1."/>
      <w:lvlJc w:val="left"/>
      <w:pPr>
        <w:ind w:left="425" w:hanging="425"/>
      </w:pPr>
      <w:rPr>
        <w:rFonts w:hint="default" w:ascii="宋体" w:hAnsi="宋体" w:eastAsia="宋体" w:cs="宋体"/>
      </w:rPr>
    </w:lvl>
    <w:lvl w:ilvl="1" w:tentative="0">
      <w:start w:val="2"/>
      <w:numFmt w:val="decimal"/>
      <w:lvlText w:val="%1.%2."/>
      <w:lvlJc w:val="left"/>
      <w:pPr>
        <w:ind w:left="850" w:hanging="453"/>
      </w:pPr>
      <w:rPr>
        <w:rFonts w:hint="default" w:ascii="宋体" w:hAnsi="宋体" w:eastAsia="宋体" w:cs="宋体"/>
      </w:rPr>
    </w:lvl>
    <w:lvl w:ilvl="2" w:tentative="0">
      <w:start w:val="1"/>
      <w:numFmt w:val="decimal"/>
      <w:lvlText w:val="%1.%2.%3."/>
      <w:lvlJc w:val="left"/>
      <w:pPr>
        <w:ind w:left="1508" w:hanging="708"/>
      </w:pPr>
      <w:rPr>
        <w:rFonts w:hint="default" w:ascii="宋体" w:hAnsi="宋体" w:eastAsia="宋体" w:cs="宋体"/>
      </w:rPr>
    </w:lvl>
    <w:lvl w:ilvl="3" w:tentative="0">
      <w:start w:val="1"/>
      <w:numFmt w:val="decimal"/>
      <w:lvlText w:val="%1.%2.%3.%4."/>
      <w:lvlJc w:val="left"/>
      <w:pPr>
        <w:ind w:left="2053" w:hanging="853"/>
      </w:pPr>
      <w:rPr>
        <w:rFonts w:hint="default" w:ascii="宋体" w:hAnsi="宋体" w:eastAsia="宋体" w:cs="宋体"/>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2">
    <w:nsid w:val="962016DF"/>
    <w:multiLevelType w:val="multilevel"/>
    <w:tmpl w:val="962016DF"/>
    <w:lvl w:ilvl="0" w:tentative="0">
      <w:start w:val="18"/>
      <w:numFmt w:val="decimal"/>
      <w:lvlText w:val="%1."/>
      <w:lvlJc w:val="left"/>
      <w:pPr>
        <w:ind w:left="425" w:hanging="425"/>
      </w:pPr>
      <w:rPr>
        <w:rFonts w:hint="default" w:ascii="宋体" w:hAnsi="宋体" w:eastAsia="宋体" w:cs="宋体"/>
      </w:rPr>
    </w:lvl>
    <w:lvl w:ilvl="1" w:tentative="0">
      <w:start w:val="1"/>
      <w:numFmt w:val="decimal"/>
      <w:lvlText w:val="%1.%2."/>
      <w:lvlJc w:val="left"/>
      <w:pPr>
        <w:ind w:left="850" w:hanging="453"/>
      </w:pPr>
      <w:rPr>
        <w:rFonts w:hint="default" w:ascii="宋体" w:hAnsi="宋体" w:eastAsia="宋体" w:cs="宋体"/>
      </w:rPr>
    </w:lvl>
    <w:lvl w:ilvl="2" w:tentative="0">
      <w:start w:val="1"/>
      <w:numFmt w:val="decimal"/>
      <w:lvlText w:val="%1.%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3">
    <w:nsid w:val="97211B0E"/>
    <w:multiLevelType w:val="multilevel"/>
    <w:tmpl w:val="97211B0E"/>
    <w:lvl w:ilvl="0" w:tentative="0">
      <w:start w:val="15"/>
      <w:numFmt w:val="decimal"/>
      <w:lvlText w:val="%1."/>
      <w:lvlJc w:val="left"/>
      <w:pPr>
        <w:ind w:left="425" w:hanging="425"/>
      </w:pPr>
      <w:rPr>
        <w:rFonts w:hint="default" w:ascii="宋体" w:hAnsi="宋体" w:eastAsia="宋体" w:cs="宋体"/>
      </w:rPr>
    </w:lvl>
    <w:lvl w:ilvl="1" w:tentative="0">
      <w:start w:val="1"/>
      <w:numFmt w:val="decimal"/>
      <w:lvlText w:val="%1.%2."/>
      <w:lvlJc w:val="left"/>
      <w:pPr>
        <w:ind w:left="850" w:hanging="453"/>
      </w:pPr>
      <w:rPr>
        <w:rFonts w:hint="default" w:ascii="宋体" w:hAnsi="宋体" w:eastAsia="宋体" w:cs="宋体"/>
      </w:rPr>
    </w:lvl>
    <w:lvl w:ilvl="2" w:tentative="0">
      <w:start w:val="1"/>
      <w:numFmt w:val="decimal"/>
      <w:lvlText w:val="%1.%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4">
    <w:nsid w:val="AEBDD802"/>
    <w:multiLevelType w:val="singleLevel"/>
    <w:tmpl w:val="AEBDD802"/>
    <w:lvl w:ilvl="0" w:tentative="0">
      <w:start w:val="3"/>
      <w:numFmt w:val="decimal"/>
      <w:suff w:val="nothing"/>
      <w:lvlText w:val="%1、"/>
      <w:lvlJc w:val="left"/>
    </w:lvl>
  </w:abstractNum>
  <w:abstractNum w:abstractNumId="5">
    <w:nsid w:val="B1E04445"/>
    <w:multiLevelType w:val="multilevel"/>
    <w:tmpl w:val="B1E04445"/>
    <w:lvl w:ilvl="0" w:tentative="0">
      <w:start w:val="2"/>
      <w:numFmt w:val="decimal"/>
      <w:lvlText w:val="%1."/>
      <w:lvlJc w:val="left"/>
      <w:pPr>
        <w:ind w:left="425" w:hanging="425"/>
      </w:pPr>
      <w:rPr>
        <w:rFonts w:hint="default"/>
      </w:rPr>
    </w:lvl>
    <w:lvl w:ilvl="1" w:tentative="0">
      <w:start w:val="1"/>
      <w:numFmt w:val="decimal"/>
      <w:lvlText w:val="%1.%2."/>
      <w:lvlJc w:val="left"/>
      <w:pPr>
        <w:ind w:left="850" w:hanging="453"/>
      </w:pPr>
      <w:rPr>
        <w:rFonts w:hint="default"/>
      </w:rPr>
    </w:lvl>
    <w:lvl w:ilvl="2" w:tentative="0">
      <w:start w:val="1"/>
      <w:numFmt w:val="decimal"/>
      <w:lvlText w:val="%1.%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6">
    <w:nsid w:val="B96E7FB5"/>
    <w:multiLevelType w:val="multilevel"/>
    <w:tmpl w:val="B96E7FB5"/>
    <w:lvl w:ilvl="0" w:tentative="0">
      <w:start w:val="7"/>
      <w:numFmt w:val="decimal"/>
      <w:lvlText w:val="%1."/>
      <w:lvlJc w:val="left"/>
      <w:pPr>
        <w:ind w:left="425" w:hanging="425"/>
      </w:pPr>
      <w:rPr>
        <w:rFonts w:hint="default" w:ascii="宋体" w:hAnsi="宋体" w:eastAsia="宋体" w:cs="宋体"/>
      </w:rPr>
    </w:lvl>
    <w:lvl w:ilvl="1" w:tentative="0">
      <w:start w:val="1"/>
      <w:numFmt w:val="decimal"/>
      <w:lvlText w:val="%1.%2."/>
      <w:lvlJc w:val="left"/>
      <w:pPr>
        <w:ind w:left="850" w:hanging="453"/>
      </w:pPr>
      <w:rPr>
        <w:rFonts w:hint="default" w:ascii="宋体" w:hAnsi="宋体" w:eastAsia="宋体" w:cs="宋体"/>
      </w:rPr>
    </w:lvl>
    <w:lvl w:ilvl="2" w:tentative="0">
      <w:start w:val="1"/>
      <w:numFmt w:val="decimal"/>
      <w:lvlText w:val="%1.%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7">
    <w:nsid w:val="BBB98913"/>
    <w:multiLevelType w:val="multilevel"/>
    <w:tmpl w:val="BBB98913"/>
    <w:lvl w:ilvl="0" w:tentative="0">
      <w:start w:val="27"/>
      <w:numFmt w:val="decimal"/>
      <w:lvlText w:val="%1."/>
      <w:lvlJc w:val="left"/>
      <w:pPr>
        <w:ind w:left="425" w:hanging="425"/>
      </w:pPr>
      <w:rPr>
        <w:rFonts w:hint="default" w:ascii="宋体" w:hAnsi="宋体" w:eastAsia="宋体" w:cs="宋体"/>
      </w:rPr>
    </w:lvl>
    <w:lvl w:ilvl="1" w:tentative="0">
      <w:start w:val="1"/>
      <w:numFmt w:val="decimal"/>
      <w:lvlText w:val="%1.%2."/>
      <w:lvlJc w:val="left"/>
      <w:pPr>
        <w:ind w:left="850" w:hanging="453"/>
      </w:pPr>
      <w:rPr>
        <w:rFonts w:hint="default" w:ascii="宋体" w:hAnsi="宋体" w:eastAsia="宋体" w:cs="宋体"/>
      </w:rPr>
    </w:lvl>
    <w:lvl w:ilvl="2" w:tentative="0">
      <w:start w:val="1"/>
      <w:numFmt w:val="decimal"/>
      <w:lvlText w:val="%1.%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8">
    <w:nsid w:val="C3422329"/>
    <w:multiLevelType w:val="multilevel"/>
    <w:tmpl w:val="C3422329"/>
    <w:lvl w:ilvl="0" w:tentative="0">
      <w:start w:val="1"/>
      <w:numFmt w:val="decimal"/>
      <w:lvlText w:val="%1."/>
      <w:lvlJc w:val="left"/>
      <w:pPr>
        <w:ind w:left="425" w:hanging="425"/>
      </w:pPr>
      <w:rPr>
        <w:rFonts w:hint="default" w:ascii="宋体" w:hAnsi="宋体" w:eastAsia="宋体" w:cs="宋体"/>
      </w:rPr>
    </w:lvl>
    <w:lvl w:ilvl="1" w:tentative="0">
      <w:start w:val="1"/>
      <w:numFmt w:val="decimal"/>
      <w:lvlText w:val="%1.%2."/>
      <w:lvlJc w:val="left"/>
      <w:pPr>
        <w:ind w:left="850" w:hanging="453"/>
      </w:pPr>
      <w:rPr>
        <w:rFonts w:hint="default" w:ascii="宋体" w:hAnsi="宋体" w:eastAsia="宋体" w:cs="宋体"/>
      </w:rPr>
    </w:lvl>
    <w:lvl w:ilvl="2" w:tentative="0">
      <w:start w:val="1"/>
      <w:numFmt w:val="decimal"/>
      <w:lvlText w:val="%1.%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9">
    <w:nsid w:val="C4237D12"/>
    <w:multiLevelType w:val="singleLevel"/>
    <w:tmpl w:val="C4237D12"/>
    <w:lvl w:ilvl="0" w:tentative="0">
      <w:start w:val="4"/>
      <w:numFmt w:val="decimal"/>
      <w:suff w:val="nothing"/>
      <w:lvlText w:val="（%1）"/>
      <w:lvlJc w:val="left"/>
    </w:lvl>
  </w:abstractNum>
  <w:abstractNum w:abstractNumId="10">
    <w:nsid w:val="C48E556B"/>
    <w:multiLevelType w:val="multilevel"/>
    <w:tmpl w:val="C48E556B"/>
    <w:lvl w:ilvl="0" w:tentative="0">
      <w:start w:val="11"/>
      <w:numFmt w:val="decimal"/>
      <w:lvlText w:val="%1."/>
      <w:lvlJc w:val="left"/>
      <w:pPr>
        <w:ind w:left="425" w:hanging="425"/>
      </w:pPr>
      <w:rPr>
        <w:rFonts w:hint="default"/>
      </w:rPr>
    </w:lvl>
    <w:lvl w:ilvl="1" w:tentative="0">
      <w:start w:val="1"/>
      <w:numFmt w:val="decimal"/>
      <w:lvlText w:val="%1.%2."/>
      <w:lvlJc w:val="left"/>
      <w:pPr>
        <w:ind w:left="850" w:hanging="453"/>
      </w:pPr>
      <w:rPr>
        <w:rFonts w:hint="default" w:ascii="宋体" w:hAnsi="宋体" w:eastAsia="宋体" w:cs="宋体"/>
      </w:rPr>
    </w:lvl>
    <w:lvl w:ilvl="2" w:tentative="0">
      <w:start w:val="1"/>
      <w:numFmt w:val="decimal"/>
      <w:lvlText w:val="%1.%2.%3."/>
      <w:lvlJc w:val="left"/>
      <w:pPr>
        <w:ind w:left="1508" w:hanging="708"/>
      </w:pPr>
      <w:rPr>
        <w:rFonts w:hint="default" w:ascii="宋体" w:hAnsi="宋体" w:eastAsia="宋体" w:cs="宋体"/>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11">
    <w:nsid w:val="CAC07571"/>
    <w:multiLevelType w:val="singleLevel"/>
    <w:tmpl w:val="CAC07571"/>
    <w:lvl w:ilvl="0" w:tentative="0">
      <w:start w:val="1"/>
      <w:numFmt w:val="decimal"/>
      <w:lvlText w:val="%1."/>
      <w:lvlJc w:val="center"/>
      <w:pPr>
        <w:tabs>
          <w:tab w:val="left" w:pos="42"/>
        </w:tabs>
        <w:ind w:left="71" w:hanging="45"/>
      </w:pPr>
      <w:rPr>
        <w:rFonts w:hint="default" w:ascii="宋体" w:hAnsi="宋体" w:eastAsia="宋体" w:cs="宋体"/>
      </w:rPr>
    </w:lvl>
  </w:abstractNum>
  <w:abstractNum w:abstractNumId="12">
    <w:nsid w:val="D0C8852C"/>
    <w:multiLevelType w:val="singleLevel"/>
    <w:tmpl w:val="D0C8852C"/>
    <w:lvl w:ilvl="0" w:tentative="0">
      <w:start w:val="1"/>
      <w:numFmt w:val="decimal"/>
      <w:suff w:val="nothing"/>
      <w:lvlText w:val="%1、"/>
      <w:lvlJc w:val="left"/>
    </w:lvl>
  </w:abstractNum>
  <w:abstractNum w:abstractNumId="13">
    <w:nsid w:val="DFDB276E"/>
    <w:multiLevelType w:val="singleLevel"/>
    <w:tmpl w:val="DFDB276E"/>
    <w:lvl w:ilvl="0" w:tentative="0">
      <w:start w:val="1"/>
      <w:numFmt w:val="chineseCounting"/>
      <w:suff w:val="nothing"/>
      <w:lvlText w:val="%1、"/>
      <w:lvlJc w:val="left"/>
      <w:pPr>
        <w:ind w:left="0" w:firstLine="420"/>
      </w:pPr>
      <w:rPr>
        <w:rFonts w:hint="eastAsia"/>
      </w:rPr>
    </w:lvl>
  </w:abstractNum>
  <w:abstractNum w:abstractNumId="14">
    <w:nsid w:val="E1ACEA70"/>
    <w:multiLevelType w:val="multilevel"/>
    <w:tmpl w:val="E1ACEA70"/>
    <w:lvl w:ilvl="0" w:tentative="0">
      <w:start w:val="4"/>
      <w:numFmt w:val="decimal"/>
      <w:lvlText w:val="%1."/>
      <w:lvlJc w:val="left"/>
      <w:pPr>
        <w:ind w:left="425" w:hanging="425"/>
      </w:pPr>
      <w:rPr>
        <w:rFonts w:hint="default"/>
      </w:rPr>
    </w:lvl>
    <w:lvl w:ilvl="1" w:tentative="0">
      <w:start w:val="3"/>
      <w:numFmt w:val="decimal"/>
      <w:lvlText w:val="%1.%2."/>
      <w:lvlJc w:val="left"/>
      <w:pPr>
        <w:ind w:left="850" w:hanging="453"/>
      </w:pPr>
      <w:rPr>
        <w:rFonts w:hint="default" w:ascii="宋体" w:hAnsi="宋体" w:eastAsia="宋体" w:cs="宋体"/>
      </w:rPr>
    </w:lvl>
    <w:lvl w:ilvl="2" w:tentative="0">
      <w:start w:val="1"/>
      <w:numFmt w:val="decimal"/>
      <w:lvlText w:val="%1.%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15">
    <w:nsid w:val="E20630FF"/>
    <w:multiLevelType w:val="multilevel"/>
    <w:tmpl w:val="E20630FF"/>
    <w:lvl w:ilvl="0" w:tentative="0">
      <w:start w:val="1"/>
      <w:numFmt w:val="decimal"/>
      <w:lvlText w:val="%1."/>
      <w:lvlJc w:val="left"/>
      <w:pPr>
        <w:ind w:left="425" w:hanging="425"/>
      </w:pPr>
      <w:rPr>
        <w:rFonts w:hint="default" w:ascii="宋体" w:hAnsi="宋体" w:eastAsia="宋体" w:cs="宋体"/>
      </w:rPr>
    </w:lvl>
    <w:lvl w:ilvl="1" w:tentative="0">
      <w:start w:val="1"/>
      <w:numFmt w:val="decimal"/>
      <w:lvlText w:val="%1.%2."/>
      <w:lvlJc w:val="left"/>
      <w:pPr>
        <w:ind w:left="850" w:hanging="453"/>
      </w:pPr>
      <w:rPr>
        <w:rFonts w:hint="default" w:ascii="宋体" w:hAnsi="宋体" w:eastAsia="宋体" w:cs="宋体"/>
      </w:rPr>
    </w:lvl>
    <w:lvl w:ilvl="2" w:tentative="0">
      <w:start w:val="1"/>
      <w:numFmt w:val="decimal"/>
      <w:lvlText w:val="%1.%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16">
    <w:nsid w:val="E79DFC4E"/>
    <w:multiLevelType w:val="multilevel"/>
    <w:tmpl w:val="E79DFC4E"/>
    <w:lvl w:ilvl="0" w:tentative="0">
      <w:start w:val="3"/>
      <w:numFmt w:val="decimal"/>
      <w:lvlText w:val="%1."/>
      <w:lvlJc w:val="left"/>
      <w:pPr>
        <w:ind w:left="425" w:hanging="425"/>
      </w:pPr>
      <w:rPr>
        <w:rFonts w:hint="default" w:ascii="宋体" w:hAnsi="宋体" w:eastAsia="宋体" w:cs="宋体"/>
      </w:rPr>
    </w:lvl>
    <w:lvl w:ilvl="1" w:tentative="0">
      <w:start w:val="1"/>
      <w:numFmt w:val="decimal"/>
      <w:lvlText w:val="%1.%2."/>
      <w:lvlJc w:val="left"/>
      <w:pPr>
        <w:ind w:left="850" w:hanging="453"/>
      </w:pPr>
      <w:rPr>
        <w:rFonts w:hint="default" w:ascii="宋体" w:hAnsi="宋体" w:eastAsia="宋体" w:cs="宋体"/>
      </w:rPr>
    </w:lvl>
    <w:lvl w:ilvl="2" w:tentative="0">
      <w:start w:val="1"/>
      <w:numFmt w:val="decimal"/>
      <w:lvlText w:val="%1.%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17">
    <w:nsid w:val="EC6B8095"/>
    <w:multiLevelType w:val="multilevel"/>
    <w:tmpl w:val="EC6B8095"/>
    <w:lvl w:ilvl="0" w:tentative="0">
      <w:start w:val="1"/>
      <w:numFmt w:val="decimal"/>
      <w:lvlText w:val="%1."/>
      <w:lvlJc w:val="left"/>
      <w:pPr>
        <w:ind w:left="425" w:hanging="425"/>
      </w:pPr>
      <w:rPr>
        <w:rFonts w:hint="default" w:ascii="宋体" w:hAnsi="宋体" w:eastAsia="宋体" w:cs="宋体"/>
      </w:rPr>
    </w:lvl>
    <w:lvl w:ilvl="1" w:tentative="0">
      <w:start w:val="1"/>
      <w:numFmt w:val="decimal"/>
      <w:lvlText w:val="%1.%2."/>
      <w:lvlJc w:val="left"/>
      <w:pPr>
        <w:ind w:left="850" w:hanging="453"/>
      </w:pPr>
      <w:rPr>
        <w:rFonts w:hint="default" w:ascii="宋体" w:hAnsi="宋体" w:eastAsia="宋体" w:cs="宋体"/>
      </w:rPr>
    </w:lvl>
    <w:lvl w:ilvl="2" w:tentative="0">
      <w:start w:val="1"/>
      <w:numFmt w:val="decimal"/>
      <w:lvlText w:val="%1.%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18">
    <w:nsid w:val="EDF9013E"/>
    <w:multiLevelType w:val="multilevel"/>
    <w:tmpl w:val="EDF9013E"/>
    <w:lvl w:ilvl="0" w:tentative="0">
      <w:start w:val="14"/>
      <w:numFmt w:val="decimal"/>
      <w:lvlText w:val="%1."/>
      <w:lvlJc w:val="left"/>
      <w:pPr>
        <w:ind w:left="425" w:hanging="425"/>
      </w:pPr>
      <w:rPr>
        <w:rFonts w:hint="default" w:ascii="宋体" w:hAnsi="宋体" w:eastAsia="宋体" w:cs="宋体"/>
      </w:rPr>
    </w:lvl>
    <w:lvl w:ilvl="1" w:tentative="0">
      <w:start w:val="1"/>
      <w:numFmt w:val="decimal"/>
      <w:lvlText w:val="%1.%2."/>
      <w:lvlJc w:val="left"/>
      <w:pPr>
        <w:ind w:left="850" w:hanging="453"/>
      </w:pPr>
      <w:rPr>
        <w:rFonts w:hint="default" w:ascii="宋体" w:hAnsi="宋体" w:eastAsia="宋体" w:cs="宋体"/>
      </w:rPr>
    </w:lvl>
    <w:lvl w:ilvl="2" w:tentative="0">
      <w:start w:val="1"/>
      <w:numFmt w:val="decimal"/>
      <w:lvlText w:val="%1.%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19">
    <w:nsid w:val="FFFFFF81"/>
    <w:multiLevelType w:val="singleLevel"/>
    <w:tmpl w:val="FFFFFF81"/>
    <w:lvl w:ilvl="0" w:tentative="0">
      <w:start w:val="1"/>
      <w:numFmt w:val="bullet"/>
      <w:pStyle w:val="14"/>
      <w:lvlText w:val=""/>
      <w:lvlJc w:val="left"/>
      <w:pPr>
        <w:tabs>
          <w:tab w:val="left" w:pos="1440"/>
        </w:tabs>
        <w:ind w:left="1440" w:hanging="360"/>
      </w:pPr>
      <w:rPr>
        <w:rFonts w:hint="default" w:ascii="Symbol" w:hAnsi="Symbol" w:eastAsia="Symbol"/>
      </w:rPr>
    </w:lvl>
  </w:abstractNum>
  <w:abstractNum w:abstractNumId="20">
    <w:nsid w:val="00000007"/>
    <w:multiLevelType w:val="multilevel"/>
    <w:tmpl w:val="00000007"/>
    <w:lvl w:ilvl="0" w:tentative="0">
      <w:start w:val="1"/>
      <w:numFmt w:val="bullet"/>
      <w:pStyle w:val="103"/>
      <w:lvlText w:val=""/>
      <w:lvlJc w:val="left"/>
      <w:pPr>
        <w:tabs>
          <w:tab w:val="left" w:pos="840"/>
        </w:tabs>
        <w:ind w:left="840" w:hanging="420"/>
      </w:pPr>
      <w:rPr>
        <w:rFonts w:hint="default" w:ascii="Wingdings" w:hAnsi="Wingdings"/>
      </w:rPr>
    </w:lvl>
    <w:lvl w:ilvl="1" w:tentative="0">
      <w:start w:val="1"/>
      <w:numFmt w:val="bullet"/>
      <w:pStyle w:val="86"/>
      <w:lvlText w:val=""/>
      <w:lvlJc w:val="left"/>
      <w:pPr>
        <w:tabs>
          <w:tab w:val="left" w:pos="1260"/>
        </w:tabs>
        <w:ind w:left="1260" w:hanging="420"/>
      </w:pPr>
      <w:rPr>
        <w:rFonts w:hint="default" w:ascii="Wingdings" w:hAnsi="Wingdings"/>
      </w:rPr>
    </w:lvl>
    <w:lvl w:ilvl="2" w:tentative="0">
      <w:start w:val="1"/>
      <w:numFmt w:val="bullet"/>
      <w:pStyle w:val="342"/>
      <w:lvlText w:val=""/>
      <w:lvlJc w:val="left"/>
      <w:pPr>
        <w:tabs>
          <w:tab w:val="left" w:pos="1680"/>
        </w:tabs>
        <w:ind w:left="1680" w:hanging="420"/>
      </w:pPr>
      <w:rPr>
        <w:rFonts w:hint="default" w:ascii="Wingdings" w:hAnsi="Wingdings"/>
      </w:rPr>
    </w:lvl>
    <w:lvl w:ilvl="3" w:tentative="0">
      <w:start w:val="1"/>
      <w:numFmt w:val="bullet"/>
      <w:pStyle w:val="175"/>
      <w:lvlText w:val=""/>
      <w:lvlJc w:val="left"/>
      <w:pPr>
        <w:tabs>
          <w:tab w:val="left" w:pos="2100"/>
        </w:tabs>
        <w:ind w:left="2100" w:hanging="420"/>
      </w:pPr>
      <w:rPr>
        <w:rFonts w:hint="default" w:ascii="Wingdings" w:hAnsi="Wingdings"/>
      </w:rPr>
    </w:lvl>
    <w:lvl w:ilvl="4" w:tentative="0">
      <w:start w:val="1"/>
      <w:numFmt w:val="bullet"/>
      <w:pStyle w:val="411"/>
      <w:lvlText w:val=""/>
      <w:lvlJc w:val="left"/>
      <w:pPr>
        <w:tabs>
          <w:tab w:val="left" w:pos="2520"/>
        </w:tabs>
        <w:ind w:left="2520" w:hanging="420"/>
      </w:pPr>
      <w:rPr>
        <w:rFonts w:hint="default" w:ascii="Wingdings" w:hAnsi="Wingdings"/>
      </w:rPr>
    </w:lvl>
    <w:lvl w:ilvl="5" w:tentative="0">
      <w:start w:val="1"/>
      <w:numFmt w:val="bullet"/>
      <w:pStyle w:val="173"/>
      <w:lvlText w:val=""/>
      <w:lvlJc w:val="left"/>
      <w:pPr>
        <w:tabs>
          <w:tab w:val="left" w:pos="2940"/>
        </w:tabs>
        <w:ind w:left="2940" w:hanging="420"/>
      </w:pPr>
      <w:rPr>
        <w:rFonts w:hint="default" w:ascii="Wingdings" w:hAnsi="Wingdings"/>
      </w:rPr>
    </w:lvl>
    <w:lvl w:ilvl="6" w:tentative="0">
      <w:start w:val="1"/>
      <w:numFmt w:val="bullet"/>
      <w:pStyle w:val="400"/>
      <w:lvlText w:val=""/>
      <w:lvlJc w:val="left"/>
      <w:pPr>
        <w:tabs>
          <w:tab w:val="left" w:pos="3360"/>
        </w:tabs>
        <w:ind w:left="3360" w:hanging="420"/>
      </w:pPr>
      <w:rPr>
        <w:rFonts w:hint="default" w:ascii="Wingdings" w:hAnsi="Wingdings"/>
      </w:rPr>
    </w:lvl>
    <w:lvl w:ilvl="7" w:tentative="0">
      <w:start w:val="1"/>
      <w:numFmt w:val="bullet"/>
      <w:pStyle w:val="280"/>
      <w:lvlText w:val=""/>
      <w:lvlJc w:val="left"/>
      <w:pPr>
        <w:tabs>
          <w:tab w:val="left" w:pos="3780"/>
        </w:tabs>
        <w:ind w:left="3780" w:hanging="420"/>
      </w:pPr>
      <w:rPr>
        <w:rFonts w:hint="default" w:ascii="Wingdings" w:hAnsi="Wingdings"/>
      </w:rPr>
    </w:lvl>
    <w:lvl w:ilvl="8" w:tentative="0">
      <w:start w:val="1"/>
      <w:numFmt w:val="bullet"/>
      <w:pStyle w:val="373"/>
      <w:lvlText w:val=""/>
      <w:lvlJc w:val="left"/>
      <w:pPr>
        <w:tabs>
          <w:tab w:val="left" w:pos="4200"/>
        </w:tabs>
        <w:ind w:left="4200" w:hanging="420"/>
      </w:pPr>
      <w:rPr>
        <w:rFonts w:hint="default" w:ascii="Wingdings" w:hAnsi="Wingdings"/>
      </w:rPr>
    </w:lvl>
  </w:abstractNum>
  <w:abstractNum w:abstractNumId="21">
    <w:nsid w:val="0000000A"/>
    <w:multiLevelType w:val="multilevel"/>
    <w:tmpl w:val="0000000A"/>
    <w:lvl w:ilvl="0" w:tentative="0">
      <w:start w:val="1"/>
      <w:numFmt w:val="decimal"/>
      <w:pStyle w:val="4"/>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22">
    <w:nsid w:val="04C46C8E"/>
    <w:multiLevelType w:val="multilevel"/>
    <w:tmpl w:val="04C46C8E"/>
    <w:lvl w:ilvl="0" w:tentative="0">
      <w:start w:val="3"/>
      <w:numFmt w:val="decimal"/>
      <w:lvlText w:val="%1."/>
      <w:lvlJc w:val="left"/>
      <w:pPr>
        <w:ind w:left="425" w:hanging="425"/>
      </w:pPr>
      <w:rPr>
        <w:rFonts w:hint="default" w:ascii="宋体" w:hAnsi="宋体" w:eastAsia="宋体" w:cs="宋体"/>
      </w:rPr>
    </w:lvl>
    <w:lvl w:ilvl="1" w:tentative="0">
      <w:start w:val="1"/>
      <w:numFmt w:val="decimal"/>
      <w:lvlText w:val="%1.%2."/>
      <w:lvlJc w:val="left"/>
      <w:pPr>
        <w:ind w:left="850" w:hanging="453"/>
      </w:pPr>
      <w:rPr>
        <w:rFonts w:hint="default" w:ascii="宋体" w:hAnsi="宋体" w:eastAsia="宋体" w:cs="宋体"/>
      </w:rPr>
    </w:lvl>
    <w:lvl w:ilvl="2" w:tentative="0">
      <w:start w:val="1"/>
      <w:numFmt w:val="decimal"/>
      <w:lvlText w:val="%1.%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23">
    <w:nsid w:val="11744E57"/>
    <w:multiLevelType w:val="multilevel"/>
    <w:tmpl w:val="11744E57"/>
    <w:lvl w:ilvl="0" w:tentative="0">
      <w:start w:val="1"/>
      <w:numFmt w:val="decimal"/>
      <w:pStyle w:val="2"/>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5"/>
      <w:lvlText w:val="%1.%2.%3"/>
      <w:lvlJc w:val="left"/>
      <w:pPr>
        <w:tabs>
          <w:tab w:val="left" w:pos="900"/>
        </w:tabs>
        <w:ind w:left="900" w:hanging="720"/>
      </w:pPr>
    </w:lvl>
    <w:lvl w:ilvl="3" w:tentative="0">
      <w:start w:val="1"/>
      <w:numFmt w:val="decimal"/>
      <w:pStyle w:val="6"/>
      <w:lvlText w:val="%1.%2.%3.%4"/>
      <w:lvlJc w:val="left"/>
      <w:pPr>
        <w:tabs>
          <w:tab w:val="left" w:pos="864"/>
        </w:tabs>
        <w:ind w:left="864" w:hanging="864"/>
      </w:pPr>
    </w:lvl>
    <w:lvl w:ilvl="4" w:tentative="0">
      <w:start w:val="1"/>
      <w:numFmt w:val="decimal"/>
      <w:pStyle w:val="7"/>
      <w:lvlText w:val="%1.%2.%3.%4.%5"/>
      <w:lvlJc w:val="left"/>
      <w:pPr>
        <w:tabs>
          <w:tab w:val="left" w:pos="1008"/>
        </w:tabs>
        <w:ind w:left="1008" w:hanging="1008"/>
      </w:pPr>
    </w:lvl>
    <w:lvl w:ilvl="5" w:tentative="0">
      <w:start w:val="1"/>
      <w:numFmt w:val="decimal"/>
      <w:pStyle w:val="8"/>
      <w:lvlText w:val="%1.%2.%3.%4.%5.%6"/>
      <w:lvlJc w:val="left"/>
      <w:pPr>
        <w:tabs>
          <w:tab w:val="left" w:pos="1152"/>
        </w:tabs>
        <w:ind w:left="1152" w:hanging="1152"/>
      </w:pPr>
    </w:lvl>
    <w:lvl w:ilvl="6" w:tentative="0">
      <w:start w:val="1"/>
      <w:numFmt w:val="decimal"/>
      <w:pStyle w:val="9"/>
      <w:lvlText w:val="%1.%2.%3.%4.%5.%6.%7"/>
      <w:lvlJc w:val="left"/>
      <w:pPr>
        <w:tabs>
          <w:tab w:val="left" w:pos="1296"/>
        </w:tabs>
        <w:ind w:left="1296" w:hanging="1296"/>
      </w:pPr>
    </w:lvl>
    <w:lvl w:ilvl="7" w:tentative="0">
      <w:start w:val="1"/>
      <w:numFmt w:val="decimal"/>
      <w:pStyle w:val="10"/>
      <w:lvlText w:val="%1.%2.%3.%4.%5.%6.%7.%8"/>
      <w:lvlJc w:val="left"/>
      <w:pPr>
        <w:tabs>
          <w:tab w:val="left" w:pos="1440"/>
        </w:tabs>
        <w:ind w:left="1440" w:hanging="1440"/>
      </w:pPr>
    </w:lvl>
    <w:lvl w:ilvl="8" w:tentative="0">
      <w:start w:val="1"/>
      <w:numFmt w:val="decimal"/>
      <w:pStyle w:val="11"/>
      <w:lvlText w:val="%1.%2.%3.%4.%5.%6.%7.%8.%9"/>
      <w:lvlJc w:val="left"/>
      <w:pPr>
        <w:tabs>
          <w:tab w:val="left" w:pos="1584"/>
        </w:tabs>
        <w:ind w:left="1584" w:hanging="1584"/>
      </w:pPr>
    </w:lvl>
  </w:abstractNum>
  <w:abstractNum w:abstractNumId="24">
    <w:nsid w:val="12ECF7D5"/>
    <w:multiLevelType w:val="multilevel"/>
    <w:tmpl w:val="12ECF7D5"/>
    <w:lvl w:ilvl="0" w:tentative="0">
      <w:start w:val="31"/>
      <w:numFmt w:val="decimal"/>
      <w:lvlText w:val="%1."/>
      <w:lvlJc w:val="left"/>
      <w:pPr>
        <w:ind w:left="425" w:hanging="425"/>
      </w:pPr>
      <w:rPr>
        <w:rFonts w:hint="default" w:ascii="宋体" w:hAnsi="宋体" w:eastAsia="宋体" w:cs="宋体"/>
      </w:rPr>
    </w:lvl>
    <w:lvl w:ilvl="1" w:tentative="0">
      <w:start w:val="1"/>
      <w:numFmt w:val="decimal"/>
      <w:lvlText w:val="%1.%2."/>
      <w:lvlJc w:val="left"/>
      <w:pPr>
        <w:ind w:left="850" w:hanging="453"/>
      </w:pPr>
      <w:rPr>
        <w:rFonts w:hint="default" w:ascii="宋体" w:hAnsi="宋体" w:eastAsia="宋体" w:cs="宋体"/>
      </w:rPr>
    </w:lvl>
    <w:lvl w:ilvl="2" w:tentative="0">
      <w:start w:val="1"/>
      <w:numFmt w:val="decimal"/>
      <w:lvlText w:val="%1.%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25">
    <w:nsid w:val="13E9CB99"/>
    <w:multiLevelType w:val="multilevel"/>
    <w:tmpl w:val="13E9CB99"/>
    <w:lvl w:ilvl="0" w:tentative="0">
      <w:start w:val="4"/>
      <w:numFmt w:val="decimal"/>
      <w:lvlText w:val="%1."/>
      <w:lvlJc w:val="left"/>
      <w:pPr>
        <w:ind w:left="425" w:hanging="425"/>
      </w:pPr>
      <w:rPr>
        <w:rFonts w:hint="default"/>
      </w:rPr>
    </w:lvl>
    <w:lvl w:ilvl="1" w:tentative="0">
      <w:start w:val="1"/>
      <w:numFmt w:val="decimal"/>
      <w:lvlText w:val="%1.%2."/>
      <w:lvlJc w:val="left"/>
      <w:pPr>
        <w:ind w:left="850" w:hanging="453"/>
      </w:pPr>
      <w:rPr>
        <w:rFonts w:hint="default"/>
      </w:rPr>
    </w:lvl>
    <w:lvl w:ilvl="2" w:tentative="0">
      <w:start w:val="1"/>
      <w:numFmt w:val="decimal"/>
      <w:lvlText w:val="%1.%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26">
    <w:nsid w:val="16D76FFA"/>
    <w:multiLevelType w:val="multilevel"/>
    <w:tmpl w:val="16D76FFA"/>
    <w:lvl w:ilvl="0" w:tentative="0">
      <w:start w:val="17"/>
      <w:numFmt w:val="decimal"/>
      <w:lvlText w:val="%1."/>
      <w:lvlJc w:val="left"/>
      <w:pPr>
        <w:ind w:left="425" w:hanging="425"/>
      </w:pPr>
      <w:rPr>
        <w:rFonts w:hint="default" w:ascii="宋体" w:hAnsi="宋体" w:eastAsia="宋体" w:cs="宋体"/>
      </w:rPr>
    </w:lvl>
    <w:lvl w:ilvl="1" w:tentative="0">
      <w:start w:val="1"/>
      <w:numFmt w:val="decimal"/>
      <w:lvlText w:val="%1.%2."/>
      <w:lvlJc w:val="left"/>
      <w:pPr>
        <w:ind w:left="850" w:hanging="453"/>
      </w:pPr>
      <w:rPr>
        <w:rFonts w:hint="default" w:ascii="宋体" w:hAnsi="宋体" w:eastAsia="宋体" w:cs="宋体"/>
      </w:rPr>
    </w:lvl>
    <w:lvl w:ilvl="2" w:tentative="0">
      <w:start w:val="1"/>
      <w:numFmt w:val="decimal"/>
      <w:lvlText w:val="%1.%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27">
    <w:nsid w:val="207439DD"/>
    <w:multiLevelType w:val="multilevel"/>
    <w:tmpl w:val="207439DD"/>
    <w:lvl w:ilvl="0" w:tentative="0">
      <w:start w:val="4"/>
      <w:numFmt w:val="decimal"/>
      <w:lvlText w:val="%1."/>
      <w:lvlJc w:val="left"/>
      <w:pPr>
        <w:ind w:left="425" w:hanging="425"/>
      </w:pPr>
      <w:rPr>
        <w:rFonts w:hint="default" w:ascii="宋体" w:hAnsi="宋体" w:eastAsia="宋体" w:cs="宋体"/>
      </w:rPr>
    </w:lvl>
    <w:lvl w:ilvl="1" w:tentative="0">
      <w:start w:val="1"/>
      <w:numFmt w:val="decimal"/>
      <w:lvlText w:val="%1.%2."/>
      <w:lvlJc w:val="left"/>
      <w:pPr>
        <w:ind w:left="850" w:hanging="453"/>
      </w:pPr>
      <w:rPr>
        <w:rFonts w:hint="default" w:ascii="宋体" w:hAnsi="宋体" w:eastAsia="宋体" w:cs="宋体"/>
      </w:rPr>
    </w:lvl>
    <w:lvl w:ilvl="2" w:tentative="0">
      <w:start w:val="1"/>
      <w:numFmt w:val="decimal"/>
      <w:lvlText w:val="%1.%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28">
    <w:nsid w:val="2A4E901C"/>
    <w:multiLevelType w:val="multilevel"/>
    <w:tmpl w:val="2A4E901C"/>
    <w:lvl w:ilvl="0" w:tentative="0">
      <w:start w:val="20"/>
      <w:numFmt w:val="decimal"/>
      <w:lvlText w:val="%1."/>
      <w:lvlJc w:val="left"/>
      <w:pPr>
        <w:ind w:left="425" w:hanging="425"/>
      </w:pPr>
      <w:rPr>
        <w:rFonts w:hint="default" w:ascii="宋体" w:hAnsi="宋体" w:eastAsia="宋体" w:cs="宋体"/>
      </w:rPr>
    </w:lvl>
    <w:lvl w:ilvl="1" w:tentative="0">
      <w:start w:val="1"/>
      <w:numFmt w:val="decimal"/>
      <w:lvlText w:val="%1.%2."/>
      <w:lvlJc w:val="left"/>
      <w:pPr>
        <w:ind w:left="850" w:hanging="453"/>
      </w:pPr>
      <w:rPr>
        <w:rFonts w:hint="default" w:ascii="宋体" w:hAnsi="宋体" w:eastAsia="宋体" w:cs="宋体"/>
      </w:rPr>
    </w:lvl>
    <w:lvl w:ilvl="2" w:tentative="0">
      <w:start w:val="1"/>
      <w:numFmt w:val="decimal"/>
      <w:lvlText w:val="%1.%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29">
    <w:nsid w:val="2EA85F27"/>
    <w:multiLevelType w:val="multilevel"/>
    <w:tmpl w:val="2EA85F27"/>
    <w:lvl w:ilvl="0" w:tentative="0">
      <w:start w:val="6"/>
      <w:numFmt w:val="decimal"/>
      <w:lvlText w:val="%1."/>
      <w:lvlJc w:val="left"/>
      <w:pPr>
        <w:ind w:left="425" w:hanging="425"/>
      </w:pPr>
      <w:rPr>
        <w:rFonts w:hint="default"/>
      </w:rPr>
    </w:lvl>
    <w:lvl w:ilvl="1" w:tentative="0">
      <w:start w:val="1"/>
      <w:numFmt w:val="decimal"/>
      <w:lvlText w:val="%1.%2."/>
      <w:lvlJc w:val="left"/>
      <w:pPr>
        <w:ind w:left="850" w:hanging="453"/>
      </w:pPr>
      <w:rPr>
        <w:rFonts w:hint="default"/>
      </w:rPr>
    </w:lvl>
    <w:lvl w:ilvl="2" w:tentative="0">
      <w:start w:val="1"/>
      <w:numFmt w:val="decimal"/>
      <w:lvlText w:val="%1.%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30">
    <w:nsid w:val="2ED9EEBE"/>
    <w:multiLevelType w:val="multilevel"/>
    <w:tmpl w:val="2ED9EEBE"/>
    <w:lvl w:ilvl="0" w:tentative="0">
      <w:start w:val="2"/>
      <w:numFmt w:val="decimal"/>
      <w:lvlText w:val="%1."/>
      <w:lvlJc w:val="left"/>
      <w:pPr>
        <w:ind w:left="425" w:hanging="425"/>
      </w:pPr>
      <w:rPr>
        <w:rFonts w:hint="default" w:ascii="宋体" w:hAnsi="宋体" w:eastAsia="宋体" w:cs="宋体"/>
      </w:rPr>
    </w:lvl>
    <w:lvl w:ilvl="1" w:tentative="0">
      <w:start w:val="1"/>
      <w:numFmt w:val="decimal"/>
      <w:lvlText w:val="%1.%2."/>
      <w:lvlJc w:val="left"/>
      <w:pPr>
        <w:ind w:left="850" w:hanging="453"/>
      </w:pPr>
      <w:rPr>
        <w:rFonts w:hint="default" w:ascii="宋体" w:hAnsi="宋体" w:eastAsia="宋体" w:cs="宋体"/>
      </w:rPr>
    </w:lvl>
    <w:lvl w:ilvl="2" w:tentative="0">
      <w:start w:val="1"/>
      <w:numFmt w:val="decimal"/>
      <w:lvlText w:val="%1.%2.%3"/>
      <w:lvlJc w:val="left"/>
      <w:pPr>
        <w:ind w:left="1508" w:hanging="708"/>
      </w:pPr>
      <w:rPr>
        <w:rFonts w:hint="default" w:ascii="宋体" w:hAnsi="宋体" w:eastAsia="宋体" w:cs="宋体"/>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31">
    <w:nsid w:val="320E0114"/>
    <w:multiLevelType w:val="multilevel"/>
    <w:tmpl w:val="320E0114"/>
    <w:lvl w:ilvl="0" w:tentative="0">
      <w:start w:val="13"/>
      <w:numFmt w:val="decimal"/>
      <w:lvlText w:val="%1."/>
      <w:lvlJc w:val="left"/>
      <w:pPr>
        <w:ind w:left="425" w:hanging="425"/>
      </w:pPr>
      <w:rPr>
        <w:rFonts w:hint="default"/>
      </w:rPr>
    </w:lvl>
    <w:lvl w:ilvl="1" w:tentative="0">
      <w:start w:val="1"/>
      <w:numFmt w:val="decimal"/>
      <w:lvlText w:val="%1.%2."/>
      <w:lvlJc w:val="left"/>
      <w:pPr>
        <w:ind w:left="850" w:hanging="453"/>
      </w:pPr>
      <w:rPr>
        <w:rFonts w:hint="default" w:ascii="宋体" w:hAnsi="宋体" w:eastAsia="宋体" w:cs="宋体"/>
      </w:rPr>
    </w:lvl>
    <w:lvl w:ilvl="2" w:tentative="0">
      <w:start w:val="1"/>
      <w:numFmt w:val="decimal"/>
      <w:lvlText w:val="%1.%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32">
    <w:nsid w:val="32FAC5EF"/>
    <w:multiLevelType w:val="multilevel"/>
    <w:tmpl w:val="32FAC5EF"/>
    <w:lvl w:ilvl="0" w:tentative="0">
      <w:start w:val="4"/>
      <w:numFmt w:val="decimal"/>
      <w:lvlText w:val="%1."/>
      <w:lvlJc w:val="left"/>
      <w:pPr>
        <w:ind w:left="425" w:hanging="425"/>
      </w:pPr>
      <w:rPr>
        <w:rFonts w:hint="default" w:ascii="宋体" w:hAnsi="宋体" w:eastAsia="宋体" w:cs="宋体"/>
      </w:rPr>
    </w:lvl>
    <w:lvl w:ilvl="1" w:tentative="0">
      <w:start w:val="1"/>
      <w:numFmt w:val="decimal"/>
      <w:lvlText w:val="%1.%2."/>
      <w:lvlJc w:val="left"/>
      <w:pPr>
        <w:ind w:left="850" w:hanging="453"/>
      </w:pPr>
      <w:rPr>
        <w:rFonts w:hint="default" w:ascii="宋体" w:hAnsi="宋体" w:eastAsia="宋体" w:cs="宋体"/>
      </w:rPr>
    </w:lvl>
    <w:lvl w:ilvl="2" w:tentative="0">
      <w:start w:val="1"/>
      <w:numFmt w:val="decimal"/>
      <w:lvlText w:val="%1.%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33">
    <w:nsid w:val="36ED0084"/>
    <w:multiLevelType w:val="multilevel"/>
    <w:tmpl w:val="36ED0084"/>
    <w:lvl w:ilvl="0" w:tentative="0">
      <w:start w:val="3"/>
      <w:numFmt w:val="decimal"/>
      <w:lvlText w:val="%1."/>
      <w:lvlJc w:val="left"/>
      <w:pPr>
        <w:ind w:left="425" w:hanging="425"/>
      </w:pPr>
      <w:rPr>
        <w:rFonts w:hint="default" w:ascii="宋体" w:hAnsi="宋体" w:eastAsia="宋体" w:cs="宋体"/>
      </w:rPr>
    </w:lvl>
    <w:lvl w:ilvl="1" w:tentative="0">
      <w:start w:val="1"/>
      <w:numFmt w:val="decimal"/>
      <w:lvlText w:val="%1.%2."/>
      <w:lvlJc w:val="left"/>
      <w:pPr>
        <w:ind w:left="850" w:hanging="453"/>
      </w:pPr>
      <w:rPr>
        <w:rFonts w:hint="default" w:ascii="宋体" w:hAnsi="宋体" w:eastAsia="宋体" w:cs="宋体"/>
      </w:rPr>
    </w:lvl>
    <w:lvl w:ilvl="2" w:tentative="0">
      <w:start w:val="1"/>
      <w:numFmt w:val="decimal"/>
      <w:lvlText w:val="%1.%2.%3"/>
      <w:lvlJc w:val="left"/>
      <w:pPr>
        <w:ind w:left="1508" w:hanging="708"/>
      </w:pPr>
      <w:rPr>
        <w:rFonts w:hint="default" w:ascii="宋体" w:hAnsi="宋体" w:eastAsia="宋体" w:cs="宋体"/>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34">
    <w:nsid w:val="4A976031"/>
    <w:multiLevelType w:val="multilevel"/>
    <w:tmpl w:val="4A976031"/>
    <w:lvl w:ilvl="0" w:tentative="0">
      <w:start w:val="11"/>
      <w:numFmt w:val="decimal"/>
      <w:lvlText w:val="%1."/>
      <w:lvlJc w:val="left"/>
      <w:pPr>
        <w:ind w:left="425" w:hanging="425"/>
      </w:pPr>
      <w:rPr>
        <w:rFonts w:hint="default" w:ascii="宋体" w:hAnsi="宋体" w:eastAsia="宋体" w:cs="宋体"/>
      </w:rPr>
    </w:lvl>
    <w:lvl w:ilvl="1" w:tentative="0">
      <w:start w:val="3"/>
      <w:numFmt w:val="decimal"/>
      <w:lvlText w:val="%1.%2."/>
      <w:lvlJc w:val="left"/>
      <w:pPr>
        <w:ind w:left="850" w:hanging="453"/>
      </w:pPr>
      <w:rPr>
        <w:rFonts w:hint="default" w:ascii="宋体" w:hAnsi="宋体" w:eastAsia="宋体" w:cs="宋体"/>
      </w:rPr>
    </w:lvl>
    <w:lvl w:ilvl="2" w:tentative="0">
      <w:start w:val="1"/>
      <w:numFmt w:val="decimal"/>
      <w:lvlText w:val="%1.%2.%3."/>
      <w:lvlJc w:val="left"/>
      <w:pPr>
        <w:ind w:left="1508" w:hanging="708"/>
      </w:pPr>
      <w:rPr>
        <w:rFonts w:hint="default" w:ascii="宋体" w:hAnsi="宋体" w:eastAsia="宋体" w:cs="宋体"/>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35">
    <w:nsid w:val="4CFA10E1"/>
    <w:multiLevelType w:val="multilevel"/>
    <w:tmpl w:val="4CFA10E1"/>
    <w:lvl w:ilvl="0" w:tentative="0">
      <w:start w:val="25"/>
      <w:numFmt w:val="decimal"/>
      <w:lvlText w:val="%1."/>
      <w:lvlJc w:val="left"/>
      <w:pPr>
        <w:ind w:left="425" w:hanging="425"/>
      </w:pPr>
      <w:rPr>
        <w:rFonts w:hint="default" w:ascii="宋体" w:hAnsi="宋体" w:eastAsia="宋体" w:cs="宋体"/>
      </w:rPr>
    </w:lvl>
    <w:lvl w:ilvl="1" w:tentative="0">
      <w:start w:val="1"/>
      <w:numFmt w:val="decimal"/>
      <w:lvlText w:val="%1.%2."/>
      <w:lvlJc w:val="left"/>
      <w:pPr>
        <w:ind w:left="850" w:hanging="453"/>
      </w:pPr>
      <w:rPr>
        <w:rFonts w:hint="default" w:ascii="宋体" w:hAnsi="宋体" w:eastAsia="宋体" w:cs="宋体"/>
      </w:rPr>
    </w:lvl>
    <w:lvl w:ilvl="2" w:tentative="0">
      <w:start w:val="1"/>
      <w:numFmt w:val="decimal"/>
      <w:lvlText w:val="%1.%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36">
    <w:nsid w:val="4D67B4D0"/>
    <w:multiLevelType w:val="multilevel"/>
    <w:tmpl w:val="4D67B4D0"/>
    <w:lvl w:ilvl="0" w:tentative="0">
      <w:start w:val="5"/>
      <w:numFmt w:val="decimal"/>
      <w:lvlText w:val="%1."/>
      <w:lvlJc w:val="left"/>
      <w:pPr>
        <w:ind w:left="425" w:hanging="425"/>
      </w:pPr>
      <w:rPr>
        <w:rFonts w:hint="default"/>
      </w:rPr>
    </w:lvl>
    <w:lvl w:ilvl="1" w:tentative="0">
      <w:start w:val="1"/>
      <w:numFmt w:val="decimal"/>
      <w:lvlText w:val="%1.%2."/>
      <w:lvlJc w:val="left"/>
      <w:pPr>
        <w:ind w:left="850" w:hanging="453"/>
      </w:pPr>
      <w:rPr>
        <w:rFonts w:hint="default"/>
      </w:rPr>
    </w:lvl>
    <w:lvl w:ilvl="2" w:tentative="0">
      <w:start w:val="1"/>
      <w:numFmt w:val="decimal"/>
      <w:lvlText w:val="%1.%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37">
    <w:nsid w:val="4E8212DA"/>
    <w:multiLevelType w:val="singleLevel"/>
    <w:tmpl w:val="4E8212DA"/>
    <w:lvl w:ilvl="0" w:tentative="0">
      <w:start w:val="1"/>
      <w:numFmt w:val="decimal"/>
      <w:lvlText w:val="%1、"/>
      <w:lvlJc w:val="left"/>
      <w:pPr>
        <w:tabs>
          <w:tab w:val="left" w:pos="840"/>
        </w:tabs>
        <w:ind w:left="840" w:hanging="360"/>
      </w:pPr>
      <w:rPr>
        <w:rFonts w:hint="default"/>
      </w:rPr>
    </w:lvl>
  </w:abstractNum>
  <w:abstractNum w:abstractNumId="38">
    <w:nsid w:val="5063E2BC"/>
    <w:multiLevelType w:val="multilevel"/>
    <w:tmpl w:val="5063E2BC"/>
    <w:lvl w:ilvl="0" w:tentative="0">
      <w:start w:val="29"/>
      <w:numFmt w:val="decimal"/>
      <w:lvlText w:val="%1."/>
      <w:lvlJc w:val="left"/>
      <w:pPr>
        <w:ind w:left="425" w:hanging="425"/>
      </w:pPr>
      <w:rPr>
        <w:rFonts w:hint="default" w:ascii="宋体" w:hAnsi="宋体" w:eastAsia="宋体" w:cs="宋体"/>
      </w:rPr>
    </w:lvl>
    <w:lvl w:ilvl="1" w:tentative="0">
      <w:start w:val="1"/>
      <w:numFmt w:val="decimal"/>
      <w:lvlText w:val="%1.%2."/>
      <w:lvlJc w:val="left"/>
      <w:pPr>
        <w:ind w:left="850" w:hanging="453"/>
      </w:pPr>
      <w:rPr>
        <w:rFonts w:hint="default" w:ascii="宋体" w:hAnsi="宋体" w:eastAsia="宋体" w:cs="宋体"/>
      </w:rPr>
    </w:lvl>
    <w:lvl w:ilvl="2" w:tentative="0">
      <w:start w:val="1"/>
      <w:numFmt w:val="decimal"/>
      <w:lvlText w:val="%1.%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39">
    <w:nsid w:val="52B48799"/>
    <w:multiLevelType w:val="multilevel"/>
    <w:tmpl w:val="52B48799"/>
    <w:lvl w:ilvl="0" w:tentative="0">
      <w:start w:val="2"/>
      <w:numFmt w:val="decimal"/>
      <w:lvlText w:val="%1."/>
      <w:lvlJc w:val="left"/>
      <w:pPr>
        <w:ind w:left="425" w:hanging="425"/>
      </w:pPr>
      <w:rPr>
        <w:rFonts w:hint="default" w:ascii="宋体" w:hAnsi="宋体" w:eastAsia="宋体" w:cs="宋体"/>
      </w:rPr>
    </w:lvl>
    <w:lvl w:ilvl="1" w:tentative="0">
      <w:start w:val="1"/>
      <w:numFmt w:val="decimal"/>
      <w:lvlText w:val="%1.%2."/>
      <w:lvlJc w:val="left"/>
      <w:pPr>
        <w:ind w:left="850" w:hanging="453"/>
      </w:pPr>
      <w:rPr>
        <w:rFonts w:hint="default" w:ascii="宋体" w:hAnsi="宋体" w:eastAsia="宋体" w:cs="宋体"/>
      </w:rPr>
    </w:lvl>
    <w:lvl w:ilvl="2" w:tentative="0">
      <w:start w:val="1"/>
      <w:numFmt w:val="decimal"/>
      <w:lvlText w:val="%1.%2.%3"/>
      <w:lvlJc w:val="left"/>
      <w:pPr>
        <w:ind w:left="1508" w:hanging="708"/>
      </w:pPr>
      <w:rPr>
        <w:rFonts w:hint="default" w:ascii="宋体" w:hAnsi="宋体" w:eastAsia="宋体" w:cs="宋体"/>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40">
    <w:nsid w:val="5737B475"/>
    <w:multiLevelType w:val="multilevel"/>
    <w:tmpl w:val="5737B475"/>
    <w:lvl w:ilvl="0" w:tentative="0">
      <w:start w:val="2"/>
      <w:numFmt w:val="decimal"/>
      <w:lvlText w:val="%1."/>
      <w:lvlJc w:val="left"/>
      <w:pPr>
        <w:ind w:left="425" w:hanging="425"/>
      </w:pPr>
      <w:rPr>
        <w:rFonts w:hint="default" w:ascii="宋体" w:hAnsi="宋体" w:eastAsia="宋体" w:cs="宋体"/>
      </w:rPr>
    </w:lvl>
    <w:lvl w:ilvl="1" w:tentative="0">
      <w:start w:val="1"/>
      <w:numFmt w:val="decimal"/>
      <w:lvlText w:val="%1.%2."/>
      <w:lvlJc w:val="left"/>
      <w:pPr>
        <w:ind w:left="850" w:hanging="453"/>
      </w:pPr>
      <w:rPr>
        <w:rFonts w:hint="default" w:ascii="宋体" w:hAnsi="宋体" w:eastAsia="宋体" w:cs="宋体"/>
      </w:rPr>
    </w:lvl>
    <w:lvl w:ilvl="2" w:tentative="0">
      <w:start w:val="1"/>
      <w:numFmt w:val="decimal"/>
      <w:lvlText w:val="%1.%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41">
    <w:nsid w:val="578B3BD2"/>
    <w:multiLevelType w:val="multilevel"/>
    <w:tmpl w:val="578B3BD2"/>
    <w:lvl w:ilvl="0" w:tentative="0">
      <w:start w:val="1"/>
      <w:numFmt w:val="decimal"/>
      <w:pStyle w:val="414"/>
      <w:lvlText w:val="%1"/>
      <w:lvlJc w:val="left"/>
      <w:pPr>
        <w:tabs>
          <w:tab w:val="left" w:pos="480"/>
        </w:tabs>
        <w:ind w:left="480" w:hanging="480"/>
      </w:pPr>
      <w:rPr>
        <w:rFonts w:hint="eastAsia"/>
        <w:sz w:val="44"/>
        <w:szCs w:val="44"/>
      </w:rPr>
    </w:lvl>
    <w:lvl w:ilvl="1" w:tentative="0">
      <w:start w:val="1"/>
      <w:numFmt w:val="decimal"/>
      <w:pStyle w:val="335"/>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3"/>
      <w:lvlText w:val="%1.%2.%3.%4.%5"/>
      <w:lvlJc w:val="left"/>
      <w:pPr>
        <w:tabs>
          <w:tab w:val="left" w:pos="1080"/>
        </w:tabs>
        <w:ind w:left="1080" w:hanging="1080"/>
      </w:pPr>
      <w:rPr>
        <w:rFonts w:hint="default"/>
      </w:rPr>
    </w:lvl>
    <w:lvl w:ilvl="5" w:tentative="0">
      <w:start w:val="1"/>
      <w:numFmt w:val="decimal"/>
      <w:pStyle w:val="217"/>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42">
    <w:nsid w:val="64338D45"/>
    <w:multiLevelType w:val="multilevel"/>
    <w:tmpl w:val="64338D45"/>
    <w:lvl w:ilvl="0" w:tentative="0">
      <w:start w:val="6"/>
      <w:numFmt w:val="decimal"/>
      <w:lvlText w:val="%1."/>
      <w:lvlJc w:val="left"/>
      <w:pPr>
        <w:ind w:left="425" w:hanging="425"/>
      </w:pPr>
      <w:rPr>
        <w:rFonts w:hint="default" w:ascii="宋体" w:hAnsi="宋体" w:eastAsia="宋体" w:cs="宋体"/>
      </w:rPr>
    </w:lvl>
    <w:lvl w:ilvl="1" w:tentative="0">
      <w:start w:val="1"/>
      <w:numFmt w:val="decimal"/>
      <w:lvlText w:val="%1.%2."/>
      <w:lvlJc w:val="left"/>
      <w:pPr>
        <w:ind w:left="850" w:hanging="453"/>
      </w:pPr>
      <w:rPr>
        <w:rFonts w:hint="default" w:ascii="宋体" w:hAnsi="宋体" w:eastAsia="宋体" w:cs="宋体"/>
      </w:rPr>
    </w:lvl>
    <w:lvl w:ilvl="2" w:tentative="0">
      <w:start w:val="1"/>
      <w:numFmt w:val="decimal"/>
      <w:lvlText w:val="%1.%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43">
    <w:nsid w:val="660117B0"/>
    <w:multiLevelType w:val="multilevel"/>
    <w:tmpl w:val="660117B0"/>
    <w:lvl w:ilvl="0" w:tentative="0">
      <w:start w:val="12"/>
      <w:numFmt w:val="decimal"/>
      <w:lvlText w:val="%1."/>
      <w:lvlJc w:val="left"/>
      <w:pPr>
        <w:ind w:left="425" w:hanging="425"/>
      </w:pPr>
      <w:rPr>
        <w:rFonts w:hint="default"/>
      </w:rPr>
    </w:lvl>
    <w:lvl w:ilvl="1" w:tentative="0">
      <w:start w:val="1"/>
      <w:numFmt w:val="decimal"/>
      <w:lvlText w:val="%1.%2."/>
      <w:lvlJc w:val="left"/>
      <w:pPr>
        <w:ind w:left="850" w:hanging="453"/>
      </w:pPr>
      <w:rPr>
        <w:rFonts w:hint="default" w:ascii="宋体" w:hAnsi="宋体" w:eastAsia="宋体" w:cs="宋体"/>
      </w:rPr>
    </w:lvl>
    <w:lvl w:ilvl="2" w:tentative="0">
      <w:start w:val="1"/>
      <w:numFmt w:val="decimal"/>
      <w:lvlText w:val="%1.%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44">
    <w:nsid w:val="662A2411"/>
    <w:multiLevelType w:val="multilevel"/>
    <w:tmpl w:val="662A2411"/>
    <w:lvl w:ilvl="0" w:tentative="0">
      <w:start w:val="3"/>
      <w:numFmt w:val="decimal"/>
      <w:lvlText w:val="%1."/>
      <w:lvlJc w:val="left"/>
      <w:pPr>
        <w:ind w:left="425" w:hanging="425"/>
      </w:pPr>
      <w:rPr>
        <w:rFonts w:hint="default"/>
      </w:rPr>
    </w:lvl>
    <w:lvl w:ilvl="1" w:tentative="0">
      <w:start w:val="1"/>
      <w:numFmt w:val="decimal"/>
      <w:lvlText w:val="%1.%2."/>
      <w:lvlJc w:val="left"/>
      <w:pPr>
        <w:ind w:left="850" w:hanging="453"/>
      </w:pPr>
      <w:rPr>
        <w:rFonts w:hint="default"/>
      </w:rPr>
    </w:lvl>
    <w:lvl w:ilvl="2" w:tentative="0">
      <w:start w:val="1"/>
      <w:numFmt w:val="decimal"/>
      <w:lvlText w:val="%1.%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45">
    <w:nsid w:val="73596DCC"/>
    <w:multiLevelType w:val="multilevel"/>
    <w:tmpl w:val="73596DCC"/>
    <w:lvl w:ilvl="0" w:tentative="0">
      <w:start w:val="1"/>
      <w:numFmt w:val="bullet"/>
      <w:pStyle w:val="321"/>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46">
    <w:nsid w:val="75AFE56F"/>
    <w:multiLevelType w:val="multilevel"/>
    <w:tmpl w:val="75AFE56F"/>
    <w:lvl w:ilvl="0" w:tentative="0">
      <w:start w:val="19"/>
      <w:numFmt w:val="decimal"/>
      <w:lvlText w:val="%1."/>
      <w:lvlJc w:val="left"/>
      <w:pPr>
        <w:ind w:left="425" w:hanging="425"/>
      </w:pPr>
      <w:rPr>
        <w:rFonts w:hint="default" w:ascii="宋体" w:hAnsi="宋体" w:eastAsia="宋体" w:cs="宋体"/>
      </w:rPr>
    </w:lvl>
    <w:lvl w:ilvl="1" w:tentative="0">
      <w:start w:val="1"/>
      <w:numFmt w:val="decimal"/>
      <w:lvlText w:val="%1.%2."/>
      <w:lvlJc w:val="left"/>
      <w:pPr>
        <w:ind w:left="850" w:hanging="453"/>
      </w:pPr>
      <w:rPr>
        <w:rFonts w:hint="default" w:ascii="宋体" w:hAnsi="宋体" w:eastAsia="宋体" w:cs="宋体"/>
      </w:rPr>
    </w:lvl>
    <w:lvl w:ilvl="2" w:tentative="0">
      <w:start w:val="1"/>
      <w:numFmt w:val="decimal"/>
      <w:lvlText w:val="%1.%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num w:numId="1">
    <w:abstractNumId w:val="23"/>
  </w:num>
  <w:num w:numId="2">
    <w:abstractNumId w:val="21"/>
  </w:num>
  <w:num w:numId="3">
    <w:abstractNumId w:val="19"/>
  </w:num>
  <w:num w:numId="4">
    <w:abstractNumId w:val="20"/>
  </w:num>
  <w:num w:numId="5">
    <w:abstractNumId w:val="41"/>
  </w:num>
  <w:num w:numId="6">
    <w:abstractNumId w:val="45"/>
  </w:num>
  <w:num w:numId="7">
    <w:abstractNumId w:val="0"/>
  </w:num>
  <w:num w:numId="8">
    <w:abstractNumId w:val="17"/>
  </w:num>
  <w:num w:numId="9">
    <w:abstractNumId w:val="8"/>
  </w:num>
  <w:num w:numId="10">
    <w:abstractNumId w:val="40"/>
  </w:num>
  <w:num w:numId="11">
    <w:abstractNumId w:val="22"/>
  </w:num>
  <w:num w:numId="12">
    <w:abstractNumId w:val="27"/>
  </w:num>
  <w:num w:numId="13">
    <w:abstractNumId w:val="9"/>
  </w:num>
  <w:num w:numId="14">
    <w:abstractNumId w:val="11"/>
  </w:num>
  <w:num w:numId="15">
    <w:abstractNumId w:val="5"/>
  </w:num>
  <w:num w:numId="16">
    <w:abstractNumId w:val="44"/>
  </w:num>
  <w:num w:numId="17">
    <w:abstractNumId w:val="25"/>
  </w:num>
  <w:num w:numId="18">
    <w:abstractNumId w:val="14"/>
  </w:num>
  <w:num w:numId="19">
    <w:abstractNumId w:val="36"/>
  </w:num>
  <w:num w:numId="20">
    <w:abstractNumId w:val="29"/>
  </w:num>
  <w:num w:numId="21">
    <w:abstractNumId w:val="30"/>
  </w:num>
  <w:num w:numId="22">
    <w:abstractNumId w:val="10"/>
  </w:num>
  <w:num w:numId="23">
    <w:abstractNumId w:val="1"/>
  </w:num>
  <w:num w:numId="24">
    <w:abstractNumId w:val="34"/>
  </w:num>
  <w:num w:numId="25">
    <w:abstractNumId w:val="43"/>
  </w:num>
  <w:num w:numId="26">
    <w:abstractNumId w:val="31"/>
  </w:num>
  <w:num w:numId="27">
    <w:abstractNumId w:val="18"/>
  </w:num>
  <w:num w:numId="28">
    <w:abstractNumId w:val="3"/>
  </w:num>
  <w:num w:numId="29">
    <w:abstractNumId w:val="26"/>
  </w:num>
  <w:num w:numId="30">
    <w:abstractNumId w:val="2"/>
  </w:num>
  <w:num w:numId="31">
    <w:abstractNumId w:val="46"/>
  </w:num>
  <w:num w:numId="32">
    <w:abstractNumId w:val="28"/>
  </w:num>
  <w:num w:numId="33">
    <w:abstractNumId w:val="35"/>
  </w:num>
  <w:num w:numId="34">
    <w:abstractNumId w:val="7"/>
  </w:num>
  <w:num w:numId="35">
    <w:abstractNumId w:val="38"/>
  </w:num>
  <w:num w:numId="36">
    <w:abstractNumId w:val="24"/>
  </w:num>
  <w:num w:numId="37">
    <w:abstractNumId w:val="4"/>
  </w:num>
  <w:num w:numId="38">
    <w:abstractNumId w:val="13"/>
  </w:num>
  <w:num w:numId="39">
    <w:abstractNumId w:val="15"/>
  </w:num>
  <w:num w:numId="40">
    <w:abstractNumId w:val="16"/>
  </w:num>
  <w:num w:numId="41">
    <w:abstractNumId w:val="32"/>
  </w:num>
  <w:num w:numId="42">
    <w:abstractNumId w:val="42"/>
  </w:num>
  <w:num w:numId="43">
    <w:abstractNumId w:val="6"/>
  </w:num>
  <w:num w:numId="44">
    <w:abstractNumId w:val="37"/>
  </w:num>
  <w:num w:numId="45">
    <w:abstractNumId w:val="39"/>
  </w:num>
  <w:num w:numId="46">
    <w:abstractNumId w:val="33"/>
  </w:num>
  <w:num w:numId="4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0"/>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ZiM2ZlNjM0M2FiYjAxMWU1N2NiNzJhNWI4MWQyYTgifQ=="/>
    <w:docVar w:name="KSO_WPS_MARK_KEY" w:val="ec62f164-a369-4e0b-99e3-03c71f0fbbb1"/>
  </w:docVars>
  <w:rsids>
    <w:rsidRoot w:val="00172A27"/>
    <w:rsid w:val="0000133D"/>
    <w:rsid w:val="0000488B"/>
    <w:rsid w:val="00005CAC"/>
    <w:rsid w:val="00006109"/>
    <w:rsid w:val="00006725"/>
    <w:rsid w:val="0000675E"/>
    <w:rsid w:val="00007CAA"/>
    <w:rsid w:val="00010FE9"/>
    <w:rsid w:val="0001122F"/>
    <w:rsid w:val="00012BE8"/>
    <w:rsid w:val="00013F31"/>
    <w:rsid w:val="00015FD7"/>
    <w:rsid w:val="000170C8"/>
    <w:rsid w:val="000173F4"/>
    <w:rsid w:val="000217DE"/>
    <w:rsid w:val="00022853"/>
    <w:rsid w:val="00025776"/>
    <w:rsid w:val="000270F2"/>
    <w:rsid w:val="00027540"/>
    <w:rsid w:val="00030572"/>
    <w:rsid w:val="00030CB3"/>
    <w:rsid w:val="0003206A"/>
    <w:rsid w:val="00032EA0"/>
    <w:rsid w:val="00034FA7"/>
    <w:rsid w:val="000357E4"/>
    <w:rsid w:val="00042533"/>
    <w:rsid w:val="00042E65"/>
    <w:rsid w:val="0004347C"/>
    <w:rsid w:val="00043907"/>
    <w:rsid w:val="00044F48"/>
    <w:rsid w:val="0004651A"/>
    <w:rsid w:val="00050656"/>
    <w:rsid w:val="00054D39"/>
    <w:rsid w:val="0005501B"/>
    <w:rsid w:val="000554C7"/>
    <w:rsid w:val="00055A61"/>
    <w:rsid w:val="00056118"/>
    <w:rsid w:val="000578A3"/>
    <w:rsid w:val="00057FC8"/>
    <w:rsid w:val="000600BA"/>
    <w:rsid w:val="00061A3C"/>
    <w:rsid w:val="00061B5E"/>
    <w:rsid w:val="000620B0"/>
    <w:rsid w:val="000646CA"/>
    <w:rsid w:val="00064D05"/>
    <w:rsid w:val="00065473"/>
    <w:rsid w:val="00065868"/>
    <w:rsid w:val="000665C4"/>
    <w:rsid w:val="00067821"/>
    <w:rsid w:val="0006785E"/>
    <w:rsid w:val="00070825"/>
    <w:rsid w:val="00072AED"/>
    <w:rsid w:val="00072D2B"/>
    <w:rsid w:val="000730B1"/>
    <w:rsid w:val="00073860"/>
    <w:rsid w:val="00074528"/>
    <w:rsid w:val="00074B1F"/>
    <w:rsid w:val="00075D0E"/>
    <w:rsid w:val="00075F6A"/>
    <w:rsid w:val="000763F3"/>
    <w:rsid w:val="000768B4"/>
    <w:rsid w:val="00077607"/>
    <w:rsid w:val="00077756"/>
    <w:rsid w:val="00080970"/>
    <w:rsid w:val="00083DDA"/>
    <w:rsid w:val="0008580E"/>
    <w:rsid w:val="00085A0E"/>
    <w:rsid w:val="00086F8A"/>
    <w:rsid w:val="000904F6"/>
    <w:rsid w:val="00090ED8"/>
    <w:rsid w:val="0009145F"/>
    <w:rsid w:val="00091B4E"/>
    <w:rsid w:val="00091D89"/>
    <w:rsid w:val="00092FE9"/>
    <w:rsid w:val="00094342"/>
    <w:rsid w:val="000960BA"/>
    <w:rsid w:val="0009662A"/>
    <w:rsid w:val="000A1A52"/>
    <w:rsid w:val="000A1F98"/>
    <w:rsid w:val="000A23CE"/>
    <w:rsid w:val="000A49BB"/>
    <w:rsid w:val="000A5674"/>
    <w:rsid w:val="000A5A46"/>
    <w:rsid w:val="000B0E04"/>
    <w:rsid w:val="000B4B56"/>
    <w:rsid w:val="000B53F1"/>
    <w:rsid w:val="000B54C1"/>
    <w:rsid w:val="000B62AC"/>
    <w:rsid w:val="000B6BDF"/>
    <w:rsid w:val="000C0A43"/>
    <w:rsid w:val="000C1ADE"/>
    <w:rsid w:val="000C1C38"/>
    <w:rsid w:val="000C222C"/>
    <w:rsid w:val="000C2264"/>
    <w:rsid w:val="000C4727"/>
    <w:rsid w:val="000C47AE"/>
    <w:rsid w:val="000C51AD"/>
    <w:rsid w:val="000C5374"/>
    <w:rsid w:val="000C5EC0"/>
    <w:rsid w:val="000C6688"/>
    <w:rsid w:val="000C7BEB"/>
    <w:rsid w:val="000D11E5"/>
    <w:rsid w:val="000D1D28"/>
    <w:rsid w:val="000D34C8"/>
    <w:rsid w:val="000D34FD"/>
    <w:rsid w:val="000D3BB6"/>
    <w:rsid w:val="000D3BE5"/>
    <w:rsid w:val="000D3C37"/>
    <w:rsid w:val="000D5EA6"/>
    <w:rsid w:val="000D6C9F"/>
    <w:rsid w:val="000D6E3B"/>
    <w:rsid w:val="000D7902"/>
    <w:rsid w:val="000D7CE0"/>
    <w:rsid w:val="000E1DD9"/>
    <w:rsid w:val="000E2785"/>
    <w:rsid w:val="000E27BB"/>
    <w:rsid w:val="000E315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837"/>
    <w:rsid w:val="000F68A0"/>
    <w:rsid w:val="0010118C"/>
    <w:rsid w:val="0010125E"/>
    <w:rsid w:val="00101967"/>
    <w:rsid w:val="00104CAD"/>
    <w:rsid w:val="00104E5B"/>
    <w:rsid w:val="00104EEC"/>
    <w:rsid w:val="001050DC"/>
    <w:rsid w:val="001052A9"/>
    <w:rsid w:val="00105482"/>
    <w:rsid w:val="001055F5"/>
    <w:rsid w:val="00105BA9"/>
    <w:rsid w:val="00107BBD"/>
    <w:rsid w:val="00107E1B"/>
    <w:rsid w:val="00111C7D"/>
    <w:rsid w:val="00112038"/>
    <w:rsid w:val="00112467"/>
    <w:rsid w:val="001127FF"/>
    <w:rsid w:val="00112B0B"/>
    <w:rsid w:val="00112B42"/>
    <w:rsid w:val="00114847"/>
    <w:rsid w:val="0011585B"/>
    <w:rsid w:val="00115B1A"/>
    <w:rsid w:val="001168F8"/>
    <w:rsid w:val="001228C8"/>
    <w:rsid w:val="0012419E"/>
    <w:rsid w:val="001243E9"/>
    <w:rsid w:val="001248EF"/>
    <w:rsid w:val="00124F76"/>
    <w:rsid w:val="00124FC4"/>
    <w:rsid w:val="001259B8"/>
    <w:rsid w:val="00127DAB"/>
    <w:rsid w:val="00131C2D"/>
    <w:rsid w:val="001350F7"/>
    <w:rsid w:val="00135141"/>
    <w:rsid w:val="00135769"/>
    <w:rsid w:val="00135BE9"/>
    <w:rsid w:val="001374DC"/>
    <w:rsid w:val="0013773D"/>
    <w:rsid w:val="00140D7A"/>
    <w:rsid w:val="001430C3"/>
    <w:rsid w:val="00144649"/>
    <w:rsid w:val="001451BB"/>
    <w:rsid w:val="00145662"/>
    <w:rsid w:val="00145C6D"/>
    <w:rsid w:val="00146151"/>
    <w:rsid w:val="00147EA7"/>
    <w:rsid w:val="00151B2F"/>
    <w:rsid w:val="001524DC"/>
    <w:rsid w:val="001525E5"/>
    <w:rsid w:val="00153859"/>
    <w:rsid w:val="00153ED0"/>
    <w:rsid w:val="00157432"/>
    <w:rsid w:val="00161185"/>
    <w:rsid w:val="00161853"/>
    <w:rsid w:val="00161C7D"/>
    <w:rsid w:val="00167594"/>
    <w:rsid w:val="001702BE"/>
    <w:rsid w:val="001706E4"/>
    <w:rsid w:val="0017105C"/>
    <w:rsid w:val="00171622"/>
    <w:rsid w:val="001721CF"/>
    <w:rsid w:val="001728FD"/>
    <w:rsid w:val="00172A27"/>
    <w:rsid w:val="00172F02"/>
    <w:rsid w:val="00173631"/>
    <w:rsid w:val="0017372D"/>
    <w:rsid w:val="00173E59"/>
    <w:rsid w:val="00176BC8"/>
    <w:rsid w:val="00180244"/>
    <w:rsid w:val="00180A47"/>
    <w:rsid w:val="00181272"/>
    <w:rsid w:val="001823B6"/>
    <w:rsid w:val="001827B7"/>
    <w:rsid w:val="001827EF"/>
    <w:rsid w:val="00182982"/>
    <w:rsid w:val="00182D68"/>
    <w:rsid w:val="0018397E"/>
    <w:rsid w:val="00183BA7"/>
    <w:rsid w:val="00186D20"/>
    <w:rsid w:val="00187243"/>
    <w:rsid w:val="001878FE"/>
    <w:rsid w:val="00187C29"/>
    <w:rsid w:val="00187F55"/>
    <w:rsid w:val="00190942"/>
    <w:rsid w:val="00191459"/>
    <w:rsid w:val="0019174E"/>
    <w:rsid w:val="00191EF8"/>
    <w:rsid w:val="00192690"/>
    <w:rsid w:val="00193B94"/>
    <w:rsid w:val="001940A7"/>
    <w:rsid w:val="00194BB1"/>
    <w:rsid w:val="00195070"/>
    <w:rsid w:val="00195D82"/>
    <w:rsid w:val="0019602C"/>
    <w:rsid w:val="001A07F8"/>
    <w:rsid w:val="001A1D48"/>
    <w:rsid w:val="001A1F0E"/>
    <w:rsid w:val="001A1F2D"/>
    <w:rsid w:val="001A473A"/>
    <w:rsid w:val="001A4996"/>
    <w:rsid w:val="001A5785"/>
    <w:rsid w:val="001A66A6"/>
    <w:rsid w:val="001A6BBB"/>
    <w:rsid w:val="001A79A2"/>
    <w:rsid w:val="001B13BF"/>
    <w:rsid w:val="001B16F5"/>
    <w:rsid w:val="001B1C1F"/>
    <w:rsid w:val="001B219B"/>
    <w:rsid w:val="001B2703"/>
    <w:rsid w:val="001B2ABD"/>
    <w:rsid w:val="001B46B2"/>
    <w:rsid w:val="001B494D"/>
    <w:rsid w:val="001B4CA8"/>
    <w:rsid w:val="001B572D"/>
    <w:rsid w:val="001B738E"/>
    <w:rsid w:val="001B7B69"/>
    <w:rsid w:val="001C0DD2"/>
    <w:rsid w:val="001C10BD"/>
    <w:rsid w:val="001C1955"/>
    <w:rsid w:val="001C1F01"/>
    <w:rsid w:val="001C232F"/>
    <w:rsid w:val="001C31F5"/>
    <w:rsid w:val="001C44BC"/>
    <w:rsid w:val="001C5885"/>
    <w:rsid w:val="001C6698"/>
    <w:rsid w:val="001D1D55"/>
    <w:rsid w:val="001D21EF"/>
    <w:rsid w:val="001D330D"/>
    <w:rsid w:val="001D4AD3"/>
    <w:rsid w:val="001D5A94"/>
    <w:rsid w:val="001E1ABC"/>
    <w:rsid w:val="001E59FB"/>
    <w:rsid w:val="001E787E"/>
    <w:rsid w:val="001F087C"/>
    <w:rsid w:val="001F0DA4"/>
    <w:rsid w:val="001F0FD1"/>
    <w:rsid w:val="001F1F18"/>
    <w:rsid w:val="001F2F92"/>
    <w:rsid w:val="001F6095"/>
    <w:rsid w:val="00200E37"/>
    <w:rsid w:val="00202D33"/>
    <w:rsid w:val="00202F99"/>
    <w:rsid w:val="00203C85"/>
    <w:rsid w:val="00205298"/>
    <w:rsid w:val="002054F4"/>
    <w:rsid w:val="00210B9C"/>
    <w:rsid w:val="00212E87"/>
    <w:rsid w:val="00214028"/>
    <w:rsid w:val="002141C3"/>
    <w:rsid w:val="002141DC"/>
    <w:rsid w:val="00214479"/>
    <w:rsid w:val="002144F3"/>
    <w:rsid w:val="00215A2A"/>
    <w:rsid w:val="00216387"/>
    <w:rsid w:val="00217427"/>
    <w:rsid w:val="002204BC"/>
    <w:rsid w:val="0022234D"/>
    <w:rsid w:val="002223FA"/>
    <w:rsid w:val="00222C78"/>
    <w:rsid w:val="00224B9B"/>
    <w:rsid w:val="0022555A"/>
    <w:rsid w:val="0023114A"/>
    <w:rsid w:val="0023205A"/>
    <w:rsid w:val="0023265B"/>
    <w:rsid w:val="00233538"/>
    <w:rsid w:val="002344F5"/>
    <w:rsid w:val="0023454D"/>
    <w:rsid w:val="002345FC"/>
    <w:rsid w:val="00234679"/>
    <w:rsid w:val="00236127"/>
    <w:rsid w:val="002361A2"/>
    <w:rsid w:val="00236690"/>
    <w:rsid w:val="0023669D"/>
    <w:rsid w:val="00237755"/>
    <w:rsid w:val="00237E31"/>
    <w:rsid w:val="00237FA2"/>
    <w:rsid w:val="00240F67"/>
    <w:rsid w:val="00241144"/>
    <w:rsid w:val="00242009"/>
    <w:rsid w:val="00242510"/>
    <w:rsid w:val="00243F5D"/>
    <w:rsid w:val="0024415B"/>
    <w:rsid w:val="00247422"/>
    <w:rsid w:val="00247BA2"/>
    <w:rsid w:val="00251CB4"/>
    <w:rsid w:val="002531BD"/>
    <w:rsid w:val="002533FE"/>
    <w:rsid w:val="002537FC"/>
    <w:rsid w:val="002543EF"/>
    <w:rsid w:val="00255146"/>
    <w:rsid w:val="0025631F"/>
    <w:rsid w:val="00256986"/>
    <w:rsid w:val="00257246"/>
    <w:rsid w:val="00263044"/>
    <w:rsid w:val="00263759"/>
    <w:rsid w:val="0026385E"/>
    <w:rsid w:val="002645DB"/>
    <w:rsid w:val="0026470B"/>
    <w:rsid w:val="0026486D"/>
    <w:rsid w:val="00264CEB"/>
    <w:rsid w:val="002660C3"/>
    <w:rsid w:val="00266DE1"/>
    <w:rsid w:val="00266E08"/>
    <w:rsid w:val="00267E43"/>
    <w:rsid w:val="00273C5F"/>
    <w:rsid w:val="00274C6D"/>
    <w:rsid w:val="002751CA"/>
    <w:rsid w:val="0027544D"/>
    <w:rsid w:val="002778AB"/>
    <w:rsid w:val="002802A5"/>
    <w:rsid w:val="00281BCB"/>
    <w:rsid w:val="00282CA4"/>
    <w:rsid w:val="00283F52"/>
    <w:rsid w:val="0028583E"/>
    <w:rsid w:val="00285FF3"/>
    <w:rsid w:val="0028744E"/>
    <w:rsid w:val="0028766A"/>
    <w:rsid w:val="00287936"/>
    <w:rsid w:val="002903C5"/>
    <w:rsid w:val="00290A99"/>
    <w:rsid w:val="00290EAF"/>
    <w:rsid w:val="0029159A"/>
    <w:rsid w:val="00292AA1"/>
    <w:rsid w:val="0029499D"/>
    <w:rsid w:val="00294A13"/>
    <w:rsid w:val="00295073"/>
    <w:rsid w:val="0029704D"/>
    <w:rsid w:val="002979C5"/>
    <w:rsid w:val="00297AF5"/>
    <w:rsid w:val="002A02D6"/>
    <w:rsid w:val="002A07C4"/>
    <w:rsid w:val="002A0921"/>
    <w:rsid w:val="002A2001"/>
    <w:rsid w:val="002A4EB3"/>
    <w:rsid w:val="002A51D9"/>
    <w:rsid w:val="002A5275"/>
    <w:rsid w:val="002B2906"/>
    <w:rsid w:val="002B35C5"/>
    <w:rsid w:val="002B5AEE"/>
    <w:rsid w:val="002B5CD6"/>
    <w:rsid w:val="002B6177"/>
    <w:rsid w:val="002B68E6"/>
    <w:rsid w:val="002B6985"/>
    <w:rsid w:val="002B7242"/>
    <w:rsid w:val="002C0032"/>
    <w:rsid w:val="002C0301"/>
    <w:rsid w:val="002C0326"/>
    <w:rsid w:val="002C0A9F"/>
    <w:rsid w:val="002C1BB7"/>
    <w:rsid w:val="002C1CC2"/>
    <w:rsid w:val="002C28E1"/>
    <w:rsid w:val="002C3890"/>
    <w:rsid w:val="002C643D"/>
    <w:rsid w:val="002C70E7"/>
    <w:rsid w:val="002C77AC"/>
    <w:rsid w:val="002D22A6"/>
    <w:rsid w:val="002D2496"/>
    <w:rsid w:val="002D2C71"/>
    <w:rsid w:val="002D2CD6"/>
    <w:rsid w:val="002D2F81"/>
    <w:rsid w:val="002D3BA3"/>
    <w:rsid w:val="002D4892"/>
    <w:rsid w:val="002D4D06"/>
    <w:rsid w:val="002D4E19"/>
    <w:rsid w:val="002D4EE7"/>
    <w:rsid w:val="002D4EED"/>
    <w:rsid w:val="002D6782"/>
    <w:rsid w:val="002D7DB2"/>
    <w:rsid w:val="002D7FB2"/>
    <w:rsid w:val="002E0542"/>
    <w:rsid w:val="002E0E87"/>
    <w:rsid w:val="002E1EC1"/>
    <w:rsid w:val="002E201C"/>
    <w:rsid w:val="002E28A0"/>
    <w:rsid w:val="002E2E79"/>
    <w:rsid w:val="002E3956"/>
    <w:rsid w:val="002E672A"/>
    <w:rsid w:val="002E6853"/>
    <w:rsid w:val="002E7EE5"/>
    <w:rsid w:val="002F0323"/>
    <w:rsid w:val="002F0939"/>
    <w:rsid w:val="002F134F"/>
    <w:rsid w:val="002F1D0B"/>
    <w:rsid w:val="002F1F02"/>
    <w:rsid w:val="002F2048"/>
    <w:rsid w:val="002F2D81"/>
    <w:rsid w:val="002F44D0"/>
    <w:rsid w:val="002F47A6"/>
    <w:rsid w:val="002F541B"/>
    <w:rsid w:val="002F6EFF"/>
    <w:rsid w:val="002F7DF0"/>
    <w:rsid w:val="002F7FAF"/>
    <w:rsid w:val="00300AFA"/>
    <w:rsid w:val="00301A22"/>
    <w:rsid w:val="00303959"/>
    <w:rsid w:val="00303AB6"/>
    <w:rsid w:val="00304455"/>
    <w:rsid w:val="00304640"/>
    <w:rsid w:val="00304AC1"/>
    <w:rsid w:val="00305454"/>
    <w:rsid w:val="003066C6"/>
    <w:rsid w:val="00307DC7"/>
    <w:rsid w:val="003102E8"/>
    <w:rsid w:val="00310EDB"/>
    <w:rsid w:val="00312378"/>
    <w:rsid w:val="00312DFC"/>
    <w:rsid w:val="0031318C"/>
    <w:rsid w:val="00313C9D"/>
    <w:rsid w:val="00314C5A"/>
    <w:rsid w:val="0031531A"/>
    <w:rsid w:val="00315394"/>
    <w:rsid w:val="00315A0E"/>
    <w:rsid w:val="00315D77"/>
    <w:rsid w:val="00316CDE"/>
    <w:rsid w:val="00317012"/>
    <w:rsid w:val="0032226B"/>
    <w:rsid w:val="00324B2F"/>
    <w:rsid w:val="00326106"/>
    <w:rsid w:val="003269B7"/>
    <w:rsid w:val="003272E4"/>
    <w:rsid w:val="003301D9"/>
    <w:rsid w:val="00331461"/>
    <w:rsid w:val="003316A8"/>
    <w:rsid w:val="00331CC9"/>
    <w:rsid w:val="003320D7"/>
    <w:rsid w:val="00332D52"/>
    <w:rsid w:val="00333337"/>
    <w:rsid w:val="00333A28"/>
    <w:rsid w:val="0033631D"/>
    <w:rsid w:val="003365CB"/>
    <w:rsid w:val="00341225"/>
    <w:rsid w:val="00341CEB"/>
    <w:rsid w:val="0034396F"/>
    <w:rsid w:val="0034458E"/>
    <w:rsid w:val="00344BBF"/>
    <w:rsid w:val="00344F3C"/>
    <w:rsid w:val="00345644"/>
    <w:rsid w:val="00345D7A"/>
    <w:rsid w:val="00346B6D"/>
    <w:rsid w:val="00346BA3"/>
    <w:rsid w:val="00347356"/>
    <w:rsid w:val="00350896"/>
    <w:rsid w:val="00350C31"/>
    <w:rsid w:val="003519CD"/>
    <w:rsid w:val="00351A3A"/>
    <w:rsid w:val="00352A88"/>
    <w:rsid w:val="0035455F"/>
    <w:rsid w:val="00355D8F"/>
    <w:rsid w:val="00357437"/>
    <w:rsid w:val="003577EF"/>
    <w:rsid w:val="00360304"/>
    <w:rsid w:val="00365427"/>
    <w:rsid w:val="003669C8"/>
    <w:rsid w:val="00366CEB"/>
    <w:rsid w:val="00366D8A"/>
    <w:rsid w:val="003679D3"/>
    <w:rsid w:val="00367A87"/>
    <w:rsid w:val="003703CE"/>
    <w:rsid w:val="00371C6D"/>
    <w:rsid w:val="003726FA"/>
    <w:rsid w:val="00372C89"/>
    <w:rsid w:val="00372E9A"/>
    <w:rsid w:val="00374677"/>
    <w:rsid w:val="0037632F"/>
    <w:rsid w:val="00377B26"/>
    <w:rsid w:val="00381014"/>
    <w:rsid w:val="00381F60"/>
    <w:rsid w:val="00382C74"/>
    <w:rsid w:val="00382F6C"/>
    <w:rsid w:val="00383AB0"/>
    <w:rsid w:val="00384814"/>
    <w:rsid w:val="00384C0A"/>
    <w:rsid w:val="00385B16"/>
    <w:rsid w:val="0038637D"/>
    <w:rsid w:val="00386C07"/>
    <w:rsid w:val="00386F58"/>
    <w:rsid w:val="0038700D"/>
    <w:rsid w:val="0038701B"/>
    <w:rsid w:val="00390C0D"/>
    <w:rsid w:val="00391447"/>
    <w:rsid w:val="003922DE"/>
    <w:rsid w:val="00393B84"/>
    <w:rsid w:val="00393C6A"/>
    <w:rsid w:val="003944EA"/>
    <w:rsid w:val="00394639"/>
    <w:rsid w:val="003962E6"/>
    <w:rsid w:val="00396831"/>
    <w:rsid w:val="003A0324"/>
    <w:rsid w:val="003A03EF"/>
    <w:rsid w:val="003A12B6"/>
    <w:rsid w:val="003A20D5"/>
    <w:rsid w:val="003A24CC"/>
    <w:rsid w:val="003A2EE8"/>
    <w:rsid w:val="003A373C"/>
    <w:rsid w:val="003A5378"/>
    <w:rsid w:val="003A5567"/>
    <w:rsid w:val="003A7E2B"/>
    <w:rsid w:val="003A7E40"/>
    <w:rsid w:val="003B0336"/>
    <w:rsid w:val="003B0A3A"/>
    <w:rsid w:val="003B4810"/>
    <w:rsid w:val="003B514E"/>
    <w:rsid w:val="003B5E0A"/>
    <w:rsid w:val="003B613B"/>
    <w:rsid w:val="003B636A"/>
    <w:rsid w:val="003C011C"/>
    <w:rsid w:val="003C0EB6"/>
    <w:rsid w:val="003C435B"/>
    <w:rsid w:val="003C4EBE"/>
    <w:rsid w:val="003C654D"/>
    <w:rsid w:val="003C685A"/>
    <w:rsid w:val="003C6E9C"/>
    <w:rsid w:val="003C7F12"/>
    <w:rsid w:val="003D03D6"/>
    <w:rsid w:val="003D04C3"/>
    <w:rsid w:val="003D14C8"/>
    <w:rsid w:val="003D1517"/>
    <w:rsid w:val="003D2DA0"/>
    <w:rsid w:val="003D34C3"/>
    <w:rsid w:val="003D5ADB"/>
    <w:rsid w:val="003D663E"/>
    <w:rsid w:val="003D6793"/>
    <w:rsid w:val="003D6B03"/>
    <w:rsid w:val="003D75D8"/>
    <w:rsid w:val="003E0746"/>
    <w:rsid w:val="003E0E7C"/>
    <w:rsid w:val="003E336A"/>
    <w:rsid w:val="003E60DA"/>
    <w:rsid w:val="003E61F6"/>
    <w:rsid w:val="003E6439"/>
    <w:rsid w:val="003E6E00"/>
    <w:rsid w:val="003E7940"/>
    <w:rsid w:val="003F01BD"/>
    <w:rsid w:val="003F048E"/>
    <w:rsid w:val="003F0AFF"/>
    <w:rsid w:val="003F2C48"/>
    <w:rsid w:val="003F3D90"/>
    <w:rsid w:val="003F53BB"/>
    <w:rsid w:val="003F56B8"/>
    <w:rsid w:val="00400CCB"/>
    <w:rsid w:val="00401373"/>
    <w:rsid w:val="00401386"/>
    <w:rsid w:val="00401E31"/>
    <w:rsid w:val="004035D0"/>
    <w:rsid w:val="00403795"/>
    <w:rsid w:val="00405764"/>
    <w:rsid w:val="00406745"/>
    <w:rsid w:val="00406B32"/>
    <w:rsid w:val="004074FA"/>
    <w:rsid w:val="00407A56"/>
    <w:rsid w:val="00407FC3"/>
    <w:rsid w:val="00407FCC"/>
    <w:rsid w:val="004113C9"/>
    <w:rsid w:val="0041461A"/>
    <w:rsid w:val="00414909"/>
    <w:rsid w:val="00415034"/>
    <w:rsid w:val="00415B1A"/>
    <w:rsid w:val="00415F72"/>
    <w:rsid w:val="004160C1"/>
    <w:rsid w:val="0041690F"/>
    <w:rsid w:val="00416D41"/>
    <w:rsid w:val="00417264"/>
    <w:rsid w:val="004210C0"/>
    <w:rsid w:val="004211DD"/>
    <w:rsid w:val="00421442"/>
    <w:rsid w:val="00421762"/>
    <w:rsid w:val="00421D4B"/>
    <w:rsid w:val="00421ED8"/>
    <w:rsid w:val="004233AD"/>
    <w:rsid w:val="00425724"/>
    <w:rsid w:val="00426B2C"/>
    <w:rsid w:val="00427FA8"/>
    <w:rsid w:val="004306D4"/>
    <w:rsid w:val="00432ECA"/>
    <w:rsid w:val="004357B1"/>
    <w:rsid w:val="00436CCE"/>
    <w:rsid w:val="004379BB"/>
    <w:rsid w:val="00440262"/>
    <w:rsid w:val="00440814"/>
    <w:rsid w:val="00440844"/>
    <w:rsid w:val="004428E6"/>
    <w:rsid w:val="0044739A"/>
    <w:rsid w:val="004475F7"/>
    <w:rsid w:val="00447DFB"/>
    <w:rsid w:val="00450B22"/>
    <w:rsid w:val="004533CE"/>
    <w:rsid w:val="004543AB"/>
    <w:rsid w:val="00454BF5"/>
    <w:rsid w:val="00455F71"/>
    <w:rsid w:val="00456272"/>
    <w:rsid w:val="00457CF7"/>
    <w:rsid w:val="00457D37"/>
    <w:rsid w:val="00460E68"/>
    <w:rsid w:val="00461F80"/>
    <w:rsid w:val="0046240D"/>
    <w:rsid w:val="00463576"/>
    <w:rsid w:val="0046399D"/>
    <w:rsid w:val="00465264"/>
    <w:rsid w:val="00465781"/>
    <w:rsid w:val="00465A21"/>
    <w:rsid w:val="00466ABA"/>
    <w:rsid w:val="0046775D"/>
    <w:rsid w:val="00471387"/>
    <w:rsid w:val="00471963"/>
    <w:rsid w:val="00473308"/>
    <w:rsid w:val="004749DA"/>
    <w:rsid w:val="004749DC"/>
    <w:rsid w:val="00474DEF"/>
    <w:rsid w:val="004750B9"/>
    <w:rsid w:val="004754AC"/>
    <w:rsid w:val="004758E7"/>
    <w:rsid w:val="004764C6"/>
    <w:rsid w:val="00477247"/>
    <w:rsid w:val="004776BB"/>
    <w:rsid w:val="00480DC5"/>
    <w:rsid w:val="00481886"/>
    <w:rsid w:val="00482288"/>
    <w:rsid w:val="00483984"/>
    <w:rsid w:val="00483BC7"/>
    <w:rsid w:val="00483CF0"/>
    <w:rsid w:val="00484D4D"/>
    <w:rsid w:val="0048664F"/>
    <w:rsid w:val="004868AD"/>
    <w:rsid w:val="00486D00"/>
    <w:rsid w:val="00487FE1"/>
    <w:rsid w:val="00490707"/>
    <w:rsid w:val="00490815"/>
    <w:rsid w:val="004914E8"/>
    <w:rsid w:val="00492B76"/>
    <w:rsid w:val="0049333E"/>
    <w:rsid w:val="0049418F"/>
    <w:rsid w:val="00495DC6"/>
    <w:rsid w:val="00497AAD"/>
    <w:rsid w:val="00497D1A"/>
    <w:rsid w:val="00497FE6"/>
    <w:rsid w:val="004A1DBC"/>
    <w:rsid w:val="004A1EA7"/>
    <w:rsid w:val="004A2C96"/>
    <w:rsid w:val="004A4125"/>
    <w:rsid w:val="004A7364"/>
    <w:rsid w:val="004B026C"/>
    <w:rsid w:val="004B0271"/>
    <w:rsid w:val="004B0BE8"/>
    <w:rsid w:val="004B0E4A"/>
    <w:rsid w:val="004B2463"/>
    <w:rsid w:val="004B305F"/>
    <w:rsid w:val="004B34C4"/>
    <w:rsid w:val="004B3981"/>
    <w:rsid w:val="004B3AD7"/>
    <w:rsid w:val="004B419F"/>
    <w:rsid w:val="004B7317"/>
    <w:rsid w:val="004B75B2"/>
    <w:rsid w:val="004C11A9"/>
    <w:rsid w:val="004C27CF"/>
    <w:rsid w:val="004C2CA7"/>
    <w:rsid w:val="004C45C8"/>
    <w:rsid w:val="004C612E"/>
    <w:rsid w:val="004C6C0A"/>
    <w:rsid w:val="004C7180"/>
    <w:rsid w:val="004C77FF"/>
    <w:rsid w:val="004D0223"/>
    <w:rsid w:val="004D12E8"/>
    <w:rsid w:val="004D16A3"/>
    <w:rsid w:val="004D1E41"/>
    <w:rsid w:val="004D6F29"/>
    <w:rsid w:val="004D7F9C"/>
    <w:rsid w:val="004D7FF2"/>
    <w:rsid w:val="004E1D6F"/>
    <w:rsid w:val="004E1F19"/>
    <w:rsid w:val="004E3A2A"/>
    <w:rsid w:val="004E3AB1"/>
    <w:rsid w:val="004E4003"/>
    <w:rsid w:val="004E6746"/>
    <w:rsid w:val="004E75C1"/>
    <w:rsid w:val="004F045E"/>
    <w:rsid w:val="004F07F2"/>
    <w:rsid w:val="004F0E82"/>
    <w:rsid w:val="004F1847"/>
    <w:rsid w:val="004F2982"/>
    <w:rsid w:val="004F2B46"/>
    <w:rsid w:val="004F2C40"/>
    <w:rsid w:val="004F2CB6"/>
    <w:rsid w:val="004F313F"/>
    <w:rsid w:val="004F3EEF"/>
    <w:rsid w:val="004F447B"/>
    <w:rsid w:val="004F4FE8"/>
    <w:rsid w:val="004F531B"/>
    <w:rsid w:val="004F5395"/>
    <w:rsid w:val="004F560C"/>
    <w:rsid w:val="004F728A"/>
    <w:rsid w:val="004F7B47"/>
    <w:rsid w:val="005003ED"/>
    <w:rsid w:val="005010BC"/>
    <w:rsid w:val="005020F1"/>
    <w:rsid w:val="005039B8"/>
    <w:rsid w:val="00504CCC"/>
    <w:rsid w:val="0050537D"/>
    <w:rsid w:val="005079F5"/>
    <w:rsid w:val="0051037C"/>
    <w:rsid w:val="0051050F"/>
    <w:rsid w:val="00510DDC"/>
    <w:rsid w:val="00511427"/>
    <w:rsid w:val="005131A2"/>
    <w:rsid w:val="0051440E"/>
    <w:rsid w:val="00514F0B"/>
    <w:rsid w:val="005160EA"/>
    <w:rsid w:val="005173F3"/>
    <w:rsid w:val="00517730"/>
    <w:rsid w:val="00517AC8"/>
    <w:rsid w:val="00517C3E"/>
    <w:rsid w:val="005212F4"/>
    <w:rsid w:val="00521305"/>
    <w:rsid w:val="0052178F"/>
    <w:rsid w:val="00521908"/>
    <w:rsid w:val="00523606"/>
    <w:rsid w:val="005256D6"/>
    <w:rsid w:val="00525AD8"/>
    <w:rsid w:val="00525C01"/>
    <w:rsid w:val="00526429"/>
    <w:rsid w:val="005266C1"/>
    <w:rsid w:val="005267F4"/>
    <w:rsid w:val="00527317"/>
    <w:rsid w:val="00527ED6"/>
    <w:rsid w:val="00531064"/>
    <w:rsid w:val="005335A2"/>
    <w:rsid w:val="00533DEC"/>
    <w:rsid w:val="00535E2D"/>
    <w:rsid w:val="00536B03"/>
    <w:rsid w:val="00537917"/>
    <w:rsid w:val="005405B2"/>
    <w:rsid w:val="00540EE7"/>
    <w:rsid w:val="00541A22"/>
    <w:rsid w:val="005426B2"/>
    <w:rsid w:val="00543640"/>
    <w:rsid w:val="005444C6"/>
    <w:rsid w:val="00544F05"/>
    <w:rsid w:val="005454B8"/>
    <w:rsid w:val="00545B56"/>
    <w:rsid w:val="00545DB9"/>
    <w:rsid w:val="00546BF8"/>
    <w:rsid w:val="00550B7E"/>
    <w:rsid w:val="00551B96"/>
    <w:rsid w:val="005524ED"/>
    <w:rsid w:val="00554C03"/>
    <w:rsid w:val="005550F9"/>
    <w:rsid w:val="0055525C"/>
    <w:rsid w:val="00556386"/>
    <w:rsid w:val="00556441"/>
    <w:rsid w:val="00561779"/>
    <w:rsid w:val="00561903"/>
    <w:rsid w:val="00561A9B"/>
    <w:rsid w:val="00562FB1"/>
    <w:rsid w:val="00563068"/>
    <w:rsid w:val="00564DA7"/>
    <w:rsid w:val="00564EFA"/>
    <w:rsid w:val="00565204"/>
    <w:rsid w:val="00565473"/>
    <w:rsid w:val="00565DAC"/>
    <w:rsid w:val="00565F0D"/>
    <w:rsid w:val="005662DC"/>
    <w:rsid w:val="00566329"/>
    <w:rsid w:val="005701C2"/>
    <w:rsid w:val="0057117C"/>
    <w:rsid w:val="00573560"/>
    <w:rsid w:val="0057438C"/>
    <w:rsid w:val="00574E7B"/>
    <w:rsid w:val="00576B5C"/>
    <w:rsid w:val="00580DFC"/>
    <w:rsid w:val="00581EC5"/>
    <w:rsid w:val="00581F85"/>
    <w:rsid w:val="00583D43"/>
    <w:rsid w:val="005846C3"/>
    <w:rsid w:val="00584F04"/>
    <w:rsid w:val="005857F7"/>
    <w:rsid w:val="0058767F"/>
    <w:rsid w:val="00587D7B"/>
    <w:rsid w:val="005901B7"/>
    <w:rsid w:val="005904DB"/>
    <w:rsid w:val="00592825"/>
    <w:rsid w:val="005931BD"/>
    <w:rsid w:val="00594437"/>
    <w:rsid w:val="005955EB"/>
    <w:rsid w:val="00596CFA"/>
    <w:rsid w:val="005975CE"/>
    <w:rsid w:val="005A1A31"/>
    <w:rsid w:val="005A36C2"/>
    <w:rsid w:val="005A3719"/>
    <w:rsid w:val="005A3A4F"/>
    <w:rsid w:val="005A3DD7"/>
    <w:rsid w:val="005A418C"/>
    <w:rsid w:val="005A48B5"/>
    <w:rsid w:val="005A4F48"/>
    <w:rsid w:val="005A5036"/>
    <w:rsid w:val="005A56BB"/>
    <w:rsid w:val="005A733D"/>
    <w:rsid w:val="005A7A32"/>
    <w:rsid w:val="005A7F85"/>
    <w:rsid w:val="005B102C"/>
    <w:rsid w:val="005B1AAB"/>
    <w:rsid w:val="005B2930"/>
    <w:rsid w:val="005B2B87"/>
    <w:rsid w:val="005B387B"/>
    <w:rsid w:val="005B3B01"/>
    <w:rsid w:val="005B4333"/>
    <w:rsid w:val="005B4534"/>
    <w:rsid w:val="005B4F0B"/>
    <w:rsid w:val="005B5603"/>
    <w:rsid w:val="005B5994"/>
    <w:rsid w:val="005B61F4"/>
    <w:rsid w:val="005B667A"/>
    <w:rsid w:val="005B6FA1"/>
    <w:rsid w:val="005C0372"/>
    <w:rsid w:val="005C039B"/>
    <w:rsid w:val="005C059F"/>
    <w:rsid w:val="005C07CE"/>
    <w:rsid w:val="005C0B8F"/>
    <w:rsid w:val="005C2294"/>
    <w:rsid w:val="005C3344"/>
    <w:rsid w:val="005C4C71"/>
    <w:rsid w:val="005C4E4D"/>
    <w:rsid w:val="005C5A97"/>
    <w:rsid w:val="005C679D"/>
    <w:rsid w:val="005C6D5D"/>
    <w:rsid w:val="005D01C3"/>
    <w:rsid w:val="005D2578"/>
    <w:rsid w:val="005D266D"/>
    <w:rsid w:val="005D3327"/>
    <w:rsid w:val="005D5BCF"/>
    <w:rsid w:val="005D6D84"/>
    <w:rsid w:val="005D70A1"/>
    <w:rsid w:val="005D79F2"/>
    <w:rsid w:val="005D7DA4"/>
    <w:rsid w:val="005E09CA"/>
    <w:rsid w:val="005E4543"/>
    <w:rsid w:val="005E4717"/>
    <w:rsid w:val="005E4B55"/>
    <w:rsid w:val="005E565C"/>
    <w:rsid w:val="005E56C9"/>
    <w:rsid w:val="005E5CF7"/>
    <w:rsid w:val="005E704E"/>
    <w:rsid w:val="005E721E"/>
    <w:rsid w:val="005E75E3"/>
    <w:rsid w:val="005F0857"/>
    <w:rsid w:val="005F2CD5"/>
    <w:rsid w:val="005F403D"/>
    <w:rsid w:val="005F5A0D"/>
    <w:rsid w:val="005F61DF"/>
    <w:rsid w:val="005F77F8"/>
    <w:rsid w:val="00600FF9"/>
    <w:rsid w:val="006011E3"/>
    <w:rsid w:val="0060150C"/>
    <w:rsid w:val="00601F66"/>
    <w:rsid w:val="00601F8F"/>
    <w:rsid w:val="00603373"/>
    <w:rsid w:val="006036D0"/>
    <w:rsid w:val="006042CD"/>
    <w:rsid w:val="006054A5"/>
    <w:rsid w:val="006059E4"/>
    <w:rsid w:val="006062A0"/>
    <w:rsid w:val="0061098D"/>
    <w:rsid w:val="00611AC8"/>
    <w:rsid w:val="00611B59"/>
    <w:rsid w:val="00611FBA"/>
    <w:rsid w:val="0061272A"/>
    <w:rsid w:val="00613AA2"/>
    <w:rsid w:val="006155F1"/>
    <w:rsid w:val="00615FAB"/>
    <w:rsid w:val="00620055"/>
    <w:rsid w:val="006212D3"/>
    <w:rsid w:val="0062213A"/>
    <w:rsid w:val="00623A5E"/>
    <w:rsid w:val="00625008"/>
    <w:rsid w:val="00626930"/>
    <w:rsid w:val="00626BAC"/>
    <w:rsid w:val="00626F04"/>
    <w:rsid w:val="006271C3"/>
    <w:rsid w:val="0063001E"/>
    <w:rsid w:val="00630D58"/>
    <w:rsid w:val="00631005"/>
    <w:rsid w:val="00632727"/>
    <w:rsid w:val="00633EF3"/>
    <w:rsid w:val="00634AA8"/>
    <w:rsid w:val="00635B73"/>
    <w:rsid w:val="006368A8"/>
    <w:rsid w:val="00636CC7"/>
    <w:rsid w:val="00637F27"/>
    <w:rsid w:val="00643F89"/>
    <w:rsid w:val="00644BED"/>
    <w:rsid w:val="00644E2E"/>
    <w:rsid w:val="00645CB4"/>
    <w:rsid w:val="006470DC"/>
    <w:rsid w:val="00651F59"/>
    <w:rsid w:val="00652CF5"/>
    <w:rsid w:val="0065343E"/>
    <w:rsid w:val="00653C7C"/>
    <w:rsid w:val="006558CD"/>
    <w:rsid w:val="00656D49"/>
    <w:rsid w:val="00656E4D"/>
    <w:rsid w:val="006576BA"/>
    <w:rsid w:val="00662401"/>
    <w:rsid w:val="00662D3D"/>
    <w:rsid w:val="00662F1F"/>
    <w:rsid w:val="00664936"/>
    <w:rsid w:val="006673B9"/>
    <w:rsid w:val="0066790C"/>
    <w:rsid w:val="006700F1"/>
    <w:rsid w:val="006720BC"/>
    <w:rsid w:val="00672D0F"/>
    <w:rsid w:val="00673B64"/>
    <w:rsid w:val="00673FC1"/>
    <w:rsid w:val="00675430"/>
    <w:rsid w:val="00675749"/>
    <w:rsid w:val="00677382"/>
    <w:rsid w:val="0067772D"/>
    <w:rsid w:val="00680714"/>
    <w:rsid w:val="0068071D"/>
    <w:rsid w:val="00680C6B"/>
    <w:rsid w:val="00683068"/>
    <w:rsid w:val="00683DAD"/>
    <w:rsid w:val="0068443C"/>
    <w:rsid w:val="00684727"/>
    <w:rsid w:val="00684963"/>
    <w:rsid w:val="00684F04"/>
    <w:rsid w:val="00685033"/>
    <w:rsid w:val="00685D65"/>
    <w:rsid w:val="00687031"/>
    <w:rsid w:val="0068790B"/>
    <w:rsid w:val="00687AF2"/>
    <w:rsid w:val="00687DA2"/>
    <w:rsid w:val="00687E87"/>
    <w:rsid w:val="006901AC"/>
    <w:rsid w:val="00691890"/>
    <w:rsid w:val="006945A1"/>
    <w:rsid w:val="00694982"/>
    <w:rsid w:val="00695EAC"/>
    <w:rsid w:val="00697062"/>
    <w:rsid w:val="006971F8"/>
    <w:rsid w:val="00697D5F"/>
    <w:rsid w:val="006A060C"/>
    <w:rsid w:val="006A150D"/>
    <w:rsid w:val="006A1526"/>
    <w:rsid w:val="006A39D0"/>
    <w:rsid w:val="006A4321"/>
    <w:rsid w:val="006A61EE"/>
    <w:rsid w:val="006B0580"/>
    <w:rsid w:val="006B0F30"/>
    <w:rsid w:val="006B1D06"/>
    <w:rsid w:val="006B2823"/>
    <w:rsid w:val="006B33DB"/>
    <w:rsid w:val="006B4CF8"/>
    <w:rsid w:val="006B5FBC"/>
    <w:rsid w:val="006B6ED2"/>
    <w:rsid w:val="006C0230"/>
    <w:rsid w:val="006C078D"/>
    <w:rsid w:val="006C09CC"/>
    <w:rsid w:val="006C09F4"/>
    <w:rsid w:val="006C3EFE"/>
    <w:rsid w:val="006C4D29"/>
    <w:rsid w:val="006C5D5D"/>
    <w:rsid w:val="006C6303"/>
    <w:rsid w:val="006C6D6B"/>
    <w:rsid w:val="006C6EBD"/>
    <w:rsid w:val="006D0681"/>
    <w:rsid w:val="006D0A80"/>
    <w:rsid w:val="006D312B"/>
    <w:rsid w:val="006D43C1"/>
    <w:rsid w:val="006D5442"/>
    <w:rsid w:val="006D6E4E"/>
    <w:rsid w:val="006E00E3"/>
    <w:rsid w:val="006E045C"/>
    <w:rsid w:val="006E065E"/>
    <w:rsid w:val="006E189B"/>
    <w:rsid w:val="006E2902"/>
    <w:rsid w:val="006E2F9D"/>
    <w:rsid w:val="006E37C6"/>
    <w:rsid w:val="006E41ED"/>
    <w:rsid w:val="006E4667"/>
    <w:rsid w:val="006E60AC"/>
    <w:rsid w:val="006F2046"/>
    <w:rsid w:val="006F41F4"/>
    <w:rsid w:val="006F5813"/>
    <w:rsid w:val="006F59A8"/>
    <w:rsid w:val="006F5A1D"/>
    <w:rsid w:val="006F71A6"/>
    <w:rsid w:val="006F7974"/>
    <w:rsid w:val="006F7C2C"/>
    <w:rsid w:val="00700D18"/>
    <w:rsid w:val="007010CB"/>
    <w:rsid w:val="0070168D"/>
    <w:rsid w:val="00701C36"/>
    <w:rsid w:val="0070283C"/>
    <w:rsid w:val="0070353F"/>
    <w:rsid w:val="0070415E"/>
    <w:rsid w:val="00704D34"/>
    <w:rsid w:val="00705060"/>
    <w:rsid w:val="00705351"/>
    <w:rsid w:val="007069AE"/>
    <w:rsid w:val="00706C89"/>
    <w:rsid w:val="00707967"/>
    <w:rsid w:val="00710257"/>
    <w:rsid w:val="007119DC"/>
    <w:rsid w:val="00711CC7"/>
    <w:rsid w:val="0071294A"/>
    <w:rsid w:val="00712BDD"/>
    <w:rsid w:val="00712E1E"/>
    <w:rsid w:val="00712F37"/>
    <w:rsid w:val="00713A6B"/>
    <w:rsid w:val="0071499C"/>
    <w:rsid w:val="0071604D"/>
    <w:rsid w:val="00716DE6"/>
    <w:rsid w:val="0071724E"/>
    <w:rsid w:val="0071732D"/>
    <w:rsid w:val="00720AEE"/>
    <w:rsid w:val="007210F6"/>
    <w:rsid w:val="0072139F"/>
    <w:rsid w:val="00721FC3"/>
    <w:rsid w:val="00722A86"/>
    <w:rsid w:val="00722C69"/>
    <w:rsid w:val="0072388C"/>
    <w:rsid w:val="00726665"/>
    <w:rsid w:val="007266B9"/>
    <w:rsid w:val="00726B00"/>
    <w:rsid w:val="007278FE"/>
    <w:rsid w:val="00727AC5"/>
    <w:rsid w:val="00727C65"/>
    <w:rsid w:val="00731872"/>
    <w:rsid w:val="00731EA1"/>
    <w:rsid w:val="00734932"/>
    <w:rsid w:val="007364A3"/>
    <w:rsid w:val="007378FD"/>
    <w:rsid w:val="007413EB"/>
    <w:rsid w:val="00742D32"/>
    <w:rsid w:val="00742E9B"/>
    <w:rsid w:val="007444E6"/>
    <w:rsid w:val="0074476D"/>
    <w:rsid w:val="0074592C"/>
    <w:rsid w:val="00747578"/>
    <w:rsid w:val="00751073"/>
    <w:rsid w:val="00752188"/>
    <w:rsid w:val="0075281E"/>
    <w:rsid w:val="00752CC6"/>
    <w:rsid w:val="00754A29"/>
    <w:rsid w:val="00755BCF"/>
    <w:rsid w:val="00756C5F"/>
    <w:rsid w:val="00756D69"/>
    <w:rsid w:val="00757029"/>
    <w:rsid w:val="0076093D"/>
    <w:rsid w:val="00760C5C"/>
    <w:rsid w:val="0076161B"/>
    <w:rsid w:val="00761CB5"/>
    <w:rsid w:val="0076228C"/>
    <w:rsid w:val="00763137"/>
    <w:rsid w:val="00763278"/>
    <w:rsid w:val="0076417E"/>
    <w:rsid w:val="007675DD"/>
    <w:rsid w:val="007705F0"/>
    <w:rsid w:val="00770A16"/>
    <w:rsid w:val="0077150D"/>
    <w:rsid w:val="00771CAC"/>
    <w:rsid w:val="00772036"/>
    <w:rsid w:val="007739A3"/>
    <w:rsid w:val="00773BD9"/>
    <w:rsid w:val="00773CB0"/>
    <w:rsid w:val="00773D71"/>
    <w:rsid w:val="007752EB"/>
    <w:rsid w:val="00775526"/>
    <w:rsid w:val="0077765A"/>
    <w:rsid w:val="00780032"/>
    <w:rsid w:val="00780E86"/>
    <w:rsid w:val="00781727"/>
    <w:rsid w:val="00781F96"/>
    <w:rsid w:val="007823F9"/>
    <w:rsid w:val="00782D32"/>
    <w:rsid w:val="007830E9"/>
    <w:rsid w:val="00783959"/>
    <w:rsid w:val="0078585F"/>
    <w:rsid w:val="00786CBB"/>
    <w:rsid w:val="0079038E"/>
    <w:rsid w:val="00792909"/>
    <w:rsid w:val="00792A00"/>
    <w:rsid w:val="00792C3F"/>
    <w:rsid w:val="00792EE2"/>
    <w:rsid w:val="00793105"/>
    <w:rsid w:val="007931E8"/>
    <w:rsid w:val="00793333"/>
    <w:rsid w:val="00794E46"/>
    <w:rsid w:val="007952DE"/>
    <w:rsid w:val="00795479"/>
    <w:rsid w:val="00796292"/>
    <w:rsid w:val="007972D5"/>
    <w:rsid w:val="007978E8"/>
    <w:rsid w:val="007A0789"/>
    <w:rsid w:val="007A130E"/>
    <w:rsid w:val="007A18B1"/>
    <w:rsid w:val="007A1BBD"/>
    <w:rsid w:val="007A1F08"/>
    <w:rsid w:val="007A25FA"/>
    <w:rsid w:val="007A3520"/>
    <w:rsid w:val="007A3878"/>
    <w:rsid w:val="007A3D85"/>
    <w:rsid w:val="007A54F6"/>
    <w:rsid w:val="007A5950"/>
    <w:rsid w:val="007A6D91"/>
    <w:rsid w:val="007B0306"/>
    <w:rsid w:val="007B2705"/>
    <w:rsid w:val="007B3A8E"/>
    <w:rsid w:val="007B3C9B"/>
    <w:rsid w:val="007B54B7"/>
    <w:rsid w:val="007B54C7"/>
    <w:rsid w:val="007B5DC5"/>
    <w:rsid w:val="007B63FC"/>
    <w:rsid w:val="007B6708"/>
    <w:rsid w:val="007B6E8D"/>
    <w:rsid w:val="007B722F"/>
    <w:rsid w:val="007B755E"/>
    <w:rsid w:val="007C029E"/>
    <w:rsid w:val="007C0636"/>
    <w:rsid w:val="007C10E4"/>
    <w:rsid w:val="007C2434"/>
    <w:rsid w:val="007C27E0"/>
    <w:rsid w:val="007C3590"/>
    <w:rsid w:val="007C387A"/>
    <w:rsid w:val="007C43D6"/>
    <w:rsid w:val="007C660F"/>
    <w:rsid w:val="007C69AE"/>
    <w:rsid w:val="007C7688"/>
    <w:rsid w:val="007C76E3"/>
    <w:rsid w:val="007C7DD9"/>
    <w:rsid w:val="007D128D"/>
    <w:rsid w:val="007D1667"/>
    <w:rsid w:val="007D2606"/>
    <w:rsid w:val="007D2836"/>
    <w:rsid w:val="007D2932"/>
    <w:rsid w:val="007D2C31"/>
    <w:rsid w:val="007D445F"/>
    <w:rsid w:val="007D4DED"/>
    <w:rsid w:val="007D5BA2"/>
    <w:rsid w:val="007D5ED3"/>
    <w:rsid w:val="007D6FB9"/>
    <w:rsid w:val="007E0A63"/>
    <w:rsid w:val="007E0C63"/>
    <w:rsid w:val="007E1DF8"/>
    <w:rsid w:val="007E404E"/>
    <w:rsid w:val="007E4EB3"/>
    <w:rsid w:val="007E50B4"/>
    <w:rsid w:val="007E54B8"/>
    <w:rsid w:val="007E54DB"/>
    <w:rsid w:val="007E6B25"/>
    <w:rsid w:val="007E7BF9"/>
    <w:rsid w:val="007F2C38"/>
    <w:rsid w:val="007F30C6"/>
    <w:rsid w:val="007F3651"/>
    <w:rsid w:val="007F3752"/>
    <w:rsid w:val="007F4318"/>
    <w:rsid w:val="007F47DA"/>
    <w:rsid w:val="007F4E52"/>
    <w:rsid w:val="007F4F84"/>
    <w:rsid w:val="007F55A4"/>
    <w:rsid w:val="007F661E"/>
    <w:rsid w:val="007F75BB"/>
    <w:rsid w:val="00800766"/>
    <w:rsid w:val="00801D90"/>
    <w:rsid w:val="0080348B"/>
    <w:rsid w:val="00803EB0"/>
    <w:rsid w:val="00803EEF"/>
    <w:rsid w:val="008052CE"/>
    <w:rsid w:val="008052DB"/>
    <w:rsid w:val="0080705B"/>
    <w:rsid w:val="0081000F"/>
    <w:rsid w:val="0081264E"/>
    <w:rsid w:val="00812A1A"/>
    <w:rsid w:val="00812DFF"/>
    <w:rsid w:val="0081383A"/>
    <w:rsid w:val="00814DE6"/>
    <w:rsid w:val="00814FC7"/>
    <w:rsid w:val="00816FE0"/>
    <w:rsid w:val="00817416"/>
    <w:rsid w:val="00817583"/>
    <w:rsid w:val="00817FAD"/>
    <w:rsid w:val="00821306"/>
    <w:rsid w:val="00821D85"/>
    <w:rsid w:val="0082207E"/>
    <w:rsid w:val="00823FFD"/>
    <w:rsid w:val="0082427D"/>
    <w:rsid w:val="0082646C"/>
    <w:rsid w:val="00830052"/>
    <w:rsid w:val="008300D0"/>
    <w:rsid w:val="0083257C"/>
    <w:rsid w:val="00833307"/>
    <w:rsid w:val="00833583"/>
    <w:rsid w:val="00833B5B"/>
    <w:rsid w:val="00833E9A"/>
    <w:rsid w:val="00834FEF"/>
    <w:rsid w:val="00836323"/>
    <w:rsid w:val="008366FE"/>
    <w:rsid w:val="008404AA"/>
    <w:rsid w:val="00841F29"/>
    <w:rsid w:val="00842A0D"/>
    <w:rsid w:val="008460D2"/>
    <w:rsid w:val="00850013"/>
    <w:rsid w:val="008500DD"/>
    <w:rsid w:val="00852426"/>
    <w:rsid w:val="00852FA5"/>
    <w:rsid w:val="0085476F"/>
    <w:rsid w:val="0085562D"/>
    <w:rsid w:val="00856154"/>
    <w:rsid w:val="00856286"/>
    <w:rsid w:val="008576B0"/>
    <w:rsid w:val="00861948"/>
    <w:rsid w:val="00862011"/>
    <w:rsid w:val="0086213D"/>
    <w:rsid w:val="0086290B"/>
    <w:rsid w:val="00862A15"/>
    <w:rsid w:val="00862D8E"/>
    <w:rsid w:val="00862EF2"/>
    <w:rsid w:val="00866453"/>
    <w:rsid w:val="0086707F"/>
    <w:rsid w:val="00867501"/>
    <w:rsid w:val="0087099A"/>
    <w:rsid w:val="00871333"/>
    <w:rsid w:val="00873128"/>
    <w:rsid w:val="00873AAC"/>
    <w:rsid w:val="00873C61"/>
    <w:rsid w:val="008749BF"/>
    <w:rsid w:val="00875542"/>
    <w:rsid w:val="00875E14"/>
    <w:rsid w:val="0087677E"/>
    <w:rsid w:val="0087712C"/>
    <w:rsid w:val="00877C5D"/>
    <w:rsid w:val="0088093C"/>
    <w:rsid w:val="00882474"/>
    <w:rsid w:val="008824DF"/>
    <w:rsid w:val="00884371"/>
    <w:rsid w:val="00884D47"/>
    <w:rsid w:val="00887392"/>
    <w:rsid w:val="00890C40"/>
    <w:rsid w:val="008911F7"/>
    <w:rsid w:val="00893F41"/>
    <w:rsid w:val="00894BBD"/>
    <w:rsid w:val="00894C79"/>
    <w:rsid w:val="0089558A"/>
    <w:rsid w:val="008972B6"/>
    <w:rsid w:val="008977E1"/>
    <w:rsid w:val="008A2F5A"/>
    <w:rsid w:val="008A47CE"/>
    <w:rsid w:val="008A5CBF"/>
    <w:rsid w:val="008A6BAE"/>
    <w:rsid w:val="008A7350"/>
    <w:rsid w:val="008B16E6"/>
    <w:rsid w:val="008B2042"/>
    <w:rsid w:val="008B25F1"/>
    <w:rsid w:val="008B3737"/>
    <w:rsid w:val="008B3F4B"/>
    <w:rsid w:val="008B69B8"/>
    <w:rsid w:val="008C094A"/>
    <w:rsid w:val="008C1570"/>
    <w:rsid w:val="008C2059"/>
    <w:rsid w:val="008C58E7"/>
    <w:rsid w:val="008C65F4"/>
    <w:rsid w:val="008C7368"/>
    <w:rsid w:val="008D0E65"/>
    <w:rsid w:val="008D1FAF"/>
    <w:rsid w:val="008D2259"/>
    <w:rsid w:val="008D33FE"/>
    <w:rsid w:val="008D3B9F"/>
    <w:rsid w:val="008D3D02"/>
    <w:rsid w:val="008D54C0"/>
    <w:rsid w:val="008D5760"/>
    <w:rsid w:val="008D5ED9"/>
    <w:rsid w:val="008D7567"/>
    <w:rsid w:val="008E1C24"/>
    <w:rsid w:val="008E2626"/>
    <w:rsid w:val="008E27A9"/>
    <w:rsid w:val="008E323C"/>
    <w:rsid w:val="008E35A6"/>
    <w:rsid w:val="008E3A5C"/>
    <w:rsid w:val="008E3A9A"/>
    <w:rsid w:val="008E429E"/>
    <w:rsid w:val="008E5452"/>
    <w:rsid w:val="008E7EAE"/>
    <w:rsid w:val="008F2F11"/>
    <w:rsid w:val="008F33A6"/>
    <w:rsid w:val="008F35EC"/>
    <w:rsid w:val="008F4FE8"/>
    <w:rsid w:val="008F4FED"/>
    <w:rsid w:val="008F6200"/>
    <w:rsid w:val="008F62F8"/>
    <w:rsid w:val="008F7292"/>
    <w:rsid w:val="009000F2"/>
    <w:rsid w:val="0090079D"/>
    <w:rsid w:val="00900D2C"/>
    <w:rsid w:val="00901F0E"/>
    <w:rsid w:val="0090408F"/>
    <w:rsid w:val="0090446A"/>
    <w:rsid w:val="00904DC3"/>
    <w:rsid w:val="00905469"/>
    <w:rsid w:val="0090629C"/>
    <w:rsid w:val="009065C6"/>
    <w:rsid w:val="00906EA2"/>
    <w:rsid w:val="00907278"/>
    <w:rsid w:val="009128B8"/>
    <w:rsid w:val="00915679"/>
    <w:rsid w:val="009159C2"/>
    <w:rsid w:val="009175AF"/>
    <w:rsid w:val="00920A06"/>
    <w:rsid w:val="009221CB"/>
    <w:rsid w:val="00922320"/>
    <w:rsid w:val="00923643"/>
    <w:rsid w:val="009261DB"/>
    <w:rsid w:val="0092623E"/>
    <w:rsid w:val="00931C63"/>
    <w:rsid w:val="00931D10"/>
    <w:rsid w:val="0093386D"/>
    <w:rsid w:val="00934E17"/>
    <w:rsid w:val="00935194"/>
    <w:rsid w:val="00936378"/>
    <w:rsid w:val="0094015D"/>
    <w:rsid w:val="009441DB"/>
    <w:rsid w:val="0094424D"/>
    <w:rsid w:val="0094568E"/>
    <w:rsid w:val="0094633F"/>
    <w:rsid w:val="009468C5"/>
    <w:rsid w:val="00947BA5"/>
    <w:rsid w:val="009504B5"/>
    <w:rsid w:val="00950805"/>
    <w:rsid w:val="009518D4"/>
    <w:rsid w:val="009520BC"/>
    <w:rsid w:val="00953573"/>
    <w:rsid w:val="00957499"/>
    <w:rsid w:val="00957ED2"/>
    <w:rsid w:val="009603EA"/>
    <w:rsid w:val="0096049C"/>
    <w:rsid w:val="00960DE4"/>
    <w:rsid w:val="00961A4F"/>
    <w:rsid w:val="00963F03"/>
    <w:rsid w:val="00964007"/>
    <w:rsid w:val="009643F4"/>
    <w:rsid w:val="00964F5A"/>
    <w:rsid w:val="00966AD2"/>
    <w:rsid w:val="00967FC5"/>
    <w:rsid w:val="009716D8"/>
    <w:rsid w:val="00971F54"/>
    <w:rsid w:val="00972057"/>
    <w:rsid w:val="0097227B"/>
    <w:rsid w:val="0097262E"/>
    <w:rsid w:val="00974022"/>
    <w:rsid w:val="0097564A"/>
    <w:rsid w:val="009772F2"/>
    <w:rsid w:val="009778CF"/>
    <w:rsid w:val="009810BE"/>
    <w:rsid w:val="009819A7"/>
    <w:rsid w:val="009851F5"/>
    <w:rsid w:val="0098534B"/>
    <w:rsid w:val="0098764E"/>
    <w:rsid w:val="00987D58"/>
    <w:rsid w:val="009906D4"/>
    <w:rsid w:val="00990EB7"/>
    <w:rsid w:val="00990F5F"/>
    <w:rsid w:val="00993135"/>
    <w:rsid w:val="00993AC7"/>
    <w:rsid w:val="00997044"/>
    <w:rsid w:val="0099792B"/>
    <w:rsid w:val="009A106B"/>
    <w:rsid w:val="009A2B9F"/>
    <w:rsid w:val="009A2BF3"/>
    <w:rsid w:val="009A3C3E"/>
    <w:rsid w:val="009A7E7C"/>
    <w:rsid w:val="009B2BF1"/>
    <w:rsid w:val="009B3564"/>
    <w:rsid w:val="009B3D38"/>
    <w:rsid w:val="009B7505"/>
    <w:rsid w:val="009C0020"/>
    <w:rsid w:val="009C19FC"/>
    <w:rsid w:val="009C27F7"/>
    <w:rsid w:val="009C3BC4"/>
    <w:rsid w:val="009C424E"/>
    <w:rsid w:val="009C4708"/>
    <w:rsid w:val="009C4870"/>
    <w:rsid w:val="009C4C4E"/>
    <w:rsid w:val="009C4D37"/>
    <w:rsid w:val="009C574C"/>
    <w:rsid w:val="009C5753"/>
    <w:rsid w:val="009C620F"/>
    <w:rsid w:val="009C7F2B"/>
    <w:rsid w:val="009D1654"/>
    <w:rsid w:val="009D1BDB"/>
    <w:rsid w:val="009D24D5"/>
    <w:rsid w:val="009D2F9C"/>
    <w:rsid w:val="009D4E4A"/>
    <w:rsid w:val="009D5130"/>
    <w:rsid w:val="009D6081"/>
    <w:rsid w:val="009D678C"/>
    <w:rsid w:val="009D7BC7"/>
    <w:rsid w:val="009D7FAC"/>
    <w:rsid w:val="009E0342"/>
    <w:rsid w:val="009E09AB"/>
    <w:rsid w:val="009E19BB"/>
    <w:rsid w:val="009E38D1"/>
    <w:rsid w:val="009E5701"/>
    <w:rsid w:val="009E5711"/>
    <w:rsid w:val="009E6249"/>
    <w:rsid w:val="009E6D26"/>
    <w:rsid w:val="009E758E"/>
    <w:rsid w:val="009E7A4C"/>
    <w:rsid w:val="009E7D6B"/>
    <w:rsid w:val="009F1109"/>
    <w:rsid w:val="009F2EDB"/>
    <w:rsid w:val="009F2F52"/>
    <w:rsid w:val="009F56C0"/>
    <w:rsid w:val="009F5C76"/>
    <w:rsid w:val="00A00E00"/>
    <w:rsid w:val="00A01221"/>
    <w:rsid w:val="00A012A8"/>
    <w:rsid w:val="00A016FF"/>
    <w:rsid w:val="00A0207F"/>
    <w:rsid w:val="00A04337"/>
    <w:rsid w:val="00A044AA"/>
    <w:rsid w:val="00A04D99"/>
    <w:rsid w:val="00A078F6"/>
    <w:rsid w:val="00A102F8"/>
    <w:rsid w:val="00A10A20"/>
    <w:rsid w:val="00A114F8"/>
    <w:rsid w:val="00A116AC"/>
    <w:rsid w:val="00A117D5"/>
    <w:rsid w:val="00A131F5"/>
    <w:rsid w:val="00A133C1"/>
    <w:rsid w:val="00A13F2D"/>
    <w:rsid w:val="00A14225"/>
    <w:rsid w:val="00A14F81"/>
    <w:rsid w:val="00A1535F"/>
    <w:rsid w:val="00A15CB1"/>
    <w:rsid w:val="00A15E84"/>
    <w:rsid w:val="00A16021"/>
    <w:rsid w:val="00A16F3E"/>
    <w:rsid w:val="00A22C3E"/>
    <w:rsid w:val="00A22C4D"/>
    <w:rsid w:val="00A254AB"/>
    <w:rsid w:val="00A266CC"/>
    <w:rsid w:val="00A26DB4"/>
    <w:rsid w:val="00A3023E"/>
    <w:rsid w:val="00A305C5"/>
    <w:rsid w:val="00A30919"/>
    <w:rsid w:val="00A31FD2"/>
    <w:rsid w:val="00A33A02"/>
    <w:rsid w:val="00A33BDB"/>
    <w:rsid w:val="00A341AB"/>
    <w:rsid w:val="00A355F9"/>
    <w:rsid w:val="00A3576D"/>
    <w:rsid w:val="00A35AA9"/>
    <w:rsid w:val="00A364BC"/>
    <w:rsid w:val="00A3786A"/>
    <w:rsid w:val="00A402ED"/>
    <w:rsid w:val="00A40685"/>
    <w:rsid w:val="00A41123"/>
    <w:rsid w:val="00A41819"/>
    <w:rsid w:val="00A41C9A"/>
    <w:rsid w:val="00A42F49"/>
    <w:rsid w:val="00A433DA"/>
    <w:rsid w:val="00A433E8"/>
    <w:rsid w:val="00A44A45"/>
    <w:rsid w:val="00A4534D"/>
    <w:rsid w:val="00A46C6D"/>
    <w:rsid w:val="00A472B8"/>
    <w:rsid w:val="00A502F5"/>
    <w:rsid w:val="00A504F4"/>
    <w:rsid w:val="00A51577"/>
    <w:rsid w:val="00A51B47"/>
    <w:rsid w:val="00A526CE"/>
    <w:rsid w:val="00A54DC0"/>
    <w:rsid w:val="00A550C9"/>
    <w:rsid w:val="00A55228"/>
    <w:rsid w:val="00A564DE"/>
    <w:rsid w:val="00A61B91"/>
    <w:rsid w:val="00A63335"/>
    <w:rsid w:val="00A63685"/>
    <w:rsid w:val="00A63DDD"/>
    <w:rsid w:val="00A66473"/>
    <w:rsid w:val="00A66E28"/>
    <w:rsid w:val="00A70590"/>
    <w:rsid w:val="00A71542"/>
    <w:rsid w:val="00A71FA0"/>
    <w:rsid w:val="00A72B5A"/>
    <w:rsid w:val="00A72C1A"/>
    <w:rsid w:val="00A74021"/>
    <w:rsid w:val="00A7463E"/>
    <w:rsid w:val="00A765B1"/>
    <w:rsid w:val="00A772F2"/>
    <w:rsid w:val="00A77828"/>
    <w:rsid w:val="00A8073D"/>
    <w:rsid w:val="00A807A2"/>
    <w:rsid w:val="00A80D02"/>
    <w:rsid w:val="00A812A8"/>
    <w:rsid w:val="00A82D32"/>
    <w:rsid w:val="00A82EAE"/>
    <w:rsid w:val="00A839DC"/>
    <w:rsid w:val="00A84BA2"/>
    <w:rsid w:val="00A84F27"/>
    <w:rsid w:val="00A8519C"/>
    <w:rsid w:val="00A8733A"/>
    <w:rsid w:val="00A90B66"/>
    <w:rsid w:val="00A91D4B"/>
    <w:rsid w:val="00A920B2"/>
    <w:rsid w:val="00A92A96"/>
    <w:rsid w:val="00A92AF0"/>
    <w:rsid w:val="00A930F2"/>
    <w:rsid w:val="00A937D5"/>
    <w:rsid w:val="00A93C70"/>
    <w:rsid w:val="00A94700"/>
    <w:rsid w:val="00A970CE"/>
    <w:rsid w:val="00A974A9"/>
    <w:rsid w:val="00A974ED"/>
    <w:rsid w:val="00A97718"/>
    <w:rsid w:val="00AA08F3"/>
    <w:rsid w:val="00AA0F23"/>
    <w:rsid w:val="00AA1288"/>
    <w:rsid w:val="00AA1DA8"/>
    <w:rsid w:val="00AA238E"/>
    <w:rsid w:val="00AA2EB9"/>
    <w:rsid w:val="00AA3243"/>
    <w:rsid w:val="00AA388F"/>
    <w:rsid w:val="00AA4F6D"/>
    <w:rsid w:val="00AA536B"/>
    <w:rsid w:val="00AA57D7"/>
    <w:rsid w:val="00AA5A6F"/>
    <w:rsid w:val="00AA5C40"/>
    <w:rsid w:val="00AA6BB8"/>
    <w:rsid w:val="00AA7519"/>
    <w:rsid w:val="00AB02EA"/>
    <w:rsid w:val="00AB22BF"/>
    <w:rsid w:val="00AB256E"/>
    <w:rsid w:val="00AB32AD"/>
    <w:rsid w:val="00AB3466"/>
    <w:rsid w:val="00AB3BBB"/>
    <w:rsid w:val="00AB408C"/>
    <w:rsid w:val="00AB5030"/>
    <w:rsid w:val="00AB759A"/>
    <w:rsid w:val="00AB7B06"/>
    <w:rsid w:val="00AB7EAA"/>
    <w:rsid w:val="00AC0432"/>
    <w:rsid w:val="00AC4094"/>
    <w:rsid w:val="00AC42B6"/>
    <w:rsid w:val="00AC4AB7"/>
    <w:rsid w:val="00AC60EC"/>
    <w:rsid w:val="00AC6CD9"/>
    <w:rsid w:val="00AD2679"/>
    <w:rsid w:val="00AD3F3C"/>
    <w:rsid w:val="00AD5F0A"/>
    <w:rsid w:val="00AD6741"/>
    <w:rsid w:val="00AD6B4F"/>
    <w:rsid w:val="00AD7CFA"/>
    <w:rsid w:val="00AE11C1"/>
    <w:rsid w:val="00AE163D"/>
    <w:rsid w:val="00AE1C5C"/>
    <w:rsid w:val="00AE2918"/>
    <w:rsid w:val="00AE315E"/>
    <w:rsid w:val="00AE31D9"/>
    <w:rsid w:val="00AE3CF0"/>
    <w:rsid w:val="00AE4337"/>
    <w:rsid w:val="00AE71EE"/>
    <w:rsid w:val="00AF03CF"/>
    <w:rsid w:val="00AF06B6"/>
    <w:rsid w:val="00AF0A0A"/>
    <w:rsid w:val="00AF1ED2"/>
    <w:rsid w:val="00AF1F4E"/>
    <w:rsid w:val="00AF3557"/>
    <w:rsid w:val="00AF4CEE"/>
    <w:rsid w:val="00AF5D84"/>
    <w:rsid w:val="00AF672C"/>
    <w:rsid w:val="00AF6D69"/>
    <w:rsid w:val="00AF6F5E"/>
    <w:rsid w:val="00B00378"/>
    <w:rsid w:val="00B00E41"/>
    <w:rsid w:val="00B018BD"/>
    <w:rsid w:val="00B04678"/>
    <w:rsid w:val="00B04A04"/>
    <w:rsid w:val="00B04F00"/>
    <w:rsid w:val="00B05A66"/>
    <w:rsid w:val="00B05EFD"/>
    <w:rsid w:val="00B066FE"/>
    <w:rsid w:val="00B06912"/>
    <w:rsid w:val="00B10971"/>
    <w:rsid w:val="00B10B04"/>
    <w:rsid w:val="00B10CC6"/>
    <w:rsid w:val="00B12082"/>
    <w:rsid w:val="00B13389"/>
    <w:rsid w:val="00B1364C"/>
    <w:rsid w:val="00B141A5"/>
    <w:rsid w:val="00B15286"/>
    <w:rsid w:val="00B1550D"/>
    <w:rsid w:val="00B1631F"/>
    <w:rsid w:val="00B163E8"/>
    <w:rsid w:val="00B1767E"/>
    <w:rsid w:val="00B203B6"/>
    <w:rsid w:val="00B203CE"/>
    <w:rsid w:val="00B21676"/>
    <w:rsid w:val="00B241D5"/>
    <w:rsid w:val="00B26677"/>
    <w:rsid w:val="00B26C57"/>
    <w:rsid w:val="00B274E3"/>
    <w:rsid w:val="00B27B92"/>
    <w:rsid w:val="00B30563"/>
    <w:rsid w:val="00B30A76"/>
    <w:rsid w:val="00B3412E"/>
    <w:rsid w:val="00B356B8"/>
    <w:rsid w:val="00B37B8E"/>
    <w:rsid w:val="00B40222"/>
    <w:rsid w:val="00B404C3"/>
    <w:rsid w:val="00B40BA6"/>
    <w:rsid w:val="00B43381"/>
    <w:rsid w:val="00B448BF"/>
    <w:rsid w:val="00B45F9F"/>
    <w:rsid w:val="00B4627C"/>
    <w:rsid w:val="00B46793"/>
    <w:rsid w:val="00B46953"/>
    <w:rsid w:val="00B46A7F"/>
    <w:rsid w:val="00B47A59"/>
    <w:rsid w:val="00B51520"/>
    <w:rsid w:val="00B5169E"/>
    <w:rsid w:val="00B517C2"/>
    <w:rsid w:val="00B518CE"/>
    <w:rsid w:val="00B52234"/>
    <w:rsid w:val="00B53623"/>
    <w:rsid w:val="00B536F5"/>
    <w:rsid w:val="00B53E98"/>
    <w:rsid w:val="00B5634D"/>
    <w:rsid w:val="00B56ECA"/>
    <w:rsid w:val="00B57093"/>
    <w:rsid w:val="00B60613"/>
    <w:rsid w:val="00B616E6"/>
    <w:rsid w:val="00B630F2"/>
    <w:rsid w:val="00B63E7A"/>
    <w:rsid w:val="00B65582"/>
    <w:rsid w:val="00B66054"/>
    <w:rsid w:val="00B672EA"/>
    <w:rsid w:val="00B6747B"/>
    <w:rsid w:val="00B70200"/>
    <w:rsid w:val="00B72CF0"/>
    <w:rsid w:val="00B740F6"/>
    <w:rsid w:val="00B74615"/>
    <w:rsid w:val="00B75035"/>
    <w:rsid w:val="00B755B6"/>
    <w:rsid w:val="00B76B55"/>
    <w:rsid w:val="00B804F8"/>
    <w:rsid w:val="00B815D3"/>
    <w:rsid w:val="00B83E76"/>
    <w:rsid w:val="00B8506D"/>
    <w:rsid w:val="00B86289"/>
    <w:rsid w:val="00B87F1C"/>
    <w:rsid w:val="00B91B61"/>
    <w:rsid w:val="00B93849"/>
    <w:rsid w:val="00B944E9"/>
    <w:rsid w:val="00B94896"/>
    <w:rsid w:val="00B949D8"/>
    <w:rsid w:val="00B94CDD"/>
    <w:rsid w:val="00B965F4"/>
    <w:rsid w:val="00B96F52"/>
    <w:rsid w:val="00B97C76"/>
    <w:rsid w:val="00BA07F3"/>
    <w:rsid w:val="00BA15DC"/>
    <w:rsid w:val="00BA1ED9"/>
    <w:rsid w:val="00BA2C82"/>
    <w:rsid w:val="00BA2E8A"/>
    <w:rsid w:val="00BA583B"/>
    <w:rsid w:val="00BA5EC7"/>
    <w:rsid w:val="00BA6319"/>
    <w:rsid w:val="00BA63CE"/>
    <w:rsid w:val="00BA6551"/>
    <w:rsid w:val="00BA6791"/>
    <w:rsid w:val="00BA7227"/>
    <w:rsid w:val="00BA7CD7"/>
    <w:rsid w:val="00BA7D1F"/>
    <w:rsid w:val="00BB2E4E"/>
    <w:rsid w:val="00BB2E62"/>
    <w:rsid w:val="00BB36C9"/>
    <w:rsid w:val="00BB5886"/>
    <w:rsid w:val="00BB7EC0"/>
    <w:rsid w:val="00BC0A5A"/>
    <w:rsid w:val="00BC0B2F"/>
    <w:rsid w:val="00BC0E64"/>
    <w:rsid w:val="00BC0F07"/>
    <w:rsid w:val="00BC25D1"/>
    <w:rsid w:val="00BC3BCB"/>
    <w:rsid w:val="00BC427C"/>
    <w:rsid w:val="00BC428A"/>
    <w:rsid w:val="00BC4C40"/>
    <w:rsid w:val="00BC5BAD"/>
    <w:rsid w:val="00BC76C5"/>
    <w:rsid w:val="00BD138A"/>
    <w:rsid w:val="00BD164A"/>
    <w:rsid w:val="00BD2B4D"/>
    <w:rsid w:val="00BD2DAE"/>
    <w:rsid w:val="00BD2FB9"/>
    <w:rsid w:val="00BD31C2"/>
    <w:rsid w:val="00BD450A"/>
    <w:rsid w:val="00BD4717"/>
    <w:rsid w:val="00BD48BC"/>
    <w:rsid w:val="00BD48EA"/>
    <w:rsid w:val="00BD4BA8"/>
    <w:rsid w:val="00BD6B0E"/>
    <w:rsid w:val="00BD6F56"/>
    <w:rsid w:val="00BD7941"/>
    <w:rsid w:val="00BE0C55"/>
    <w:rsid w:val="00BE11A2"/>
    <w:rsid w:val="00BE246C"/>
    <w:rsid w:val="00BE2657"/>
    <w:rsid w:val="00BE37AE"/>
    <w:rsid w:val="00BE73C3"/>
    <w:rsid w:val="00BF03C0"/>
    <w:rsid w:val="00BF21D4"/>
    <w:rsid w:val="00BF4A15"/>
    <w:rsid w:val="00BF4E27"/>
    <w:rsid w:val="00BF6D77"/>
    <w:rsid w:val="00C0378E"/>
    <w:rsid w:val="00C04258"/>
    <w:rsid w:val="00C05AFD"/>
    <w:rsid w:val="00C0724C"/>
    <w:rsid w:val="00C07AEF"/>
    <w:rsid w:val="00C07C11"/>
    <w:rsid w:val="00C10015"/>
    <w:rsid w:val="00C12ECB"/>
    <w:rsid w:val="00C1373A"/>
    <w:rsid w:val="00C13AD4"/>
    <w:rsid w:val="00C14ABD"/>
    <w:rsid w:val="00C151E0"/>
    <w:rsid w:val="00C20051"/>
    <w:rsid w:val="00C20B79"/>
    <w:rsid w:val="00C20B86"/>
    <w:rsid w:val="00C21145"/>
    <w:rsid w:val="00C239A8"/>
    <w:rsid w:val="00C24381"/>
    <w:rsid w:val="00C249D9"/>
    <w:rsid w:val="00C24C2E"/>
    <w:rsid w:val="00C24C7A"/>
    <w:rsid w:val="00C24FFB"/>
    <w:rsid w:val="00C25CFF"/>
    <w:rsid w:val="00C261C1"/>
    <w:rsid w:val="00C30B0B"/>
    <w:rsid w:val="00C31339"/>
    <w:rsid w:val="00C332D4"/>
    <w:rsid w:val="00C33E51"/>
    <w:rsid w:val="00C34848"/>
    <w:rsid w:val="00C349B4"/>
    <w:rsid w:val="00C34C47"/>
    <w:rsid w:val="00C368F9"/>
    <w:rsid w:val="00C405C8"/>
    <w:rsid w:val="00C41E09"/>
    <w:rsid w:val="00C4360C"/>
    <w:rsid w:val="00C4414C"/>
    <w:rsid w:val="00C452DC"/>
    <w:rsid w:val="00C46564"/>
    <w:rsid w:val="00C50A02"/>
    <w:rsid w:val="00C512D1"/>
    <w:rsid w:val="00C51856"/>
    <w:rsid w:val="00C51B5E"/>
    <w:rsid w:val="00C5518B"/>
    <w:rsid w:val="00C5531B"/>
    <w:rsid w:val="00C55375"/>
    <w:rsid w:val="00C57120"/>
    <w:rsid w:val="00C575D4"/>
    <w:rsid w:val="00C57873"/>
    <w:rsid w:val="00C61246"/>
    <w:rsid w:val="00C634F9"/>
    <w:rsid w:val="00C64534"/>
    <w:rsid w:val="00C64767"/>
    <w:rsid w:val="00C65200"/>
    <w:rsid w:val="00C655E0"/>
    <w:rsid w:val="00C65649"/>
    <w:rsid w:val="00C665DE"/>
    <w:rsid w:val="00C667C3"/>
    <w:rsid w:val="00C6728B"/>
    <w:rsid w:val="00C71528"/>
    <w:rsid w:val="00C71F09"/>
    <w:rsid w:val="00C72588"/>
    <w:rsid w:val="00C727B9"/>
    <w:rsid w:val="00C73670"/>
    <w:rsid w:val="00C73DE0"/>
    <w:rsid w:val="00C74609"/>
    <w:rsid w:val="00C749AB"/>
    <w:rsid w:val="00C74E90"/>
    <w:rsid w:val="00C75A8F"/>
    <w:rsid w:val="00C81716"/>
    <w:rsid w:val="00C82795"/>
    <w:rsid w:val="00C832CB"/>
    <w:rsid w:val="00C84085"/>
    <w:rsid w:val="00C8722F"/>
    <w:rsid w:val="00C8779E"/>
    <w:rsid w:val="00C87850"/>
    <w:rsid w:val="00C87BD0"/>
    <w:rsid w:val="00C907CA"/>
    <w:rsid w:val="00C90B95"/>
    <w:rsid w:val="00C90CA9"/>
    <w:rsid w:val="00C9354F"/>
    <w:rsid w:val="00C93B40"/>
    <w:rsid w:val="00C93D48"/>
    <w:rsid w:val="00C93DB5"/>
    <w:rsid w:val="00C97DD7"/>
    <w:rsid w:val="00CA0492"/>
    <w:rsid w:val="00CA0A04"/>
    <w:rsid w:val="00CA3CAB"/>
    <w:rsid w:val="00CA6A2E"/>
    <w:rsid w:val="00CB52A4"/>
    <w:rsid w:val="00CB537C"/>
    <w:rsid w:val="00CB6675"/>
    <w:rsid w:val="00CC0915"/>
    <w:rsid w:val="00CC1AF5"/>
    <w:rsid w:val="00CC1B74"/>
    <w:rsid w:val="00CC2EB0"/>
    <w:rsid w:val="00CC2F38"/>
    <w:rsid w:val="00CC44F5"/>
    <w:rsid w:val="00CC5F95"/>
    <w:rsid w:val="00CD1255"/>
    <w:rsid w:val="00CD1484"/>
    <w:rsid w:val="00CD1892"/>
    <w:rsid w:val="00CD1D00"/>
    <w:rsid w:val="00CD26B8"/>
    <w:rsid w:val="00CD2A82"/>
    <w:rsid w:val="00CD32C2"/>
    <w:rsid w:val="00CD347C"/>
    <w:rsid w:val="00CD3CAB"/>
    <w:rsid w:val="00CD3FF0"/>
    <w:rsid w:val="00CD4E50"/>
    <w:rsid w:val="00CD64E1"/>
    <w:rsid w:val="00CD699D"/>
    <w:rsid w:val="00CD701B"/>
    <w:rsid w:val="00CD70DB"/>
    <w:rsid w:val="00CD7466"/>
    <w:rsid w:val="00CD7C49"/>
    <w:rsid w:val="00CE2E2E"/>
    <w:rsid w:val="00CE3A51"/>
    <w:rsid w:val="00CE59F6"/>
    <w:rsid w:val="00CE71C3"/>
    <w:rsid w:val="00CE7ECB"/>
    <w:rsid w:val="00CF0AF0"/>
    <w:rsid w:val="00CF1834"/>
    <w:rsid w:val="00CF2ACF"/>
    <w:rsid w:val="00CF345B"/>
    <w:rsid w:val="00CF475F"/>
    <w:rsid w:val="00CF5069"/>
    <w:rsid w:val="00D0336E"/>
    <w:rsid w:val="00D04F01"/>
    <w:rsid w:val="00D04F8B"/>
    <w:rsid w:val="00D054EF"/>
    <w:rsid w:val="00D05637"/>
    <w:rsid w:val="00D05BA9"/>
    <w:rsid w:val="00D06E71"/>
    <w:rsid w:val="00D0764E"/>
    <w:rsid w:val="00D07D82"/>
    <w:rsid w:val="00D10BE1"/>
    <w:rsid w:val="00D11FE3"/>
    <w:rsid w:val="00D13D50"/>
    <w:rsid w:val="00D14919"/>
    <w:rsid w:val="00D14E25"/>
    <w:rsid w:val="00D152D6"/>
    <w:rsid w:val="00D16525"/>
    <w:rsid w:val="00D165D8"/>
    <w:rsid w:val="00D1724E"/>
    <w:rsid w:val="00D17C81"/>
    <w:rsid w:val="00D206F6"/>
    <w:rsid w:val="00D237E0"/>
    <w:rsid w:val="00D25676"/>
    <w:rsid w:val="00D25F78"/>
    <w:rsid w:val="00D27129"/>
    <w:rsid w:val="00D2738C"/>
    <w:rsid w:val="00D279E7"/>
    <w:rsid w:val="00D3046D"/>
    <w:rsid w:val="00D31B07"/>
    <w:rsid w:val="00D32FA0"/>
    <w:rsid w:val="00D33112"/>
    <w:rsid w:val="00D331CB"/>
    <w:rsid w:val="00D3426E"/>
    <w:rsid w:val="00D37599"/>
    <w:rsid w:val="00D40217"/>
    <w:rsid w:val="00D40385"/>
    <w:rsid w:val="00D404CE"/>
    <w:rsid w:val="00D417C6"/>
    <w:rsid w:val="00D43FAE"/>
    <w:rsid w:val="00D44259"/>
    <w:rsid w:val="00D44895"/>
    <w:rsid w:val="00D5064C"/>
    <w:rsid w:val="00D5098E"/>
    <w:rsid w:val="00D51B02"/>
    <w:rsid w:val="00D539DA"/>
    <w:rsid w:val="00D55C81"/>
    <w:rsid w:val="00D56B56"/>
    <w:rsid w:val="00D56BF5"/>
    <w:rsid w:val="00D56F99"/>
    <w:rsid w:val="00D5743F"/>
    <w:rsid w:val="00D605C2"/>
    <w:rsid w:val="00D60733"/>
    <w:rsid w:val="00D61E1D"/>
    <w:rsid w:val="00D62BDF"/>
    <w:rsid w:val="00D64F1C"/>
    <w:rsid w:val="00D6570C"/>
    <w:rsid w:val="00D659B0"/>
    <w:rsid w:val="00D675B0"/>
    <w:rsid w:val="00D70552"/>
    <w:rsid w:val="00D70D42"/>
    <w:rsid w:val="00D71285"/>
    <w:rsid w:val="00D71ABC"/>
    <w:rsid w:val="00D72175"/>
    <w:rsid w:val="00D72454"/>
    <w:rsid w:val="00D72A5B"/>
    <w:rsid w:val="00D73F06"/>
    <w:rsid w:val="00D74160"/>
    <w:rsid w:val="00D74247"/>
    <w:rsid w:val="00D753A9"/>
    <w:rsid w:val="00D804C5"/>
    <w:rsid w:val="00D81A28"/>
    <w:rsid w:val="00D82AB8"/>
    <w:rsid w:val="00D82B00"/>
    <w:rsid w:val="00D82BE4"/>
    <w:rsid w:val="00D82E05"/>
    <w:rsid w:val="00D82F67"/>
    <w:rsid w:val="00D83A05"/>
    <w:rsid w:val="00D83C0D"/>
    <w:rsid w:val="00D869C1"/>
    <w:rsid w:val="00D86EC6"/>
    <w:rsid w:val="00D87418"/>
    <w:rsid w:val="00D87FE6"/>
    <w:rsid w:val="00D90BC3"/>
    <w:rsid w:val="00D90DB9"/>
    <w:rsid w:val="00D91337"/>
    <w:rsid w:val="00D915C9"/>
    <w:rsid w:val="00D9198F"/>
    <w:rsid w:val="00D92A87"/>
    <w:rsid w:val="00D9384E"/>
    <w:rsid w:val="00D94C5C"/>
    <w:rsid w:val="00D94C8D"/>
    <w:rsid w:val="00D95AEB"/>
    <w:rsid w:val="00D96876"/>
    <w:rsid w:val="00D96B12"/>
    <w:rsid w:val="00D96F59"/>
    <w:rsid w:val="00DA061C"/>
    <w:rsid w:val="00DA099C"/>
    <w:rsid w:val="00DA2125"/>
    <w:rsid w:val="00DA24DE"/>
    <w:rsid w:val="00DA281F"/>
    <w:rsid w:val="00DA289D"/>
    <w:rsid w:val="00DA3E06"/>
    <w:rsid w:val="00DA6EE2"/>
    <w:rsid w:val="00DA78CF"/>
    <w:rsid w:val="00DA7A89"/>
    <w:rsid w:val="00DA7BF4"/>
    <w:rsid w:val="00DA7F8B"/>
    <w:rsid w:val="00DB03E8"/>
    <w:rsid w:val="00DB08F0"/>
    <w:rsid w:val="00DB154B"/>
    <w:rsid w:val="00DB3490"/>
    <w:rsid w:val="00DB4F12"/>
    <w:rsid w:val="00DB5256"/>
    <w:rsid w:val="00DB53A2"/>
    <w:rsid w:val="00DB6F96"/>
    <w:rsid w:val="00DB71B9"/>
    <w:rsid w:val="00DC0B56"/>
    <w:rsid w:val="00DC1395"/>
    <w:rsid w:val="00DC1BCB"/>
    <w:rsid w:val="00DC32FC"/>
    <w:rsid w:val="00DC43C4"/>
    <w:rsid w:val="00DC4F47"/>
    <w:rsid w:val="00DC6747"/>
    <w:rsid w:val="00DC6AF3"/>
    <w:rsid w:val="00DC740D"/>
    <w:rsid w:val="00DC7608"/>
    <w:rsid w:val="00DC761E"/>
    <w:rsid w:val="00DC7CFC"/>
    <w:rsid w:val="00DD0090"/>
    <w:rsid w:val="00DD2C42"/>
    <w:rsid w:val="00DD4344"/>
    <w:rsid w:val="00DD5B8C"/>
    <w:rsid w:val="00DD5DFA"/>
    <w:rsid w:val="00DD67EC"/>
    <w:rsid w:val="00DD6F7F"/>
    <w:rsid w:val="00DE1A9D"/>
    <w:rsid w:val="00DE1CB1"/>
    <w:rsid w:val="00DE2073"/>
    <w:rsid w:val="00DE30AC"/>
    <w:rsid w:val="00DE368A"/>
    <w:rsid w:val="00DE3CF3"/>
    <w:rsid w:val="00DE4106"/>
    <w:rsid w:val="00DE5563"/>
    <w:rsid w:val="00DE6E4D"/>
    <w:rsid w:val="00DF05A0"/>
    <w:rsid w:val="00DF1BA8"/>
    <w:rsid w:val="00DF1F63"/>
    <w:rsid w:val="00DF25FE"/>
    <w:rsid w:val="00DF28F2"/>
    <w:rsid w:val="00DF2BFF"/>
    <w:rsid w:val="00DF4FF1"/>
    <w:rsid w:val="00DF6FD2"/>
    <w:rsid w:val="00DF7724"/>
    <w:rsid w:val="00DF7C43"/>
    <w:rsid w:val="00E00C1E"/>
    <w:rsid w:val="00E00F5F"/>
    <w:rsid w:val="00E014E7"/>
    <w:rsid w:val="00E026A9"/>
    <w:rsid w:val="00E02C24"/>
    <w:rsid w:val="00E0356F"/>
    <w:rsid w:val="00E03B42"/>
    <w:rsid w:val="00E041AA"/>
    <w:rsid w:val="00E0479F"/>
    <w:rsid w:val="00E04D6A"/>
    <w:rsid w:val="00E06100"/>
    <w:rsid w:val="00E06E97"/>
    <w:rsid w:val="00E07767"/>
    <w:rsid w:val="00E10DD1"/>
    <w:rsid w:val="00E1254C"/>
    <w:rsid w:val="00E12BDF"/>
    <w:rsid w:val="00E13326"/>
    <w:rsid w:val="00E14961"/>
    <w:rsid w:val="00E14D76"/>
    <w:rsid w:val="00E20CE7"/>
    <w:rsid w:val="00E217B1"/>
    <w:rsid w:val="00E222FA"/>
    <w:rsid w:val="00E24A62"/>
    <w:rsid w:val="00E24F52"/>
    <w:rsid w:val="00E279B2"/>
    <w:rsid w:val="00E30BD5"/>
    <w:rsid w:val="00E31143"/>
    <w:rsid w:val="00E31812"/>
    <w:rsid w:val="00E3533E"/>
    <w:rsid w:val="00E35A45"/>
    <w:rsid w:val="00E43006"/>
    <w:rsid w:val="00E43551"/>
    <w:rsid w:val="00E43C59"/>
    <w:rsid w:val="00E50809"/>
    <w:rsid w:val="00E510CF"/>
    <w:rsid w:val="00E52AAB"/>
    <w:rsid w:val="00E533B0"/>
    <w:rsid w:val="00E5448E"/>
    <w:rsid w:val="00E54E0D"/>
    <w:rsid w:val="00E56795"/>
    <w:rsid w:val="00E57932"/>
    <w:rsid w:val="00E57DA3"/>
    <w:rsid w:val="00E60811"/>
    <w:rsid w:val="00E64050"/>
    <w:rsid w:val="00E6514D"/>
    <w:rsid w:val="00E65161"/>
    <w:rsid w:val="00E652C9"/>
    <w:rsid w:val="00E65700"/>
    <w:rsid w:val="00E6593B"/>
    <w:rsid w:val="00E672C6"/>
    <w:rsid w:val="00E71809"/>
    <w:rsid w:val="00E71D1E"/>
    <w:rsid w:val="00E721D0"/>
    <w:rsid w:val="00E728E2"/>
    <w:rsid w:val="00E74976"/>
    <w:rsid w:val="00E75667"/>
    <w:rsid w:val="00E756D3"/>
    <w:rsid w:val="00E769CC"/>
    <w:rsid w:val="00E80AF8"/>
    <w:rsid w:val="00E827BB"/>
    <w:rsid w:val="00E82D24"/>
    <w:rsid w:val="00E8308F"/>
    <w:rsid w:val="00E8317B"/>
    <w:rsid w:val="00E8357D"/>
    <w:rsid w:val="00E84C04"/>
    <w:rsid w:val="00E84E4F"/>
    <w:rsid w:val="00E856A2"/>
    <w:rsid w:val="00E85AD2"/>
    <w:rsid w:val="00E9036E"/>
    <w:rsid w:val="00E917B6"/>
    <w:rsid w:val="00E92D0B"/>
    <w:rsid w:val="00E93195"/>
    <w:rsid w:val="00E93F21"/>
    <w:rsid w:val="00E95C2A"/>
    <w:rsid w:val="00E963BC"/>
    <w:rsid w:val="00E97F7A"/>
    <w:rsid w:val="00EA0143"/>
    <w:rsid w:val="00EA089B"/>
    <w:rsid w:val="00EA2E21"/>
    <w:rsid w:val="00EA380C"/>
    <w:rsid w:val="00EA47B5"/>
    <w:rsid w:val="00EA7308"/>
    <w:rsid w:val="00EB089C"/>
    <w:rsid w:val="00EB0BB0"/>
    <w:rsid w:val="00EB0C65"/>
    <w:rsid w:val="00EB169F"/>
    <w:rsid w:val="00EB2961"/>
    <w:rsid w:val="00EB2E1A"/>
    <w:rsid w:val="00EB3268"/>
    <w:rsid w:val="00EB3298"/>
    <w:rsid w:val="00EB3CE6"/>
    <w:rsid w:val="00EB3E92"/>
    <w:rsid w:val="00EB68E6"/>
    <w:rsid w:val="00EB69AB"/>
    <w:rsid w:val="00EB6D1C"/>
    <w:rsid w:val="00EB7B67"/>
    <w:rsid w:val="00EC328C"/>
    <w:rsid w:val="00EC3BEC"/>
    <w:rsid w:val="00EC5241"/>
    <w:rsid w:val="00EC594C"/>
    <w:rsid w:val="00EC5C7B"/>
    <w:rsid w:val="00EC66AA"/>
    <w:rsid w:val="00EC6B8F"/>
    <w:rsid w:val="00EC7B48"/>
    <w:rsid w:val="00ED0257"/>
    <w:rsid w:val="00ED1339"/>
    <w:rsid w:val="00ED3E65"/>
    <w:rsid w:val="00ED4EDF"/>
    <w:rsid w:val="00ED5981"/>
    <w:rsid w:val="00ED66B2"/>
    <w:rsid w:val="00ED71BA"/>
    <w:rsid w:val="00ED73A1"/>
    <w:rsid w:val="00ED7CA2"/>
    <w:rsid w:val="00EE13DA"/>
    <w:rsid w:val="00EE332A"/>
    <w:rsid w:val="00EE5324"/>
    <w:rsid w:val="00EE55FA"/>
    <w:rsid w:val="00EE56E2"/>
    <w:rsid w:val="00EE6D45"/>
    <w:rsid w:val="00EE6E89"/>
    <w:rsid w:val="00EF0FE6"/>
    <w:rsid w:val="00EF11AA"/>
    <w:rsid w:val="00EF1C44"/>
    <w:rsid w:val="00EF1F9B"/>
    <w:rsid w:val="00EF2B18"/>
    <w:rsid w:val="00EF3530"/>
    <w:rsid w:val="00EF3AC4"/>
    <w:rsid w:val="00EF3BB9"/>
    <w:rsid w:val="00EF4008"/>
    <w:rsid w:val="00EF547C"/>
    <w:rsid w:val="00EF55E9"/>
    <w:rsid w:val="00EF5B41"/>
    <w:rsid w:val="00EF611C"/>
    <w:rsid w:val="00EF7462"/>
    <w:rsid w:val="00EF768D"/>
    <w:rsid w:val="00F00630"/>
    <w:rsid w:val="00F00922"/>
    <w:rsid w:val="00F011FF"/>
    <w:rsid w:val="00F01BE6"/>
    <w:rsid w:val="00F0217A"/>
    <w:rsid w:val="00F0251B"/>
    <w:rsid w:val="00F02864"/>
    <w:rsid w:val="00F03E4C"/>
    <w:rsid w:val="00F0665D"/>
    <w:rsid w:val="00F06D42"/>
    <w:rsid w:val="00F07134"/>
    <w:rsid w:val="00F07378"/>
    <w:rsid w:val="00F10B81"/>
    <w:rsid w:val="00F11353"/>
    <w:rsid w:val="00F14CD1"/>
    <w:rsid w:val="00F15115"/>
    <w:rsid w:val="00F15D8C"/>
    <w:rsid w:val="00F16E1A"/>
    <w:rsid w:val="00F20197"/>
    <w:rsid w:val="00F20607"/>
    <w:rsid w:val="00F208BB"/>
    <w:rsid w:val="00F20D7A"/>
    <w:rsid w:val="00F210BE"/>
    <w:rsid w:val="00F211FC"/>
    <w:rsid w:val="00F21A5D"/>
    <w:rsid w:val="00F21C13"/>
    <w:rsid w:val="00F21DEA"/>
    <w:rsid w:val="00F22796"/>
    <w:rsid w:val="00F238F7"/>
    <w:rsid w:val="00F23BA0"/>
    <w:rsid w:val="00F25641"/>
    <w:rsid w:val="00F26065"/>
    <w:rsid w:val="00F30313"/>
    <w:rsid w:val="00F303BC"/>
    <w:rsid w:val="00F318A1"/>
    <w:rsid w:val="00F3265C"/>
    <w:rsid w:val="00F343EE"/>
    <w:rsid w:val="00F3547E"/>
    <w:rsid w:val="00F35494"/>
    <w:rsid w:val="00F3619D"/>
    <w:rsid w:val="00F3722A"/>
    <w:rsid w:val="00F37366"/>
    <w:rsid w:val="00F41642"/>
    <w:rsid w:val="00F419B8"/>
    <w:rsid w:val="00F41C0F"/>
    <w:rsid w:val="00F42856"/>
    <w:rsid w:val="00F43390"/>
    <w:rsid w:val="00F43EF6"/>
    <w:rsid w:val="00F4482B"/>
    <w:rsid w:val="00F44F02"/>
    <w:rsid w:val="00F4526B"/>
    <w:rsid w:val="00F462DF"/>
    <w:rsid w:val="00F4662D"/>
    <w:rsid w:val="00F468AC"/>
    <w:rsid w:val="00F47316"/>
    <w:rsid w:val="00F47507"/>
    <w:rsid w:val="00F5052D"/>
    <w:rsid w:val="00F50BF0"/>
    <w:rsid w:val="00F51A82"/>
    <w:rsid w:val="00F5254B"/>
    <w:rsid w:val="00F53A44"/>
    <w:rsid w:val="00F54B29"/>
    <w:rsid w:val="00F551DB"/>
    <w:rsid w:val="00F559BE"/>
    <w:rsid w:val="00F56417"/>
    <w:rsid w:val="00F56EE7"/>
    <w:rsid w:val="00F56FEF"/>
    <w:rsid w:val="00F57521"/>
    <w:rsid w:val="00F57AC4"/>
    <w:rsid w:val="00F60938"/>
    <w:rsid w:val="00F61606"/>
    <w:rsid w:val="00F62BD1"/>
    <w:rsid w:val="00F62CA8"/>
    <w:rsid w:val="00F63BF4"/>
    <w:rsid w:val="00F63C60"/>
    <w:rsid w:val="00F64991"/>
    <w:rsid w:val="00F65BA9"/>
    <w:rsid w:val="00F6630F"/>
    <w:rsid w:val="00F67E81"/>
    <w:rsid w:val="00F719B2"/>
    <w:rsid w:val="00F71C68"/>
    <w:rsid w:val="00F724E2"/>
    <w:rsid w:val="00F72A89"/>
    <w:rsid w:val="00F74103"/>
    <w:rsid w:val="00F7425F"/>
    <w:rsid w:val="00F75BB5"/>
    <w:rsid w:val="00F7604C"/>
    <w:rsid w:val="00F81623"/>
    <w:rsid w:val="00F81D25"/>
    <w:rsid w:val="00F83045"/>
    <w:rsid w:val="00F83615"/>
    <w:rsid w:val="00F85329"/>
    <w:rsid w:val="00F878CD"/>
    <w:rsid w:val="00F8794A"/>
    <w:rsid w:val="00F90C1F"/>
    <w:rsid w:val="00F93231"/>
    <w:rsid w:val="00F950B5"/>
    <w:rsid w:val="00F953D5"/>
    <w:rsid w:val="00F97A34"/>
    <w:rsid w:val="00F97EA1"/>
    <w:rsid w:val="00FA05C8"/>
    <w:rsid w:val="00FA0678"/>
    <w:rsid w:val="00FA107F"/>
    <w:rsid w:val="00FA23F7"/>
    <w:rsid w:val="00FA27EB"/>
    <w:rsid w:val="00FA4117"/>
    <w:rsid w:val="00FA672F"/>
    <w:rsid w:val="00FA7792"/>
    <w:rsid w:val="00FB11FA"/>
    <w:rsid w:val="00FB18F8"/>
    <w:rsid w:val="00FB2F8E"/>
    <w:rsid w:val="00FB39B0"/>
    <w:rsid w:val="00FB44FD"/>
    <w:rsid w:val="00FB5183"/>
    <w:rsid w:val="00FB5A71"/>
    <w:rsid w:val="00FB6DF2"/>
    <w:rsid w:val="00FB7823"/>
    <w:rsid w:val="00FC08B3"/>
    <w:rsid w:val="00FC09D7"/>
    <w:rsid w:val="00FC1998"/>
    <w:rsid w:val="00FC391E"/>
    <w:rsid w:val="00FC3AB7"/>
    <w:rsid w:val="00FC448A"/>
    <w:rsid w:val="00FC453D"/>
    <w:rsid w:val="00FC4A89"/>
    <w:rsid w:val="00FC665F"/>
    <w:rsid w:val="00FC6D59"/>
    <w:rsid w:val="00FC78F5"/>
    <w:rsid w:val="00FD10B3"/>
    <w:rsid w:val="00FD11C3"/>
    <w:rsid w:val="00FD154E"/>
    <w:rsid w:val="00FD3AE2"/>
    <w:rsid w:val="00FD5546"/>
    <w:rsid w:val="00FD5975"/>
    <w:rsid w:val="00FD5AE4"/>
    <w:rsid w:val="00FD5F25"/>
    <w:rsid w:val="00FD60BE"/>
    <w:rsid w:val="00FD6894"/>
    <w:rsid w:val="00FD6980"/>
    <w:rsid w:val="00FD6AF0"/>
    <w:rsid w:val="00FD79B8"/>
    <w:rsid w:val="00FE0AD1"/>
    <w:rsid w:val="00FE0BBF"/>
    <w:rsid w:val="00FE0C6C"/>
    <w:rsid w:val="00FE33DB"/>
    <w:rsid w:val="00FE37DD"/>
    <w:rsid w:val="00FE3C31"/>
    <w:rsid w:val="00FE4015"/>
    <w:rsid w:val="00FE44F5"/>
    <w:rsid w:val="00FE480D"/>
    <w:rsid w:val="00FE6227"/>
    <w:rsid w:val="00FF0B4F"/>
    <w:rsid w:val="00FF1AD3"/>
    <w:rsid w:val="00FF49F4"/>
    <w:rsid w:val="00FF651D"/>
    <w:rsid w:val="00FF68CA"/>
    <w:rsid w:val="010651D9"/>
    <w:rsid w:val="0116312F"/>
    <w:rsid w:val="01213882"/>
    <w:rsid w:val="017B3C02"/>
    <w:rsid w:val="0194674A"/>
    <w:rsid w:val="01AA1480"/>
    <w:rsid w:val="02235B0E"/>
    <w:rsid w:val="02A227A1"/>
    <w:rsid w:val="02AB3D4B"/>
    <w:rsid w:val="02BD36A4"/>
    <w:rsid w:val="02C1356F"/>
    <w:rsid w:val="02DA0C0E"/>
    <w:rsid w:val="02FF0DA1"/>
    <w:rsid w:val="03405FC4"/>
    <w:rsid w:val="03767EB5"/>
    <w:rsid w:val="03795BF7"/>
    <w:rsid w:val="03D07644"/>
    <w:rsid w:val="03DD35E4"/>
    <w:rsid w:val="04165784"/>
    <w:rsid w:val="041751E6"/>
    <w:rsid w:val="04877E26"/>
    <w:rsid w:val="049A5E25"/>
    <w:rsid w:val="049F168E"/>
    <w:rsid w:val="065A6178"/>
    <w:rsid w:val="069A65B0"/>
    <w:rsid w:val="06DA075B"/>
    <w:rsid w:val="07293490"/>
    <w:rsid w:val="075562B7"/>
    <w:rsid w:val="07C136C9"/>
    <w:rsid w:val="082B15CF"/>
    <w:rsid w:val="089A5F51"/>
    <w:rsid w:val="091837BC"/>
    <w:rsid w:val="09635222"/>
    <w:rsid w:val="096B2097"/>
    <w:rsid w:val="096C5132"/>
    <w:rsid w:val="09EC22C7"/>
    <w:rsid w:val="09EC23CF"/>
    <w:rsid w:val="0A081A83"/>
    <w:rsid w:val="0A261F09"/>
    <w:rsid w:val="0A382368"/>
    <w:rsid w:val="0A5B7E63"/>
    <w:rsid w:val="0A686F49"/>
    <w:rsid w:val="0A803220"/>
    <w:rsid w:val="0B335FE1"/>
    <w:rsid w:val="0B680A2B"/>
    <w:rsid w:val="0BD7795F"/>
    <w:rsid w:val="0C451EF5"/>
    <w:rsid w:val="0C6048D0"/>
    <w:rsid w:val="0C6236CC"/>
    <w:rsid w:val="0C87121B"/>
    <w:rsid w:val="0CA830A9"/>
    <w:rsid w:val="0CB16402"/>
    <w:rsid w:val="0CE560AB"/>
    <w:rsid w:val="0CF4714D"/>
    <w:rsid w:val="0D35126B"/>
    <w:rsid w:val="0D692839"/>
    <w:rsid w:val="0DC12A1D"/>
    <w:rsid w:val="0DF702FE"/>
    <w:rsid w:val="0E0132C0"/>
    <w:rsid w:val="0E3F698B"/>
    <w:rsid w:val="0E8A515C"/>
    <w:rsid w:val="0EA370F2"/>
    <w:rsid w:val="0EFD592E"/>
    <w:rsid w:val="0F1756A9"/>
    <w:rsid w:val="0F21508F"/>
    <w:rsid w:val="0F2C31E8"/>
    <w:rsid w:val="0F3612AE"/>
    <w:rsid w:val="0F4E1CE6"/>
    <w:rsid w:val="0F783207"/>
    <w:rsid w:val="0F816ACD"/>
    <w:rsid w:val="0FA22032"/>
    <w:rsid w:val="0FA43FFC"/>
    <w:rsid w:val="0FBD6E6C"/>
    <w:rsid w:val="103C0F1F"/>
    <w:rsid w:val="107D739E"/>
    <w:rsid w:val="108A20F6"/>
    <w:rsid w:val="10B00808"/>
    <w:rsid w:val="10B047CF"/>
    <w:rsid w:val="10EA1EE2"/>
    <w:rsid w:val="10F460E3"/>
    <w:rsid w:val="10FC16EA"/>
    <w:rsid w:val="110248AB"/>
    <w:rsid w:val="112E661A"/>
    <w:rsid w:val="116E48C1"/>
    <w:rsid w:val="11851C0B"/>
    <w:rsid w:val="118963A1"/>
    <w:rsid w:val="119A3908"/>
    <w:rsid w:val="119F4A7B"/>
    <w:rsid w:val="11BB73DB"/>
    <w:rsid w:val="11D72467"/>
    <w:rsid w:val="127723A9"/>
    <w:rsid w:val="12C32D62"/>
    <w:rsid w:val="13072A44"/>
    <w:rsid w:val="138A662F"/>
    <w:rsid w:val="139A7964"/>
    <w:rsid w:val="13AC7923"/>
    <w:rsid w:val="141334FE"/>
    <w:rsid w:val="14347775"/>
    <w:rsid w:val="14376071"/>
    <w:rsid w:val="145044FA"/>
    <w:rsid w:val="146A15AA"/>
    <w:rsid w:val="14D15E38"/>
    <w:rsid w:val="14DD74F4"/>
    <w:rsid w:val="14F71E39"/>
    <w:rsid w:val="151A3375"/>
    <w:rsid w:val="15595A18"/>
    <w:rsid w:val="1574621E"/>
    <w:rsid w:val="15CE488C"/>
    <w:rsid w:val="163C318F"/>
    <w:rsid w:val="17017F86"/>
    <w:rsid w:val="173C2D6C"/>
    <w:rsid w:val="175D340E"/>
    <w:rsid w:val="17665529"/>
    <w:rsid w:val="178763DD"/>
    <w:rsid w:val="17E05DED"/>
    <w:rsid w:val="17E42A2B"/>
    <w:rsid w:val="1854026E"/>
    <w:rsid w:val="18581E27"/>
    <w:rsid w:val="1862520D"/>
    <w:rsid w:val="18A0517D"/>
    <w:rsid w:val="19111AC2"/>
    <w:rsid w:val="19122E2A"/>
    <w:rsid w:val="198E7E72"/>
    <w:rsid w:val="199C5D44"/>
    <w:rsid w:val="1A20727A"/>
    <w:rsid w:val="1A6661B5"/>
    <w:rsid w:val="1A733BDB"/>
    <w:rsid w:val="1ADD15C5"/>
    <w:rsid w:val="1AF23E6D"/>
    <w:rsid w:val="1B204418"/>
    <w:rsid w:val="1B2A271F"/>
    <w:rsid w:val="1B890139"/>
    <w:rsid w:val="1B966EEF"/>
    <w:rsid w:val="1BEC0933"/>
    <w:rsid w:val="1C157672"/>
    <w:rsid w:val="1C1B73F4"/>
    <w:rsid w:val="1C4E71BE"/>
    <w:rsid w:val="1C4E77C9"/>
    <w:rsid w:val="1CB3762C"/>
    <w:rsid w:val="1CE82102"/>
    <w:rsid w:val="1D266CE1"/>
    <w:rsid w:val="1D3963AF"/>
    <w:rsid w:val="1D4E37F9"/>
    <w:rsid w:val="1D526A56"/>
    <w:rsid w:val="1DD261D8"/>
    <w:rsid w:val="1E23203A"/>
    <w:rsid w:val="1E560BB7"/>
    <w:rsid w:val="1E610255"/>
    <w:rsid w:val="1E714A66"/>
    <w:rsid w:val="1EC4411D"/>
    <w:rsid w:val="1EC57AEB"/>
    <w:rsid w:val="1F090C74"/>
    <w:rsid w:val="1F3709E9"/>
    <w:rsid w:val="1F5B65F2"/>
    <w:rsid w:val="1FD1489B"/>
    <w:rsid w:val="1FD4433F"/>
    <w:rsid w:val="1FE868A9"/>
    <w:rsid w:val="201C7BDE"/>
    <w:rsid w:val="20672C08"/>
    <w:rsid w:val="20CF4C51"/>
    <w:rsid w:val="211E26D6"/>
    <w:rsid w:val="21283D08"/>
    <w:rsid w:val="221029B7"/>
    <w:rsid w:val="221C344A"/>
    <w:rsid w:val="22687826"/>
    <w:rsid w:val="2274785E"/>
    <w:rsid w:val="22D8603F"/>
    <w:rsid w:val="22FB28B0"/>
    <w:rsid w:val="23FC3835"/>
    <w:rsid w:val="245276D1"/>
    <w:rsid w:val="24FD4458"/>
    <w:rsid w:val="250775A5"/>
    <w:rsid w:val="2513335E"/>
    <w:rsid w:val="258F1E36"/>
    <w:rsid w:val="25B440B3"/>
    <w:rsid w:val="25B763DF"/>
    <w:rsid w:val="25CC37A0"/>
    <w:rsid w:val="25E46D6D"/>
    <w:rsid w:val="262B1754"/>
    <w:rsid w:val="26BC60C2"/>
    <w:rsid w:val="271433BD"/>
    <w:rsid w:val="27BC197A"/>
    <w:rsid w:val="281A7ED8"/>
    <w:rsid w:val="281D4DFF"/>
    <w:rsid w:val="28AE0A0C"/>
    <w:rsid w:val="28C83B50"/>
    <w:rsid w:val="28F90ABD"/>
    <w:rsid w:val="290A3A07"/>
    <w:rsid w:val="2934651F"/>
    <w:rsid w:val="295E519C"/>
    <w:rsid w:val="29770C85"/>
    <w:rsid w:val="299A404E"/>
    <w:rsid w:val="29C16DD8"/>
    <w:rsid w:val="29D532D8"/>
    <w:rsid w:val="2A3E501F"/>
    <w:rsid w:val="2A6E1037"/>
    <w:rsid w:val="2AA1365A"/>
    <w:rsid w:val="2AAD331F"/>
    <w:rsid w:val="2AB033FD"/>
    <w:rsid w:val="2BD443F5"/>
    <w:rsid w:val="2BE91131"/>
    <w:rsid w:val="2C067EBA"/>
    <w:rsid w:val="2C127684"/>
    <w:rsid w:val="2C3F192C"/>
    <w:rsid w:val="2C626979"/>
    <w:rsid w:val="2CC511C7"/>
    <w:rsid w:val="2D306A77"/>
    <w:rsid w:val="2D584392"/>
    <w:rsid w:val="2D61767E"/>
    <w:rsid w:val="2DB262A8"/>
    <w:rsid w:val="2DD15014"/>
    <w:rsid w:val="2DE72BED"/>
    <w:rsid w:val="2E141EF5"/>
    <w:rsid w:val="2E340ACC"/>
    <w:rsid w:val="2E504710"/>
    <w:rsid w:val="2F304C45"/>
    <w:rsid w:val="2F762E67"/>
    <w:rsid w:val="2FD25781"/>
    <w:rsid w:val="2FF24A22"/>
    <w:rsid w:val="302C0C3B"/>
    <w:rsid w:val="30AE6B5D"/>
    <w:rsid w:val="30BC651C"/>
    <w:rsid w:val="30E107B4"/>
    <w:rsid w:val="30E751FB"/>
    <w:rsid w:val="319C6071"/>
    <w:rsid w:val="31CA749A"/>
    <w:rsid w:val="31E9231A"/>
    <w:rsid w:val="327613D0"/>
    <w:rsid w:val="32985651"/>
    <w:rsid w:val="32DB72BE"/>
    <w:rsid w:val="32FD564D"/>
    <w:rsid w:val="33E16758"/>
    <w:rsid w:val="342E63AB"/>
    <w:rsid w:val="343B05A8"/>
    <w:rsid w:val="345D260B"/>
    <w:rsid w:val="34DB5522"/>
    <w:rsid w:val="35074561"/>
    <w:rsid w:val="35EF31B9"/>
    <w:rsid w:val="362D1DA6"/>
    <w:rsid w:val="365302AE"/>
    <w:rsid w:val="36894365"/>
    <w:rsid w:val="36BD75CE"/>
    <w:rsid w:val="36CB0CA8"/>
    <w:rsid w:val="377F4883"/>
    <w:rsid w:val="37881557"/>
    <w:rsid w:val="384D4981"/>
    <w:rsid w:val="38E1266E"/>
    <w:rsid w:val="39224DAA"/>
    <w:rsid w:val="3974239A"/>
    <w:rsid w:val="39A13F14"/>
    <w:rsid w:val="3A19387C"/>
    <w:rsid w:val="3A3B384F"/>
    <w:rsid w:val="3A7166BD"/>
    <w:rsid w:val="3AF10C17"/>
    <w:rsid w:val="3B3E520B"/>
    <w:rsid w:val="3B4007CD"/>
    <w:rsid w:val="3B630596"/>
    <w:rsid w:val="3B927D7A"/>
    <w:rsid w:val="3C0E3279"/>
    <w:rsid w:val="3C12666A"/>
    <w:rsid w:val="3C5F759A"/>
    <w:rsid w:val="3C85293C"/>
    <w:rsid w:val="3C9419A9"/>
    <w:rsid w:val="3CA84C0C"/>
    <w:rsid w:val="3CB43221"/>
    <w:rsid w:val="3D202D44"/>
    <w:rsid w:val="3D5C78D4"/>
    <w:rsid w:val="3DB1150E"/>
    <w:rsid w:val="3DE90CA8"/>
    <w:rsid w:val="3E155F41"/>
    <w:rsid w:val="3E1E41DC"/>
    <w:rsid w:val="3E570308"/>
    <w:rsid w:val="3E6842C3"/>
    <w:rsid w:val="3F19736B"/>
    <w:rsid w:val="3F722102"/>
    <w:rsid w:val="40204E05"/>
    <w:rsid w:val="4086308D"/>
    <w:rsid w:val="40AE7F87"/>
    <w:rsid w:val="40CF189E"/>
    <w:rsid w:val="40F77B80"/>
    <w:rsid w:val="411B48E7"/>
    <w:rsid w:val="4125649B"/>
    <w:rsid w:val="41856F3A"/>
    <w:rsid w:val="41962EF5"/>
    <w:rsid w:val="41A15607"/>
    <w:rsid w:val="42073DF3"/>
    <w:rsid w:val="421A3B26"/>
    <w:rsid w:val="4267663F"/>
    <w:rsid w:val="42754E47"/>
    <w:rsid w:val="429D02B3"/>
    <w:rsid w:val="42E1381E"/>
    <w:rsid w:val="432575E5"/>
    <w:rsid w:val="436D237B"/>
    <w:rsid w:val="43922329"/>
    <w:rsid w:val="43AC6A00"/>
    <w:rsid w:val="43D67F21"/>
    <w:rsid w:val="43E80B70"/>
    <w:rsid w:val="43FB717C"/>
    <w:rsid w:val="44020D16"/>
    <w:rsid w:val="44191BBB"/>
    <w:rsid w:val="442E1B0B"/>
    <w:rsid w:val="44554CBC"/>
    <w:rsid w:val="44C401DD"/>
    <w:rsid w:val="44C85ABB"/>
    <w:rsid w:val="4504286C"/>
    <w:rsid w:val="451E447A"/>
    <w:rsid w:val="45345B76"/>
    <w:rsid w:val="45436477"/>
    <w:rsid w:val="455311FF"/>
    <w:rsid w:val="459A14BC"/>
    <w:rsid w:val="45A04342"/>
    <w:rsid w:val="45BD3146"/>
    <w:rsid w:val="45CC5F4C"/>
    <w:rsid w:val="45CD7101"/>
    <w:rsid w:val="46673276"/>
    <w:rsid w:val="46E26BDC"/>
    <w:rsid w:val="47307808"/>
    <w:rsid w:val="48215B7E"/>
    <w:rsid w:val="486F747C"/>
    <w:rsid w:val="48886D6C"/>
    <w:rsid w:val="48C12F4D"/>
    <w:rsid w:val="49804BB7"/>
    <w:rsid w:val="49903D94"/>
    <w:rsid w:val="49C74BA3"/>
    <w:rsid w:val="49E16FA4"/>
    <w:rsid w:val="49EB5DA8"/>
    <w:rsid w:val="4AB50890"/>
    <w:rsid w:val="4B7A3887"/>
    <w:rsid w:val="4BCB2D04"/>
    <w:rsid w:val="4C12586E"/>
    <w:rsid w:val="4C615253"/>
    <w:rsid w:val="4C773325"/>
    <w:rsid w:val="4D0639F4"/>
    <w:rsid w:val="4D4C3002"/>
    <w:rsid w:val="4D861CF6"/>
    <w:rsid w:val="4F0458B0"/>
    <w:rsid w:val="4F144C0B"/>
    <w:rsid w:val="4F2953A8"/>
    <w:rsid w:val="4F3F1A48"/>
    <w:rsid w:val="4F4F2B41"/>
    <w:rsid w:val="4FC65F9D"/>
    <w:rsid w:val="4FD70497"/>
    <w:rsid w:val="4FD7209B"/>
    <w:rsid w:val="5010728A"/>
    <w:rsid w:val="50983A7B"/>
    <w:rsid w:val="513F5357"/>
    <w:rsid w:val="51A0432A"/>
    <w:rsid w:val="51C4760A"/>
    <w:rsid w:val="526112FD"/>
    <w:rsid w:val="527140E5"/>
    <w:rsid w:val="527B23BF"/>
    <w:rsid w:val="5292508F"/>
    <w:rsid w:val="52976ACD"/>
    <w:rsid w:val="52A96B6F"/>
    <w:rsid w:val="52CE2288"/>
    <w:rsid w:val="52D82877"/>
    <w:rsid w:val="53E73A84"/>
    <w:rsid w:val="54044FB7"/>
    <w:rsid w:val="542955C3"/>
    <w:rsid w:val="549B551B"/>
    <w:rsid w:val="549E0B9F"/>
    <w:rsid w:val="54BE3577"/>
    <w:rsid w:val="54CC7EAC"/>
    <w:rsid w:val="550764A4"/>
    <w:rsid w:val="551926E0"/>
    <w:rsid w:val="555A2783"/>
    <w:rsid w:val="55654C60"/>
    <w:rsid w:val="55CE0A58"/>
    <w:rsid w:val="55EF192A"/>
    <w:rsid w:val="56044BDB"/>
    <w:rsid w:val="56515F3B"/>
    <w:rsid w:val="56625644"/>
    <w:rsid w:val="566A0472"/>
    <w:rsid w:val="572052E3"/>
    <w:rsid w:val="572B71CA"/>
    <w:rsid w:val="58AE4F0C"/>
    <w:rsid w:val="58DD011A"/>
    <w:rsid w:val="596F60AE"/>
    <w:rsid w:val="59A815C0"/>
    <w:rsid w:val="59B83EF9"/>
    <w:rsid w:val="5A2A7C7B"/>
    <w:rsid w:val="5AF80325"/>
    <w:rsid w:val="5B2D3083"/>
    <w:rsid w:val="5B527A35"/>
    <w:rsid w:val="5C4D7CA8"/>
    <w:rsid w:val="5C515894"/>
    <w:rsid w:val="5C80234E"/>
    <w:rsid w:val="5D9613BA"/>
    <w:rsid w:val="5DB34EE4"/>
    <w:rsid w:val="5DF272AD"/>
    <w:rsid w:val="5E261785"/>
    <w:rsid w:val="5E2A6A47"/>
    <w:rsid w:val="5E8A398A"/>
    <w:rsid w:val="5EC31348"/>
    <w:rsid w:val="5EC450EE"/>
    <w:rsid w:val="5EED715D"/>
    <w:rsid w:val="5F2B6F1B"/>
    <w:rsid w:val="5FCC5339"/>
    <w:rsid w:val="5FEB66AA"/>
    <w:rsid w:val="600A4D82"/>
    <w:rsid w:val="60E53485"/>
    <w:rsid w:val="60EC4488"/>
    <w:rsid w:val="61054A27"/>
    <w:rsid w:val="611D2366"/>
    <w:rsid w:val="61AB53ED"/>
    <w:rsid w:val="621023F8"/>
    <w:rsid w:val="62287742"/>
    <w:rsid w:val="62494122"/>
    <w:rsid w:val="62885958"/>
    <w:rsid w:val="62D17DD9"/>
    <w:rsid w:val="62F17F61"/>
    <w:rsid w:val="631D301E"/>
    <w:rsid w:val="632D5BB8"/>
    <w:rsid w:val="63682953"/>
    <w:rsid w:val="637744A5"/>
    <w:rsid w:val="63F73D10"/>
    <w:rsid w:val="64CE2EAA"/>
    <w:rsid w:val="64D64111"/>
    <w:rsid w:val="64F3702B"/>
    <w:rsid w:val="65295CAB"/>
    <w:rsid w:val="652F155D"/>
    <w:rsid w:val="65756473"/>
    <w:rsid w:val="65C6174B"/>
    <w:rsid w:val="65C77C89"/>
    <w:rsid w:val="65EA2FE4"/>
    <w:rsid w:val="662001A3"/>
    <w:rsid w:val="662E75B1"/>
    <w:rsid w:val="66342C2E"/>
    <w:rsid w:val="663E784C"/>
    <w:rsid w:val="67170A94"/>
    <w:rsid w:val="67320AA5"/>
    <w:rsid w:val="67647EAE"/>
    <w:rsid w:val="67C1666E"/>
    <w:rsid w:val="68014CBD"/>
    <w:rsid w:val="6841330B"/>
    <w:rsid w:val="685867EC"/>
    <w:rsid w:val="68612EE3"/>
    <w:rsid w:val="686E167F"/>
    <w:rsid w:val="686F717E"/>
    <w:rsid w:val="68815DFE"/>
    <w:rsid w:val="68A66960"/>
    <w:rsid w:val="68E65C61"/>
    <w:rsid w:val="691C1682"/>
    <w:rsid w:val="69D05529"/>
    <w:rsid w:val="69DF102E"/>
    <w:rsid w:val="6A051F0D"/>
    <w:rsid w:val="6A17386D"/>
    <w:rsid w:val="6A446655"/>
    <w:rsid w:val="6A486BD3"/>
    <w:rsid w:val="6AA81420"/>
    <w:rsid w:val="6AED777A"/>
    <w:rsid w:val="6B8856C9"/>
    <w:rsid w:val="6B90226A"/>
    <w:rsid w:val="6C0B435C"/>
    <w:rsid w:val="6C316B4C"/>
    <w:rsid w:val="6C741BBA"/>
    <w:rsid w:val="6CA1081C"/>
    <w:rsid w:val="6D033285"/>
    <w:rsid w:val="6D2154B9"/>
    <w:rsid w:val="6DA46816"/>
    <w:rsid w:val="6DCF0A71"/>
    <w:rsid w:val="6DE44E65"/>
    <w:rsid w:val="6E434F41"/>
    <w:rsid w:val="6E4C1217"/>
    <w:rsid w:val="6E8E12EF"/>
    <w:rsid w:val="6ED749C9"/>
    <w:rsid w:val="6F143527"/>
    <w:rsid w:val="6F257424"/>
    <w:rsid w:val="6FF11ABB"/>
    <w:rsid w:val="70F34A4D"/>
    <w:rsid w:val="71347EB1"/>
    <w:rsid w:val="718874D8"/>
    <w:rsid w:val="71940950"/>
    <w:rsid w:val="71C01745"/>
    <w:rsid w:val="71D43752"/>
    <w:rsid w:val="71E511AB"/>
    <w:rsid w:val="7231619E"/>
    <w:rsid w:val="727367B7"/>
    <w:rsid w:val="72762A5C"/>
    <w:rsid w:val="72AB5F51"/>
    <w:rsid w:val="72C96161"/>
    <w:rsid w:val="730647AA"/>
    <w:rsid w:val="733F2B3D"/>
    <w:rsid w:val="7395275D"/>
    <w:rsid w:val="739C3AEB"/>
    <w:rsid w:val="73A17EFA"/>
    <w:rsid w:val="73DD6243"/>
    <w:rsid w:val="73F73418"/>
    <w:rsid w:val="7413559A"/>
    <w:rsid w:val="74251D33"/>
    <w:rsid w:val="74480ED8"/>
    <w:rsid w:val="749C4185"/>
    <w:rsid w:val="74A97861"/>
    <w:rsid w:val="74B52688"/>
    <w:rsid w:val="754771C0"/>
    <w:rsid w:val="754C32EF"/>
    <w:rsid w:val="756248C1"/>
    <w:rsid w:val="758C7392"/>
    <w:rsid w:val="758F74DF"/>
    <w:rsid w:val="75954C96"/>
    <w:rsid w:val="75B15059"/>
    <w:rsid w:val="75DA2C18"/>
    <w:rsid w:val="76CD7981"/>
    <w:rsid w:val="7711659E"/>
    <w:rsid w:val="775319EF"/>
    <w:rsid w:val="7783749C"/>
    <w:rsid w:val="779A47E6"/>
    <w:rsid w:val="77AB3C65"/>
    <w:rsid w:val="78333E5C"/>
    <w:rsid w:val="78511348"/>
    <w:rsid w:val="788A485A"/>
    <w:rsid w:val="790F1C77"/>
    <w:rsid w:val="79132DE8"/>
    <w:rsid w:val="79C27F0E"/>
    <w:rsid w:val="79F93A46"/>
    <w:rsid w:val="7A67303B"/>
    <w:rsid w:val="7A8A1FED"/>
    <w:rsid w:val="7A9C26DE"/>
    <w:rsid w:val="7A9E639B"/>
    <w:rsid w:val="7AAB1D04"/>
    <w:rsid w:val="7ABA4368"/>
    <w:rsid w:val="7B257FFD"/>
    <w:rsid w:val="7B4231CA"/>
    <w:rsid w:val="7B4B7D30"/>
    <w:rsid w:val="7C0466D2"/>
    <w:rsid w:val="7C2B1DA5"/>
    <w:rsid w:val="7C501917"/>
    <w:rsid w:val="7CE107C1"/>
    <w:rsid w:val="7CF91FAF"/>
    <w:rsid w:val="7D4A468D"/>
    <w:rsid w:val="7D584F27"/>
    <w:rsid w:val="7DB06B11"/>
    <w:rsid w:val="7DF4317E"/>
    <w:rsid w:val="7E174DE1"/>
    <w:rsid w:val="7E3314F0"/>
    <w:rsid w:val="7E343F39"/>
    <w:rsid w:val="7E64308B"/>
    <w:rsid w:val="7E8A7362"/>
    <w:rsid w:val="7E9A331D"/>
    <w:rsid w:val="7F945FBF"/>
    <w:rsid w:val="7FCD5EC3"/>
    <w:rsid w:val="7FF54C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3"/>
    <w:next w:val="1"/>
    <w:link w:val="72"/>
    <w:qFormat/>
    <w:uiPriority w:val="0"/>
    <w:pPr>
      <w:keepNext/>
      <w:keepLines/>
      <w:numPr>
        <w:ilvl w:val="0"/>
        <w:numId w:val="1"/>
      </w:numPr>
      <w:spacing w:before="340" w:after="330" w:line="578" w:lineRule="auto"/>
      <w:outlineLvl w:val="0"/>
    </w:pPr>
    <w:rPr>
      <w:bCs/>
      <w:kern w:val="44"/>
      <w:sz w:val="44"/>
      <w:szCs w:val="44"/>
    </w:rPr>
  </w:style>
  <w:style w:type="paragraph" w:styleId="4">
    <w:name w:val="heading 2"/>
    <w:basedOn w:val="1"/>
    <w:next w:val="1"/>
    <w:link w:val="631"/>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5">
    <w:name w:val="heading 3"/>
    <w:basedOn w:val="1"/>
    <w:next w:val="1"/>
    <w:link w:val="73"/>
    <w:qFormat/>
    <w:uiPriority w:val="0"/>
    <w:pPr>
      <w:keepNext/>
      <w:keepLines/>
      <w:numPr>
        <w:ilvl w:val="2"/>
        <w:numId w:val="1"/>
      </w:numPr>
      <w:spacing w:before="260" w:after="260" w:line="416" w:lineRule="auto"/>
      <w:outlineLvl w:val="2"/>
    </w:pPr>
    <w:rPr>
      <w:b/>
      <w:bCs/>
      <w:sz w:val="32"/>
      <w:szCs w:val="32"/>
    </w:rPr>
  </w:style>
  <w:style w:type="paragraph" w:styleId="6">
    <w:name w:val="heading 4"/>
    <w:basedOn w:val="1"/>
    <w:next w:val="1"/>
    <w:link w:val="599"/>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7">
    <w:name w:val="heading 5"/>
    <w:basedOn w:val="1"/>
    <w:next w:val="1"/>
    <w:link w:val="573"/>
    <w:qFormat/>
    <w:uiPriority w:val="0"/>
    <w:pPr>
      <w:keepNext/>
      <w:keepLines/>
      <w:numPr>
        <w:ilvl w:val="4"/>
        <w:numId w:val="1"/>
      </w:numPr>
      <w:spacing w:before="280" w:after="290" w:line="376" w:lineRule="auto"/>
      <w:outlineLvl w:val="4"/>
    </w:pPr>
    <w:rPr>
      <w:b/>
      <w:bCs/>
      <w:sz w:val="28"/>
      <w:szCs w:val="28"/>
    </w:rPr>
  </w:style>
  <w:style w:type="paragraph" w:styleId="8">
    <w:name w:val="heading 6"/>
    <w:basedOn w:val="1"/>
    <w:next w:val="1"/>
    <w:link w:val="612"/>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9">
    <w:name w:val="heading 7"/>
    <w:basedOn w:val="1"/>
    <w:next w:val="1"/>
    <w:link w:val="482"/>
    <w:qFormat/>
    <w:uiPriority w:val="0"/>
    <w:pPr>
      <w:keepNext/>
      <w:keepLines/>
      <w:numPr>
        <w:ilvl w:val="6"/>
        <w:numId w:val="1"/>
      </w:numPr>
      <w:spacing w:before="240" w:after="64" w:line="320" w:lineRule="auto"/>
      <w:outlineLvl w:val="6"/>
    </w:pPr>
    <w:rPr>
      <w:b/>
      <w:bCs/>
      <w:sz w:val="24"/>
    </w:rPr>
  </w:style>
  <w:style w:type="paragraph" w:styleId="10">
    <w:name w:val="heading 8"/>
    <w:basedOn w:val="1"/>
    <w:next w:val="1"/>
    <w:link w:val="472"/>
    <w:qFormat/>
    <w:uiPriority w:val="0"/>
    <w:pPr>
      <w:keepNext/>
      <w:keepLines/>
      <w:numPr>
        <w:ilvl w:val="7"/>
        <w:numId w:val="1"/>
      </w:numPr>
      <w:spacing w:before="240" w:after="64" w:line="320" w:lineRule="auto"/>
      <w:outlineLvl w:val="7"/>
    </w:pPr>
    <w:rPr>
      <w:rFonts w:ascii="Arial" w:hAnsi="Arial" w:eastAsia="黑体"/>
      <w:sz w:val="24"/>
    </w:rPr>
  </w:style>
  <w:style w:type="paragraph" w:styleId="11">
    <w:name w:val="heading 9"/>
    <w:basedOn w:val="1"/>
    <w:next w:val="1"/>
    <w:link w:val="520"/>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2">
    <w:name w:val="Default Paragraph Font"/>
    <w:semiHidden/>
    <w:unhideWhenUsed/>
    <w:qFormat/>
    <w:uiPriority w:val="1"/>
  </w:style>
  <w:style w:type="table" w:default="1" w:styleId="60">
    <w:name w:val="Normal Table"/>
    <w:semiHidden/>
    <w:unhideWhenUsed/>
    <w:qFormat/>
    <w:uiPriority w:val="99"/>
    <w:tblPr>
      <w:tblCellMar>
        <w:top w:w="0" w:type="dxa"/>
        <w:left w:w="108" w:type="dxa"/>
        <w:bottom w:w="0" w:type="dxa"/>
        <w:right w:w="108" w:type="dxa"/>
      </w:tblCellMar>
    </w:tblPr>
  </w:style>
  <w:style w:type="paragraph" w:styleId="3">
    <w:name w:val="Title"/>
    <w:basedOn w:val="1"/>
    <w:next w:val="1"/>
    <w:qFormat/>
    <w:uiPriority w:val="0"/>
    <w:pPr>
      <w:widowControl/>
      <w:overflowPunct w:val="0"/>
      <w:autoSpaceDE w:val="0"/>
      <w:autoSpaceDN w:val="0"/>
      <w:jc w:val="center"/>
      <w:textAlignment w:val="baseline"/>
    </w:pPr>
    <w:rPr>
      <w:b/>
      <w:kern w:val="0"/>
      <w:sz w:val="24"/>
      <w:szCs w:val="20"/>
      <w:lang w:val="en-GB"/>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4">
    <w:name w:val="List Bullet 4"/>
    <w:basedOn w:val="1"/>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6">
    <w:name w:val="Normal Indent"/>
    <w:basedOn w:val="1"/>
    <w:next w:val="1"/>
    <w:link w:val="613"/>
    <w:qFormat/>
    <w:uiPriority w:val="0"/>
    <w:pPr>
      <w:widowControl/>
      <w:snapToGrid w:val="0"/>
      <w:spacing w:line="480" w:lineRule="exact"/>
      <w:ind w:firstLine="567"/>
    </w:pPr>
    <w:rPr>
      <w:rFonts w:ascii="宋体"/>
      <w:snapToGrid w:val="0"/>
      <w:color w:val="000000"/>
      <w:kern w:val="28"/>
      <w:sz w:val="28"/>
      <w:szCs w:val="20"/>
    </w:rPr>
  </w:style>
  <w:style w:type="paragraph" w:styleId="17">
    <w:name w:val="caption"/>
    <w:basedOn w:val="1"/>
    <w:next w:val="1"/>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semiHidden/>
    <w:qFormat/>
    <w:uiPriority w:val="0"/>
    <w:pPr>
      <w:shd w:val="clear" w:color="auto" w:fill="000080"/>
    </w:pPr>
  </w:style>
  <w:style w:type="paragraph" w:styleId="20">
    <w:name w:val="annotation text"/>
    <w:basedOn w:val="1"/>
    <w:link w:val="614"/>
    <w:qFormat/>
    <w:uiPriority w:val="0"/>
    <w:pPr>
      <w:jc w:val="left"/>
    </w:pPr>
  </w:style>
  <w:style w:type="paragraph" w:styleId="21">
    <w:name w:val="Salutation"/>
    <w:basedOn w:val="1"/>
    <w:next w:val="1"/>
    <w:link w:val="483"/>
    <w:qFormat/>
    <w:uiPriority w:val="0"/>
    <w:rPr>
      <w:rFonts w:ascii="仿宋_GB2312" w:eastAsia="仿宋_GB2312"/>
      <w:sz w:val="28"/>
      <w:szCs w:val="20"/>
    </w:rPr>
  </w:style>
  <w:style w:type="paragraph" w:styleId="22">
    <w:name w:val="Body Text 3"/>
    <w:basedOn w:val="1"/>
    <w:link w:val="581"/>
    <w:qFormat/>
    <w:uiPriority w:val="0"/>
    <w:pPr>
      <w:jc w:val="center"/>
    </w:pPr>
    <w:rPr>
      <w:szCs w:val="20"/>
    </w:rPr>
  </w:style>
  <w:style w:type="paragraph" w:styleId="23">
    <w:name w:val="Body Text"/>
    <w:basedOn w:val="1"/>
    <w:link w:val="513"/>
    <w:qFormat/>
    <w:uiPriority w:val="0"/>
    <w:pPr>
      <w:autoSpaceDE w:val="0"/>
      <w:autoSpaceDN w:val="0"/>
      <w:spacing w:line="360" w:lineRule="auto"/>
    </w:pPr>
    <w:rPr>
      <w:rFonts w:ascii="宋体"/>
      <w:sz w:val="24"/>
      <w:szCs w:val="21"/>
      <w:lang w:val="zh-CN"/>
    </w:rPr>
  </w:style>
  <w:style w:type="paragraph" w:styleId="24">
    <w:name w:val="Body Text Indent"/>
    <w:basedOn w:val="1"/>
    <w:next w:val="1"/>
    <w:link w:val="476"/>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571"/>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490"/>
    <w:qFormat/>
    <w:uiPriority w:val="0"/>
    <w:rPr>
      <w:rFonts w:ascii="宋体" w:hAnsi="Courier New"/>
      <w:szCs w:val="20"/>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598"/>
    <w:qFormat/>
    <w:uiPriority w:val="0"/>
    <w:pPr>
      <w:ind w:left="100" w:leftChars="2500"/>
    </w:pPr>
    <w:rPr>
      <w:rFonts w:ascii="宋体"/>
      <w:sz w:val="24"/>
      <w:szCs w:val="21"/>
      <w:lang w:val="zh-CN"/>
    </w:rPr>
  </w:style>
  <w:style w:type="paragraph" w:styleId="36">
    <w:name w:val="Body Text Indent 2"/>
    <w:basedOn w:val="1"/>
    <w:link w:val="504"/>
    <w:qFormat/>
    <w:uiPriority w:val="0"/>
    <w:pPr>
      <w:spacing w:line="360" w:lineRule="auto"/>
      <w:ind w:firstLine="601"/>
      <w:textAlignment w:val="baseline"/>
    </w:pPr>
    <w:rPr>
      <w:rFonts w:ascii="宋体"/>
      <w:kern w:val="0"/>
      <w:sz w:val="28"/>
      <w:szCs w:val="20"/>
    </w:rPr>
  </w:style>
  <w:style w:type="paragraph" w:styleId="37">
    <w:name w:val="Balloon Text"/>
    <w:basedOn w:val="1"/>
    <w:link w:val="615"/>
    <w:semiHidden/>
    <w:qFormat/>
    <w:uiPriority w:val="0"/>
    <w:rPr>
      <w:sz w:val="18"/>
      <w:szCs w:val="18"/>
    </w:rPr>
  </w:style>
  <w:style w:type="paragraph" w:styleId="38">
    <w:name w:val="footer"/>
    <w:basedOn w:val="1"/>
    <w:qFormat/>
    <w:uiPriority w:val="0"/>
    <w:pPr>
      <w:tabs>
        <w:tab w:val="center" w:pos="4153"/>
        <w:tab w:val="right" w:pos="8306"/>
      </w:tabs>
      <w:snapToGrid w:val="0"/>
      <w:jc w:val="left"/>
    </w:pPr>
    <w:rPr>
      <w:sz w:val="18"/>
      <w:szCs w:val="18"/>
    </w:rPr>
  </w:style>
  <w:style w:type="paragraph" w:styleId="39">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0">
    <w:name w:val="Signature"/>
    <w:basedOn w:val="1"/>
    <w:link w:val="436"/>
    <w:qFormat/>
    <w:uiPriority w:val="0"/>
    <w:pPr>
      <w:spacing w:after="600" w:line="312" w:lineRule="atLeast"/>
      <w:jc w:val="center"/>
      <w:textAlignment w:val="baseline"/>
    </w:pPr>
    <w:rPr>
      <w:rFonts w:eastAsia="仿宋_GB2312"/>
      <w:kern w:val="0"/>
      <w:sz w:val="24"/>
      <w:szCs w:val="20"/>
    </w:rPr>
  </w:style>
  <w:style w:type="paragraph" w:styleId="41">
    <w:name w:val="toc 1"/>
    <w:basedOn w:val="1"/>
    <w:next w:val="1"/>
    <w:qFormat/>
    <w:uiPriority w:val="0"/>
  </w:style>
  <w:style w:type="paragraph" w:styleId="42">
    <w:name w:val="toc 4"/>
    <w:basedOn w:val="1"/>
    <w:next w:val="1"/>
    <w:qFormat/>
    <w:uiPriority w:val="0"/>
    <w:pPr>
      <w:ind w:left="1260" w:leftChars="600"/>
    </w:pPr>
  </w:style>
  <w:style w:type="paragraph" w:styleId="43">
    <w:name w:val="index heading"/>
    <w:basedOn w:val="1"/>
    <w:next w:val="44"/>
    <w:qFormat/>
    <w:uiPriority w:val="0"/>
    <w:pPr>
      <w:adjustRightInd/>
      <w:ind w:firstLine="200" w:firstLineChars="200"/>
    </w:pPr>
  </w:style>
  <w:style w:type="paragraph" w:styleId="44">
    <w:name w:val="index 1"/>
    <w:basedOn w:val="1"/>
    <w:next w:val="1"/>
    <w:qFormat/>
    <w:uiPriority w:val="0"/>
    <w:pPr>
      <w:adjustRightInd/>
      <w:spacing w:line="360" w:lineRule="auto"/>
      <w:ind w:firstLine="200" w:firstLineChars="200"/>
      <w:jc w:val="center"/>
    </w:pPr>
    <w:rPr>
      <w:sz w:val="24"/>
      <w:szCs w:val="20"/>
    </w:rPr>
  </w:style>
  <w:style w:type="paragraph" w:styleId="45">
    <w:name w:val="Subtitle"/>
    <w:link w:val="489"/>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6">
    <w:name w:val="List Number 5"/>
    <w:basedOn w:val="1"/>
    <w:qFormat/>
    <w:uiPriority w:val="0"/>
    <w:pPr>
      <w:tabs>
        <w:tab w:val="left" w:pos="902"/>
      </w:tabs>
      <w:adjustRightInd/>
      <w:spacing w:line="400" w:lineRule="exact"/>
      <w:ind w:left="902" w:hanging="420"/>
    </w:pPr>
    <w:rPr>
      <w:sz w:val="24"/>
      <w:szCs w:val="20"/>
    </w:rPr>
  </w:style>
  <w:style w:type="paragraph" w:styleId="47">
    <w:name w:val="List"/>
    <w:basedOn w:val="1"/>
    <w:qFormat/>
    <w:uiPriority w:val="0"/>
    <w:pPr>
      <w:ind w:left="200" w:hanging="200" w:hangingChars="200"/>
    </w:pPr>
  </w:style>
  <w:style w:type="paragraph" w:styleId="48">
    <w:name w:val="footnote text"/>
    <w:basedOn w:val="16"/>
    <w:link w:val="474"/>
    <w:qFormat/>
    <w:uiPriority w:val="0"/>
    <w:pPr>
      <w:adjustRightInd/>
      <w:snapToGrid/>
      <w:spacing w:before="60" w:after="60" w:line="300" w:lineRule="exact"/>
      <w:ind w:firstLine="0"/>
    </w:pPr>
    <w:rPr>
      <w:rFonts w:ascii="Times New Roman"/>
      <w:snapToGrid/>
      <w:color w:val="0000FF"/>
      <w:kern w:val="0"/>
      <w:sz w:val="21"/>
    </w:rPr>
  </w:style>
  <w:style w:type="paragraph" w:styleId="49">
    <w:name w:val="toc 6"/>
    <w:basedOn w:val="1"/>
    <w:next w:val="1"/>
    <w:qFormat/>
    <w:uiPriority w:val="0"/>
    <w:pPr>
      <w:ind w:left="2100" w:leftChars="1000"/>
    </w:pPr>
  </w:style>
  <w:style w:type="paragraph" w:styleId="50">
    <w:name w:val="List 5"/>
    <w:basedOn w:val="1"/>
    <w:qFormat/>
    <w:uiPriority w:val="0"/>
    <w:pPr>
      <w:adjustRightInd/>
      <w:ind w:left="100" w:leftChars="800" w:hanging="200" w:hangingChars="200"/>
    </w:pPr>
  </w:style>
  <w:style w:type="paragraph" w:styleId="51">
    <w:name w:val="Body Text Indent 3"/>
    <w:basedOn w:val="1"/>
    <w:link w:val="588"/>
    <w:qFormat/>
    <w:uiPriority w:val="0"/>
    <w:pPr>
      <w:spacing w:line="360" w:lineRule="auto"/>
      <w:ind w:firstLine="420"/>
    </w:pPr>
    <w:rPr>
      <w:sz w:val="24"/>
      <w:szCs w:val="20"/>
    </w:rPr>
  </w:style>
  <w:style w:type="paragraph" w:styleId="52">
    <w:name w:val="toc 2"/>
    <w:basedOn w:val="1"/>
    <w:next w:val="1"/>
    <w:qFormat/>
    <w:uiPriority w:val="0"/>
    <w:pPr>
      <w:ind w:left="420" w:leftChars="200"/>
    </w:pPr>
  </w:style>
  <w:style w:type="paragraph" w:styleId="53">
    <w:name w:val="toc 9"/>
    <w:basedOn w:val="1"/>
    <w:next w:val="1"/>
    <w:qFormat/>
    <w:uiPriority w:val="0"/>
    <w:pPr>
      <w:ind w:left="3360" w:leftChars="1600"/>
    </w:pPr>
  </w:style>
  <w:style w:type="paragraph" w:styleId="54">
    <w:name w:val="Body Text 2"/>
    <w:basedOn w:val="1"/>
    <w:qFormat/>
    <w:uiPriority w:val="0"/>
    <w:pPr>
      <w:spacing w:after="120" w:line="480" w:lineRule="auto"/>
    </w:pPr>
  </w:style>
  <w:style w:type="paragraph" w:styleId="55">
    <w:name w:val="HTML Preformatted"/>
    <w:basedOn w:val="1"/>
    <w:link w:val="544"/>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6">
    <w:name w:val="Normal (Web)"/>
    <w:basedOn w:val="1"/>
    <w:qFormat/>
    <w:uiPriority w:val="99"/>
    <w:pPr>
      <w:widowControl/>
      <w:spacing w:before="100" w:beforeAutospacing="1" w:after="100" w:afterAutospacing="1"/>
      <w:jc w:val="left"/>
    </w:pPr>
    <w:rPr>
      <w:rFonts w:ascii="宋体" w:hAnsi="宋体"/>
      <w:kern w:val="0"/>
      <w:sz w:val="24"/>
    </w:rPr>
  </w:style>
  <w:style w:type="paragraph" w:styleId="57">
    <w:name w:val="annotation subject"/>
    <w:basedOn w:val="20"/>
    <w:next w:val="20"/>
    <w:semiHidden/>
    <w:qFormat/>
    <w:uiPriority w:val="0"/>
    <w:rPr>
      <w:b/>
      <w:bCs/>
    </w:rPr>
  </w:style>
  <w:style w:type="paragraph" w:styleId="58">
    <w:name w:val="Body Text First Indent"/>
    <w:basedOn w:val="23"/>
    <w:next w:val="1"/>
    <w:link w:val="546"/>
    <w:qFormat/>
    <w:uiPriority w:val="0"/>
    <w:pPr>
      <w:ind w:firstLine="420"/>
    </w:pPr>
    <w:rPr>
      <w:szCs w:val="20"/>
    </w:rPr>
  </w:style>
  <w:style w:type="paragraph" w:styleId="59">
    <w:name w:val="Body Text First Indent 2"/>
    <w:basedOn w:val="24"/>
    <w:link w:val="503"/>
    <w:qFormat/>
    <w:uiPriority w:val="0"/>
    <w:pPr>
      <w:adjustRightInd/>
      <w:spacing w:after="120" w:line="240" w:lineRule="auto"/>
      <w:ind w:left="420" w:leftChars="200" w:firstLine="210"/>
    </w:pPr>
    <w:rPr>
      <w:sz w:val="21"/>
    </w:rPr>
  </w:style>
  <w:style w:type="table" w:styleId="61">
    <w:name w:val="Table Grid"/>
    <w:basedOn w:val="60"/>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3">
    <w:name w:val="Strong"/>
    <w:qFormat/>
    <w:uiPriority w:val="22"/>
    <w:rPr>
      <w:b/>
      <w:bCs/>
    </w:rPr>
  </w:style>
  <w:style w:type="character" w:styleId="64">
    <w:name w:val="page number"/>
    <w:basedOn w:val="62"/>
    <w:qFormat/>
    <w:uiPriority w:val="0"/>
  </w:style>
  <w:style w:type="character" w:styleId="65">
    <w:name w:val="FollowedHyperlink"/>
    <w:qFormat/>
    <w:uiPriority w:val="0"/>
    <w:rPr>
      <w:rFonts w:ascii="Arial" w:hAnsi="Arial" w:eastAsia="黑体" w:cs="Arial"/>
      <w:snapToGrid w:val="0"/>
      <w:color w:val="000000"/>
      <w:kern w:val="0"/>
      <w:sz w:val="18"/>
      <w:szCs w:val="18"/>
      <w:u w:val="none"/>
    </w:rPr>
  </w:style>
  <w:style w:type="character" w:styleId="66">
    <w:name w:val="Emphasis"/>
    <w:qFormat/>
    <w:uiPriority w:val="0"/>
    <w:rPr>
      <w:color w:val="CC0033"/>
    </w:rPr>
  </w:style>
  <w:style w:type="character" w:styleId="67">
    <w:name w:val="line number"/>
    <w:basedOn w:val="62"/>
    <w:qFormat/>
    <w:uiPriority w:val="0"/>
  </w:style>
  <w:style w:type="character" w:styleId="68">
    <w:name w:val="Hyperlink"/>
    <w:qFormat/>
    <w:uiPriority w:val="0"/>
    <w:rPr>
      <w:rFonts w:ascii="Arial" w:hAnsi="Arial" w:eastAsia="黑体" w:cs="Arial"/>
      <w:snapToGrid w:val="0"/>
      <w:color w:val="000000"/>
      <w:kern w:val="0"/>
      <w:sz w:val="18"/>
      <w:szCs w:val="18"/>
      <w:u w:val="none"/>
    </w:rPr>
  </w:style>
  <w:style w:type="character" w:styleId="69">
    <w:name w:val="HTML Code"/>
    <w:qFormat/>
    <w:uiPriority w:val="0"/>
    <w:rPr>
      <w:rFonts w:ascii="黑体" w:hAnsi="Courier New" w:eastAsia="黑体" w:cs="楷体_GB2312"/>
      <w:sz w:val="20"/>
      <w:szCs w:val="20"/>
    </w:rPr>
  </w:style>
  <w:style w:type="character" w:styleId="70">
    <w:name w:val="annotation reference"/>
    <w:qFormat/>
    <w:uiPriority w:val="99"/>
    <w:rPr>
      <w:sz w:val="21"/>
      <w:szCs w:val="21"/>
    </w:rPr>
  </w:style>
  <w:style w:type="character" w:styleId="71">
    <w:name w:val="HTML Sample"/>
    <w:basedOn w:val="62"/>
    <w:qFormat/>
    <w:uiPriority w:val="0"/>
    <w:rPr>
      <w:rFonts w:ascii="Courier New" w:hAnsi="Courier New"/>
    </w:rPr>
  </w:style>
  <w:style w:type="character" w:customStyle="1" w:styleId="72">
    <w:name w:val="标题 1 Char"/>
    <w:link w:val="2"/>
    <w:qFormat/>
    <w:uiPriority w:val="0"/>
    <w:rPr>
      <w:b/>
      <w:bCs/>
      <w:kern w:val="44"/>
      <w:sz w:val="44"/>
      <w:szCs w:val="44"/>
    </w:rPr>
  </w:style>
  <w:style w:type="character" w:customStyle="1" w:styleId="73">
    <w:name w:val="标题 3 Char"/>
    <w:link w:val="5"/>
    <w:qFormat/>
    <w:uiPriority w:val="0"/>
    <w:rPr>
      <w:b/>
      <w:bCs/>
      <w:sz w:val="32"/>
      <w:szCs w:val="32"/>
    </w:rPr>
  </w:style>
  <w:style w:type="paragraph" w:customStyle="1" w:styleId="74">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5">
    <w:name w:val="冯"/>
    <w:basedOn w:val="1"/>
    <w:link w:val="517"/>
    <w:qFormat/>
    <w:uiPriority w:val="0"/>
    <w:pPr>
      <w:widowControl/>
      <w:adjustRightInd/>
      <w:spacing w:line="360" w:lineRule="auto"/>
      <w:ind w:firstLine="480" w:firstLineChars="200"/>
    </w:pPr>
    <w:rPr>
      <w:rFonts w:ascii="宋体" w:hAnsi="宋体"/>
      <w:color w:val="000000"/>
      <w:kern w:val="0"/>
      <w:sz w:val="24"/>
    </w:rPr>
  </w:style>
  <w:style w:type="paragraph" w:customStyle="1" w:styleId="76">
    <w:name w:val="样式3"/>
    <w:basedOn w:val="77"/>
    <w:qFormat/>
    <w:uiPriority w:val="0"/>
    <w:pPr>
      <w:tabs>
        <w:tab w:val="left" w:pos="2790"/>
        <w:tab w:val="left" w:pos="4230"/>
      </w:tabs>
      <w:spacing w:beforeLines="100"/>
      <w:jc w:val="left"/>
    </w:pPr>
  </w:style>
  <w:style w:type="paragraph" w:customStyle="1" w:styleId="77">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78">
    <w:name w:val="P1"/>
    <w:basedOn w:val="1"/>
    <w:qFormat/>
    <w:uiPriority w:val="0"/>
    <w:pPr>
      <w:adjustRightInd/>
      <w:spacing w:line="288" w:lineRule="auto"/>
      <w:ind w:firstLine="425" w:firstLineChars="200"/>
    </w:pPr>
  </w:style>
  <w:style w:type="paragraph" w:customStyle="1" w:styleId="79">
    <w:name w:val="Char1 Char Char Char"/>
    <w:basedOn w:val="1"/>
    <w:qFormat/>
    <w:uiPriority w:val="0"/>
    <w:rPr>
      <w:rFonts w:ascii="Tahoma" w:hAnsi="Tahoma"/>
      <w:sz w:val="24"/>
      <w:szCs w:val="20"/>
    </w:rPr>
  </w:style>
  <w:style w:type="paragraph" w:customStyle="1" w:styleId="8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1">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82">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3">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4">
    <w:name w:val="样式7"/>
    <w:basedOn w:val="85"/>
    <w:next w:val="1"/>
    <w:qFormat/>
    <w:uiPriority w:val="0"/>
    <w:pPr>
      <w:spacing w:afterLines="50"/>
      <w:jc w:val="left"/>
      <w:outlineLvl w:val="3"/>
    </w:pPr>
    <w:rPr>
      <w:sz w:val="24"/>
      <w:szCs w:val="24"/>
    </w:rPr>
  </w:style>
  <w:style w:type="paragraph" w:customStyle="1" w:styleId="85">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86">
    <w:name w:val="Bulleted List"/>
    <w:basedOn w:val="1"/>
    <w:qFormat/>
    <w:uiPriority w:val="0"/>
    <w:pPr>
      <w:numPr>
        <w:ilvl w:val="1"/>
        <w:numId w:val="4"/>
      </w:numPr>
      <w:adjustRightInd/>
    </w:pPr>
  </w:style>
  <w:style w:type="paragraph" w:customStyle="1" w:styleId="87">
    <w:name w:val="Char3"/>
    <w:basedOn w:val="1"/>
    <w:qFormat/>
    <w:uiPriority w:val="0"/>
    <w:pPr>
      <w:adjustRightInd/>
    </w:pPr>
    <w:rPr>
      <w:rFonts w:ascii="仿宋_GB2312" w:eastAsia="仿宋_GB2312"/>
      <w:b/>
      <w:sz w:val="32"/>
      <w:szCs w:val="32"/>
    </w:rPr>
  </w:style>
  <w:style w:type="paragraph" w:customStyle="1" w:styleId="88">
    <w:name w:val="Char Char1 Char Char Char Char Char Char"/>
    <w:basedOn w:val="1"/>
    <w:qFormat/>
    <w:uiPriority w:val="0"/>
    <w:rPr>
      <w:rFonts w:ascii="仿宋_GB2312" w:eastAsia="仿宋_GB2312"/>
      <w:b/>
      <w:sz w:val="32"/>
      <w:szCs w:val="20"/>
    </w:rPr>
  </w:style>
  <w:style w:type="paragraph" w:customStyle="1" w:styleId="89">
    <w:name w:val="文本正文 Char"/>
    <w:basedOn w:val="1"/>
    <w:qFormat/>
    <w:uiPriority w:val="0"/>
    <w:pPr>
      <w:spacing w:line="360" w:lineRule="auto"/>
      <w:ind w:firstLine="200" w:firstLineChars="200"/>
    </w:pPr>
    <w:rPr>
      <w:kern w:val="0"/>
      <w:sz w:val="24"/>
      <w:szCs w:val="20"/>
    </w:rPr>
  </w:style>
  <w:style w:type="paragraph" w:customStyle="1" w:styleId="90">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91">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9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3">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9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95">
    <w:name w:val="样式 标题 22h2L1 Heading 2H2sect 1.2H21sect 1.21H22sect 1.2..."/>
    <w:basedOn w:val="4"/>
    <w:next w:val="1"/>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96">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7">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98">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99">
    <w:name w:val="Char1"/>
    <w:basedOn w:val="1"/>
    <w:qFormat/>
    <w:uiPriority w:val="0"/>
    <w:rPr>
      <w:rFonts w:ascii="仿宋_GB2312" w:eastAsia="仿宋_GB2312"/>
      <w:b/>
      <w:sz w:val="32"/>
      <w:szCs w:val="32"/>
    </w:rPr>
  </w:style>
  <w:style w:type="paragraph" w:customStyle="1" w:styleId="100">
    <w:name w:val="CM14"/>
    <w:basedOn w:val="101"/>
    <w:next w:val="101"/>
    <w:qFormat/>
    <w:uiPriority w:val="0"/>
    <w:pPr>
      <w:spacing w:after="68"/>
    </w:pPr>
    <w:rPr>
      <w:rFonts w:ascii="FHLHE E+ Futura Bk" w:eastAsia="FHLHE E+ Futura Bk" w:cs="Times New Roman"/>
      <w:color w:val="auto"/>
    </w:rPr>
  </w:style>
  <w:style w:type="paragraph" w:customStyle="1" w:styleId="101">
    <w:name w:val="Default"/>
    <w:basedOn w:val="3"/>
    <w:next w:val="2"/>
    <w:link w:val="627"/>
    <w:qFormat/>
    <w:uiPriority w:val="0"/>
    <w:pPr>
      <w:widowControl w:val="0"/>
    </w:pPr>
    <w:rPr>
      <w:rFonts w:ascii="仿宋_GB2312" w:eastAsia="仿宋_GB2312" w:cs="仿宋_GB2312"/>
      <w:color w:val="000000"/>
      <w:szCs w:val="24"/>
      <w:lang w:val="en-US"/>
    </w:rPr>
  </w:style>
  <w:style w:type="paragraph" w:customStyle="1" w:styleId="102">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103">
    <w:name w:val="正文 编号"/>
    <w:basedOn w:val="1"/>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04">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10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106">
    <w:name w:val="标书标题4"/>
    <w:basedOn w:val="6"/>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styleId="107">
    <w:name w:val="List Paragraph"/>
    <w:basedOn w:val="1"/>
    <w:qFormat/>
    <w:uiPriority w:val="0"/>
    <w:pPr>
      <w:spacing w:line="360" w:lineRule="auto"/>
      <w:ind w:firstLine="200" w:firstLineChars="200"/>
    </w:pPr>
    <w:rPr>
      <w:rFonts w:eastAsia="楷体_GB2312" w:cs="Lucida Sans"/>
      <w:sz w:val="24"/>
    </w:rPr>
  </w:style>
  <w:style w:type="paragraph" w:customStyle="1" w:styleId="108">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109">
    <w:name w:val="Char2 Char Char Char"/>
    <w:basedOn w:val="1"/>
    <w:qFormat/>
    <w:uiPriority w:val="0"/>
    <w:rPr>
      <w:rFonts w:ascii="仿宋_GB2312" w:eastAsia="仿宋_GB2312"/>
      <w:b/>
      <w:sz w:val="32"/>
      <w:szCs w:val="32"/>
    </w:rPr>
  </w:style>
  <w:style w:type="paragraph" w:customStyle="1" w:styleId="110">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11">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2">
    <w:name w:val="Char Char Char"/>
    <w:basedOn w:val="1"/>
    <w:qFormat/>
    <w:uiPriority w:val="0"/>
    <w:rPr>
      <w:rFonts w:ascii="Tahoma" w:hAnsi="Tahoma"/>
      <w:sz w:val="24"/>
      <w:szCs w:val="20"/>
    </w:rPr>
  </w:style>
  <w:style w:type="paragraph" w:customStyle="1" w:styleId="113">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114">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115">
    <w:name w:val="样式 正文缩进 + 首行缩进:  2 字符"/>
    <w:basedOn w:val="16"/>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117">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8">
    <w:name w:val="浅色底纹 - 强调文字颜色 51"/>
    <w:semiHidden/>
    <w:qFormat/>
    <w:uiPriority w:val="0"/>
    <w:rPr>
      <w:rFonts w:ascii="Times New Roman" w:hAnsi="Times New Roman" w:eastAsia="宋体" w:cs="Times New Roman"/>
      <w:kern w:val="2"/>
      <w:sz w:val="21"/>
      <w:szCs w:val="24"/>
      <w:lang w:val="en-US" w:eastAsia="zh-CN" w:bidi="ar-SA"/>
    </w:rPr>
  </w:style>
  <w:style w:type="paragraph" w:customStyle="1" w:styleId="11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20">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121">
    <w:name w:val="FA正文"/>
    <w:basedOn w:val="1"/>
    <w:qFormat/>
    <w:uiPriority w:val="0"/>
    <w:pPr>
      <w:spacing w:line="360" w:lineRule="auto"/>
      <w:ind w:firstLine="480" w:firstLineChars="200"/>
    </w:pPr>
    <w:rPr>
      <w:rFonts w:hAnsi="宋体"/>
      <w:sz w:val="24"/>
      <w:szCs w:val="20"/>
    </w:rPr>
  </w:style>
  <w:style w:type="paragraph" w:customStyle="1" w:styleId="122">
    <w:name w:val="MM Topic 4"/>
    <w:basedOn w:val="6"/>
    <w:qFormat/>
    <w:uiPriority w:val="0"/>
    <w:pPr>
      <w:numPr>
        <w:ilvl w:val="0"/>
        <w:numId w:val="0"/>
      </w:numPr>
      <w:tabs>
        <w:tab w:val="left" w:pos="2100"/>
        <w:tab w:val="clear" w:pos="864"/>
      </w:tabs>
      <w:adjustRightInd/>
      <w:ind w:left="2100" w:hanging="420"/>
    </w:pPr>
    <w:rPr>
      <w:lang w:val="en-US"/>
    </w:rPr>
  </w:style>
  <w:style w:type="paragraph" w:customStyle="1" w:styleId="123">
    <w:name w:val="Char Char1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4">
    <w:name w:val="有符号正文"/>
    <w:basedOn w:val="1"/>
    <w:qFormat/>
    <w:uiPriority w:val="0"/>
    <w:pPr>
      <w:adjustRightInd/>
      <w:spacing w:line="400" w:lineRule="exact"/>
      <w:ind w:firstLine="200" w:firstLineChars="200"/>
    </w:pPr>
    <w:rPr>
      <w:rFonts w:ascii="Arial" w:hAnsi="Arial"/>
    </w:rPr>
  </w:style>
  <w:style w:type="paragraph" w:customStyle="1" w:styleId="1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126">
    <w:name w:val="默认段落字体 Para Char"/>
    <w:basedOn w:val="1"/>
    <w:qFormat/>
    <w:uiPriority w:val="0"/>
    <w:rPr>
      <w:rFonts w:ascii="Tahoma" w:hAnsi="Tahoma"/>
      <w:sz w:val="24"/>
      <w:szCs w:val="20"/>
    </w:rPr>
  </w:style>
  <w:style w:type="paragraph" w:customStyle="1" w:styleId="127">
    <w:name w:val="Char1 Char Char Char2"/>
    <w:basedOn w:val="1"/>
    <w:qFormat/>
    <w:uiPriority w:val="0"/>
    <w:pPr>
      <w:adjustRightInd/>
      <w:ind w:firstLine="200" w:firstLineChars="200"/>
    </w:pPr>
    <w:rPr>
      <w:rFonts w:ascii="Tahoma" w:hAnsi="Tahoma"/>
      <w:sz w:val="24"/>
      <w:szCs w:val="20"/>
    </w:rPr>
  </w:style>
  <w:style w:type="paragraph" w:customStyle="1" w:styleId="128">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29">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30">
    <w:name w:val="注释"/>
    <w:basedOn w:val="1"/>
    <w:qFormat/>
    <w:uiPriority w:val="0"/>
    <w:pPr>
      <w:adjustRightInd/>
      <w:spacing w:line="360" w:lineRule="auto"/>
      <w:ind w:firstLine="480"/>
    </w:pPr>
    <w:rPr>
      <w:sz w:val="24"/>
    </w:rPr>
  </w:style>
  <w:style w:type="paragraph" w:customStyle="1" w:styleId="131">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32">
    <w:name w:val="Char1 Char Char Char Char Char Char Char Char Char"/>
    <w:basedOn w:val="1"/>
    <w:semiHidden/>
    <w:qFormat/>
    <w:uiPriority w:val="0"/>
    <w:pPr>
      <w:adjustRightInd/>
      <w:spacing w:before="240" w:after="120" w:line="288" w:lineRule="auto"/>
      <w:ind w:firstLine="200" w:firstLineChars="200"/>
      <w:jc w:val="left"/>
    </w:pPr>
    <w:rPr>
      <w:rFonts w:ascii="Tahoma" w:hAnsi="Tahoma"/>
      <w:sz w:val="24"/>
    </w:rPr>
  </w:style>
  <w:style w:type="paragraph" w:customStyle="1" w:styleId="133">
    <w:name w:val="trademark"/>
    <w:qFormat/>
    <w:uiPriority w:val="0"/>
    <w:pPr>
      <w:spacing w:after="60"/>
    </w:pPr>
    <w:rPr>
      <w:rFonts w:ascii="Futura Bk" w:hAnsi="Futura Bk" w:eastAsia="宋体" w:cs="Times New Roman"/>
      <w:sz w:val="15"/>
      <w:lang w:val="en-US" w:eastAsia="en-US" w:bidi="ar-SA"/>
    </w:rPr>
  </w:style>
  <w:style w:type="paragraph" w:customStyle="1" w:styleId="134">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5">
    <w:name w:val="EB_表格"/>
    <w:basedOn w:val="1"/>
    <w:qFormat/>
    <w:uiPriority w:val="0"/>
    <w:pPr>
      <w:adjustRightInd/>
      <w:spacing w:line="300" w:lineRule="auto"/>
      <w:jc w:val="center"/>
    </w:pPr>
  </w:style>
  <w:style w:type="paragraph" w:customStyle="1" w:styleId="136">
    <w:name w:val="Char Char Char1 Char"/>
    <w:basedOn w:val="1"/>
    <w:qFormat/>
    <w:uiPriority w:val="0"/>
    <w:rPr>
      <w:szCs w:val="20"/>
    </w:rPr>
  </w:style>
  <w:style w:type="paragraph" w:customStyle="1" w:styleId="137">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139">
    <w:name w:val="章标题"/>
    <w:next w:val="140"/>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1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41">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142">
    <w:name w:val="标准有序列表（L1）"/>
    <w:basedOn w:val="1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3">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144">
    <w:name w:val="表文字"/>
    <w:qFormat/>
    <w:uiPriority w:val="0"/>
    <w:rPr>
      <w:rFonts w:ascii="宋体" w:hAnsi="Times New Roman" w:eastAsia="宋体" w:cs="Times New Roman"/>
      <w:kern w:val="2"/>
      <w:lang w:val="en-US" w:eastAsia="zh-CN" w:bidi="ar-SA"/>
    </w:rPr>
  </w:style>
  <w:style w:type="paragraph" w:customStyle="1" w:styleId="145">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146">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7">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48">
    <w:name w:val="列表内容"/>
    <w:basedOn w:val="1"/>
    <w:next w:val="1"/>
    <w:qFormat/>
    <w:uiPriority w:val="0"/>
    <w:pPr>
      <w:widowControl/>
      <w:tabs>
        <w:tab w:val="left" w:pos="840"/>
      </w:tabs>
      <w:ind w:left="840" w:hanging="420"/>
      <w:jc w:val="left"/>
    </w:pPr>
    <w:rPr>
      <w:kern w:val="0"/>
      <w:sz w:val="18"/>
    </w:rPr>
  </w:style>
  <w:style w:type="paragraph" w:customStyle="1" w:styleId="149">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150">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51">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52">
    <w:name w:val="Char2 Char Char"/>
    <w:basedOn w:val="1"/>
    <w:qFormat/>
    <w:uiPriority w:val="0"/>
    <w:pPr>
      <w:adjustRightInd/>
    </w:pPr>
    <w:rPr>
      <w:rFonts w:ascii="Tahoma" w:hAnsi="Tahoma"/>
      <w:sz w:val="24"/>
      <w:szCs w:val="20"/>
    </w:rPr>
  </w:style>
  <w:style w:type="paragraph" w:customStyle="1" w:styleId="153">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154">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156">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7">
    <w:name w:val="Char Char1 Char Char Char"/>
    <w:basedOn w:val="1"/>
    <w:qFormat/>
    <w:uiPriority w:val="0"/>
    <w:rPr>
      <w:rFonts w:ascii="仿宋_GB2312" w:eastAsia="仿宋_GB2312"/>
      <w:b/>
      <w:sz w:val="32"/>
      <w:szCs w:val="20"/>
    </w:rPr>
  </w:style>
  <w:style w:type="paragraph" w:customStyle="1" w:styleId="158">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59">
    <w:name w:val="WW-正文文字缩进 2"/>
    <w:basedOn w:val="1"/>
    <w:qFormat/>
    <w:uiPriority w:val="0"/>
    <w:pPr>
      <w:suppressAutoHyphens/>
      <w:adjustRightInd/>
      <w:ind w:firstLine="420"/>
    </w:pPr>
    <w:rPr>
      <w:kern w:val="1"/>
      <w:szCs w:val="20"/>
    </w:rPr>
  </w:style>
  <w:style w:type="paragraph" w:customStyle="1" w:styleId="16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61">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62">
    <w:name w:val="默认段落字体 Para Char Char Char Char"/>
    <w:basedOn w:val="1"/>
    <w:qFormat/>
    <w:uiPriority w:val="0"/>
    <w:pPr>
      <w:spacing w:line="360" w:lineRule="auto"/>
    </w:pPr>
    <w:rPr>
      <w:szCs w:val="20"/>
    </w:rPr>
  </w:style>
  <w:style w:type="paragraph" w:customStyle="1" w:styleId="163">
    <w:name w:val="Char Char11 Char Char Char"/>
    <w:basedOn w:val="1"/>
    <w:qFormat/>
    <w:uiPriority w:val="0"/>
    <w:pPr>
      <w:spacing w:line="360" w:lineRule="auto"/>
    </w:pPr>
    <w:rPr>
      <w:szCs w:val="20"/>
    </w:rPr>
  </w:style>
  <w:style w:type="paragraph" w:customStyle="1" w:styleId="164">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5">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6">
    <w:name w:val="左对齐表格文字"/>
    <w:basedOn w:val="1"/>
    <w:qFormat/>
    <w:uiPriority w:val="0"/>
    <w:pPr>
      <w:adjustRightInd/>
      <w:ind w:firstLine="200" w:firstLineChars="200"/>
      <w:jc w:val="right"/>
    </w:pPr>
  </w:style>
  <w:style w:type="paragraph" w:customStyle="1" w:styleId="167">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8">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69">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170">
    <w:name w:val="无间隔1"/>
    <w:link w:val="532"/>
    <w:qFormat/>
    <w:uiPriority w:val="1"/>
    <w:rPr>
      <w:rFonts w:ascii="Calibri" w:hAnsi="Calibri" w:eastAsia="宋体" w:cs="Times New Roman"/>
      <w:sz w:val="22"/>
      <w:szCs w:val="22"/>
      <w:lang w:val="en-US" w:eastAsia="zh-CN" w:bidi="ar-SA"/>
    </w:rPr>
  </w:style>
  <w:style w:type="paragraph" w:customStyle="1" w:styleId="171">
    <w:name w:val="样式 样式 标题 4h4H4Fab-4T5Ref Heading 1rh1Heading sqlsect 1.2.3.... +..."/>
    <w:basedOn w:val="172"/>
    <w:link w:val="609"/>
    <w:qFormat/>
    <w:uiPriority w:val="0"/>
    <w:pPr>
      <w:tabs>
        <w:tab w:val="left" w:pos="2356"/>
      </w:tabs>
    </w:pPr>
  </w:style>
  <w:style w:type="paragraph" w:customStyle="1" w:styleId="172">
    <w:name w:val="样式 标题 4h4H4Fab-4T5Ref Heading 1rh1Heading sqlsect 1.2.3...."/>
    <w:basedOn w:val="6"/>
    <w:link w:val="559"/>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3">
    <w:name w:val="四级条标题"/>
    <w:basedOn w:val="174"/>
    <w:next w:val="140"/>
    <w:qFormat/>
    <w:uiPriority w:val="0"/>
    <w:pPr>
      <w:numPr>
        <w:ilvl w:val="5"/>
        <w:numId w:val="4"/>
      </w:numPr>
      <w:tabs>
        <w:tab w:val="left" w:pos="1680"/>
        <w:tab w:val="left" w:pos="2100"/>
        <w:tab w:val="left" w:pos="2520"/>
      </w:tabs>
      <w:outlineLvl w:val="5"/>
    </w:pPr>
  </w:style>
  <w:style w:type="paragraph" w:customStyle="1" w:styleId="174">
    <w:name w:val="三级条标题"/>
    <w:basedOn w:val="175"/>
    <w:next w:val="140"/>
    <w:qFormat/>
    <w:uiPriority w:val="0"/>
    <w:pPr>
      <w:numPr>
        <w:ilvl w:val="0"/>
        <w:numId w:val="0"/>
      </w:numPr>
      <w:tabs>
        <w:tab w:val="left" w:pos="1680"/>
        <w:tab w:val="left" w:pos="2100"/>
        <w:tab w:val="left" w:pos="2520"/>
      </w:tabs>
      <w:ind w:left="2520" w:hanging="420"/>
      <w:outlineLvl w:val="4"/>
    </w:pPr>
  </w:style>
  <w:style w:type="paragraph" w:customStyle="1" w:styleId="175">
    <w:name w:val="二级条标题"/>
    <w:basedOn w:val="176"/>
    <w:next w:val="140"/>
    <w:qFormat/>
    <w:uiPriority w:val="0"/>
    <w:pPr>
      <w:numPr>
        <w:ilvl w:val="3"/>
        <w:numId w:val="4"/>
      </w:numPr>
      <w:tabs>
        <w:tab w:val="left" w:pos="1680"/>
      </w:tabs>
      <w:ind w:left="0"/>
      <w:outlineLvl w:val="3"/>
    </w:pPr>
  </w:style>
  <w:style w:type="paragraph" w:customStyle="1" w:styleId="176">
    <w:name w:val="一级条标题"/>
    <w:basedOn w:val="139"/>
    <w:next w:val="140"/>
    <w:qFormat/>
    <w:uiPriority w:val="0"/>
    <w:pPr>
      <w:tabs>
        <w:tab w:val="left" w:pos="1680"/>
        <w:tab w:val="clear" w:pos="1260"/>
      </w:tabs>
      <w:spacing w:beforeLines="0" w:afterLines="0"/>
      <w:ind w:left="1680"/>
      <w:outlineLvl w:val="2"/>
    </w:pPr>
  </w:style>
  <w:style w:type="paragraph" w:customStyle="1" w:styleId="177">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8">
    <w:name w:val="标准小四"/>
    <w:basedOn w:val="1"/>
    <w:qFormat/>
    <w:uiPriority w:val="0"/>
    <w:pPr>
      <w:spacing w:line="360" w:lineRule="auto"/>
      <w:ind w:firstLine="480" w:firstLineChars="200"/>
    </w:pPr>
    <w:rPr>
      <w:rFonts w:ascii="Arial" w:hAnsi="Arial"/>
      <w:sz w:val="24"/>
      <w:szCs w:val="21"/>
    </w:rPr>
  </w:style>
  <w:style w:type="paragraph" w:customStyle="1" w:styleId="179">
    <w:name w:val="表格"/>
    <w:basedOn w:val="1"/>
    <w:qFormat/>
    <w:uiPriority w:val="0"/>
    <w:pPr>
      <w:snapToGrid w:val="0"/>
      <w:ind w:firstLine="42" w:firstLineChars="21"/>
    </w:pPr>
    <w:rPr>
      <w:rFonts w:ascii="宋体" w:hAnsi="宋体"/>
      <w:kern w:val="0"/>
      <w:sz w:val="20"/>
      <w:szCs w:val="20"/>
    </w:rPr>
  </w:style>
  <w:style w:type="paragraph" w:customStyle="1" w:styleId="18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81">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182">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3">
    <w:name w:val="封面公司名"/>
    <w:qFormat/>
    <w:uiPriority w:val="0"/>
    <w:pPr>
      <w:jc w:val="center"/>
    </w:pPr>
    <w:rPr>
      <w:rFonts w:ascii="Arial" w:hAnsi="Arial" w:eastAsia="楷体_GB2312" w:cs="宋体"/>
      <w:bCs/>
      <w:kern w:val="2"/>
      <w:sz w:val="28"/>
      <w:lang w:val="en-US" w:eastAsia="zh-CN" w:bidi="ar-SA"/>
    </w:rPr>
  </w:style>
  <w:style w:type="paragraph" w:customStyle="1" w:styleId="184">
    <w:name w:val="Char2 Char Char Char1"/>
    <w:basedOn w:val="1"/>
    <w:qFormat/>
    <w:uiPriority w:val="0"/>
    <w:rPr>
      <w:rFonts w:ascii="仿宋_GB2312" w:eastAsia="仿宋_GB2312"/>
      <w:b/>
      <w:sz w:val="32"/>
      <w:szCs w:val="32"/>
    </w:rPr>
  </w:style>
  <w:style w:type="paragraph" w:customStyle="1" w:styleId="185">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187">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188">
    <w:name w:val="Char2"/>
    <w:basedOn w:val="1"/>
    <w:qFormat/>
    <w:uiPriority w:val="0"/>
    <w:rPr>
      <w:rFonts w:ascii="仿宋_GB2312" w:eastAsia="仿宋_GB2312"/>
      <w:b/>
      <w:sz w:val="32"/>
      <w:szCs w:val="32"/>
    </w:rPr>
  </w:style>
  <w:style w:type="paragraph" w:customStyle="1" w:styleId="189">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90">
    <w:name w:val="小节"/>
    <w:basedOn w:val="5"/>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19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92">
    <w:name w:val="Char Char Char Char Char Char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193">
    <w:name w:val="!大节"/>
    <w:basedOn w:val="4"/>
    <w:qFormat/>
    <w:uiPriority w:val="0"/>
    <w:pPr>
      <w:numPr>
        <w:numId w:val="0"/>
      </w:numPr>
      <w:spacing w:before="260" w:after="260" w:line="415" w:lineRule="auto"/>
      <w:ind w:left="420" w:hanging="420"/>
    </w:pPr>
    <w:rPr>
      <w:rFonts w:ascii="Arial" w:hAnsi="Arial" w:eastAsia="微软雅黑"/>
      <w:lang w:val="en-US"/>
    </w:rPr>
  </w:style>
  <w:style w:type="paragraph" w:customStyle="1" w:styleId="194">
    <w:name w:val="Char Char4 Char Char"/>
    <w:basedOn w:val="1"/>
    <w:qFormat/>
    <w:uiPriority w:val="0"/>
    <w:pPr>
      <w:widowControl/>
      <w:adjustRightInd/>
      <w:spacing w:after="160" w:line="240" w:lineRule="exact"/>
      <w:jc w:val="left"/>
    </w:pPr>
  </w:style>
  <w:style w:type="paragraph" w:customStyle="1" w:styleId="195">
    <w:name w:val="Char2 Char Char1"/>
    <w:basedOn w:val="1"/>
    <w:qFormat/>
    <w:uiPriority w:val="0"/>
    <w:pPr>
      <w:adjustRightInd/>
    </w:pPr>
    <w:rPr>
      <w:rFonts w:ascii="Tahoma" w:hAnsi="Tahoma"/>
      <w:sz w:val="24"/>
      <w:szCs w:val="20"/>
    </w:rPr>
  </w:style>
  <w:style w:type="paragraph" w:customStyle="1" w:styleId="196">
    <w:name w:val="默认段落字体 Para Char Char Char Char Char Char Char"/>
    <w:basedOn w:val="1"/>
    <w:qFormat/>
    <w:uiPriority w:val="0"/>
    <w:rPr>
      <w:rFonts w:eastAsia="仿宋_GB2312"/>
      <w:sz w:val="28"/>
      <w:szCs w:val="20"/>
    </w:rPr>
  </w:style>
  <w:style w:type="paragraph" w:customStyle="1" w:styleId="197">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198">
    <w:name w:val="正文21"/>
    <w:basedOn w:val="1"/>
    <w:qFormat/>
    <w:uiPriority w:val="0"/>
    <w:pPr>
      <w:adjustRightInd/>
      <w:spacing w:before="156" w:line="360" w:lineRule="auto"/>
      <w:ind w:firstLine="510" w:firstLineChars="200"/>
    </w:pPr>
    <w:rPr>
      <w:sz w:val="24"/>
      <w:szCs w:val="20"/>
    </w:rPr>
  </w:style>
  <w:style w:type="paragraph" w:customStyle="1" w:styleId="199">
    <w:name w:val="标题4_自定义"/>
    <w:basedOn w:val="6"/>
    <w:qFormat/>
    <w:uiPriority w:val="0"/>
    <w:pPr>
      <w:numPr>
        <w:numId w:val="0"/>
      </w:numPr>
      <w:adjustRightInd/>
      <w:spacing w:before="0" w:after="0" w:line="360" w:lineRule="auto"/>
    </w:pPr>
    <w:rPr>
      <w:rFonts w:ascii="Verdana" w:eastAsia="Verdana"/>
      <w:sz w:val="21"/>
      <w:lang w:val="en-US"/>
    </w:rPr>
  </w:style>
  <w:style w:type="paragraph" w:customStyle="1" w:styleId="200">
    <w:name w:val="加粗正文"/>
    <w:basedOn w:val="1"/>
    <w:qFormat/>
    <w:uiPriority w:val="0"/>
    <w:pPr>
      <w:adjustRightInd/>
      <w:spacing w:beforeLines="50" w:afterLines="50" w:line="360" w:lineRule="auto"/>
      <w:ind w:firstLine="422" w:firstLineChars="200"/>
    </w:pPr>
    <w:rPr>
      <w:b/>
      <w:bCs/>
      <w:szCs w:val="21"/>
    </w:rPr>
  </w:style>
  <w:style w:type="paragraph" w:customStyle="1" w:styleId="201">
    <w:name w:val="标题五"/>
    <w:basedOn w:val="1"/>
    <w:qFormat/>
    <w:uiPriority w:val="0"/>
    <w:pPr>
      <w:adjustRightInd/>
      <w:spacing w:beforeLines="50" w:line="360" w:lineRule="auto"/>
    </w:pPr>
    <w:rPr>
      <w:b/>
      <w:sz w:val="24"/>
    </w:rPr>
  </w:style>
  <w:style w:type="paragraph" w:customStyle="1" w:styleId="202">
    <w:name w:val="样式 标题 3H3 + 两端对齐"/>
    <w:basedOn w:val="5"/>
    <w:qFormat/>
    <w:uiPriority w:val="0"/>
    <w:pPr>
      <w:keepLines w:val="0"/>
      <w:numPr>
        <w:numId w:val="0"/>
      </w:numPr>
      <w:spacing w:before="0" w:after="0" w:line="240" w:lineRule="auto"/>
      <w:jc w:val="left"/>
    </w:pPr>
    <w:rPr>
      <w:rFonts w:cs="宋体"/>
      <w:sz w:val="21"/>
      <w:szCs w:val="20"/>
    </w:rPr>
  </w:style>
  <w:style w:type="paragraph" w:customStyle="1" w:styleId="203">
    <w:name w:val="Char Char11"/>
    <w:basedOn w:val="1"/>
    <w:qFormat/>
    <w:uiPriority w:val="0"/>
    <w:pPr>
      <w:spacing w:line="360" w:lineRule="auto"/>
    </w:pPr>
    <w:rPr>
      <w:szCs w:val="20"/>
    </w:rPr>
  </w:style>
  <w:style w:type="paragraph" w:customStyle="1" w:styleId="204">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5">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206">
    <w:name w:val="样式 标题 1章节第一层h1H"/>
    <w:basedOn w:val="2"/>
    <w:qFormat/>
    <w:uiPriority w:val="0"/>
    <w:pPr>
      <w:keepNext w:val="0"/>
      <w:keepLines w:val="0"/>
      <w:numPr>
        <w:numId w:val="0"/>
      </w:numPr>
      <w:spacing w:before="0" w:after="0" w:line="240" w:lineRule="auto"/>
      <w:jc w:val="left"/>
      <w:outlineLvl w:val="9"/>
    </w:pPr>
    <w:rPr>
      <w:kern w:val="0"/>
      <w:sz w:val="52"/>
      <w:szCs w:val="52"/>
      <w:lang w:val="zh-CN"/>
    </w:rPr>
  </w:style>
  <w:style w:type="paragraph" w:customStyle="1" w:styleId="207">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8">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09">
    <w:name w:val="Char Char11 Char Char Char Char Char Char Char Char Char"/>
    <w:basedOn w:val="1"/>
    <w:qFormat/>
    <w:uiPriority w:val="0"/>
    <w:pPr>
      <w:spacing w:line="360" w:lineRule="auto"/>
    </w:pPr>
    <w:rPr>
      <w:szCs w:val="20"/>
    </w:rPr>
  </w:style>
  <w:style w:type="paragraph" w:customStyle="1" w:styleId="210">
    <w:name w:val="Char Char1 Char Char Char1"/>
    <w:basedOn w:val="1"/>
    <w:qFormat/>
    <w:uiPriority w:val="0"/>
    <w:rPr>
      <w:rFonts w:ascii="仿宋_GB2312" w:eastAsia="仿宋_GB2312"/>
      <w:b/>
      <w:sz w:val="32"/>
      <w:szCs w:val="32"/>
    </w:rPr>
  </w:style>
  <w:style w:type="paragraph" w:customStyle="1" w:styleId="211">
    <w:name w:val="样式 标题 4PIM 4H4h4bulletblbbH41H42H43H44H45H46H47H48...1"/>
    <w:basedOn w:val="6"/>
    <w:qFormat/>
    <w:uiPriority w:val="0"/>
    <w:pPr>
      <w:widowControl/>
      <w:jc w:val="left"/>
    </w:pPr>
    <w:rPr>
      <w:rFonts w:cs="宋体"/>
      <w:sz w:val="24"/>
      <w:szCs w:val="20"/>
    </w:rPr>
  </w:style>
  <w:style w:type="paragraph" w:customStyle="1" w:styleId="21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3">
    <w:name w:val="表格标题2"/>
    <w:basedOn w:val="214"/>
    <w:qFormat/>
    <w:uiPriority w:val="0"/>
    <w:rPr>
      <w:b/>
    </w:rPr>
  </w:style>
  <w:style w:type="paragraph" w:customStyle="1" w:styleId="214">
    <w:name w:val="表格内文"/>
    <w:basedOn w:val="1"/>
    <w:qFormat/>
    <w:uiPriority w:val="0"/>
    <w:pPr>
      <w:adjustRightInd/>
      <w:spacing w:line="360" w:lineRule="auto"/>
    </w:pPr>
    <w:rPr>
      <w:rFonts w:ascii="宋体" w:hAnsi="宋体" w:cs="宋体"/>
      <w:color w:val="000000"/>
      <w:szCs w:val="20"/>
    </w:rPr>
  </w:style>
  <w:style w:type="paragraph" w:customStyle="1" w:styleId="215">
    <w:name w:val="Char Char Char Char Char Char Char"/>
    <w:basedOn w:val="1"/>
    <w:qFormat/>
    <w:uiPriority w:val="0"/>
    <w:rPr>
      <w:rFonts w:ascii="仿宋_GB2312" w:eastAsia="仿宋_GB2312"/>
      <w:b/>
      <w:sz w:val="32"/>
      <w:szCs w:val="32"/>
    </w:rPr>
  </w:style>
  <w:style w:type="paragraph" w:customStyle="1" w:styleId="216">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217">
    <w:name w:val="数字标题6"/>
    <w:basedOn w:val="8"/>
    <w:next w:val="1"/>
    <w:qFormat/>
    <w:uiPriority w:val="0"/>
    <w:pPr>
      <w:numPr>
        <w:numId w:val="5"/>
      </w:numPr>
      <w:tabs>
        <w:tab w:val="left" w:pos="480"/>
        <w:tab w:val="left" w:pos="1080"/>
        <w:tab w:val="clear" w:pos="1152"/>
      </w:tabs>
    </w:pPr>
    <w:rPr>
      <w:rFonts w:ascii="Times New Roman" w:hAnsi="Times New Roman" w:eastAsia="宋体"/>
      <w:i/>
    </w:rPr>
  </w:style>
  <w:style w:type="paragraph" w:customStyle="1" w:styleId="218">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9">
    <w:name w:val="列出段落2"/>
    <w:basedOn w:val="1"/>
    <w:qFormat/>
    <w:uiPriority w:val="0"/>
    <w:pPr>
      <w:adjustRightInd/>
      <w:ind w:firstLine="420" w:firstLineChars="200"/>
    </w:pPr>
    <w:rPr>
      <w:rFonts w:ascii="宋体" w:hAnsi="宋体"/>
      <w:sz w:val="24"/>
    </w:rPr>
  </w:style>
  <w:style w:type="paragraph" w:customStyle="1" w:styleId="22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221">
    <w:name w:val="TOC 标题1"/>
    <w:basedOn w:val="2"/>
    <w:next w:val="1"/>
    <w:unhideWhenUsed/>
    <w:qFormat/>
    <w:uiPriority w:val="39"/>
    <w:pPr>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22">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3">
    <w:name w:val="正文 首行缩进:  2 字符 Char"/>
    <w:basedOn w:val="1"/>
    <w:qFormat/>
    <w:uiPriority w:val="0"/>
    <w:pPr>
      <w:adjustRightInd/>
      <w:spacing w:line="360" w:lineRule="auto"/>
      <w:ind w:firstLine="480"/>
    </w:pPr>
    <w:rPr>
      <w:rFonts w:cs="宋体"/>
      <w:sz w:val="24"/>
      <w:szCs w:val="20"/>
    </w:rPr>
  </w:style>
  <w:style w:type="paragraph" w:customStyle="1" w:styleId="224">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225">
    <w:name w:val="Table Text"/>
    <w:basedOn w:val="1"/>
    <w:qFormat/>
    <w:uiPriority w:val="0"/>
    <w:pPr>
      <w:widowControl/>
      <w:spacing w:before="60" w:after="60"/>
      <w:jc w:val="left"/>
    </w:pPr>
    <w:rPr>
      <w:kern w:val="0"/>
      <w:sz w:val="24"/>
    </w:rPr>
  </w:style>
  <w:style w:type="paragraph" w:customStyle="1" w:styleId="226">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7">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8">
    <w:name w:val="Char Char Char Char Char Char Char Char Char Char"/>
    <w:basedOn w:val="1"/>
    <w:qFormat/>
    <w:uiPriority w:val="0"/>
    <w:rPr>
      <w:rFonts w:ascii="仿宋_GB2312" w:eastAsia="仿宋_GB2312"/>
      <w:b/>
      <w:sz w:val="32"/>
      <w:szCs w:val="32"/>
    </w:rPr>
  </w:style>
  <w:style w:type="paragraph" w:customStyle="1" w:styleId="229">
    <w:name w:val="MM Title"/>
    <w:basedOn w:val="3"/>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30">
    <w:name w:val="正文文字表格居中"/>
    <w:basedOn w:val="1"/>
    <w:next w:val="54"/>
    <w:qFormat/>
    <w:uiPriority w:val="0"/>
    <w:pPr>
      <w:snapToGrid w:val="0"/>
      <w:spacing w:line="360" w:lineRule="auto"/>
    </w:pPr>
    <w:rPr>
      <w:rFonts w:ascii="宋体"/>
      <w:b/>
      <w:sz w:val="24"/>
      <w:szCs w:val="20"/>
    </w:rPr>
  </w:style>
  <w:style w:type="paragraph" w:customStyle="1" w:styleId="231">
    <w:name w:val="模板普通正文"/>
    <w:basedOn w:val="24"/>
    <w:qFormat/>
    <w:uiPriority w:val="0"/>
    <w:pPr>
      <w:adjustRightInd/>
      <w:spacing w:beforeLines="50" w:after="10" w:line="360" w:lineRule="auto"/>
      <w:ind w:firstLine="175" w:firstLineChars="175"/>
      <w:jc w:val="left"/>
    </w:pPr>
    <w:rPr>
      <w:rFonts w:ascii="Times New Roman" w:hAnsi="Times New Roman"/>
    </w:rPr>
  </w:style>
  <w:style w:type="paragraph" w:customStyle="1" w:styleId="232">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33">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23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5">
    <w:name w:val="Char"/>
    <w:basedOn w:val="1"/>
    <w:qFormat/>
    <w:uiPriority w:val="0"/>
    <w:rPr>
      <w:rFonts w:ascii="仿宋_GB2312" w:eastAsia="仿宋_GB2312"/>
      <w:b/>
      <w:sz w:val="32"/>
      <w:szCs w:val="32"/>
    </w:rPr>
  </w:style>
  <w:style w:type="paragraph" w:customStyle="1" w:styleId="236">
    <w:name w:val="冯广丽"/>
    <w:basedOn w:val="1"/>
    <w:link w:val="473"/>
    <w:qFormat/>
    <w:uiPriority w:val="0"/>
    <w:pPr>
      <w:adjustRightInd/>
      <w:spacing w:line="360" w:lineRule="auto"/>
      <w:ind w:firstLine="480" w:firstLineChars="200"/>
    </w:pPr>
    <w:rPr>
      <w:rFonts w:ascii="宋体" w:hAnsi="宋体"/>
      <w:sz w:val="24"/>
      <w:szCs w:val="22"/>
    </w:rPr>
  </w:style>
  <w:style w:type="paragraph" w:customStyle="1" w:styleId="237">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238">
    <w:name w:val="Char31"/>
    <w:basedOn w:val="1"/>
    <w:qFormat/>
    <w:uiPriority w:val="0"/>
    <w:pPr>
      <w:adjustRightInd/>
      <w:ind w:firstLine="200" w:firstLineChars="200"/>
    </w:pPr>
    <w:rPr>
      <w:rFonts w:ascii="Tahoma" w:hAnsi="Tahoma"/>
      <w:sz w:val="24"/>
      <w:szCs w:val="20"/>
    </w:rPr>
  </w:style>
  <w:style w:type="paragraph" w:customStyle="1" w:styleId="239">
    <w:name w:val="Char Char11 Char Char Char1"/>
    <w:basedOn w:val="1"/>
    <w:qFormat/>
    <w:uiPriority w:val="0"/>
    <w:pPr>
      <w:spacing w:line="360" w:lineRule="auto"/>
    </w:pPr>
    <w:rPr>
      <w:szCs w:val="20"/>
    </w:rPr>
  </w:style>
  <w:style w:type="paragraph" w:customStyle="1" w:styleId="240">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241">
    <w:name w:val="_Style 236"/>
    <w:qFormat/>
    <w:uiPriority w:val="0"/>
    <w:rPr>
      <w:rFonts w:ascii="Times New Roman" w:hAnsi="Times New Roman" w:eastAsia="宋体" w:cs="Times New Roman"/>
      <w:kern w:val="2"/>
      <w:sz w:val="21"/>
      <w:lang w:val="en-US" w:eastAsia="zh-CN" w:bidi="ar-SA"/>
    </w:rPr>
  </w:style>
  <w:style w:type="paragraph" w:customStyle="1" w:styleId="242">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243">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4">
    <w:name w:val="正文文字缩进项目"/>
    <w:basedOn w:val="24"/>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5">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4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7">
    <w:name w:val="文章标题"/>
    <w:next w:val="183"/>
    <w:qFormat/>
    <w:uiPriority w:val="0"/>
    <w:pPr>
      <w:spacing w:beforeLines="800" w:afterLines="100"/>
      <w:jc w:val="center"/>
    </w:pPr>
    <w:rPr>
      <w:rFonts w:ascii="Arial" w:hAnsi="Arial" w:eastAsia="黑体" w:cs="宋体"/>
      <w:bCs/>
      <w:kern w:val="2"/>
      <w:sz w:val="52"/>
      <w:lang w:val="en-US" w:eastAsia="zh-CN" w:bidi="ar-SA"/>
    </w:rPr>
  </w:style>
  <w:style w:type="paragraph" w:customStyle="1" w:styleId="248">
    <w:name w:val="4"/>
    <w:basedOn w:val="1"/>
    <w:next w:val="36"/>
    <w:qFormat/>
    <w:uiPriority w:val="0"/>
    <w:pPr>
      <w:spacing w:after="120" w:line="480" w:lineRule="auto"/>
      <w:ind w:left="420" w:leftChars="200"/>
    </w:pPr>
    <w:rPr>
      <w:sz w:val="24"/>
      <w:szCs w:val="20"/>
    </w:rPr>
  </w:style>
  <w:style w:type="paragraph" w:customStyle="1" w:styleId="249">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50">
    <w:name w:val="Char Char Char Char Char Char Char Char Char Char Char1 Char"/>
    <w:basedOn w:val="1"/>
    <w:qFormat/>
    <w:uiPriority w:val="0"/>
    <w:pPr>
      <w:adjustRightInd/>
    </w:pPr>
    <w:rPr>
      <w:rFonts w:ascii="Tahoma" w:hAnsi="Tahoma"/>
      <w:sz w:val="24"/>
    </w:rPr>
  </w:style>
  <w:style w:type="paragraph" w:customStyle="1" w:styleId="251">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252">
    <w:name w:val="标书表格字体格式"/>
    <w:next w:val="156"/>
    <w:qFormat/>
    <w:uiPriority w:val="0"/>
    <w:rPr>
      <w:rFonts w:ascii="Times New Roman" w:hAnsi="Times New Roman" w:eastAsia="宋体" w:cs="Times New Roman"/>
      <w:kern w:val="2"/>
      <w:sz w:val="21"/>
      <w:szCs w:val="24"/>
      <w:lang w:val="en-US" w:eastAsia="zh-CN" w:bidi="ar-SA"/>
    </w:rPr>
  </w:style>
  <w:style w:type="paragraph" w:customStyle="1" w:styleId="25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4">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5">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256">
    <w:name w:val="带编号样式"/>
    <w:basedOn w:val="89"/>
    <w:qFormat/>
    <w:uiPriority w:val="0"/>
    <w:pPr>
      <w:tabs>
        <w:tab w:val="left" w:pos="840"/>
      </w:tabs>
      <w:snapToGrid w:val="0"/>
      <w:ind w:left="840" w:firstLine="0" w:firstLineChars="0"/>
    </w:pPr>
    <w:rPr>
      <w:rFonts w:ascii="仿宋_GB2312" w:eastAsia="仿宋_GB2312"/>
      <w:color w:val="000000"/>
    </w:rPr>
  </w:style>
  <w:style w:type="paragraph" w:customStyle="1" w:styleId="257">
    <w:name w:val="正文文字 2"/>
    <w:basedOn w:val="101"/>
    <w:next w:val="101"/>
    <w:qFormat/>
    <w:uiPriority w:val="0"/>
    <w:rPr>
      <w:rFonts w:ascii="宋体" w:eastAsia="宋体" w:cs="Times New Roman"/>
      <w:color w:val="auto"/>
    </w:rPr>
  </w:style>
  <w:style w:type="paragraph" w:customStyle="1" w:styleId="258">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59">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260">
    <w:name w:val="Char5"/>
    <w:basedOn w:val="1"/>
    <w:qFormat/>
    <w:uiPriority w:val="0"/>
    <w:rPr>
      <w:rFonts w:ascii="仿宋_GB2312" w:eastAsia="仿宋_GB2312"/>
      <w:b/>
      <w:sz w:val="32"/>
      <w:szCs w:val="32"/>
    </w:rPr>
  </w:style>
  <w:style w:type="paragraph" w:customStyle="1" w:styleId="261">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2">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3">
    <w:name w:val="Item List"/>
    <w:link w:val="478"/>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4">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65">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266">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7">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268">
    <w:name w:val="Char Char1 Char Char Char Char Char Char1"/>
    <w:basedOn w:val="1"/>
    <w:qFormat/>
    <w:uiPriority w:val="0"/>
    <w:rPr>
      <w:rFonts w:ascii="仿宋_GB2312" w:eastAsia="仿宋_GB2312"/>
      <w:b/>
      <w:sz w:val="32"/>
      <w:szCs w:val="20"/>
    </w:rPr>
  </w:style>
  <w:style w:type="paragraph" w:customStyle="1" w:styleId="269">
    <w:name w:val="Char Char Char Char Char Char Char Char Char Char Char Char1 Char"/>
    <w:basedOn w:val="1"/>
    <w:qFormat/>
    <w:uiPriority w:val="0"/>
    <w:rPr>
      <w:rFonts w:ascii="Tahoma" w:hAnsi="Tahoma" w:cs="仿宋_GB2312"/>
      <w:sz w:val="24"/>
      <w:szCs w:val="20"/>
    </w:rPr>
  </w:style>
  <w:style w:type="paragraph" w:customStyle="1" w:styleId="270">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71">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272">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273">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4">
    <w:name w:val="样式 正文文本缩进 + 段前: 2 字符"/>
    <w:basedOn w:val="1"/>
    <w:qFormat/>
    <w:uiPriority w:val="0"/>
    <w:pPr>
      <w:adjustRightInd/>
      <w:ind w:left="420" w:leftChars="200"/>
      <w:jc w:val="left"/>
    </w:pPr>
    <w:rPr>
      <w:sz w:val="28"/>
      <w:szCs w:val="20"/>
      <w:lang w:eastAsia="zh-TW"/>
    </w:rPr>
  </w:style>
  <w:style w:type="paragraph" w:customStyle="1" w:styleId="275">
    <w:name w:val="Char1 Char Char Char3"/>
    <w:basedOn w:val="1"/>
    <w:qFormat/>
    <w:uiPriority w:val="0"/>
    <w:pPr>
      <w:adjustRightInd/>
      <w:ind w:firstLine="200" w:firstLineChars="200"/>
    </w:pPr>
    <w:rPr>
      <w:rFonts w:ascii="Tahoma" w:hAnsi="Tahoma"/>
      <w:sz w:val="24"/>
      <w:szCs w:val="20"/>
    </w:rPr>
  </w:style>
  <w:style w:type="paragraph" w:customStyle="1" w:styleId="276">
    <w:name w:val="_Style 271"/>
    <w:basedOn w:val="2"/>
    <w:next w:val="1"/>
    <w:qFormat/>
    <w:uiPriority w:val="39"/>
    <w:pPr>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7">
    <w:name w:val="Char Char Char Char Char Char Char Char Char Char Char Char1 Char1"/>
    <w:basedOn w:val="1"/>
    <w:qFormat/>
    <w:uiPriority w:val="0"/>
    <w:rPr>
      <w:rFonts w:ascii="Tahoma" w:hAnsi="Tahoma" w:cs="仿宋_GB2312"/>
      <w:sz w:val="24"/>
      <w:szCs w:val="20"/>
    </w:rPr>
  </w:style>
  <w:style w:type="paragraph" w:customStyle="1" w:styleId="278">
    <w:name w:val="Char Char1 Char1"/>
    <w:basedOn w:val="1"/>
    <w:qFormat/>
    <w:uiPriority w:val="0"/>
    <w:rPr>
      <w:rFonts w:ascii="仿宋_GB2312" w:eastAsia="仿宋_GB2312"/>
      <w:b/>
      <w:sz w:val="32"/>
      <w:szCs w:val="32"/>
    </w:rPr>
  </w:style>
  <w:style w:type="paragraph" w:customStyle="1" w:styleId="279">
    <w:name w:val="List Paragraph11"/>
    <w:basedOn w:val="1"/>
    <w:qFormat/>
    <w:uiPriority w:val="0"/>
    <w:pPr>
      <w:adjustRightInd/>
      <w:spacing w:line="360" w:lineRule="auto"/>
      <w:ind w:firstLine="420" w:firstLineChars="200"/>
    </w:pPr>
    <w:rPr>
      <w:rFonts w:ascii="Calibri" w:hAnsi="Calibri"/>
      <w:sz w:val="24"/>
      <w:szCs w:val="22"/>
    </w:rPr>
  </w:style>
  <w:style w:type="paragraph" w:customStyle="1" w:styleId="280">
    <w:name w:val="插图题注"/>
    <w:next w:val="1"/>
    <w:qFormat/>
    <w:uiPriority w:val="0"/>
    <w:pPr>
      <w:numPr>
        <w:ilvl w:val="7"/>
        <w:numId w:val="4"/>
      </w:numPr>
      <w:spacing w:afterLines="100"/>
      <w:ind w:left="1089" w:hanging="369"/>
      <w:jc w:val="center"/>
    </w:pPr>
    <w:rPr>
      <w:rFonts w:ascii="Arial" w:hAnsi="Arial" w:eastAsia="宋体" w:cs="Times New Roman"/>
      <w:sz w:val="18"/>
      <w:szCs w:val="18"/>
      <w:lang w:val="en-US" w:eastAsia="zh-CN" w:bidi="ar-SA"/>
    </w:rPr>
  </w:style>
  <w:style w:type="paragraph" w:customStyle="1" w:styleId="281">
    <w:name w:val="Bulleting First Indent 1"/>
    <w:basedOn w:val="58"/>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82">
    <w:name w:val="Char Char1"/>
    <w:basedOn w:val="1"/>
    <w:qFormat/>
    <w:uiPriority w:val="0"/>
    <w:pPr>
      <w:widowControl/>
      <w:spacing w:after="160" w:line="240" w:lineRule="exact"/>
      <w:jc w:val="left"/>
    </w:pPr>
    <w:rPr>
      <w:rFonts w:eastAsia="仿宋_GB2312"/>
      <w:sz w:val="28"/>
    </w:rPr>
  </w:style>
  <w:style w:type="paragraph" w:customStyle="1" w:styleId="283">
    <w:name w:val="单元格居中"/>
    <w:basedOn w:val="1"/>
    <w:qFormat/>
    <w:uiPriority w:val="0"/>
    <w:pPr>
      <w:adjustRightInd/>
      <w:spacing w:line="360" w:lineRule="auto"/>
      <w:jc w:val="center"/>
    </w:pPr>
    <w:rPr>
      <w:sz w:val="24"/>
    </w:rPr>
  </w:style>
  <w:style w:type="paragraph" w:customStyle="1" w:styleId="284">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5">
    <w:name w:val="样式 标题 1Level 1 HeadPIM 1Section Headh1l11Heading 0Datash..."/>
    <w:basedOn w:val="2"/>
    <w:qFormat/>
    <w:uiPriority w:val="0"/>
    <w:pPr>
      <w:keepNext w:val="0"/>
      <w:keepLines w:val="0"/>
      <w:numPr>
        <w:numId w:val="0"/>
      </w:numPr>
      <w:spacing w:before="0" w:after="100" w:line="360" w:lineRule="auto"/>
      <w:jc w:val="left"/>
    </w:pPr>
    <w:rPr>
      <w:rFonts w:ascii="宋体" w:hAnsi="宋体"/>
      <w:kern w:val="2"/>
      <w:sz w:val="24"/>
      <w:szCs w:val="20"/>
    </w:rPr>
  </w:style>
  <w:style w:type="paragraph" w:customStyle="1" w:styleId="286">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287">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8">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89">
    <w:name w:val="MM Empty"/>
    <w:basedOn w:val="1"/>
    <w:qFormat/>
    <w:uiPriority w:val="0"/>
    <w:pPr>
      <w:adjustRightInd/>
    </w:pPr>
  </w:style>
  <w:style w:type="paragraph" w:customStyle="1" w:styleId="290">
    <w:name w:val="文档正文"/>
    <w:basedOn w:val="1"/>
    <w:qFormat/>
    <w:uiPriority w:val="0"/>
    <w:pPr>
      <w:spacing w:line="480" w:lineRule="atLeast"/>
      <w:ind w:firstLine="567"/>
      <w:textAlignment w:val="baseline"/>
    </w:pPr>
    <w:rPr>
      <w:kern w:val="0"/>
      <w:sz w:val="24"/>
      <w:szCs w:val="20"/>
    </w:rPr>
  </w:style>
  <w:style w:type="paragraph" w:customStyle="1" w:styleId="291">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92">
    <w:name w:val="Char Char1 Char Char1 Char Char1"/>
    <w:basedOn w:val="1"/>
    <w:qFormat/>
    <w:uiPriority w:val="0"/>
    <w:pPr>
      <w:tabs>
        <w:tab w:val="left" w:pos="840"/>
      </w:tabs>
      <w:ind w:left="840" w:hanging="420"/>
    </w:pPr>
    <w:rPr>
      <w:rFonts w:ascii="Tahoma" w:hAnsi="Tahoma"/>
      <w:sz w:val="24"/>
    </w:rPr>
  </w:style>
  <w:style w:type="paragraph" w:customStyle="1" w:styleId="293">
    <w:name w:val="样式 标题 2H2h2Underrubrik1prop2l2Chapter Titlesect 1.2DO NO..."/>
    <w:basedOn w:val="4"/>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294">
    <w:name w:val="Char Char Char Char Char Char Char Char Char Char1"/>
    <w:basedOn w:val="1"/>
    <w:qFormat/>
    <w:uiPriority w:val="0"/>
    <w:rPr>
      <w:rFonts w:ascii="仿宋_GB2312" w:eastAsia="仿宋_GB2312"/>
      <w:b/>
      <w:sz w:val="32"/>
      <w:szCs w:val="32"/>
    </w:rPr>
  </w:style>
  <w:style w:type="paragraph" w:customStyle="1" w:styleId="295">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6">
    <w:name w:val="默认段落字体 Para Char Char Char1 Char"/>
    <w:basedOn w:val="1"/>
    <w:qFormat/>
    <w:uiPriority w:val="0"/>
    <w:pPr>
      <w:spacing w:line="240" w:lineRule="atLeast"/>
      <w:ind w:left="420" w:firstLine="420"/>
    </w:pPr>
    <w:rPr>
      <w:sz w:val="24"/>
    </w:rPr>
  </w:style>
  <w:style w:type="paragraph" w:styleId="297">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8">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9">
    <w:name w:val="Char1 Char Char Char5"/>
    <w:basedOn w:val="1"/>
    <w:qFormat/>
    <w:uiPriority w:val="0"/>
    <w:pPr>
      <w:adjustRightInd/>
      <w:ind w:firstLine="200" w:firstLineChars="200"/>
    </w:pPr>
    <w:rPr>
      <w:rFonts w:ascii="Tahoma" w:hAnsi="Tahoma"/>
      <w:sz w:val="24"/>
      <w:szCs w:val="20"/>
    </w:rPr>
  </w:style>
  <w:style w:type="paragraph" w:customStyle="1" w:styleId="300">
    <w:name w:val="Char Char Char Char Char Char Char1"/>
    <w:basedOn w:val="1"/>
    <w:qFormat/>
    <w:uiPriority w:val="0"/>
    <w:rPr>
      <w:rFonts w:ascii="仿宋_GB2312" w:eastAsia="仿宋_GB2312"/>
      <w:b/>
      <w:sz w:val="32"/>
      <w:szCs w:val="32"/>
    </w:rPr>
  </w:style>
  <w:style w:type="paragraph" w:customStyle="1" w:styleId="30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302">
    <w:name w:val="正文表标题"/>
    <w:next w:val="1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3">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4">
    <w:name w:val="四号　首行缩进"/>
    <w:basedOn w:val="1"/>
    <w:qFormat/>
    <w:uiPriority w:val="0"/>
    <w:pPr>
      <w:adjustRightInd/>
      <w:spacing w:line="360" w:lineRule="auto"/>
    </w:pPr>
    <w:rPr>
      <w:rFonts w:ascii="宋体" w:hAnsi="宋体"/>
      <w:szCs w:val="20"/>
    </w:rPr>
  </w:style>
  <w:style w:type="paragraph" w:customStyle="1" w:styleId="305">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6">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7">
    <w:name w:val="首行缩进"/>
    <w:basedOn w:val="1"/>
    <w:qFormat/>
    <w:uiPriority w:val="0"/>
    <w:pPr>
      <w:spacing w:line="360" w:lineRule="auto"/>
      <w:ind w:firstLine="480" w:firstLineChars="200"/>
    </w:pPr>
    <w:rPr>
      <w:rFonts w:ascii="宋体"/>
      <w:sz w:val="24"/>
      <w:szCs w:val="20"/>
    </w:rPr>
  </w:style>
  <w:style w:type="paragraph" w:customStyle="1" w:styleId="308">
    <w:name w:val="Char1 Char Char Char1"/>
    <w:basedOn w:val="1"/>
    <w:qFormat/>
    <w:uiPriority w:val="0"/>
    <w:pPr>
      <w:adjustRightInd/>
      <w:ind w:firstLine="200" w:firstLineChars="200"/>
    </w:pPr>
    <w:rPr>
      <w:rFonts w:ascii="Tahoma" w:hAnsi="Tahoma"/>
      <w:sz w:val="24"/>
      <w:szCs w:val="20"/>
    </w:rPr>
  </w:style>
  <w:style w:type="paragraph" w:customStyle="1" w:styleId="309">
    <w:name w:val="MM Topic 2"/>
    <w:basedOn w:val="4"/>
    <w:qFormat/>
    <w:uiPriority w:val="0"/>
    <w:pPr>
      <w:numPr>
        <w:numId w:val="0"/>
      </w:numPr>
      <w:tabs>
        <w:tab w:val="left" w:pos="860"/>
        <w:tab w:val="left" w:pos="1260"/>
        <w:tab w:val="clear" w:pos="432"/>
      </w:tabs>
      <w:ind w:left="1260" w:hanging="420"/>
    </w:pPr>
    <w:rPr>
      <w:rFonts w:ascii="Arial" w:hAnsi="Arial" w:eastAsia="黑体"/>
      <w:lang w:val="en-US"/>
    </w:rPr>
  </w:style>
  <w:style w:type="paragraph" w:customStyle="1" w:styleId="310">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11">
    <w:name w:val="样式 样式2 + 左侧:  1 字符 右侧:  1 字符"/>
    <w:basedOn w:val="77"/>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12">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3">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14">
    <w:name w:val="哈哈正文"/>
    <w:basedOn w:val="1"/>
    <w:link w:val="498"/>
    <w:qFormat/>
    <w:uiPriority w:val="0"/>
    <w:pPr>
      <w:adjustRightInd/>
      <w:spacing w:line="360" w:lineRule="auto"/>
      <w:ind w:firstLine="200" w:firstLineChars="200"/>
    </w:pPr>
    <w:rPr>
      <w:rFonts w:ascii="宋体" w:hAnsi="宋体"/>
      <w:sz w:val="24"/>
      <w:szCs w:val="20"/>
    </w:rPr>
  </w:style>
  <w:style w:type="paragraph" w:customStyle="1" w:styleId="315">
    <w:name w:val="List Paragraph1"/>
    <w:basedOn w:val="1"/>
    <w:qFormat/>
    <w:uiPriority w:val="34"/>
    <w:pPr>
      <w:spacing w:line="360" w:lineRule="auto"/>
      <w:ind w:firstLine="200" w:firstLineChars="200"/>
    </w:pPr>
    <w:rPr>
      <w:rFonts w:eastAsia="楷体_GB2312" w:cs="Lucida Sans"/>
      <w:sz w:val="24"/>
    </w:rPr>
  </w:style>
  <w:style w:type="paragraph" w:customStyle="1" w:styleId="316">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317">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1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319">
    <w:name w:val="Char Char11 Char Char Char Char Char Char Char Char Char1"/>
    <w:basedOn w:val="1"/>
    <w:qFormat/>
    <w:uiPriority w:val="0"/>
    <w:pPr>
      <w:spacing w:line="360" w:lineRule="auto"/>
    </w:pPr>
    <w:rPr>
      <w:szCs w:val="20"/>
    </w:rPr>
  </w:style>
  <w:style w:type="paragraph" w:customStyle="1" w:styleId="320">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21">
    <w:name w:val="正文 项目2"/>
    <w:basedOn w:val="322"/>
    <w:qFormat/>
    <w:uiPriority w:val="0"/>
    <w:pPr>
      <w:numPr>
        <w:ilvl w:val="0"/>
        <w:numId w:val="6"/>
      </w:numPr>
      <w:tabs>
        <w:tab w:val="left" w:pos="840"/>
      </w:tabs>
      <w:spacing w:after="0"/>
    </w:pPr>
  </w:style>
  <w:style w:type="paragraph" w:customStyle="1" w:styleId="322">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3">
    <w:name w:val="Char Char Char1 Char1"/>
    <w:basedOn w:val="1"/>
    <w:qFormat/>
    <w:uiPriority w:val="0"/>
    <w:rPr>
      <w:szCs w:val="20"/>
    </w:rPr>
  </w:style>
  <w:style w:type="paragraph" w:customStyle="1" w:styleId="324">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5">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6">
    <w:name w:val="封面"/>
    <w:basedOn w:val="1"/>
    <w:qFormat/>
    <w:uiPriority w:val="0"/>
    <w:pPr>
      <w:spacing w:line="360" w:lineRule="atLeast"/>
      <w:jc w:val="right"/>
      <w:textAlignment w:val="baseline"/>
    </w:pPr>
    <w:rPr>
      <w:rFonts w:ascii="Symbol" w:hAnsi="Symbol"/>
      <w:kern w:val="0"/>
      <w:szCs w:val="20"/>
    </w:rPr>
  </w:style>
  <w:style w:type="paragraph" w:customStyle="1" w:styleId="327">
    <w:name w:val="正文（缩进2汉字）"/>
    <w:basedOn w:val="1"/>
    <w:link w:val="58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8">
    <w:name w:val="数字标题3"/>
    <w:basedOn w:val="5"/>
    <w:next w:val="1"/>
    <w:qFormat/>
    <w:uiPriority w:val="0"/>
    <w:pPr>
      <w:numPr>
        <w:numId w:val="0"/>
      </w:numPr>
      <w:spacing w:line="240" w:lineRule="auto"/>
    </w:pPr>
    <w:rPr>
      <w:sz w:val="28"/>
      <w:szCs w:val="28"/>
    </w:rPr>
  </w:style>
  <w:style w:type="paragraph" w:customStyle="1" w:styleId="329">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30">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31">
    <w:name w:val="正文（首行缩进2字符）"/>
    <w:basedOn w:val="1"/>
    <w:qFormat/>
    <w:uiPriority w:val="0"/>
    <w:pPr>
      <w:adjustRightInd/>
      <w:spacing w:line="360" w:lineRule="auto"/>
      <w:ind w:firstLine="480" w:firstLineChars="200"/>
    </w:pPr>
    <w:rPr>
      <w:sz w:val="24"/>
      <w:szCs w:val="20"/>
    </w:rPr>
  </w:style>
  <w:style w:type="paragraph" w:customStyle="1" w:styleId="332">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3">
    <w:name w:val="正文段"/>
    <w:basedOn w:val="1"/>
    <w:qFormat/>
    <w:uiPriority w:val="0"/>
    <w:pPr>
      <w:widowControl/>
      <w:snapToGrid w:val="0"/>
      <w:spacing w:afterLines="50"/>
      <w:ind w:firstLine="200" w:firstLineChars="200"/>
    </w:pPr>
    <w:rPr>
      <w:kern w:val="0"/>
      <w:sz w:val="24"/>
      <w:szCs w:val="20"/>
    </w:rPr>
  </w:style>
  <w:style w:type="paragraph" w:customStyle="1" w:styleId="334">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5">
    <w:name w:val="数字标题2"/>
    <w:basedOn w:val="4"/>
    <w:next w:val="1"/>
    <w:qFormat/>
    <w:uiPriority w:val="0"/>
    <w:pPr>
      <w:numPr>
        <w:ilvl w:val="1"/>
        <w:numId w:val="5"/>
      </w:numPr>
      <w:tabs>
        <w:tab w:val="clear" w:pos="432"/>
      </w:tabs>
    </w:pPr>
    <w:rPr>
      <w:rFonts w:ascii="Times New Roman" w:eastAsia="宋体"/>
      <w:i/>
      <w:sz w:val="36"/>
      <w:szCs w:val="36"/>
      <w:lang w:val="en-US"/>
    </w:rPr>
  </w:style>
  <w:style w:type="paragraph" w:customStyle="1" w:styleId="336">
    <w:name w:val="彩色列表 - 强调文字颜色 11"/>
    <w:basedOn w:val="1"/>
    <w:qFormat/>
    <w:uiPriority w:val="0"/>
    <w:pPr>
      <w:adjustRightInd/>
      <w:ind w:firstLine="420" w:firstLineChars="200"/>
    </w:pPr>
    <w:rPr>
      <w:rFonts w:ascii="Calibri" w:hAnsi="Calibri"/>
      <w:szCs w:val="22"/>
    </w:rPr>
  </w:style>
  <w:style w:type="paragraph" w:customStyle="1" w:styleId="337">
    <w:name w:val="数字标题4"/>
    <w:basedOn w:val="6"/>
    <w:qFormat/>
    <w:uiPriority w:val="0"/>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8">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339">
    <w:name w:val="样式1 + (中宋体"/>
    <w:basedOn w:val="161"/>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40">
    <w:name w:val="仿宋正文"/>
    <w:basedOn w:val="1"/>
    <w:link w:val="463"/>
    <w:qFormat/>
    <w:uiPriority w:val="0"/>
    <w:pPr>
      <w:adjustRightInd/>
      <w:spacing w:line="360" w:lineRule="auto"/>
      <w:ind w:firstLine="480" w:firstLineChars="200"/>
    </w:pPr>
    <w:rPr>
      <w:rFonts w:ascii="仿宋_GB2312" w:eastAsia="仿宋_GB2312"/>
      <w:sz w:val="24"/>
      <w:szCs w:val="20"/>
    </w:rPr>
  </w:style>
  <w:style w:type="paragraph" w:customStyle="1" w:styleId="341">
    <w:name w:val="正文（标题三）"/>
    <w:basedOn w:val="1"/>
    <w:qFormat/>
    <w:uiPriority w:val="0"/>
    <w:pPr>
      <w:spacing w:line="360" w:lineRule="auto"/>
      <w:ind w:firstLine="200" w:firstLineChars="200"/>
    </w:pPr>
    <w:rPr>
      <w:sz w:val="24"/>
    </w:rPr>
  </w:style>
  <w:style w:type="paragraph" w:customStyle="1" w:styleId="342">
    <w:name w:val="MM Topic 3"/>
    <w:basedOn w:val="5"/>
    <w:qFormat/>
    <w:uiPriority w:val="0"/>
    <w:pPr>
      <w:numPr>
        <w:numId w:val="4"/>
      </w:numPr>
      <w:tabs>
        <w:tab w:val="left" w:pos="840"/>
        <w:tab w:val="left" w:pos="1680"/>
        <w:tab w:val="clear" w:pos="900"/>
      </w:tabs>
      <w:adjustRightInd/>
    </w:pPr>
  </w:style>
  <w:style w:type="paragraph" w:customStyle="1" w:styleId="34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4">
    <w:name w:val="图中文字"/>
    <w:basedOn w:val="1"/>
    <w:qFormat/>
    <w:uiPriority w:val="0"/>
    <w:pPr>
      <w:snapToGrid w:val="0"/>
      <w:spacing w:line="0" w:lineRule="atLeast"/>
      <w:ind w:firstLine="200" w:firstLineChars="200"/>
      <w:jc w:val="center"/>
    </w:pPr>
    <w:rPr>
      <w:sz w:val="24"/>
      <w:szCs w:val="20"/>
    </w:rPr>
  </w:style>
  <w:style w:type="paragraph" w:customStyle="1" w:styleId="345">
    <w:name w:val="正文－恩普"/>
    <w:basedOn w:val="16"/>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346">
    <w:name w:val="Char21"/>
    <w:basedOn w:val="1"/>
    <w:qFormat/>
    <w:uiPriority w:val="0"/>
    <w:pPr>
      <w:adjustRightInd/>
      <w:ind w:firstLine="200" w:firstLineChars="200"/>
    </w:pPr>
    <w:rPr>
      <w:rFonts w:ascii="仿宋_GB2312" w:eastAsia="仿宋_GB2312"/>
      <w:b/>
      <w:sz w:val="32"/>
      <w:szCs w:val="32"/>
    </w:rPr>
  </w:style>
  <w:style w:type="paragraph" w:customStyle="1" w:styleId="347">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8">
    <w:name w:val="标题4-dyf"/>
    <w:basedOn w:val="6"/>
    <w:link w:val="552"/>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349">
    <w:name w:val="Char1 Char Char Char4"/>
    <w:basedOn w:val="1"/>
    <w:qFormat/>
    <w:uiPriority w:val="0"/>
    <w:pPr>
      <w:adjustRightInd/>
      <w:ind w:firstLine="200" w:firstLineChars="200"/>
    </w:pPr>
    <w:rPr>
      <w:rFonts w:ascii="Tahoma" w:hAnsi="Tahoma"/>
      <w:sz w:val="24"/>
      <w:szCs w:val="20"/>
    </w:rPr>
  </w:style>
  <w:style w:type="paragraph" w:customStyle="1" w:styleId="350">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5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52">
    <w:name w:val="Char23"/>
    <w:basedOn w:val="1"/>
    <w:qFormat/>
    <w:uiPriority w:val="0"/>
    <w:rPr>
      <w:rFonts w:ascii="仿宋_GB2312" w:eastAsia="仿宋_GB2312"/>
      <w:b/>
      <w:sz w:val="32"/>
      <w:szCs w:val="32"/>
    </w:rPr>
  </w:style>
  <w:style w:type="paragraph" w:customStyle="1" w:styleId="35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35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5">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56">
    <w:name w:val="此正文"/>
    <w:basedOn w:val="1"/>
    <w:link w:val="441"/>
    <w:qFormat/>
    <w:uiPriority w:val="0"/>
    <w:pPr>
      <w:adjustRightInd/>
      <w:spacing w:line="360" w:lineRule="auto"/>
      <w:ind w:firstLine="200" w:firstLineChars="200"/>
    </w:pPr>
    <w:rPr>
      <w:sz w:val="24"/>
    </w:rPr>
  </w:style>
  <w:style w:type="paragraph" w:customStyle="1" w:styleId="3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8">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59">
    <w:name w:val="Char3 Char Char Char"/>
    <w:basedOn w:val="1"/>
    <w:qFormat/>
    <w:uiPriority w:val="0"/>
    <w:pPr>
      <w:widowControl/>
      <w:adjustRightInd/>
      <w:spacing w:after="160" w:line="240" w:lineRule="exact"/>
      <w:jc w:val="left"/>
    </w:pPr>
    <w:rPr>
      <w:szCs w:val="20"/>
    </w:rPr>
  </w:style>
  <w:style w:type="paragraph" w:customStyle="1" w:styleId="360">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61">
    <w:name w:val="Normal0"/>
    <w:qFormat/>
    <w:uiPriority w:val="0"/>
    <w:rPr>
      <w:rFonts w:ascii="Times New Roman" w:hAnsi="Times New Roman" w:eastAsia="宋体" w:cs="Times New Roman"/>
      <w:lang w:val="en-US" w:eastAsia="en-US" w:bidi="ar-SA"/>
    </w:rPr>
  </w:style>
  <w:style w:type="paragraph" w:customStyle="1" w:styleId="362">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3">
    <w:name w:val="a1"/>
    <w:basedOn w:val="1"/>
    <w:qFormat/>
    <w:uiPriority w:val="0"/>
    <w:pPr>
      <w:widowControl/>
      <w:spacing w:line="300" w:lineRule="atLeast"/>
      <w:jc w:val="left"/>
    </w:pPr>
    <w:rPr>
      <w:rFonts w:ascii="宋体" w:hAnsi="宋体"/>
      <w:kern w:val="0"/>
      <w:sz w:val="18"/>
      <w:szCs w:val="20"/>
    </w:rPr>
  </w:style>
  <w:style w:type="paragraph" w:customStyle="1" w:styleId="364">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5">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366">
    <w:name w:val="正文 A"/>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7">
    <w:name w:val="Thf"/>
    <w:basedOn w:val="92"/>
    <w:qFormat/>
    <w:uiPriority w:val="0"/>
    <w:pPr>
      <w:ind w:left="0"/>
    </w:pPr>
  </w:style>
  <w:style w:type="paragraph" w:customStyle="1" w:styleId="368">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6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70">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71">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72">
    <w:name w:val="_Style 12"/>
    <w:basedOn w:val="19"/>
    <w:qFormat/>
    <w:uiPriority w:val="0"/>
    <w:pPr>
      <w:snapToGrid w:val="0"/>
      <w:spacing w:line="360" w:lineRule="auto"/>
    </w:pPr>
  </w:style>
  <w:style w:type="paragraph" w:customStyle="1" w:styleId="373">
    <w:name w:val="表格题注"/>
    <w:next w:val="1"/>
    <w:qFormat/>
    <w:uiPriority w:val="0"/>
    <w:pPr>
      <w:keepLines/>
      <w:numPr>
        <w:ilvl w:val="8"/>
        <w:numId w:val="4"/>
      </w:numPr>
      <w:spacing w:beforeLines="100"/>
      <w:ind w:left="1089" w:hanging="369"/>
      <w:jc w:val="center"/>
    </w:pPr>
    <w:rPr>
      <w:rFonts w:ascii="Arial" w:hAnsi="Arial" w:eastAsia="宋体" w:cs="Times New Roman"/>
      <w:sz w:val="18"/>
      <w:szCs w:val="18"/>
      <w:lang w:val="en-US" w:eastAsia="zh-CN" w:bidi="ar-SA"/>
    </w:rPr>
  </w:style>
  <w:style w:type="paragraph" w:customStyle="1" w:styleId="374">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375">
    <w:name w:val="标书标题2"/>
    <w:basedOn w:val="4"/>
    <w:qFormat/>
    <w:uiPriority w:val="0"/>
    <w:pPr>
      <w:keepLines w:val="0"/>
      <w:widowControl/>
      <w:numPr>
        <w:numId w:val="0"/>
      </w:numPr>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376">
    <w:name w:val="Char Char"/>
    <w:basedOn w:val="1"/>
    <w:qFormat/>
    <w:uiPriority w:val="0"/>
    <w:pPr>
      <w:spacing w:line="360" w:lineRule="auto"/>
    </w:pPr>
    <w:rPr>
      <w:rFonts w:ascii="Tahoma" w:hAnsi="Tahoma"/>
      <w:sz w:val="24"/>
      <w:szCs w:val="20"/>
    </w:rPr>
  </w:style>
  <w:style w:type="paragraph" w:customStyle="1" w:styleId="377">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378">
    <w:name w:val="样式 标题 1 + 黑色 段前: 0.5 行 段后: 0.5 行1"/>
    <w:basedOn w:val="2"/>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pPr>
    <w:rPr>
      <w:rFonts w:ascii="黑体" w:hAnsi="黑体" w:eastAsia="黑体" w:cs="Arial"/>
      <w:caps/>
      <w:color w:val="FFFFFF"/>
      <w:kern w:val="2"/>
      <w:sz w:val="30"/>
      <w:szCs w:val="20"/>
    </w:rPr>
  </w:style>
  <w:style w:type="paragraph" w:customStyle="1" w:styleId="379">
    <w:name w:val="彩色列表 - 强调文字颜色 12"/>
    <w:basedOn w:val="1"/>
    <w:qFormat/>
    <w:uiPriority w:val="0"/>
    <w:pPr>
      <w:adjustRightInd/>
      <w:ind w:firstLine="420" w:firstLineChars="200"/>
    </w:pPr>
    <w:rPr>
      <w:rFonts w:ascii="Calibri" w:hAnsi="Calibri"/>
      <w:szCs w:val="22"/>
    </w:rPr>
  </w:style>
  <w:style w:type="paragraph" w:customStyle="1" w:styleId="38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81">
    <w:name w:val="Char19"/>
    <w:basedOn w:val="1"/>
    <w:qFormat/>
    <w:uiPriority w:val="0"/>
    <w:pPr>
      <w:adjustRightInd/>
    </w:pPr>
    <w:rPr>
      <w:szCs w:val="20"/>
    </w:rPr>
  </w:style>
  <w:style w:type="paragraph" w:customStyle="1" w:styleId="382">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383">
    <w:name w:val="正文（首行缩进）"/>
    <w:basedOn w:val="24"/>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5">
    <w:name w:val="表格（小）"/>
    <w:basedOn w:val="1"/>
    <w:qFormat/>
    <w:uiPriority w:val="0"/>
    <w:pPr>
      <w:adjustRightInd/>
      <w:snapToGrid w:val="0"/>
      <w:spacing w:line="300" w:lineRule="auto"/>
    </w:pPr>
    <w:rPr>
      <w:rFonts w:eastAsia="仿宋"/>
      <w:szCs w:val="21"/>
    </w:rPr>
  </w:style>
  <w:style w:type="paragraph" w:customStyle="1" w:styleId="38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7">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8">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8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90">
    <w:name w:val="Char Char Char Char2"/>
    <w:basedOn w:val="1"/>
    <w:qFormat/>
    <w:uiPriority w:val="0"/>
    <w:rPr>
      <w:rFonts w:ascii="Tahoma" w:hAnsi="Tahoma"/>
      <w:sz w:val="24"/>
      <w:szCs w:val="20"/>
    </w:rPr>
  </w:style>
  <w:style w:type="paragraph" w:customStyle="1" w:styleId="391">
    <w:name w:val="p0"/>
    <w:basedOn w:val="1"/>
    <w:qFormat/>
    <w:uiPriority w:val="0"/>
    <w:pPr>
      <w:widowControl/>
      <w:adjustRightInd/>
    </w:pPr>
    <w:rPr>
      <w:kern w:val="0"/>
      <w:szCs w:val="21"/>
    </w:rPr>
  </w:style>
  <w:style w:type="paragraph" w:customStyle="1" w:styleId="392">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39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4">
    <w:name w:val="默认段落样式"/>
    <w:basedOn w:val="395"/>
    <w:qFormat/>
    <w:uiPriority w:val="0"/>
    <w:pPr>
      <w:spacing w:before="0"/>
      <w:ind w:firstLine="480"/>
      <w:outlineLvl w:val="2"/>
    </w:pPr>
    <w:rPr>
      <w:rFonts w:ascii="仿宋_GB2312" w:hAnsi="宋体" w:eastAsia="仿宋_GB2312"/>
      <w:color w:val="000000"/>
      <w:szCs w:val="24"/>
    </w:rPr>
  </w:style>
  <w:style w:type="paragraph" w:customStyle="1" w:styleId="395">
    <w:name w:val="正文2"/>
    <w:basedOn w:val="1"/>
    <w:link w:val="448"/>
    <w:qFormat/>
    <w:uiPriority w:val="0"/>
    <w:pPr>
      <w:spacing w:before="156" w:line="360" w:lineRule="auto"/>
      <w:ind w:firstLine="510" w:firstLineChars="200"/>
    </w:pPr>
    <w:rPr>
      <w:sz w:val="24"/>
      <w:szCs w:val="20"/>
    </w:rPr>
  </w:style>
  <w:style w:type="paragraph" w:customStyle="1" w:styleId="39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99">
    <w:name w:val="bullet"/>
    <w:basedOn w:val="1"/>
    <w:qFormat/>
    <w:uiPriority w:val="0"/>
    <w:pPr>
      <w:tabs>
        <w:tab w:val="left" w:pos="840"/>
      </w:tabs>
      <w:adjustRightInd/>
      <w:ind w:left="840" w:hanging="420"/>
    </w:pPr>
  </w:style>
  <w:style w:type="paragraph" w:customStyle="1" w:styleId="400">
    <w:name w:val="五级条标题"/>
    <w:basedOn w:val="173"/>
    <w:next w:val="140"/>
    <w:qFormat/>
    <w:uiPriority w:val="0"/>
    <w:pPr>
      <w:numPr>
        <w:ilvl w:val="6"/>
      </w:numPr>
      <w:tabs>
        <w:tab w:val="clear" w:pos="2940"/>
      </w:tabs>
      <w:outlineLvl w:val="6"/>
    </w:pPr>
  </w:style>
  <w:style w:type="paragraph" w:customStyle="1" w:styleId="401">
    <w:name w:val="Char Char Char Char Char Char Char Char"/>
    <w:basedOn w:val="1"/>
    <w:qFormat/>
    <w:uiPriority w:val="0"/>
    <w:pPr>
      <w:tabs>
        <w:tab w:val="left" w:pos="360"/>
      </w:tabs>
    </w:pPr>
    <w:rPr>
      <w:sz w:val="24"/>
      <w:szCs w:val="20"/>
    </w:rPr>
  </w:style>
  <w:style w:type="paragraph" w:customStyle="1" w:styleId="402">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3">
    <w:name w:val="数字标题5"/>
    <w:basedOn w:val="7"/>
    <w:next w:val="1"/>
    <w:qFormat/>
    <w:uiPriority w:val="0"/>
    <w:pPr>
      <w:numPr>
        <w:numId w:val="5"/>
      </w:numPr>
      <w:tabs>
        <w:tab w:val="left" w:pos="480"/>
        <w:tab w:val="left" w:pos="1080"/>
        <w:tab w:val="clear" w:pos="1008"/>
      </w:tabs>
    </w:pPr>
  </w:style>
  <w:style w:type="paragraph" w:customStyle="1" w:styleId="404">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05">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406">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7">
    <w:name w:val="表格文字"/>
    <w:basedOn w:val="1"/>
    <w:next w:val="16"/>
    <w:qFormat/>
    <w:uiPriority w:val="0"/>
    <w:pPr>
      <w:adjustRightInd/>
      <w:ind w:firstLine="200" w:firstLineChars="200"/>
    </w:pPr>
    <w:rPr>
      <w:rFonts w:ascii="Arial" w:hAnsi="Arial"/>
      <w:spacing w:val="-5"/>
      <w:kern w:val="0"/>
      <w:sz w:val="24"/>
      <w:szCs w:val="20"/>
    </w:rPr>
  </w:style>
  <w:style w:type="paragraph" w:customStyle="1" w:styleId="408">
    <w:name w:val="0"/>
    <w:basedOn w:val="1"/>
    <w:qFormat/>
    <w:uiPriority w:val="0"/>
    <w:pPr>
      <w:widowControl/>
    </w:pPr>
    <w:rPr>
      <w:kern w:val="0"/>
      <w:sz w:val="24"/>
      <w:szCs w:val="20"/>
    </w:rPr>
  </w:style>
  <w:style w:type="paragraph" w:customStyle="1" w:styleId="409">
    <w:name w:val="Char1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10">
    <w:name w:val="b11_01b"/>
    <w:basedOn w:val="1"/>
    <w:next w:val="1"/>
    <w:link w:val="551"/>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11">
    <w:name w:val="MM Topic 5"/>
    <w:basedOn w:val="7"/>
    <w:qFormat/>
    <w:uiPriority w:val="0"/>
    <w:pPr>
      <w:numPr>
        <w:numId w:val="4"/>
      </w:numPr>
      <w:tabs>
        <w:tab w:val="left" w:pos="840"/>
        <w:tab w:val="left" w:pos="2520"/>
        <w:tab w:val="clear" w:pos="1008"/>
      </w:tabs>
      <w:adjustRightInd/>
    </w:pPr>
  </w:style>
  <w:style w:type="paragraph" w:customStyle="1" w:styleId="412">
    <w:name w:val="样式 标题 3标题 3 Char第二层条h33Bold Headbh章标题1小标题level_3PIM 3..."/>
    <w:basedOn w:val="5"/>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3">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4">
    <w:name w:val="数字标题1"/>
    <w:basedOn w:val="2"/>
    <w:next w:val="1"/>
    <w:qFormat/>
    <w:uiPriority w:val="0"/>
    <w:pPr>
      <w:numPr>
        <w:numId w:val="5"/>
      </w:numPr>
      <w:tabs>
        <w:tab w:val="left" w:pos="480"/>
        <w:tab w:val="clear" w:pos="432"/>
      </w:tabs>
    </w:pPr>
  </w:style>
  <w:style w:type="paragraph" w:customStyle="1" w:styleId="415">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6">
    <w:name w:val="标书标题3"/>
    <w:basedOn w:val="5"/>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7">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1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9">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20">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21">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22">
    <w:name w:val="MM Topic 1"/>
    <w:basedOn w:val="2"/>
    <w:qFormat/>
    <w:uiPriority w:val="0"/>
    <w:pPr>
      <w:numPr>
        <w:numId w:val="0"/>
      </w:numPr>
      <w:tabs>
        <w:tab w:val="left" w:pos="840"/>
        <w:tab w:val="clear" w:pos="432"/>
      </w:tabs>
      <w:adjustRightInd/>
      <w:ind w:left="840" w:hanging="420"/>
    </w:pPr>
  </w:style>
  <w:style w:type="paragraph" w:customStyle="1" w:styleId="423">
    <w:name w:val="Char Char Char Char Char Char Char Char1"/>
    <w:basedOn w:val="1"/>
    <w:qFormat/>
    <w:uiPriority w:val="0"/>
    <w:pPr>
      <w:tabs>
        <w:tab w:val="left" w:pos="360"/>
      </w:tabs>
    </w:pPr>
    <w:rPr>
      <w:sz w:val="24"/>
      <w:szCs w:val="20"/>
    </w:rPr>
  </w:style>
  <w:style w:type="paragraph" w:customStyle="1" w:styleId="424">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5">
    <w:name w:val="Char3 Char Char Char1"/>
    <w:basedOn w:val="1"/>
    <w:qFormat/>
    <w:uiPriority w:val="0"/>
    <w:pPr>
      <w:widowControl/>
      <w:adjustRightInd/>
      <w:spacing w:after="160" w:line="240" w:lineRule="exact"/>
      <w:jc w:val="left"/>
    </w:pPr>
    <w:rPr>
      <w:szCs w:val="20"/>
    </w:rPr>
  </w:style>
  <w:style w:type="paragraph" w:customStyle="1" w:styleId="426">
    <w:name w:val="Char Char12"/>
    <w:basedOn w:val="1"/>
    <w:qFormat/>
    <w:uiPriority w:val="0"/>
    <w:pPr>
      <w:widowControl/>
      <w:spacing w:after="160" w:line="240" w:lineRule="exact"/>
      <w:jc w:val="left"/>
    </w:pPr>
    <w:rPr>
      <w:rFonts w:eastAsia="仿宋_GB2312"/>
      <w:sz w:val="28"/>
    </w:rPr>
  </w:style>
  <w:style w:type="paragraph" w:customStyle="1" w:styleId="427">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28">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9">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0">
    <w:name w:val="单元格左对齐"/>
    <w:basedOn w:val="1"/>
    <w:qFormat/>
    <w:uiPriority w:val="0"/>
    <w:pPr>
      <w:adjustRightInd/>
      <w:spacing w:line="360" w:lineRule="auto"/>
    </w:pPr>
    <w:rPr>
      <w:sz w:val="24"/>
    </w:rPr>
  </w:style>
  <w:style w:type="paragraph" w:customStyle="1" w:styleId="431">
    <w:name w:val="Char11"/>
    <w:basedOn w:val="1"/>
    <w:qFormat/>
    <w:uiPriority w:val="0"/>
    <w:pPr>
      <w:tabs>
        <w:tab w:val="left" w:pos="432"/>
      </w:tabs>
      <w:adjustRightInd/>
      <w:spacing w:beforeLines="50" w:afterLines="50"/>
      <w:ind w:left="432" w:hanging="432" w:firstLineChars="200"/>
    </w:pPr>
    <w:rPr>
      <w:sz w:val="24"/>
    </w:rPr>
  </w:style>
  <w:style w:type="paragraph" w:customStyle="1" w:styleId="43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3">
    <w:name w:val="正文文本 Char"/>
    <w:qFormat/>
    <w:uiPriority w:val="0"/>
    <w:rPr>
      <w:rFonts w:eastAsia="宋体"/>
      <w:kern w:val="2"/>
      <w:sz w:val="24"/>
      <w:szCs w:val="24"/>
      <w:lang w:val="en-US" w:eastAsia="zh-CN" w:bidi="ar-SA"/>
    </w:rPr>
  </w:style>
  <w:style w:type="character" w:customStyle="1" w:styleId="434">
    <w:name w:val="myp1111"/>
    <w:qFormat/>
    <w:uiPriority w:val="0"/>
    <w:rPr>
      <w:rFonts w:hint="default" w:ascii="ˎ̥" w:hAnsi="ˎ̥"/>
      <w:color w:val="000000"/>
      <w:sz w:val="20"/>
      <w:szCs w:val="20"/>
      <w:u w:val="none"/>
    </w:rPr>
  </w:style>
  <w:style w:type="character" w:customStyle="1" w:styleId="435">
    <w:name w:val="mdeck"/>
    <w:qFormat/>
    <w:uiPriority w:val="0"/>
    <w:rPr>
      <w:rFonts w:ascii="仿宋_GB2312" w:eastAsia="微软雅黑"/>
      <w:b/>
      <w:kern w:val="2"/>
      <w:sz w:val="32"/>
      <w:szCs w:val="32"/>
      <w:lang w:val="en-US" w:eastAsia="zh-CN" w:bidi="ar-SA"/>
    </w:rPr>
  </w:style>
  <w:style w:type="character" w:customStyle="1" w:styleId="436">
    <w:name w:val="签名 Char"/>
    <w:link w:val="40"/>
    <w:qFormat/>
    <w:uiPriority w:val="0"/>
    <w:rPr>
      <w:rFonts w:eastAsia="仿宋_GB2312"/>
      <w:sz w:val="24"/>
    </w:rPr>
  </w:style>
  <w:style w:type="character" w:customStyle="1" w:styleId="437">
    <w:name w:val="tw4winMark"/>
    <w:qFormat/>
    <w:uiPriority w:val="0"/>
    <w:rPr>
      <w:rFonts w:ascii="Courier New" w:hAnsi="Courier New" w:cs="Courier New"/>
      <w:vanish/>
      <w:color w:val="800080"/>
      <w:sz w:val="24"/>
      <w:szCs w:val="24"/>
      <w:vertAlign w:val="subscript"/>
    </w:rPr>
  </w:style>
  <w:style w:type="character" w:customStyle="1" w:styleId="438">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439">
    <w:name w:val="Balloon Text Char"/>
    <w:semiHidden/>
    <w:qFormat/>
    <w:locked/>
    <w:uiPriority w:val="0"/>
    <w:rPr>
      <w:rFonts w:eastAsia="宋体"/>
      <w:kern w:val="2"/>
      <w:sz w:val="18"/>
      <w:szCs w:val="18"/>
      <w:lang w:val="en-US" w:eastAsia="zh-CN" w:bidi="ar-SA"/>
    </w:rPr>
  </w:style>
  <w:style w:type="character" w:customStyle="1" w:styleId="440">
    <w:name w:val="正文非缩进 Char"/>
    <w:qFormat/>
    <w:uiPriority w:val="0"/>
    <w:rPr>
      <w:rFonts w:ascii="宋体" w:eastAsia="宋体"/>
      <w:snapToGrid w:val="0"/>
      <w:color w:val="000000"/>
      <w:kern w:val="28"/>
      <w:sz w:val="28"/>
      <w:lang w:val="en-US" w:eastAsia="zh-CN" w:bidi="ar-SA"/>
    </w:rPr>
  </w:style>
  <w:style w:type="character" w:customStyle="1" w:styleId="441">
    <w:name w:val="此正文 Char"/>
    <w:link w:val="356"/>
    <w:qFormat/>
    <w:uiPriority w:val="0"/>
    <w:rPr>
      <w:kern w:val="2"/>
      <w:sz w:val="24"/>
      <w:szCs w:val="24"/>
    </w:rPr>
  </w:style>
  <w:style w:type="character" w:customStyle="1" w:styleId="442">
    <w:name w:val="Ò³Ã¼ Char Char"/>
    <w:qFormat/>
    <w:uiPriority w:val="0"/>
    <w:rPr>
      <w:rFonts w:eastAsia="宋体"/>
      <w:kern w:val="2"/>
      <w:sz w:val="18"/>
      <w:lang w:val="en-US" w:eastAsia="zh-CN" w:bidi="ar-SA"/>
    </w:rPr>
  </w:style>
  <w:style w:type="character" w:customStyle="1" w:styleId="443">
    <w:name w:val="style91"/>
    <w:qFormat/>
    <w:uiPriority w:val="0"/>
    <w:rPr>
      <w:color w:val="333333"/>
    </w:rPr>
  </w:style>
  <w:style w:type="character" w:customStyle="1" w:styleId="444">
    <w:name w:val="标书1 Char"/>
    <w:qFormat/>
    <w:uiPriority w:val="0"/>
    <w:rPr>
      <w:rFonts w:eastAsia="宋体"/>
      <w:b/>
      <w:bCs/>
      <w:kern w:val="44"/>
      <w:sz w:val="44"/>
      <w:szCs w:val="44"/>
      <w:lang w:val="en-US" w:eastAsia="zh-CN" w:bidi="ar-SA"/>
    </w:rPr>
  </w:style>
  <w:style w:type="character" w:customStyle="1" w:styleId="445">
    <w:name w:val="ca-131"/>
    <w:qFormat/>
    <w:uiPriority w:val="0"/>
    <w:rPr>
      <w:rFonts w:hint="eastAsia" w:ascii="仿宋_GB2312" w:eastAsia="仿宋_GB2312"/>
      <w:b/>
      <w:bCs/>
      <w:color w:val="000000"/>
      <w:spacing w:val="-20"/>
      <w:sz w:val="24"/>
      <w:szCs w:val="24"/>
    </w:rPr>
  </w:style>
  <w:style w:type="character" w:customStyle="1" w:styleId="446">
    <w:name w:val="标书正文格式 Char"/>
    <w:qFormat/>
    <w:uiPriority w:val="0"/>
    <w:rPr>
      <w:rFonts w:eastAsia="楷体_GB2312"/>
      <w:kern w:val="2"/>
      <w:sz w:val="24"/>
      <w:szCs w:val="24"/>
      <w:lang w:bidi="ar-SA"/>
    </w:rPr>
  </w:style>
  <w:style w:type="character" w:customStyle="1" w:styleId="447">
    <w:name w:val="Char Char6"/>
    <w:qFormat/>
    <w:uiPriority w:val="0"/>
    <w:rPr>
      <w:rFonts w:eastAsia="宋体"/>
      <w:kern w:val="2"/>
      <w:sz w:val="21"/>
      <w:szCs w:val="24"/>
      <w:lang w:val="en-US" w:eastAsia="zh-CN" w:bidi="ar-SA"/>
    </w:rPr>
  </w:style>
  <w:style w:type="character" w:customStyle="1" w:styleId="448">
    <w:name w:val="正文2 Char Char"/>
    <w:link w:val="395"/>
    <w:qFormat/>
    <w:uiPriority w:val="0"/>
    <w:rPr>
      <w:rFonts w:eastAsia="宋体"/>
      <w:kern w:val="2"/>
      <w:sz w:val="24"/>
      <w:lang w:val="en-US" w:eastAsia="zh-CN" w:bidi="ar-SA"/>
    </w:rPr>
  </w:style>
  <w:style w:type="character" w:customStyle="1" w:styleId="449">
    <w:name w:val="content"/>
    <w:qFormat/>
    <w:uiPriority w:val="0"/>
  </w:style>
  <w:style w:type="character" w:customStyle="1" w:styleId="450">
    <w:name w:val="正文文本 2 Char"/>
    <w:qFormat/>
    <w:uiPriority w:val="0"/>
    <w:rPr>
      <w:rFonts w:eastAsia="宋体"/>
      <w:kern w:val="2"/>
      <w:sz w:val="21"/>
      <w:szCs w:val="24"/>
      <w:lang w:val="en-US" w:eastAsia="zh-CN" w:bidi="ar-SA"/>
    </w:rPr>
  </w:style>
  <w:style w:type="character" w:customStyle="1" w:styleId="451">
    <w:name w:val="Heading 2 Hidden Char"/>
    <w:qFormat/>
    <w:uiPriority w:val="0"/>
    <w:rPr>
      <w:rFonts w:ascii="仿宋_GB2312" w:eastAsia="仿宋_GB2312"/>
      <w:b/>
      <w:bCs/>
      <w:kern w:val="2"/>
      <w:sz w:val="24"/>
      <w:szCs w:val="24"/>
      <w:lang w:val="zh-CN" w:eastAsia="zh-CN" w:bidi="ar-SA"/>
    </w:rPr>
  </w:style>
  <w:style w:type="character" w:customStyle="1" w:styleId="452">
    <w:name w:val="首行缩进 Char"/>
    <w:qFormat/>
    <w:uiPriority w:val="0"/>
    <w:rPr>
      <w:rFonts w:ascii="宋体" w:eastAsia="宋体"/>
      <w:kern w:val="2"/>
      <w:sz w:val="24"/>
      <w:lang w:val="en-US" w:eastAsia="zh-CN" w:bidi="ar-SA"/>
    </w:rPr>
  </w:style>
  <w:style w:type="character" w:customStyle="1" w:styleId="453">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454">
    <w:name w:val="普通文字 Char Char1"/>
    <w:qFormat/>
    <w:uiPriority w:val="0"/>
    <w:rPr>
      <w:rFonts w:ascii="宋体" w:hAnsi="Courier New"/>
      <w:kern w:val="2"/>
      <w:sz w:val="21"/>
    </w:rPr>
  </w:style>
  <w:style w:type="character" w:customStyle="1" w:styleId="455">
    <w:name w:val="Footer-Even Char"/>
    <w:qFormat/>
    <w:uiPriority w:val="0"/>
    <w:rPr>
      <w:rFonts w:eastAsia="宋体"/>
      <w:kern w:val="2"/>
      <w:sz w:val="18"/>
      <w:lang w:val="en-US" w:eastAsia="zh-CN" w:bidi="ar-SA"/>
    </w:rPr>
  </w:style>
  <w:style w:type="character" w:customStyle="1" w:styleId="456">
    <w:name w:val="dandyren_title1"/>
    <w:qFormat/>
    <w:uiPriority w:val="0"/>
    <w:rPr>
      <w:b/>
      <w:bCs/>
      <w:color w:val="FF6633"/>
      <w:sz w:val="18"/>
      <w:szCs w:val="18"/>
    </w:rPr>
  </w:style>
  <w:style w:type="character" w:customStyle="1" w:styleId="457">
    <w:name w:val="标题 3 Char2"/>
    <w:qFormat/>
    <w:uiPriority w:val="0"/>
    <w:rPr>
      <w:rFonts w:eastAsia="宋体"/>
      <w:b/>
      <w:bCs/>
      <w:kern w:val="2"/>
      <w:sz w:val="32"/>
      <w:szCs w:val="32"/>
      <w:lang w:val="en-US" w:eastAsia="zh-CN" w:bidi="ar-SA"/>
    </w:rPr>
  </w:style>
  <w:style w:type="character" w:customStyle="1" w:styleId="458">
    <w:name w:val="gray6"/>
    <w:basedOn w:val="62"/>
    <w:qFormat/>
    <w:uiPriority w:val="0"/>
  </w:style>
  <w:style w:type="character" w:customStyle="1" w:styleId="459">
    <w:name w:val="标准正文格式 Char"/>
    <w:qFormat/>
    <w:uiPriority w:val="0"/>
    <w:rPr>
      <w:rFonts w:ascii="宋体" w:eastAsia="仿宋_GB2312" w:cs="宋体"/>
      <w:color w:val="000000"/>
      <w:sz w:val="24"/>
      <w:lang w:val="en-US" w:eastAsia="zh-CN" w:bidi="ar-SA"/>
    </w:rPr>
  </w:style>
  <w:style w:type="character" w:customStyle="1" w:styleId="460">
    <w:name w:val="Char Char3"/>
    <w:qFormat/>
    <w:uiPriority w:val="0"/>
    <w:rPr>
      <w:rFonts w:eastAsia="宋体"/>
      <w:kern w:val="2"/>
      <w:sz w:val="21"/>
      <w:szCs w:val="24"/>
      <w:lang w:val="en-US" w:eastAsia="zh-CN" w:bidi="ar-SA"/>
    </w:rPr>
  </w:style>
  <w:style w:type="character" w:customStyle="1" w:styleId="461">
    <w:name w:val="px14"/>
    <w:qFormat/>
    <w:uiPriority w:val="0"/>
    <w:rPr>
      <w:rFonts w:ascii="仿宋_GB2312" w:eastAsia="微软雅黑" w:cs="Times New Roman"/>
      <w:b/>
      <w:kern w:val="2"/>
      <w:sz w:val="32"/>
      <w:szCs w:val="32"/>
      <w:lang w:val="en-US" w:eastAsia="zh-CN" w:bidi="ar-SA"/>
    </w:rPr>
  </w:style>
  <w:style w:type="character" w:customStyle="1" w:styleId="462">
    <w:name w:val="txt"/>
    <w:qFormat/>
    <w:uiPriority w:val="0"/>
    <w:rPr>
      <w:rFonts w:ascii="仿宋_GB2312" w:eastAsia="微软雅黑"/>
      <w:b/>
      <w:kern w:val="2"/>
      <w:sz w:val="32"/>
      <w:szCs w:val="32"/>
      <w:lang w:val="en-US" w:eastAsia="zh-CN" w:bidi="ar-SA"/>
    </w:rPr>
  </w:style>
  <w:style w:type="character" w:customStyle="1" w:styleId="463">
    <w:name w:val="仿宋正文 Char"/>
    <w:link w:val="340"/>
    <w:qFormat/>
    <w:uiPriority w:val="0"/>
    <w:rPr>
      <w:rFonts w:ascii="仿宋_GB2312" w:eastAsia="仿宋_GB2312"/>
      <w:kern w:val="2"/>
      <w:sz w:val="24"/>
      <w:lang w:val="en-US" w:eastAsia="zh-CN" w:bidi="ar-SA"/>
    </w:rPr>
  </w:style>
  <w:style w:type="character" w:customStyle="1" w:styleId="464">
    <w:name w:val="Comment Text Char"/>
    <w:semiHidden/>
    <w:qFormat/>
    <w:locked/>
    <w:uiPriority w:val="0"/>
    <w:rPr>
      <w:rFonts w:ascii="宋体" w:hAnsi="宋体" w:eastAsia="宋体"/>
      <w:kern w:val="2"/>
      <w:sz w:val="24"/>
      <w:lang w:val="en-US" w:eastAsia="zh-CN" w:bidi="ar-SA"/>
    </w:rPr>
  </w:style>
  <w:style w:type="character" w:customStyle="1" w:styleId="465">
    <w:name w:val="tw4winExternal"/>
    <w:qFormat/>
    <w:uiPriority w:val="0"/>
    <w:rPr>
      <w:rFonts w:ascii="Courier New" w:hAnsi="Courier New" w:cs="Courier New"/>
      <w:color w:val="808080"/>
    </w:rPr>
  </w:style>
  <w:style w:type="character" w:customStyle="1" w:styleId="466">
    <w:name w:val="Char Char10"/>
    <w:semiHidden/>
    <w:qFormat/>
    <w:uiPriority w:val="0"/>
    <w:rPr>
      <w:rFonts w:ascii="宋体" w:hAnsi="宋体"/>
      <w:kern w:val="2"/>
      <w:sz w:val="21"/>
      <w:szCs w:val="24"/>
    </w:rPr>
  </w:style>
  <w:style w:type="character" w:customStyle="1" w:styleId="467">
    <w:name w:val="Bold"/>
    <w:qFormat/>
    <w:uiPriority w:val="0"/>
    <w:rPr>
      <w:rFonts w:ascii="Arial" w:hAnsi="Arial" w:eastAsia="黑体" w:cs="Times New Roman"/>
      <w:b/>
      <w:kern w:val="2"/>
      <w:sz w:val="32"/>
      <w:szCs w:val="32"/>
      <w:lang w:val="en-US" w:eastAsia="zh-CN" w:bidi="ar-SA"/>
    </w:rPr>
  </w:style>
  <w:style w:type="character" w:customStyle="1" w:styleId="468">
    <w:name w:val="Font Style82"/>
    <w:qFormat/>
    <w:uiPriority w:val="99"/>
    <w:rPr>
      <w:rFonts w:ascii="宋体" w:eastAsia="宋体" w:cs="宋体"/>
      <w:color w:val="000000"/>
      <w:sz w:val="14"/>
      <w:szCs w:val="14"/>
    </w:rPr>
  </w:style>
  <w:style w:type="character" w:customStyle="1" w:styleId="469">
    <w:name w:val="标题 2 Char"/>
    <w:qFormat/>
    <w:uiPriority w:val="0"/>
    <w:rPr>
      <w:rFonts w:ascii="Arial" w:hAnsi="Arial" w:eastAsia="黑体"/>
      <w:b/>
      <w:kern w:val="2"/>
      <w:sz w:val="32"/>
      <w:lang w:val="en-US" w:eastAsia="zh-CN"/>
    </w:rPr>
  </w:style>
  <w:style w:type="character" w:customStyle="1" w:styleId="470">
    <w:name w:val="h3 Char"/>
    <w:qFormat/>
    <w:uiPriority w:val="0"/>
    <w:rPr>
      <w:rFonts w:eastAsia="宋体"/>
      <w:b/>
      <w:kern w:val="2"/>
      <w:sz w:val="32"/>
      <w:lang w:val="en-US" w:eastAsia="zh-CN" w:bidi="ar-SA"/>
    </w:rPr>
  </w:style>
  <w:style w:type="character" w:customStyle="1" w:styleId="471">
    <w:name w:val="页眉 Char1"/>
    <w:qFormat/>
    <w:uiPriority w:val="0"/>
    <w:rPr>
      <w:rFonts w:eastAsia="宋体"/>
      <w:kern w:val="2"/>
      <w:sz w:val="18"/>
      <w:szCs w:val="18"/>
      <w:lang w:val="en-US" w:eastAsia="zh-CN" w:bidi="ar-SA"/>
    </w:rPr>
  </w:style>
  <w:style w:type="character" w:customStyle="1" w:styleId="472">
    <w:name w:val="标题 8 Char"/>
    <w:link w:val="10"/>
    <w:qFormat/>
    <w:uiPriority w:val="0"/>
    <w:rPr>
      <w:rFonts w:ascii="Arial" w:hAnsi="Arial" w:eastAsia="黑体"/>
      <w:kern w:val="2"/>
      <w:sz w:val="24"/>
      <w:szCs w:val="24"/>
    </w:rPr>
  </w:style>
  <w:style w:type="character" w:customStyle="1" w:styleId="473">
    <w:name w:val="冯广丽 Char"/>
    <w:link w:val="236"/>
    <w:qFormat/>
    <w:uiPriority w:val="0"/>
    <w:rPr>
      <w:rFonts w:ascii="宋体" w:hAnsi="宋体"/>
      <w:kern w:val="2"/>
      <w:sz w:val="24"/>
      <w:szCs w:val="22"/>
    </w:rPr>
  </w:style>
  <w:style w:type="character" w:customStyle="1" w:styleId="474">
    <w:name w:val="脚注文本 Char"/>
    <w:link w:val="48"/>
    <w:qFormat/>
    <w:uiPriority w:val="0"/>
    <w:rPr>
      <w:color w:val="0000FF"/>
      <w:sz w:val="21"/>
    </w:rPr>
  </w:style>
  <w:style w:type="character" w:customStyle="1" w:styleId="475">
    <w:name w:val="font12gray1"/>
    <w:qFormat/>
    <w:uiPriority w:val="0"/>
    <w:rPr>
      <w:rFonts w:ascii="仿宋_GB2312" w:eastAsia="微软雅黑"/>
      <w:b/>
      <w:spacing w:val="300"/>
      <w:kern w:val="2"/>
      <w:sz w:val="18"/>
      <w:szCs w:val="18"/>
      <w:lang w:val="en-US" w:eastAsia="zh-CN" w:bidi="ar-SA"/>
    </w:rPr>
  </w:style>
  <w:style w:type="character" w:customStyle="1" w:styleId="476">
    <w:name w:val="正文文本缩进 Char1"/>
    <w:link w:val="24"/>
    <w:qFormat/>
    <w:uiPriority w:val="0"/>
    <w:rPr>
      <w:rFonts w:ascii="宋体" w:hAnsi="宋体"/>
      <w:kern w:val="2"/>
      <w:sz w:val="24"/>
      <w:szCs w:val="24"/>
    </w:rPr>
  </w:style>
  <w:style w:type="character" w:customStyle="1" w:styleId="477">
    <w:name w:val="方案正文 Char"/>
    <w:qFormat/>
    <w:uiPriority w:val="0"/>
    <w:rPr>
      <w:rFonts w:ascii="仿宋_GB2312" w:eastAsia="仿宋_GB2312"/>
      <w:b/>
      <w:color w:val="000000"/>
      <w:kern w:val="2"/>
      <w:sz w:val="24"/>
      <w:lang w:val="en-US" w:eastAsia="zh-CN" w:bidi="ar-SA"/>
    </w:rPr>
  </w:style>
  <w:style w:type="character" w:customStyle="1" w:styleId="478">
    <w:name w:val="Item List Char"/>
    <w:link w:val="263"/>
    <w:qFormat/>
    <w:uiPriority w:val="0"/>
    <w:rPr>
      <w:rFonts w:ascii="Arial"/>
      <w:bCs/>
      <w:sz w:val="21"/>
      <w:szCs w:val="21"/>
      <w:lang w:val="en-US" w:eastAsia="zh-CN" w:bidi="ar-SA"/>
    </w:rPr>
  </w:style>
  <w:style w:type="character" w:customStyle="1" w:styleId="479">
    <w:name w:val="Normal Indent Char Char"/>
    <w:qFormat/>
    <w:uiPriority w:val="0"/>
    <w:rPr>
      <w:rFonts w:eastAsia="宋体"/>
      <w:kern w:val="2"/>
      <w:sz w:val="21"/>
      <w:lang w:val="en-US" w:eastAsia="zh-CN" w:bidi="ar-SA"/>
    </w:rPr>
  </w:style>
  <w:style w:type="character" w:customStyle="1" w:styleId="480">
    <w:name w:val="t21"/>
    <w:qFormat/>
    <w:uiPriority w:val="0"/>
    <w:rPr>
      <w:rFonts w:ascii="仿宋_GB2312" w:eastAsia="微软雅黑"/>
      <w:b/>
      <w:kern w:val="2"/>
      <w:sz w:val="23"/>
      <w:szCs w:val="23"/>
      <w:lang w:val="en-US" w:eastAsia="zh-CN" w:bidi="ar-SA"/>
    </w:rPr>
  </w:style>
  <w:style w:type="character" w:customStyle="1" w:styleId="481">
    <w:name w:val="Char Char121"/>
    <w:qFormat/>
    <w:uiPriority w:val="0"/>
    <w:rPr>
      <w:rFonts w:ascii="仿宋_GB2312" w:eastAsia="仿宋_GB2312"/>
      <w:b/>
      <w:bCs/>
      <w:kern w:val="2"/>
      <w:sz w:val="24"/>
      <w:szCs w:val="24"/>
      <w:lang w:val="zh-CN" w:eastAsia="zh-CN" w:bidi="ar-SA"/>
    </w:rPr>
  </w:style>
  <w:style w:type="character" w:customStyle="1" w:styleId="482">
    <w:name w:val="标题 7 Char"/>
    <w:link w:val="9"/>
    <w:qFormat/>
    <w:uiPriority w:val="0"/>
    <w:rPr>
      <w:b/>
      <w:bCs/>
      <w:kern w:val="2"/>
      <w:sz w:val="24"/>
      <w:szCs w:val="24"/>
    </w:rPr>
  </w:style>
  <w:style w:type="character" w:customStyle="1" w:styleId="483">
    <w:name w:val="称呼 Char"/>
    <w:link w:val="21"/>
    <w:qFormat/>
    <w:uiPriority w:val="0"/>
    <w:rPr>
      <w:rFonts w:ascii="仿宋_GB2312" w:eastAsia="仿宋_GB2312"/>
      <w:kern w:val="2"/>
      <w:sz w:val="28"/>
    </w:rPr>
  </w:style>
  <w:style w:type="character" w:customStyle="1" w:styleId="484">
    <w:name w:val="正文 项目 Char"/>
    <w:qFormat/>
    <w:uiPriority w:val="0"/>
    <w:rPr>
      <w:rFonts w:ascii="仿宋_GB2312" w:hAnsi="仿宋_GB2312" w:eastAsia="仿宋_GB2312"/>
      <w:kern w:val="2"/>
      <w:sz w:val="24"/>
      <w:lang w:bidi="ar-SA"/>
    </w:rPr>
  </w:style>
  <w:style w:type="character" w:customStyle="1" w:styleId="485">
    <w:name w:val="普通文字 Char1"/>
    <w:qFormat/>
    <w:uiPriority w:val="0"/>
    <w:rPr>
      <w:rFonts w:ascii="宋体" w:hAnsi="Courier New" w:eastAsia="宋体"/>
      <w:kern w:val="2"/>
      <w:sz w:val="21"/>
      <w:lang w:val="en-US" w:eastAsia="zh-CN"/>
    </w:rPr>
  </w:style>
  <w:style w:type="character" w:customStyle="1" w:styleId="486">
    <w:name w:val="正文1 Char1"/>
    <w:qFormat/>
    <w:uiPriority w:val="0"/>
    <w:rPr>
      <w:rFonts w:ascii="仿宋_GB2312" w:hAnsi="Courier New" w:eastAsia="仿宋_GB2312"/>
      <w:kern w:val="28"/>
      <w:sz w:val="24"/>
      <w:szCs w:val="24"/>
    </w:rPr>
  </w:style>
  <w:style w:type="character" w:customStyle="1" w:styleId="487">
    <w:name w:val="hei16b1"/>
    <w:qFormat/>
    <w:uiPriority w:val="0"/>
    <w:rPr>
      <w:rFonts w:hint="default" w:ascii="Arial" w:hAnsi="Arial" w:cs="Arial"/>
      <w:b/>
      <w:bCs/>
      <w:color w:val="000000"/>
      <w:sz w:val="24"/>
      <w:szCs w:val="24"/>
    </w:rPr>
  </w:style>
  <w:style w:type="character" w:customStyle="1" w:styleId="488">
    <w:name w:val="c7 style3"/>
    <w:qFormat/>
    <w:uiPriority w:val="0"/>
  </w:style>
  <w:style w:type="character" w:customStyle="1" w:styleId="489">
    <w:name w:val="副标题 Char"/>
    <w:link w:val="45"/>
    <w:qFormat/>
    <w:uiPriority w:val="0"/>
    <w:rPr>
      <w:rFonts w:ascii="Arial" w:hAnsi="Arial" w:eastAsia="隶书"/>
      <w:b/>
      <w:bCs/>
      <w:kern w:val="28"/>
      <w:sz w:val="44"/>
      <w:szCs w:val="32"/>
      <w:lang w:val="en-US" w:eastAsia="zh-CN" w:bidi="ar-SA"/>
    </w:rPr>
  </w:style>
  <w:style w:type="character" w:customStyle="1" w:styleId="490">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491">
    <w:name w:val="表正文 Char1"/>
    <w:qFormat/>
    <w:uiPriority w:val="0"/>
    <w:rPr>
      <w:rFonts w:ascii="宋体" w:eastAsia="宋体"/>
      <w:snapToGrid w:val="0"/>
      <w:color w:val="000000"/>
      <w:kern w:val="28"/>
      <w:sz w:val="28"/>
    </w:rPr>
  </w:style>
  <w:style w:type="character" w:customStyle="1" w:styleId="492">
    <w:name w:val="Char Char5"/>
    <w:qFormat/>
    <w:uiPriority w:val="0"/>
    <w:rPr>
      <w:rFonts w:ascii="宋体" w:hAnsi="Courier New" w:eastAsia="宋体"/>
      <w:kern w:val="2"/>
      <w:sz w:val="21"/>
      <w:lang w:val="en-US" w:eastAsia="zh-CN"/>
    </w:rPr>
  </w:style>
  <w:style w:type="character" w:customStyle="1" w:styleId="493">
    <w:name w:val="标题 1 Char Char"/>
    <w:qFormat/>
    <w:uiPriority w:val="0"/>
    <w:rPr>
      <w:rFonts w:hint="eastAsia" w:ascii="宋体" w:hAnsi="宋体" w:eastAsia="宋体"/>
      <w:b/>
      <w:spacing w:val="-2"/>
      <w:sz w:val="24"/>
      <w:lang w:val="en-US" w:eastAsia="zh-CN" w:bidi="ar-SA"/>
    </w:rPr>
  </w:style>
  <w:style w:type="character" w:customStyle="1" w:styleId="494">
    <w:name w:val="Char Char4"/>
    <w:qFormat/>
    <w:uiPriority w:val="0"/>
    <w:rPr>
      <w:rFonts w:eastAsia="宋体"/>
      <w:b/>
      <w:sz w:val="24"/>
      <w:lang w:val="en-GB" w:eastAsia="zh-CN" w:bidi="ar-SA"/>
    </w:rPr>
  </w:style>
  <w:style w:type="character" w:customStyle="1" w:styleId="495">
    <w:name w:val="zbggmain style9"/>
    <w:qFormat/>
    <w:uiPriority w:val="0"/>
  </w:style>
  <w:style w:type="character" w:customStyle="1" w:styleId="496">
    <w:name w:val="Header Char"/>
    <w:semiHidden/>
    <w:qFormat/>
    <w:locked/>
    <w:uiPriority w:val="0"/>
    <w:rPr>
      <w:rFonts w:eastAsia="宋体"/>
      <w:kern w:val="2"/>
      <w:sz w:val="18"/>
      <w:szCs w:val="18"/>
      <w:lang w:val="en-US" w:eastAsia="zh-CN" w:bidi="ar-SA"/>
    </w:rPr>
  </w:style>
  <w:style w:type="character" w:customStyle="1" w:styleId="497">
    <w:name w:val="样式 宋体"/>
    <w:qFormat/>
    <w:uiPriority w:val="0"/>
    <w:rPr>
      <w:rFonts w:ascii="宋体" w:hAnsi="宋体"/>
      <w:sz w:val="24"/>
    </w:rPr>
  </w:style>
  <w:style w:type="character" w:customStyle="1" w:styleId="498">
    <w:name w:val="哈哈正文 Char"/>
    <w:link w:val="314"/>
    <w:qFormat/>
    <w:uiPriority w:val="0"/>
    <w:rPr>
      <w:rFonts w:ascii="宋体" w:hAnsi="宋体" w:eastAsia="宋体"/>
      <w:kern w:val="2"/>
      <w:sz w:val="24"/>
      <w:lang w:bidi="ar-SA"/>
    </w:rPr>
  </w:style>
  <w:style w:type="character" w:customStyle="1" w:styleId="499">
    <w:name w:val="标题 Char"/>
    <w:qFormat/>
    <w:uiPriority w:val="0"/>
    <w:rPr>
      <w:rFonts w:eastAsia="宋体"/>
      <w:b/>
      <w:sz w:val="24"/>
      <w:lang w:val="en-GB" w:eastAsia="zh-CN" w:bidi="ar-SA"/>
    </w:rPr>
  </w:style>
  <w:style w:type="character" w:customStyle="1" w:styleId="500">
    <w:name w:val="纯文本 Char Char Char"/>
    <w:qFormat/>
    <w:uiPriority w:val="0"/>
    <w:rPr>
      <w:rFonts w:ascii="宋体" w:hAnsi="Courier New" w:eastAsia="宋体"/>
      <w:kern w:val="2"/>
      <w:sz w:val="21"/>
      <w:lang w:val="en-US" w:eastAsia="zh-CN" w:bidi="ar-SA"/>
    </w:rPr>
  </w:style>
  <w:style w:type="character" w:customStyle="1" w:styleId="501">
    <w:name w:val="正文 编号 Char"/>
    <w:qFormat/>
    <w:uiPriority w:val="0"/>
    <w:rPr>
      <w:rFonts w:ascii="仿宋_GB2312" w:hAnsi="仿宋_GB2312" w:eastAsia="仿宋_GB2312"/>
      <w:kern w:val="2"/>
      <w:sz w:val="24"/>
      <w:lang w:bidi="ar-SA"/>
    </w:rPr>
  </w:style>
  <w:style w:type="character" w:customStyle="1" w:styleId="502">
    <w:name w:val="插图说明 Char"/>
    <w:qFormat/>
    <w:uiPriority w:val="0"/>
    <w:rPr>
      <w:rFonts w:eastAsia="黑体"/>
      <w:sz w:val="24"/>
      <w:lang w:val="en-US" w:eastAsia="zh-CN"/>
    </w:rPr>
  </w:style>
  <w:style w:type="character" w:customStyle="1" w:styleId="503">
    <w:name w:val="正文首行缩进 2 Char"/>
    <w:link w:val="59"/>
    <w:qFormat/>
    <w:uiPriority w:val="0"/>
    <w:rPr>
      <w:rFonts w:ascii="宋体" w:hAnsi="宋体"/>
      <w:kern w:val="2"/>
      <w:sz w:val="21"/>
      <w:szCs w:val="24"/>
    </w:rPr>
  </w:style>
  <w:style w:type="character" w:customStyle="1" w:styleId="504">
    <w:name w:val="正文文本缩进 2 Char"/>
    <w:link w:val="36"/>
    <w:qFormat/>
    <w:uiPriority w:val="0"/>
    <w:rPr>
      <w:rFonts w:ascii="宋体"/>
      <w:sz w:val="28"/>
    </w:rPr>
  </w:style>
  <w:style w:type="character" w:customStyle="1" w:styleId="505">
    <w:name w:val="公文正文 Char"/>
    <w:qFormat/>
    <w:uiPriority w:val="0"/>
    <w:rPr>
      <w:rFonts w:ascii="仿宋_GB2312" w:eastAsia="仿宋_GB2312"/>
      <w:kern w:val="2"/>
      <w:sz w:val="24"/>
      <w:szCs w:val="24"/>
      <w:lang w:val="en-US" w:eastAsia="zh-CN" w:bidi="ar-SA"/>
    </w:rPr>
  </w:style>
  <w:style w:type="character" w:customStyle="1" w:styleId="506">
    <w:name w:val="Char Char41"/>
    <w:qFormat/>
    <w:uiPriority w:val="0"/>
    <w:rPr>
      <w:rFonts w:eastAsia="宋体"/>
      <w:b/>
      <w:sz w:val="24"/>
      <w:lang w:val="en-GB" w:eastAsia="zh-CN" w:bidi="ar-SA"/>
    </w:rPr>
  </w:style>
  <w:style w:type="character" w:customStyle="1" w:styleId="507">
    <w:name w:val="unnamed31"/>
    <w:qFormat/>
    <w:uiPriority w:val="0"/>
    <w:rPr>
      <w:rFonts w:ascii="Tahoma" w:hAnsi="Tahoma" w:eastAsia="宋体"/>
      <w:b/>
      <w:kern w:val="2"/>
      <w:sz w:val="24"/>
      <w:szCs w:val="32"/>
      <w:u w:val="none"/>
      <w:lang w:val="en-US" w:eastAsia="zh-CN" w:bidi="ar-SA"/>
    </w:rPr>
  </w:style>
  <w:style w:type="character" w:customStyle="1" w:styleId="508">
    <w:name w:val="Char Char91"/>
    <w:qFormat/>
    <w:uiPriority w:val="0"/>
    <w:rPr>
      <w:rFonts w:eastAsia="宋体"/>
      <w:kern w:val="2"/>
      <w:sz w:val="18"/>
      <w:szCs w:val="18"/>
      <w:lang w:val="en-US" w:eastAsia="zh-CN" w:bidi="ar-SA"/>
    </w:rPr>
  </w:style>
  <w:style w:type="character" w:customStyle="1" w:styleId="509">
    <w:name w:val="Footer-Even Char1"/>
    <w:qFormat/>
    <w:uiPriority w:val="0"/>
    <w:rPr>
      <w:rFonts w:eastAsia="宋体"/>
      <w:kern w:val="2"/>
      <w:sz w:val="18"/>
      <w:szCs w:val="18"/>
      <w:lang w:val="en-US" w:eastAsia="zh-CN" w:bidi="ar-SA"/>
    </w:rPr>
  </w:style>
  <w:style w:type="character" w:customStyle="1" w:styleId="510">
    <w:name w:val="gf正文1 Char"/>
    <w:qFormat/>
    <w:uiPriority w:val="0"/>
    <w:rPr>
      <w:rFonts w:ascii="宋体" w:hAnsi="宋体" w:eastAsia="宋体" w:cs="宋体"/>
      <w:kern w:val="2"/>
      <w:sz w:val="24"/>
      <w:szCs w:val="24"/>
      <w:lang w:val="en-US" w:eastAsia="zh-CN" w:bidi="ar-SA"/>
    </w:rPr>
  </w:style>
  <w:style w:type="character" w:customStyle="1" w:styleId="511">
    <w:name w:val="javascript"/>
    <w:qFormat/>
    <w:uiPriority w:val="0"/>
  </w:style>
  <w:style w:type="character" w:customStyle="1" w:styleId="512">
    <w:name w:val="列出段落 Char"/>
    <w:qFormat/>
    <w:uiPriority w:val="34"/>
    <w:rPr>
      <w:rFonts w:eastAsia="楷体_GB2312" w:cs="Lucida Sans"/>
      <w:kern w:val="2"/>
      <w:sz w:val="24"/>
      <w:szCs w:val="24"/>
      <w:lang w:val="en-US" w:eastAsia="zh-CN" w:bidi="ar-SA"/>
    </w:rPr>
  </w:style>
  <w:style w:type="character" w:customStyle="1" w:styleId="513">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514">
    <w:name w:val="标书表格字体格式 Char"/>
    <w:qFormat/>
    <w:uiPriority w:val="0"/>
    <w:rPr>
      <w:kern w:val="2"/>
      <w:sz w:val="21"/>
      <w:szCs w:val="24"/>
      <w:lang w:bidi="ar-SA"/>
    </w:rPr>
  </w:style>
  <w:style w:type="character" w:customStyle="1" w:styleId="515">
    <w:name w:val="普通文字 Char3"/>
    <w:qFormat/>
    <w:uiPriority w:val="0"/>
    <w:rPr>
      <w:rFonts w:ascii="宋体" w:hAnsi="Courier New" w:eastAsia="宋体"/>
      <w:kern w:val="2"/>
      <w:sz w:val="21"/>
      <w:lang w:val="en-US" w:eastAsia="zh-CN" w:bidi="ar-SA"/>
    </w:rPr>
  </w:style>
  <w:style w:type="character" w:customStyle="1" w:styleId="516">
    <w:name w:val="h Char Char1"/>
    <w:qFormat/>
    <w:uiPriority w:val="0"/>
    <w:rPr>
      <w:rFonts w:eastAsia="宋体"/>
      <w:kern w:val="2"/>
      <w:sz w:val="18"/>
      <w:szCs w:val="18"/>
      <w:lang w:val="en-US" w:eastAsia="zh-CN" w:bidi="ar-SA"/>
    </w:rPr>
  </w:style>
  <w:style w:type="character" w:customStyle="1" w:styleId="517">
    <w:name w:val="冯 Char"/>
    <w:link w:val="75"/>
    <w:qFormat/>
    <w:uiPriority w:val="0"/>
    <w:rPr>
      <w:rFonts w:ascii="宋体" w:hAnsi="宋体"/>
      <w:color w:val="000000"/>
      <w:sz w:val="24"/>
      <w:szCs w:val="24"/>
    </w:rPr>
  </w:style>
  <w:style w:type="character" w:customStyle="1" w:styleId="518">
    <w:name w:val="highlight1"/>
    <w:qFormat/>
    <w:uiPriority w:val="0"/>
    <w:rPr>
      <w:rFonts w:ascii="仿宋_GB2312" w:eastAsia="微软雅黑"/>
      <w:b/>
      <w:kern w:val="2"/>
      <w:sz w:val="23"/>
      <w:szCs w:val="23"/>
      <w:lang w:val="en-US" w:eastAsia="zh-CN" w:bidi="ar-SA"/>
    </w:rPr>
  </w:style>
  <w:style w:type="character" w:customStyle="1" w:styleId="519">
    <w:name w:val="样式6 Char"/>
    <w:qFormat/>
    <w:uiPriority w:val="0"/>
    <w:rPr>
      <w:rFonts w:ascii="仿宋_GB2312" w:hAnsi="宋体" w:eastAsia="仿宋_GB2312"/>
      <w:b/>
      <w:bCs/>
      <w:kern w:val="2"/>
      <w:sz w:val="24"/>
      <w:szCs w:val="24"/>
      <w:lang w:val="en-US" w:eastAsia="zh-CN" w:bidi="ar-SA"/>
    </w:rPr>
  </w:style>
  <w:style w:type="character" w:customStyle="1" w:styleId="520">
    <w:name w:val="标题 9 Char"/>
    <w:link w:val="11"/>
    <w:qFormat/>
    <w:uiPriority w:val="0"/>
    <w:rPr>
      <w:rFonts w:ascii="Arial" w:hAnsi="Arial" w:eastAsia="黑体"/>
      <w:kern w:val="2"/>
      <w:sz w:val="21"/>
      <w:szCs w:val="21"/>
    </w:rPr>
  </w:style>
  <w:style w:type="character" w:customStyle="1" w:styleId="521">
    <w:name w:val="md"/>
    <w:basedOn w:val="62"/>
    <w:qFormat/>
    <w:uiPriority w:val="0"/>
  </w:style>
  <w:style w:type="character" w:customStyle="1" w:styleId="522">
    <w:name w:val="myp11"/>
    <w:qFormat/>
    <w:uiPriority w:val="0"/>
    <w:rPr>
      <w:rFonts w:ascii="仿宋_GB2312" w:eastAsia="微软雅黑"/>
      <w:b/>
      <w:kern w:val="2"/>
      <w:sz w:val="32"/>
      <w:szCs w:val="32"/>
      <w:lang w:val="en-US" w:eastAsia="zh-CN" w:bidi="ar-SA"/>
    </w:rPr>
  </w:style>
  <w:style w:type="character" w:customStyle="1" w:styleId="523">
    <w:name w:val="Ò³Ã¼ Char Char1"/>
    <w:qFormat/>
    <w:uiPriority w:val="0"/>
    <w:rPr>
      <w:rFonts w:eastAsia="宋体"/>
      <w:kern w:val="2"/>
      <w:sz w:val="18"/>
      <w:szCs w:val="18"/>
      <w:lang w:val="en-US" w:eastAsia="zh-CN" w:bidi="ar-SA"/>
    </w:rPr>
  </w:style>
  <w:style w:type="character" w:customStyle="1" w:styleId="524">
    <w:name w:val="tw4winTerm"/>
    <w:qFormat/>
    <w:uiPriority w:val="0"/>
    <w:rPr>
      <w:color w:val="0000FF"/>
    </w:rPr>
  </w:style>
  <w:style w:type="character" w:customStyle="1" w:styleId="525">
    <w:name w:val="表格 Char Char"/>
    <w:qFormat/>
    <w:uiPriority w:val="0"/>
    <w:rPr>
      <w:rFonts w:ascii="宋体" w:hAnsi="宋体" w:eastAsia="宋体"/>
      <w:lang w:bidi="ar-SA"/>
    </w:rPr>
  </w:style>
  <w:style w:type="character" w:customStyle="1" w:styleId="526">
    <w:name w:val="样式8 Char"/>
    <w:qFormat/>
    <w:uiPriority w:val="0"/>
    <w:rPr>
      <w:rFonts w:ascii="仿宋_GB2312" w:hAnsi="宋体" w:eastAsia="仿宋_GB2312"/>
      <w:b/>
      <w:bCs/>
      <w:kern w:val="2"/>
      <w:sz w:val="24"/>
      <w:szCs w:val="24"/>
    </w:rPr>
  </w:style>
  <w:style w:type="character" w:customStyle="1" w:styleId="527">
    <w:name w:val="样式5 Char"/>
    <w:qFormat/>
    <w:uiPriority w:val="0"/>
    <w:rPr>
      <w:rFonts w:ascii="仿宋_GB2312" w:hAnsi="仿宋" w:eastAsia="仿宋_GB2312"/>
      <w:kern w:val="2"/>
      <w:sz w:val="24"/>
      <w:szCs w:val="24"/>
    </w:rPr>
  </w:style>
  <w:style w:type="character" w:customStyle="1" w:styleId="528">
    <w:name w:val="页脚 Char1"/>
    <w:qFormat/>
    <w:uiPriority w:val="0"/>
    <w:rPr>
      <w:rFonts w:eastAsia="宋体"/>
      <w:kern w:val="2"/>
      <w:sz w:val="18"/>
      <w:szCs w:val="18"/>
      <w:lang w:val="en-US" w:eastAsia="zh-CN" w:bidi="ar-SA"/>
    </w:rPr>
  </w:style>
  <w:style w:type="character" w:customStyle="1" w:styleId="529">
    <w:name w:val="tw4winJump"/>
    <w:qFormat/>
    <w:uiPriority w:val="0"/>
    <w:rPr>
      <w:rFonts w:ascii="Courier New" w:hAnsi="Courier New" w:cs="Courier New"/>
      <w:color w:val="008080"/>
    </w:rPr>
  </w:style>
  <w:style w:type="character" w:customStyle="1" w:styleId="530">
    <w:name w:val="批注文字 Char"/>
    <w:qFormat/>
    <w:uiPriority w:val="99"/>
    <w:rPr>
      <w:kern w:val="2"/>
      <w:sz w:val="21"/>
      <w:szCs w:val="24"/>
    </w:rPr>
  </w:style>
  <w:style w:type="character" w:customStyle="1" w:styleId="531">
    <w:name w:val="Char Char122"/>
    <w:qFormat/>
    <w:uiPriority w:val="0"/>
    <w:rPr>
      <w:rFonts w:ascii="仿宋_GB2312" w:eastAsia="仿宋_GB2312"/>
      <w:b/>
      <w:bCs/>
      <w:kern w:val="2"/>
      <w:sz w:val="24"/>
      <w:szCs w:val="24"/>
      <w:lang w:val="zh-CN" w:eastAsia="zh-CN" w:bidi="ar-SA"/>
    </w:rPr>
  </w:style>
  <w:style w:type="character" w:customStyle="1" w:styleId="532">
    <w:name w:val="No Spacing Char"/>
    <w:link w:val="170"/>
    <w:qFormat/>
    <w:uiPriority w:val="1"/>
    <w:rPr>
      <w:rFonts w:ascii="Calibri" w:hAnsi="Calibri"/>
      <w:sz w:val="22"/>
      <w:szCs w:val="22"/>
      <w:lang w:val="en-US" w:eastAsia="zh-CN" w:bidi="ar-SA"/>
    </w:rPr>
  </w:style>
  <w:style w:type="character" w:customStyle="1" w:styleId="533">
    <w:name w:val="Char Char21"/>
    <w:qFormat/>
    <w:uiPriority w:val="0"/>
    <w:rPr>
      <w:rFonts w:ascii="宋体" w:hAnsi="Courier New" w:eastAsia="宋体"/>
      <w:kern w:val="2"/>
      <w:sz w:val="21"/>
      <w:lang w:val="en-US" w:eastAsia="zh-CN" w:bidi="ar-SA"/>
    </w:rPr>
  </w:style>
  <w:style w:type="character" w:customStyle="1" w:styleId="534">
    <w:name w:val="Char Char8"/>
    <w:qFormat/>
    <w:uiPriority w:val="0"/>
    <w:rPr>
      <w:rFonts w:eastAsia="宋体"/>
      <w:b/>
      <w:sz w:val="24"/>
      <w:lang w:val="en-GB" w:eastAsia="zh-CN"/>
    </w:rPr>
  </w:style>
  <w:style w:type="character" w:customStyle="1" w:styleId="535">
    <w:name w:val="font21"/>
    <w:basedOn w:val="62"/>
    <w:qFormat/>
    <w:uiPriority w:val="0"/>
    <w:rPr>
      <w:rFonts w:hint="eastAsia" w:ascii="宋体" w:hAnsi="宋体" w:eastAsia="宋体"/>
      <w:kern w:val="2"/>
      <w:sz w:val="28"/>
      <w:szCs w:val="28"/>
      <w:lang w:val="en-US" w:eastAsia="zh-CN" w:bidi="ar-SA"/>
    </w:rPr>
  </w:style>
  <w:style w:type="character" w:customStyle="1" w:styleId="536">
    <w:name w:val="正文2 Char"/>
    <w:qFormat/>
    <w:uiPriority w:val="0"/>
    <w:rPr>
      <w:rFonts w:eastAsia="宋体"/>
      <w:kern w:val="2"/>
      <w:sz w:val="24"/>
      <w:lang w:val="en-US" w:eastAsia="zh-CN" w:bidi="ar-SA"/>
    </w:rPr>
  </w:style>
  <w:style w:type="character" w:customStyle="1" w:styleId="537">
    <w:name w:val="big1"/>
    <w:qFormat/>
    <w:uiPriority w:val="0"/>
    <w:rPr>
      <w:rFonts w:hint="eastAsia" w:ascii="宋体" w:hAnsi="宋体" w:eastAsia="宋体"/>
      <w:color w:val="333333"/>
      <w:sz w:val="22"/>
      <w:szCs w:val="22"/>
    </w:rPr>
  </w:style>
  <w:style w:type="character" w:customStyle="1" w:styleId="538">
    <w:name w:val="Body Text(ch) Char Char"/>
    <w:qFormat/>
    <w:uiPriority w:val="0"/>
    <w:rPr>
      <w:rFonts w:ascii="宋体"/>
      <w:kern w:val="2"/>
      <w:sz w:val="24"/>
      <w:szCs w:val="21"/>
      <w:lang w:val="zh-CN"/>
    </w:rPr>
  </w:style>
  <w:style w:type="character" w:customStyle="1" w:styleId="539">
    <w:name w:val="blue1"/>
    <w:basedOn w:val="62"/>
    <w:qFormat/>
    <w:uiPriority w:val="0"/>
  </w:style>
  <w:style w:type="character" w:customStyle="1" w:styleId="540">
    <w:name w:val="正文 项目2 Char"/>
    <w:basedOn w:val="484"/>
    <w:qFormat/>
    <w:uiPriority w:val="0"/>
    <w:rPr>
      <w:rFonts w:ascii="仿宋_GB2312" w:hAnsi="仿宋_GB2312" w:eastAsia="仿宋_GB2312"/>
      <w:kern w:val="2"/>
      <w:sz w:val="24"/>
      <w:lang w:bidi="ar-SA"/>
    </w:rPr>
  </w:style>
  <w:style w:type="character" w:customStyle="1" w:styleId="541">
    <w:name w:val="solutionfonts"/>
    <w:qFormat/>
    <w:uiPriority w:val="0"/>
  </w:style>
  <w:style w:type="character" w:customStyle="1" w:styleId="542">
    <w:name w:val="Char Char81"/>
    <w:qFormat/>
    <w:uiPriority w:val="0"/>
    <w:rPr>
      <w:rFonts w:eastAsia="宋体"/>
      <w:b/>
      <w:sz w:val="24"/>
      <w:lang w:val="en-GB" w:eastAsia="zh-CN"/>
    </w:rPr>
  </w:style>
  <w:style w:type="character" w:customStyle="1" w:styleId="543">
    <w:name w:val="Char Char2"/>
    <w:qFormat/>
    <w:uiPriority w:val="0"/>
    <w:rPr>
      <w:rFonts w:eastAsia="宋体"/>
      <w:b/>
      <w:bCs/>
      <w:kern w:val="2"/>
      <w:sz w:val="21"/>
      <w:szCs w:val="24"/>
      <w:lang w:val="en-US" w:eastAsia="zh-CN" w:bidi="ar-SA"/>
    </w:rPr>
  </w:style>
  <w:style w:type="character" w:customStyle="1" w:styleId="544">
    <w:name w:val="HTML 预设格式 Char"/>
    <w:link w:val="55"/>
    <w:qFormat/>
    <w:uiPriority w:val="0"/>
    <w:rPr>
      <w:rFonts w:ascii="黑体" w:hAnsi="Courier New" w:eastAsia="黑体"/>
    </w:rPr>
  </w:style>
  <w:style w:type="character" w:customStyle="1" w:styleId="545">
    <w:name w:val="Heading 7 Char"/>
    <w:qFormat/>
    <w:locked/>
    <w:uiPriority w:val="0"/>
    <w:rPr>
      <w:rFonts w:ascii="宋体" w:hAnsi="宋体" w:eastAsia="宋体"/>
      <w:b/>
      <w:bCs/>
      <w:kern w:val="2"/>
      <w:sz w:val="24"/>
      <w:szCs w:val="24"/>
      <w:lang w:val="en-US" w:eastAsia="zh-CN" w:bidi="ar-SA"/>
    </w:rPr>
  </w:style>
  <w:style w:type="character" w:customStyle="1" w:styleId="546">
    <w:name w:val="正文首行缩进 Char"/>
    <w:link w:val="58"/>
    <w:qFormat/>
    <w:uiPriority w:val="0"/>
    <w:rPr>
      <w:rFonts w:ascii="宋体"/>
      <w:kern w:val="2"/>
      <w:sz w:val="24"/>
      <w:lang w:val="zh-CN"/>
    </w:rPr>
  </w:style>
  <w:style w:type="character" w:customStyle="1" w:styleId="547">
    <w:name w:val="标题 2 Char Char"/>
    <w:qFormat/>
    <w:uiPriority w:val="0"/>
    <w:rPr>
      <w:rFonts w:ascii="楷体_GB2312" w:hAnsi="Arial" w:eastAsia="楷体_GB2312"/>
      <w:b/>
      <w:bCs/>
      <w:kern w:val="2"/>
      <w:sz w:val="24"/>
      <w:szCs w:val="32"/>
      <w:lang w:val="en-US" w:eastAsia="zh-CN" w:bidi="ar-SA"/>
    </w:rPr>
  </w:style>
  <w:style w:type="character" w:customStyle="1" w:styleId="548">
    <w:name w:val="pt141"/>
    <w:qFormat/>
    <w:uiPriority w:val="0"/>
    <w:rPr>
      <w:color w:val="330066"/>
      <w:sz w:val="22"/>
      <w:szCs w:val="22"/>
    </w:rPr>
  </w:style>
  <w:style w:type="character" w:customStyle="1" w:styleId="549">
    <w:name w:val="h Char Char"/>
    <w:qFormat/>
    <w:uiPriority w:val="0"/>
    <w:rPr>
      <w:rFonts w:eastAsia="宋体"/>
      <w:kern w:val="2"/>
      <w:sz w:val="18"/>
      <w:lang w:val="en-US" w:eastAsia="zh-CN" w:bidi="ar-SA"/>
    </w:rPr>
  </w:style>
  <w:style w:type="character" w:customStyle="1" w:styleId="550">
    <w:name w:val="页眉 Char"/>
    <w:qFormat/>
    <w:uiPriority w:val="0"/>
    <w:rPr>
      <w:rFonts w:eastAsia="仿宋_GB2312"/>
      <w:kern w:val="2"/>
      <w:sz w:val="18"/>
      <w:lang w:val="en-US" w:eastAsia="zh-CN"/>
    </w:rPr>
  </w:style>
  <w:style w:type="character" w:customStyle="1" w:styleId="551">
    <w:name w:val="b11_01b Char"/>
    <w:link w:val="410"/>
    <w:qFormat/>
    <w:uiPriority w:val="0"/>
    <w:rPr>
      <w:rFonts w:ascii="Verdana" w:hAnsi="Verdana"/>
      <w:b/>
      <w:bCs/>
      <w:color w:val="4A82CA"/>
      <w:sz w:val="17"/>
      <w:szCs w:val="17"/>
    </w:rPr>
  </w:style>
  <w:style w:type="character" w:customStyle="1" w:styleId="552">
    <w:name w:val="标题4-dyf Char"/>
    <w:link w:val="348"/>
    <w:qFormat/>
    <w:uiPriority w:val="0"/>
    <w:rPr>
      <w:rFonts w:ascii="Cambria" w:hAnsi="Cambria"/>
      <w:b/>
      <w:bCs/>
      <w:color w:val="000000"/>
      <w:kern w:val="2"/>
      <w:sz w:val="21"/>
      <w:szCs w:val="21"/>
    </w:rPr>
  </w:style>
  <w:style w:type="character" w:customStyle="1" w:styleId="553">
    <w:name w:val="批注主题 Char"/>
    <w:qFormat/>
    <w:uiPriority w:val="0"/>
    <w:rPr>
      <w:rFonts w:eastAsia="宋体"/>
      <w:b/>
      <w:bCs/>
      <w:kern w:val="2"/>
      <w:sz w:val="21"/>
      <w:szCs w:val="24"/>
      <w:lang w:val="en-US" w:eastAsia="zh-CN" w:bidi="ar-SA"/>
    </w:rPr>
  </w:style>
  <w:style w:type="character" w:customStyle="1" w:styleId="554">
    <w:name w:val="标题 3 Char1"/>
    <w:qFormat/>
    <w:uiPriority w:val="0"/>
    <w:rPr>
      <w:rFonts w:hint="eastAsia" w:ascii="华文中宋" w:hAnsi="华文中宋" w:eastAsia="华文中宋"/>
      <w:b/>
      <w:bCs/>
      <w:kern w:val="2"/>
      <w:sz w:val="32"/>
      <w:szCs w:val="32"/>
      <w:lang w:val="en-US" w:eastAsia="zh-CN" w:bidi="ar-SA"/>
    </w:rPr>
  </w:style>
  <w:style w:type="character" w:customStyle="1" w:styleId="555">
    <w:name w:val="正文首行缩进两字 Char"/>
    <w:qFormat/>
    <w:uiPriority w:val="0"/>
    <w:rPr>
      <w:sz w:val="24"/>
      <w:szCs w:val="24"/>
      <w:lang w:val="en-US" w:eastAsia="zh-CN" w:bidi="ar-SA"/>
    </w:rPr>
  </w:style>
  <w:style w:type="character" w:customStyle="1" w:styleId="556">
    <w:name w:val="Char Char51"/>
    <w:qFormat/>
    <w:uiPriority w:val="0"/>
    <w:rPr>
      <w:rFonts w:ascii="宋体" w:hAnsi="Courier New" w:eastAsia="宋体"/>
      <w:kern w:val="2"/>
      <w:sz w:val="21"/>
      <w:lang w:val="en-US" w:eastAsia="zh-CN"/>
    </w:rPr>
  </w:style>
  <w:style w:type="character" w:customStyle="1" w:styleId="557">
    <w:name w:val="带编号样式 Char"/>
    <w:qFormat/>
    <w:uiPriority w:val="0"/>
    <w:rPr>
      <w:rFonts w:ascii="仿宋_GB2312" w:eastAsia="仿宋_GB2312"/>
      <w:color w:val="000000"/>
      <w:sz w:val="24"/>
      <w:lang w:bidi="ar-SA"/>
    </w:rPr>
  </w:style>
  <w:style w:type="character" w:customStyle="1" w:styleId="558">
    <w:name w:val="样式4 Char"/>
    <w:qFormat/>
    <w:uiPriority w:val="0"/>
    <w:rPr>
      <w:rFonts w:ascii="仿宋_GB2312" w:hAnsi="仿宋" w:eastAsia="仿宋_GB2312"/>
      <w:b/>
      <w:kern w:val="2"/>
      <w:sz w:val="32"/>
      <w:szCs w:val="32"/>
      <w:lang w:bidi="ar-SA"/>
    </w:rPr>
  </w:style>
  <w:style w:type="character" w:customStyle="1" w:styleId="559">
    <w:name w:val="样式 标题 4h4H4Fab-4T5Ref Heading 1rh1Heading sqlsect 1.2.3.... Char"/>
    <w:link w:val="172"/>
    <w:qFormat/>
    <w:uiPriority w:val="0"/>
    <w:rPr>
      <w:rFonts w:ascii="微软雅黑" w:hAnsi="微软雅黑" w:eastAsia="微软雅黑"/>
      <w:b/>
      <w:bCs/>
      <w:kern w:val="2"/>
      <w:sz w:val="24"/>
      <w:szCs w:val="28"/>
    </w:rPr>
  </w:style>
  <w:style w:type="character" w:customStyle="1" w:styleId="560">
    <w:name w:val="PI Char"/>
    <w:qFormat/>
    <w:uiPriority w:val="0"/>
    <w:rPr>
      <w:rFonts w:ascii="宋体" w:hAnsi="宋体" w:eastAsia="宋体"/>
      <w:kern w:val="2"/>
      <w:sz w:val="24"/>
      <w:szCs w:val="24"/>
      <w:lang w:val="en-US" w:eastAsia="zh-CN" w:bidi="ar-SA"/>
    </w:rPr>
  </w:style>
  <w:style w:type="character" w:customStyle="1" w:styleId="561">
    <w:name w:val="Char Char111"/>
    <w:qFormat/>
    <w:locked/>
    <w:uiPriority w:val="0"/>
    <w:rPr>
      <w:rFonts w:ascii="宋体" w:hAnsi="宋体" w:eastAsia="宋体"/>
      <w:b/>
      <w:kern w:val="2"/>
      <w:sz w:val="24"/>
      <w:szCs w:val="24"/>
      <w:lang w:val="en-US" w:eastAsia="zh-CN" w:bidi="ar-SA"/>
    </w:rPr>
  </w:style>
  <w:style w:type="character" w:customStyle="1" w:styleId="562">
    <w:name w:val="Document Map Char"/>
    <w:semiHidden/>
    <w:qFormat/>
    <w:locked/>
    <w:uiPriority w:val="0"/>
    <w:rPr>
      <w:rFonts w:eastAsia="宋体"/>
      <w:kern w:val="2"/>
      <w:sz w:val="21"/>
      <w:szCs w:val="24"/>
      <w:lang w:val="en-US" w:eastAsia="zh-CN" w:bidi="ar-SA"/>
    </w:rPr>
  </w:style>
  <w:style w:type="character" w:customStyle="1" w:styleId="563">
    <w:name w:val="正文文本缩进 Char"/>
    <w:qFormat/>
    <w:uiPriority w:val="0"/>
    <w:rPr>
      <w:rFonts w:ascii="宋体" w:hAnsi="宋体"/>
      <w:kern w:val="2"/>
      <w:sz w:val="24"/>
      <w:szCs w:val="24"/>
    </w:rPr>
  </w:style>
  <w:style w:type="character" w:customStyle="1" w:styleId="564">
    <w:name w:val="文本正文 Char Char"/>
    <w:qFormat/>
    <w:locked/>
    <w:uiPriority w:val="0"/>
    <w:rPr>
      <w:sz w:val="24"/>
      <w:lang w:bidi="ar-SA"/>
    </w:rPr>
  </w:style>
  <w:style w:type="character" w:customStyle="1" w:styleId="565">
    <w:name w:val="样式7 Char"/>
    <w:qFormat/>
    <w:uiPriority w:val="0"/>
    <w:rPr>
      <w:rFonts w:ascii="仿宋_GB2312" w:hAnsi="仿宋" w:eastAsia="仿宋_GB2312"/>
      <w:b/>
      <w:kern w:val="2"/>
      <w:sz w:val="24"/>
      <w:szCs w:val="24"/>
    </w:rPr>
  </w:style>
  <w:style w:type="character" w:customStyle="1" w:styleId="566">
    <w:name w:val="样式3 Char"/>
    <w:basedOn w:val="567"/>
    <w:qFormat/>
    <w:uiPriority w:val="0"/>
    <w:rPr>
      <w:rFonts w:ascii="仿宋_GB2312" w:hAnsi="仿宋" w:eastAsia="仿宋_GB2312" w:cs="仿宋_GB2312"/>
      <w:sz w:val="32"/>
      <w:szCs w:val="30"/>
      <w:lang w:val="zh-CN"/>
    </w:rPr>
  </w:style>
  <w:style w:type="character" w:customStyle="1" w:styleId="567">
    <w:name w:val="样式2 Char"/>
    <w:qFormat/>
    <w:uiPriority w:val="0"/>
    <w:rPr>
      <w:rFonts w:ascii="仿宋_GB2312" w:hAnsi="仿宋" w:eastAsia="仿宋_GB2312" w:cs="仿宋_GB2312"/>
      <w:b/>
      <w:bCs/>
      <w:sz w:val="32"/>
      <w:szCs w:val="30"/>
      <w:lang w:val="zh-CN"/>
    </w:rPr>
  </w:style>
  <w:style w:type="character" w:customStyle="1" w:styleId="568">
    <w:name w:val="二级标题 Char Char"/>
    <w:qFormat/>
    <w:uiPriority w:val="0"/>
    <w:rPr>
      <w:rFonts w:ascii="宋体" w:hAnsi="宋体" w:eastAsia="宋体"/>
      <w:b/>
      <w:snapToGrid w:val="0"/>
      <w:kern w:val="2"/>
      <w:sz w:val="24"/>
      <w:szCs w:val="24"/>
      <w:lang w:val="en-US" w:eastAsia="zh-CN" w:bidi="ar-SA"/>
    </w:rPr>
  </w:style>
  <w:style w:type="character" w:customStyle="1" w:styleId="569">
    <w:name w:val="Table Text Char1"/>
    <w:qFormat/>
    <w:uiPriority w:val="0"/>
    <w:rPr>
      <w:rFonts w:eastAsia="宋体"/>
      <w:sz w:val="24"/>
      <w:szCs w:val="24"/>
      <w:lang w:val="en-US" w:eastAsia="zh-CN" w:bidi="ar-SA"/>
    </w:rPr>
  </w:style>
  <w:style w:type="character" w:customStyle="1" w:styleId="570">
    <w:name w:val="shadow11"/>
    <w:qFormat/>
    <w:uiPriority w:val="0"/>
    <w:rPr>
      <w:color w:val="000000"/>
      <w:sz w:val="21"/>
    </w:rPr>
  </w:style>
  <w:style w:type="character" w:customStyle="1" w:styleId="571">
    <w:name w:val="HTML 地址 Char"/>
    <w:link w:val="29"/>
    <w:qFormat/>
    <w:uiPriority w:val="0"/>
    <w:rPr>
      <w:rFonts w:ascii="宋体" w:hAnsi="宋体"/>
      <w:i/>
      <w:iCs/>
      <w:sz w:val="24"/>
      <w:szCs w:val="24"/>
    </w:rPr>
  </w:style>
  <w:style w:type="character" w:customStyle="1" w:styleId="572">
    <w:name w:val="Char Char22"/>
    <w:qFormat/>
    <w:uiPriority w:val="0"/>
    <w:rPr>
      <w:rFonts w:eastAsia="宋体"/>
      <w:b/>
      <w:bCs/>
      <w:kern w:val="2"/>
      <w:sz w:val="21"/>
      <w:szCs w:val="24"/>
      <w:lang w:val="en-US" w:eastAsia="zh-CN" w:bidi="ar-SA"/>
    </w:rPr>
  </w:style>
  <w:style w:type="character" w:customStyle="1" w:styleId="573">
    <w:name w:val="标题 5 Char"/>
    <w:link w:val="7"/>
    <w:qFormat/>
    <w:uiPriority w:val="0"/>
    <w:rPr>
      <w:b/>
      <w:bCs/>
      <w:kern w:val="2"/>
      <w:sz w:val="28"/>
      <w:szCs w:val="28"/>
    </w:rPr>
  </w:style>
  <w:style w:type="character" w:customStyle="1" w:styleId="574">
    <w:name w:val="h3 Char1"/>
    <w:qFormat/>
    <w:uiPriority w:val="0"/>
    <w:rPr>
      <w:rFonts w:eastAsia="宋体"/>
      <w:b/>
      <w:bCs/>
      <w:kern w:val="2"/>
      <w:sz w:val="32"/>
      <w:szCs w:val="32"/>
      <w:lang w:bidi="ar-SA"/>
    </w:rPr>
  </w:style>
  <w:style w:type="character" w:customStyle="1" w:styleId="575">
    <w:name w:val="FA正文 Char Char"/>
    <w:qFormat/>
    <w:uiPriority w:val="0"/>
    <w:rPr>
      <w:rFonts w:hAnsi="宋体"/>
      <w:kern w:val="2"/>
      <w:sz w:val="24"/>
      <w:lang w:bidi="ar-SA"/>
    </w:rPr>
  </w:style>
  <w:style w:type="character" w:customStyle="1" w:styleId="576">
    <w:name w:val="Char Char7"/>
    <w:semiHidden/>
    <w:qFormat/>
    <w:uiPriority w:val="0"/>
    <w:rPr>
      <w:rFonts w:eastAsia="宋体"/>
      <w:kern w:val="2"/>
      <w:sz w:val="21"/>
      <w:szCs w:val="24"/>
      <w:lang w:val="en-US" w:eastAsia="zh-CN" w:bidi="ar-SA"/>
    </w:rPr>
  </w:style>
  <w:style w:type="character" w:customStyle="1" w:styleId="577">
    <w:name w:val="hui"/>
    <w:basedOn w:val="62"/>
    <w:qFormat/>
    <w:uiPriority w:val="0"/>
  </w:style>
  <w:style w:type="character" w:customStyle="1" w:styleId="578">
    <w:name w:val="正文缩进 Char"/>
    <w:qFormat/>
    <w:uiPriority w:val="0"/>
    <w:rPr>
      <w:rFonts w:eastAsia="宋体"/>
      <w:kern w:val="2"/>
      <w:sz w:val="21"/>
      <w:lang w:val="en-US" w:eastAsia="zh-CN"/>
    </w:rPr>
  </w:style>
  <w:style w:type="character" w:customStyle="1" w:styleId="579">
    <w:name w:val="正文1 Char"/>
    <w:qFormat/>
    <w:uiPriority w:val="0"/>
    <w:rPr>
      <w:rFonts w:ascii="宋体" w:eastAsia="宋体"/>
      <w:snapToGrid w:val="0"/>
      <w:color w:val="000000"/>
      <w:kern w:val="28"/>
      <w:sz w:val="28"/>
      <w:lang w:val="en-US" w:eastAsia="zh-CN" w:bidi="ar-SA"/>
    </w:rPr>
  </w:style>
  <w:style w:type="character" w:customStyle="1" w:styleId="580">
    <w:name w:val="Char Char61"/>
    <w:qFormat/>
    <w:uiPriority w:val="0"/>
    <w:rPr>
      <w:rFonts w:eastAsia="宋体"/>
      <w:kern w:val="2"/>
      <w:sz w:val="21"/>
      <w:szCs w:val="24"/>
      <w:lang w:val="en-US" w:eastAsia="zh-CN" w:bidi="ar-SA"/>
    </w:rPr>
  </w:style>
  <w:style w:type="character" w:customStyle="1" w:styleId="581">
    <w:name w:val="正文文本 3 Char"/>
    <w:link w:val="22"/>
    <w:qFormat/>
    <w:uiPriority w:val="0"/>
    <w:rPr>
      <w:kern w:val="2"/>
      <w:sz w:val="21"/>
    </w:rPr>
  </w:style>
  <w:style w:type="character" w:customStyle="1" w:styleId="582">
    <w:name w:val="message1"/>
    <w:qFormat/>
    <w:uiPriority w:val="0"/>
    <w:rPr>
      <w:rFonts w:hint="default" w:ascii="Tahoma" w:hAnsi="Tahoma" w:cs="Tahoma"/>
      <w:sz w:val="18"/>
      <w:szCs w:val="18"/>
    </w:rPr>
  </w:style>
  <w:style w:type="character" w:customStyle="1" w:styleId="583">
    <w:name w:val="DO_NOT_TRANSLATE"/>
    <w:qFormat/>
    <w:uiPriority w:val="0"/>
    <w:rPr>
      <w:rFonts w:ascii="Courier New" w:hAnsi="Courier New" w:cs="Courier New"/>
      <w:color w:val="800000"/>
    </w:rPr>
  </w:style>
  <w:style w:type="character" w:customStyle="1" w:styleId="584">
    <w:name w:val="unnamed11"/>
    <w:qFormat/>
    <w:uiPriority w:val="0"/>
    <w:rPr>
      <w:sz w:val="20"/>
      <w:szCs w:val="20"/>
    </w:rPr>
  </w:style>
  <w:style w:type="character" w:customStyle="1" w:styleId="585">
    <w:name w:val="tw4winInternal"/>
    <w:qFormat/>
    <w:uiPriority w:val="0"/>
    <w:rPr>
      <w:rFonts w:ascii="Courier New" w:hAnsi="Courier New" w:cs="Courier New"/>
      <w:color w:val="FF0000"/>
    </w:rPr>
  </w:style>
  <w:style w:type="character" w:customStyle="1" w:styleId="586">
    <w:name w:val="正文（缩进2汉字） Char"/>
    <w:link w:val="327"/>
    <w:qFormat/>
    <w:uiPriority w:val="0"/>
    <w:rPr>
      <w:rFonts w:ascii="宋体"/>
    </w:rPr>
  </w:style>
  <w:style w:type="character" w:customStyle="1" w:styleId="587">
    <w:name w:val="页脚 Char"/>
    <w:qFormat/>
    <w:uiPriority w:val="0"/>
    <w:rPr>
      <w:rFonts w:eastAsia="仿宋_GB2312"/>
      <w:kern w:val="2"/>
      <w:sz w:val="18"/>
      <w:lang w:val="en-US" w:eastAsia="zh-CN"/>
    </w:rPr>
  </w:style>
  <w:style w:type="character" w:customStyle="1" w:styleId="588">
    <w:name w:val="正文文本缩进 3 Char"/>
    <w:link w:val="51"/>
    <w:qFormat/>
    <w:uiPriority w:val="0"/>
    <w:rPr>
      <w:kern w:val="2"/>
      <w:sz w:val="24"/>
    </w:rPr>
  </w:style>
  <w:style w:type="character" w:customStyle="1" w:styleId="589">
    <w:name w:val="正文缩进 Char1"/>
    <w:qFormat/>
    <w:uiPriority w:val="0"/>
    <w:rPr>
      <w:rFonts w:ascii="宋体" w:eastAsia="宋体"/>
      <w:snapToGrid w:val="0"/>
      <w:color w:val="000000"/>
      <w:kern w:val="28"/>
      <w:sz w:val="28"/>
      <w:lang w:val="en-US" w:eastAsia="zh-CN" w:bidi="ar-SA"/>
    </w:rPr>
  </w:style>
  <w:style w:type="character" w:customStyle="1" w:styleId="590">
    <w:name w:val="style36"/>
    <w:basedOn w:val="62"/>
    <w:qFormat/>
    <w:uiPriority w:val="0"/>
  </w:style>
  <w:style w:type="character" w:customStyle="1" w:styleId="591">
    <w:name w:val="hui3"/>
    <w:qFormat/>
    <w:uiPriority w:val="0"/>
    <w:rPr>
      <w:color w:val="333333"/>
    </w:rPr>
  </w:style>
  <w:style w:type="character" w:customStyle="1" w:styleId="592">
    <w:name w:val="apple-converted-space"/>
    <w:qFormat/>
    <w:uiPriority w:val="0"/>
  </w:style>
  <w:style w:type="character" w:customStyle="1" w:styleId="593">
    <w:name w:val="文档结构图 Char"/>
    <w:qFormat/>
    <w:uiPriority w:val="0"/>
    <w:rPr>
      <w:rFonts w:eastAsia="宋体"/>
      <w:kern w:val="2"/>
      <w:sz w:val="21"/>
      <w:szCs w:val="24"/>
      <w:lang w:val="en-US" w:eastAsia="zh-CN" w:bidi="ar-SA"/>
    </w:rPr>
  </w:style>
  <w:style w:type="character" w:customStyle="1" w:styleId="594">
    <w:name w:val="正文非缩进 Char3"/>
    <w:qFormat/>
    <w:uiPriority w:val="0"/>
    <w:rPr>
      <w:rFonts w:ascii="宋体" w:eastAsia="宋体"/>
      <w:snapToGrid w:val="0"/>
      <w:color w:val="000000"/>
      <w:kern w:val="28"/>
      <w:sz w:val="28"/>
      <w:lang w:val="en-US" w:eastAsia="zh-CN" w:bidi="ar-SA"/>
    </w:rPr>
  </w:style>
  <w:style w:type="character" w:customStyle="1" w:styleId="595">
    <w:name w:val="dectext1"/>
    <w:qFormat/>
    <w:uiPriority w:val="0"/>
    <w:rPr>
      <w:rFonts w:ascii="宋体" w:hAnsi="宋体" w:eastAsia="宋体"/>
      <w:color w:val="333333"/>
      <w:sz w:val="21"/>
      <w:szCs w:val="21"/>
      <w:u w:val="none"/>
    </w:rPr>
  </w:style>
  <w:style w:type="character" w:customStyle="1" w:styleId="596">
    <w:name w:val="副标题 Char1"/>
    <w:qFormat/>
    <w:uiPriority w:val="0"/>
    <w:rPr>
      <w:rFonts w:ascii="Cambria" w:hAnsi="Cambria" w:eastAsia="宋体" w:cs="Times New Roman"/>
      <w:b/>
      <w:bCs/>
      <w:snapToGrid w:val="0"/>
      <w:kern w:val="28"/>
      <w:sz w:val="32"/>
      <w:szCs w:val="32"/>
    </w:rPr>
  </w:style>
  <w:style w:type="character" w:customStyle="1" w:styleId="597">
    <w:name w:val="f141"/>
    <w:qFormat/>
    <w:uiPriority w:val="0"/>
    <w:rPr>
      <w:rFonts w:ascii="Tahoma" w:hAnsi="Tahoma" w:eastAsia="宋体"/>
      <w:b/>
      <w:kern w:val="2"/>
      <w:sz w:val="21"/>
      <w:szCs w:val="21"/>
      <w:lang w:val="en-US" w:eastAsia="zh-CN" w:bidi="ar-SA"/>
    </w:rPr>
  </w:style>
  <w:style w:type="character" w:customStyle="1" w:styleId="598">
    <w:name w:val="日期 Char"/>
    <w:link w:val="35"/>
    <w:qFormat/>
    <w:uiPriority w:val="0"/>
    <w:rPr>
      <w:rFonts w:ascii="宋体"/>
      <w:kern w:val="2"/>
      <w:sz w:val="24"/>
      <w:szCs w:val="21"/>
      <w:lang w:val="zh-CN"/>
    </w:rPr>
  </w:style>
  <w:style w:type="character" w:customStyle="1" w:styleId="599">
    <w:name w:val="标题 4 Char"/>
    <w:link w:val="6"/>
    <w:qFormat/>
    <w:uiPriority w:val="0"/>
    <w:rPr>
      <w:rFonts w:ascii="Arial" w:hAnsi="Arial" w:eastAsia="黑体"/>
      <w:b/>
      <w:bCs/>
      <w:kern w:val="2"/>
      <w:sz w:val="28"/>
      <w:szCs w:val="28"/>
      <w:lang w:val="zh-CN"/>
    </w:rPr>
  </w:style>
  <w:style w:type="character" w:customStyle="1" w:styleId="600">
    <w:name w:val="链接"/>
    <w:qFormat/>
    <w:uiPriority w:val="0"/>
    <w:rPr>
      <w:color w:val="0000FF"/>
      <w:sz w:val="21"/>
      <w:szCs w:val="21"/>
      <w:u w:val="single"/>
    </w:rPr>
  </w:style>
  <w:style w:type="character" w:customStyle="1" w:styleId="601">
    <w:name w:val="正文首行缩进 Char Char Char Char Char Char"/>
    <w:qFormat/>
    <w:uiPriority w:val="0"/>
    <w:rPr>
      <w:rFonts w:ascii="宋体" w:eastAsia="宋体"/>
      <w:kern w:val="2"/>
      <w:sz w:val="24"/>
      <w:lang w:val="zh-CN" w:bidi="ar-SA"/>
    </w:rPr>
  </w:style>
  <w:style w:type="character" w:customStyle="1" w:styleId="602">
    <w:name w:val="tw4winError"/>
    <w:qFormat/>
    <w:uiPriority w:val="0"/>
    <w:rPr>
      <w:rFonts w:ascii="Courier New" w:hAnsi="Courier New" w:cs="Courier New"/>
      <w:color w:val="00FF00"/>
      <w:sz w:val="40"/>
      <w:szCs w:val="40"/>
    </w:rPr>
  </w:style>
  <w:style w:type="character" w:customStyle="1" w:styleId="603">
    <w:name w:val="Used by Word for text of Help footnotes Char Char"/>
    <w:semiHidden/>
    <w:qFormat/>
    <w:uiPriority w:val="0"/>
    <w:rPr>
      <w:rFonts w:ascii="Times New Roman" w:hAnsi="Times New Roman" w:eastAsia="宋体" w:cs="Times New Roman"/>
      <w:sz w:val="20"/>
      <w:szCs w:val="20"/>
    </w:rPr>
  </w:style>
  <w:style w:type="character" w:customStyle="1" w:styleId="604">
    <w:name w:val="Char Char31"/>
    <w:semiHidden/>
    <w:qFormat/>
    <w:uiPriority w:val="0"/>
    <w:rPr>
      <w:rFonts w:ascii="Times New Roman" w:hAnsi="Times New Roman" w:eastAsia="宋体" w:cs="Times New Roman"/>
      <w:b/>
      <w:kern w:val="2"/>
      <w:sz w:val="32"/>
      <w:szCs w:val="24"/>
      <w:lang w:val="en-US" w:eastAsia="zh-CN" w:bidi="ar-SA"/>
    </w:rPr>
  </w:style>
  <w:style w:type="character" w:customStyle="1" w:styleId="605">
    <w:name w:val="表正文 Char"/>
    <w:qFormat/>
    <w:uiPriority w:val="0"/>
    <w:rPr>
      <w:rFonts w:ascii="宋体" w:eastAsia="宋体"/>
      <w:snapToGrid w:val="0"/>
      <w:color w:val="000000"/>
      <w:kern w:val="28"/>
      <w:sz w:val="28"/>
      <w:lang w:val="en-US" w:eastAsia="zh-CN" w:bidi="ar-SA"/>
    </w:rPr>
  </w:style>
  <w:style w:type="character" w:customStyle="1" w:styleId="606">
    <w:name w:val="普通文字 Char1 Char"/>
    <w:qFormat/>
    <w:uiPriority w:val="0"/>
    <w:rPr>
      <w:rFonts w:ascii="宋体" w:hAnsi="Courier New" w:eastAsia="宋体"/>
      <w:kern w:val="2"/>
      <w:sz w:val="21"/>
      <w:szCs w:val="24"/>
      <w:lang w:val="en-US" w:eastAsia="zh-CN" w:bidi="ar-SA"/>
    </w:rPr>
  </w:style>
  <w:style w:type="character" w:customStyle="1" w:styleId="607">
    <w:name w:val="pt9"/>
    <w:qFormat/>
    <w:uiPriority w:val="0"/>
    <w:rPr>
      <w:rFonts w:ascii="仿宋_GB2312" w:eastAsia="微软雅黑"/>
      <w:b/>
      <w:kern w:val="2"/>
      <w:sz w:val="32"/>
      <w:szCs w:val="32"/>
      <w:lang w:val="en-US" w:eastAsia="zh-CN" w:bidi="ar-SA"/>
    </w:rPr>
  </w:style>
  <w:style w:type="character" w:customStyle="1" w:styleId="608">
    <w:name w:val="large1"/>
    <w:qFormat/>
    <w:uiPriority w:val="0"/>
    <w:rPr>
      <w:rFonts w:hint="eastAsia" w:ascii="宋体" w:hAnsi="宋体" w:eastAsia="宋体"/>
      <w:sz w:val="21"/>
      <w:szCs w:val="21"/>
    </w:rPr>
  </w:style>
  <w:style w:type="character" w:customStyle="1" w:styleId="609">
    <w:name w:val="样式 样式 标题 4h4H4Fab-4T5Ref Heading 1rh1Heading sqlsect 1.2.3.... +... Char"/>
    <w:link w:val="171"/>
    <w:qFormat/>
    <w:uiPriority w:val="0"/>
    <w:rPr>
      <w:rFonts w:ascii="微软雅黑" w:hAnsi="微软雅黑" w:eastAsia="微软雅黑"/>
      <w:b/>
      <w:bCs/>
      <w:kern w:val="2"/>
      <w:sz w:val="24"/>
      <w:szCs w:val="28"/>
    </w:rPr>
  </w:style>
  <w:style w:type="character" w:customStyle="1" w:styleId="610">
    <w:name w:val="标题 4 Char1"/>
    <w:semiHidden/>
    <w:qFormat/>
    <w:uiPriority w:val="9"/>
    <w:rPr>
      <w:rFonts w:ascii="Cambria" w:hAnsi="Cambria" w:eastAsia="宋体" w:cs="Times New Roman"/>
      <w:b/>
      <w:bCs/>
      <w:kern w:val="2"/>
      <w:sz w:val="28"/>
      <w:szCs w:val="28"/>
    </w:rPr>
  </w:style>
  <w:style w:type="character" w:customStyle="1" w:styleId="611">
    <w:name w:val="tw4winPopup"/>
    <w:qFormat/>
    <w:uiPriority w:val="0"/>
    <w:rPr>
      <w:rFonts w:ascii="Courier New" w:hAnsi="Courier New" w:cs="Courier New"/>
      <w:color w:val="008000"/>
    </w:rPr>
  </w:style>
  <w:style w:type="character" w:customStyle="1" w:styleId="612">
    <w:name w:val="标题 6 Char"/>
    <w:link w:val="8"/>
    <w:qFormat/>
    <w:uiPriority w:val="0"/>
    <w:rPr>
      <w:rFonts w:ascii="Arial" w:hAnsi="Arial" w:eastAsia="黑体"/>
      <w:b/>
      <w:bCs/>
      <w:kern w:val="2"/>
      <w:sz w:val="24"/>
      <w:szCs w:val="24"/>
    </w:rPr>
  </w:style>
  <w:style w:type="character" w:customStyle="1" w:styleId="613">
    <w:name w:val="正文缩进 Char2"/>
    <w:link w:val="16"/>
    <w:qFormat/>
    <w:uiPriority w:val="0"/>
    <w:rPr>
      <w:rFonts w:ascii="宋体" w:eastAsia="宋体"/>
      <w:snapToGrid w:val="0"/>
      <w:color w:val="000000"/>
      <w:kern w:val="28"/>
      <w:sz w:val="28"/>
      <w:lang w:val="en-US" w:eastAsia="zh-CN" w:bidi="ar-SA"/>
    </w:rPr>
  </w:style>
  <w:style w:type="character" w:customStyle="1" w:styleId="614">
    <w:name w:val="批注文字 Char1"/>
    <w:link w:val="20"/>
    <w:qFormat/>
    <w:uiPriority w:val="0"/>
    <w:rPr>
      <w:kern w:val="2"/>
      <w:sz w:val="21"/>
      <w:szCs w:val="24"/>
    </w:rPr>
  </w:style>
  <w:style w:type="character" w:customStyle="1" w:styleId="615">
    <w:name w:val="批注框文本 Char"/>
    <w:link w:val="37"/>
    <w:semiHidden/>
    <w:qFormat/>
    <w:uiPriority w:val="0"/>
    <w:rPr>
      <w:kern w:val="2"/>
      <w:sz w:val="18"/>
      <w:szCs w:val="18"/>
    </w:rPr>
  </w:style>
  <w:style w:type="character" w:customStyle="1" w:styleId="616">
    <w:name w:val="Footer Char"/>
    <w:qFormat/>
    <w:locked/>
    <w:uiPriority w:val="0"/>
    <w:rPr>
      <w:rFonts w:eastAsia="宋体"/>
      <w:kern w:val="2"/>
      <w:sz w:val="18"/>
      <w:lang w:val="en-US" w:eastAsia="zh-CN" w:bidi="ar-SA"/>
    </w:rPr>
  </w:style>
  <w:style w:type="paragraph" w:customStyle="1" w:styleId="61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8">
    <w:name w:val="索引 11"/>
    <w:basedOn w:val="1"/>
    <w:next w:val="1"/>
    <w:qFormat/>
    <w:uiPriority w:val="0"/>
    <w:pPr>
      <w:adjustRightInd/>
      <w:spacing w:line="360" w:lineRule="auto"/>
    </w:pPr>
    <w:rPr>
      <w:rFonts w:ascii="仿宋_GB2312" w:eastAsia="仿宋_GB2312"/>
      <w:sz w:val="24"/>
      <w:szCs w:val="20"/>
    </w:rPr>
  </w:style>
  <w:style w:type="paragraph" w:customStyle="1" w:styleId="619">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20">
    <w:name w:val="纯文本_0_0"/>
    <w:basedOn w:val="1"/>
    <w:link w:val="621"/>
    <w:qFormat/>
    <w:uiPriority w:val="0"/>
    <w:pPr>
      <w:adjustRightInd/>
    </w:pPr>
    <w:rPr>
      <w:rFonts w:ascii="宋体" w:hAnsi="Courier New"/>
      <w:szCs w:val="21"/>
    </w:rPr>
  </w:style>
  <w:style w:type="character" w:customStyle="1" w:styleId="621">
    <w:name w:val="纯文本 Char_0"/>
    <w:link w:val="620"/>
    <w:qFormat/>
    <w:uiPriority w:val="0"/>
    <w:rPr>
      <w:rFonts w:ascii="宋体" w:hAnsi="Courier New"/>
      <w:kern w:val="2"/>
      <w:sz w:val="21"/>
      <w:szCs w:val="21"/>
      <w:lang w:val="en-US" w:eastAsia="zh-CN"/>
    </w:rPr>
  </w:style>
  <w:style w:type="character" w:customStyle="1" w:styleId="622">
    <w:name w:val="纯文本 Char1"/>
    <w:link w:val="623"/>
    <w:qFormat/>
    <w:uiPriority w:val="0"/>
    <w:rPr>
      <w:rFonts w:ascii="宋体" w:hAnsi="Courier New"/>
    </w:rPr>
  </w:style>
  <w:style w:type="paragraph" w:customStyle="1" w:styleId="623">
    <w:name w:val="纯文本1"/>
    <w:basedOn w:val="255"/>
    <w:link w:val="622"/>
    <w:qFormat/>
    <w:uiPriority w:val="0"/>
    <w:pPr>
      <w:adjustRightInd/>
    </w:pPr>
    <w:rPr>
      <w:rFonts w:ascii="宋体"/>
      <w:kern w:val="0"/>
      <w:sz w:val="20"/>
      <w:szCs w:val="20"/>
    </w:rPr>
  </w:style>
  <w:style w:type="paragraph" w:customStyle="1" w:styleId="624">
    <w:name w:val="Char Char Char Char Char Char Char2"/>
    <w:basedOn w:val="1"/>
    <w:qFormat/>
    <w:uiPriority w:val="0"/>
    <w:rPr>
      <w:rFonts w:ascii="仿宋_GB2312" w:eastAsia="仿宋_GB2312"/>
      <w:b/>
      <w:sz w:val="32"/>
      <w:szCs w:val="32"/>
    </w:rPr>
  </w:style>
  <w:style w:type="paragraph" w:customStyle="1" w:styleId="625">
    <w:name w:val="Char Char1 Char Char Char Char Char Char2"/>
    <w:basedOn w:val="1"/>
    <w:qFormat/>
    <w:uiPriority w:val="0"/>
    <w:rPr>
      <w:rFonts w:ascii="仿宋_GB2312" w:eastAsia="仿宋_GB2312"/>
      <w:b/>
      <w:sz w:val="32"/>
      <w:szCs w:val="20"/>
    </w:rPr>
  </w:style>
  <w:style w:type="paragraph" w:customStyle="1" w:styleId="626">
    <w:name w:val="修订1"/>
    <w:hidden/>
    <w:unhideWhenUsed/>
    <w:qFormat/>
    <w:uiPriority w:val="99"/>
    <w:rPr>
      <w:rFonts w:ascii="Times New Roman" w:hAnsi="Times New Roman" w:eastAsia="宋体" w:cs="Times New Roman"/>
      <w:kern w:val="2"/>
      <w:sz w:val="21"/>
      <w:szCs w:val="24"/>
      <w:lang w:val="en-US" w:eastAsia="zh-CN" w:bidi="ar-SA"/>
    </w:rPr>
  </w:style>
  <w:style w:type="character" w:customStyle="1" w:styleId="627">
    <w:name w:val="Default Char"/>
    <w:link w:val="101"/>
    <w:qFormat/>
    <w:uiPriority w:val="0"/>
    <w:rPr>
      <w:rFonts w:ascii="仿宋_GB2312" w:eastAsia="仿宋_GB2312" w:cs="仿宋_GB2312"/>
      <w:color w:val="000000"/>
      <w:sz w:val="24"/>
      <w:szCs w:val="24"/>
    </w:rPr>
  </w:style>
  <w:style w:type="paragraph" w:customStyle="1" w:styleId="628">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29">
    <w:name w:val="font61"/>
    <w:basedOn w:val="62"/>
    <w:qFormat/>
    <w:uiPriority w:val="0"/>
    <w:rPr>
      <w:rFonts w:hint="eastAsia" w:ascii="仿宋" w:hAnsi="仿宋" w:eastAsia="仿宋" w:cs="仿宋"/>
      <w:snapToGrid w:val="0"/>
      <w:color w:val="000000"/>
      <w:kern w:val="0"/>
      <w:sz w:val="20"/>
      <w:szCs w:val="20"/>
      <w:u w:val="none"/>
    </w:rPr>
  </w:style>
  <w:style w:type="character" w:customStyle="1" w:styleId="630">
    <w:name w:val="font11"/>
    <w:basedOn w:val="62"/>
    <w:qFormat/>
    <w:uiPriority w:val="0"/>
    <w:rPr>
      <w:rFonts w:hint="default" w:ascii="Times New Roman" w:hAnsi="Times New Roman" w:eastAsia="黑体" w:cs="Times New Roman"/>
      <w:snapToGrid w:val="0"/>
      <w:color w:val="000000"/>
      <w:kern w:val="0"/>
      <w:sz w:val="22"/>
      <w:szCs w:val="22"/>
      <w:u w:val="none"/>
    </w:rPr>
  </w:style>
  <w:style w:type="character" w:customStyle="1" w:styleId="631">
    <w:name w:val="标题 2 Char1"/>
    <w:link w:val="4"/>
    <w:qFormat/>
    <w:uiPriority w:val="9"/>
    <w:rPr>
      <w:rFonts w:ascii="仿宋_GB2312" w:hAnsi="仿宋" w:eastAsia="仿宋_GB2312"/>
      <w:b/>
      <w:bCs/>
      <w:sz w:val="32"/>
      <w:szCs w:val="32"/>
      <w:lang w:val="zh-CN"/>
    </w:rPr>
  </w:style>
  <w:style w:type="paragraph" w:customStyle="1" w:styleId="632">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33">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34">
    <w:name w:val="UserStyle_0"/>
    <w:qFormat/>
    <w:uiPriority w:val="0"/>
    <w:pPr>
      <w:textAlignment w:val="baseline"/>
    </w:pPr>
    <w:rPr>
      <w:rFonts w:ascii="Arial" w:hAnsi="Arial" w:eastAsia="宋体" w:cs="Times New Roman"/>
      <w:color w:val="000000"/>
      <w:sz w:val="24"/>
      <w:szCs w:val="24"/>
      <w:lang w:val="en-US" w:eastAsia="zh-CN" w:bidi="ar-SA"/>
    </w:rPr>
  </w:style>
  <w:style w:type="paragraph" w:customStyle="1" w:styleId="635">
    <w:name w:val="Body text|1"/>
    <w:basedOn w:val="1"/>
    <w:qFormat/>
    <w:uiPriority w:val="0"/>
    <w:pPr>
      <w:spacing w:line="439" w:lineRule="auto"/>
      <w:ind w:firstLine="400"/>
    </w:pPr>
    <w:rPr>
      <w:rFonts w:ascii="宋体" w:hAnsi="宋体" w:cs="宋体"/>
      <w:sz w:val="30"/>
      <w:szCs w:val="30"/>
      <w:lang w:val="zh-TW" w:eastAsia="zh-TW" w:bidi="zh-TW"/>
    </w:rPr>
  </w:style>
  <w:style w:type="paragraph" w:customStyle="1" w:styleId="636">
    <w:name w:val="Body text|3"/>
    <w:basedOn w:val="1"/>
    <w:qFormat/>
    <w:uiPriority w:val="0"/>
    <w:pPr>
      <w:ind w:left="-40"/>
      <w:jc w:val="center"/>
    </w:pPr>
    <w:rPr>
      <w:rFonts w:ascii="宋体" w:hAnsi="宋体" w:cs="宋体"/>
      <w:color w:val="FAA8C3"/>
      <w:sz w:val="56"/>
      <w:szCs w:val="56"/>
    </w:rPr>
  </w:style>
  <w:style w:type="paragraph" w:customStyle="1" w:styleId="637">
    <w:name w:val="Picture caption|1"/>
    <w:basedOn w:val="1"/>
    <w:qFormat/>
    <w:uiPriority w:val="0"/>
    <w:rPr>
      <w:rFonts w:ascii="宋体" w:hAnsi="宋体" w:cs="宋体"/>
      <w:sz w:val="30"/>
      <w:szCs w:val="30"/>
      <w:lang w:val="zh-TW" w:eastAsia="zh-TW" w:bidi="zh-TW"/>
    </w:rPr>
  </w:style>
  <w:style w:type="paragraph" w:customStyle="1" w:styleId="638">
    <w:name w:val="DAS正文"/>
    <w:basedOn w:val="1"/>
    <w:qFormat/>
    <w:uiPriority w:val="0"/>
    <w:pPr>
      <w:tabs>
        <w:tab w:val="left" w:pos="1200"/>
      </w:tabs>
      <w:spacing w:line="360" w:lineRule="exact"/>
      <w:ind w:left="-17" w:leftChars="-8" w:right="181" w:firstLine="632" w:firstLineChars="300"/>
    </w:pPr>
    <w:rPr>
      <w:rFonts w:ascii="Verdana" w:hAnsi="Verdana"/>
      <w:b/>
      <w:bCs/>
      <w:szCs w:val="21"/>
    </w:rPr>
  </w:style>
  <w:style w:type="paragraph" w:customStyle="1" w:styleId="639">
    <w:name w:val="WPSOffice手动目录 1"/>
    <w:qFormat/>
    <w:uiPriority w:val="0"/>
    <w:rPr>
      <w:rFonts w:ascii="Times New Roman" w:hAnsi="Times New Roman" w:eastAsia="宋体" w:cs="Times New Roman"/>
      <w:lang w:val="en-US" w:eastAsia="zh-CN" w:bidi="ar-SA"/>
    </w:rPr>
  </w:style>
  <w:style w:type="table" w:customStyle="1" w:styleId="640">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customXml" Target="../customXml/item2.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3.png"/><Relationship Id="rId12" Type="http://schemas.openxmlformats.org/officeDocument/2006/relationships/image" Target="media/image2.png"/><Relationship Id="rId11" Type="http://schemas.openxmlformats.org/officeDocument/2006/relationships/image" Target="media/image1.png"/><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extobjs>
    <extobj name="ECB019B1-382A-4266-B25C-5B523AA43C14-1">
      <extobjdata type="ECB019B1-382A-4266-B25C-5B523AA43C14" data="ewoJIkZpbGVJZCIgOiAiMTUxMjMyODE5MDY1IiwKCSJHcm91cElkIiA6ICIxNjY4MjExODYiLAoJIkltYWdlIiA6ICJpVkJPUncwS0dnb0FBQUFOU1VoRVVnQUFBekVBQUFGSkNBWUFBQUNyZUtNRkFBQUFDWEJJV1hNQUFBc1RBQUFMRXdFQW1wd1lBQUFnQUVsRVFWUjRuT3pkZVh4TTEvOC84RmYyVFFTSkxkWlF1NGpZRXhJaXRxS1dGclVVclZaOXhCTDdSOUZXYTErYWZyUWYxUElOUlpXcXBVb3BKYVFTVzVBZ0loOGhpd2dwc1dUUFRETG45MGQrY3grNW1jbStUdWIxZkR6T0k1azc5OTQ1TS9PZWMrLzdMdWNZQ0NFRWlJaUlpSWlJZElSaFJWZUFpSWlJaUlpb0tKakVFQkVSRVJHUlRtRVNRMFJFUkVSRU9vVkpEQkVSRVJFUjZSUW1NVVJFUkVSRXBGT1l4QkFSRVJFUmtVNWhFa05FUkVSRVJEcUZTUXdSRVJFUkVla1VKakZFUkVSRVJLUlRtTVFRRVJFUkVaRk9ZUkpEUkVSRVJFUTZoVWtNRVJFUkVSSHBGQ1l4UkVSRVJFU2tVNWpFRUJFUkVSR1JUbUVTUTBSRVJFUkVPb1ZKREJFUkVSRVI2UlFtTVVSRVJFUkVwRk9ZeEJBUkVSRVJrVTVoRWtORVJFUkVSRHFGU1F3UkVSRVJFZWtVSmpGRVJFUkVSS1JUbU1RUUVSRVJFWkZPWVJKRFJFUkVSRVE2aFVrTUVSRVJFUkhwRkNZeFJFUkVSRVNrVTVqRUVCRVJFUkdSVG1FU1EwUkVSRVJFT29WSkRCRVJFUkVSNlJRbU1VUkVSRVJFcEZPWXhCQVJFUkVSa1U1aEVrTkVSRVJFUkRxRlNRd1JFUkVSRWVrVUpqRkVSRVJFUktSVG1NUVFFUkVSRVpGT1lSSkRSRVJFUkVRNmhVa01FUkVSRVJIcEZDWXhSRVJFUkVTa1U1akVFQkVSRVJHUlRtRVNRMFJFUkVSRU9vVkpEQkVSRVJFUjZSUW1NVVJFUkVSRXBGT1l4QkFSRVJFUmtVNWhFa05FUkVSRVJEcUZTUXdSRVJFUkVla1VKakZFUkVSRVJLUlRtTVFRRVJFUkVaRnVFVHBPcVZRS1gxOWY0ZXJxS3F5c3JBUUFsaXBVTEMwdFJkZXVYY1hXclZ1RlFxRmdiTEZVaWRncUtzWmkxUzRWSFl1TXI2cGR5ak8rR0V0VnUxUjBXNVdiVGljeFNxVlNqQnc1c3NLL1ZKYnlLWjZlbnVYMm8yRnM2VmNwejlncUtzYWlmcFh5amtYR2wzNlZzb3d2eHBKK2xjcXczZFRwSk1iWDExY0FFRzNidGhVWEwxNFVMMSsrRkNxVmlxVUtsZGV2WDR2QXdFRFJ0V3RYQVVDc1diT0dzY1dpMDdGVlZJekZxbDhxTWhZWlgxVy9sRmQ4bFZVc3hjZkhpL1QwOUZKWlYxWldWb0h6UEg3OE9NL25rcE9UeS8zN0N3c0xLL0l5cDArZjF2ak1UcDgrbmU5N3EweXhWRmc2bmNTNHVyb0tBT0xpeFl2bEhsUXM1VnR1M2JvbEFJZ09IVG93dGxoME9yYUtpckdvUDZVaVlwSHhwVCtsck9PcnJHSnA4ZUxGb25Qbnp1TEZpeGVGbWo4eU1sTHMyYk5INjNPVEprMFNQajQrK1M1dlkyTWo3dDI3cC9VNWUzdDdFUndjWEs3ZjIvcjE2OFhjdVhPTHRFeTdkdTNFbFN0WGhFcWxFdUhoNFVLbFVva2hRNGFJbjM3NlNTZGlxYkFNaEJBQ09xcGF0V3BJU1VuQnk1Y3ZVYU5HallxdURwV2hwS1FrMk5qWXdNTENBcW1wcVdYK2Vvd3QvVkhlc1ZWVWpFWDlVUkd4eVBqU0gyVWRYMlVSUzBxbEVnNE9EdkR4OGNHWU1XTmt6NzE4K1JMZmZ2c3RWcXhZb2JIY3pKa3pZV3RyaTYrKytrbzJ2V25UcHZqNTU1L2g0dUtTNTJzMmJ0d1lNVEV4MHVNZE8zYkF3OE1EYjczMUZobzFhb1RIangrWDhGM2w3ZkhqeDdDeXNrS3RXcldrYVVsSlNlamF0U3Z1Mzc4dm16Y21KZ1lOR2pTQWtaRVJBT0RMTDcrRXY3OC9BQ0FvS0FoZHVuU1Ivdi83Nzc4eFk4WU1CQVFFQUFDRUVKZzNieDdXckZrRGMzUHpJdGV6c213M2RUcUpNVEF3QUFDb1ZLb0tyZ21WQjBQRDdNNzB5aU5rR1Z2NnBUeGpxNmdZaS9xbHZHT1I4YVZmeWpLK1NocExuMzMyR2E1Y3VTS2JscHljakpzM2I4TGQzVjFqL3Fpb0tFUkhSMlBseXBWWXNtU0o3TGs3ZCs3QTI5c2I1OCtmeDk2OWUrSG01Z1p6YzNPOC9mYmJ1SFhyVnI3MWFOcTBLYUtpb21TUGQrM2FCUThQRDQzblN0dFBQLzJFVFpzMndjcktTalk5SlNWRlkxcDRlRGhjWFYyeGYvOSttSnFhSWpVMUZabVptYWhldlRxY25aMmw5NmxRS0hEMzdsMk1IVHNXRFJvMEFBQmN2bndaTGk0dThQTHl3dWpSbzR0VjE4cXczV1FTUXpxRFNReVZsY3JRR09lRnNhaGZtTVJRV2FyTVNjeWJOMjlnYkd3czIxa2ZNMllNUEQwOU1XM2F0QUtYRHdnSXdMeDU4MkJoWVNIVlJhMWJ0MjV3ZEhSRVFrSUN2TDI5QVFDUmtaR0lqSXhFMzc1OUFXU2Y5Y25JeUVDYk5tM1F0MjlmZlBUUlIyalJvZ1dHREJtQzRPQmdBUElFWi92MjdmajQ0NCtsTXlHbFlmVG8wWmd4WXdiNjlPbFQ0THhEaGd6QnhJa1RNWExrU0ppWm1RRUFPbmJzaUpvMWE4ck94RlN2WGgzOSt2VkRreVpOTUd6WU1Qenp6ejhZTkdnUWJ0NjhXYUs2Vm9idHBuR0Z2VElSRVJFUkVRQWJHeHZaNDFPblRxRmF0V29hQ1l4S3BjTHZ2LytPNGNPSHk2YjM3TmtUVjY5ZXhieDU4ekI1OG1UVXFWTUhHemR1eExKbHkxQ3paazFNbmp3Wmp4NDl3ckZqeDVDVWxJVEhqeC9EeGNVRm5UdDNobzJORGU3ZHU0ZlhyMS9EMk5nWUN4WXN3QmRmZklIaHc0Y2pJU0VCSGg0ZUFJRDQrSGg0ZUhnZ0l5TURZV0ZoZVA3OE9aWXVYVm9xNy8vRml4ZW9XYk1tT25YcWxPYzgxNjlmUjJwcUtweWRuZUhqNDROV3JWckpuamMyTm9hZm54K2NuWjNoNStjSEFIQnlja0tyVnEyZ1VDanc5T2xUSER0MkRDTkdqQ2lWT2xjMG5va2huY0V6TVZSV0tzTVJwYnd3RnZVTHo4UlFXYXJNWjJKeSt1ZWZmOUMxYTFjMGE5Wk02L01CQVFHNGNlTUdIQjBkTlpicjBLRURqaHc1QWxkWFY1dzhlUkt6WnMzQ3paczMwYWxUSnp4NjlBZ0FjUHo0Y1Z5NGNBRStQajdTc29zV0xVS2ZQbjB3WThZTVJFWkdJaVVsQlJNblRzVFhYMytOOXUzYkF3QWNIQndRR1JsWjR2ZVhueE1uVG1ENTh1V3d0cmJXK255REJnMndlL2R1R0J0cm5vZm8yTEVqYkd4c0VCZ1lpRjY5ZWdFQW5qMTdockN3TUNnVUNpeFlzQUNYTDEvR3FWT25ZR2RuVjZKNlZvYnRKcy9FRUJFUkVWR2xrSnFhaXZuejUwT3BWRXBuRTNKemNIRFFTR0FBWVAzNjlmajIyMi9oNnVvS0FIajc3YmN4Yk5nd25EcDFDaDRlSG9pUGowZmR1blVSR2hvcUpTWkE5ajBuVjY5ZXhmejU4MlhUbWpScElwdXZQQXdkT2hSRGh3N05kNTdrNUdURXg4ZWplZlBtc3VuYnRtM0RoUXNYY08vZVBmVHYzeDh0VzdhVUxrMHpORFJFYUdnb2JHMXROYzU2NlNvbU1VUkVSRVJVNFZKU1VyQnc0VUtzV3JWS1Nqd0s2KzdkdTZoV3JSckdqaDBMSVBzZW0ySERodUhreVpQdzhmSEIvUG56Y2VuU0piejMzbnU0ZXZVcU5tN2NLQzFyWldXRml4Y3Z5dFlYRWhLQ2xTdFhhbjJ0NTgrZjQ5Q2hRL0R5OGlyR3U5UXVNVEVSWThhTVFVWkdSb0h6UG56NEVHL2V2TUhldlhzeGJOZ3dhZnJkdTNmUnRXdFgxS3RYRDdObno4YmJiNytOVHAwNklUazVHUnMyYk1EeTVjdng0TUVEZE92V0RiTm16Y0tBQVFQUXNHSERVbnNQNVkxSkRCRVJFUkZWcUppWUdPelpzd2RyMXF5QmpZME5xbFdybHUrWm1OeENRME94ZlBseStQcjZ3czNORFg1K2ZtalZxaFhNek16dzRZY2Zva0dEQnRpNWN5ZUdEaDJLeDQ4ZjQ2MjMzc3EzUHYzNzkwZE1UQXk2ZE9tQzJyVnJ3OGpJQ00rZVBaTVNLd01EQTdpNHVNRFoyYm5rYng3Wk4rQWZQSGhRT2t2aTcrK1AvL3puUHpoeTVBZ0E1TnU5YzJwcUtvNGNPUUozZDNlcE13SlRVMU1jTzNZTWx5OWZSbVptSmpadDJnUmpZMlBFeGNWaDJyUnArUFBQUDlHaFF3Y21NVVJFUkVSRXhSVVhGNGRseTVZVmUvbjMzMzhmQVBEUlJ4OWgwYUpGT0h2MkxQejgvR0JpWW9MR2pSc0RBRjYvZm8yREJ3L0t6bDdrcDNIanhnZ0xDNU1lT3pnNDVKbFlKU1ltNHViTm0ralZxNWZXKzFVS0krZGxYbzhlUFVLYk5tMEt0WnhTcWNRSEgzeUFjK2ZPWWZUbzBhaFpzeVlHRGh3SUFMaHk1UXA2OU9pQlRaczJTZk0zYXRRSVAvMzBVN0hyV1Zub2R1MkppSWlJU09mMTZORkQ5amdwS2FsSWw1T3BHUmdZb0Y2OWVsQW9GRGh4NGdRbVRwd29QZWZoNFlINTgrZmo3dDI3SmE1dmJ0V3JWMGRHUmdhY25aM3grZWVmYXd6T1dWU0JnWUY0NTUxMzhwM24wMDgveGZidDI2WGt4OVBURThIQndUaHc0QUFHRGh5SW1qVnJ5aEt2Zi83NUI3ZHYzMGEvZnYxS1ZMZktna2tNRVJFUkVWVXFWbFpXUmJxY1RPM2V2WHU0ZmZzMkFnTUQ0ZXpzak1hTkc2TjM3OTRBZ0lzWEw2Sm16WnBRS3BWbFV1ZUJBd2ZDeE1RRS9mdjNoN0d4TWQ1OTk5MWlyU2NwS1FuKy92NnlzeWU1cVZRcStQdjdhMzN1NjYrL2xzYS9BU0JMQnMzTnpkRzJiVnZZMjlzWHEyNlZpV0ZGVjRDSWlJaUlLS2ZpZE5YODZ0VXJiTnk0RVZ1M2JrV05Hald3WXNVS1hMaHdBVmxaV1pnM2J4NEdEaHlJTFZ1MlNJTSthcE9abVZtbzF3b09Ec2FHRFJzMHB2ZnQyeGZ2dnZzdUFnSUNpbHgvQUZBb0ZQalh2LzZGdFd2WHdzTENRcHFla1pFQmhVSWhQWTZJaU1DalI0K2ticU56TWpRMFJKMDZkYVRIZm41K1VqbDE2aFNxVjY4dURkcXB5M2dtaG9pSWlJZ3FsZHhKekpzM2I3Qno1MDdFeHNhaVdyVnFHdk8vZWZNR216WnR3cVpObTJCcGFRa0ErT0NERC9EdzRVTXNYcndZSDMzMGtkUXQ4N2h4NCtEczdJeWxTNWRpNHNTSnNqRlowdExTQUFETGxpMlRkdmpWbWpadEtqdXJZV2hvaUhmZWVRZXRXN2VXMVdYSGpoM0ZlczluenB6QnlaTW5NWHYyYkhUdjNsMzIzTVNKRTlHbFN4ZnAwckc0dURnMGJkb1VZV0ZoYU5hc0daWXRXeVlsVGxGUlVWSTljM1pHb1BibzBTTVlHaG9pSUNCQXA4L0ljTEJMMGhrYzdKTEtTbVVZdENzdmpFWDl3c0V1cVN6cHltQ1hRUGJnayt2WHI1ZE55OHJLd29JRkN6QjA2RkI0ZW5yS25qdDM3aHc4UER5azl3Z0FwMDZkUWxKU0V0NTc3ejBZR1JuSjV0K3laUXZhdDI4UEZ4Y1htSmlZU05PSERSdUc0OGVQbDhwN0tJcmp4NCtqVmF0V2FOV3FWYkdXZi8zNk5VeE1UR0JsWlZYS05kT3VNbXczbWNTUXptQVNRMldsTWpUR2VXRXM2aGNtTVZTV2RDbUpLUTFDQ0tsZVZMb3F3M2FUOThRUUVSRVJVWlhEQktacVl4SkRSRVJFUkVRNmhVa01FUkVSRVJIcEZDWXgrWGo4K0hHaDUxV3BWRWhQVDg5M250ZXZYNWUwU2dYeTkvZkg1Y3VYUzdTTzRsemYrT2JORzYzVFg3MTZWYUs2VVBFSUlTcmtPdFhuejU4WGU5blNpRjBxSDVtWm1ZaUxpeXVWZGUzYXRRc3BLU2xGWHE0a3NRYXduYXZza3BLU2loUmpUNTgrMVpqMjRNR0RZbjNQTDE2OEtKWDdPckt5c2txOERuMzA1TW1UUEo5TFRVMHR4NXJJVlZSYlZSSlpXVm5GcXJPdVlCSURZUGJzMlZyN3l6NTA2QkFXTGx4WXFIVW9sVXEwYTljdXo0MGNrTjEzZUVSRVJJSHJTa3RMdy9yMTY2VUc4S3V2dm9LdnIyK2g2dEdqUnc5TW1USUZJU0Voc3VrUkVSRzRjdVZLZ2N0blptWmkxcXhaU0V4TUxOVHJxUTBjT0JBK1BqNGEwMXUyYkludzhQQWlyVXNmWkdSa0lDa3BTVFpOQ0lGcDA2YkpQdnVRa0JBc1c3Wk02OGJ3enovL3pETnhUazlQUi9mdTNRdlYzLzFYWDMwRkh4OGZhV00vZnZ4NGFhZHMxcXhaaUkyTkxmVDdpbzZPeHVEQmc0c2NQMERKWTVkSzd2Nzkremg0OEdDQjh4a2JHMlArL1BuRjdrWlVUUWlCenovL3ZFZ0hqTlJLRW10czV5cVhrSkFRekprekIzZnUzQUdRdlEwOGN1UUlsaTVkS2t0Q25qMTdsdWQzMXJkdlh3UUhCOHVtalJrekJ0OTk5MTJSNjVPVWxJUkJnd1loT1RtNXlNdm0xTEZqeHlLMW41U3RmZnYydUgvL3Z0Ym5XclpzaWR1M2J4ZHFQY25KeWRpK2ZUdUdEeDllNHNFdHk3dXRVaWdVMkxGakI1WXRXd1lndStlMTNQNzY2NjhDazNSRFEwUE1talVMUjQ4ZUxWcWxkWVRlSnpIaDRlRUlDZ3BDdzRZTkFRQW5UNTZVQmtDYVBYdTJ0Qk1vaE1DdnYvNnFFVEFIRGh6QXdZTUhZV3BxaWxxMWFrbjlkMnVqVXFudzFsdHY1Zm44enAwN2taQ1FBQXNMQzZTa3BHRHIxcTBBZ0FzWExxQi8vLzZ5ZVpPU2tqQmt5QkI0ZUhqSXlzQ0JBL0g2OVd2TW1qVkxOdDNGeFFXalJvMUNmSHg4dnArSHNiRXhXclZxaFRsejV1UTdYMDRSRVJFSUR3L0hoQWtUSUlUQTBxVkxwU01QWm1abXhlNHVzQ296TVRIQko1OThncXRYcndJQWdvS0NjTzNhTmJpNHVLQjY5ZXI0NDQ4L0FBQTNiOTVFdFdyVk5McUdCQUFMQ3d2MDc5OWY2eEZEYzNOelBILytITWJHeGtoSlNjSFNwVXUxenBlWm1ZbHQyN2FoZHUzYTBnMlFJU0VocUZtekpvRHNock4rL2ZwYTM0TzJvNlJkdW5SQldsb2F3c0xDcEdrdlg3NlU3VWlVVmV5U2RuNStmdWpTcFF0NjkrNE5EdzhQZE9yVVNlT3pWMDhiUEhndzVzNmRLL3YrMUhMdklFNmZQaDBYTDE2VVRWUEhjMDRKQ1FuUy95OWZ2Z1FBYVlmaXpwMDc4UEx5a28yeG9KNG5wK0xHV2w3WXpsVXVUazVPOFBEd3dLcFZxK0RuNTRlRWhBUnMzYm9WRHg0OFFOKytmYVU0N2Rteko4YVBINjkxSFVaR1J1allzYVAwK01HREI4ak16TVRNbVRPbGFXZlBudFc2Yk80ZFpnY0hCOVNxVlV2am9HTldWcGJXTXo1NVNVeE1sUFl0MU12UG56K2ZaNXdMWUcxdExXc1RkdXpZSVgwWEJnWUc2TkNoZzlibEZBb0ZUcDgralIwN2RtRHAwcVZvMXF3WjR1UGo4Y2tubnlBakkwUGpBQmtBQkFZR1N2OVhkRnVWa3BLQ00yZk93TnZiRzgyYk44ZnAwNmRScTFZdFpHVmxZZlRvMFJydDlvZ1JJelM2Z2o1MjdKanNzWUdCQWY3OTczOWp6NTQ5c3VtWExsM0NmLzd6SDQyNjZocTk3Mko1NGNLRmVQLzk5OUdsU3hjQTJVZUR3OFBEWlkyaFdtQmdJTTZlUFF0M2QzZHAydmp4NDdGdzRVSTRPenVqYTlldXVINzlPczZmUDQrR0RSdWlaY3VXQUFBdkx5OXMyclFKM2JwMXc2MWJ0d0JrQjlEY3VYTmhZV0dCUzVjdXdjM05EWWFHaGhnOWVqUzh2THdRRXhNRElRUWVQMzZNckt3c3VMbTV3Y2ZIQjNQbXpJR3hjZllZcFFrSkNhaFJvd2FNakl5d2ZmdDJkT3ZXVFZidjgrZlA0OHlaTTFpN2RtMlJQcE9ZbUJnRUJnWmk3Tml4MGpTVlNvVkZpeFpoMXF4WmFOS2tpY1puV0w5K2ZjeWJOdzhSRVJIbzE2OGZidCsramVyVnE2TkpreWFJam80dTB1dm5wYXAxc1h6aXhBbDg5dGxudUhQbkRycDE2eWJyMi8zMjdkdDQ5T2dSdnZqaUN5eGJ0Z3kxYTlmV3VvNTY5ZXJoN3QyN2VQSGlCVDc4OEVQWjZMNVhybHhCang0OXBNZWZmZllaQmd3WUlGdiswS0ZEV0w5K1BhNWR1eWE5WjJkblp5bE9IUjBkcGFPanVYWG8wQUcydHJZYTAxKytmSWxhdFdwSmo2T2lvaEFkSFkyOWUvZGl3b1FKQU1vdWRvdXJNblFWbVpmU2lNWDA5SFNZbTVzREFHcldyS2x4K1pPMmFiblZybDBiN2R1M2wwMVRLcFd5OFJVdVhicUV1M2Z2eW5ib08zZnVMQTBXRngwZGpSczNibURyMXExWXNtUUp0bTNiaHZIang4c0dtdXZjdVROKy8vMTMyUUJzSlltMXZMQ2R5MWFadXNVOWMrWU1VbE5Ua1pXVmhiaTRPRXlmUGgzKy92N28yN2N2c3JLeU1HM2FOQ3hac2dUTm1qWFRXTmJKeVVtMmt6cC8vbndjUFhwVStoNFZDZ1dDZzRNUkhCeU1GaTFheUpaMWMzT1R0cXRxT1g4emFxOWV2WUtscFNYOC9mMmwrZmZzMlFNZkh4L1VxRkZEMWhQV3RXdlhvRkFvMEtaTkc0M1l0YlcxaGErdnIyd1F4ZkpTbVBnNmUvWXNhdFdxaGM2ZE94ZHAzYVVWUzAyYk5wVmRIZE8wYVZQczJyVUxIaDRlR3MvbEpJUkFWbGFXOU4wNE9EZ2dNakpTZXQ3ZTNsN1dOcWxVS2dRRUJPRGV2WHRvMmJKbGhiZFY2Z04xdFd2WFJ1Zk9uYVh0TUtBWjM0RDI3Yk90cmEwc3ljdkt5dEo2RUJUSVBwaXpjK2RPamJhdXNDckRkdE80NEZtcXJ2ajRlQWdoMEtWTEZ4dzVja1Q2SWpwMjdBZy9QeitOK1IwZEhXVUpUSEp5TWk1ZHVpUWRtUWtQRDRlSGh3ZFNVbExRb2tVTDdObXpCMFpHUnJoeTVZcHNRdzhBdlhyMXd2WHIxeEVVRklSWnMyWkpSelF2WExnZy9aREN3c0xRc0dGRDJZK21lZlBtR0RseUpJRHNZRTFPVGthMWF0VXdldlJvdEcvZkhyR3hzVkpEY3ZUb1VTeFpzZ1JBOWpXWnVYZUVGeTllakwvKytndlcxdGJJeXNxQ1VxbVVOZHJidG0zRHMyZlBVTE5tVFJnWUdDQXVMZzdSMGRFNGVQQ2dGTHdwS1NudzgvT1RqaXdGQkFSZy9QanhVa09nbmsrbFVtSGp4bzJZTTJjT1RFMU5DLzhsVldHZW5wNVl2bnc1QUdoOEpzMmFOWU9OalEzKy92dHZqQmt6QmtEMkVaNGZmL3hSbHBoY3UzWU5kbloyc0xPenczZmZmWWQvLy92ZkdxL3p2Ly85RHp0Mzd0UklZQUJnL2ZyMVdMbHlaWUhkVUc3ZXZCa1RKa3hBalJvMXBHa3FsUXJIamgzTDkreGpYa29hdTFRMHVYZkdpa01Jb2JWZHpNbkJ3VUhqakVSR1JvYTBYSTBhTlpDWm1ZbHZ2LzFXT2lwKzRNQUIyZnpoNGVFYWwwbVdKTmJZemxWdTZuRThBZ0lDY1B6NGNTeFpzZ1IvL2ZVWFpzMmFoVnUzYm1IY3VIRUlEdzlIVkZRVU5tN2NLR3VEL3Zubkg0d2ZQeDVaV1ZsNDlPZ1JQRHc4RUJjWGg4MmJOeU15TWhMejU4K0hsNWNYREF3TThNVVhYMkRreUpFYUNjenAwNmRoWldXRjA2ZFB5NmF2V3JVS0V5Wk1RTk9tVGFWcFM1WXNRZmZ1M1dVNzZaTW1UY0trU1pOa3kyN2F0QW1tcHFZSURRM0ZtalZyWUdSa2hFR0RCcFhpcDFhMkxseTRnTk9uVDhQYTJocHZ2LzAyUEQwOTBhbFRKOWtna21WQnFWUWlJeU1EV1ZsWm1EeDVNajc2NkNPMGFORUNOV3JVMEJoeEhnQzJiOStPanovK1dOcEpOekF3MEVoR2dlejdhQ3d0TFdGb2FLalJoams0T0VnSG5DdTZyYXBidDY3R05QWDJMNjl0ZE81eGNFeE5UV1h2c1dQSGpnZ0lDSkFPa3JxNXVlSG5uMytHdGJVMVRFMU5aUWMrZFpMUVlRQUVBS0ZTcVlwVlpzNmNLVjYrZkNsVUtwWG8zNysvaUltSkVaMDZkUkkyTmphaWQrL2VHcVZodzRheTVYLzg4VWR4OWVwVjZYSG56cDJsLzJOaVlvUlNxUlFxbFVyMDZORkRxRlFxNGVUa3BGR0hGU3RXQ0Y5Zlg2MzE2OTI3dDFTL1c3ZHVpYXlzTEkxNU9uZnVMTlVQZ1BSL2p4NDlSTWVPSGFYSFZsWlc0dno1ODdKbE16TXpwZjh6TWpMRWpoMDdOTlp2YjI4djR1TGk4dndNTjJ6WUlJeU1qTVNGQ3hlRVNxVVM0OGVQRjEyN2RwVmUxOHpNVFBZWjd0dTNyOWpmbC9yN0xxa0ZDeGFJVTZkT2lZeU1qREtMcmNLV3AwK2ZDcFZLSlZ4Y1hHVFRuWjJkeGMyYk44WHUzYnVGU3FVU1hsNWU0dkxseXhyTFg3eDRVV045NmpocDBxU0pOUDNKa3ljaVBUMWROdStoUTRkRW8wYU54T3ZYcjhXNWMrZEVtelp0Uks5ZXZZU1ZsWlgwZlZsYVdrci9iOXk0VWJaOCsvYnR4ZXZYcjJYVDd0eTVvN1dPNmpndXJkZ3Q3Vkphc1ZWVWl4Y3ZGaWRPbkJEcDZlbDV6bFBhc1doalkxT29hYm1MbloxZGdmUGtqTG1jY2FMK3YxMjdka0tsVW9udTNic0xsVW9sdFpFcWxVcUtUL1U4cFJWcit0ck9DVkc1MnJxOFNuSnlzdGk0Y2FPd3RMUVU4Zkh4UXFGUVNOL2I0TUdEeFlrVEo4VGN1WFBGcTFldjhsdytQVDFkbUp1YlM5TysrT0lMOGM4Ly80aGJ0MjZKalJzM2l2UG56d3QzZDNkWnZLbkw5ZXZYUlZoWW1QUzY2dEs2ZFd1UmxwWW1QWTZOalJYUG5qMHI4UDJzV3JWS3ZQLysreUl0TFUzVXIxOWZxRlFxNGUzdExlYk1tU09lUDM5ZVlaOXpVZUpyeVpJbG9sT25UckxTcTFjdnNYYnRXbkgxNmxXUm1abFpKckYwNjlZdDRlZm5KNW8wYVNKQ1FrTEU4T0hEaGErdnIyalFvSUhHYjYxSGp4N0N4c1pHckZpeFFscit6cDA3c3QraGVsNTdlM3V4ZS9kdWpYMDRsVXJlWmxWMFd6VjU4bVRaZHE5WHIxNmlldlhxNHQ2OWU4TFcxbFpqbjlUUzBsSmp1MTZ2WGozeDVaZGZ5dGFUY3huMTQzcjE2b21oUTRkcXhIMXB4MUpaMDlzazV0U3BVNkpCZ3daaXhvd1pZc1NJRWVMSWtTTlNBQTRjT0ZEck1yLy8vcnYwdjFLcEZNT0hENWNGUjdWcTFhVC9xMWV2TGlaTm1pU3lzcktFcTZ1clVLbTBKekV1TGk0aUpTVkZxRlFxY2U3Y09hRlNxY1FISDN3Z2V2WHFKVnVmczdPek9IRGdnTWJ5YmR1MmxmNi9jdVdLdUhYcmxsQ3BWT0xodzRmaW4zLytrZjBnYzI3TXRaWFZxMWZMSGtkRVJJaVdMVnZtT2YrYk4yOUVqeDQ5UkowNmRZUlNxUlNwcWFuQzA5TlRsbXhwMjZtcDZCK010YlcxQUNBc0xTM0ZoeDkrS0k0ZE95WlNVbEpLTGJZS0trRkJRZEwzV3JObVRSRVZGU1U2ZGVva1hGeGNwT21kT25VU1AvendnOVRBREJvMFNHb1lZMk5qaGF1cnEralZxNWN3TWpJU04yN2NFSFBtek5GbzRITHVXTm5ZMkloUFAvMVVxa055Y3JKd2RuWVc5ZXZYRndrSkNiTDY1WXhUYlkyMHVuVG8wRUVrSmlhS1hidDJTZE8yYnQwcVFrSkNaUE41ZUhpSUtWT21sR25zVnBiWUtpcDdlM3NCUUZoWVdJaUpFeWVLSTBlT2lLU2twREtOeFlLU21ELysrRU9FaDRkcnpGT25UaDJOR010ZHRPMGtkT2pRUVNPZTFFbTdnNE9EdEd5ZE9uVkVmSHk4MXBncmFhemxMUHJTemdsUjhXMWRZY3UxYTlmRW9FR0RwTWVob2FGaXdvUUowblk1TWpKU2VIcDZpdFdyVjR2Ly9lOS9HZ2YwQWdJQ0JBQVJFQkFnbmp4NUl1TGo0NlhuUHZua0U5R21UUnNSRXhPVGJ4MmFObTJxc1lPWTg3R2RuWjEwVUVsYmlZK1BGNU1uVHhiYnRtMlRwdlhzMlZPb1ZDcVJsWlVsWnMrZUxhcFZxeWJHalJzbmZIMTl4WU1IRHlya3N5NXVFcE96dUxxNmloVXJWb2pBd0VDaFVDaEtMWllXTEZnZ1RwdzRJZjJla3BLU3hJZ1JJOFR0MjdjTC9WdExUazRXS3BWSy9QZS8vOVZvNnhvM2Jxd3hmODcxVlhSYjllelpNNUdTa2lMOC9mMDEzcWY2WUhqTzh1OS8vMXNqaWFsVHA0NUlTa3FTOWgxeXZpZVZTdnQrYUZuR1VsblQyOHZKQmd3WWdBc1hMc0RZMkJpN2R1M0NpQkVqQUdUZmlKZVFrSUMwdERTTjAyd0RCdzdFNmRPbk1XalFJQmdaR1dIMzd0MHdNVEdCcGFVbEFLQnIxNjdTYWJ6WHIxOUxwNzN6T2cwWUdCaUl5NWN2WS9EZ3dRQ3lMdzBLRHcvSG5qMTdFQjBkalFVTEZ1RFFvVVBTL0VMTGRZZnEwN3NLaFFMZTN0N3c4dktDazVNVDdPM3RzWGp4WWtSRVJFZ2RCQlIwS3RqYzNCeFBuejZWYnVRK2R1eVlkT21hTnF0WHI4WTMzM3lEOGVQSHc4aklDQWNQSHNUNjlldDFab1RjMU5SVTdONjlHN3QzNzRhcHFTbEdqQmlCOTk1N1QrdGxWNldwVTZkTytQWFhYMUdyVmkwNE9qcWljZVBHT0hyMEtBd05EZkh4eHgvajExOS94Y3VYTHhFWkdZbVRKMDlpMkxCaFNFdExreTVkc2JlM3g2Vkxsd0JrbndwM2RuWkc4K2JOWVdGaGdiaTRPSTNyVysvZXZhdHhMOFBhdFd1eGRldFdUSnMyVGJxSnY2alMwOU5oWkdRRWUzdDc3Tml4QTFPblRzWDc3NytQd1lNSFM5ZU1wNmVuNDg2ZE85aS9mNy9HOHFVWnU3b3VMUzBOZS9mdXhkNjllMkZxYW9wMzNua0g3NzMzSGdZT0hGaWk5ZDYvZng5ZVhsNnl0aU01T1ZuajBveWMwd0lEQTlHOGVYTmN2bnhaZGtsRVptWm1nWmVUYmRxMFNXT2F0dlpBUGMzS3lrcGFaN3QyN2ZLOGJMQ2tzWmFUdnJWelFNVzFkWVVWRkJTRWV2WHF3Yy9QRDQ4ZlA0YXBxU20yYjk4dWJZT2JOR21DNzcvL0hqLysrQ05HakJpQjFhdFhZOWl3WWRMeVo4NmNnYkd4TWE1ZHU0YWpSNDlpL2ZyMUFMSzc2bjM0OENGc2JHeHc2ZElsMmYxUHVlV01SU0Q3OHZHY2o4ZU5Hd2RuWjJlTjVSUUtCUTRkT29UWTJGajg5dHR2aUlxS2ttTFEyTmhZK2wwRkJ3ZGo2dFNwQ0FrSndhMWJ0NlRMaEN0Q3g0NGQwYXRYTDVpWm1jSEV4RVRqYjBGZFc2ZW5wK1BvMGFNNGV2UW9MQ3dzTUdEQUFQVHQyN2RFZFVwSlNjSFZxMWN4Zi81ODJiUW1UWnBvYkwveW85NGYyN2R2SHdCZzY5YXRHREZpQk9yWHIxL2diN2FpMjZvNmRlb0F5TzVRSnkwdERYdjI3SXV3bXBnQUFDQUFTVVJCVk1INDhlTmhiR3lzMFlrS0FQVHYzeC8zNzkrWDNRT2pVcWxrOTlkcTY5bFVwVkpWbVcycTNpWXhCZ1lHYU5pd0lUNzc3RE9zVzdjT1FIYVNFQjhmajR5TURMUnQyeFlKQ1FubzNMa3pidHk0SWQzZ0Zod2NqS2lvS05qWTJNREd4Z1lPRGc3U05iUHFlMkpVS2hWdTNMaUJzTEF3TkdyVUtNK2JuZzRkT29TV0xWdEtQd3hIUjBkczM3NGRmLy85TjU0L2Y0NzA5SFRaemtaTVRBdysvZlJUMlgwUGhvYUdFRUpnMGFKRldMcDBLWVlPSFFvZ3U3ZWNSWXNXNFp0dnZvRy92MytoUHBPUkkwZGkrL2J0K1BMTEx3RUErL2Z2eDY1ZHU3VE9lLzM2ZFRSbzBBQXVMaTdTTkZkWFY5bjF3N2s5Zi80YzU4NmR5M2REVWhnWExsekF3SUVEWVdwcVdxeWlyVnRpaFVLQlgzNzVCYi84OGt1SjZsWlk2aHYvREF3TWNQYnNXWHorK2VjSUN3dERwMDZkOE00Nzd3REk3bVp5OWVyVldMTm1EZHEyYlp2dit0UUpqck96TTV5Y25HVFBYYjkrSFJjdlhwUmlPQ1ltQm1QR2pDblNoa0doVUNBNk9scDJQWGxhV2hyTXpNelFyMTgvT0RrNVljaVFJYkMzdDRlZG5SMTI3TmlCNmRPbnc4L1BEeDk4OElIV2EzMUxNM1pMeTRVTEZ6Qmd3QUFZR1JuQjJOaTR6SXUyTGpjVkNnVU9IejZNdzRjUGwvajl0RzdkR3Z2MjdVUGR1bldsNjhadGJXMDFrcEdhTldzV21LQ29OK2IrL3Y2eWV3UFZWQ3FWMWgwWlZUNDMrZWJja09hM1VTMXByT1drYSsyY2lZbUoxSGJsM05ITU9TMW4rNWJ6Y1dWbzZ3cmowMDgveGNpUkkrSHM3Q3pkVTdWdDJ6YlpQRUZCUWZqdHQ5K3dldlZxalozTjBOQlF0R25UQmpObnpwUmlNRFEwRkR0MjdNREJnd2RoWW1LQ0tWT21ZUFBtemZqb280L2c3dTZPNXMyYnk5YVQxODNQT2VWKzNZeU1ERnk2ZEFralJveUFsWlVWdnYvKyt6eC9SdzRPRGxpOWVqWE16TXcwN21Nb2I0YUdoa2hMUzBOYVdscUoxNlZTcWZEcTFhc1NqNVZrWldXbHNhTWVFaEtDbFN0WGFwMy8rZlBuT0hUb0VMeTh2RFNlOC9Qemc3T3pNK0xpNHVEdTdnNDNOemQ4L2ZYWFd2ZkZjazZyTEczVjBhTkhVYTFhTmRqWTJLQi8vLzdvMzc4L0RoOCtMRzNucjErL2pxNWR1d0xJM3VhcnUzMVhLQlN5QkFiSTdrUW41MzdrNjlldm9WQW9TdVUreWNwQWI1T1lsSlFVREJzMkROMjZkY1BodzRmUnFGRWpXRnRiSXlNakF3RHc0WWNmNHNTSkUvRHo4NU9kWWVuYXRhdnM2R1Q5K3ZWbHo2bi83OUtsQ3hvMWFnUkEreGtVUHo4L1RKa3lSZGJnQ1NFd2I5NDhmUGJaWi9EMjlzYU1HVE0wZGtoek16QXd3SjkvL29ucDA2ZGovUGp4K09hYmI2VG5idDY4Q1Q4L1AzVHMyQkZyMXF3cDhETnAwcVFKSWlNajhlTEZDOXk1Y3dkMmRuWndkSFRVT3ErbHBhV3M2MG9ndS9lcmh3OGZ5bjVFejU0OWsvMkFqSTJONGVycWlzYU5HeGRZbjd6MDZkTUhhV2xwVUNnVXhTcEhqeDdWNkRQZXhNUUU3dTd1Nk5DaEEzcjI3SWxSbzBZVnUzNUZwVzZrMURjWEtwVksxSzVkRzk5OTl4ME1EQXdRSFIydHRTdEhiUm8wYUtDeEVYVjBkSlQxTXBQN3MvLzc3Ny94eFJkZlNJOGpJaUtrN3l3eU1sSzZXVFk1T1JsWHIxNUZ3NFlOb1ZLcG9GUXFwY2JjMDlNVGE5ZXV4WGZmZlFjM056Y2NPblFJMDZkUHg3Rmp4NlIrN25NcnpkZ3RMWDM2OUlGQ29ZQlNxVVJtWmlheXNyS1FtWmtKcFZJcC9aKzc1UGRjUVVYYmpwT3hzVEhjM056ZzVPU0U3dDI3WTl5NGNTVjZUemw3em5uMTZoWHM3T3lLdkk2blQ1OUtQZXRNbURBaHo2N2lRMEpDOFBqeFkxa2JrTFA5VS8rdjNvSEx1U09YMThDQXBSRnJPZWxxTzZkVUtyWCtuOS96aHc4ZnJsUnRYVjRNRFExUnQyNWQyTm5aU2UyWHVzY285WTNham82TzhQRHcwTmo1djNYckZqdzhQQkFlSGc0akl5UDQrZm5oMUtsVCtQdnZ2MlZkeUI0K2ZCaXpaOC9HL3YzN0VSTVRnemx6NXNnNkNZaVBqNWQ5aCtxMlQrM2V2WHRTWnlOcVptWm04UFQwbEI0WGxBaVptWmtCeVB2cWpQSnk4K1pOamRqS3lNaVEvdCt5WlV1K1kzT1ptWm5CeGNVRkRSczJ4UHZ2dnk5clkwcFQvLzc5RVJNVGd5NWR1cUIyN2Rvd01qS1MvZFlNREF6ZzR1SWlPME1taE1CMzMzMkhuVHQzNHVUSmsyalhyaDErKyswMzdONjlXK3UrV003RXBUSzBWY0hCd1dqY3VERmlZbUl3ZlBod25EdDNEa3VXTEpIRlh1NnpoR3B4Y1hGU2w5NkhEaDNDbGkxYk5EcGFhZFNvRVVhUEhvMURodzVWaVVSR2I1TVlLeXNyckZxMUNtM2F0SkdTa29NSEQ4TFkyQmlabVpuWXZYdTNsTUdxejdCb2sxZWpsVFBnRlFxRnh2TmR1blNSOVRvR1pQOEFhdFNvZ1pTVUZNVEZ4Y2tTbUo5KytnbTllL2VXOVRrUFpQL1ExTDJlS0pWS2pkUGhIVHQyTE5KcHc5bXpaMlBPbkRsNDhPQUJ2di8rK3p6bmE5ZXVuY2EwbjMvK1dXTmEwNlpOQ3p6Q1d4eUdob1l3TnpjdjFvL3drMDgrQVpCOVdZbW5weWVHRHgrT3NXUEhhbndmNVNrc0xBeTllL2ZHamgwN2NQejRjWVNIaDhQQXdBQ2hvYUVJRFExRjNicDFjZkxrU1F3Wk1pVFBkYVNrcE9ENTgrY2FzUnFabzR0SmJkemMzTEIvLzM3VXJWc1hob2FHU0VoSTBOcEZaRTd4OGZHeUhkbmV2WHRMeVlhcnF5dWVQbjJLbEpRVW1KaVlTTWw4YnFVZHU2WEp4TVJFbzBmQnNyQml4UXE4ZWZNRzV1Ym04UER3d0xCaHd6QnUzRGpaZ1pLU0pqRTUzYng1RTkyNmRTdnljbzhlUFpJMmhzYkd4dmtlYmM1OUpEQXJLMHVLU1hWYnFONUJpSXVMazU3TGEyRFcwb2kxM1BTaG5RT3l6M0FBbGF1dHkwL083ZWwvL3ZNZkdCZ1l5TTdJYUR1RDhjY2ZmMkRCZ2dYWXVuVXJJaU1qY2VmT0hYaDRlR0RtekprYTQ3RUVCZ1lpUER4YzY1bTBPblhxRkhnNVdYNUg2b0hzN3l1dmZZVm56NTVWK0JtWW5QS0xxNXpKWGM3NWUvYnNpWDc5K3FGdjM3NWFld0VyQzQwYk41YU5yK0xnNEpEdmIyM256cDM0MTcvK0JWdGJXNm1kYWRldUhUWnMyS0IxSU4rYzMybGxhS3MyYjk2TVZhdFdZZUxFaVFDUTc3aFhKMDZjd09EQmc2WHRaR3hzckhTRnhZZ1JJekJpeEFqczI3Y1BreWRQbHVZWk5XcVU3T0NBcnFzYTc2S1lldlRvZ1Zldlh1SFBQLy9Fa3lkUHNILy9mZ3daTWdRWExsekk5MHhNVGdVMWF1clh5VTI5RWNtNXZQcUhzV0hEQmtSSFI4UER3ME4yMmpBaUlrSzZCRUliYlR0OFJkMEo3TlNwRTJKaVltQnJhMXVzblozY0N2UDVsTGNSSTBhZ2YvLytHRDE2ZEtVNUVyRmx5eGJwdXcwS0NvS2JteHZTMDlPeFlNRUM3Tm16QjIvZXZNSFVxVk8xSmpIeDhmSFl2WHMzdkwyOWk3MkJWTjhmRUJzYkMxZFhWMXk0Y0FGMmRuWTRjdVFJeG8wYkp4MUJWTHQ5Kzdic2tpSVBEdys4ZVBFQ0FOQ3paMC8wN05rVC8vZC8vNGNaTTJZVTZ2VkxJM1oxMGVEQmc5R3paMCtNR1ROR3VwYTdMQjA5ZXJSWWx6bGR1M1lOYm01dXhYck5uQW5xckZtelpNOTE2TkJCNnI1VXZjT2RXMm5IR3FBZjdSeFFPZHU2L09ROHd2M2t5Uk40ZTN2TG5sY3FsYksyNk1HREIzQjNkNWN1MFhKd2NJQ0Rnd01BU0dkbGNuSjJkczd6VXNEWTJOZ0N6OFRrdkY4anIvcm5sK0NyVktwQ1hiWldXVmhZV0tCbno1NFlPSEFnK3ZUcFUrbmI1TkRRVUppYW1rcjNFdVkrWTVLWm1hbVJaT2FjcDZMYnFnY1BIcUJSbzBad2RIU1UxU3M4UEJ6dnZ2c3ViRzF0WVdSa0pJdE5JWVIwQ1hwWVdCaDY5dXdKQU5KQnVLRkRoMkxWcWxYNC9QUFBzWEhqUnBpWW1HRFZxbFdWSnBrdUtiMU5ZZ0lDQWpCbHloUzBhdFVLWGw1ZUdESmtDT2JObXdjL1A3OGlIVkhMblpHZlAzOGVmL3p4aDJ3UXEveU85T1hNL0pWS0pVSkRRM0h1M0RsY3YzNGQ1dWJtZVo0MlZNdTU4VlNwVkJxTmNGRW9sVXA0ZTN2ajdiZmZSbGhZR0Q3ODhFT3NYNzlldXRtc09Dcmp4ajMzeUxVVklTRWhBVnUyYkVIcjFxM3gvZmZmNDlOUFAwVmlZaUptenB5SjA2ZFBZK0hDaFZpMmJCbldyVnNuRGV5V2UyQTBwVktKaElRRWpCdzVFaWRPbklDNXVibkcwVVFBZVY0cWsxdG1aaWFtVEptQ0gzNzRRWHJOM3IxNzQrMjMzOGJxMWF0bHlmaGZmLzJGRHovOFVIcHNZMk1qbmVGU2UvYnNHZHEwYVFPRlFnRWZIeDhzV0xCQWR2U25OR05YViszWXNhUGNYaXNxS2dvUEh6N005MnhlWHY3NDQ0OWkvMjUyN3R3cC9hOXVDOVhmL1prelo2VG50bS9mcm5YNTBvaTFuUFNsblFNcVIxdFhGT3J2TERFeEVVRkJRYko3a2Q1Nzd6Mk5uZWpHalJ0TDkrbmwvZzYwWFRxVTEyVkFRUFpsZ2dzV0xKQWV0Mi9mWHRhV0hqaHdRT3NnbTduWG45K1pHS1ZTcVJOSlRLZE9uZURwNmFuMThyM0s3TVdMRjVnOGViTDBXRnNTazN2N21QTjNYOUZ0MWZuejU3RjA2VktOdXJkcTFRcWhvYUhTNDd6MkM0T0NnalF1djY1ZHU3YTBIVGMwTk1UUm8wZDE2anN0aU40bU1UMTY5TURCZ3dlbFVjTFY5Nkk0T3p0THdhUHV0V25xMUtrQXREZUs2cHNJMVlIZXQyOWZSRWRIYXgwdFduMi9UVTQ1TDgyNGN1VUtWcTllalNOSGptZzlhaFlVRktReDRGVE9RTTg5eU5HY09YT2svL1BxWEVBdEpDUUVhOWV1eGRTcFU5RzNiMThJSWJCcDB5YTBiOThlbzBhTndvZ1JJOUNyVnkrdFI0dUZFSG4yZHBIN2Vteks3akhLM2QwZE8zYnN3T2VmZjQ2ZmZ2b0pPM2Z1eE5peFkvSDExMTlqOWVyVk9ILytQT2JQbnkrZElRR3lCMlZUS0JUU0lIb3ZYNzZFbFpVVi92dmYvMHIzSzJqYm1jcnIxRGNnajUrRkN4ZkN5OHRMNmkwUHlENTYrTTAzMzZCdjM3NDRjdVFJUER3OGtKbVppZlQwZEZoYlc4UFQwelBQMTB4SVNNQmZmLzJGK1BoNDNMOS9IN0d4c2ZqdmYvK3I5YlZMRXJ0VXNKU1VGQ3hkdWxTMmtWWlRxVlQ1ZnNiWHJsMURyMTY5WkxHWTE0NmFOdG82QVZCLzkrcU5hVnBhR3BLU2twQ2VuaTVySjBzcjF0VFl6bFZ1bHk1ZGdsS3B4UFRwMCtIdDdZMmdvQ0FFQlFYaDFhdFg2Tml4SXhJU0VsQ3ZYajFwL3B4blpWUXFsV3gwY20weG5kLzNsRE9CVVMrZjgvS3Z3cHpCN042OU80NGNPYUwxdVI5KytBR0dob1k0YytaTXBla1ZMaS92dmZkZWhiNStmdHVzbklLRGczSDI3RmtzWExnUVFQWkJ0NXh5ZjkvRGh3L1hXTWYxNjllbC95dTZyWm95WllvVXY0WDVETkxTMGhBWUdBaFBUMDlrWkdTZ2R1M2EwcjZBV2t4TURQN3YvLzRQTld2V1JHUmtKUGJ1M1l0MzMzMjMyTDJTVmpwbDJYOXpXVU1wOVc5LytmSmxzV3paTXVteHFhbXA4UEh4a1EwQzlNc3Z2NGp1M2J1TFVhTkdhVjFIYW1xcWNIUjAxSmlla0pBZ3RtM2JKcnAxNnlhYU5tMnE4Yng2TUsyWEwxK0t6WnMzQ3o4L1ArSHM3Q3pjM2QybEFZblVmWlBiMnRxS3RXdlh5cFp2MGFLRjlIOUdSb2JHK2srZE9pV21USmtpNnRTcG83WGVOMi9lRkN0WHJoUS8vUENEMXVWalkyUEZuRGx6UkkwYU5ZU2hvYUg0OHNzdk5RWkhxbCsvdmtoTlRkVzZmbXRyYTUzc2s3eTBZaXV2a3J2UCtPam9hTEZreVJMUnJWczMwYlp0VytIbzZDaWNuSnhFMjdadFJkT21UWVd0cmEzbzNMbXp1SG56cG15NTNJT25xZU1oSXlORGJOdTJUYlJ0MnpiZnNWN1VmZEZ2MkxCQitQdjc1em5mOXUzYnhaZGZmaWxVS3BVNGR1eVlpSXFLRWlwVjlpQ2EyZ2FRSzB3cGFleVdaaW5QMkNxcWtzWmlmSHk4V0xwMGFaNkRPYWFtcGdvek16T3R6MlZtWm9vbFM1YklmdlBxQWZ5MGxaeGovK1JYbkoyZFpZL2Z2SGtqOXU3ZEs1bzFheVlicDZ1MFlvM3RYTm5GVjJtVnBLUWtzV3ZYTGpGbXpCaHg4T0JCMlhPUmtaSEMyOXRiV0ZwYXlnWTN6Rm5lZXVzdDJmZlR1SEZqalhHTUdqVnFWT2o2dEdqUlFqYllaVjdsK1BIakJZNmZwQzZ0VzdjV0FNVHMyYk8xRGw1ZEhxVXM0NnUwWXFsV3JWcENwVktKSlV1V0NHZG41M3cvVXc4UEQzSHYzajJ0NjdHd3NDaHhYY3E3clZJWDlaaGIzMzc3clhCeWNwSzk1MDZkT29uZXZYc0xWMWRYMGExYk54RVpHU2tPSHo0c2pZV1VtWmtwenAwN0o1WXNXU0krLy94ekVSa1pLZFZyenB3NXdzN09UclJ1M1ZxOC8vNzdXZ2ZpckF5eFZPaVlxOUJYTDZIUytzR0VoWVhKSHVjZS9FOWRvcUtpOG16VVVsTlR0UTVHcVM0UkVSSGl5cFVyaGFxUGVyQ213cFIxNjlZVk9NL1pzMmZGMmJOblpkTVNFeFBGNmRPbnBRRUdDeXJwNmVuaTZ0V3JXcC96OXZiT2M5VFg4ZVBIbC9qN3FZZ2ZURVZ2MkpPU2tzVGp4NDlGZUhpNHVIMzd0Z2dPRHBZTjRKWlhVWThvcmk1Mzd0ekpkNVJvWDE5ZmNmUG16VUtOSkswZWxEWDNhTVRGTGNXTjNiSW9sYUV4emt0SllqRXRMVTM4L3Z2ditRNFdtcGFXSm43ODhVZXR6ejE2OUVoanBQU2NBOC9sTG9WdHU5UUQrK1l1NGVIaHN2YTNwTEhHZHE1czQ2czBTbEpTa2poMTZwVFl0Mjlmbmp1ajZ2TGd3UVBoNCtPajlibWVQWHRLYlpSS3BSSmR1blRSbUdmWXNHR0ZydGVxVmFzS05acDVSa2FHaUkrUEwvTUJlWFVodmtvcmxvWU9IVm9xNzlYUHo2L0U2eWl2dGlwMytlcXJyNG8wdjdwZERnZ0lFRC8vL0xQR2dkS2NKU01qUTF5NGNFRUVCd2RYMmxncUxJUC9IM2c2U1gxNlQxVkpyMGVtMHFXK2pLTThRcGF4cFYvS003YUtpckdvWDhvN0ZxdEtmSWxjUFgvbGZrelp5aksrcWtvc1VlRlVodTFtNWU1cWdvaUlpS2dBdVJNV0pqQkVWUitUR0NJaUlpSWkwaWxNWW9pSWlJaUlTS2N3aVNFaUlpSWl5dVhGaXhlbGNvOVBmbU1VVWZFeGlTRWlJaUlpeWlVcEtRbURCZzFDY25KeWlkYlRzV05IeE1iR2xsS3RTSTFKREJFUkVSSHB2ZnYzNzhzZU96ZzRvRmF0V29pSWlKQk56OHJLd3RPblR3dTkzc1RFUkRSczJGQzIvUHo1ODNINTh1V1NWVmpQc1l0bDBobnNZcG5LU21Yb0tqSXZqRVg5d2k2V3FTeXhpK1g4dWJtNXdkallXRFl0UFQwZDV1Ym1zbW12WHIyQ3BhVWwvUDM5cGZuMzdOa0RIeDhmMUtoUlE5WTczclZyMTZCUUtOQ21UUnZZMnRySzFtTnJhd3RmWDE5VXIxNjlqTjVSMmFrTTIwM2pnbWNoSWlJaUlxcTZUcDgrRFNzcks1dytmVm8yZmRXcVZaZ3dZUUthTm0wcVRWdXlaQW02ZCs4dVM5Z21UWnFFU1pNbXlaYmR0R2tUVEUxTkVSb2FpalZyMXNESXlBaURCZzBxMC9laFQzZ21oblFHejhSUVdha01SNVR5d2xqVUx6d1RRMldKWjJMeWR1UEdEVlNyVmczTm16ZVhuWTFwMjdZdGJ0MjZCVE16TXdCQVhGd2NqSTJOVWFkT25Yelh0MmJOR3R5K2ZSdTdkKzlHczJiTjhPVEpFOHlkT3hjR0JnWll1blNweGxrWlhWTVp0cHM4RTBORVJFUkVlcTF6NTg0QWdHYk5tcUZKa3liUzlKaVlHTm5aazlEUVVHemN1Rkhqckl2YTgrZlBzV2pSSXJpNnV1TG5uMytXMWdrQVBqNCttRHQzTGh3Y0hQRE9PKytnZi8vK2NITnpRL1BtemN2cWJWVnBUR0tJaUlpSWlBQllXVm5Cejg5UGV1em82Q2g3UEc3Y09EZzdPMnNzcDFBb2NPalFJY1RHeHVLMzMzNURWRlFVOXUvZkR3QXdOamFHaDRjSEFDQTRPQmhUcDA1RlNFZ0lidDI2aFRGanhwVHhPNnE2bU1RUUVSRVJFUUV3TWpJcWNKNmNOKzREUUVaR0JpNWR1b1FSSTBiQXlzb0szMy8vdlN6eHljbkJ3UUdyVjYrR21aa1poQkFhNjZMQ1l4SkRSRVJFUkFRZ1BqNWVPbXNDQUpHUmtiTEg5KzdkdzVJbFMyVExtSm1ad2RQVFUzcGNVQ0trdnIrR0NVekpNSWtoSWlJaUlnSlFwMDZkQWk4bks2anpBa05EUTFuaWs5T3paODk0QnFhVU1Ja2hJaUlpSWdJUUd4dGI0Sm1ZK2ZQbjU3dU9yS3lzZkM4blU2bFVoYnBzamZLbjAwbU1wYVVsVWxOVGtaaVlxSk1EQlZIaEpTY25BNERHZ0ZObGhiR2xQOG83dG9xS3NhZy9LaUlXR1YvNm82empxNnJFMG1lZmZZWUZDeFpJajl1M2J5OUxTQTRjT0NEMU5wYVhyS3lzZk0vRUtKVktuVTVpS3N0MjA3QkNYNzJFMnJWckJ5QTdLNmFxTFNvcUNnQUtiRGhLQzJOTGY1UjNiQlVWWTFGL1ZFUXNNcjcwUjFuSFYxV0pwWndKREpBOURrck9zVkRHamgyTFdyVnE1YnVPN3QyN3c4L1BUMnY1OXR0dllXaG9pRE5uenBSSi9jdERaZGx1Nm5RU00yWEtGQUNBdDdjM1FrSkNrSlNVVk1FMW90S1duSnlNdTNmdll1N2N1UUNBVWFOR2xjdnJNcmFxdm9xS3JhSmlMRlo5RlJtTGpLK3FyN3ppcTZyR1VtWm1KaFFLUllIem5UaHhBaDRlSHZEdzhNQ3JWNitrLzNPWGd3Y1BvbVBIamhnMGFCRG16SmxUS1FkWnprdWwyMjRLSGFaUUtJU25wNmNBd0tJSHBYdjM3aUlqSTRPeHhhTFRzVlZVakVYOUt1VWRpNHd2L1NwbEdWK01KZjBxbFdHN2FiUjgrZkxsMEZGR1JrWVlOMjRjTEMwdDhmejVjeVFtSmlJek03T2lxMFdseU56Y0hDMWJ0c1QwNmRPeGE5Y3VtSnFhbHN2ck1yYXF2b3FLcmFKaUxGWjlGUm1MaksrcXI3emlpN0ZVOVZXMjdhYUJFRHAwSG91SWlJaUlxSkxvM0xrekFPREdqUnNWWEJQOW85UDN4QkFSRVJFUmtmNWhFa05FUkVSRVJEcUZTUXdSRVJFUkVla1VKakZFUkVSRVJLUlRtTVFRRVJFUkVaRk9ZUkpEUkVSRVJFUTZoVWtNRVJFUkVSSHBGQ1l4UkVSRVJFU2tVNWpFRUJFUkVSR1JUbUVTUTBSRVJFUkVPb1ZKREJFUkVSRVI2UlFtTVVSRVJFUkVwRk9ZeEJBUkVSRVJrVTVoRWtORVJFUkVSRHFGU1F3UkVSRVJFZWtVSmpGRVJFUkVSS1JUbU1RUUVSRVJFWkZPWVJKRFJFUkVSRVE2aFVrTUVSRVJFUkhwRkNZeFJFUkVSRVNrVTVqRUVCRVJFUkdSVG1FU1EwUkVSRVJFT3NXNG9pdEFSRVJFUktRTHJsMjdob0NBQUkzcDMzNzdyZlIvaHc0ZDRPbnBXWjdWMGt0TVlvaUlpSWlJQ3NISXlBajc5dTNUbUo1ejJvWU5HOHF6U25xTGw1TVJFUkVSRVJXQ2s1TVRxbGV2bnVmelZsWldjSE56SzhjYTZTOG1NVVJFUkVSRWhXQnNiSXdCQXdiaytYejM3dDFoWW1KU2pqWFNYMHhpaUlpSWlJZ0txVy9mdm5rKzE2OWZ2M0tzaVg1akVrTkVSRVJFVkVqT3pzNndzckxTbUc1dWJvNCtmZnFVZjRYMEZKTVlJaUlpSXFKQ01qVTExZHI3V0xkdTNXQm1abFlCTmRKUFRHS0lpSWlJaUlwQVd4S1QzMlZtVlBxWXhCQVJFUkVSRlVIbnpwMWhZV0VoUFRZek0rUFlNT1dNU1F3UkVSRVJVUkZZV0ZqSTduL3AzTGt6TEMwdEs2NUNlb2hKREJFUkVSRlJFZVU4ODhJYitzdWZjVVZYZ0lpSWlJaEkxM1RyMWcybXBxWlFxVlRvMzc5L1JWZEg3ekNKSVNJaUlpSXFJaXNySzdpNXVTRXhNUkhWcTFldjZPcm9IU1l4UkVSRVJFVEYwTDkvZnlRa0pGUjBOZlNUMEhGS3BWTDQrdm9LVjFkWFlXVmxKUUN3VktGaWFXa3B1bmJ0S3JadTNTb1VDZ1ZqalVVdllpMDN4bDdWTGhVZGU0eXZxbDNLTTc3ME1aYU1qSXlFc2JGeGhkZWpxc1ZTWWVoMEVxTlVLc1hJa1NNci9FdGxLWi9pNmVsWllUOGF4cHArbFlxTXRkd1llL3BWeWp2MkdGLzZWY295dmhoTCtsVXF3M1pTcDVNWVgxOWZBVUMwYmR0V1hMeDRVYng4K1ZLb1ZDcVdLbFJldjM0dEFnTURSZGV1WFFVQXNXYk5Hc1lhUzVXT3Rkd1llMVcvVkdUc01iNnFmaW12K0dJc1ZmMVMyYmFUQmtJSUFSM1ZzMmRQQkFZRzR1TEZpM0J6YzZ2bzZsQVpDZ2tKZ2JPek16cDA2SUNRa0pCeWYzM0dtdjZvNkZqTGpiR25QeW9pOWhoZitxT3M0NHV4cEQ4cXkzWlNwNU9ZYXRXcUlTVWxCUzlmdmtTTkdqVXF1anBVaHBLU2ttQmpZd01MQ3d1a3BxYVcrK3N6MXZSSFJjZGFib3c5L1ZFUnNjZjQwaDlsSFYrTUpmMVJXYmFUT3AzRUdCZ1lBQUJVS2xVRjE0VEtnNkZoOXRpc0ZSR3lqRFg5VXBHeGxodGpUNytVZCt3eHZ2UkxXY1lYWTBtL1ZJYnRwR0dGdlRJUkVSRVJFVkV4TUlraElpSWlJaUtkd2lTR2lJaUlpSWgwQ3BNWUlpSWlJaUxTS1V4aWlJaUlpSWhJcHpDSklTSWlJaUlpbmNJa1Jvdk16TXhpTC92Z3dRTkVSMGVYWW0xMFQwaytQeUlpb3VmUG54ZDdXWDkvZjF5K2ZMbEl5NVJtTjdIRjNROUlURXpNODdsYnQyNlZwRXBFVlJLVEdDM3UzNytQZHUzYTRmSGp4OWk3ZHk5T25qeFo2R1diTkdtQ3NXUEg0cWVmZmlyeTZ5WW1KaUlzTEF3QWtKYVdCaTh2cjBMM3R4NFpHWW1zckN6cHNidTdPMjdmdmwza09wU0drbngrUkVTa203NzY2aXY0K1BoSUNjSDQ4ZVB4NnRVckFNQ3NXYk1RR3h0YjZIVkZSMGRqOE9EQitlN1k1NlZIang2WU1tV0t4a2ppRVJFUnVITGxpdFpsQmcwYWhKczNiMHFQLy83N2I0MTU5dTNiVjZpRGRNWGREMmpUcGcwOFBEeTBsaDQ5ZXVEQWdRTkZXaDlSVmNmQkxyVjQvdnc1bWpScGd0VFVWQ2lWU25UdTNCa0xGaXpBcEVtVENyWDg3Ny8vam4zNzl1SGd3WU95NmQ5ODh3Mm1UWnVHYXRXcWFWM3V5SkVqbUQ5L1BxNWR1NGJhdFd0anhvd1oyTHg1YzZGZWM4aVFJWEJ4Y2NHeVpjc0FBTldyVnk5VzQxOGFTdnI1NVlXRFhWSjVxUXlEZUtreDl2U0xyZzUybVptWmljYU5HMlBkdW5XWU9IRWlBS0JkdTNZSURRMEZBTFJ0MnhaMzd0eUJrWkdSeHJKeGNYR3d0N2ZYbU83aDRZRzFhOWVpZS9mdUFJQ1hMMTlpMzc1OW1EMTdOb0RzVWNQSGpoMnJkY1R3Ky9mdm8wV0xGckxYdTN2M0xzek16SERqeGczVXJWdFhObi9idG0xeDkrNWQ2Zk52MjdhdHhqelhyMS9IclZ1MzBLSkZpd0kvaitMc0J6UnUzQmd4TVRGYTErZmc0SUJIang1SjMxZHhjYkJMS2kyVllUdHBYR0d2WEVrOGUvWU05ZXJWazAyenM3TkRabVltbEVvbFRFeE04UFhYWDhQYzNCeEhqeDdGeUpFanBmaysrdWdqUkVWRmFWMXZSa1lHUER3OHBNZkp5Y200Y2VNR3JsMjdwdEdvcWZuNittTGR1bldvWGJzMkFLQmV2WG9JQ2dwQ2x5NWQ4bjBQRVJFUmVQSGlCVDc3N0ROcFd1NE54WW9WS3pCdDJqVFVxVk1uMzNVVlZVaytQeUlpcWhxT0hqMktCZzBhNElNUFBwQ21tWnFhU3Y4YkdSbHBUV0NBN0xNZ3RyYTJHdE5mdm55SnhZc1hTNCtqb3FJUUhSME5XMXRiVEpnd0FkYlcxdGl6Wnc5cTFLZ0JJeU1qYk4rK0hkMjZkVVBIamgybFpjNmZQNDh6Wjg1ZzdkcTErZGJmME5BUWhvYUdVa0psYkd3TVB6OC8yVHlPam80YUNVeHA3Z2VrcHFiSzVzL3AyYk5uSlU1Z2lLb2F2VTlpQmd3WUFCc2JHeGdiYTM0VWZmdjJsYWJIeDhmamYvLzdIMDZmUG8xKy9mb0JBRFpzMkFCcmEydVltWmtCQUg3OTlWZU1HalZLV2o0cUtncVdscGFGU2h4dTNMaUJseTlmWXZUbzBkSzBqei8rR0I5Ly9ERk9uVHFWNzdKTGxpeUJvYUdoVkM4Z3U3SFUxaGgrL3ZubkJkYWxLRXJ5K1JFUlVkV3dmdjE2ckZ5NXNzQWQ3YzJiTjJQQ2hBbW9VYU9HTkUybFV1SFlzV093c2JFcDh1dmEydG9pT1RrWjFhcFZ3K2pSbzlHK2ZYdkV4c1pLOVRoNjlDaVdMRmtDSVBzcUFmVkJRZ0I0OCtZTmhnOGZEZ01EQTBSRlJjSFYxUlVKQ1FtNGVQRWlqSXlNTkxhaDJ1N1RLYzM5QUV0TFM0M0VTYzNCd1FHWm1abGF0N1ZFK2tydmZ3MEdCZ2JZc21VTEhCMGRaZE9kbloyeGQrOWVORzNhTk05bDdlenNwUDkvK09FSGJONjhHVTVPVHRLUm1zYU5HK09iYjc3QjgrZlBzWGp4WXRTcVZVdnJlb1FRV0xSb0ViWnQyeWJiQU5qYjI4UFIwUkhmZmZlZGRQbzh0ME9IRHFGOSsvYjQ1WmRmWk5OcjFxeVpaMk5ZbWtyeStSRVJrZTQ3ZlBndy92bm5IN2k0dU1EUHp3OHpaODZFcmEwdElpSWlwRVFnTWpKUytqOGpJd1B6NXMyVGxqYzBOTlJJZmtKRFE5R3VYVHZadEwvLy9odU9qbzZ5QkFqSXZ1eE1mWG5XMDZkUDBiZHZYK2wxMHRQVE1YNzhlQUJBVUZBUWZ2LzlkL1RwMHdjQVlHTmpBejgvUHhnWUdNRFIwUkdCZ1lIU09vVVFHdHZRdG0zYmFyejMwdG9QQUlEWDkyNEF3Z0FBSUFCSlJFRlVyMS9uZVNZbU1URVJDb1VDU3FVU0ZoWVdlYTZEU0ovb2ZSSmphR2dvTytXdDFxQkJBeng1OGtUYUNWKy9majJtVEpraWE3RFVEaHc0Z0JNblR1RDgrZk95b3p4cGFXbVlOR2tTTGwyNmhIYnQybUh2M3IxYXowSnMyTEFCbzBhTmtoS0J5TWhJTkdqUUFLYW1wbGkrZkRsNjlPaUJoZzBiNHQxMzM1VXRsNVdWaGRxMWE4dk8zdVRuNGNPSGVQandJUVlNR0ZDbytRdWpORDQvSWlMU1RhbXBxVmk5ZWpVeU16T1JsWlVGRHc4UDZUNFlaMmRuS1JGd2RIVE04OENhK2xLdUgzLzhFWk1uVHdZQVhMcDBDU3FWU25hQWJQbnk1WEJ3Y01ET25UdGx5NmVscGVINjllc0FnR3ZYcnNITXpBeE9UazZJakl5RXRiVzF0TjF4ZEhTRXU3dTdiTm04emh4bFptWnFKQlJQbmp6SjgzTW96bjVBUmtZR1JvOGVqYVNrSkFDUVhRYVhXNGNPSGRDblR4OEVCd2RqOXV6WldMbHlKY3pOemZPY24wZ2Y2SDBTazVXVkJSTVRFK254TDcvOGd0R2pSK090dDk1Q1JFUUVldmJzaVRkdjN1RExMNytFazVNVEJnNGNLRnQrMjdadFNFaEl3UEhqeC9IcnI3OWl6Smd4MG5OLy92a25GaTVjaUd2WHJ1SHp6ei9IMnJWck5aS1kwNmRQSXlrcENZc1dMWkttTFY2OEdFWkdSdGkvZno4c0xTM3g2Nisvd3MzTkRRRUJBVmk2ZEtsMEpHZmJ0bTN3OWZXRnRiVzF4dnVxVmF0V25xZkNqeDA3aHJmZWVxdVluNWhjU1Q4L0lpTFNYV3ZYcnNYV3JWc3hiZG8wMUt4WnMxanJTRTlQaDVHUkVlenQ3YkZqeHc1TW5Ub1Y3Ny8vUGdZUEhneC9mMzhZR3hzalBUMGRkKzdjd2Y3OSt6V1dWOTlnckZBbzRPM3REUzh2THpnNU9jSGUzaDZMRnk5R1JFUUV0bTdkS3B0WG0xMjdkcUZCZ3dibzI3Y3ZQdjc0WTh5ZE8xZjIvTGx6NS9EMDZWT29WQ28wYU5CQW1sN2MvUUF6TXpQODlOTlBzTGEyaG9PREF5SWpJNlhsSEIwZGNlZk9IZG5yUjBaR1FxbFVvbVhMbG9YOWFJbXFOTDFQWWhRS0JUNzQ0QVBwZXRaTGx5N0IydG9hN2RxMXc5Mjdkd0ZrNzVpN3VMaG83SUQvOGNjZmNIZDNSNXMyYlFBQTV1Ym0rTi8vL2ljMU1MLzg4Z3ZtenAwTFcxdGJlSGw1WWNpUUliTGxBd01EOGVEQkE2eFlzVUthRmg0ZWpzREFRRm1mOEMxYnRzU2ZmLzZKTVdQR3dON2VIblBteklHUmtSRzh2THpnNWVVRklQdUlqdm85YUpPWW1JanExYXRyVE4relp3L3UzNytQcjcvK3VsalgycGJrOHlNaUl0MFZFeE9ETVdQR29IMzc5b1ZlUnFGUUlEbzZXbmFEZkZwYUdzek16TkN2WHo4NE9UbGh5SkFoc0xlM2g1MmRIWGJzMklIcDA2ZkR6ODhQSDN6d2dVYVBZVUIyWXFLK0xIdnAwcVVZT25Rb2dPd2tZZEdpUmZqbW0yL2c3Kyt2dFQ1UlVWRll2bnc1d3NMQ01HN2NPSGg3ZStPTEw3NkFoWVVGamg4L0RpQzdGelQxd2NLWW1CZzBhdFFJcDA2ZGdvV0ZSWW4zQTlUcmZmYnNtY2FCeDMvOTYxOElEZzZXTGgrTGlJaEF3NFlONGUvdkx6dDRTS1MzaEE0RElBQUlsVXBWN05LNGNXUHgvUGx6NlhIOSt2V0ZTcVVTZCs3Y0VUMTY5QkFxbFVwMDc5NWRIRDE2dE1CMUtSUUtNV3ZXTEtGU3FVUk1USXhvMGFLRlNFMU56WFAraUlnSWpXbURCZzBTeDQ4ZjF6cS9VcW5NYzEzMTZ0VVR2WHYzMWxyYzNkMkZwYVdsdUhYcmxzWnlkbloyQW9BSUR3K3Y4TSt2b0tMK3ZuVTExbGgwcDFSa3JPWEcyTk92VXQ2eFYxcng1ZVRrSkM1ZXZDamI5bGhaV1VuL1cxcGFpdDY5ZTRzV0xWcUkrdlhyaTVpWUdLRlNxVVJtWnFhb1Y2K2V0QjV2YjI4eGMrWk1vVktweExwMTYwU2ZQbjJFU3FVU1U2ZE9GZEhSMFhtKzloOS8vQ0hDd3NLRXM3T3pyQTdXMXRZaUtDaElaR1ptaW5idDJzbVdlL0RnZ2JDenN4T2JOMjhXYmRxMEVTcVZTcVNrcElpZ29DQVJHUmtwelpkN3VmeEtVZmNEMUtWSmt5YXl4K3JYUEhMa2lEVE4yZGxaQkFVRlZkcjRZbHVsWDZVeWJDZjEva3hNY25LeWRIbFd6aHZtMnJWcmgyZlBudUhubjM5R2Ftb3FoZzBiVnVDNmpJMk4wYnAxYXh3K2ZCaS8vLzQ3MXExYmwrODFxODJhTlpNOTNyTm5EOXEwYVNNZFJRb0lDRURYcmwybGUwN3k2cDVTL1Z4K04vSTNhdFFJVGs1T0d0Ti8vZlZYeE1URUZLcmZlMjFLOC9QVFo0OGZQMGFqUm8wcXVocEY4dUxGQzlTcVZTdmZ5ek9JdEtsTXNjTWVuMHFQbTVzYjl1L2ZqN3AxNjhMUTBCQUpDUWxhdTA3T0tUNCtYblo1YysvZXZiRm16Um9BZ0t1cks1NCtmWXFVbEJTWW1KamsyVVlLSVRCbzBDQUEyZHVobk50Q1IwZEhkT3pZVVd1c05XL2VITGR2MzBhOWV2V3daY3NXQUlDRmhRVk9uVHFGMTY5Zlk4T0dEYkw1TXpNemNlREFBVmszMHJrVmRUOUFUZHVaR0NEN3Q1S2Ftb29MRnk2Z1ZhdFc2TlNwVTRIcm9zcERmZGJNeGNXbG9xdFNKVlg4RnFRQ3ZYNzlHbzBhTlpKdTdIdjE2cFhzaHJ3SkV5Wmc4dVRKV0xkdW5UUlBYZ05ScVgzNjZhZFl1M1l0VEUxTk1XTEVpRUxYSlRJeUVrZU9ISkgxWmQrNmRXdDgvUEhIZVBQbVRZSExGN1F6a05kRzJ0M2RQZDhHT1Q5bDhmbFZkYk5uejlZNnBzQ2hRNGV3Y09IQ2ZKZTllZk5tb1QrL2xTdFhJaU1qUTNxY21wcUt5NWN2RjdxZUlTRWhCYjVXVWxJU0JnMGFoT1RrNUVLdk56VTFGWjk4OG9uc0J0bXpaOC9LNXZucnI3OWtkYzh0TWpJU1dWbFowbU4zZDNmY3ZuMjcwSFdnb3Frc3NaT2NuQXhuWjJmRXhjVVZlcG04ZlBubGw5Smd3QWNPSE1CdnYvMVc0blZTdHZyMTY4UFEwQkN4c2JGd2RuYkdvMGVQa0ppWWlOMjdkMnY5WGQrK2ZWdDJzNzJIaHdlbVRwMEtBT2pac3lkOGZIeHc0TUFCekpneG8xQ3ZyMjFibU4vMk1mYzRaMEIyVy92ZWUrOUpqeVAvZjg5cS9mdjNoNit2TDRLQ2d2S3RRM0gyQStyVnF3Yy9QeitwQU5sSlU3ZHUzYkJwMHlhc1hic1dHemR1TE5TNnFIU2xwYVZoL2ZyMTBuYm5xNisrZ3ErdmI2R1c3ZEdqQjZaTW1ZS1FrQkRaOUlpSUNGeTVjcVhVNjZwdjlQcndVMUJRRU56ZDNmSDQ4V01rSlNYaDBhUC8xOTU5aDBWeHJuOEQveUlkQkxGSGpURVlnMGFqZ2dWTUxJaEVqTzFFejdFbm9zRkVFNk1TalVhTkJRMnhSZFJFYzlSNGJDQ1dLR0x2QlpXaWdrWlJVREdpa0tDaWdJVWlzRzNlUDNoM2ZneTdOQ203QzkvUGRlM2xUdG5aWjViYm1ibG5ubklmYjczMWxyZzhPenNicHFhbWtyN2hqeDQ5aXErKytrcnI5bFFxRlJZdFdnUUhCd2ZjdkhrVGh3NGR3c0NCQTRzdFIyWm1KdWJNbVlOTm16Wko2cm5XclZzWFk4YU1nWWVIQjg2Y09hTjFoRisxMTcyak9XSENCTVRHeHVMTW1UTkZ0cW5ScHJ4L3Y2b3VMaTRPVjY1Y3dadHZ2Z2tBT0hMa0NEcDM3b3dHRFJwZ3lwUXBZaElqQ0FMMjd0MkwvL3puUDVLZWMwNmRPb1ZkdTNacGRDOWFrRUtoUUhoNE9Nek16TVFPSTZ5c3JNUnVVRC81NUJNQXdHZWZmWWFFaEFReDV2SzNtN3AzN3g3YXRXdUhRNGNPaWJGMTU4NGR0R3JWU3Z3ZWUzdDcxS2xUQi9mdTNaUDBxcU5VS3ZIMDZWTTBhdFJJbzJ5bXBxYll2MzgvZnYzMVYzSGVmLzd6SDNUczJGR2N2bmJ0R3ViTm00ZnZ2dnRPNi81Tm1qUUpIM3p3QWViT25Rc0F1SDc5T3RxMWExZmtiMEt2VDE5aXg4TENBaTlldk5BNnNudCt5Y25KMkxoeG94Z2ZCVjI1Y2dYcjE2L0hwNTkrQ2x0YlczVHIxazJqaTNvcUc0VkNBUzh2TDZ4ZnYxNnNjZURxNm9xK2ZmdGk4ZUxGNk5LbGk3anU2ZE9uTVhic1dIRzZWcTFhK09LTEx5VGJTMDVPeG52dnZRZVpUSWFWSzFkaSt2VHBraHR6cW53anhLdFVLc2tUalFmNUdzdVhSRlpXRmhJVEV4RVdGb1pPblRyQnhNUUU5dmIySlI2eTRIV3ZBeFFLQlM1ZXZJamJ0MjhqSVNFQno1NDlRMUJRRVByMTY0ZlEwRkQwNmRPbjJOaW44clZ4NDBZTUhqd1lkZXZXUlZaV0Z0YXRXNGRKa3liaDNMbHpDQWdJa0t5YmtaR0JFU05HNE5XclZ4cmJlZkhpQlNaUG5peXBUUk1URXdOemMzTmN2WHBWYXpzdktwbHFuY1NjT0hFQ3c0Y1B4eHR2dklHZ29DRE1tREVEZ1lHQkFBQS9QeitZbTVzaklpSUNIMzMwRVpLU2t1RHA2YWwxc0NzZzc4UzRmUGx5REI0OEdQUG56OGZUcDA4eGJ0dzQvUHp6enhnN2RpemMzTnhnYjIrdjBaMWpjbkl5K3ZYcmg1NDllMkxUcGszaVNQZkd4c2FvVmFzV2F0V3FCWVZDZ2VuVHAyUDkrdldGN3N2TGx5OEw3Vjhla0I3azh6TTFOVVYwZERTU2s1UFJyRm16NG40eWlmTDgvU3BTY25JeXdzUERKWGZXZEdIanhvMVl2WHExZVBMMTlmVkZYRnljNUNKTy9UZU1pSWhBZ3dZTnhEdVVDb1VDL3Y3K1dMMTZOZDU1NXgwa0ppYkMxZFZWYS9lZ0FRRUJtRDE3TnZyMTZ5ZVpQMkhDQkF3Y09GQzhFRjI5ZXJWa3pBSjdlM3RjdlhvVlFONkp2Mm5UcHBMaytNc3Z2OVI0b3BlVGs2UFJnOC96NTg5aFpXVWw5aXFVbjdHeE1XeHNiR0J0Ylkyc3JDeFlXMXZEenM1T2NvSGc2T2dJVDA5UHJiL2h2WHYza0pxYWl0bXpaMHUybVordnJ5OG1USmhRb3NIbHlwdSt4RnA1MDRmWXliODlwVklKUHo4L0hEMTZWSndmRmhhR2J0MjZBY2pyTnJkUG56N28zTG16eHI2c1hMa1NDeFlzRUJ0ZXYvMzIyN2g2OVNya2NybEJONWJXZGV6bGZ6bzZZOFlNVEp3NFVYSU1zcmUzeDRvVks5Q3JWeThFQndmRHpjME5Db1VDT1RrNXNMR3hnYnU3dTliemxFS2hRRnBhR2s2ZlBvMG5UNTdnenAwN1NFcEt3bSsvL2FiMXU4M016Q1RIazIrLy9WWjhuOWRzbzJqLys5Ly9NSHYyYkRnNU9XSEVpQkh3OGZFcDhXL3dPdGNCNDhhTlEwUkVCSm8zYjQ1VHAwNmhaOCtlK1BUVFQ3RnYzejZNR0RFQzU4NmRRL3YyN1hINjlHa0lnb0NwVTZmQzJ0cTZ4R1VxTDdxT3I0b1dGaGFHcVZPbnd0TFNFbUZoWWVqZXZUdHExS2dCbVV5R2lSTW5ZdHk0Y1JBRUFXRmhZVml3WUFHYU5Ha0NQejgvZlB2dHR6QXhNWUdOalEwQ0FnSmdaMmNIWTJOamJOaXdBYzdPenBMeis5bXpaM0h5NUVsSmpSc3FJNTIyeUNramxLRVJXWFoydHVEcDZTbVpGeE1USStUbTVncno1ODhYdG0vZkxzNi9lZk9tMExwMWE2RjI3ZHFDajQrUE9GOG1rd2xIang0VkZpeFlJUHp2Zi84VHNyT3pOYjRuSkNSRUdENTh1R0JqWXlPWW1KZ0lBd1lNRUo0OGVTSXVWeXFWd21lZmZTYXNYcjFhT0h2MnJIRG56aDNoeFlzWGttMmNPSEZDYU4rK2ZaSDcwN0Jod3lLWHYvUE9PMXJudjNyMVNoZ3pab3hPZnIrS2JFVDJ6ei8vQ0R0MjdCQThQVDJGRGgwNkNCMDZkTkJacktsVUt1SHg0OGZDdEduVEJKVktKUVFGQlFsNzl1d1JuSjJkQlZkWFY2M3JGMnhJR2hVVkpVeWNPRkhJeU1nUS9QMzlDLzJiS1pWS0lUdzh2TkJ5aElTRWlPLzM3ZHNuWExwMFNaek8zN0RVdzhORENBZ0lFS2VQSGowcWVIaDRhR3pQMTlkWHVILy92bVRlckZtemhIMzc5Z2s1T1RuaXZOR2pSNHNOYmMzTnpZV3VYYnNLZG5aMlFrUkVoRWFEMXNhTkd3c0toVUpyK1ljTUdTSzR1TGhJR3U0YUd4dHJkR2F4Y09IQzEvNWI2VHJXeWp2Mnl1dWxMN0hqNnVvcTFLdFhUemh4NG9Ua3M3VnExU3AySDZLam93VkhSMGRCSnBOSjV2djcrd3Z6NTgvWCtXK3NpOWdyci9oU3g4RHk1Y3VGQ3hjdUZMcmVoZzBieFBQQS92MzdoWVNFQkVHbFVna1BIejRzc3ZPYW9sN3Z2dnV1K0Q0M04xZGorYkZqeHdRdkx5K2hRWU1HR3NzMmI5NHNlSGw1Q1MxYXRCQ1NrNVBGNDdSS3BSTGk0dUtFenAwN0M3YTJ0c0xreVpPRlJZc1dDWXNYTHhhV0xsMHFwS2FtQ2lwVjJhOER3c0xDaE1lUEgydDhwazJiTnNMRml4ZUZkZXZXQ1NwVjNybjZxNisrRXF5dHJZVUpFeWFJdjVzK3haZStIS3ZLOG9xTWpCUmNYRnpFNmJObno0cWRSVFJvMEVEbzBLR0Q1Rnl6ZCs5ZXllZlQwOU1GbFVvbHBLV2xDWTBhTlJLVVNxVzQ3SnR2dmhFZVBud29xRlFxeVhXZ29iNUtFMHNWeGVqL0I1NUJVdC9OVUJYeWxLRW9CdzRjUUtkT25TUjl2YXRVS216YnRnMTkrL2JWdUl1clVDZ1FGQlNFSjArZXdOdmJHd0J3N05neHRHdlhUcktOd2lnVUNzVEV4S0JwMDZiRk5uUXNTQkFFL1BQUFA1S3FXZ1h0MnJVTEkwYU1LSFQ1eTVjdlVhdFdMWTM1ZCs3Y1FkT21UVXQ5WjZjOGZyL1NVdDl4TFN4a0h6eDRnQXNYTHVENDhlTzRlL2V1eG5MMW5lTFhVWlpZQS9MYXd2ejQ0NCt3czdORG56NTlzR25USmd3YU5Bang4ZkZhQnppTGo0OHZ0RjNCZ2dVTEVCZ1lxTFdSNi9QbnozSC8vbjJFaG9acTdjamg0Y09Ia3I5WnYzNzk4TXN2djhEQndVRWNwK0Q2OWV0WXMyWU5ObTNhSks1MzllcFYxS3haRSsrODg0N2tEbm5yMXExeDdkbzFzU3JpbzBlUFlHSmlvdkgzejh6TUZLdERGaHdQUVQwZEdCaUk0T0Jndkh6NUVtZk9uTkVvKzU0OWUzRDc5bTNNbno5Zk1yOTI3ZHA0L3Z5NTF0L3FkZWt5MWdvcWEreVZGMTNGanZxSkhhQVpPL2tWRndlQ0lLQlBuejd3OC9QVHFINm9VcW53d1FjZllPellzZmo2NjY5TCtJdFVqTXFPdmZLS3I2MWJ0OExSMGJGRTU3anM3R3hZV2xvVzJ2Vi9hUzFmdnJ6WU5vWHFZNHE3dTd2R3NxQ2dJRFJvMEFEMzc5L0hwNTkrcXZGRTd1clZxN2g4K1RJU0V4UHg0c1VMVEpzMkRTMWJ0Z1JRY2RjQkN4Y3VSSjgrZlNSVjd3RGc1czJiYU5XcTFXcy9OYXpJK05LWFkxVlpMRnEwQ0UyYU5KRlVjVlJ6YzNQRHZuMzdZR2RuaCtqb2FMUnIxMDZqTmtUbnpwM0ZjOTM1OCtmaDZ1b0tJRzhZakp5Y0hQRTY3TXFWS3poMDZCQjY5dXhab2Z0VGtZcUxwY3BRYlpNWU1qemEvc1A4OWRkZnVIRGhBbzRkTzFaczNXZGRKVEVuVHB6QUYxOThnVUdEQnVIaHc0Znc5UFRFb0VHRHhCUGZzV1BITkQ1ejVNZ1JqZkVFMUlZTkc0Wng0OGFWZU55ZEsxZXVpQ2Y0cUtnb0hEcDBTS3kyRmhRVWhNREFRT3pmdjErOFFQemhoeDh3Yjk0OHNhZTUvSm8zYnk2cGRoZ1ZGU1dwc2hNYkd3cy9QNzlDcTRNQjBndFJwVktKRmkxYWlOTUhEeDVFbHk1ZDhQTGxTMG1QZVVxbEVxR2hvVm9QK05vdVh1UGo0eEVmSHc4UEQ0L2lmaDZ0ZEJsckJlbnlPS2ZQc1NPVHljU2VHNEhpazVobHk1YkIxdGEyMENUbDVNbVRHRGx5SkR3OFBPRHI2MXR1QXdLWFZtWEhIcytqMVV0RnhsZFZpS1d1WGJ2aTlPblRzTFMwUkVoSUNOemMzT0RwNlltRWhBUmN2MzVkYkwrWm5wNk9tVE5uU2dZMkJZRDMzMzlmSENNdk1qSVM1dWJtYU4rK1BSNDhlQUFiR3h2VXExY1BRRjZ2ZWRIUjBYclJRK1ByMG9ja3BscTNpU0hEZFB2MmJady9meDdIamgxRFVsSlNpVDgzZmZwMEtCUUs4U1dYeXlHWHl5WFQrZjlWdjFjcWxhaGZ2LzVydCtmeDhQREF1WFBuWUdKaWdpMWJ0b2k5MWFTbnB5TXRMVTI4SzVsZm56NTljUHo0Y2JIYjBQeHUzcnhaWkRlYk1wa01qeDQ5d3R0dnZ3MEE2TlNwRS83NDR3ODBhTkFBOXZiMjRwMGhBQmd3WUFDU2s1UEY2Ymk0T0V5ZVBCbG1abVppNXdMNVdWdGJhM1JmbW45NjVNaVJjSEp5S3ZZM3VYYnRHaTVldklpQkF3Y2lNek1UWGJ0MkZTOUlVMU5Ua1pLU2dxaW9LUEZwMCsrLy80N05temVMQThQbFY2ZE9IWTMyWU9xLzFmNzkrOHQwTWZxNnNUWm56aHdvRkFvb2xVcEp6QlY4NVY5ZThIMTV4RjVaNlZ2c0tCUUtCQVlHSWkwdERiMTc5MGJyMXExTHRCK0hEeCtHVXFsRVNFaElvWTM0SXlNanNYRGhRcXhjdVJLdFdyWEN6ei8vakduVHBwVm8reFhoZFdOdnlwUXBrTXZsa01sa2t1TmMvdU9iK2lXVHlYUWFYNlE3cnh0Zm5wNmVrTWxra2xkdWJtNlZpS1dJaUFoY3ZIaFJiTXNWR1JtSnVMZzRCQVFFSURFeEVkT25UOGVlUFh2RTliVmR2S3N2N0dVeUdieTl2VEZ4NGtTMGI5OGVqUnMzeHF4WnMzRHYzajJzVzdkT3NpNjlQaVl4WkhBeU16T1JrcEpTWkRlODJwUzBkeGx0dERXZ0w4MW4zM3p6VGN5ZVBSdkxsaTBEa0hmd2UvTGtDWEp6YzlHNmRXdWtwYVdoWThlT3VIcjFxbmluNS9yMTYwaElTSkJVQTd4Mzd4NGVQSGlnY2ZjbnYyZlBuZ0hJNnlaVTNlZzlmeFdkR2pWcVlObXlaVGgrL0xnNGIrL2V2VWhPVGhaN2prdExTME5NVEF6Mjd0Mkx3WU1IaStzVk5WWlIvdjNWSmlVbEJUdDM3a1JhV2hwdTM3Nk5pUk1uQWdCcTFxd0pIeDhmOGFuSjk5OS9qNXljSEVsMXVZa1RKNHJyNStibUZ0bVRYbmxWVVFGZVA5YnkvN1psWVdSa1ZLYllLdys2anAyY25CeWNQbjBhd2NIQnlNcktRcHMyYlVxVUtLdUZoWVZCRUFUODhNTVBlUFhxRmF5c3JQRG5uMy9pbTIrK2tYUWQzYlJwVTB5YU5BbWVucDQ0ZCs1Y2tmL0hLc1ByeGw1NGVIaXAxdGQxZkpGdXZHNTh4Y2JHRnJyTTBHTnB6NTQ5Y0hCd0VLOFYyclp0aXcwYk5pQTBOQlFwS1NuSXljbVIzREQ3KysrL01YNzhlTXljT1ZPY1Y2TkdEUWlDZ08rLy94NXo1c3dSeC8wek56Zkg5OTkvanhVclZ1RENoUXVWdTJOVkdLdVRrY0VvK09oU0VBVDgrdXV2eU1qSXdPWExsL0g0OGVNaVA3OXk1VXFZbUpqQTFOUlUvTmZZMkJnbUppWXdNek9EaVltSjVGVndQZUQxWWkwckt3di8rdGUvNE96c2pQYnQyNk5wMDZhd3NiRVIyOEw0K1BqZzhPSERZdldhcUtnb0FKQzh6Ky9HalJ0RmRpbThmZnQyeE1YRjRjY2ZmOVJZcHE2T2s1R1JBUUNTSnh0RnRUZFFhOVNva2FTcjNJSlZnbTdkdW9YVHAwK2piZHUya3M5Tm5Ub1ZodzhmeHB3NWM3Qnc0VUtOTmpISGp4L0h3NGNQMGIxN2Q3UnExUXJuejU4WHU2SXVxSEhqeG1KOTlJSUVRY0NWSzFjUUhoNnV0VTFRU1pVMTFwWXVYUXBqWTJNWUd4dUxjYVNPdFlMdjgwOXJXMWRkRmwwZjUzUVZPKzd1N3JDenM4T3laY3ZRdTNmdlVyZUowVGFZcGIrL1A2NWV2WXJWcTFlTDh4bzJiSWduVDU0VXVRK1ZvYXl4OTl0dnY4SFUxRlI4cWVQS3pNeE1NbCs5VFAzYjZEcStxSEpvaTYvVnExY2pQVDI5UlBFVkdCZ0lNek16bUp1Ync5VFVGT2JtNW1Kc3FaK21HMklzaFlTRW9GNjllaGc5ZWpTdVg3OE9JSzlxV0ZoWUdNek56ZUh0N1kxdnZ2bW0yUE9LazVNVGxpeFpBbnQ3ZTR3YU5VcHlRKzNQUC85RVNFZ0lIQjBkMGI1OWU5eThlYk5DOTZtaXNUcFpGZlRYWDMvQnpNeXMxTjBWRnljbEpVVXlrR1JGZWZic21hVHJWSDFtWkdRazZUN3oxcTFiT0hic0dNTEN3clEyaXM5ZkZhWXlXVnRiWTlHaVJYanZ2ZmZFcHlwLy9QRUhURXhNb0ZBb3NIWHJWcVNscGNITnpRMXhjWEZGZHBVTlFHc0M4K3paTThURXhLQkhqeDVJVGs3V09vQmJmalkyTnBESlpJaUxpeE1UZ3BJY2lCbzBhRkJzbFNCdEp6QnZiMjhzV3JRSVZsWldXTGh3b2NieWxpMWJZdTNhdGJoejV3NEdEeDVjYUFJRDVOM1JMK3FwV3RPbVRjdVV3R2hUMmxqcjNidDN1WDYvUHFuczJObTNiMStabnF4cEcrajMxS2xUK1BUVFQ4VnBtVXltdDFVN1NodDdIQm1jU3NQSXlFalMyVTV4OGZYZWUrOVZadkVxVGFkT25UU3FLNnRVS3RqWjJTRXJLd3VQSGoyU25GZTJiOThPVjFkWGpYT1ZJQWhpTlhDNVhLNXh6SE4wZE5UYlk0MGhZaEpUenBvMWF3WlhWMWRNbWpSSmNwTFU1c1dMRnpoNjlDaEdqUm9senZ2aGh4KzBqbzU5NDhZTkJBUUVhRzNzL2VUSkV3d2JOZ3hIamh3cGNrRE1rdWpjdVRNT0h6NHNIcWdlUG53b2xsRVhmZE9YUnV2V3JkRzZkV3Q4OTkxM3VIZnZIbzRlUFlyUTBGRGN2MzlmMTBWRGx5NWQ4UHo1YzV3NGNRSVBIejdFamgwNzBMOS9mNXc3ZHc1ang0N0Y0Y09IRVJJU2dzNmRPNHNIdmZ4M3FhZE9uWXBMbHk3QndzSkM2L2FUazVPUmxaV0YwNmRQNDU5Ly9pbjJJdnJseTVkWXVYS2xaTHlWa2x5SUppVWxhUXdrbDMvNjFxMWJXZ2VwVkxmUEtVcVBIajB3ZWZKa3JUM2k1RmZjQ1VEYlJXdDUwK2RZcTJpVkhUdmxWVFZRN2ZuejUvanp6ei9oNys4dnprdE5UVVh0MnJYTDlYc3FTbldPdmFMRXg4ZGp6NTQ5R0RCZ0FONS8vMzJONWE5ZXZjS1VLVk93Y09GQ3NTZXhVNmRPU1k2VnAwK2ZSdmZ1M2JWV1Y4M0l5TURRb1VPeGRldFc4U2JSenAwN2NmejRjZno2NjYvRkRrSnNLS3ByZktrVG1QdzNVaFFLQllDODN1OFNFeFBoNXVZbWVZSjg3OTY5SXNjUjBuYXVZZ0pUdnBqRWxETXpNelA4OE1NUENBd00xRWhpVnF4WWdRa1RKb2lKaHAyZEhTSWlJaEFWRllWVnExWUJBR2JQbmcwVEV4UDgrZWVmYU5ldUhXUXlHWDc3N1RlNHU3dHJIY1VhQUM1ZnZveDI3ZHFWT1lFQjh2NEQ1Ny9UMHFSSkU3UnExUXJ2di84K2xpeFpVbVEzenZxa1JZc1dtREpsQ3FaTW1ZTEV4RVN0UFlCVmx2RHdjSGg1ZWFGbHk1YVlPSEVpK3ZmdmoyblRwaUVrSktURTdYUVdMMTRNQ3d1TEV0VTVqbzJORmR1UGFKT1VsSVJaczJiaHQ5OStreVJGNmdOMlVXYlBubzNwMDZlTDArKy8vNzVrSDNidDJpV08wRjFTNmd2Z3MyZlBZdURBZ1JnN2RpeldyRmxUYUx6cjIwbEFuMkt0b3VsYjdMeU9wVXVYWXViTW1aSTJPbzhmUHk0MDN2UlpkWXE5OCtmUG8wZVBIa2hMUzhQZmYvK04rL2Z2SXk0dURvOGVQVUp5Y2pLTWpZM3g1cHR2SWlZbVJtc1NZMnBxaXYzNzkrUFhYMzhWNS8zblAvOFIyeUFDZVIyT3pKczNUMnN5ZmZMa1NRQ1FqSzYrZWZObXlPWHlRbTh1R2JycUZGOXFTcVZTdkxraWw4c1JHeHVMTTJmT0lDb3FDaFlXRmhwUGtBdktud1NwVkNxTkd6ZFV2cGpFbE1Ibm4zK09oSVFFcmN0eWMzTWx3WnVabVltclY2OGlNaklTZi96eGh6aC84dVRKK1BMTEw4VnBtVXdHR3hzYk5HclVDTzNhdGNPMGFkTXdkKzVjR0JzYkYxcGYrK1RKay9qODg4L0Y2U05IanVDRER6NUFuVHAxY1BueVpiaTR1QURJdTFqY3ZuMDdQdjMwMHhJM3dGT3BWUGpubjMrd1pNa1N6SjgvMzJDU21QeWFOV3NtTmpyV2hTNWR1dUNQUC80UTI4Qk1telpOSEJGYVBkSzAraTZ3T2hZSzN0blcxbVd0bXJxWElXdHJhengvL2h3eE1URmFlK1FTQkFGWldWa1lNV0lFZHUvZXJYSG5VQzZYRjdzditTOUMxZHNVQkVHTXArTGlRMXQxSWFWU2lhQ2dJQXdjT0JBZmYvd3gxcTlmajdadDIyTFlzR0g0NUpOUE5McVNmdm55WlpGVjduUlpIMXZYc1ZaUmRCazdxYW1wRUFRQlZsWldHc3Rldm53SmxVb0ZLeXVyRWgzVGdvT0RrWk9UZ3pGanhram1SMFZGbGJpbk0zMVZWV05QYmNpUUlWaStmTG5ZVFczYnRtM1JyMTgvclhHaGpiR3hNV3hzYkdCdGJTMk9QV1JuWnllNUlIVjBkQ3kwaSsrZ29DRE1tREZEakxPb3FDZ2tKaVlpUER3Y1M1Y3V4WUlGQzhxOGovcXNxc2VYbW9tSmlSZ1RseTVkd3VMRml4RWNIS3cxVWIxeTVRbzZkT2dndWJHbVBxY0RlVGUxODhkWC9tcWhCdHdjWGE4d2lTa0Q5UUZWL2VnNUtDZ0lRNFlNRVpjbkpDVEF5c3BLWS9DMi9GcTJiQ25wNlVmOTFBUElPMEZ2Mzc0ZHdjSEJBUEwrUTkyK2ZWdFNOVWVoVU9EZ3dZT0lqWTBWZTJXNmVmTW1Qdm5rRTJ6YXRBbDkrL1lWNjNFS2dvQkxseTZoVzdkdTRqWm16WnFGTTJmT2lFOXhrcE9UTlM0UUl5TWpjZlhxVlJ3OWV2UTFmNm5xemRqWVdFeGdMbCsrakpvMWE0cTltY2psY3RTcVZVdjhiY2VQSDQrZ29DQ3NXTEVDOXZiMkpkcStYQzdIN3QyN3NYSGpSdHk2ZFF2RGhnM1QrclRpK2ZQbmFOU29FZGF1WFl2R2pSdHJMTS9KeVNuMXZpa1VDc2hrc2lKN0N3UHk3a0FGQkFUZyt2WHJHaGZBV1ZsWmFOS2tpVmlYLzZ1dnZrTFhybDBSR0Jnb2FRaXVabTV1WHVTZHNQemp5MUQ1MEdYc21KbVpZZFdxVmZqNTU1OGxWU3lCdkF1RzlldlhZL0hpeFVYMldLWlVLdkg3NzcvRHhNUkV2Qk44TXRGWEFBQWdBRWxFUVZTZms1T0RyVnUzWXZ2MjdZaU5qY1dwVTZkS3ZROVVlWXlOamJVT1FGaWNNV1BHaUcwN2twT1QwYjE3ZDhUR3h1TG8wYU1hUGVhbHBxWnFIWVF5TFMwTjkrL2ZGd2ZLRkFRQjA2ZFB4K2JObTFHL2ZuMTA2TkFCdnI2K21EZHZYdWwzalBSS1pHUWtnTHpxL3RldVhjUDQ4ZVB4OGNjZnc4YkdCa1pHUm1MN1ZRQ0lpWW5CakJrejhQMzMzNHVmei85VXVtRFRnRjkrK1FVblRwekFuajE3a0pxYVdnbDdVdzBJQmd5QUFFQlFxVlE2ZjYxZHUxWm8wNmFORUJjWEo4NVRLQlRDc21YTGhPblRwd3VwcWFtRmZ2YlJvMGZpK3padDJtaDlyMjFhcFZJSisvZnZGeFl2WGl5b1ZDcWhXYk5tR3N0THNvMzhyNExiU0VsSkVaeWNuSFQrKzZwVUt2SHZiY2l4ZHZ2MmJjbDBXbHFhMXZVU0VoS0U3T3pzVW0wN1BqNWUrTzIzM3dTWlRGYm9Pbks1dk5CbEN4WXNLUFgrTEZxMHFNanZLL2lhTjIrZUVCNGVMcG0zZmZ2MlVuM25qaDA3aWx6Ky9QbHpnNDYxZ3ZUbE9LZnIyTm0vZjcvdzk5OS9hMTEyOU9oUklTVWxSZXN5cFZJcEJBUUVDSThmUDlhNmZQZnUzVUpvYUtqT2YxOWR4WjYreEZkeHIwYU5HaFc3VG5wNnVqQjM3bHhCcVZSSzVxbmZGenkvcWFjREFnS0VRWU1HQ1c1dWJscTN1M0RoUXNIUjBWR01vZVhMbHd1Ly9mYWJaSjNGaXhjTG8wYU5FcDQrZmFyejMwcFg4V1Vvc1ZUYVYyWm1ab25YWGJac1diSHJuRHAxU2poMTZwVE85MHVmWTZtazJNVnlPZGkxYXhjQ0F3T3haY3NXU1E5aVdWbFp5TXpNUkZoWUdDWk5tb1J0MjdiaG80OCtBZ0RjdjM4ZlgzenhCUVJCUUZSVUZIYnYzbzErL2ZxaGZmdjJpSTZPQnBEWGswWCtMdmdLVGdQQWpCa3pzR1RKRXBpWW1HanQ1alQvOWdyYlJuNEZ0eEViRzR1Wk0yZmk4T0hEci9ITGxDOWRkdWVuTDdGR2xVTWZ1bzVVWSt4Vkw1VWRlNFlTWDBWMXJWN1EzTGx6eGFjbStlVS92eW1WU3JSbzBVS2NQbmp3SUxwMDZZS1hMMTlLbnVZK2UvWU0zMzMzSGM2ZE80Zjc5KzhqSkNRRThmSHhzTGUzaDV1Ym0vZzBaOSsrZlhqMDZCRVdMRmlBWWNPR1ljR0NCWlhTbzJocFZXUjhHVW9zVWZuUWgvTWtxNU9WMGUrLy80NjB0RFFjUEhnUVFVRkJrZ0hTVHB3NGdSa3paaUF5TWhMejVzM0QwcVZMeFNTbWVmUG0yTGh4STk1NjZ5MjBhdFZLSE9qdnlaTW40cVBLQndWNjc4bk16SlI4OTZ0WHI4U09BUEo3OGVJRi9QMzk0ZTN0WGViQnAvSjMxM3Z1M0RsMDd0eFo3M3NwSXlLaXFxVkdqUnBsR3JCWTdkcTFhN2g0OFNJR0RoeUl6TXhNZE8zYVZSemZKRFUxRlNrcEtZaUtpaElIMi8zdmYvK0w1Y3VYbzNQbnpyaDkremJNemMzeDVaZGZvbG16WnRpNWN5YysvUEJEQUhrRDhsNjZkQWs5ZS9hRVFxSFF5d1NHcUtwaEVsTUdSNDhlUlk4ZVBjVGV2Q3dzTEhEMzdsMDRPRGdBQUhidjNvMnBVNmVpYnQyNllxOVUrYWw3NGpFeU1oSVRrVWFOR2tsR2l5M1l4M2grSjA2Y3dQejU4MUczYmwwWUdSa2hKU1VGYm01dWtNbGt5TTdPUm9jT0hRb3RlMnBxS3R6YzNHQm5aeWRKZ2dxMmlWRW9GSkRMNVhCemM4UE5temV4ZlBseVNTY0NSRVJFRlUxOWQvL2N1WE53ZFhYVnVFR25VcWx3NnRRcGpZNUFnTHh4MW5idTNJbTB0RFRjdm4xYjdMMnhaczJhOFBIeEVXOGlmdi85OThqSnlSRVRtR3ZYcnVGZi8vb1g2dFdyQndBYW5UK29FeGdnYnh5azhoNGZqb2lLeGlTbURQcjE2NmN4L2QxMzMrSFhYMzlGVWxJU3JsMjdocTFidDRyTFMzS0FlL3o0Y1ltZnhBd2VQQmlEQnc4R2tOY2JXcGN1WFRUdVZCVTgwS3NmKzlXclYwOXJ0VEo3ZS90QzczYjE3dDI3U2cvaVIwUkUra2VoVUloUFMwYU5HbFZvdGJLd3NERGN1blZMVWgxczZ0U3BPSHo0TU9iTW1ZTzZkZXRLeG1VRDhzN0xaOCtlUmZmdTNiRjM3MTZjUDM5ZVhGWlVaeEVGejYzNjF2VTdVWFhBSktZY21aaVlvRldyVnRpN2R5OE9IVHFFWmN1V2xici8rUHlqV2hmM0pDYS9QLy84RXcwYU5NREdqUnZoNWVWVmFGM0ZzdFJkVEUxTkxiS25OU0lpb3ZLV21KaUlkOTU1QjBEZWVDK0YzV2l6dDdmWDZKM1EyOXNiaXhZdGdwV1ZGUll1WEtqeG1aWXRXMkx0MnJXNGMrY09CZzhlckRFQ3V6WXFsYXJZWHZXSXFPSXhpU2xuNDhlUFI1Y3VYZURrNUlSQmd3YVYrdk9GRFJxblVxa2svWThYdEhmdlhzeWVQUnZHeHNibzI3Y3ZkdXpZb2JXcnlMSTB1SlBKWk9MZE1DSWlvc3B3N2RvMXNlcFdhWjk0NUIrU29EQTlldlRBNU1tVGNmZnUzUkp0OC83OSs1SkJvWWxJTi9qOHN4eXBWQ29zV3JRSURnNE91SG56Smc0ZE9sVGsrcG1abWZEMTlZV2JteHZXcmwwTFFEckdoVG9KQ2c0T2hvdUxTNkhWMFo0K2ZZbzdkKzZnWjgrZTZONjlPenAyN0lqUm8wY0RBQjQ5ZWdRM056ZnhWZG9rSml3c0RHdlhyc1dXTFZ0UXExYXRVbjJXaUlpb3JJNGNPU0pXQXl2UG5wRFUyenA3OWl3R0RoeUlzV1BINHZIangxclhWYWxVNHZyNzl1MlRqQWxIUkxyQkp6SGw1TXFWSzFpK2ZEa0dEeDZNK2ZQbjQrblRweGczYmh4Ky92bG5qQjA3Rm01dWJyQzN0eGZyMGY3OTk5LzQ2S09QOE9PUFAyTGV2SGs0Zi80OFJvd1lnU0ZEaHVER2pSdG8zTGd4NXM2ZEM0VkNnWDc5K3NIZTNoNDFhdFRBeFlzWDhkWmJiNkZKa3liaWQ4K1pNd2UvL1BLTE9EMXo1a3l4OFgzOSt2VWxqOTdWaitSTHFsdTNic2pPenNiWXNXT3hiZHUyc3Z4RVJFUkVwWktVbEFRTEN3dnh5WWRDb2RBWWtGbXRxSnQwMnBZcGxVb0VCUVZoNE1DQitQampqN0YrL1hxMGJkc1d3NFlOd3llZmZDTHBKRUF1bDBPbFV1SDU4K2U0ZlBreWR1L2VMZGxXWWJVb2lLamlNSWtwQTRWQ2dkT25UeU15TWhKTm1qUkJRRUNBV0UrMlFZTUdPSFRvRU02ZlA0LzE2OWRqMnJScHlNN094c2NmZjR4Tm16YWhTWk1tV0xSb0VZWU9IUW9BY0hWMVJZY09IUkFRRUFBZkh4L2N2bjBiVDU0OFFVWkdodVRndTNqeFluRzBkd0R3OC9QRGhBa1QwS0pGQzNGZXJWcTFFQndjREFEbzJiT25wTXpxamdBS0l3Z0M1SEk1VEUxTnhYbTllL2RHVWxKU21idHJKaUlpS28zLy92ZS9XTEpraVRndGs4a0tiUlBUcTFjdmpYa1BIanhBUUVBQXJsKy9EanM3TzhteXJLd3NOR25TQkI5ODhBRUE0S3V2dmtMWHJsMFJHQmlJVnExYWFhejc4T0ZEK1B2N1k5T21UUnJWMmw2OWV2VmErMGRFcjQrRFhaYkJzV1BIMEs1ZE84bFRrY0lvRkFyRXhNU2dhZE9tV3R1cUZDVTNOeGR5dVJ4S3BSSTFhOVlVQjllNmZ2MDZHamR1WEs2TjdTZE5tb1JWcTFaSmtoaDl3Y0V1cWJMb3d5QmVhb3k5Nm9XRFhmNmYyN2R2dzlMU1V0S3U1ZUhEaHlVNjV4Yms0K09EanovK1dFeFlBR0RuenAwWU9YSmtpVDRmSEJ3TUp5Y24yTnZiYTEyK2ZQbHl6Smd4bzlUbHFtd2M3SkxLaXo2Y0o1bkVrTUZnRWtPVlJSOE96bXFNdmVxRlNReFZKQ1l4VkY3MDRUekpodjFFUkVSRVJHUlFtTVFRRVJFUkVaRkJZUkpEUkVSRVJFUUdoVWtNRVJFUkVSRVpGQ1l4UkVSRVJFUmtVQXc2aWJHeXNnSUFwS2VuNjdna1ZORXlNek1CQUJZV0ZqcjVmc1phOWFIcldDdUlzVmQ5NkNMMkdGL1ZSMFhIRjJPcCt0Q1g4NlJCSnpGdDJyUUJBTnk2ZFV2SEphR0tscENRQUFCbzNyeTVUcjZmc1ZaOTZEcldDbUxzVlIrNmlEM0dWL1ZSMGZIRldLbys5T1U4YWRCSmpKZVhGd0RBMjlzYjBkSFJ5TWpJMEhHSnFMeGxabVlpSmlZR1U2ZE9CUUFNR1RKRUorVmdyRlY5K2hKckJUSDJxajVkeGg3anErcXJyUGhpTEZWOWVuZWVGQXlZVENZVDNOM2RCUUI4VllPWGk0dUxrSnVieTFqanEwckhXa0dNdmVyMXF1ellZM3hWcjFkRnhoZGpxWHE5OU9FOGFieGd3WUlGTUZER3hzWVlPWElrckt5c2tKS1NndlQwZENnVUNsMFhpOHFSaFlVRkhCd2M4UFhYWDJQTGxpMHdNelBUU1RrWWExV2Z2c1JhUVl5OXFrK1hzY2Y0cXZvcUs3NFlTMVdmdnAwbmpRUkJFSFJhQWlxMVBuMzZJRFUxRlNkUG5rVGR1blYxWFJ3aUlpSWlva3BsMEcxaWlJaUlpSWlvK21FU1EwUkVSRVJFQm9WSkRCRVJFUkVSR1JRbU1VUkVSRVJFWkZDWXhCQVJFUkVSa1VGaEVrTkVSRVJFUkFhRlNRd1JFUkVSRVJrVUpqRkVSRVJFUkdSUW1NUVFFUkVSRVpGQllSSkRSRVJFUkVRR2hVa01FUkVSRVJFWkZDWXhSRVJFUkVSa1VKakVFQkVSRVJHUlFXRVNRMFJFUkVSRUJvVkpEQkVSRVJFUkdSUW1NVVJFUkVSRVpGQ1l4QkFSRVJFUmtVRmhFbU9BVWxOVGRWMEVJaUlpSWlLZFlSSmp3R3hzYkhSZEJDSWlJaUtpU3Nja3hvQ1ptWm5wdWdoRVJFUkVSSldPU1F3UkVSRVJFUmtVSmpGRVJFUkVSR1JRVEhSZEFDcGVaR1Frd3NQRE5lYXZXclZLZk4rdVhUdTR1N3RYWnJHSWlJaUlpSFNDU1l3Qk1EWTJSbUJnb01iOC9QT1dMMTllbVVVaUlpSWlJdElaVmljekFPM2J0NGV0clcyaHk2MnRyZEc5ZS9kS0xCRVJFUkVSa2U0d2lURUFKaVltOFBEd0tIUzVpNHNMVEUxTks3RkVSRVJFUkVTNnd5VEdRUFRxMWF2UVpSOTk5RkVsbG9TSWlJaUlTTGVZeEJnSUp5Y25XRnRiYTh5M3NMQkF6NTQ5Szc5QVJFUkVSRVE2d2lUR1FKaVptV250ZmN6WjJSbm01dVk2S0JFUkVSRVJrVzR3aVRFZzJwS1lvcXFaRVJFUkVSRlZSVXhpREVqSGpoMWhhV2twVHB1Ym0zTnNHQ0lpSWlLcWRwakVHQkJMUzB0Sis1ZU9IVHZDeXNwS2R3VWlJaUlpSXRJQkpqRUdKditURnpib0p5SWlJcUxxeUVUWEJhRFNjWFoyaHBtWkdWUXFGWHIzN3EzcjRoQVJFUkVSVlRvbU1RYkcydG9hM2J0M1IzcDZPbXh0YlhWZEhDSWlJaUtpU3NmcVpBYW9kKy9lckVwR1ZJMG9GQXBzMmJJRlhidDJSYzJhTldGa1pNUlhGWHBaVzF2RDJka1o2OWV2aDF3dTEzVzRFUkVaQkNOQkVBUmRGNkk4S0JRS2JOdTJEUnMzYmtSMGREU3lzckowWGFRS1kyeHNEQ01qSXlnVUNsMFhwZEpZV1ZtaFRaczI4UEx5d3JoeDQyQnFhbHJwWmFoT01WWWQ2VU9NYWFOUUtEQnMyRERzMjdkUDEwV2hTdUR1N281ang0N3BUZndSRWVtcktwSEU4Q1JmdmVqaUpNOFlxMTcwNlVKeXk1WXQ4UEx5UXV2V3JiRnUzVHEwYmRzV2RuWjJ1aTRXbGFQMDlIVGN1blVMM3Q3ZWlJcUt3cElsU3pCcjFpeGRGNHVJU0s5VmlTU0dKL21xVDljbmVjWlkxYWZyR0N0TTE2NWRFUkVSZ2ZQbno2Tjc5KzY2TGc1Vm9Pam9hRGc1T2FGZHUzYUlqbzdXZFhHSWlQUmFsVWhpZUpLdlBuUjFrbWVNVlIvNmRpRlpzMlpOWkdWbDRkbXpaMHljcTdpTWpBelVxbFVMbHBhV2VQWHFsYTZMUTBTazE2cEVFc09UZlBXaHE1TThZNno2MExjTFNTTWpJd0NBU3FYU2NVbW9NdFNva2RmZlRoVTROUk1SVmFncWtjVHdKRis5Nk9Ja3p4aXJYdlRwUXBLeFY3M29VK3dSRWVremRyRk1SRVJFUkVRR2hVa01FUkVSRVJFWkZDWXhSRVJFUkVSa1VKakVFQkVSRVJHUlFXRVNRMFJFUkVSRUJvVkpEQkVSRVJFUkdSUW1NVVJFUkVSRVpGQ1l4QkFSRVJFUmtVRmhFa05FUkVSRVJBYUZTUXdSRVJFUkVSa1VKakZFUkVSRVJHUlFtTVFRRVJFUkVaRkJZUkpEUkVSRVJFUUdoVWtNRVJFUkVSRVpGQ1l4UkVSRVJFUmtVSmpFRUJHUlRyMTgrYkpFNjRXRWhFaW1nNE9EOGVyVnE0b29FaEVSNlRrbU1lVklMcGRERUFTTitTcVZDcG1abVpWZW5wSmVHRkQxa1phV1ZxTDFVbEpTdE03UHpzN1dPdi9GaXhldlhhYXFMakl5a3I5UFBwY3ZYNVpNUDM3OEdDMWJ0aXcwNXZJYlBYbzBZbU5qQWVRZGIwZVBIbzJUSjA5V1NEbUppRWkvbWVpNkFGVkpjSEF3QWdNRGNlREFBZFNvOFgvNTRmWHIxK0hwNlluSXlFaFlXVmxwL1d4Z1lDRCsvZTkvRjdyOGRYenh4UmQ0ODgwM3NXclZxbUxYUFhic0dQcjI3VnVpN1FZRkJXSElrQ0ZsTFI3cHdJY2Zmb2pHalJzWHU5Nk5HemR3OHVSSmRPellVVEovNWNxVmlJMk54WTRkT3lUelhWeGNzR2JOR25oNGVKUnJlYXVDcjcvK0dnRHd3UWNmd012TEN5MWF0SUN0cmEyT1MxVjVQRDA5Y2ZmdVhWaGFXa0toVU9EV3JWdTRjK2NPNnRldkR3RFl0bTBiaGcwYmhxU2tKSEZlWVd4dGJkR21UUnNBUUhSME5KeWNuREJvMEtBSzN3Y2lJdEkvVEdMSzBaWXRXekJ4NGtUVXFGRURtWm1aT0h6NE1FYU1HSUdEQncvaWh4OStFQk9VYmR1MndkWFZGVys5OVpiNFdRY0hCM1R1M0JtblRwMHE5aUp6K2ZMbEdEVnFGSm8wYVZMb09yR3hzWWlJaUlDbnB5Y1VDZ1ZNVElyK1U0OGJOdzR0VzdZczBYNUdSRVRBMGRFUkxWcTBLTkg2cEQrTWpJdzBxdVJvMDdadFd6ZzZPbXJNUDNYcUZMNy8vbnZKdkR0MzdzRE16QXk5ZS9jdXQzSldSUmN2WHNURml4Y0JBSjA2ZGNLa1NaUFF2SGx6V0Z0YjY3aGtGY3ZmM3g5SlNVbG8yclFwNHVQak1XdldMREZaa2NsazJMZHZIMEpDUXVEcjZ3c25KeWVOejY5ZnZ4NURodzVGM2JwMUpUZUhUcDQ4aVFrVEptaXNmL3IwYWZUcTFVdXlMaEVSVlQxR2dyYjZUd2JHeU1nSVFGNjFMVjI1ZXZVcVBEdzgwS2hSSTlTdlh4OXl1Unh5dVJ4QlFVSG8zNzgvNnRhdGkyZlBucUZPblRwSVQwOUgxNjVkc1hyMWFzazJoZzRkaXFGRGg4TFIwUkZEaGd4Qm5UcDF4SDBMQ3d0RHQyN2R4SFY3OXV3Skh4OGZyV1VSQkFHOWUvZkdOOTk4QXdjSEIyellzQUcvL3ZwcmtlVnYxcXdaRWhNVEMxMysvUGx6V0ZwYXdzTENBdmIyOW5qdzRFRkpmNXB5cDc0NGVaM1FqWXlNaExHeE1kcTNiMTlzWXBlZlBzUlllWGpublhja3liT2FYQzZIcWFtcE9CMFZGWVhVMUZSWVdGaUk4eDQvZm96UFB2c01aODZjZ1Z3dXgvNzkrekYwNkZBc1hMZ1E3Nzc3TGthTkdpV3VlL1BtVGJSdDI3WmlkNllDbFNYR0NpcjROS3VnOTk5L0gxT21URUhMbGkxUnMyWk5qZVZWSWZZY0hSMnhlL2R1SkNVbDRlalJvL0R6OHdNQXJGNjlHbSs4OFFhR0RSdUduVHQzSWowOVhTTXhhZE9tRFhidDJvVzJiZHVpYmR1MnVIbnpKZ0NnUjQ4ZVVDZ1VNRGMzRjlkVnFWUUlDd3VEajQ4UDVzK2ZYM2s3V0k3S00vYUlpS295UG9rcEovUG16Y1BSbzBlaFVDaXdkZXRXL085Ly93TUFIRGh3QUQvKytDTUdEUnFFbFN0WG9rNmRPaGc3ZHF6V2JXemN1QkcydHJZd01qTENqUnMzSk10cTE2NWRvanZvQUxCNDhXSTRPanBpOE9EQkFQS2U4bmg1ZVdIZHVuV1NFMzUrNmhQbjU1OS9qb1NFQkkzbHNiR3g2TnUzTC96OS9VdFVCbjBWSGg2T3dNQkEyTnJhd3NQREE3MTY5WUtUa3hQTXpNeDBYYlJLWVcxdGpaQ1FFRnk3ZGcyK3ZyNElDQWlBcGFVbEhCMGRjZmJzV2ZFT3VaK2ZuMGFzYk42OEdYUG56Z1VBSERwMENMTm56NGFycXlzMmJkb0VlM3Q3TWVZQjRNcVZLMWkzYmgwKysreXp5dHM1UGZEZ3dRT01IajI2MExaRDJzVEV4R0Q4K1BFQTh2NnZ6cG8xQzYxYXRTcjAvNm9oRWdRQkRnNE9pSWlJUU5PbVRRRUF5Y25KaUkyTnhaUXBVd0FBdzRjUFI3ZHUzV0JsWllYUm8wZUxuelV4TVJFVFl2VnhLaWtwQ1RWcTFNREdqUnZSdW5WckFIbUp0NCtQRDVSS1pXWHVHaEVSNlFpVG1IS3diZHMyakJrekJpNHVMZ0NBVWFOR0lTNHVEbE9uVGtXZlBuM2c3ZTBOQUJnelpneWFOMitPTVdQR2lIZFg4enQ3OWl6NjkrOWZwZ3ZxRFJzMjRNNmRPNUprNDV0dnZzSE1tVFBoN093TVB6Ky9JcXY5K1BuNXdkYldWbkpYdmlwS1QwOUhVRkFRZ29LQ1lHMXREWGQzZDdpN3U2Tmp4NDZ3dExUVWRmRXFqRHJ1MXF4WmcyKy8vUlkxYTliRXlaTW5JWlBKTUd6WU1NbTZ6czdPNk5HakJ3QWdJeU1EaVltSm1ETm5Eb0M4T0FzT0RzYXBVNmN3YXRRb0xGMjZWUExacmwyN29udjM3cFd3Ui9ybDRzV0xwVXBnQ3JwNzl5N0dqeCtQY2VQR3djdkxxMVJQQy9WVmFtb3FHalpzQ0FCSVRFeEV1M2J0b0ZLcDhQdnZ2MHZhNjcxOCtSS3VycTZZTkdrU2R1L2VqVTJiTnFGQmd3YVNhbUhxK04yMWF4ZldyRm1EcUtnb01ZbTVlZk9tMXVwb1JFUlVOUm4rR1ZMSFVsSlNZR2RuaDRFREI0cnpkdXpZZ1gzNzl1SEZpeGRRcVZSNCtmSWxhdFdxaGJwMTYrTHc0Y09TQk9iTW1UT1lOR2tTR2pSb2dNaklTR3pidHUyMUdzMnJWQ29zWExnUUNvVUMvdjcrR3ZYQk8zZnVqT2ZQbjJQQWdBRjQ5OTEzTVhUb1VIenh4UmNhN1dycTFxMkxxS2dvZE83Y1dad25DQUlPSFRxRWYvM3JYNlV1bHlISXlzckN3WU1IY2ZEZ1FWaGFXcUpuejU1d2QzZUhzN056bFd1dklBZ0NvcUtpMExOblQwUkVSS0I3OSs0SUNRblJTRm9WQ2dVKy9QQkRjWHJNbURGbzM3NDkvUHo4OFBUcFU3aTd1Nk4xNjlaWXRtd1pObS9lclBFOVNxV3kyanpkMG1iSWtDR1lQSGt5QU1EVjFiWFk5UzBzTFBENTU1OWp4SWdSc0xLeXFsTHRPZTdkdTRkMzMzMFhBUERQUC8rZ2YvLytDQTBOeGNDQkE5R3JWeTlZV0ZpSXgwUVRFeE5zMnJRSmRuWjJhTkNnZ2RidHFaKzB0RzNiRnZ2Mzd4Zm5SMFZGWWNDQUFSVzhOMFJFcEMrWXhKUlIvZnIxSlFrTWtGZWw1TUtGQ3poeDRnU01qSXd3WWNJRURCZ3dBTU9IRDllNE8rM3U3bzdidDI4REFPenQ3VjhyZ2JsNzl5N1dybDJMQVFNR1lONjhlVGgvL3J6R1JXbEdSZ1phdG15SjBOQlFmUFhWVjVESlpHalVxSkhXN1hsNmV1S05OOTZRekl1TWpFUmlZaUxxMWF0WDZ2SlZGR2RuWjVpWW1NREV4QVNtcHFhU2w0bUpDY3pNekRTVy8vMzMzMFZ1TXpzN0c4ZU9IY094WThkZ1ptYUc3dDI3VjZrRzYwWkdSakF4TVlHdHJTMThmSHpRb2tVTGZQTEpKd2dORFpWVVYrelVxWlBrS1VDUEhqMWdaMmVISGoxNjRLZWZmc0xTcFV2eHh4OS93TmZYRnhjdVhFQ25UcDFRdTNadGNYMmxVbGtsbnVZNU96dERwVkxCeU1nSVJrWkdZbktobmk3NFVpZ1VBQUF6TXpPdDdWdnlzN2EyeG9RSkV6Qm8wQ0JZV2xwV3FjUWx2M1BuenVINDhlTndjM05EU2tvS3pwOC9qK0hEaCtPbm4zN0NwVXVYSkwwZFBucjBDRWVPSENueU9CZ2ZIeSsybThuT3prWkdSZ1pzYkd3UUVSR0JuMy8rdVZMMmlZaUlkSTlKVERsU0tCUll0R2dSWkRJWkRoMDZCR05qWXdCNVhheDZlM3ZEeDhjSEkwYU1RTStlUGZIKysrK2pmdjM2V3F1VmxjYVRKMCtRbUppSVZhdFd3Y2pJQ0I5OTlGR3huNG1LaW9JZ0NJVmVOSm1hbW1xMHYybmJ0cTFlSlRCQTN0T24zTnhjNU9ibVZ0ajIwOVBUU3p5MmlpRVFCQUZPVGs2WU1XTUdnb09Eb1ZRcTBhbFRKOFRIeDhQTnpVMWNMeWNuUi9LNWI3LzlGb0lnWU9MRWlWaThlREZxMUtnaFhuemIydHFpVDU4KzJMMTdOOTUrKzIwQW1oMEZHQ0lqSXlQeHJyKzZrWFZKMjFzVVZpWFIxdFlXNDhlUGg0ZUhCK3pzN01SalJGVTJkZXBVZlBubGw2aGJ0eTRBNE1jZmY4Ujc3NzJIWGJ0Mllmanc0WGo4K0RIT25qMkxYcjE2SVRJeUVvc1hMOGJJa1NNMWtzQTdkKzRnT3pzYkRnNE80cngrL2ZwaDgrYk42TnUzTDk1KysyM1kyTmhVNnI0UkVaSHVNSWtwSjJmT25NSHg0OGZoNk9pSUpVdVdJRHc4WEpLZ3VMaTQ0Ti8vL2pmbXpwMkxuMzc2Q2UrOTl4NTI3OTR0am5ud3VobzJiQ2g1VW5EeDRrVjg4TUVIR3VzSmdvQzllL2RpeUpBaHhWNDRHY29kNFN0WHJrQXVsME9oVUVBbWswR2hVSWk5d3VWL24zL2UzcjE3aSt3Z3dkemNIQjA3ZG9TOXZUMTY5T2lCVHAwNkFRQkdqaHhaV2J0VllWNjllZ1ZiVzFzY1Bud1lOMjdjd0xObnorRHU3ZzRnTHdGWEtwVmliS2lmS09UbjYrdUxNV1BHb0g3OStvaU9qc2JUcDAvUnUzZHYxS3RYRC8zNjljT2lSWXZFeHYxVklZa1JCQUZYcmx5QlVxblUrbEtwVkZBb0ZGQ3BWSkpwUVJBa1BjRFZybDBiWGw1ZWNITnpRLzM2OWF0RU81ZlNNRGMzaDdtNU9SNCtmSWk0dURnOGV2UUlibTV1U0U1T3h2YnQyOUcvZjM4TUdUSUVmLzc1Sjg2ZVBZdWxTNWVLQ1l3Z0NIajI3QmtHRGh5SThlUEhheVNIWGJ0MmhZK1BEMjdjdUFGUFQwOWQ3QjRSRWVsSTlUcWJWb0FuVDU0Z1BEd2NEZzRPV0xod0liS3lzdkRwcDUvaW4zLyt3ZE9uVDhYdVZmLysrMi9zM0xrVDRlSGhpSXFLUW9zV0xRcDlzcUZRS0xCcTFTcE1temF0MUhkcSsvVHBVMmlYcnFHaG9ZaU5qUzEyUEJpVlNpVzVLdy9vYjNlZjZtcGlKVzJNZituU0pZMTVGaFlXY0haMlJxOWV2ZUR1N2w2dUE0N3FrOFRFUkRSczJCQlpXVmx3Y0hBUUV4Z0FXTEZpQlhiczJJRkRodzVCTHBjalBqNWU4dG52dnZzT1I0NGNRVXhNREJ3Y0hOQ3ZYei9KVTcvUFAvOGM5KzdkRTZkemMzT3JSSnNZZGZXN3NpUWVKMCtlTkpnYkErWHQ3dDI3K09LTEw5QzZkV3Q0ZUhpZ1Q1OCtXTEZpQlpvMGFZSkdqUnJoazA4K1FXeHNMQklTRXBDZW5vNjR1RGhKWTM4akl5TjRlWG5ocTYrK1FzT0dEVEZ2M2p6SjlvMk1qREIwNkZETW1qVUw2OWF0cSt6ZEl5SWlIV0lTVTBZTkd6YkV2Ly85YjNGNjRzU0pXTHAwS1pvMmJZcHg0OFpodzRZTmVQdnR0K0h2NzQ4SER4N2cxYXRYNk5LbFM2SGJrOGxrOFBiMnhxeFpzMTZycWtsUlhUSGIyOXVYYUVCTGhVS2hzUTF0VDNjTW1iVzFOVnhjWFBEUlJ4L0IxZFZWTWg1S1ZYWGx5aFY0ZUhoZytQRGhXTE5talRoZkpwTmh4NDRkZVBMa0NUdzhQSkNVbElST25UcGg1ODZkNGpxT2pvNTQ0NDAzTUhueVpLMi9WYk5temRDc1dUTnhPamMzdDlvOWNTaE1kVTFnZ0x3dW8vZnMyU1AyVGdZQXQyN2RRdE9tVGFGVUtwR2NuQXdncjdlN2h3OGZvbi8vL2hySHZmempZUlVjS3ljbEpRVTdkKzVFLy83OU1XclVLUGo3KzFlNXpqaUlpRWc3WG1XVXN3OC8vQkJqeDQ3RjhlUEgwYkZqUjZ4ZXZSckxsaTNENWN1WHNXZlBuaUtmR0NpVlNnd2JOZ3hUcDA2VlhCQ1dSbEVYVENWOW1uTHUzRG1OZVJFUkVhOVZIbjNUcmwwNytQbjVvVnUzYmdaZjNhbTBRa05EeFF0Q2RTems1T1JnenB3NThQWDF4WTBiTjlDM2IxK01IajBhSzFhc2tIeFdQVzZIU3FYQ2xTdFhjUFhxVmRTdVhSdnU3dTVpV3djMXVWeGVyUy9jU2FwaHc0YjQ0NDgvSUpmTDhmanhZOVNyVjA5OGdob2VIZzRncnplM2Rldld3Y3ZMQy9IeDhVaExTNE96czdQR3R2SW5NU2twS1pneVpRcTJidDJLTjk5OEV3TUhEa1Q3OXUyeGNPRkNEQm8waU1rTUVWRVZ4eVNtblBYcDB3ZnIxNjhIa0pmUVpHUmtZTmV1WFZpMmJKbVl3R3phdEFralI0NlVWRnZLemMzRjgrZlAwYmx6WjdGTDF2VDBkSmlibTBNUWhCSjNBUER5NVV1TnFtQnFjcm04ME0vSlpETHh2YmF1VFI4L2ZvdzZkZXJneFlzWEJuMkhQWDhWcXVwRUxwZkR4TVJFN0ZKYmZURVlHUm1KSDMvOFViemdhOW15SlFJREE5RzRjV1BKNTdkdTNZb0RCdzdnMWF0WEdETm1ERDcvL0hOSmRUSDFTT3d5bVF5M2I5OFdCeWNrQW9DaFE0ZmkyMisveGZyMTY3RnYzejRjT0hBQXZyNitxRm16cG5oc2UvYnNHWGJ2M28zRXhFVFkyZGtoTkRSVUl4RlJ0OVc2ZnYwNkRodzRnQTBiTm9pTitmZnQyNGZSbzBkajlPalJlTys5OTNEKy9IbTk2NHlFaUlqS2o1R2dyNDBkU2tGOUVpeFkxYUN5L1B6enorS2dpUUNRbVprcDZWa25MUzFOdkZzdGs4bHc2OVl0akJzM0RuNStmcEx0aElXRm9VdVhMbUtTY08vZVBlellzUU1yVnF4QTgrYk5jZTNhdFdMTDByeDVjOXkvZjEvcnNvNGRPK0xxMWF0YWw5bloyZUhGaXhlRmJqYzZPaHByMXF5QnY3OC9Sb3dZZ1czYnRoVmJsb3FpdnN0Zm1hR3I2eGdycTcxNzk2Smp4NDVpNzJHZE9uVkNhR2dvTEMwdEVlbmFIbHNBQUFRRVNVUkJWQjBkamQyN2QwTVFCSGg2ZXNMWDF4Y0toUUl1TGk0WU9YSWtHalZxaFAzNzkrUEZpeGNZTzNac29kOGhrOG13WU1FQ0hEeDRFRUZCUVdqVnFsWGw3RndGMEVXTUZjYlFZMC90eFlzWFNFbEp3YnZ2dmd1bFVnbTVYRjdxYXB3elo4N0VtREZqa0pHUklRNHVuSjhnQ0FnT0RzYWdRWU1NdHVjM2ZZbzlJaUo5eGlTbUhPVG01c0xZMkxqQ25sQ2NPM2NPOXZiMkphcGlscFdWVldnMWlxS2U2QVFFQkpTb2Q1OERCdzZnZCsvZU9tMzh6aVNtOU9MajQvSE9PKytJMDlldVhZTmNMa2RDUWdMcTE2K1BEei84RU9ibTV1THlxS2dvSkNZbWxucmNJcVZTaVJvMWFwUzU2M0JkMDZjTFNVT1BQU29kZllvOUlpSjl4aVNHREE2VEdLcG8rblFoeWRpclh2UXA5b2lJOUJsYjN4SVJFUkVSa1VGaEVrTkVSRVJFUkFhRlNRd1JFUkVSRVJrVUpqRkVSRVJFUkdSUW1NUVFFUkVSRVpGQllSSkRSRVJFUkVRR2hVa01FUkVSRVJFWkZDWXhSRVJFUkVSa1VKakVFQkVSRVJHUlFXRVNRMFJFUkVSRUJvVkpEQkVSRVJFUkdSUW1NVVJFUkVSRVpGQ1l4QkFSRVJFUmtVRmhFa05FUkVSRVJBYUZTUXdSa1I2enNySUNBS1NucCt1NEpGVFJNak16QVFBV0ZoWTZMZ2tSa2Y2ckVra01UL0xWaDY1TzhveXg2a1BmTGlUYnRHa0RBTGgxNjVhT1MwSVZMU0VoQVFEUXZIbHozUmFFaU1nQVZJa2toaWY1NmtOWEozbkdXUFdoYnhlU1hsNWVBQUJ2YjI5RVIwY2pJeU5EeHlXaThwYVptWW1ZbUJoTW5Ub1ZBREJreUJBZGw0aUlTUCtaNkxvQTVjSEx5d3RSVVZIdzl2YkdoZzBiMEx4NWM5alkyT2k2V0ZTT01qTXprWkNRb0xPVFBHT3M2dE4xakJWbTNMaHhDQW9Ld3BrelorRGs1S1RyNGxBRmMzRnh3Wnc1YzNSZERDSWl2V2NrQ0lLZzYwS1VsVnd1UjkrK2ZYSG16QmxkRjRVcWdZdUxDeTVjdUFBek03TksrMDdHV1BXaWl4Z3JpbHd1eDRvVks3Qno1MDc4OWRkZnlNN08xbldScUJ4WldGaWdlZlBtR0RKa0NPYk1tYU0zY1VkRXBNK3FSQklEOENSZjFlbkRTWjR4VnJYcFE0d1JFUkZSeVZTWkpJYUlpSWlJaUtxSEt0R3duNGlJaUlpSXFnOG1NVVJFUkVSRVpGQ1l4QkFSRVJFUmtVRmhFa05FUkVSRVJBYUZTUXdSRVJFUkVSa1VKakZFUkVSRVJHUlFtTVFRRVJFUkVaRkJZUkpEUkVSRVJFUUdoVWtNRVJFUkVSRVpGQ1l4UkVSRVJFUmtVSmpFRUJFUkVSR1JRV0VTUTBSRVJFUkVCb1ZKREJFUkVSRVJHUlFtTVVSRVJFUkVaRkNZeEJBUkVSRVJrVUZoRWtORVJFUkVSQWFGU1F3UkVSRVJFUmtVSmpGRVJFUkVSR1JRbU1RUUVSRVJFWkZCWVJKRFJFUkVSRVFHaFVrTUVSRVJFUkVaRkNZeFJFUkVSRVJrVUpqRUVCRVJFUkdSUVdFU1EwUkVSRVJFQm9WSkRCRVJFUkVSR1JRbU1VUkVSRVJFWkZDWXhCQVJFUkVSa1VGaEVrTkVSRVJFUkFhRlNRd1JFUkVSRVJrVUpqRkVSRVJFUkdSUS9oKytvSjlQVWl1Q0dnQUFBQUJKUlU1RXJrSmdnZz09IiwKCSJUaGVtZSIgOiAiIiwKCSJUeXBlIiA6ICJmbG93IiwKCSJWZXJzaW9uIiA6ICIiCn0K"/>
    </extobj>
  </extobj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37E6F1E-EA8B-49D6-A59A-FD65399D0B1C}">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107</Pages>
  <Words>15816</Words>
  <Characters>16476</Characters>
  <Lines>451</Lines>
  <Paragraphs>126</Paragraphs>
  <TotalTime>31</TotalTime>
  <ScaleCrop>false</ScaleCrop>
  <LinksUpToDate>false</LinksUpToDate>
  <CharactersWithSpaces>16618</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2023-04-14T09:42:00Z</dcterms:created>
  <dc:creator>玥</dc:creator>
  <cp:lastModifiedBy>…… ··········……</cp:lastModifiedBy>
  <cp:lastPrinted>2025-03-18T02:13:00Z</cp:lastPrinted>
  <dcterms:modified xsi:type="dcterms:W3CDTF">2025-03-24T07:51:06Z</dcterms:modified>
  <dc:title>杭州市市民卡扩大发卡工程</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07DEBE4EBC4B4E45A80D2A0EB4C52151_13</vt:lpwstr>
  </property>
  <property fmtid="{D5CDD505-2E9C-101B-9397-08002B2CF9AE}" pid="4" name="KSOTemplateDocerSaveRecord">
    <vt:lpwstr>eyJoZGlkIjoiZDhlNmQwOTlhZWZkMzBkOGFiNDc5ZWI2MzlmNTk2OTEiLCJ1c2VySWQiOiI0MjU1NDkwMzAifQ==</vt:lpwstr>
  </property>
</Properties>
</file>