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942E2">
      <w:pPr>
        <w:jc w:val="center"/>
        <w:rPr>
          <w:rFonts w:hint="eastAsia" w:ascii="宋体" w:hAnsi="宋体"/>
          <w:b/>
          <w:sz w:val="36"/>
          <w:szCs w:val="36"/>
        </w:rPr>
      </w:pPr>
      <w:bookmarkStart w:id="0" w:name="_Toc443238477"/>
      <w:bookmarkStart w:id="1" w:name="_Toc441505278"/>
      <w:bookmarkStart w:id="2" w:name="_Toc386554663"/>
      <w:r>
        <w:rPr>
          <w:rFonts w:hint="eastAsia" w:ascii="宋体" w:hAnsi="宋体"/>
          <w:b/>
          <w:sz w:val="36"/>
          <w:szCs w:val="36"/>
        </w:rPr>
        <w:t>工程量清单</w:t>
      </w:r>
      <w:bookmarkEnd w:id="0"/>
      <w:bookmarkEnd w:id="1"/>
      <w:bookmarkEnd w:id="2"/>
      <w:r>
        <w:rPr>
          <w:rFonts w:hint="eastAsia" w:ascii="宋体" w:hAnsi="宋体"/>
          <w:b/>
          <w:sz w:val="36"/>
          <w:szCs w:val="36"/>
        </w:rPr>
        <w:t>编制说明</w:t>
      </w:r>
    </w:p>
    <w:p w14:paraId="08A552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工程概况</w:t>
      </w:r>
    </w:p>
    <w:p w14:paraId="1BF970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防渗改造5条渠道，共计长2.027km，设计流量0.11-0.45m³/s，新建调蓄池1座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5E381B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工程量清单编制说明</w:t>
      </w:r>
    </w:p>
    <w:p w14:paraId="714E2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（一）编制原则</w:t>
      </w:r>
    </w:p>
    <w:p w14:paraId="78B51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遵循客观、公正、公平原则，按照</w:t>
      </w:r>
      <w:bookmarkStart w:id="3" w:name="OLE_LINK2"/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《水利工程工程量清单计价规范》（GB50501-2007）</w:t>
      </w:r>
      <w:bookmarkEnd w:id="3"/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等有关规定，合理确定该招标项目的招标控制价。</w:t>
      </w:r>
    </w:p>
    <w:p w14:paraId="47666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（二）编制依据</w:t>
      </w:r>
    </w:p>
    <w:p w14:paraId="67F4C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1、国家和自治区有关法律、法规及标准规范；</w:t>
      </w:r>
    </w:p>
    <w:p w14:paraId="54F78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2、《水利工程工程量清单计价规范》（GB50501-2007）；</w:t>
      </w:r>
    </w:p>
    <w:p w14:paraId="3BA8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3、国家和自治区水行政主管部门颁布的现行计价依据、计价办法等；</w:t>
      </w:r>
    </w:p>
    <w:p w14:paraId="7C6A5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4、经批准的水利工程建设项目设计文件及设计概算等相关资料；</w:t>
      </w:r>
    </w:p>
    <w:p w14:paraId="76533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5、招标文件中工程量清单及有关要求；</w:t>
      </w:r>
    </w:p>
    <w:p w14:paraId="221A7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6、施工现场情况、工程特点及正常合理条件下常规施工方案；</w:t>
      </w:r>
    </w:p>
    <w:p w14:paraId="35AD2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7、其他相关资料。</w:t>
      </w:r>
    </w:p>
    <w:p w14:paraId="14C00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（三）采用定额</w:t>
      </w:r>
    </w:p>
    <w:p w14:paraId="232A9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1、2002年颁发的《水利建筑工程预算定额上、下册》，2005年颁发的《新疆维吾尔自治区水利水电工程补充预算定额》。水总【2005】389号文颁发的《水利工程概预算补充定额》。</w:t>
      </w:r>
    </w:p>
    <w:p w14:paraId="0C294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2、水利部文件水总［2014］429号关于颁布《水利工程设计概（估）算编制规定》。</w:t>
      </w:r>
    </w:p>
    <w:p w14:paraId="210F9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3、2002年颁发的《水利工程施工机械台时费用定额》。</w:t>
      </w:r>
    </w:p>
    <w:p w14:paraId="49BB7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4、其他无计价定额的参照其他行业定额或市场价计算。</w:t>
      </w:r>
    </w:p>
    <w:p w14:paraId="3B4323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三、其他相关说明</w:t>
      </w:r>
    </w:p>
    <w:p w14:paraId="74D22A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28"/>
          <w:szCs w:val="28"/>
        </w:rPr>
        <w:t>本工程列预留金为</w:t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lang w:val="en-US" w:eastAsia="zh-CN"/>
        </w:rPr>
        <w:t>35000</w: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8"/>
          <w:szCs w:val="28"/>
        </w:rPr>
        <w:t>元。此部分</w:t>
      </w:r>
      <w:bookmarkStart w:id="4" w:name="_GoBack"/>
      <w:bookmarkEnd w:id="4"/>
      <w:r>
        <w:rPr>
          <w:rFonts w:hint="eastAsia" w:asciiTheme="minorEastAsia" w:hAnsiTheme="minorEastAsia" w:eastAsiaTheme="minorEastAsia" w:cstheme="minorEastAsia"/>
          <w:color w:val="000000"/>
          <w:kern w:val="2"/>
          <w:sz w:val="28"/>
          <w:szCs w:val="28"/>
        </w:rPr>
        <w:t>费用由招标人掌握，为项目实施过程中可能发的合同变更而预留的费用。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4ODkxYjYwNWZkY2FlNDc0ZDE4NjE2NDVkZDNiNzEifQ=="/>
  </w:docVars>
  <w:rsids>
    <w:rsidRoot w:val="00000000"/>
    <w:rsid w:val="0BD04822"/>
    <w:rsid w:val="18C63235"/>
    <w:rsid w:val="29D357B2"/>
    <w:rsid w:val="2B45448D"/>
    <w:rsid w:val="32E33E18"/>
    <w:rsid w:val="3F8444B0"/>
    <w:rsid w:val="5A4E660B"/>
    <w:rsid w:val="5B376172"/>
    <w:rsid w:val="7247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526</Words>
  <Characters>590</Characters>
  <Lines>0</Lines>
  <Paragraphs>0</Paragraphs>
  <TotalTime>0</TotalTime>
  <ScaleCrop>false</ScaleCrop>
  <LinksUpToDate>false</LinksUpToDate>
  <CharactersWithSpaces>590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2024-08-17T14:20:00Z</dcterms:created>
  <dc:creator>27891</dc:creator>
  <cp:lastModifiedBy>眺望小熊</cp:lastModifiedBy>
  <dcterms:modified xsi:type="dcterms:W3CDTF">2025-02-10T02:48:07Z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8611327E939442C5AD5C8B46A354291D_12</vt:lpwstr>
  </property>
  <property fmtid="{D5CDD505-2E9C-101B-9397-08002B2CF9AE}" pid="4" name="KSOTemplateDocerSaveRecord">
    <vt:lpwstr>eyJoZGlkIjoiMzA4ODkxYjYwNWZkY2FlNDc0ZDE4NjE2NDVkZDNiNzEiLCJ1c2VySWQiOiIxNTUxMzk1In0=</vt:lpwstr>
  </property>
</Properties>
</file>