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B055B8">
      <w:pPr>
        <w:pStyle w:val="2"/>
        <w:kinsoku w:val="0"/>
        <w:overflowPunct w:val="0"/>
        <w:jc w:val="center"/>
        <w:rPr>
          <w:rFonts w:hint="eastAsia" w:ascii="仿宋" w:hAnsi="仿宋" w:eastAsia="仿宋" w:cs="仿宋"/>
          <w:b/>
          <w:color w:val="000000" w:themeColor="text1"/>
          <w:sz w:val="44"/>
          <w:szCs w:val="44"/>
          <w:lang w:val="en-US" w:eastAsia="zh-CN"/>
          <w14:textFill>
            <w14:solidFill>
              <w14:schemeClr w14:val="tx1"/>
            </w14:solidFill>
          </w14:textFill>
        </w:rPr>
      </w:pPr>
      <w:bookmarkStart w:id="0" w:name="_Toc13638"/>
      <w:bookmarkStart w:id="1" w:name="_Toc145435698"/>
      <w:r>
        <w:rPr>
          <w:rFonts w:hint="eastAsia" w:ascii="仿宋" w:hAnsi="仿宋" w:eastAsia="仿宋" w:cs="仿宋"/>
          <w:b/>
          <w:color w:val="000000" w:themeColor="text1"/>
          <w:spacing w:val="20"/>
          <w:sz w:val="44"/>
          <w:szCs w:val="44"/>
          <w14:textFill>
            <w14:solidFill>
              <w14:schemeClr w14:val="tx1"/>
            </w14:solidFill>
          </w14:textFill>
        </w:rPr>
        <w:t>自治区生态环境监测项目购置应急监测仪器</w:t>
      </w:r>
    </w:p>
    <w:p w14:paraId="2B7F89C0">
      <w:pPr>
        <w:pStyle w:val="2"/>
        <w:kinsoku w:val="0"/>
        <w:overflowPunct w:val="0"/>
        <w:spacing w:before="254"/>
        <w:ind w:left="734" w:right="905"/>
        <w:jc w:val="center"/>
        <w:rPr>
          <w:rFonts w:hint="eastAsia" w:eastAsia="仿宋"/>
          <w:color w:val="auto"/>
          <w:spacing w:val="2"/>
          <w:sz w:val="56"/>
          <w:lang w:eastAsia="zh-CN"/>
        </w:rPr>
      </w:pPr>
      <w:r>
        <w:rPr>
          <w:rFonts w:hint="eastAsia"/>
          <w:b/>
          <w:color w:val="auto"/>
          <w:spacing w:val="2"/>
          <w:sz w:val="56"/>
        </w:rPr>
        <w:t>招标文件</w:t>
      </w:r>
    </w:p>
    <w:p w14:paraId="7D822051">
      <w:pPr>
        <w:pStyle w:val="1033"/>
        <w:ind w:firstLine="2800" w:firstLineChars="1000"/>
        <w:jc w:val="both"/>
        <w:rPr>
          <w:rFonts w:hint="eastAsia" w:ascii="仿宋" w:hAnsi="仿宋" w:eastAsia="仿宋" w:cs="仿宋"/>
          <w:color w:val="auto"/>
          <w:sz w:val="28"/>
          <w:szCs w:val="28"/>
          <w:lang w:eastAsia="zh-CN"/>
        </w:rPr>
      </w:pPr>
      <w:r>
        <w:rPr>
          <w:rFonts w:hint="eastAsia" w:asciiTheme="minorEastAsia" w:hAnsiTheme="minorEastAsia" w:eastAsiaTheme="minorEastAsia" w:cstheme="minorEastAsia"/>
          <w:color w:val="auto"/>
          <w:sz w:val="28"/>
          <w:szCs w:val="28"/>
        </w:rPr>
        <w:t>招标编号：</w:t>
      </w:r>
      <w:r>
        <w:rPr>
          <w:rFonts w:hint="eastAsia" w:ascii="仿宋" w:hAnsi="仿宋" w:eastAsia="仿宋" w:cs="仿宋"/>
          <w:b/>
          <w:bCs/>
          <w:i w:val="0"/>
          <w:iCs/>
          <w:spacing w:val="20"/>
          <w:sz w:val="28"/>
          <w:szCs w:val="28"/>
        </w:rPr>
        <w:t>YAZC</w:t>
      </w:r>
      <w:r>
        <w:rPr>
          <w:rFonts w:hint="eastAsia" w:ascii="仿宋" w:hAnsi="仿宋" w:eastAsia="仿宋" w:cs="仿宋"/>
          <w:b/>
          <w:bCs/>
          <w:i w:val="0"/>
          <w:iCs/>
          <w:spacing w:val="20"/>
          <w:sz w:val="28"/>
          <w:szCs w:val="28"/>
          <w:lang w:val="en-US" w:eastAsia="zh-CN"/>
        </w:rPr>
        <w:t>GK</w:t>
      </w:r>
      <w:r>
        <w:rPr>
          <w:rFonts w:hint="eastAsia" w:ascii="仿宋" w:hAnsi="仿宋" w:eastAsia="仿宋" w:cs="仿宋"/>
          <w:b/>
          <w:bCs/>
          <w:i w:val="0"/>
          <w:iCs/>
          <w:spacing w:val="20"/>
          <w:sz w:val="28"/>
          <w:szCs w:val="28"/>
        </w:rPr>
        <w:t>202</w:t>
      </w:r>
      <w:r>
        <w:rPr>
          <w:rFonts w:hint="eastAsia" w:ascii="仿宋" w:hAnsi="仿宋" w:eastAsia="仿宋" w:cs="仿宋"/>
          <w:b/>
          <w:bCs/>
          <w:i w:val="0"/>
          <w:iCs/>
          <w:spacing w:val="20"/>
          <w:sz w:val="28"/>
          <w:szCs w:val="28"/>
          <w:lang w:val="en-US" w:eastAsia="zh-CN"/>
        </w:rPr>
        <w:t>5</w:t>
      </w:r>
      <w:r>
        <w:rPr>
          <w:rFonts w:hint="eastAsia" w:ascii="仿宋" w:hAnsi="仿宋" w:eastAsia="仿宋" w:cs="仿宋"/>
          <w:b/>
          <w:bCs/>
          <w:i w:val="0"/>
          <w:iCs/>
          <w:spacing w:val="20"/>
          <w:sz w:val="28"/>
          <w:szCs w:val="28"/>
        </w:rPr>
        <w:t>-12</w:t>
      </w:r>
      <w:r>
        <w:rPr>
          <w:rFonts w:hint="eastAsia" w:ascii="仿宋" w:hAnsi="仿宋" w:eastAsia="仿宋" w:cs="仿宋"/>
          <w:b/>
          <w:bCs/>
          <w:i w:val="0"/>
          <w:iCs/>
          <w:spacing w:val="20"/>
          <w:sz w:val="28"/>
          <w:szCs w:val="28"/>
          <w:lang w:val="en-US" w:eastAsia="zh-CN"/>
        </w:rPr>
        <w:t>2</w:t>
      </w:r>
    </w:p>
    <w:p w14:paraId="45CD71BD">
      <w:pPr>
        <w:pStyle w:val="2"/>
        <w:kinsoku w:val="0"/>
        <w:overflowPunct w:val="0"/>
        <w:jc w:val="center"/>
        <w:rPr>
          <w:b/>
          <w:color w:val="auto"/>
          <w:sz w:val="20"/>
        </w:rPr>
      </w:pPr>
    </w:p>
    <w:p w14:paraId="7D19C6A4">
      <w:pPr>
        <w:pStyle w:val="2"/>
        <w:kinsoku w:val="0"/>
        <w:overflowPunct w:val="0"/>
        <w:rPr>
          <w:b/>
          <w:color w:val="auto"/>
          <w:sz w:val="20"/>
        </w:rPr>
      </w:pPr>
    </w:p>
    <w:p w14:paraId="79A57347">
      <w:pPr>
        <w:pStyle w:val="2"/>
        <w:kinsoku w:val="0"/>
        <w:overflowPunct w:val="0"/>
        <w:rPr>
          <w:b/>
          <w:color w:val="auto"/>
          <w:sz w:val="20"/>
        </w:rPr>
      </w:pPr>
    </w:p>
    <w:p w14:paraId="30DFDEF0">
      <w:pPr>
        <w:pStyle w:val="2"/>
        <w:kinsoku w:val="0"/>
        <w:overflowPunct w:val="0"/>
        <w:rPr>
          <w:b/>
          <w:color w:val="auto"/>
          <w:sz w:val="20"/>
        </w:rPr>
      </w:pPr>
    </w:p>
    <w:p w14:paraId="323955CE">
      <w:pPr>
        <w:pStyle w:val="2"/>
        <w:kinsoku w:val="0"/>
        <w:overflowPunct w:val="0"/>
        <w:rPr>
          <w:b/>
          <w:color w:val="auto"/>
          <w:sz w:val="20"/>
        </w:rPr>
      </w:pPr>
    </w:p>
    <w:p w14:paraId="64E82FB3">
      <w:pPr>
        <w:pStyle w:val="2"/>
        <w:kinsoku w:val="0"/>
        <w:overflowPunct w:val="0"/>
        <w:spacing w:before="2"/>
        <w:rPr>
          <w:b/>
          <w:color w:val="auto"/>
          <w:sz w:val="13"/>
        </w:rPr>
      </w:pPr>
    </w:p>
    <w:p w14:paraId="12DC89E0">
      <w:pPr>
        <w:pStyle w:val="2"/>
        <w:kinsoku w:val="0"/>
        <w:overflowPunct w:val="0"/>
        <w:rPr>
          <w:b/>
          <w:color w:val="auto"/>
          <w:sz w:val="30"/>
        </w:rPr>
      </w:pPr>
    </w:p>
    <w:p w14:paraId="58CCA645">
      <w:pPr>
        <w:pStyle w:val="2"/>
        <w:kinsoku w:val="0"/>
        <w:overflowPunct w:val="0"/>
        <w:rPr>
          <w:b/>
          <w:color w:val="auto"/>
          <w:sz w:val="30"/>
        </w:rPr>
      </w:pPr>
    </w:p>
    <w:p w14:paraId="588F9C27">
      <w:pPr>
        <w:pStyle w:val="2"/>
        <w:kinsoku w:val="0"/>
        <w:overflowPunct w:val="0"/>
        <w:rPr>
          <w:b/>
          <w:color w:val="auto"/>
          <w:sz w:val="30"/>
        </w:rPr>
      </w:pPr>
    </w:p>
    <w:p w14:paraId="21DD6EB8">
      <w:pPr>
        <w:pStyle w:val="2"/>
        <w:kinsoku w:val="0"/>
        <w:overflowPunct w:val="0"/>
        <w:spacing w:before="1"/>
        <w:rPr>
          <w:b/>
          <w:color w:val="auto"/>
          <w:sz w:val="23"/>
        </w:rPr>
      </w:pPr>
    </w:p>
    <w:p w14:paraId="6EF2CFE5">
      <w:pPr>
        <w:pStyle w:val="2"/>
        <w:kinsoku w:val="0"/>
        <w:overflowPunct w:val="0"/>
        <w:ind w:firstLine="964" w:firstLineChars="300"/>
        <w:jc w:val="both"/>
        <w:rPr>
          <w:rFonts w:hint="eastAsia" w:ascii="仿宋" w:hAnsi="仿宋" w:eastAsia="仿宋" w:cs="仿宋"/>
          <w:b/>
          <w:bCs w:val="0"/>
          <w:color w:val="000000" w:themeColor="text1"/>
          <w:spacing w:val="20"/>
          <w:sz w:val="32"/>
          <w:szCs w:val="32"/>
          <w:lang w:val="en-US" w:eastAsia="zh-CN"/>
          <w14:textFill>
            <w14:solidFill>
              <w14:schemeClr w14:val="tx1"/>
            </w14:solidFill>
          </w14:textFill>
        </w:rPr>
      </w:pPr>
      <w:r>
        <w:rPr>
          <w:rFonts w:hint="eastAsia" w:ascii="仿宋" w:hAnsi="仿宋" w:eastAsia="仿宋" w:cs="仿宋"/>
          <w:b/>
          <w:bCs w:val="0"/>
          <w:color w:val="000000" w:themeColor="text1"/>
          <w:sz w:val="32"/>
          <w:szCs w:val="32"/>
          <w14:textFill>
            <w14:solidFill>
              <w14:schemeClr w14:val="tx1"/>
            </w14:solidFill>
          </w14:textFill>
        </w:rPr>
        <w:t>采购人：</w:t>
      </w:r>
      <w:r>
        <w:rPr>
          <w:rFonts w:hint="eastAsia" w:ascii="仿宋" w:hAnsi="仿宋" w:eastAsia="仿宋" w:cs="仿宋"/>
          <w:b/>
          <w:bCs w:val="0"/>
          <w:color w:val="000000" w:themeColor="text1"/>
          <w:spacing w:val="20"/>
          <w:sz w:val="32"/>
          <w:szCs w:val="32"/>
          <w:lang w:val="en-US" w:eastAsia="zh-CN"/>
          <w14:textFill>
            <w14:solidFill>
              <w14:schemeClr w14:val="tx1"/>
            </w14:solidFill>
          </w14:textFill>
        </w:rPr>
        <w:t>新疆维吾尔自治区生态环境监测总站</w:t>
      </w:r>
    </w:p>
    <w:p w14:paraId="10577300">
      <w:pPr>
        <w:widowControl/>
        <w:spacing w:line="360" w:lineRule="auto"/>
        <w:ind w:firstLine="964" w:firstLineChars="300"/>
        <w:rPr>
          <w:rFonts w:hint="eastAsia" w:ascii="仿宋" w:hAnsi="仿宋" w:eastAsia="仿宋" w:cs="仿宋"/>
          <w:b/>
          <w:bCs w:val="0"/>
          <w:color w:val="000000" w:themeColor="text1"/>
          <w:spacing w:val="20"/>
          <w:sz w:val="32"/>
          <w:szCs w:val="32"/>
          <w14:textFill>
            <w14:solidFill>
              <w14:schemeClr w14:val="tx1"/>
            </w14:solidFill>
          </w14:textFill>
        </w:rPr>
      </w:pPr>
      <w:r>
        <w:rPr>
          <w:rFonts w:hint="eastAsia" w:ascii="仿宋" w:hAnsi="仿宋" w:eastAsia="仿宋" w:cs="仿宋"/>
          <w:b/>
          <w:bCs w:val="0"/>
          <w:color w:val="000000" w:themeColor="text1"/>
          <w:sz w:val="32"/>
          <w:szCs w:val="32"/>
          <w14:textFill>
            <w14:solidFill>
              <w14:schemeClr w14:val="tx1"/>
            </w14:solidFill>
          </w14:textFill>
        </w:rPr>
        <w:t>采购代理机构：</w:t>
      </w:r>
      <w:r>
        <w:rPr>
          <w:rFonts w:hint="eastAsia" w:ascii="仿宋" w:hAnsi="仿宋" w:eastAsia="仿宋" w:cs="仿宋"/>
          <w:b/>
          <w:bCs w:val="0"/>
          <w:color w:val="000000" w:themeColor="text1"/>
          <w:spacing w:val="20"/>
          <w:sz w:val="32"/>
          <w:szCs w:val="32"/>
          <w14:textFill>
            <w14:solidFill>
              <w14:schemeClr w14:val="tx1"/>
            </w14:solidFill>
          </w14:textFill>
        </w:rPr>
        <w:t>新疆原安项目管理有限公司</w:t>
      </w:r>
    </w:p>
    <w:p w14:paraId="0EE3A251">
      <w:pPr>
        <w:pStyle w:val="2"/>
        <w:kinsoku w:val="0"/>
        <w:overflowPunct w:val="0"/>
        <w:jc w:val="center"/>
        <w:rPr>
          <w:b/>
          <w:color w:val="auto"/>
          <w:sz w:val="32"/>
        </w:rPr>
      </w:pPr>
      <w:r>
        <w:rPr>
          <w:rFonts w:hint="eastAsia"/>
          <w:b/>
          <w:color w:val="auto"/>
          <w:sz w:val="32"/>
        </w:rPr>
        <w:t>二〇二</w:t>
      </w:r>
      <w:r>
        <w:rPr>
          <w:rFonts w:hint="eastAsia"/>
          <w:b/>
          <w:color w:val="auto"/>
          <w:sz w:val="32"/>
          <w:lang w:val="en-US" w:eastAsia="zh-CN"/>
        </w:rPr>
        <w:t>五</w:t>
      </w:r>
      <w:r>
        <w:rPr>
          <w:rFonts w:hint="eastAsia"/>
          <w:b/>
          <w:color w:val="auto"/>
          <w:sz w:val="32"/>
        </w:rPr>
        <w:t>年</w:t>
      </w:r>
      <w:r>
        <w:rPr>
          <w:rFonts w:hint="eastAsia"/>
          <w:b/>
          <w:color w:val="auto"/>
          <w:sz w:val="32"/>
          <w:lang w:val="en-US" w:eastAsia="zh-CN"/>
        </w:rPr>
        <w:t>三</w:t>
      </w:r>
      <w:r>
        <w:rPr>
          <w:rFonts w:hint="eastAsia"/>
          <w:b/>
          <w:color w:val="auto"/>
          <w:sz w:val="32"/>
        </w:rPr>
        <w:t>月</w:t>
      </w:r>
    </w:p>
    <w:p w14:paraId="04E0185D">
      <w:pPr>
        <w:pStyle w:val="2"/>
        <w:kinsoku w:val="0"/>
        <w:overflowPunct w:val="0"/>
        <w:jc w:val="center"/>
        <w:rPr>
          <w:rFonts w:hint="eastAsia"/>
          <w:b/>
          <w:color w:val="auto"/>
          <w:sz w:val="32"/>
        </w:rPr>
        <w:sectPr>
          <w:footerReference r:id="rId7" w:type="first"/>
          <w:headerReference r:id="rId5" w:type="default"/>
          <w:footerReference r:id="rId6" w:type="default"/>
          <w:pgSz w:w="11906" w:h="16838"/>
          <w:pgMar w:top="1440" w:right="1134" w:bottom="1440" w:left="1134" w:header="851" w:footer="992" w:gutter="0"/>
          <w:pgNumType w:start="1"/>
          <w:cols w:space="720" w:num="1"/>
          <w:titlePg/>
          <w:docGrid w:linePitch="312" w:charSpace="0"/>
        </w:sectPr>
      </w:pPr>
    </w:p>
    <w:p w14:paraId="6C472B37">
      <w:pPr>
        <w:pStyle w:val="2"/>
        <w:kinsoku w:val="0"/>
        <w:overflowPunct w:val="0"/>
        <w:jc w:val="center"/>
        <w:rPr>
          <w:b/>
          <w:color w:val="auto"/>
          <w:sz w:val="32"/>
        </w:rPr>
      </w:pPr>
      <w:r>
        <w:rPr>
          <w:rFonts w:hint="eastAsia"/>
          <w:b/>
          <w:color w:val="auto"/>
          <w:sz w:val="32"/>
        </w:rPr>
        <w:t>目    录</w:t>
      </w:r>
      <w:bookmarkEnd w:id="0"/>
      <w:bookmarkEnd w:id="1"/>
    </w:p>
    <w:p w14:paraId="1BA81425">
      <w:pPr>
        <w:pStyle w:val="61"/>
        <w:tabs>
          <w:tab w:val="right" w:pos="9628"/>
        </w:tabs>
        <w:rPr>
          <w:rFonts w:asciiTheme="minorHAnsi" w:hAnsiTheme="minorHAnsi" w:eastAsiaTheme="minorEastAsia" w:cstheme="minorBidi"/>
          <w:color w:val="auto"/>
          <w:kern w:val="2"/>
          <w:sz w:val="21"/>
          <w:szCs w:val="22"/>
        </w:rPr>
      </w:pPr>
      <w:r>
        <w:rPr>
          <w:rFonts w:eastAsiaTheme="minorEastAsia" w:cstheme="minorBidi"/>
          <w:color w:val="auto"/>
          <w:kern w:val="0"/>
          <w:sz w:val="32"/>
          <w:szCs w:val="32"/>
        </w:rPr>
        <w:fldChar w:fldCharType="begin"/>
      </w:r>
      <w:r>
        <w:rPr>
          <w:color w:val="auto"/>
          <w:sz w:val="32"/>
          <w:szCs w:val="32"/>
        </w:rPr>
        <w:instrText xml:space="preserve">TOC \o "1-1" \h \u </w:instrText>
      </w:r>
      <w:r>
        <w:rPr>
          <w:rFonts w:eastAsiaTheme="minorEastAsia" w:cstheme="minorBidi"/>
          <w:color w:val="auto"/>
          <w:kern w:val="0"/>
          <w:sz w:val="32"/>
          <w:szCs w:val="32"/>
        </w:rPr>
        <w:fldChar w:fldCharType="separate"/>
      </w:r>
      <w:r>
        <w:rPr>
          <w:color w:val="auto"/>
        </w:rPr>
        <w:fldChar w:fldCharType="begin"/>
      </w:r>
      <w:r>
        <w:rPr>
          <w:color w:val="auto"/>
        </w:rPr>
        <w:instrText xml:space="preserve"> HYPERLINK \l "_Toc164261429" </w:instrText>
      </w:r>
      <w:r>
        <w:rPr>
          <w:color w:val="auto"/>
        </w:rPr>
        <w:fldChar w:fldCharType="separate"/>
      </w:r>
      <w:r>
        <w:rPr>
          <w:rStyle w:val="102"/>
          <w:color w:val="auto"/>
        </w:rPr>
        <w:t>第一章  招标公告</w:t>
      </w:r>
      <w:r>
        <w:rPr>
          <w:color w:val="auto"/>
        </w:rPr>
        <w:tab/>
      </w:r>
      <w:r>
        <w:rPr>
          <w:rFonts w:hint="eastAsia"/>
          <w:color w:val="auto"/>
          <w:lang w:val="en-US" w:eastAsia="zh-CN"/>
        </w:rPr>
        <w:t>2</w:t>
      </w:r>
      <w:r>
        <w:rPr>
          <w:color w:val="auto"/>
        </w:rPr>
        <w:fldChar w:fldCharType="end"/>
      </w:r>
    </w:p>
    <w:p w14:paraId="63550648">
      <w:pPr>
        <w:pStyle w:val="61"/>
        <w:tabs>
          <w:tab w:val="right" w:pos="9628"/>
        </w:tabs>
        <w:rPr>
          <w:rFonts w:asciiTheme="minorHAnsi" w:hAnsiTheme="minorHAnsi" w:eastAsiaTheme="minorEastAsia" w:cstheme="minorBidi"/>
          <w:color w:val="auto"/>
          <w:kern w:val="2"/>
          <w:sz w:val="21"/>
          <w:szCs w:val="22"/>
        </w:rPr>
      </w:pPr>
      <w:r>
        <w:rPr>
          <w:color w:val="auto"/>
        </w:rPr>
        <w:fldChar w:fldCharType="begin"/>
      </w:r>
      <w:r>
        <w:rPr>
          <w:color w:val="auto"/>
        </w:rPr>
        <w:instrText xml:space="preserve"> HYPERLINK \l "_Toc164261430" </w:instrText>
      </w:r>
      <w:r>
        <w:rPr>
          <w:color w:val="auto"/>
        </w:rPr>
        <w:fldChar w:fldCharType="separate"/>
      </w:r>
      <w:r>
        <w:rPr>
          <w:rStyle w:val="102"/>
          <w:color w:val="auto"/>
        </w:rPr>
        <w:t>第二章  投标人须知</w:t>
      </w:r>
      <w:r>
        <w:rPr>
          <w:color w:val="auto"/>
        </w:rPr>
        <w:tab/>
      </w:r>
      <w:r>
        <w:rPr>
          <w:rFonts w:hint="eastAsia"/>
          <w:color w:val="auto"/>
          <w:lang w:val="en-US" w:eastAsia="zh-CN"/>
        </w:rPr>
        <w:t>4</w:t>
      </w:r>
      <w:r>
        <w:rPr>
          <w:color w:val="auto"/>
        </w:rPr>
        <w:fldChar w:fldCharType="end"/>
      </w:r>
    </w:p>
    <w:p w14:paraId="4C7944D7">
      <w:pPr>
        <w:pStyle w:val="61"/>
        <w:tabs>
          <w:tab w:val="right" w:pos="9628"/>
        </w:tabs>
        <w:rPr>
          <w:rFonts w:hint="eastAsia" w:eastAsia="仿宋" w:asciiTheme="minorHAnsi" w:hAnsiTheme="minorHAnsi" w:cstheme="minorBidi"/>
          <w:color w:val="auto"/>
          <w:kern w:val="2"/>
          <w:sz w:val="21"/>
          <w:szCs w:val="22"/>
          <w:lang w:val="en-US" w:eastAsia="zh-CN"/>
        </w:rPr>
      </w:pPr>
      <w:r>
        <w:rPr>
          <w:color w:val="auto"/>
        </w:rPr>
        <w:fldChar w:fldCharType="begin"/>
      </w:r>
      <w:r>
        <w:rPr>
          <w:color w:val="auto"/>
        </w:rPr>
        <w:instrText xml:space="preserve"> HYPERLINK \l "_Toc164261431" </w:instrText>
      </w:r>
      <w:r>
        <w:rPr>
          <w:color w:val="auto"/>
        </w:rPr>
        <w:fldChar w:fldCharType="separate"/>
      </w:r>
      <w:r>
        <w:rPr>
          <w:rStyle w:val="102"/>
          <w:color w:val="auto"/>
        </w:rPr>
        <w:t>第三章 采购需求</w:t>
      </w:r>
      <w:r>
        <w:rPr>
          <w:color w:val="auto"/>
        </w:rPr>
        <w:tab/>
      </w:r>
      <w:r>
        <w:rPr>
          <w:rFonts w:hint="eastAsia"/>
          <w:color w:val="auto"/>
          <w:lang w:val="en-US" w:eastAsia="zh-CN"/>
        </w:rPr>
        <w:t>2</w:t>
      </w:r>
      <w:r>
        <w:rPr>
          <w:color w:val="auto"/>
        </w:rPr>
        <w:fldChar w:fldCharType="end"/>
      </w:r>
      <w:r>
        <w:rPr>
          <w:rFonts w:hint="eastAsia"/>
          <w:color w:val="auto"/>
          <w:lang w:val="en-US" w:eastAsia="zh-CN"/>
        </w:rPr>
        <w:t>5</w:t>
      </w:r>
    </w:p>
    <w:p w14:paraId="251E810A">
      <w:pPr>
        <w:pStyle w:val="61"/>
        <w:tabs>
          <w:tab w:val="right" w:pos="9628"/>
        </w:tabs>
        <w:rPr>
          <w:rFonts w:hint="eastAsia" w:eastAsia="仿宋" w:asciiTheme="minorHAnsi" w:hAnsiTheme="minorHAnsi" w:cstheme="minorBidi"/>
          <w:color w:val="auto"/>
          <w:kern w:val="2"/>
          <w:sz w:val="21"/>
          <w:szCs w:val="22"/>
          <w:lang w:val="en-US" w:eastAsia="zh-CN"/>
        </w:rPr>
      </w:pPr>
      <w:r>
        <w:rPr>
          <w:color w:val="auto"/>
        </w:rPr>
        <w:fldChar w:fldCharType="begin"/>
      </w:r>
      <w:r>
        <w:rPr>
          <w:color w:val="auto"/>
        </w:rPr>
        <w:instrText xml:space="preserve"> HYPERLINK \l "_Toc164261432" </w:instrText>
      </w:r>
      <w:r>
        <w:rPr>
          <w:color w:val="auto"/>
        </w:rPr>
        <w:fldChar w:fldCharType="separate"/>
      </w:r>
      <w:r>
        <w:rPr>
          <w:rStyle w:val="102"/>
          <w:color w:val="auto"/>
        </w:rPr>
        <w:t>第四章 合同条款</w:t>
      </w:r>
      <w:r>
        <w:rPr>
          <w:color w:val="auto"/>
        </w:rPr>
        <w:tab/>
      </w:r>
      <w:r>
        <w:rPr>
          <w:rFonts w:hint="eastAsia"/>
          <w:color w:val="auto"/>
          <w:lang w:val="en-US" w:eastAsia="zh-CN"/>
        </w:rPr>
        <w:t>3</w:t>
      </w:r>
      <w:r>
        <w:rPr>
          <w:color w:val="auto"/>
        </w:rPr>
        <w:fldChar w:fldCharType="end"/>
      </w:r>
      <w:r>
        <w:rPr>
          <w:rFonts w:hint="eastAsia"/>
          <w:color w:val="auto"/>
          <w:lang w:val="en-US" w:eastAsia="zh-CN"/>
        </w:rPr>
        <w:t>1</w:t>
      </w:r>
    </w:p>
    <w:p w14:paraId="3AFCF45B">
      <w:pPr>
        <w:pStyle w:val="61"/>
        <w:tabs>
          <w:tab w:val="right" w:pos="9628"/>
        </w:tabs>
        <w:rPr>
          <w:rFonts w:hint="eastAsia" w:eastAsia="仿宋" w:asciiTheme="minorHAnsi" w:hAnsiTheme="minorHAnsi" w:cstheme="minorBidi"/>
          <w:color w:val="auto"/>
          <w:kern w:val="2"/>
          <w:sz w:val="21"/>
          <w:szCs w:val="22"/>
          <w:lang w:val="en-US" w:eastAsia="zh-CN"/>
        </w:rPr>
      </w:pPr>
      <w:r>
        <w:rPr>
          <w:color w:val="auto"/>
        </w:rPr>
        <w:fldChar w:fldCharType="begin"/>
      </w:r>
      <w:r>
        <w:rPr>
          <w:color w:val="auto"/>
        </w:rPr>
        <w:instrText xml:space="preserve"> HYPERLINK \l "_Toc164261433" </w:instrText>
      </w:r>
      <w:r>
        <w:rPr>
          <w:color w:val="auto"/>
        </w:rPr>
        <w:fldChar w:fldCharType="separate"/>
      </w:r>
      <w:r>
        <w:rPr>
          <w:rStyle w:val="102"/>
          <w:color w:val="auto"/>
        </w:rPr>
        <w:t>第五章 投标文件格式</w:t>
      </w:r>
      <w:r>
        <w:rPr>
          <w:color w:val="auto"/>
        </w:rPr>
        <w:tab/>
      </w:r>
      <w:r>
        <w:rPr>
          <w:rFonts w:hint="eastAsia"/>
          <w:color w:val="auto"/>
          <w:lang w:val="en-US" w:eastAsia="zh-CN"/>
        </w:rPr>
        <w:t>4</w:t>
      </w:r>
      <w:r>
        <w:rPr>
          <w:color w:val="auto"/>
        </w:rPr>
        <w:fldChar w:fldCharType="end"/>
      </w:r>
      <w:r>
        <w:rPr>
          <w:rFonts w:hint="eastAsia"/>
          <w:color w:val="auto"/>
          <w:lang w:val="en-US" w:eastAsia="zh-CN"/>
        </w:rPr>
        <w:t>1</w:t>
      </w:r>
    </w:p>
    <w:p w14:paraId="04F3C171">
      <w:pPr>
        <w:pStyle w:val="49"/>
        <w:spacing w:before="120" w:after="120" w:line="360" w:lineRule="auto"/>
        <w:ind w:left="1900" w:hanging="640"/>
        <w:jc w:val="center"/>
        <w:rPr>
          <w:rFonts w:ascii="仿宋" w:hAnsi="仿宋"/>
          <w:color w:val="auto"/>
          <w:sz w:val="32"/>
          <w:szCs w:val="32"/>
        </w:rPr>
      </w:pPr>
      <w:r>
        <w:rPr>
          <w:rFonts w:ascii="仿宋" w:hAnsi="仿宋"/>
          <w:color w:val="auto"/>
          <w:szCs w:val="32"/>
        </w:rPr>
        <w:fldChar w:fldCharType="end"/>
      </w:r>
    </w:p>
    <w:p w14:paraId="6F0A96E1">
      <w:pPr>
        <w:pStyle w:val="6"/>
        <w:spacing w:line="440" w:lineRule="exact"/>
        <w:rPr>
          <w:color w:val="auto"/>
        </w:rPr>
        <w:sectPr>
          <w:footerReference r:id="rId9" w:type="first"/>
          <w:footerReference r:id="rId8" w:type="default"/>
          <w:pgSz w:w="11906" w:h="16838"/>
          <w:pgMar w:top="1440" w:right="1134" w:bottom="1440" w:left="1134" w:header="851" w:footer="992" w:gutter="0"/>
          <w:pgNumType w:fmt="decimal" w:start="1"/>
          <w:cols w:space="720" w:num="1"/>
          <w:titlePg/>
          <w:docGrid w:linePitch="312" w:charSpace="0"/>
        </w:sectPr>
      </w:pPr>
      <w:bookmarkStart w:id="2" w:name="_Toc1382136464"/>
      <w:bookmarkStart w:id="3" w:name="_Toc22677"/>
    </w:p>
    <w:p w14:paraId="1A26F1DC">
      <w:pPr>
        <w:pStyle w:val="6"/>
        <w:spacing w:line="440" w:lineRule="exact"/>
        <w:rPr>
          <w:color w:val="auto"/>
        </w:rPr>
      </w:pPr>
      <w:bookmarkStart w:id="4" w:name="_Toc164261429"/>
      <w:r>
        <w:rPr>
          <w:rFonts w:hint="eastAsia"/>
          <w:color w:val="auto"/>
        </w:rPr>
        <w:t>第一章  招标公告</w:t>
      </w:r>
      <w:bookmarkEnd w:id="2"/>
      <w:bookmarkEnd w:id="3"/>
      <w:bookmarkEnd w:id="4"/>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16"/>
      </w:tblGrid>
      <w:tr w14:paraId="2C8EF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9855" w:type="dxa"/>
          </w:tcPr>
          <w:p w14:paraId="105C225A">
            <w:pPr>
              <w:wordWrap w:val="0"/>
              <w:topLinePunct/>
              <w:spacing w:line="440" w:lineRule="exact"/>
              <w:rPr>
                <w:b/>
                <w:bCs/>
                <w:color w:val="auto"/>
              </w:rPr>
            </w:pPr>
            <w:r>
              <w:rPr>
                <w:rFonts w:hint="eastAsia"/>
                <w:b/>
                <w:bCs/>
                <w:color w:val="auto"/>
              </w:rPr>
              <w:t>项目概况</w:t>
            </w:r>
            <w:r>
              <w:rPr>
                <w:rFonts w:hint="eastAsia" w:cs="Calibri"/>
                <w:b/>
                <w:bCs/>
                <w:color w:val="auto"/>
              </w:rPr>
              <w:t>：</w:t>
            </w:r>
            <w:r>
              <w:rPr>
                <w:rFonts w:hint="eastAsia"/>
                <w:color w:val="auto"/>
              </w:rPr>
              <w:t>自治区生态环境监测项目购置应急监测仪器项目的潜在投标人应在政采云平台（http://www.zcygov.cn/ ）获取（下载）招标文件，并于</w:t>
            </w:r>
            <w:r>
              <w:rPr>
                <w:rFonts w:hint="eastAsia" w:cs="Calibri"/>
                <w:color w:val="auto"/>
                <w:lang w:eastAsia="zh-CN"/>
              </w:rPr>
              <w:t>202</w:t>
            </w:r>
            <w:r>
              <w:rPr>
                <w:rFonts w:hint="eastAsia" w:cs="Calibri"/>
                <w:color w:val="auto"/>
                <w:lang w:val="en-US" w:eastAsia="zh-CN"/>
              </w:rPr>
              <w:t>5</w:t>
            </w:r>
            <w:r>
              <w:rPr>
                <w:rFonts w:hint="eastAsia" w:cs="Calibri"/>
                <w:color w:val="auto"/>
                <w:lang w:eastAsia="zh-CN"/>
              </w:rPr>
              <w:t>年</w:t>
            </w:r>
            <w:r>
              <w:rPr>
                <w:rFonts w:hint="eastAsia" w:cs="Calibri"/>
                <w:color w:val="auto"/>
                <w:lang w:val="en-US" w:eastAsia="zh-CN"/>
              </w:rPr>
              <w:t>4</w:t>
            </w:r>
            <w:r>
              <w:rPr>
                <w:rFonts w:hint="eastAsia" w:cs="Calibri"/>
                <w:color w:val="auto"/>
                <w:lang w:eastAsia="zh-CN"/>
              </w:rPr>
              <w:t>月</w:t>
            </w:r>
            <w:r>
              <w:rPr>
                <w:rFonts w:hint="eastAsia" w:cs="Calibri"/>
                <w:color w:val="auto"/>
                <w:lang w:val="en-US" w:eastAsia="zh-CN"/>
              </w:rPr>
              <w:t>11</w:t>
            </w:r>
            <w:r>
              <w:rPr>
                <w:rFonts w:hint="eastAsia" w:cs="Calibri"/>
                <w:color w:val="auto"/>
                <w:lang w:eastAsia="zh-CN"/>
              </w:rPr>
              <w:t>日</w:t>
            </w:r>
            <w:r>
              <w:rPr>
                <w:rFonts w:hint="eastAsia" w:cs="Calibri"/>
                <w:color w:val="auto"/>
                <w:lang w:val="en-US" w:eastAsia="zh-CN"/>
              </w:rPr>
              <w:t>11</w:t>
            </w:r>
            <w:r>
              <w:rPr>
                <w:rFonts w:cs="Calibri"/>
                <w:color w:val="auto"/>
              </w:rPr>
              <w:t>点00分</w:t>
            </w:r>
            <w:r>
              <w:rPr>
                <w:rFonts w:hint="eastAsia"/>
                <w:color w:val="auto"/>
              </w:rPr>
              <w:t>0</w:t>
            </w:r>
            <w:r>
              <w:rPr>
                <w:color w:val="auto"/>
              </w:rPr>
              <w:t>0</w:t>
            </w:r>
            <w:r>
              <w:rPr>
                <w:rFonts w:hint="eastAsia"/>
                <w:color w:val="auto"/>
              </w:rPr>
              <w:t>秒（北京时间）前递交（上传）投标文件。</w:t>
            </w:r>
          </w:p>
        </w:tc>
      </w:tr>
    </w:tbl>
    <w:p w14:paraId="41895FF7">
      <w:pPr>
        <w:spacing w:line="360" w:lineRule="auto"/>
        <w:rPr>
          <w:color w:val="auto"/>
        </w:rPr>
      </w:pPr>
      <w:r>
        <w:rPr>
          <w:rFonts w:hint="eastAsia"/>
          <w:b/>
          <w:bCs/>
          <w:color w:val="auto"/>
        </w:rPr>
        <w:t>一、项目基本情况</w:t>
      </w:r>
    </w:p>
    <w:p w14:paraId="3F3C7F9F">
      <w:pPr>
        <w:snapToGrid w:val="0"/>
        <w:spacing w:line="360" w:lineRule="auto"/>
        <w:ind w:left="480" w:leftChars="200" w:firstLine="0" w:firstLineChars="0"/>
        <w:rPr>
          <w:rFonts w:hint="eastAsia" w:ascii="仿宋_GB2312" w:hAnsi="华文中宋" w:eastAsia="仿宋_GB2312"/>
          <w:b w:val="0"/>
          <w:bCs w:val="0"/>
          <w:i w:val="0"/>
          <w:iCs/>
          <w:spacing w:val="10"/>
          <w:sz w:val="32"/>
          <w:szCs w:val="32"/>
        </w:rPr>
      </w:pPr>
      <w:r>
        <w:rPr>
          <w:rFonts w:hint="eastAsia"/>
          <w:color w:val="auto"/>
        </w:rPr>
        <w:t>项目编号：</w:t>
      </w:r>
      <w:r>
        <w:rPr>
          <w:rFonts w:hint="eastAsia" w:ascii="仿宋" w:hAnsi="仿宋" w:eastAsia="仿宋" w:cs="仿宋"/>
          <w:b w:val="0"/>
          <w:bCs w:val="0"/>
          <w:i w:val="0"/>
          <w:iCs/>
          <w:spacing w:val="20"/>
          <w:sz w:val="24"/>
          <w:szCs w:val="24"/>
        </w:rPr>
        <w:t>YAZC</w:t>
      </w:r>
      <w:r>
        <w:rPr>
          <w:rFonts w:hint="eastAsia" w:cs="仿宋"/>
          <w:b w:val="0"/>
          <w:bCs w:val="0"/>
          <w:i w:val="0"/>
          <w:iCs/>
          <w:spacing w:val="20"/>
          <w:sz w:val="24"/>
          <w:szCs w:val="24"/>
          <w:lang w:val="en-US" w:eastAsia="zh-CN"/>
        </w:rPr>
        <w:t>GK</w:t>
      </w:r>
      <w:r>
        <w:rPr>
          <w:rFonts w:hint="eastAsia" w:ascii="仿宋" w:hAnsi="仿宋" w:eastAsia="仿宋" w:cs="仿宋"/>
          <w:b w:val="0"/>
          <w:bCs w:val="0"/>
          <w:i w:val="0"/>
          <w:iCs/>
          <w:spacing w:val="20"/>
          <w:sz w:val="24"/>
          <w:szCs w:val="24"/>
        </w:rPr>
        <w:t>202</w:t>
      </w:r>
      <w:r>
        <w:rPr>
          <w:rFonts w:hint="eastAsia" w:cs="仿宋"/>
          <w:b w:val="0"/>
          <w:bCs w:val="0"/>
          <w:i w:val="0"/>
          <w:iCs/>
          <w:spacing w:val="20"/>
          <w:sz w:val="24"/>
          <w:szCs w:val="24"/>
          <w:lang w:val="en-US" w:eastAsia="zh-CN"/>
        </w:rPr>
        <w:t>5</w:t>
      </w:r>
      <w:r>
        <w:rPr>
          <w:rFonts w:hint="eastAsia" w:ascii="仿宋" w:hAnsi="仿宋" w:eastAsia="仿宋" w:cs="仿宋"/>
          <w:b w:val="0"/>
          <w:bCs w:val="0"/>
          <w:i w:val="0"/>
          <w:iCs/>
          <w:spacing w:val="20"/>
          <w:sz w:val="24"/>
          <w:szCs w:val="24"/>
        </w:rPr>
        <w:t>-12</w:t>
      </w:r>
      <w:r>
        <w:rPr>
          <w:rFonts w:hint="eastAsia" w:ascii="仿宋" w:hAnsi="仿宋" w:eastAsia="仿宋" w:cs="仿宋"/>
          <w:b w:val="0"/>
          <w:bCs w:val="0"/>
          <w:i w:val="0"/>
          <w:iCs/>
          <w:spacing w:val="20"/>
          <w:sz w:val="24"/>
          <w:szCs w:val="24"/>
          <w:lang w:val="en-US" w:eastAsia="zh-CN"/>
        </w:rPr>
        <w:t>2</w:t>
      </w:r>
    </w:p>
    <w:p w14:paraId="4B1128AE">
      <w:pPr>
        <w:spacing w:line="360" w:lineRule="auto"/>
        <w:ind w:firstLine="480" w:firstLineChars="200"/>
        <w:rPr>
          <w:rFonts w:hint="eastAsia" w:ascii="仿宋" w:hAnsi="仿宋" w:eastAsia="仿宋" w:cs="仿宋"/>
          <w:spacing w:val="10"/>
          <w:sz w:val="24"/>
          <w:szCs w:val="24"/>
          <w:lang w:val="en-US" w:eastAsia="zh-CN"/>
        </w:rPr>
      </w:pPr>
      <w:r>
        <w:rPr>
          <w:rFonts w:hint="eastAsia"/>
          <w:color w:val="auto"/>
        </w:rPr>
        <w:t>项目名称：自治区生态环境监测项目购置应急监测仪器</w:t>
      </w:r>
    </w:p>
    <w:p w14:paraId="6B78F2A6">
      <w:pPr>
        <w:spacing w:line="360" w:lineRule="auto"/>
        <w:ind w:firstLine="480" w:firstLineChars="200"/>
        <w:rPr>
          <w:color w:val="auto"/>
        </w:rPr>
      </w:pPr>
      <w:r>
        <w:rPr>
          <w:rFonts w:hint="eastAsia"/>
          <w:color w:val="auto"/>
        </w:rPr>
        <w:t>采购方式：公开招标</w:t>
      </w:r>
    </w:p>
    <w:p w14:paraId="44C15EE1">
      <w:pPr>
        <w:spacing w:line="360" w:lineRule="auto"/>
        <w:ind w:firstLine="480" w:firstLineChars="200"/>
        <w:rPr>
          <w:color w:val="auto"/>
        </w:rPr>
      </w:pPr>
      <w:r>
        <w:rPr>
          <w:rFonts w:hint="eastAsia"/>
          <w:color w:val="auto"/>
        </w:rPr>
        <w:t>预算金额（元）：</w:t>
      </w:r>
      <w:r>
        <w:rPr>
          <w:rFonts w:hint="eastAsia"/>
          <w:color w:val="auto"/>
          <w:lang w:val="en-US" w:eastAsia="zh-CN"/>
        </w:rPr>
        <w:t>600000</w:t>
      </w:r>
      <w:r>
        <w:rPr>
          <w:rFonts w:hint="eastAsia"/>
          <w:color w:val="auto"/>
        </w:rPr>
        <w:t>.00</w:t>
      </w:r>
    </w:p>
    <w:p w14:paraId="7FFDC4D9">
      <w:pPr>
        <w:spacing w:line="360" w:lineRule="auto"/>
        <w:ind w:firstLine="480" w:firstLineChars="200"/>
        <w:rPr>
          <w:color w:val="auto"/>
        </w:rPr>
      </w:pPr>
      <w:r>
        <w:rPr>
          <w:rFonts w:hint="eastAsia"/>
          <w:color w:val="auto"/>
        </w:rPr>
        <w:t>最高限价（元）：</w:t>
      </w:r>
      <w:r>
        <w:rPr>
          <w:rFonts w:hint="eastAsia"/>
          <w:color w:val="auto"/>
          <w:lang w:val="en-US" w:eastAsia="zh-CN"/>
        </w:rPr>
        <w:t>600000</w:t>
      </w:r>
      <w:r>
        <w:rPr>
          <w:rFonts w:hint="eastAsia"/>
          <w:color w:val="auto"/>
        </w:rPr>
        <w:t>.00</w:t>
      </w:r>
    </w:p>
    <w:p w14:paraId="2BA65BE8">
      <w:pPr>
        <w:spacing w:line="360" w:lineRule="auto"/>
        <w:ind w:firstLine="480" w:firstLineChars="200"/>
        <w:rPr>
          <w:rFonts w:hint="eastAsia"/>
          <w:color w:val="auto"/>
        </w:rPr>
      </w:pPr>
      <w:r>
        <w:rPr>
          <w:rFonts w:hint="eastAsia"/>
          <w:color w:val="auto"/>
        </w:rPr>
        <w:t>招标范围：</w:t>
      </w:r>
      <w:r>
        <w:rPr>
          <w:rFonts w:hint="eastAsia"/>
          <w:color w:val="auto"/>
          <w:lang w:val="en-US" w:eastAsia="zh-CN"/>
        </w:rPr>
        <w:t>购置</w:t>
      </w:r>
      <w:r>
        <w:rPr>
          <w:rFonts w:hint="eastAsia" w:ascii="仿宋" w:hAnsi="仿宋" w:eastAsia="仿宋" w:cs="仿宋"/>
          <w:color w:val="000000" w:themeColor="text1"/>
          <w:spacing w:val="10"/>
          <w:sz w:val="24"/>
          <w:szCs w:val="24"/>
          <w14:textFill>
            <w14:solidFill>
              <w14:schemeClr w14:val="tx1"/>
            </w14:solidFill>
          </w14:textFill>
        </w:rPr>
        <w:t>应急监测仪器</w:t>
      </w:r>
      <w:r>
        <w:rPr>
          <w:rFonts w:hint="eastAsia" w:cs="仿宋"/>
          <w:color w:val="000000" w:themeColor="text1"/>
          <w:spacing w:val="10"/>
          <w:sz w:val="24"/>
          <w:szCs w:val="24"/>
          <w:lang w:eastAsia="zh-CN"/>
          <w14:textFill>
            <w14:solidFill>
              <w14:schemeClr w14:val="tx1"/>
            </w14:solidFill>
          </w14:textFill>
        </w:rPr>
        <w:t>（</w:t>
      </w:r>
      <w:r>
        <w:rPr>
          <w:rFonts w:hint="eastAsia"/>
          <w:color w:val="auto"/>
        </w:rPr>
        <w:t>具体内容详见招标文件</w:t>
      </w:r>
      <w:r>
        <w:rPr>
          <w:rFonts w:hint="eastAsia"/>
          <w:color w:val="auto"/>
          <w:lang w:eastAsia="zh-CN"/>
        </w:rPr>
        <w:t>）</w:t>
      </w:r>
      <w:r>
        <w:rPr>
          <w:rFonts w:hint="eastAsia"/>
          <w:color w:val="auto"/>
        </w:rPr>
        <w:t>。</w:t>
      </w:r>
    </w:p>
    <w:p w14:paraId="070DEC18">
      <w:pPr>
        <w:snapToGrid w:val="0"/>
        <w:spacing w:line="360" w:lineRule="auto"/>
        <w:ind w:left="480" w:leftChars="200" w:firstLine="0" w:firstLineChars="0"/>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本项目</w:t>
      </w:r>
      <w:r>
        <w:rPr>
          <w:rFonts w:hint="eastAsia" w:cs="仿宋"/>
          <w:color w:val="auto"/>
          <w:sz w:val="24"/>
          <w:szCs w:val="24"/>
          <w:highlight w:val="none"/>
          <w:lang w:val="en-US" w:eastAsia="zh-CN"/>
        </w:rPr>
        <w:t>不</w:t>
      </w:r>
      <w:r>
        <w:rPr>
          <w:rFonts w:hint="default" w:ascii="仿宋" w:hAnsi="仿宋" w:eastAsia="仿宋" w:cs="仿宋"/>
          <w:color w:val="auto"/>
          <w:sz w:val="24"/>
          <w:szCs w:val="24"/>
          <w:highlight w:val="none"/>
          <w:lang w:val="en-US" w:eastAsia="zh-CN"/>
        </w:rPr>
        <w:t>接受联合体。</w:t>
      </w:r>
    </w:p>
    <w:p w14:paraId="6EFB6008">
      <w:pPr>
        <w:snapToGrid w:val="0"/>
        <w:spacing w:line="360" w:lineRule="auto"/>
        <w:ind w:left="480" w:leftChars="200" w:firstLine="0" w:firstLineChars="0"/>
        <w:rPr>
          <w:rFonts w:hint="default" w:ascii="仿宋" w:hAnsi="仿宋" w:eastAsia="仿宋" w:cs="仿宋"/>
          <w:b w:val="0"/>
          <w:bCs w:val="0"/>
          <w:color w:val="auto"/>
          <w:sz w:val="24"/>
          <w:szCs w:val="24"/>
          <w:highlight w:val="none"/>
          <w:lang w:val="en-US" w:eastAsia="zh-CN"/>
        </w:rPr>
      </w:pPr>
      <w:r>
        <w:rPr>
          <w:rFonts w:hint="default" w:ascii="仿宋" w:hAnsi="仿宋" w:eastAsia="仿宋" w:cs="仿宋"/>
          <w:color w:val="auto"/>
          <w:sz w:val="24"/>
          <w:szCs w:val="24"/>
          <w:highlight w:val="none"/>
          <w:lang w:val="en-US" w:eastAsia="zh-CN"/>
        </w:rPr>
        <w:t>本项目属于</w:t>
      </w:r>
      <w:r>
        <w:rPr>
          <w:rFonts w:hint="eastAsia" w:ascii="仿宋" w:hAnsi="仿宋" w:eastAsia="仿宋" w:cs="仿宋"/>
          <w:color w:val="auto"/>
          <w:sz w:val="24"/>
          <w:szCs w:val="24"/>
          <w:highlight w:val="none"/>
          <w:lang w:val="en-US" w:eastAsia="zh-CN"/>
        </w:rPr>
        <w:t>货物</w:t>
      </w:r>
      <w:r>
        <w:rPr>
          <w:rFonts w:hint="default" w:ascii="仿宋" w:hAnsi="仿宋" w:eastAsia="仿宋" w:cs="仿宋"/>
          <w:color w:val="auto"/>
          <w:sz w:val="24"/>
          <w:szCs w:val="24"/>
          <w:highlight w:val="none"/>
          <w:lang w:val="en-US" w:eastAsia="zh-CN"/>
        </w:rPr>
        <w:t>类</w:t>
      </w:r>
      <w:r>
        <w:rPr>
          <w:rFonts w:hint="eastAsia" w:cs="仿宋"/>
          <w:color w:val="auto"/>
          <w:sz w:val="24"/>
          <w:szCs w:val="24"/>
          <w:highlight w:val="none"/>
          <w:lang w:val="en-US" w:eastAsia="zh-CN"/>
        </w:rPr>
        <w:t>。</w:t>
      </w:r>
    </w:p>
    <w:p w14:paraId="5AED6F23">
      <w:pPr>
        <w:spacing w:line="440" w:lineRule="exact"/>
        <w:rPr>
          <w:b/>
          <w:bCs/>
          <w:color w:val="auto"/>
        </w:rPr>
      </w:pPr>
      <w:r>
        <w:rPr>
          <w:rFonts w:hint="eastAsia"/>
          <w:b/>
          <w:bCs/>
          <w:color w:val="auto"/>
        </w:rPr>
        <w:t>二、申请人的资格要求：</w:t>
      </w:r>
    </w:p>
    <w:p w14:paraId="4E2A4C44">
      <w:pPr>
        <w:pStyle w:val="83"/>
        <w:spacing w:before="75" w:beforeAutospacing="0" w:after="75" w:afterAutospacing="0"/>
        <w:ind w:firstLine="480" w:firstLineChars="200"/>
        <w:rPr>
          <w:rFonts w:ascii="仿宋" w:hAnsi="仿宋" w:cs="仿宋"/>
          <w:color w:val="auto"/>
        </w:rPr>
      </w:pPr>
      <w:r>
        <w:rPr>
          <w:rFonts w:hint="eastAsia" w:ascii="仿宋" w:hAnsi="仿宋" w:cs="仿宋"/>
          <w:color w:val="auto"/>
        </w:rPr>
        <w:t>1、符合《中华人民共和国政府采购法》第二十二条规定；</w:t>
      </w:r>
    </w:p>
    <w:p w14:paraId="7F2E9392">
      <w:pPr>
        <w:pStyle w:val="83"/>
        <w:spacing w:before="75" w:beforeAutospacing="0" w:after="75" w:afterAutospacing="0"/>
        <w:ind w:left="4800" w:leftChars="200" w:hanging="4320" w:hangingChars="1800"/>
        <w:rPr>
          <w:rFonts w:hint="eastAsia" w:ascii="仿宋" w:hAnsi="仿宋" w:cs="仿宋"/>
          <w:color w:val="auto"/>
        </w:rPr>
      </w:pPr>
      <w:r>
        <w:rPr>
          <w:rFonts w:hint="eastAsia" w:ascii="仿宋" w:hAnsi="仿宋" w:cs="仿宋"/>
          <w:color w:val="auto"/>
        </w:rPr>
        <w:t>2.落实政府采购政策需满足的资格要求：</w:t>
      </w:r>
    </w:p>
    <w:p w14:paraId="31DF4E3F">
      <w:pPr>
        <w:pStyle w:val="83"/>
        <w:spacing w:before="75" w:beforeAutospacing="0" w:after="75" w:afterAutospacing="0"/>
        <w:ind w:left="4800" w:leftChars="200" w:hanging="4320" w:hangingChars="1800"/>
        <w:rPr>
          <w:rFonts w:ascii="仿宋" w:hAnsi="仿宋" w:cs="仿宋"/>
          <w:color w:val="auto"/>
        </w:rPr>
      </w:pPr>
      <w:r>
        <w:rPr>
          <w:rFonts w:hint="eastAsia" w:ascii="仿宋" w:hAnsi="仿宋" w:cs="仿宋"/>
          <w:color w:val="auto"/>
          <w:lang w:val="en-US" w:eastAsia="zh-CN"/>
        </w:rPr>
        <w:t>本项目专门面向小微企业，</w:t>
      </w:r>
      <w:r>
        <w:rPr>
          <w:rFonts w:hint="eastAsia" w:ascii="宋体" w:hAnsi="宋体"/>
          <w:color w:val="auto"/>
        </w:rPr>
        <w:t>投标时须提交《中小企业声明函》</w:t>
      </w:r>
      <w:r>
        <w:rPr>
          <w:rFonts w:hint="eastAsia" w:ascii="仿宋" w:hAnsi="仿宋" w:cs="仿宋"/>
          <w:color w:val="auto"/>
        </w:rPr>
        <w:t>；</w:t>
      </w:r>
    </w:p>
    <w:p w14:paraId="0833D236">
      <w:pPr>
        <w:pStyle w:val="83"/>
        <w:spacing w:before="75" w:beforeAutospacing="0" w:after="75" w:afterAutospacing="0"/>
        <w:ind w:firstLine="480" w:firstLineChars="200"/>
        <w:rPr>
          <w:rFonts w:hint="eastAsia" w:ascii="仿宋" w:hAnsi="仿宋" w:eastAsia="仿宋" w:cs="仿宋"/>
          <w:color w:val="auto"/>
          <w:lang w:val="en-US" w:eastAsia="zh-CN"/>
        </w:rPr>
      </w:pPr>
      <w:r>
        <w:rPr>
          <w:rFonts w:hint="eastAsia" w:ascii="仿宋" w:hAnsi="仿宋" w:cs="仿宋"/>
          <w:color w:val="auto"/>
        </w:rPr>
        <w:t>3.本项目的特定资格要求：</w:t>
      </w:r>
      <w:r>
        <w:rPr>
          <w:rFonts w:hint="eastAsia" w:ascii="仿宋" w:hAnsi="仿宋" w:cs="仿宋"/>
          <w:color w:val="auto"/>
          <w:lang w:val="en-US" w:eastAsia="zh-CN"/>
        </w:rPr>
        <w:t>无</w:t>
      </w:r>
    </w:p>
    <w:p w14:paraId="731DCB7A">
      <w:pPr>
        <w:pStyle w:val="83"/>
        <w:spacing w:before="75" w:beforeAutospacing="0" w:after="75" w:afterAutospacing="0"/>
        <w:ind w:firstLine="480" w:firstLineChars="200"/>
        <w:rPr>
          <w:rFonts w:hint="eastAsia" w:asciiTheme="minorEastAsia" w:hAnsiTheme="minorEastAsia" w:eastAsiaTheme="minorEastAsia" w:cstheme="minorEastAsia"/>
          <w:color w:val="auto"/>
        </w:rPr>
      </w:pPr>
      <w:r>
        <w:rPr>
          <w:rFonts w:hint="eastAsia" w:ascii="仿宋" w:hAnsi="仿宋" w:cs="仿宋"/>
          <w:color w:val="auto"/>
          <w:lang w:val="en-US" w:eastAsia="zh-CN"/>
        </w:rPr>
        <w:t>4.</w:t>
      </w:r>
      <w:r>
        <w:rPr>
          <w:rFonts w:hint="eastAsia" w:asciiTheme="minorEastAsia" w:hAnsiTheme="minorEastAsia" w:eastAsiaTheme="minorEastAsia" w:cstheme="minorEastAsia"/>
          <w:color w:val="auto"/>
        </w:rPr>
        <w:t>凡拟参加本次招标项目的投标人，如在“信用中国”网站（www.creditchina.gov.cn）和中国政府采购网（www.ccgp.gov.cn）被列入“失信被执行人”、“重大税收违法失信主体”、“政府采购严重违法失信行为记录名单”的投标人（自本公告发出之时起尚在处罚期内的或限制其参加政府采购活动的企业）将拒绝其参本次政府采购活动；</w:t>
      </w:r>
    </w:p>
    <w:p w14:paraId="41A5ADCF">
      <w:pPr>
        <w:pStyle w:val="83"/>
        <w:spacing w:before="75" w:beforeAutospacing="0" w:after="75" w:afterAutospacing="0"/>
        <w:ind w:firstLine="482" w:firstLineChars="200"/>
        <w:rPr>
          <w:b/>
          <w:bCs/>
          <w:color w:val="auto"/>
        </w:rPr>
      </w:pPr>
      <w:r>
        <w:rPr>
          <w:rFonts w:hint="eastAsia"/>
          <w:b/>
          <w:bCs/>
          <w:color w:val="auto"/>
        </w:rPr>
        <w:t>三、获取招标文件</w:t>
      </w:r>
    </w:p>
    <w:p w14:paraId="311C04D9">
      <w:pPr>
        <w:spacing w:line="440" w:lineRule="exact"/>
        <w:rPr>
          <w:color w:val="auto"/>
        </w:rPr>
      </w:pPr>
      <w:r>
        <w:rPr>
          <w:rFonts w:hint="eastAsia"/>
          <w:color w:val="auto"/>
        </w:rPr>
        <w:t>时间：202</w:t>
      </w:r>
      <w:r>
        <w:rPr>
          <w:rFonts w:hint="eastAsia"/>
          <w:color w:val="auto"/>
          <w:lang w:val="en-US" w:eastAsia="zh-CN"/>
        </w:rPr>
        <w:t>5</w:t>
      </w:r>
      <w:r>
        <w:rPr>
          <w:rFonts w:hint="eastAsia"/>
          <w:color w:val="auto"/>
        </w:rPr>
        <w:t>年</w:t>
      </w:r>
      <w:r>
        <w:rPr>
          <w:rFonts w:hint="eastAsia"/>
          <w:color w:val="auto"/>
          <w:lang w:val="en-US" w:eastAsia="zh-CN"/>
        </w:rPr>
        <w:t>3</w:t>
      </w:r>
      <w:r>
        <w:rPr>
          <w:rFonts w:hint="eastAsia"/>
          <w:color w:val="auto"/>
        </w:rPr>
        <w:t>月</w:t>
      </w:r>
      <w:r>
        <w:rPr>
          <w:rFonts w:hint="eastAsia"/>
          <w:color w:val="auto"/>
          <w:lang w:val="en-US" w:eastAsia="zh-CN"/>
        </w:rPr>
        <w:t>18</w:t>
      </w:r>
      <w:r>
        <w:rPr>
          <w:rFonts w:hint="eastAsia"/>
          <w:color w:val="auto"/>
        </w:rPr>
        <w:t>日至202</w:t>
      </w:r>
      <w:r>
        <w:rPr>
          <w:rFonts w:hint="eastAsia"/>
          <w:color w:val="auto"/>
          <w:lang w:val="en-US" w:eastAsia="zh-CN"/>
        </w:rPr>
        <w:t>5</w:t>
      </w:r>
      <w:r>
        <w:rPr>
          <w:rFonts w:hint="eastAsia"/>
          <w:color w:val="auto"/>
        </w:rPr>
        <w:t>年</w:t>
      </w:r>
      <w:r>
        <w:rPr>
          <w:rFonts w:hint="eastAsia"/>
          <w:color w:val="auto"/>
          <w:lang w:val="en-US" w:eastAsia="zh-CN"/>
        </w:rPr>
        <w:t>3</w:t>
      </w:r>
      <w:r>
        <w:rPr>
          <w:rFonts w:hint="eastAsia"/>
          <w:color w:val="auto"/>
        </w:rPr>
        <w:t>月</w:t>
      </w:r>
      <w:r>
        <w:rPr>
          <w:rFonts w:hint="eastAsia"/>
          <w:color w:val="auto"/>
          <w:lang w:val="en-US" w:eastAsia="zh-CN"/>
        </w:rPr>
        <w:t>28</w:t>
      </w:r>
      <w:r>
        <w:rPr>
          <w:rFonts w:hint="eastAsia"/>
          <w:color w:val="auto"/>
        </w:rPr>
        <w:t>日，每天</w:t>
      </w:r>
      <w:r>
        <w:rPr>
          <w:rFonts w:hint="eastAsia"/>
          <w:color w:val="auto"/>
          <w:lang w:val="en-US" w:eastAsia="zh-CN"/>
        </w:rPr>
        <w:t>0</w:t>
      </w:r>
      <w:r>
        <w:rPr>
          <w:rFonts w:hint="eastAsia"/>
          <w:color w:val="auto"/>
        </w:rPr>
        <w:t>0:00至</w:t>
      </w:r>
      <w:r>
        <w:rPr>
          <w:rFonts w:hint="eastAsia"/>
          <w:color w:val="auto"/>
          <w:lang w:val="en-US" w:eastAsia="zh-CN"/>
        </w:rPr>
        <w:t>23</w:t>
      </w:r>
      <w:r>
        <w:rPr>
          <w:rFonts w:hint="eastAsia"/>
          <w:color w:val="auto"/>
        </w:rPr>
        <w:t>:</w:t>
      </w:r>
      <w:r>
        <w:rPr>
          <w:rFonts w:hint="eastAsia"/>
          <w:color w:val="auto"/>
          <w:lang w:val="en-US" w:eastAsia="zh-CN"/>
        </w:rPr>
        <w:t>59</w:t>
      </w:r>
      <w:r>
        <w:rPr>
          <w:rFonts w:hint="eastAsia"/>
          <w:color w:val="auto"/>
        </w:rPr>
        <w:t>（北京时间，法定节假日除外）</w:t>
      </w:r>
    </w:p>
    <w:p w14:paraId="68B8F096">
      <w:pPr>
        <w:spacing w:line="440" w:lineRule="exact"/>
        <w:rPr>
          <w:color w:val="auto"/>
        </w:rPr>
      </w:pPr>
      <w:r>
        <w:rPr>
          <w:rFonts w:hint="eastAsia"/>
          <w:color w:val="auto"/>
        </w:rPr>
        <w:t>地点：政采云平台https://www.zcygov.cn/。</w:t>
      </w:r>
    </w:p>
    <w:p w14:paraId="537AF8AF">
      <w:pPr>
        <w:spacing w:line="440" w:lineRule="exact"/>
        <w:rPr>
          <w:color w:val="auto"/>
        </w:rPr>
      </w:pPr>
      <w:r>
        <w:rPr>
          <w:rFonts w:hint="eastAsia"/>
          <w:color w:val="auto"/>
        </w:rPr>
        <w:t>方式：登录政府采购云平台线上获取。</w:t>
      </w:r>
    </w:p>
    <w:p w14:paraId="5413CF9C">
      <w:pPr>
        <w:spacing w:line="440" w:lineRule="exact"/>
        <w:rPr>
          <w:color w:val="auto"/>
        </w:rPr>
      </w:pPr>
      <w:r>
        <w:rPr>
          <w:rFonts w:hint="eastAsia"/>
          <w:color w:val="auto"/>
        </w:rPr>
        <w:t>售价（元）：0</w:t>
      </w:r>
    </w:p>
    <w:p w14:paraId="060EE992">
      <w:pPr>
        <w:spacing w:line="440" w:lineRule="exact"/>
        <w:rPr>
          <w:b/>
          <w:bCs/>
          <w:color w:val="auto"/>
        </w:rPr>
      </w:pPr>
      <w:r>
        <w:rPr>
          <w:rFonts w:hint="eastAsia"/>
          <w:b/>
          <w:bCs/>
          <w:color w:val="auto"/>
        </w:rPr>
        <w:t>四、提交投标文件截止时间、开标时间和地点</w:t>
      </w:r>
    </w:p>
    <w:p w14:paraId="17C049EB">
      <w:pPr>
        <w:spacing w:line="440" w:lineRule="exact"/>
        <w:rPr>
          <w:color w:val="auto"/>
        </w:rPr>
      </w:pPr>
      <w:r>
        <w:rPr>
          <w:rFonts w:hint="eastAsia"/>
          <w:color w:val="auto"/>
        </w:rPr>
        <w:t>提交投标文件截止时间：</w:t>
      </w:r>
      <w:r>
        <w:rPr>
          <w:rFonts w:hint="eastAsia"/>
          <w:color w:val="auto"/>
          <w:lang w:eastAsia="zh-CN"/>
        </w:rPr>
        <w:t>202</w:t>
      </w:r>
      <w:r>
        <w:rPr>
          <w:rFonts w:hint="eastAsia"/>
          <w:color w:val="auto"/>
          <w:lang w:val="en-US" w:eastAsia="zh-CN"/>
        </w:rPr>
        <w:t>5</w:t>
      </w:r>
      <w:r>
        <w:rPr>
          <w:rFonts w:hint="eastAsia"/>
          <w:color w:val="auto"/>
          <w:lang w:eastAsia="zh-CN"/>
        </w:rPr>
        <w:t>年</w:t>
      </w:r>
      <w:r>
        <w:rPr>
          <w:rFonts w:hint="eastAsia"/>
          <w:color w:val="auto"/>
          <w:lang w:val="en-US" w:eastAsia="zh-CN"/>
        </w:rPr>
        <w:t>4</w:t>
      </w:r>
      <w:r>
        <w:rPr>
          <w:rFonts w:hint="eastAsia"/>
          <w:color w:val="auto"/>
          <w:lang w:eastAsia="zh-CN"/>
        </w:rPr>
        <w:t>月</w:t>
      </w:r>
      <w:r>
        <w:rPr>
          <w:rFonts w:hint="eastAsia"/>
          <w:color w:val="auto"/>
          <w:lang w:val="en-US" w:eastAsia="zh-CN"/>
        </w:rPr>
        <w:t>11</w:t>
      </w:r>
      <w:r>
        <w:rPr>
          <w:rFonts w:hint="eastAsia"/>
          <w:color w:val="auto"/>
          <w:lang w:eastAsia="zh-CN"/>
        </w:rPr>
        <w:t>日</w:t>
      </w:r>
      <w:r>
        <w:rPr>
          <w:rFonts w:hint="eastAsia"/>
          <w:color w:val="auto"/>
          <w:lang w:val="en-US" w:eastAsia="zh-CN"/>
        </w:rPr>
        <w:t>11</w:t>
      </w:r>
      <w:r>
        <w:rPr>
          <w:rFonts w:hint="eastAsia"/>
          <w:color w:val="auto"/>
        </w:rPr>
        <w:t>:00（北京时间）</w:t>
      </w:r>
    </w:p>
    <w:p w14:paraId="5821BECE">
      <w:pPr>
        <w:spacing w:line="440" w:lineRule="exact"/>
        <w:rPr>
          <w:color w:val="auto"/>
        </w:rPr>
      </w:pPr>
      <w:r>
        <w:rPr>
          <w:rFonts w:hint="eastAsia"/>
          <w:color w:val="auto"/>
        </w:rPr>
        <w:t>投标地点：政采云系统不见面开标（https://www.zcygov.cn/）网上开标</w:t>
      </w:r>
    </w:p>
    <w:p w14:paraId="6C57FFA5">
      <w:pPr>
        <w:spacing w:line="440" w:lineRule="exact"/>
        <w:rPr>
          <w:color w:val="auto"/>
        </w:rPr>
      </w:pPr>
      <w:r>
        <w:rPr>
          <w:rFonts w:hint="eastAsia"/>
          <w:color w:val="auto"/>
        </w:rPr>
        <w:t>开标时间：</w:t>
      </w:r>
      <w:r>
        <w:rPr>
          <w:rFonts w:hint="eastAsia"/>
          <w:color w:val="auto"/>
          <w:lang w:eastAsia="zh-CN"/>
        </w:rPr>
        <w:t>202</w:t>
      </w:r>
      <w:r>
        <w:rPr>
          <w:rFonts w:hint="eastAsia"/>
          <w:color w:val="auto"/>
          <w:lang w:val="en-US" w:eastAsia="zh-CN"/>
        </w:rPr>
        <w:t>5</w:t>
      </w:r>
      <w:r>
        <w:rPr>
          <w:rFonts w:hint="eastAsia"/>
          <w:color w:val="auto"/>
          <w:lang w:eastAsia="zh-CN"/>
        </w:rPr>
        <w:t>年</w:t>
      </w:r>
      <w:r>
        <w:rPr>
          <w:rFonts w:hint="eastAsia"/>
          <w:color w:val="auto"/>
          <w:lang w:val="en-US" w:eastAsia="zh-CN"/>
        </w:rPr>
        <w:t>4</w:t>
      </w:r>
      <w:r>
        <w:rPr>
          <w:rFonts w:hint="eastAsia"/>
          <w:color w:val="auto"/>
          <w:lang w:eastAsia="zh-CN"/>
        </w:rPr>
        <w:t>月</w:t>
      </w:r>
      <w:r>
        <w:rPr>
          <w:rFonts w:hint="eastAsia"/>
          <w:color w:val="auto"/>
          <w:lang w:val="en-US" w:eastAsia="zh-CN"/>
        </w:rPr>
        <w:t>11</w:t>
      </w:r>
      <w:r>
        <w:rPr>
          <w:rFonts w:hint="eastAsia"/>
          <w:color w:val="auto"/>
          <w:lang w:eastAsia="zh-CN"/>
        </w:rPr>
        <w:t>日</w:t>
      </w:r>
      <w:r>
        <w:rPr>
          <w:rFonts w:hint="eastAsia"/>
          <w:color w:val="auto"/>
          <w:lang w:val="en-US" w:eastAsia="zh-CN"/>
        </w:rPr>
        <w:t>11</w:t>
      </w:r>
      <w:r>
        <w:rPr>
          <w:rFonts w:hint="eastAsia"/>
          <w:color w:val="auto"/>
        </w:rPr>
        <w:t>:00（北京时间）</w:t>
      </w:r>
    </w:p>
    <w:p w14:paraId="231EC4B9">
      <w:pPr>
        <w:spacing w:line="440" w:lineRule="exact"/>
        <w:rPr>
          <w:color w:val="auto"/>
        </w:rPr>
      </w:pPr>
      <w:r>
        <w:rPr>
          <w:rFonts w:hint="eastAsia"/>
          <w:color w:val="auto"/>
        </w:rPr>
        <w:t>开标地点：政采云系统不见面开标（https://www.zcygov.cn/）网上开标</w:t>
      </w:r>
    </w:p>
    <w:p w14:paraId="31CBA4BB">
      <w:pPr>
        <w:spacing w:line="440" w:lineRule="exact"/>
        <w:rPr>
          <w:b/>
          <w:bCs/>
          <w:color w:val="auto"/>
        </w:rPr>
      </w:pPr>
      <w:r>
        <w:rPr>
          <w:rFonts w:hint="eastAsia"/>
          <w:b/>
          <w:bCs/>
          <w:color w:val="auto"/>
        </w:rPr>
        <w:t>五、公告期限</w:t>
      </w:r>
    </w:p>
    <w:p w14:paraId="2E43314F">
      <w:pPr>
        <w:spacing w:line="440" w:lineRule="exact"/>
        <w:ind w:firstLine="480" w:firstLineChars="200"/>
        <w:rPr>
          <w:color w:val="auto"/>
        </w:rPr>
      </w:pPr>
      <w:r>
        <w:rPr>
          <w:rFonts w:hint="eastAsia"/>
          <w:color w:val="auto"/>
        </w:rPr>
        <w:t>自本公告发布之日起5个工作日。</w:t>
      </w:r>
    </w:p>
    <w:p w14:paraId="749AE465">
      <w:pPr>
        <w:numPr>
          <w:ilvl w:val="0"/>
          <w:numId w:val="1"/>
        </w:numPr>
        <w:spacing w:line="440" w:lineRule="exact"/>
        <w:rPr>
          <w:b/>
          <w:bCs/>
          <w:color w:val="auto"/>
        </w:rPr>
      </w:pPr>
      <w:r>
        <w:rPr>
          <w:rFonts w:hint="eastAsia"/>
          <w:b/>
          <w:bCs/>
          <w:color w:val="auto"/>
        </w:rPr>
        <w:t xml:space="preserve">其他补充事宜 </w:t>
      </w:r>
    </w:p>
    <w:p w14:paraId="5F713D08">
      <w:pPr>
        <w:pStyle w:val="83"/>
        <w:spacing w:before="75" w:beforeAutospacing="0" w:after="75" w:afterAutospacing="0" w:line="240" w:lineRule="auto"/>
        <w:ind w:firstLine="480" w:firstLineChars="200"/>
        <w:rPr>
          <w:rFonts w:ascii="仿宋" w:hAnsi="仿宋" w:cs="仿宋"/>
          <w:color w:val="auto"/>
        </w:rPr>
      </w:pPr>
      <w:r>
        <w:rPr>
          <w:rFonts w:hint="eastAsia" w:ascii="仿宋" w:hAnsi="仿宋" w:cs="仿宋"/>
          <w:color w:val="auto"/>
        </w:rPr>
        <w:t xml:space="preserve">1、本项目实行网上投标，采用电子响应文件。若供应商参与投标，自行承担投标一切费用。 </w:t>
      </w:r>
    </w:p>
    <w:p w14:paraId="68A161DE">
      <w:pPr>
        <w:pStyle w:val="83"/>
        <w:spacing w:before="75" w:beforeAutospacing="0" w:after="75" w:afterAutospacing="0"/>
        <w:ind w:firstLine="480" w:firstLineChars="200"/>
        <w:rPr>
          <w:rFonts w:ascii="仿宋" w:hAnsi="仿宋" w:cs="仿宋"/>
          <w:color w:val="auto"/>
        </w:rPr>
      </w:pPr>
      <w:r>
        <w:rPr>
          <w:rFonts w:hint="eastAsia" w:ascii="仿宋" w:hAnsi="仿宋" w:cs="仿宋"/>
          <w:color w:val="auto"/>
        </w:rPr>
        <w:t xml:space="preserve">2、各供应商应在开标前应确保成为正式注册入库供应商，并完成CA数字证书申领。因未注册入库、未办理CA数字证书等原因造成无法投标或投标失败等后果由供应商自行承担。 </w:t>
      </w:r>
    </w:p>
    <w:p w14:paraId="4403B91C">
      <w:pPr>
        <w:pStyle w:val="83"/>
        <w:spacing w:before="75" w:beforeAutospacing="0" w:after="75" w:afterAutospacing="0"/>
        <w:ind w:firstLine="480" w:firstLineChars="200"/>
        <w:rPr>
          <w:rFonts w:ascii="仿宋" w:hAnsi="仿宋" w:cs="仿宋"/>
          <w:color w:val="auto"/>
        </w:rPr>
      </w:pPr>
      <w:r>
        <w:rPr>
          <w:rFonts w:hint="eastAsia" w:ascii="仿宋" w:hAnsi="仿宋" w:cs="仿宋"/>
          <w:color w:val="auto"/>
        </w:rPr>
        <w:t xml:space="preserve">3、供应商将政采云电子交易客户端下载、安装完成后，可通过账号密码或CA登录客户端进行响应文件制作。在使用政采云投标客户端时，建议使用WIN7及以上操作系统。客户端请至新疆政府采购网（http://http://www.ccgp-xinjiang.gov.cn//）下载专区查看，如有问题可拨打政采云客户服务热线400-881-7190进行咨询。 </w:t>
      </w:r>
    </w:p>
    <w:p w14:paraId="7273C296">
      <w:pPr>
        <w:pStyle w:val="26"/>
        <w:ind w:firstLine="0"/>
        <w:rPr>
          <w:color w:val="auto"/>
        </w:rPr>
      </w:pPr>
      <w:r>
        <w:rPr>
          <w:rFonts w:hint="eastAsia"/>
          <w:color w:val="auto"/>
        </w:rPr>
        <w:t>4、有意向参与新疆区域电子开评标的供应商，可访问新疆数字证书认证中心官方网站（https://www.xjca.com.cn/）或下载“新疆政务通”APP自行进行申领。如需咨询，请联系新疆CA服务热线0991-2819290。</w:t>
      </w:r>
    </w:p>
    <w:p w14:paraId="0ED34F9B">
      <w:pPr>
        <w:spacing w:line="440" w:lineRule="exact"/>
        <w:rPr>
          <w:color w:val="auto"/>
          <w:kern w:val="0"/>
          <w:sz w:val="28"/>
          <w:szCs w:val="28"/>
        </w:rPr>
      </w:pPr>
      <w:r>
        <w:rPr>
          <w:rFonts w:hint="eastAsia"/>
          <w:b/>
          <w:bCs/>
          <w:color w:val="auto"/>
          <w:kern w:val="0"/>
        </w:rPr>
        <w:t>七 、凡对本次招标提出询问，请按以下方式联系</w:t>
      </w:r>
    </w:p>
    <w:p w14:paraId="0EA5F7D7">
      <w:pPr>
        <w:pStyle w:val="83"/>
        <w:adjustRightInd w:val="0"/>
        <w:snapToGrid w:val="0"/>
        <w:spacing w:before="0" w:beforeAutospacing="0" w:after="0" w:afterAutospacing="0" w:line="420" w:lineRule="exact"/>
        <w:ind w:firstLine="480" w:firstLineChars="200"/>
        <w:rPr>
          <w:color w:val="auto"/>
        </w:rPr>
      </w:pPr>
      <w:r>
        <w:rPr>
          <w:rFonts w:hint="eastAsia"/>
          <w:color w:val="auto"/>
        </w:rPr>
        <w:t>1.采购人信息</w:t>
      </w:r>
    </w:p>
    <w:p w14:paraId="68A44CFD">
      <w:pPr>
        <w:spacing w:line="440" w:lineRule="exact"/>
        <w:ind w:firstLine="480" w:firstLineChars="200"/>
        <w:rPr>
          <w:rFonts w:hint="eastAsia"/>
          <w:szCs w:val="21"/>
          <w:lang w:val="en-US" w:eastAsia="zh-CN"/>
        </w:rPr>
      </w:pPr>
      <w:r>
        <w:rPr>
          <w:rFonts w:hint="eastAsia"/>
          <w:color w:val="auto"/>
        </w:rPr>
        <w:t>名 称：</w:t>
      </w:r>
      <w:r>
        <w:rPr>
          <w:rFonts w:hint="eastAsia"/>
          <w:szCs w:val="21"/>
          <w:lang w:val="en-US" w:eastAsia="zh-CN"/>
        </w:rPr>
        <w:t>新疆维吾尔自治区生态环境监测总站</w:t>
      </w:r>
    </w:p>
    <w:p w14:paraId="1066D4FC">
      <w:pPr>
        <w:pStyle w:val="83"/>
        <w:adjustRightInd w:val="0"/>
        <w:snapToGrid w:val="0"/>
        <w:spacing w:before="0" w:beforeAutospacing="0" w:after="0" w:afterAutospacing="0" w:line="420" w:lineRule="exact"/>
        <w:ind w:firstLine="480" w:firstLineChars="200"/>
        <w:rPr>
          <w:rFonts w:eastAsia="宋体"/>
          <w:color w:val="auto"/>
        </w:rPr>
      </w:pPr>
      <w:r>
        <w:rPr>
          <w:rFonts w:hint="eastAsia"/>
          <w:color w:val="auto"/>
        </w:rPr>
        <w:t>地 址：</w:t>
      </w:r>
      <w:r>
        <w:rPr>
          <w:rFonts w:hint="eastAsia" w:ascii="仿宋" w:hAnsi="仿宋" w:eastAsia="仿宋" w:cs="仿宋"/>
          <w:szCs w:val="21"/>
        </w:rPr>
        <w:t>乌鲁木齐市高新区（新市区）二工乡空港三街1818号</w:t>
      </w:r>
    </w:p>
    <w:p w14:paraId="68D16D39">
      <w:pPr>
        <w:spacing w:line="440" w:lineRule="exact"/>
        <w:ind w:firstLine="480" w:firstLineChars="200"/>
        <w:rPr>
          <w:rFonts w:hint="eastAsia" w:eastAsia="宋体"/>
          <w:szCs w:val="21"/>
          <w:lang w:val="en-US" w:eastAsia="zh-CN"/>
        </w:rPr>
      </w:pPr>
      <w:r>
        <w:rPr>
          <w:rFonts w:hint="eastAsia"/>
          <w:color w:val="auto"/>
        </w:rPr>
        <w:t>联系人：</w:t>
      </w:r>
      <w:r>
        <w:rPr>
          <w:rFonts w:hint="eastAsia"/>
          <w:szCs w:val="21"/>
          <w:lang w:val="en-US" w:eastAsia="zh-CN"/>
        </w:rPr>
        <w:t>杨焕明</w:t>
      </w:r>
    </w:p>
    <w:p w14:paraId="75D37275">
      <w:pPr>
        <w:spacing w:line="440" w:lineRule="exact"/>
        <w:ind w:firstLine="480" w:firstLineChars="200"/>
        <w:rPr>
          <w:rFonts w:hint="default" w:eastAsia="宋体"/>
          <w:szCs w:val="21"/>
          <w:lang w:val="en-US" w:eastAsia="zh-CN"/>
        </w:rPr>
      </w:pPr>
      <w:r>
        <w:rPr>
          <w:rFonts w:hint="eastAsia"/>
          <w:color w:val="auto"/>
        </w:rPr>
        <w:t>联系方式：</w:t>
      </w:r>
      <w:r>
        <w:rPr>
          <w:rFonts w:hint="eastAsia"/>
          <w:szCs w:val="21"/>
          <w:lang w:val="en-US" w:eastAsia="zh-CN"/>
        </w:rPr>
        <w:t>18999179586</w:t>
      </w:r>
    </w:p>
    <w:p w14:paraId="17932462">
      <w:pPr>
        <w:pStyle w:val="83"/>
        <w:adjustRightInd w:val="0"/>
        <w:snapToGrid w:val="0"/>
        <w:spacing w:before="0" w:beforeAutospacing="0" w:after="0" w:afterAutospacing="0" w:line="420" w:lineRule="exact"/>
        <w:ind w:firstLine="480" w:firstLineChars="200"/>
        <w:rPr>
          <w:color w:val="auto"/>
        </w:rPr>
      </w:pPr>
      <w:r>
        <w:rPr>
          <w:rFonts w:hint="eastAsia"/>
          <w:color w:val="auto"/>
        </w:rPr>
        <w:t>2.采购代理机构信息</w:t>
      </w:r>
    </w:p>
    <w:p w14:paraId="5346DA95">
      <w:pPr>
        <w:spacing w:line="440" w:lineRule="exact"/>
        <w:ind w:firstLine="480" w:firstLineChars="200"/>
        <w:rPr>
          <w:szCs w:val="21"/>
        </w:rPr>
      </w:pPr>
      <w:r>
        <w:rPr>
          <w:rFonts w:hint="eastAsia"/>
          <w:color w:val="auto"/>
        </w:rPr>
        <w:t>名 称：</w:t>
      </w:r>
      <w:r>
        <w:rPr>
          <w:rFonts w:hint="eastAsia"/>
          <w:szCs w:val="21"/>
        </w:rPr>
        <w:t>新疆原安项目管理有限公司</w:t>
      </w:r>
    </w:p>
    <w:p w14:paraId="7F5ABFBB">
      <w:pPr>
        <w:spacing w:line="440" w:lineRule="exact"/>
        <w:ind w:firstLine="480" w:firstLineChars="200"/>
        <w:rPr>
          <w:szCs w:val="21"/>
        </w:rPr>
      </w:pPr>
      <w:r>
        <w:rPr>
          <w:rFonts w:hint="eastAsia"/>
          <w:color w:val="auto"/>
        </w:rPr>
        <w:t>地</w:t>
      </w:r>
      <w:r>
        <w:rPr>
          <w:rFonts w:hint="eastAsia"/>
          <w:color w:val="auto"/>
          <w:lang w:val="en-US" w:eastAsia="zh-CN"/>
        </w:rPr>
        <w:t xml:space="preserve"> </w:t>
      </w:r>
      <w:r>
        <w:rPr>
          <w:rFonts w:hint="eastAsia"/>
          <w:color w:val="auto"/>
        </w:rPr>
        <w:t>址：</w:t>
      </w:r>
      <w:r>
        <w:rPr>
          <w:rFonts w:hint="eastAsia"/>
          <w:szCs w:val="21"/>
        </w:rPr>
        <w:t>乌鲁木齐市新市区长春路与河北路交汇处高新万科大厦904室</w:t>
      </w:r>
    </w:p>
    <w:p w14:paraId="2915B9D7">
      <w:pPr>
        <w:pStyle w:val="83"/>
        <w:adjustRightInd w:val="0"/>
        <w:snapToGrid w:val="0"/>
        <w:spacing w:before="0" w:beforeAutospacing="0" w:after="0" w:afterAutospacing="0" w:line="420" w:lineRule="exact"/>
        <w:ind w:firstLine="480" w:firstLineChars="200"/>
        <w:rPr>
          <w:rFonts w:hint="eastAsia"/>
          <w:szCs w:val="21"/>
        </w:rPr>
      </w:pPr>
      <w:r>
        <w:rPr>
          <w:rFonts w:hint="eastAsia"/>
          <w:color w:val="auto"/>
        </w:rPr>
        <w:t>项目联系人：</w:t>
      </w:r>
      <w:r>
        <w:rPr>
          <w:rFonts w:hint="eastAsia"/>
          <w:szCs w:val="21"/>
        </w:rPr>
        <w:t>姬亚芳</w:t>
      </w:r>
    </w:p>
    <w:p w14:paraId="3E6D2D17">
      <w:pPr>
        <w:spacing w:line="440" w:lineRule="exact"/>
        <w:ind w:firstLine="480" w:firstLineChars="200"/>
        <w:rPr>
          <w:rFonts w:hint="eastAsia"/>
          <w:szCs w:val="21"/>
        </w:rPr>
      </w:pPr>
      <w:r>
        <w:rPr>
          <w:rFonts w:hint="eastAsia"/>
          <w:color w:val="auto"/>
        </w:rPr>
        <w:t>联系方式：</w:t>
      </w:r>
      <w:r>
        <w:rPr>
          <w:rFonts w:hint="eastAsia"/>
          <w:szCs w:val="21"/>
        </w:rPr>
        <w:t>13579802187</w:t>
      </w:r>
    </w:p>
    <w:p w14:paraId="4C45B670">
      <w:pPr>
        <w:pStyle w:val="83"/>
        <w:adjustRightInd w:val="0"/>
        <w:snapToGrid w:val="0"/>
        <w:spacing w:before="0" w:beforeAutospacing="0" w:after="0" w:afterAutospacing="0" w:line="420" w:lineRule="exact"/>
        <w:ind w:firstLine="480" w:firstLineChars="200"/>
        <w:rPr>
          <w:rFonts w:hint="default" w:eastAsia="仿宋"/>
          <w:color w:val="auto"/>
          <w:lang w:val="en-US" w:eastAsia="zh-CN"/>
        </w:rPr>
      </w:pPr>
    </w:p>
    <w:p w14:paraId="25FA7AC7">
      <w:pPr>
        <w:ind w:firstLine="2520" w:firstLineChars="700"/>
        <w:jc w:val="left"/>
        <w:rPr>
          <w:color w:val="auto"/>
          <w:sz w:val="36"/>
          <w:szCs w:val="36"/>
        </w:rPr>
      </w:pPr>
      <w:bookmarkStart w:id="5" w:name="_Toc236940849"/>
      <w:bookmarkStart w:id="6" w:name="_Toc164261430"/>
      <w:r>
        <w:rPr>
          <w:rFonts w:hint="eastAsia"/>
          <w:color w:val="auto"/>
          <w:sz w:val="36"/>
          <w:szCs w:val="36"/>
        </w:rPr>
        <w:t>第二章  投标人须知</w:t>
      </w:r>
      <w:bookmarkEnd w:id="5"/>
      <w:bookmarkEnd w:id="6"/>
    </w:p>
    <w:p w14:paraId="2BEC5055">
      <w:pPr>
        <w:pStyle w:val="7"/>
        <w:spacing w:before="0" w:after="0" w:line="440" w:lineRule="exact"/>
        <w:ind w:left="578" w:hanging="578"/>
        <w:rPr>
          <w:color w:val="auto"/>
        </w:rPr>
      </w:pPr>
      <w:r>
        <w:rPr>
          <w:rFonts w:hint="eastAsia"/>
          <w:color w:val="auto"/>
        </w:rPr>
        <w:t>前附表</w:t>
      </w:r>
    </w:p>
    <w:tbl>
      <w:tblPr>
        <w:tblStyle w:val="89"/>
        <w:tblW w:w="957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65"/>
        <w:gridCol w:w="1159"/>
        <w:gridCol w:w="7354"/>
      </w:tblGrid>
      <w:tr w14:paraId="49B7B6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3173B9A3">
            <w:pPr>
              <w:topLinePunct/>
              <w:spacing w:line="440" w:lineRule="exact"/>
              <w:jc w:val="center"/>
              <w:rPr>
                <w:b/>
                <w:bCs/>
                <w:color w:val="auto"/>
              </w:rPr>
            </w:pPr>
            <w:r>
              <w:rPr>
                <w:rFonts w:hint="eastAsia"/>
                <w:b/>
                <w:bCs/>
                <w:color w:val="auto"/>
              </w:rPr>
              <w:t>序号</w:t>
            </w:r>
          </w:p>
        </w:tc>
        <w:tc>
          <w:tcPr>
            <w:tcW w:w="1159" w:type="dxa"/>
            <w:tcBorders>
              <w:top w:val="single" w:color="auto" w:sz="4" w:space="0"/>
              <w:left w:val="single" w:color="auto" w:sz="4" w:space="0"/>
              <w:bottom w:val="single" w:color="auto" w:sz="4" w:space="0"/>
              <w:right w:val="single" w:color="auto" w:sz="4" w:space="0"/>
            </w:tcBorders>
            <w:vAlign w:val="center"/>
          </w:tcPr>
          <w:p w14:paraId="3714EEC4">
            <w:pPr>
              <w:topLinePunct/>
              <w:spacing w:line="440" w:lineRule="exact"/>
              <w:jc w:val="center"/>
              <w:rPr>
                <w:b/>
                <w:bCs/>
                <w:color w:val="auto"/>
              </w:rPr>
            </w:pPr>
            <w:r>
              <w:rPr>
                <w:rFonts w:hint="eastAsia"/>
                <w:b/>
                <w:bCs/>
                <w:color w:val="auto"/>
              </w:rPr>
              <w:t>条款号</w:t>
            </w:r>
          </w:p>
        </w:tc>
        <w:tc>
          <w:tcPr>
            <w:tcW w:w="7354" w:type="dxa"/>
            <w:tcBorders>
              <w:top w:val="single" w:color="auto" w:sz="4" w:space="0"/>
              <w:left w:val="single" w:color="auto" w:sz="4" w:space="0"/>
              <w:bottom w:val="single" w:color="auto" w:sz="4" w:space="0"/>
              <w:right w:val="single" w:color="auto" w:sz="4" w:space="0"/>
            </w:tcBorders>
            <w:vAlign w:val="center"/>
          </w:tcPr>
          <w:p w14:paraId="40B4DD64">
            <w:pPr>
              <w:topLinePunct/>
              <w:spacing w:line="440" w:lineRule="exact"/>
              <w:jc w:val="center"/>
              <w:rPr>
                <w:color w:val="auto"/>
              </w:rPr>
            </w:pPr>
            <w:r>
              <w:rPr>
                <w:rFonts w:hint="eastAsia"/>
                <w:color w:val="auto"/>
              </w:rPr>
              <w:t>内容说明及要求</w:t>
            </w:r>
          </w:p>
        </w:tc>
      </w:tr>
      <w:tr w14:paraId="0768F8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82"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70922F54">
            <w:pPr>
              <w:topLinePunct/>
              <w:spacing w:line="440" w:lineRule="exact"/>
              <w:jc w:val="center"/>
              <w:rPr>
                <w:b/>
                <w:bCs/>
                <w:color w:val="auto"/>
              </w:rPr>
            </w:pPr>
            <w:r>
              <w:rPr>
                <w:rFonts w:hint="eastAsia"/>
                <w:b/>
                <w:bCs/>
                <w:color w:val="auto"/>
              </w:rPr>
              <w:t>1</w:t>
            </w:r>
          </w:p>
        </w:tc>
        <w:tc>
          <w:tcPr>
            <w:tcW w:w="1159" w:type="dxa"/>
            <w:tcBorders>
              <w:top w:val="single" w:color="auto" w:sz="4" w:space="0"/>
              <w:left w:val="single" w:color="auto" w:sz="4" w:space="0"/>
              <w:bottom w:val="nil"/>
              <w:right w:val="single" w:color="auto" w:sz="4" w:space="0"/>
            </w:tcBorders>
            <w:vAlign w:val="center"/>
          </w:tcPr>
          <w:p w14:paraId="4B7B3318">
            <w:pPr>
              <w:topLinePunct/>
              <w:spacing w:line="440" w:lineRule="exact"/>
              <w:jc w:val="center"/>
              <w:rPr>
                <w:b/>
                <w:bCs/>
                <w:color w:val="auto"/>
              </w:rPr>
            </w:pPr>
            <w:r>
              <w:rPr>
                <w:b/>
                <w:bCs/>
                <w:color w:val="auto"/>
              </w:rPr>
              <w:t>1.1.1</w:t>
            </w:r>
          </w:p>
        </w:tc>
        <w:tc>
          <w:tcPr>
            <w:tcW w:w="7354" w:type="dxa"/>
            <w:tcBorders>
              <w:top w:val="single" w:color="auto" w:sz="4" w:space="0"/>
              <w:left w:val="single" w:color="auto" w:sz="4" w:space="0"/>
              <w:bottom w:val="nil"/>
              <w:right w:val="single" w:color="auto" w:sz="4" w:space="0"/>
            </w:tcBorders>
            <w:vAlign w:val="center"/>
          </w:tcPr>
          <w:p w14:paraId="3AD79DC5">
            <w:pPr>
              <w:topLinePunct/>
              <w:spacing w:line="360" w:lineRule="auto"/>
              <w:rPr>
                <w:rFonts w:hint="eastAsia" w:ascii="仿宋" w:hAnsi="仿宋" w:eastAsia="仿宋" w:cs="仿宋"/>
                <w:color w:val="FF0000"/>
                <w:spacing w:val="10"/>
                <w:sz w:val="24"/>
                <w:szCs w:val="24"/>
              </w:rPr>
            </w:pPr>
            <w:r>
              <w:rPr>
                <w:rFonts w:hint="eastAsia"/>
                <w:bCs/>
                <w:color w:val="auto"/>
              </w:rPr>
              <w:t>项目名称：</w:t>
            </w:r>
            <w:r>
              <w:rPr>
                <w:rFonts w:hint="eastAsia"/>
                <w:color w:val="auto"/>
              </w:rPr>
              <w:t>自治区生态环境监测项目购置应急监测仪器</w:t>
            </w:r>
          </w:p>
          <w:p w14:paraId="58584D64">
            <w:pPr>
              <w:snapToGrid w:val="0"/>
              <w:spacing w:line="360" w:lineRule="auto"/>
              <w:rPr>
                <w:rFonts w:hint="eastAsia" w:ascii="仿宋" w:hAnsi="仿宋" w:eastAsia="仿宋" w:cs="仿宋"/>
                <w:b w:val="0"/>
                <w:bCs w:val="0"/>
                <w:i w:val="0"/>
                <w:iCs/>
                <w:spacing w:val="20"/>
                <w:sz w:val="24"/>
                <w:szCs w:val="24"/>
                <w:lang w:val="en-US" w:eastAsia="zh-CN"/>
              </w:rPr>
            </w:pPr>
            <w:r>
              <w:rPr>
                <w:rFonts w:hint="eastAsia"/>
                <w:color w:val="auto"/>
              </w:rPr>
              <w:t>项目编号：</w:t>
            </w:r>
            <w:r>
              <w:rPr>
                <w:rFonts w:hint="eastAsia" w:ascii="仿宋" w:hAnsi="仿宋" w:eastAsia="仿宋" w:cs="仿宋"/>
                <w:b w:val="0"/>
                <w:bCs w:val="0"/>
                <w:i w:val="0"/>
                <w:iCs/>
                <w:spacing w:val="20"/>
                <w:sz w:val="24"/>
                <w:szCs w:val="24"/>
              </w:rPr>
              <w:t>YAZC</w:t>
            </w:r>
            <w:r>
              <w:rPr>
                <w:rFonts w:hint="eastAsia" w:cs="仿宋"/>
                <w:b w:val="0"/>
                <w:bCs w:val="0"/>
                <w:i w:val="0"/>
                <w:iCs/>
                <w:spacing w:val="20"/>
                <w:sz w:val="24"/>
                <w:szCs w:val="24"/>
                <w:lang w:val="en-US" w:eastAsia="zh-CN"/>
              </w:rPr>
              <w:t>GK</w:t>
            </w:r>
            <w:r>
              <w:rPr>
                <w:rFonts w:hint="eastAsia" w:ascii="仿宋" w:hAnsi="仿宋" w:eastAsia="仿宋" w:cs="仿宋"/>
                <w:b w:val="0"/>
                <w:bCs w:val="0"/>
                <w:i w:val="0"/>
                <w:iCs/>
                <w:spacing w:val="20"/>
                <w:sz w:val="24"/>
                <w:szCs w:val="24"/>
              </w:rPr>
              <w:t>202</w:t>
            </w:r>
            <w:r>
              <w:rPr>
                <w:rFonts w:hint="eastAsia" w:cs="仿宋"/>
                <w:b w:val="0"/>
                <w:bCs w:val="0"/>
                <w:i w:val="0"/>
                <w:iCs/>
                <w:spacing w:val="20"/>
                <w:sz w:val="24"/>
                <w:szCs w:val="24"/>
                <w:lang w:val="en-US" w:eastAsia="zh-CN"/>
              </w:rPr>
              <w:t>5</w:t>
            </w:r>
            <w:r>
              <w:rPr>
                <w:rFonts w:hint="eastAsia" w:ascii="仿宋" w:hAnsi="仿宋" w:eastAsia="仿宋" w:cs="仿宋"/>
                <w:b w:val="0"/>
                <w:bCs w:val="0"/>
                <w:i w:val="0"/>
                <w:iCs/>
                <w:spacing w:val="20"/>
                <w:sz w:val="24"/>
                <w:szCs w:val="24"/>
              </w:rPr>
              <w:t>-12</w:t>
            </w:r>
            <w:r>
              <w:rPr>
                <w:rFonts w:hint="eastAsia" w:ascii="仿宋" w:hAnsi="仿宋" w:eastAsia="仿宋" w:cs="仿宋"/>
                <w:b w:val="0"/>
                <w:bCs w:val="0"/>
                <w:i w:val="0"/>
                <w:iCs/>
                <w:spacing w:val="20"/>
                <w:sz w:val="24"/>
                <w:szCs w:val="24"/>
                <w:lang w:val="en-US" w:eastAsia="zh-CN"/>
              </w:rPr>
              <w:t>2</w:t>
            </w:r>
          </w:p>
          <w:p w14:paraId="4F8B6F97">
            <w:pPr>
              <w:snapToGrid w:val="0"/>
              <w:spacing w:line="360" w:lineRule="auto"/>
              <w:rPr>
                <w:bCs/>
                <w:color w:val="auto"/>
              </w:rPr>
            </w:pPr>
            <w:r>
              <w:rPr>
                <w:color w:val="auto"/>
              </w:rPr>
              <w:t>项目地点：乌鲁木齐市</w:t>
            </w:r>
          </w:p>
          <w:p w14:paraId="28974721">
            <w:pPr>
              <w:topLinePunct/>
              <w:spacing w:line="360" w:lineRule="auto"/>
              <w:rPr>
                <w:bCs/>
                <w:color w:val="auto"/>
              </w:rPr>
            </w:pPr>
            <w:r>
              <w:rPr>
                <w:rFonts w:hint="eastAsia"/>
                <w:color w:val="auto"/>
              </w:rPr>
              <w:t>项目预算：</w:t>
            </w:r>
            <w:r>
              <w:rPr>
                <w:rFonts w:hint="eastAsia"/>
                <w:color w:val="auto"/>
                <w:u w:val="single"/>
                <w:lang w:val="en-US" w:eastAsia="zh-CN"/>
              </w:rPr>
              <w:t>60</w:t>
            </w:r>
            <w:r>
              <w:rPr>
                <w:rFonts w:hint="eastAsia"/>
                <w:color w:val="auto"/>
                <w:u w:val="single"/>
              </w:rPr>
              <w:t>万元</w:t>
            </w:r>
          </w:p>
          <w:p w14:paraId="772EC5A6">
            <w:pPr>
              <w:topLinePunct/>
              <w:spacing w:line="360" w:lineRule="auto"/>
              <w:rPr>
                <w:color w:val="auto"/>
              </w:rPr>
            </w:pPr>
            <w:r>
              <w:rPr>
                <w:rFonts w:hint="eastAsia"/>
                <w:color w:val="auto"/>
              </w:rPr>
              <w:t>最高限价：</w:t>
            </w:r>
            <w:r>
              <w:rPr>
                <w:rFonts w:hint="eastAsia"/>
                <w:color w:val="auto"/>
                <w:u w:val="single"/>
                <w:lang w:val="en-US" w:eastAsia="zh-CN"/>
              </w:rPr>
              <w:t>60</w:t>
            </w:r>
            <w:r>
              <w:rPr>
                <w:rFonts w:hint="eastAsia"/>
                <w:color w:val="auto"/>
                <w:u w:val="single"/>
              </w:rPr>
              <w:t>万元</w:t>
            </w:r>
          </w:p>
        </w:tc>
      </w:tr>
      <w:tr w14:paraId="070846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73F437AC">
            <w:pPr>
              <w:topLinePunct/>
              <w:spacing w:line="440" w:lineRule="exact"/>
              <w:jc w:val="center"/>
              <w:rPr>
                <w:b/>
                <w:bCs/>
                <w:color w:val="auto"/>
              </w:rPr>
            </w:pPr>
            <w:r>
              <w:rPr>
                <w:rFonts w:hint="eastAsia"/>
                <w:b/>
                <w:bCs/>
                <w:color w:val="auto"/>
              </w:rPr>
              <w:t>2</w:t>
            </w:r>
          </w:p>
        </w:tc>
        <w:tc>
          <w:tcPr>
            <w:tcW w:w="1159" w:type="dxa"/>
            <w:tcBorders>
              <w:top w:val="single" w:color="auto" w:sz="4" w:space="0"/>
              <w:left w:val="single" w:color="auto" w:sz="4" w:space="0"/>
              <w:bottom w:val="single" w:color="auto" w:sz="4" w:space="0"/>
              <w:right w:val="single" w:color="auto" w:sz="4" w:space="0"/>
            </w:tcBorders>
            <w:vAlign w:val="center"/>
          </w:tcPr>
          <w:p w14:paraId="570414CE">
            <w:pPr>
              <w:topLinePunct/>
              <w:spacing w:line="440" w:lineRule="exact"/>
              <w:jc w:val="center"/>
              <w:rPr>
                <w:b/>
                <w:bCs/>
                <w:color w:val="auto"/>
              </w:rPr>
            </w:pPr>
            <w:r>
              <w:rPr>
                <w:color w:val="auto"/>
              </w:rPr>
              <w:t>1.2.1</w:t>
            </w:r>
          </w:p>
        </w:tc>
        <w:tc>
          <w:tcPr>
            <w:tcW w:w="7354" w:type="dxa"/>
            <w:tcBorders>
              <w:top w:val="single" w:color="auto" w:sz="4" w:space="0"/>
              <w:left w:val="single" w:color="auto" w:sz="4" w:space="0"/>
              <w:bottom w:val="single" w:color="auto" w:sz="4" w:space="0"/>
              <w:right w:val="single" w:color="auto" w:sz="4" w:space="0"/>
            </w:tcBorders>
            <w:vAlign w:val="center"/>
          </w:tcPr>
          <w:p w14:paraId="3E2F09A8">
            <w:pPr>
              <w:topLinePunct/>
              <w:snapToGrid w:val="0"/>
              <w:spacing w:line="440" w:lineRule="exact"/>
              <w:jc w:val="left"/>
              <w:rPr>
                <w:color w:val="auto"/>
              </w:rPr>
            </w:pPr>
            <w:r>
              <w:rPr>
                <w:rFonts w:hint="eastAsia"/>
                <w:color w:val="auto"/>
              </w:rPr>
              <w:t>招标范围：</w:t>
            </w:r>
            <w:r>
              <w:rPr>
                <w:rFonts w:hint="eastAsia"/>
                <w:color w:val="auto"/>
                <w:lang w:val="en-US" w:eastAsia="zh-CN"/>
              </w:rPr>
              <w:t>购置</w:t>
            </w:r>
            <w:r>
              <w:rPr>
                <w:rFonts w:hint="default" w:ascii="仿宋" w:hAnsi="仿宋" w:eastAsia="仿宋" w:cs="仿宋"/>
                <w:color w:val="000000" w:themeColor="text1"/>
                <w:spacing w:val="10"/>
                <w:sz w:val="24"/>
                <w:szCs w:val="24"/>
                <w:lang w:val="en-US"/>
                <w14:textFill>
                  <w14:solidFill>
                    <w14:schemeClr w14:val="tx1"/>
                  </w14:solidFill>
                </w14:textFill>
              </w:rPr>
              <w:t>应急监测仪器</w:t>
            </w:r>
            <w:r>
              <w:rPr>
                <w:rFonts w:hint="eastAsia" w:cs="仿宋"/>
                <w:color w:val="000000" w:themeColor="text1"/>
                <w:spacing w:val="10"/>
                <w:sz w:val="24"/>
                <w:szCs w:val="24"/>
                <w:lang w:eastAsia="zh-CN"/>
                <w14:textFill>
                  <w14:solidFill>
                    <w14:schemeClr w14:val="tx1"/>
                  </w14:solidFill>
                </w14:textFill>
              </w:rPr>
              <w:t>（</w:t>
            </w:r>
            <w:r>
              <w:rPr>
                <w:rFonts w:hint="eastAsia"/>
                <w:color w:val="auto"/>
              </w:rPr>
              <w:t>具体内容详见招标文件</w:t>
            </w:r>
            <w:r>
              <w:rPr>
                <w:rFonts w:hint="eastAsia"/>
                <w:color w:val="auto"/>
                <w:lang w:eastAsia="zh-CN"/>
              </w:rPr>
              <w:t>）</w:t>
            </w:r>
          </w:p>
        </w:tc>
      </w:tr>
      <w:tr w14:paraId="4538DA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1065" w:type="dxa"/>
            <w:tcBorders>
              <w:top w:val="single" w:color="auto" w:sz="4" w:space="0"/>
              <w:left w:val="single" w:color="auto" w:sz="4" w:space="0"/>
              <w:bottom w:val="single" w:color="auto" w:sz="4" w:space="0"/>
              <w:right w:val="single" w:color="auto" w:sz="4" w:space="0"/>
            </w:tcBorders>
          </w:tcPr>
          <w:p w14:paraId="0FD2D49A">
            <w:pPr>
              <w:topLinePunct/>
              <w:spacing w:line="440" w:lineRule="exact"/>
              <w:jc w:val="center"/>
              <w:rPr>
                <w:color w:val="auto"/>
              </w:rPr>
            </w:pPr>
            <w:r>
              <w:rPr>
                <w:rFonts w:hint="eastAsia"/>
                <w:color w:val="auto"/>
              </w:rPr>
              <w:t>3</w:t>
            </w:r>
          </w:p>
        </w:tc>
        <w:tc>
          <w:tcPr>
            <w:tcW w:w="1159" w:type="dxa"/>
            <w:tcBorders>
              <w:top w:val="single" w:color="auto" w:sz="4" w:space="0"/>
              <w:left w:val="single" w:color="auto" w:sz="4" w:space="0"/>
              <w:bottom w:val="single" w:color="auto" w:sz="4" w:space="0"/>
              <w:right w:val="single" w:color="auto" w:sz="4" w:space="0"/>
            </w:tcBorders>
          </w:tcPr>
          <w:p w14:paraId="27173D25">
            <w:pPr>
              <w:topLinePunct/>
              <w:spacing w:line="440" w:lineRule="exact"/>
              <w:jc w:val="center"/>
              <w:rPr>
                <w:color w:val="auto"/>
              </w:rPr>
            </w:pPr>
            <w:r>
              <w:rPr>
                <w:color w:val="auto"/>
              </w:rPr>
              <w:t xml:space="preserve">1.2.2 </w:t>
            </w:r>
          </w:p>
        </w:tc>
        <w:tc>
          <w:tcPr>
            <w:tcW w:w="7354" w:type="dxa"/>
            <w:tcBorders>
              <w:top w:val="single" w:color="auto" w:sz="4" w:space="0"/>
              <w:left w:val="single" w:color="auto" w:sz="4" w:space="0"/>
              <w:bottom w:val="single" w:color="auto" w:sz="4" w:space="0"/>
              <w:right w:val="single" w:color="auto" w:sz="4" w:space="0"/>
            </w:tcBorders>
          </w:tcPr>
          <w:p w14:paraId="79CAE8E8">
            <w:pPr>
              <w:topLinePunct/>
              <w:spacing w:line="440" w:lineRule="exact"/>
              <w:rPr>
                <w:color w:val="auto"/>
              </w:rPr>
            </w:pPr>
            <w:r>
              <w:rPr>
                <w:rFonts w:hint="eastAsia"/>
                <w:color w:val="auto"/>
                <w:lang w:val="en-US" w:eastAsia="zh-CN"/>
              </w:rPr>
              <w:t>合同履约期限</w:t>
            </w:r>
            <w:r>
              <w:rPr>
                <w:color w:val="auto"/>
              </w:rPr>
              <w:t>：</w:t>
            </w:r>
            <w:r>
              <w:rPr>
                <w:rFonts w:hint="eastAsia"/>
                <w:color w:val="auto"/>
                <w:lang w:val="en-US" w:eastAsia="zh-CN"/>
              </w:rPr>
              <w:t>具体以签订合同为准</w:t>
            </w:r>
          </w:p>
        </w:tc>
      </w:tr>
      <w:tr w14:paraId="71F0E8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0D718448">
            <w:pPr>
              <w:topLinePunct/>
              <w:spacing w:line="440" w:lineRule="exact"/>
              <w:jc w:val="center"/>
              <w:rPr>
                <w:b/>
                <w:bCs/>
                <w:color w:val="auto"/>
              </w:rPr>
            </w:pPr>
            <w:r>
              <w:rPr>
                <w:rFonts w:hint="eastAsia"/>
                <w:b/>
                <w:bCs/>
                <w:color w:val="auto"/>
              </w:rPr>
              <w:t>4</w:t>
            </w:r>
          </w:p>
        </w:tc>
        <w:tc>
          <w:tcPr>
            <w:tcW w:w="1159" w:type="dxa"/>
            <w:tcBorders>
              <w:top w:val="single" w:color="auto" w:sz="4" w:space="0"/>
              <w:left w:val="single" w:color="auto" w:sz="4" w:space="0"/>
              <w:bottom w:val="single" w:color="auto" w:sz="4" w:space="0"/>
              <w:right w:val="single" w:color="auto" w:sz="4" w:space="0"/>
            </w:tcBorders>
            <w:vAlign w:val="center"/>
          </w:tcPr>
          <w:p w14:paraId="31D8BCBB">
            <w:pPr>
              <w:topLinePunct/>
              <w:spacing w:line="440" w:lineRule="exact"/>
              <w:jc w:val="center"/>
              <w:rPr>
                <w:b/>
                <w:bCs/>
                <w:color w:val="auto"/>
              </w:rPr>
            </w:pPr>
            <w:r>
              <w:rPr>
                <w:color w:val="auto"/>
              </w:rPr>
              <w:t>1.3.1</w:t>
            </w:r>
          </w:p>
        </w:tc>
        <w:tc>
          <w:tcPr>
            <w:tcW w:w="7354" w:type="dxa"/>
            <w:tcBorders>
              <w:top w:val="single" w:color="auto" w:sz="4" w:space="0"/>
              <w:left w:val="single" w:color="auto" w:sz="4" w:space="0"/>
              <w:bottom w:val="single" w:color="auto" w:sz="4" w:space="0"/>
              <w:right w:val="single" w:color="auto" w:sz="4" w:space="0"/>
            </w:tcBorders>
            <w:vAlign w:val="center"/>
          </w:tcPr>
          <w:p w14:paraId="07F49C41">
            <w:pPr>
              <w:pStyle w:val="110"/>
              <w:topLinePunct/>
              <w:spacing w:before="0" w:after="0" w:line="440" w:lineRule="exact"/>
              <w:ind w:left="0"/>
              <w:rPr>
                <w:rFonts w:ascii="仿宋" w:hAnsi="仿宋"/>
                <w:color w:val="auto"/>
                <w:szCs w:val="24"/>
              </w:rPr>
            </w:pPr>
            <w:r>
              <w:rPr>
                <w:color w:val="auto"/>
              </w:rPr>
              <w:t>资金来源：财政资金</w:t>
            </w:r>
          </w:p>
        </w:tc>
      </w:tr>
      <w:tr w14:paraId="659A5D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02A0E2D8">
            <w:pPr>
              <w:topLinePunct/>
              <w:spacing w:line="440" w:lineRule="exact"/>
              <w:jc w:val="center"/>
              <w:rPr>
                <w:b/>
                <w:bCs/>
                <w:color w:val="auto"/>
              </w:rPr>
            </w:pPr>
            <w:r>
              <w:rPr>
                <w:rFonts w:hint="eastAsia"/>
                <w:b/>
                <w:bCs/>
                <w:color w:val="auto"/>
              </w:rPr>
              <w:t>5</w:t>
            </w:r>
          </w:p>
        </w:tc>
        <w:tc>
          <w:tcPr>
            <w:tcW w:w="1159" w:type="dxa"/>
            <w:tcBorders>
              <w:top w:val="single" w:color="auto" w:sz="4" w:space="0"/>
              <w:left w:val="single" w:color="auto" w:sz="4" w:space="0"/>
              <w:bottom w:val="single" w:color="auto" w:sz="4" w:space="0"/>
              <w:right w:val="single" w:color="auto" w:sz="4" w:space="0"/>
            </w:tcBorders>
            <w:vAlign w:val="center"/>
          </w:tcPr>
          <w:p w14:paraId="0F142755">
            <w:pPr>
              <w:topLinePunct/>
              <w:spacing w:line="440" w:lineRule="exact"/>
              <w:jc w:val="center"/>
              <w:rPr>
                <w:b/>
                <w:bCs/>
                <w:color w:val="auto"/>
              </w:rPr>
            </w:pPr>
            <w:r>
              <w:rPr>
                <w:color w:val="auto"/>
              </w:rPr>
              <w:t>1.3.2</w:t>
            </w:r>
          </w:p>
        </w:tc>
        <w:tc>
          <w:tcPr>
            <w:tcW w:w="7354" w:type="dxa"/>
            <w:tcBorders>
              <w:top w:val="single" w:color="auto" w:sz="4" w:space="0"/>
              <w:left w:val="single" w:color="auto" w:sz="4" w:space="0"/>
              <w:bottom w:val="single" w:color="auto" w:sz="4" w:space="0"/>
              <w:right w:val="single" w:color="auto" w:sz="4" w:space="0"/>
            </w:tcBorders>
            <w:vAlign w:val="center"/>
          </w:tcPr>
          <w:p w14:paraId="4C8FEFCA">
            <w:pPr>
              <w:pStyle w:val="110"/>
              <w:topLinePunct/>
              <w:spacing w:before="0" w:after="0" w:line="440" w:lineRule="exact"/>
              <w:ind w:left="0"/>
              <w:rPr>
                <w:rFonts w:ascii="仿宋" w:hAnsi="仿宋"/>
                <w:color w:val="auto"/>
                <w:szCs w:val="24"/>
              </w:rPr>
            </w:pPr>
            <w:r>
              <w:rPr>
                <w:color w:val="auto"/>
              </w:rPr>
              <w:t>资金到位情况：已到位</w:t>
            </w:r>
          </w:p>
        </w:tc>
      </w:tr>
      <w:tr w14:paraId="3CF111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0D3C3433">
            <w:pPr>
              <w:topLinePunct/>
              <w:spacing w:line="440" w:lineRule="exact"/>
              <w:jc w:val="center"/>
              <w:rPr>
                <w:b/>
                <w:bCs/>
                <w:color w:val="auto"/>
              </w:rPr>
            </w:pPr>
            <w:r>
              <w:rPr>
                <w:rFonts w:hint="eastAsia"/>
                <w:b/>
                <w:bCs/>
                <w:color w:val="auto"/>
              </w:rPr>
              <w:t>6</w:t>
            </w:r>
          </w:p>
        </w:tc>
        <w:tc>
          <w:tcPr>
            <w:tcW w:w="1159" w:type="dxa"/>
            <w:tcBorders>
              <w:top w:val="single" w:color="auto" w:sz="4" w:space="0"/>
              <w:left w:val="single" w:color="auto" w:sz="4" w:space="0"/>
              <w:bottom w:val="single" w:color="auto" w:sz="4" w:space="0"/>
              <w:right w:val="single" w:color="auto" w:sz="4" w:space="0"/>
            </w:tcBorders>
            <w:vAlign w:val="center"/>
          </w:tcPr>
          <w:p w14:paraId="1E6869F9">
            <w:pPr>
              <w:topLinePunct/>
              <w:spacing w:line="440" w:lineRule="exact"/>
              <w:jc w:val="center"/>
              <w:rPr>
                <w:b/>
                <w:bCs/>
                <w:color w:val="auto"/>
              </w:rPr>
            </w:pPr>
            <w:r>
              <w:rPr>
                <w:color w:val="auto"/>
              </w:rPr>
              <w:t>1.4.1</w:t>
            </w:r>
          </w:p>
        </w:tc>
        <w:tc>
          <w:tcPr>
            <w:tcW w:w="7354" w:type="dxa"/>
            <w:tcBorders>
              <w:top w:val="single" w:color="auto" w:sz="4" w:space="0"/>
              <w:left w:val="single" w:color="auto" w:sz="4" w:space="0"/>
              <w:bottom w:val="single" w:color="auto" w:sz="4" w:space="0"/>
              <w:right w:val="single" w:color="auto" w:sz="4" w:space="0"/>
            </w:tcBorders>
            <w:vAlign w:val="center"/>
          </w:tcPr>
          <w:p w14:paraId="397F9A48">
            <w:pPr>
              <w:pStyle w:val="110"/>
              <w:topLinePunct/>
              <w:spacing w:before="0" w:after="0" w:line="440" w:lineRule="exact"/>
              <w:ind w:left="0"/>
              <w:rPr>
                <w:color w:val="auto"/>
              </w:rPr>
            </w:pPr>
            <w:r>
              <w:rPr>
                <w:color w:val="auto"/>
              </w:rPr>
              <w:t>招标方式：公开招标</w:t>
            </w:r>
          </w:p>
          <w:p w14:paraId="2C9FE1F0">
            <w:pPr>
              <w:pStyle w:val="110"/>
              <w:topLinePunct/>
              <w:spacing w:before="0" w:after="0" w:line="440" w:lineRule="exact"/>
              <w:ind w:left="0"/>
              <w:rPr>
                <w:rFonts w:ascii="仿宋" w:hAnsi="仿宋"/>
                <w:color w:val="auto"/>
                <w:szCs w:val="24"/>
              </w:rPr>
            </w:pPr>
            <w:r>
              <w:rPr>
                <w:color w:val="auto"/>
              </w:rPr>
              <w:t>(本项目采用网上电子招投标)</w:t>
            </w:r>
            <w:r>
              <w:rPr>
                <w:rFonts w:hint="eastAsia"/>
                <w:color w:val="000000" w:themeColor="text1"/>
                <w:szCs w:val="21"/>
                <w14:textFill>
                  <w14:solidFill>
                    <w14:schemeClr w14:val="tx1"/>
                  </w14:solidFill>
                </w14:textFill>
              </w:rPr>
              <w:t>投标人只有一次报价</w:t>
            </w:r>
          </w:p>
        </w:tc>
      </w:tr>
      <w:tr w14:paraId="3724B0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6"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1DF9C261">
            <w:pPr>
              <w:topLinePunct/>
              <w:spacing w:line="440" w:lineRule="exact"/>
              <w:jc w:val="center"/>
              <w:rPr>
                <w:b/>
                <w:bCs/>
                <w:color w:val="auto"/>
              </w:rPr>
            </w:pPr>
            <w:r>
              <w:rPr>
                <w:rFonts w:hint="eastAsia"/>
                <w:b/>
                <w:bCs/>
                <w:color w:val="auto"/>
              </w:rPr>
              <w:t>7</w:t>
            </w:r>
          </w:p>
        </w:tc>
        <w:tc>
          <w:tcPr>
            <w:tcW w:w="1159" w:type="dxa"/>
            <w:tcBorders>
              <w:top w:val="single" w:color="auto" w:sz="4" w:space="0"/>
              <w:left w:val="single" w:color="auto" w:sz="4" w:space="0"/>
              <w:bottom w:val="single" w:color="auto" w:sz="4" w:space="0"/>
              <w:right w:val="single" w:color="auto" w:sz="4" w:space="0"/>
            </w:tcBorders>
            <w:vAlign w:val="center"/>
          </w:tcPr>
          <w:p w14:paraId="4E700D4F">
            <w:pPr>
              <w:topLinePunct/>
              <w:spacing w:line="440" w:lineRule="exact"/>
              <w:jc w:val="center"/>
              <w:rPr>
                <w:b/>
                <w:bCs/>
                <w:color w:val="auto"/>
              </w:rPr>
            </w:pPr>
            <w:r>
              <w:rPr>
                <w:color w:val="auto"/>
              </w:rPr>
              <w:t>1.4.2</w:t>
            </w:r>
          </w:p>
        </w:tc>
        <w:tc>
          <w:tcPr>
            <w:tcW w:w="7354" w:type="dxa"/>
            <w:tcBorders>
              <w:top w:val="single" w:color="auto" w:sz="4" w:space="0"/>
              <w:left w:val="single" w:color="auto" w:sz="4" w:space="0"/>
              <w:bottom w:val="single" w:color="auto" w:sz="4" w:space="0"/>
              <w:right w:val="single" w:color="auto" w:sz="4" w:space="0"/>
            </w:tcBorders>
            <w:vAlign w:val="center"/>
          </w:tcPr>
          <w:p w14:paraId="3DC8896B">
            <w:pPr>
              <w:topLinePunct/>
              <w:snapToGrid w:val="0"/>
              <w:spacing w:line="440" w:lineRule="exact"/>
              <w:rPr>
                <w:color w:val="auto"/>
              </w:rPr>
            </w:pPr>
            <w:r>
              <w:rPr>
                <w:color w:val="auto"/>
              </w:rPr>
              <w:t>资格审查方式：资格后审</w:t>
            </w:r>
          </w:p>
          <w:p w14:paraId="3A21EFB7">
            <w:pPr>
              <w:topLinePunct/>
              <w:snapToGrid w:val="0"/>
              <w:spacing w:line="440" w:lineRule="exact"/>
              <w:rPr>
                <w:rFonts w:cs="Arial"/>
                <w:color w:val="auto"/>
              </w:rPr>
            </w:pPr>
            <w:r>
              <w:rPr>
                <w:color w:val="auto"/>
              </w:rPr>
              <w:t>评标办法：综合评分</w:t>
            </w:r>
          </w:p>
        </w:tc>
      </w:tr>
      <w:tr w14:paraId="022AF0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3C0D9978">
            <w:pPr>
              <w:topLinePunct/>
              <w:spacing w:line="440" w:lineRule="exact"/>
              <w:jc w:val="center"/>
              <w:rPr>
                <w:b/>
                <w:bCs/>
                <w:color w:val="auto"/>
              </w:rPr>
            </w:pPr>
            <w:r>
              <w:rPr>
                <w:rFonts w:hint="eastAsia"/>
                <w:b/>
                <w:bCs/>
                <w:color w:val="auto"/>
              </w:rPr>
              <w:t>8</w:t>
            </w:r>
          </w:p>
        </w:tc>
        <w:tc>
          <w:tcPr>
            <w:tcW w:w="1159" w:type="dxa"/>
            <w:tcBorders>
              <w:top w:val="single" w:color="auto" w:sz="4" w:space="0"/>
              <w:left w:val="single" w:color="auto" w:sz="4" w:space="0"/>
              <w:bottom w:val="single" w:color="auto" w:sz="4" w:space="0"/>
              <w:right w:val="single" w:color="auto" w:sz="4" w:space="0"/>
            </w:tcBorders>
            <w:vAlign w:val="center"/>
          </w:tcPr>
          <w:p w14:paraId="08EDDE79">
            <w:pPr>
              <w:topLinePunct/>
              <w:spacing w:line="440" w:lineRule="exact"/>
              <w:jc w:val="center"/>
              <w:rPr>
                <w:b/>
                <w:bCs/>
                <w:color w:val="auto"/>
              </w:rPr>
            </w:pPr>
            <w:r>
              <w:rPr>
                <w:color w:val="auto"/>
              </w:rPr>
              <w:t>1.5.1</w:t>
            </w:r>
          </w:p>
        </w:tc>
        <w:tc>
          <w:tcPr>
            <w:tcW w:w="7354" w:type="dxa"/>
            <w:tcBorders>
              <w:top w:val="single" w:color="auto" w:sz="4" w:space="0"/>
              <w:left w:val="single" w:color="auto" w:sz="4" w:space="0"/>
              <w:bottom w:val="single" w:color="auto" w:sz="4" w:space="0"/>
              <w:right w:val="single" w:color="auto" w:sz="4" w:space="0"/>
            </w:tcBorders>
            <w:vAlign w:val="center"/>
          </w:tcPr>
          <w:p w14:paraId="1AF62D7C">
            <w:pPr>
              <w:topLinePunct/>
              <w:snapToGrid w:val="0"/>
              <w:spacing w:line="440" w:lineRule="exact"/>
              <w:rPr>
                <w:rFonts w:cs="Arial"/>
                <w:color w:val="auto"/>
              </w:rPr>
            </w:pPr>
            <w:r>
              <w:rPr>
                <w:rFonts w:hint="eastAsia" w:cs="Arial"/>
                <w:color w:val="auto"/>
              </w:rPr>
              <w:t>投标人资格要求见招标公告</w:t>
            </w:r>
          </w:p>
        </w:tc>
      </w:tr>
      <w:tr w14:paraId="37A302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48E8970F">
            <w:pPr>
              <w:topLinePunct/>
              <w:spacing w:line="440" w:lineRule="exact"/>
              <w:jc w:val="center"/>
              <w:rPr>
                <w:b/>
                <w:bCs/>
                <w:color w:val="auto"/>
              </w:rPr>
            </w:pPr>
            <w:r>
              <w:rPr>
                <w:rFonts w:hint="eastAsia"/>
                <w:b/>
                <w:bCs/>
                <w:color w:val="auto"/>
              </w:rPr>
              <w:t>9</w:t>
            </w:r>
          </w:p>
        </w:tc>
        <w:tc>
          <w:tcPr>
            <w:tcW w:w="1159" w:type="dxa"/>
            <w:tcBorders>
              <w:top w:val="single" w:color="auto" w:sz="4" w:space="0"/>
              <w:left w:val="single" w:color="auto" w:sz="4" w:space="0"/>
              <w:bottom w:val="single" w:color="auto" w:sz="4" w:space="0"/>
              <w:right w:val="single" w:color="auto" w:sz="4" w:space="0"/>
            </w:tcBorders>
            <w:vAlign w:val="center"/>
          </w:tcPr>
          <w:p w14:paraId="1A335587">
            <w:pPr>
              <w:topLinePunct/>
              <w:spacing w:line="440" w:lineRule="exact"/>
              <w:jc w:val="center"/>
              <w:rPr>
                <w:b/>
                <w:bCs/>
                <w:color w:val="auto"/>
              </w:rPr>
            </w:pPr>
            <w:r>
              <w:rPr>
                <w:color w:val="auto"/>
              </w:rPr>
              <w:t>1.5.2</w:t>
            </w:r>
          </w:p>
        </w:tc>
        <w:tc>
          <w:tcPr>
            <w:tcW w:w="7354" w:type="dxa"/>
            <w:tcBorders>
              <w:top w:val="single" w:color="auto" w:sz="4" w:space="0"/>
              <w:left w:val="single" w:color="auto" w:sz="4" w:space="0"/>
              <w:bottom w:val="single" w:color="auto" w:sz="4" w:space="0"/>
              <w:right w:val="single" w:color="auto" w:sz="4" w:space="0"/>
            </w:tcBorders>
            <w:vAlign w:val="center"/>
          </w:tcPr>
          <w:p w14:paraId="6276700E">
            <w:pPr>
              <w:topLinePunct/>
              <w:snapToGrid w:val="0"/>
              <w:spacing w:line="440" w:lineRule="exact"/>
              <w:rPr>
                <w:color w:val="auto"/>
              </w:rPr>
            </w:pPr>
            <w:r>
              <w:rPr>
                <w:rFonts w:hint="eastAsia"/>
                <w:color w:val="auto"/>
              </w:rPr>
              <w:t>本项目</w:t>
            </w:r>
            <w:r>
              <w:rPr>
                <w:rFonts w:hint="eastAsia"/>
                <w:color w:val="auto"/>
                <w:u w:val="single"/>
                <w:lang w:val="en-US" w:eastAsia="zh-CN"/>
              </w:rPr>
              <w:t>不</w:t>
            </w:r>
            <w:r>
              <w:rPr>
                <w:rFonts w:hint="eastAsia"/>
                <w:color w:val="auto"/>
                <w:u w:val="single"/>
              </w:rPr>
              <w:t>接受</w:t>
            </w:r>
            <w:r>
              <w:rPr>
                <w:rFonts w:hint="eastAsia"/>
                <w:color w:val="auto"/>
              </w:rPr>
              <w:t>联合体。</w:t>
            </w:r>
          </w:p>
        </w:tc>
      </w:tr>
      <w:tr w14:paraId="4F0F01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7A020819">
            <w:pPr>
              <w:topLinePunct/>
              <w:spacing w:line="440" w:lineRule="exact"/>
              <w:jc w:val="center"/>
              <w:rPr>
                <w:b/>
                <w:bCs/>
                <w:color w:val="auto"/>
              </w:rPr>
            </w:pPr>
            <w:r>
              <w:rPr>
                <w:rFonts w:hint="eastAsia"/>
                <w:b/>
                <w:bCs/>
                <w:color w:val="auto"/>
              </w:rPr>
              <w:t>1</w:t>
            </w:r>
            <w:r>
              <w:rPr>
                <w:b/>
                <w:bCs/>
                <w:color w:val="auto"/>
              </w:rPr>
              <w:t>0</w:t>
            </w:r>
          </w:p>
        </w:tc>
        <w:tc>
          <w:tcPr>
            <w:tcW w:w="1159" w:type="dxa"/>
            <w:tcBorders>
              <w:top w:val="single" w:color="auto" w:sz="4" w:space="0"/>
              <w:left w:val="single" w:color="auto" w:sz="4" w:space="0"/>
              <w:bottom w:val="single" w:color="auto" w:sz="4" w:space="0"/>
              <w:right w:val="single" w:color="auto" w:sz="4" w:space="0"/>
            </w:tcBorders>
            <w:vAlign w:val="center"/>
          </w:tcPr>
          <w:p w14:paraId="000A1975">
            <w:pPr>
              <w:topLinePunct/>
              <w:spacing w:line="440" w:lineRule="exact"/>
              <w:jc w:val="center"/>
              <w:rPr>
                <w:b/>
                <w:bCs/>
                <w:color w:val="auto"/>
              </w:rPr>
            </w:pPr>
            <w:r>
              <w:rPr>
                <w:color w:val="auto"/>
              </w:rPr>
              <w:t>3.1</w:t>
            </w:r>
          </w:p>
        </w:tc>
        <w:tc>
          <w:tcPr>
            <w:tcW w:w="7354" w:type="dxa"/>
            <w:tcBorders>
              <w:top w:val="single" w:color="auto" w:sz="4" w:space="0"/>
              <w:left w:val="single" w:color="auto" w:sz="4" w:space="0"/>
              <w:bottom w:val="single" w:color="auto" w:sz="4" w:space="0"/>
              <w:right w:val="single" w:color="auto" w:sz="4" w:space="0"/>
            </w:tcBorders>
            <w:vAlign w:val="center"/>
          </w:tcPr>
          <w:p w14:paraId="59979E5C">
            <w:pPr>
              <w:topLinePunct/>
              <w:snapToGrid w:val="0"/>
              <w:spacing w:line="440" w:lineRule="exact"/>
              <w:rPr>
                <w:color w:val="auto"/>
              </w:rPr>
            </w:pPr>
            <w:r>
              <w:rPr>
                <w:color w:val="auto"/>
              </w:rPr>
              <w:t>计价方式：直接报价</w:t>
            </w:r>
          </w:p>
        </w:tc>
      </w:tr>
      <w:tr w14:paraId="55F2D7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53"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25C76C1B">
            <w:pPr>
              <w:topLinePunct/>
              <w:spacing w:line="440" w:lineRule="exact"/>
              <w:jc w:val="center"/>
              <w:rPr>
                <w:b/>
                <w:bCs/>
                <w:color w:val="auto"/>
              </w:rPr>
            </w:pPr>
            <w:r>
              <w:rPr>
                <w:rFonts w:hint="eastAsia"/>
                <w:b/>
                <w:bCs/>
                <w:color w:val="auto"/>
              </w:rPr>
              <w:t>1</w:t>
            </w:r>
            <w:r>
              <w:rPr>
                <w:b/>
                <w:bCs/>
                <w:color w:val="auto"/>
              </w:rPr>
              <w:t>1</w:t>
            </w:r>
          </w:p>
        </w:tc>
        <w:tc>
          <w:tcPr>
            <w:tcW w:w="1159" w:type="dxa"/>
            <w:tcBorders>
              <w:top w:val="single" w:color="auto" w:sz="4" w:space="0"/>
              <w:left w:val="single" w:color="auto" w:sz="4" w:space="0"/>
              <w:bottom w:val="single" w:color="auto" w:sz="4" w:space="0"/>
              <w:right w:val="single" w:color="auto" w:sz="4" w:space="0"/>
            </w:tcBorders>
            <w:vAlign w:val="center"/>
          </w:tcPr>
          <w:p w14:paraId="36A37A5F">
            <w:pPr>
              <w:topLinePunct/>
              <w:spacing w:line="440" w:lineRule="exact"/>
              <w:jc w:val="center"/>
              <w:rPr>
                <w:b/>
                <w:bCs/>
                <w:color w:val="auto"/>
              </w:rPr>
            </w:pPr>
            <w:r>
              <w:rPr>
                <w:b/>
                <w:bCs/>
                <w:color w:val="auto"/>
              </w:rPr>
              <w:t>4.1</w:t>
            </w:r>
          </w:p>
        </w:tc>
        <w:tc>
          <w:tcPr>
            <w:tcW w:w="7354" w:type="dxa"/>
            <w:tcBorders>
              <w:top w:val="single" w:color="auto" w:sz="4" w:space="0"/>
              <w:left w:val="single" w:color="auto" w:sz="4" w:space="0"/>
              <w:bottom w:val="single" w:color="auto" w:sz="4" w:space="0"/>
              <w:right w:val="single" w:color="auto" w:sz="4" w:space="0"/>
            </w:tcBorders>
            <w:vAlign w:val="center"/>
          </w:tcPr>
          <w:p w14:paraId="72223408">
            <w:pPr>
              <w:ind w:firstLine="2"/>
              <w:rPr>
                <w:bCs/>
                <w:color w:val="auto"/>
              </w:rPr>
            </w:pPr>
            <w:r>
              <w:rPr>
                <w:rFonts w:hint="eastAsia"/>
                <w:bCs/>
                <w:color w:val="auto"/>
              </w:rPr>
              <w:t>投标保证金金额：</w:t>
            </w:r>
            <w:r>
              <w:rPr>
                <w:rFonts w:hint="eastAsia"/>
                <w:bCs/>
                <w:color w:val="auto"/>
                <w:lang w:val="en-US" w:eastAsia="zh-CN"/>
              </w:rPr>
              <w:t>6000</w:t>
            </w:r>
            <w:r>
              <w:rPr>
                <w:rFonts w:hint="eastAsia"/>
                <w:bCs/>
                <w:color w:val="auto"/>
              </w:rPr>
              <w:t>.00元（</w:t>
            </w:r>
            <w:r>
              <w:rPr>
                <w:rFonts w:hint="eastAsia"/>
                <w:bCs/>
                <w:color w:val="auto"/>
                <w:lang w:val="en-US" w:eastAsia="zh-CN"/>
              </w:rPr>
              <w:t>陆</w:t>
            </w:r>
            <w:r>
              <w:rPr>
                <w:rFonts w:hint="eastAsia"/>
                <w:bCs/>
                <w:color w:val="auto"/>
              </w:rPr>
              <w:t>仟元整）</w:t>
            </w:r>
          </w:p>
          <w:p w14:paraId="18BCBD3A">
            <w:pPr>
              <w:ind w:firstLine="2"/>
              <w:rPr>
                <w:bCs/>
                <w:color w:val="auto"/>
              </w:rPr>
            </w:pPr>
            <w:r>
              <w:rPr>
                <w:rFonts w:hint="eastAsia"/>
                <w:bCs/>
                <w:color w:val="auto"/>
              </w:rPr>
              <w:t>投标保证金的形式：投标保证金应采用人民币，以非现金形式的电汇、网银、银行保函等形式由供应商的账户汇出(个体工商户除外)提交。</w:t>
            </w:r>
          </w:p>
          <w:p w14:paraId="55EF2E74">
            <w:pPr>
              <w:ind w:firstLine="2"/>
              <w:rPr>
                <w:bCs/>
                <w:color w:val="auto"/>
              </w:rPr>
            </w:pPr>
            <w:r>
              <w:rPr>
                <w:rFonts w:hint="eastAsia"/>
                <w:bCs/>
                <w:color w:val="auto"/>
              </w:rPr>
              <w:t xml:space="preserve">投标保证金缴纳的开户银行及账号如下： </w:t>
            </w:r>
          </w:p>
          <w:p w14:paraId="00F2E8AF">
            <w:pPr>
              <w:ind w:firstLine="2"/>
              <w:rPr>
                <w:bCs/>
                <w:color w:val="auto"/>
              </w:rPr>
            </w:pPr>
            <w:r>
              <w:rPr>
                <w:rFonts w:hint="eastAsia"/>
                <w:bCs/>
                <w:color w:val="auto"/>
              </w:rPr>
              <w:t>开户名称：</w:t>
            </w:r>
            <w:r>
              <w:rPr>
                <w:rFonts w:hint="eastAsia"/>
                <w:color w:val="auto"/>
                <w:szCs w:val="21"/>
              </w:rPr>
              <w:t>新疆原安项目管理有限公司</w:t>
            </w:r>
            <w:r>
              <w:rPr>
                <w:rFonts w:hint="eastAsia"/>
                <w:bCs/>
                <w:color w:val="auto"/>
              </w:rPr>
              <w:t xml:space="preserve"> </w:t>
            </w:r>
          </w:p>
          <w:p w14:paraId="36077249">
            <w:pPr>
              <w:ind w:firstLine="2"/>
              <w:rPr>
                <w:bCs/>
                <w:color w:val="auto"/>
              </w:rPr>
            </w:pPr>
            <w:r>
              <w:rPr>
                <w:rFonts w:hint="eastAsia"/>
                <w:bCs/>
                <w:color w:val="auto"/>
              </w:rPr>
              <w:t>开户银行：</w:t>
            </w:r>
            <w:r>
              <w:rPr>
                <w:rFonts w:hint="eastAsia"/>
                <w:color w:val="auto"/>
                <w:szCs w:val="21"/>
              </w:rPr>
              <w:t>新疆天山农村商业银行股份有限公司鲤鱼山路支行</w:t>
            </w:r>
            <w:r>
              <w:rPr>
                <w:rFonts w:hint="eastAsia"/>
                <w:bCs/>
                <w:color w:val="auto"/>
              </w:rPr>
              <w:t xml:space="preserve"> </w:t>
            </w:r>
          </w:p>
          <w:p w14:paraId="26857061">
            <w:pPr>
              <w:ind w:firstLine="2"/>
              <w:rPr>
                <w:rFonts w:hint="eastAsia"/>
                <w:color w:val="auto"/>
                <w:szCs w:val="21"/>
              </w:rPr>
            </w:pPr>
            <w:r>
              <w:rPr>
                <w:rFonts w:hint="eastAsia"/>
                <w:bCs/>
                <w:color w:val="auto"/>
              </w:rPr>
              <w:t>账    号：</w:t>
            </w:r>
            <w:r>
              <w:rPr>
                <w:rFonts w:hint="eastAsia"/>
                <w:color w:val="auto"/>
                <w:szCs w:val="21"/>
              </w:rPr>
              <w:t>802020412010108659171</w:t>
            </w:r>
          </w:p>
          <w:p w14:paraId="16897D49">
            <w:pPr>
              <w:rPr>
                <w:rFonts w:hint="eastAsia"/>
                <w:color w:val="auto"/>
                <w:szCs w:val="21"/>
              </w:rPr>
            </w:pPr>
            <w:r>
              <w:rPr>
                <w:rFonts w:hint="eastAsia"/>
                <w:color w:val="auto"/>
                <w:szCs w:val="21"/>
              </w:rPr>
              <w:t>开户行号：402881000148</w:t>
            </w:r>
          </w:p>
          <w:p w14:paraId="5D9CD738">
            <w:pPr>
              <w:rPr>
                <w:rFonts w:hint="eastAsia"/>
                <w:color w:val="auto"/>
                <w:szCs w:val="21"/>
              </w:rPr>
            </w:pPr>
            <w:r>
              <w:rPr>
                <w:rFonts w:hint="eastAsia"/>
                <w:color w:val="auto"/>
                <w:szCs w:val="21"/>
              </w:rPr>
              <w:t>附注：xxx 项目保证金</w:t>
            </w:r>
          </w:p>
          <w:p w14:paraId="6F8323F6">
            <w:pPr>
              <w:rPr>
                <w:bCs/>
                <w:color w:val="auto"/>
              </w:rPr>
            </w:pPr>
            <w:r>
              <w:rPr>
                <w:rFonts w:hint="eastAsia"/>
                <w:bCs/>
                <w:color w:val="auto"/>
              </w:rPr>
              <w:t>1.本项目无需换取保证金收据，开标时供应商须持能够证明其投标保证金从其基本账户转出且已交存的有效凭证（于投标截止前前到账为准，汇款备注需注明项目名称及包段号）。</w:t>
            </w:r>
          </w:p>
          <w:p w14:paraId="7EFC23A1">
            <w:pPr>
              <w:ind w:firstLine="2"/>
              <w:rPr>
                <w:bCs/>
                <w:color w:val="auto"/>
              </w:rPr>
            </w:pPr>
            <w:r>
              <w:rPr>
                <w:rFonts w:hint="eastAsia"/>
                <w:bCs/>
                <w:color w:val="auto"/>
              </w:rPr>
              <w:t>2.投标保证金未按规定时间缴纳或提交金额不足的，将被视为无效响应,其响应文件将不予接受。供应商应充分考虑资金在途时间）；</w:t>
            </w:r>
          </w:p>
          <w:p w14:paraId="20A71474">
            <w:pPr>
              <w:topLinePunct/>
              <w:snapToGrid w:val="0"/>
              <w:spacing w:line="440" w:lineRule="exact"/>
              <w:rPr>
                <w:color w:val="auto"/>
              </w:rPr>
            </w:pPr>
            <w:r>
              <w:rPr>
                <w:rFonts w:hint="eastAsia"/>
                <w:bCs/>
                <w:color w:val="auto"/>
              </w:rPr>
              <w:t>3.供应商递交保证金时请在汇款时注明</w:t>
            </w:r>
            <w:r>
              <w:rPr>
                <w:rFonts w:hint="eastAsia"/>
                <w:bCs/>
                <w:color w:val="auto"/>
                <w:lang w:eastAsia="zh-CN"/>
              </w:rPr>
              <w:t>（</w:t>
            </w:r>
            <w:r>
              <w:rPr>
                <w:rFonts w:hint="eastAsia"/>
                <w:bCs/>
                <w:color w:val="auto"/>
              </w:rPr>
              <w:t>招标文件封面所示的项目完整名称</w:t>
            </w:r>
            <w:r>
              <w:rPr>
                <w:rFonts w:hint="eastAsia"/>
                <w:bCs/>
                <w:color w:val="auto"/>
                <w:lang w:eastAsia="zh-CN"/>
              </w:rPr>
              <w:t>）</w:t>
            </w:r>
            <w:r>
              <w:rPr>
                <w:rFonts w:hint="eastAsia"/>
                <w:bCs/>
                <w:color w:val="auto"/>
              </w:rPr>
              <w:t>项目保证金，对因未注明项目</w:t>
            </w:r>
            <w:r>
              <w:rPr>
                <w:rFonts w:hint="eastAsia"/>
                <w:bCs/>
                <w:color w:val="auto"/>
                <w:lang w:val="en-US" w:eastAsia="zh-CN"/>
              </w:rPr>
              <w:t>全</w:t>
            </w:r>
            <w:r>
              <w:rPr>
                <w:rFonts w:hint="eastAsia"/>
                <w:bCs/>
                <w:color w:val="auto"/>
              </w:rPr>
              <w:t>称及汇款事由而造成保证金不能及时到账的，后果由供应商自负。</w:t>
            </w:r>
            <w:bookmarkStart w:id="79" w:name="_GoBack"/>
            <w:bookmarkEnd w:id="79"/>
          </w:p>
        </w:tc>
      </w:tr>
      <w:tr w14:paraId="18C29E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6"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66C1ECF0">
            <w:pPr>
              <w:topLinePunct/>
              <w:spacing w:line="440" w:lineRule="exact"/>
              <w:jc w:val="center"/>
              <w:rPr>
                <w:b/>
                <w:bCs/>
                <w:color w:val="auto"/>
              </w:rPr>
            </w:pPr>
            <w:r>
              <w:rPr>
                <w:rFonts w:hint="eastAsia"/>
                <w:b/>
                <w:bCs/>
                <w:color w:val="auto"/>
              </w:rPr>
              <w:t>1</w:t>
            </w:r>
            <w:r>
              <w:rPr>
                <w:b/>
                <w:bCs/>
                <w:color w:val="auto"/>
              </w:rPr>
              <w:t>2</w:t>
            </w:r>
          </w:p>
        </w:tc>
        <w:tc>
          <w:tcPr>
            <w:tcW w:w="1159" w:type="dxa"/>
            <w:tcBorders>
              <w:top w:val="single" w:color="auto" w:sz="4" w:space="0"/>
              <w:left w:val="single" w:color="auto" w:sz="4" w:space="0"/>
              <w:bottom w:val="single" w:color="auto" w:sz="4" w:space="0"/>
              <w:right w:val="single" w:color="auto" w:sz="4" w:space="0"/>
            </w:tcBorders>
            <w:vAlign w:val="center"/>
          </w:tcPr>
          <w:p w14:paraId="2AE0114E">
            <w:pPr>
              <w:topLinePunct/>
              <w:spacing w:line="440" w:lineRule="exact"/>
              <w:jc w:val="center"/>
              <w:rPr>
                <w:b/>
                <w:bCs/>
                <w:color w:val="auto"/>
              </w:rPr>
            </w:pPr>
            <w:r>
              <w:rPr>
                <w:color w:val="auto"/>
              </w:rPr>
              <w:t>5.2</w:t>
            </w:r>
          </w:p>
        </w:tc>
        <w:tc>
          <w:tcPr>
            <w:tcW w:w="7354" w:type="dxa"/>
            <w:tcBorders>
              <w:top w:val="single" w:color="auto" w:sz="4" w:space="0"/>
              <w:left w:val="single" w:color="auto" w:sz="4" w:space="0"/>
              <w:bottom w:val="single" w:color="auto" w:sz="4" w:space="0"/>
              <w:right w:val="single" w:color="auto" w:sz="4" w:space="0"/>
            </w:tcBorders>
            <w:vAlign w:val="center"/>
          </w:tcPr>
          <w:p w14:paraId="0A358B6F">
            <w:pPr>
              <w:topLinePunct/>
              <w:snapToGrid w:val="0"/>
              <w:spacing w:line="440" w:lineRule="exact"/>
              <w:rPr>
                <w:color w:val="auto"/>
              </w:rPr>
            </w:pPr>
            <w:r>
              <w:rPr>
                <w:color w:val="auto"/>
              </w:rPr>
              <w:t>招标答疑</w:t>
            </w:r>
            <w:r>
              <w:rPr>
                <w:rFonts w:hint="eastAsia"/>
                <w:color w:val="auto"/>
              </w:rPr>
              <w:t>：</w:t>
            </w:r>
            <w:r>
              <w:rPr>
                <w:color w:val="auto"/>
              </w:rPr>
              <w:t>投标截止时间前</w:t>
            </w:r>
            <w:r>
              <w:rPr>
                <w:rFonts w:hint="eastAsia"/>
                <w:color w:val="auto"/>
              </w:rPr>
              <w:t>1</w:t>
            </w:r>
            <w:r>
              <w:rPr>
                <w:color w:val="auto"/>
              </w:rPr>
              <w:t>0日前以纸质形式</w:t>
            </w:r>
            <w:r>
              <w:rPr>
                <w:rFonts w:hint="eastAsia"/>
                <w:color w:val="auto"/>
              </w:rPr>
              <w:t>（加盖鲜公章）</w:t>
            </w:r>
            <w:r>
              <w:rPr>
                <w:color w:val="auto"/>
              </w:rPr>
              <w:t>递交至</w:t>
            </w:r>
            <w:r>
              <w:rPr>
                <w:rFonts w:hint="eastAsia"/>
                <w:color w:val="auto"/>
              </w:rPr>
              <w:t>招标代理机构</w:t>
            </w:r>
            <w:r>
              <w:rPr>
                <w:color w:val="auto"/>
              </w:rPr>
              <w:t>，否则招标人不作任何解释。</w:t>
            </w:r>
          </w:p>
        </w:tc>
      </w:tr>
      <w:tr w14:paraId="71DD29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91"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11232958">
            <w:pPr>
              <w:topLinePunct/>
              <w:spacing w:line="440" w:lineRule="exact"/>
              <w:jc w:val="center"/>
              <w:rPr>
                <w:b/>
                <w:bCs/>
                <w:color w:val="auto"/>
              </w:rPr>
            </w:pPr>
            <w:r>
              <w:rPr>
                <w:rFonts w:hint="eastAsia"/>
                <w:b/>
                <w:bCs/>
                <w:color w:val="auto"/>
              </w:rPr>
              <w:t>1</w:t>
            </w:r>
            <w:r>
              <w:rPr>
                <w:b/>
                <w:bCs/>
                <w:color w:val="auto"/>
              </w:rPr>
              <w:t>3</w:t>
            </w:r>
          </w:p>
        </w:tc>
        <w:tc>
          <w:tcPr>
            <w:tcW w:w="1159" w:type="dxa"/>
            <w:tcBorders>
              <w:top w:val="single" w:color="auto" w:sz="4" w:space="0"/>
              <w:left w:val="single" w:color="auto" w:sz="4" w:space="0"/>
              <w:bottom w:val="single" w:color="auto" w:sz="4" w:space="0"/>
              <w:right w:val="single" w:color="auto" w:sz="4" w:space="0"/>
            </w:tcBorders>
          </w:tcPr>
          <w:p w14:paraId="236D4D10">
            <w:pPr>
              <w:widowControl/>
              <w:topLinePunct/>
              <w:spacing w:line="440" w:lineRule="exact"/>
              <w:jc w:val="left"/>
              <w:rPr>
                <w:b/>
                <w:bCs/>
                <w:color w:val="auto"/>
              </w:rPr>
            </w:pPr>
          </w:p>
        </w:tc>
        <w:tc>
          <w:tcPr>
            <w:tcW w:w="7354" w:type="dxa"/>
            <w:tcBorders>
              <w:top w:val="single" w:color="auto" w:sz="4" w:space="0"/>
              <w:left w:val="single" w:color="auto" w:sz="4" w:space="0"/>
              <w:bottom w:val="single" w:color="auto" w:sz="4" w:space="0"/>
              <w:right w:val="single" w:color="auto" w:sz="4" w:space="0"/>
            </w:tcBorders>
            <w:vAlign w:val="center"/>
          </w:tcPr>
          <w:p w14:paraId="2532F3B8">
            <w:pPr>
              <w:keepNext/>
              <w:keepLines/>
              <w:topLinePunct/>
              <w:spacing w:line="440" w:lineRule="exact"/>
              <w:rPr>
                <w:rFonts w:hint="default" w:eastAsia="仿宋"/>
                <w:b w:val="0"/>
                <w:bCs w:val="0"/>
                <w:color w:val="auto"/>
                <w:lang w:val="en-US" w:eastAsia="zh-CN"/>
              </w:rPr>
            </w:pPr>
            <w:r>
              <w:rPr>
                <w:rFonts w:hint="eastAsia"/>
                <w:szCs w:val="21"/>
              </w:rPr>
              <w:t>落实政府采购政策需满足的资格要求</w:t>
            </w:r>
            <w:r>
              <w:rPr>
                <w:rFonts w:hint="eastAsia"/>
                <w:szCs w:val="21"/>
                <w:lang w:eastAsia="zh-CN"/>
              </w:rPr>
              <w:t>：</w:t>
            </w:r>
            <w:r>
              <w:rPr>
                <w:rFonts w:hint="eastAsia"/>
                <w:szCs w:val="21"/>
              </w:rPr>
              <w:t>本项目专门面向小微企业采购</w:t>
            </w:r>
            <w:r>
              <w:rPr>
                <w:rFonts w:hint="eastAsia"/>
                <w:szCs w:val="21"/>
                <w:lang w:eastAsia="zh-CN"/>
              </w:rPr>
              <w:t>，</w:t>
            </w:r>
            <w:r>
              <w:rPr>
                <w:rFonts w:hint="eastAsia"/>
                <w:szCs w:val="21"/>
              </w:rPr>
              <w:t>投标时须提交《中小企业声明函》</w:t>
            </w:r>
            <w:r>
              <w:rPr>
                <w:rFonts w:hint="eastAsia"/>
                <w:szCs w:val="21"/>
                <w:lang w:eastAsia="zh-CN"/>
              </w:rPr>
              <w:t>；</w:t>
            </w:r>
            <w:r>
              <w:rPr>
                <w:rFonts w:hint="eastAsia"/>
                <w:b w:val="0"/>
                <w:bCs w:val="0"/>
                <w:color w:val="auto"/>
              </w:rPr>
              <w:t>本项目</w:t>
            </w:r>
            <w:r>
              <w:rPr>
                <w:rFonts w:hint="eastAsia"/>
                <w:b w:val="0"/>
                <w:bCs w:val="0"/>
                <w:color w:val="auto"/>
                <w:lang w:val="en-US" w:eastAsia="zh-CN"/>
              </w:rPr>
              <w:t>对应的中小企业划分标准</w:t>
            </w:r>
            <w:r>
              <w:rPr>
                <w:rFonts w:hint="eastAsia"/>
                <w:b w:val="0"/>
                <w:bCs w:val="0"/>
                <w:color w:val="auto"/>
              </w:rPr>
              <w:t>所属行业</w:t>
            </w:r>
            <w:r>
              <w:rPr>
                <w:rFonts w:hint="eastAsia"/>
                <w:b w:val="0"/>
                <w:bCs w:val="0"/>
                <w:color w:val="auto"/>
                <w:lang w:val="en-US" w:eastAsia="zh-CN"/>
              </w:rPr>
              <w:t>：工业。</w:t>
            </w:r>
          </w:p>
          <w:p w14:paraId="623971F4">
            <w:pPr>
              <w:keepNext/>
              <w:keepLines/>
              <w:topLinePunct/>
              <w:spacing w:line="440" w:lineRule="exact"/>
              <w:rPr>
                <w:b/>
                <w:bCs/>
                <w:color w:val="auto"/>
                <w:kern w:val="2"/>
              </w:rPr>
            </w:pPr>
            <w:r>
              <w:rPr>
                <w:rFonts w:hint="eastAsia"/>
                <w:color w:val="auto"/>
              </w:rPr>
              <w:sym w:font="Wingdings" w:char="00A8"/>
            </w:r>
            <w:r>
              <w:rPr>
                <w:rFonts w:hint="eastAsia"/>
                <w:b/>
                <w:bCs/>
                <w:color w:val="auto"/>
                <w:kern w:val="2"/>
              </w:rPr>
              <w:t>对于未预留份额专门面向中小企业的政府采购货物或服务项目，以及预留份额政府采购货物或服务项目中的非预留部分标项，对小型和微型企业的投标报价给予10%的扣除，用扣除后的价格参与评审。</w:t>
            </w:r>
          </w:p>
          <w:p w14:paraId="3D207EC4">
            <w:pPr>
              <w:keepNext/>
              <w:keepLines/>
              <w:topLinePunct/>
              <w:spacing w:line="440" w:lineRule="exact"/>
              <w:rPr>
                <w:b/>
                <w:bCs/>
                <w:color w:val="auto"/>
                <w:kern w:val="2"/>
              </w:rPr>
            </w:pPr>
            <w:r>
              <w:rPr>
                <w:rFonts w:hint="eastAsia"/>
                <w:color w:val="auto"/>
              </w:rPr>
              <w:sym w:font="Wingdings" w:char="00FE"/>
            </w:r>
            <w:r>
              <w:rPr>
                <w:rFonts w:hint="eastAsia"/>
                <w:b/>
                <w:bCs/>
                <w:color w:val="auto"/>
                <w:kern w:val="2"/>
              </w:rPr>
              <w:t>对于专门面向中、小、微型企业或者监狱企业或者残疾人福利性单位，符合资格条件的不再执行价格评审优惠的扶持政策。</w:t>
            </w:r>
          </w:p>
          <w:p w14:paraId="3B0A1D46">
            <w:pPr>
              <w:pStyle w:val="1026"/>
              <w:widowControl/>
              <w:topLinePunct/>
              <w:spacing w:line="440" w:lineRule="exact"/>
              <w:ind w:firstLine="0" w:firstLineChars="0"/>
              <w:jc w:val="left"/>
              <w:rPr>
                <w:color w:val="auto"/>
                <w:lang w:val="zh-CN"/>
              </w:rPr>
            </w:pPr>
            <w:r>
              <w:rPr>
                <w:rFonts w:hint="eastAsia"/>
                <w:color w:val="auto"/>
                <w:lang w:val="zh-CN"/>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127E6B96">
            <w:pPr>
              <w:pStyle w:val="1026"/>
              <w:widowControl/>
              <w:topLinePunct/>
              <w:spacing w:line="440" w:lineRule="exact"/>
              <w:ind w:firstLine="0" w:firstLineChars="0"/>
              <w:jc w:val="left"/>
              <w:rPr>
                <w:color w:val="auto"/>
                <w:lang w:val="zh-CN"/>
              </w:rPr>
            </w:pPr>
            <w:r>
              <w:rPr>
                <w:rFonts w:hint="eastAsia"/>
                <w:color w:val="auto"/>
                <w:lang w:val="zh-CN"/>
              </w:rPr>
              <w:t>符合中小企业划分标准的个体工商户，在政府采购活动中视同中小企业。</w:t>
            </w:r>
          </w:p>
          <w:p w14:paraId="6445AFD0">
            <w:pPr>
              <w:pStyle w:val="10"/>
              <w:topLinePunct/>
              <w:spacing w:before="0" w:after="0" w:line="440" w:lineRule="exact"/>
              <w:ind w:left="353" w:leftChars="147" w:firstLine="0"/>
              <w:rPr>
                <w:color w:val="auto"/>
                <w:sz w:val="24"/>
                <w:szCs w:val="24"/>
                <w:lang w:val="zh-CN"/>
              </w:rPr>
            </w:pPr>
            <w:r>
              <w:rPr>
                <w:rFonts w:hint="eastAsia"/>
                <w:color w:val="auto"/>
                <w:kern w:val="2"/>
                <w:sz w:val="24"/>
                <w:szCs w:val="24"/>
              </w:rPr>
              <w:t>中小企业划型标准详见：工信部联企业〔2011〕300号</w:t>
            </w:r>
          </w:p>
          <w:p w14:paraId="7297A849">
            <w:pPr>
              <w:widowControl/>
              <w:topLinePunct/>
              <w:spacing w:line="440" w:lineRule="exact"/>
              <w:jc w:val="left"/>
              <w:rPr>
                <w:color w:val="auto"/>
              </w:rPr>
            </w:pPr>
            <w:r>
              <w:rPr>
                <w:rFonts w:hint="eastAsia"/>
                <w:color w:val="auto"/>
              </w:rPr>
              <w:t>（1）在货物采购项目中，货物由中小企业制造，即货物由中小企业生产且使用该中小企业商号或者注册商标；</w:t>
            </w:r>
          </w:p>
          <w:p w14:paraId="28091373">
            <w:pPr>
              <w:widowControl/>
              <w:topLinePunct/>
              <w:spacing w:line="440" w:lineRule="exact"/>
              <w:jc w:val="left"/>
              <w:rPr>
                <w:color w:val="auto"/>
              </w:rPr>
            </w:pPr>
            <w:r>
              <w:rPr>
                <w:rFonts w:hint="eastAsia"/>
                <w:color w:val="auto"/>
              </w:rPr>
              <w:t>（2）在工程采购项目中，工程由中小企业承建，即工程施工单位为中小企业；</w:t>
            </w:r>
          </w:p>
          <w:p w14:paraId="4FA3DA7F">
            <w:pPr>
              <w:widowControl/>
              <w:topLinePunct/>
              <w:spacing w:line="440" w:lineRule="exact"/>
              <w:jc w:val="left"/>
              <w:rPr>
                <w:color w:val="auto"/>
              </w:rPr>
            </w:pPr>
            <w:r>
              <w:rPr>
                <w:rFonts w:hint="eastAsia"/>
                <w:color w:val="auto"/>
              </w:rPr>
              <w:t>（3）在服务采购项目中，服务由中小企业承接，即提供服务的人员为中小企业依照《中华人民共和国劳动合同法》订立劳动合同的从业人员。</w:t>
            </w:r>
          </w:p>
          <w:p w14:paraId="17095AAF">
            <w:pPr>
              <w:widowControl/>
              <w:topLinePunct/>
              <w:spacing w:line="440" w:lineRule="exact"/>
              <w:jc w:val="left"/>
              <w:rPr>
                <w:color w:val="auto"/>
              </w:rPr>
            </w:pPr>
            <w:r>
              <w:rPr>
                <w:rFonts w:hint="eastAsia"/>
                <w:color w:val="auto"/>
              </w:rPr>
              <w:t>在货物采购项目中，投标人提供的货物</w:t>
            </w:r>
            <w:r>
              <w:rPr>
                <w:rFonts w:hint="eastAsia"/>
                <w:b/>
                <w:bCs/>
                <w:color w:val="auto"/>
              </w:rPr>
              <w:t>既有中小企业制造货物，也有大型企业制造货物的，不享受中小企业扶持政策。</w:t>
            </w:r>
          </w:p>
          <w:p w14:paraId="2E453EBE">
            <w:pPr>
              <w:widowControl/>
              <w:topLinePunct/>
              <w:spacing w:line="440" w:lineRule="exact"/>
              <w:jc w:val="left"/>
              <w:rPr>
                <w:color w:val="auto"/>
              </w:rPr>
            </w:pPr>
            <w:r>
              <w:rPr>
                <w:rFonts w:hint="eastAsia"/>
                <w:color w:val="auto"/>
              </w:rPr>
              <w:t>以联合体形式参加政府采购活动，联合体各方均为中小企业的，联合体视同中小企业。其中，联合体各方均为小微企业的，联合体视同小微企业。</w:t>
            </w:r>
          </w:p>
          <w:p w14:paraId="7ED1D416">
            <w:pPr>
              <w:widowControl/>
              <w:topLinePunct/>
              <w:spacing w:line="440" w:lineRule="exact"/>
              <w:jc w:val="left"/>
              <w:rPr>
                <w:b/>
                <w:bCs/>
                <w:color w:val="auto"/>
              </w:rPr>
            </w:pPr>
            <w:r>
              <w:rPr>
                <w:rFonts w:hint="eastAsia"/>
                <w:b/>
                <w:bCs/>
                <w:color w:val="auto"/>
                <w:lang w:val="zh-CN"/>
              </w:rPr>
              <w:t>符合上述条件的，请填写中小企业声明函。</w:t>
            </w:r>
          </w:p>
          <w:p w14:paraId="359923F3">
            <w:pPr>
              <w:topLinePunct/>
              <w:autoSpaceDE w:val="0"/>
              <w:autoSpaceDN w:val="0"/>
              <w:snapToGrid w:val="0"/>
              <w:spacing w:line="440" w:lineRule="exact"/>
              <w:textAlignment w:val="bottom"/>
              <w:rPr>
                <w:color w:val="auto"/>
              </w:rPr>
            </w:pPr>
            <w:r>
              <w:rPr>
                <w:rFonts w:hint="eastAsia"/>
                <w:color w:val="auto"/>
              </w:rPr>
              <w:t>2、符合《关于促进残疾人就业政府采购政策的通知》（财库〔2017〕141号）规定的条件并提供《残疾人福利性单位声明函》(格式见附件)的残疾人福利性单位视同小型、微型企业；</w:t>
            </w:r>
          </w:p>
          <w:p w14:paraId="57097081">
            <w:pPr>
              <w:widowControl/>
              <w:topLinePunct/>
              <w:spacing w:line="440" w:lineRule="exact"/>
              <w:jc w:val="left"/>
              <w:rPr>
                <w:color w:val="auto"/>
              </w:rPr>
            </w:pPr>
            <w:r>
              <w:rPr>
                <w:rFonts w:hint="eastAsia"/>
                <w:color w:val="auto"/>
              </w:rPr>
              <w:t>3、符合《关于政府采购支持监狱企业发展有关问题的通知》（财库[2014]68号）规定的监狱企业并提供由省级以上监狱管理局、戒毒管理局（含新疆生产建设兵团）出具的属于监狱企业证明文件的，视同为小型、微型企业。</w:t>
            </w:r>
          </w:p>
          <w:p w14:paraId="0BF7CF95">
            <w:pPr>
              <w:topLinePunct/>
              <w:spacing w:line="440" w:lineRule="exact"/>
              <w:jc w:val="left"/>
              <w:rPr>
                <w:b/>
                <w:bCs/>
                <w:color w:val="auto"/>
              </w:rPr>
            </w:pPr>
            <w:r>
              <w:rPr>
                <w:rFonts w:hint="eastAsia"/>
                <w:b/>
                <w:bCs/>
                <w:color w:val="auto"/>
              </w:rPr>
              <w:t>注：1.中标供应商为中小微企业、监狱企业、残疾人福利性单位的，其《中小企业声明函》、监狱企业证明文件、《残疾人福利性单位声明函》随中标结果同时公告，接受社会监督。</w:t>
            </w:r>
          </w:p>
          <w:p w14:paraId="6C5B6C6C">
            <w:pPr>
              <w:topLinePunct/>
              <w:snapToGrid w:val="0"/>
              <w:spacing w:line="440" w:lineRule="exact"/>
              <w:rPr>
                <w:color w:val="auto"/>
              </w:rPr>
            </w:pPr>
            <w:r>
              <w:rPr>
                <w:rFonts w:hint="eastAsia"/>
                <w:b/>
                <w:bCs/>
                <w:color w:val="auto"/>
              </w:rPr>
              <w:t>2.供应商提供的《中小企业声明函》、监狱企业证明文件、《残疾人福利性单位声明函》与事实不符的，依照《中华人民共和国政府采购法》等国家有关规定追究相应责任。</w:t>
            </w:r>
          </w:p>
        </w:tc>
      </w:tr>
      <w:tr w14:paraId="2BE360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6"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7873305A">
            <w:pPr>
              <w:topLinePunct/>
              <w:spacing w:line="440" w:lineRule="exact"/>
              <w:jc w:val="center"/>
              <w:rPr>
                <w:b/>
                <w:bCs/>
                <w:color w:val="auto"/>
              </w:rPr>
            </w:pPr>
            <w:r>
              <w:rPr>
                <w:b/>
                <w:bCs/>
                <w:color w:val="auto"/>
              </w:rPr>
              <w:t>14</w:t>
            </w:r>
          </w:p>
        </w:tc>
        <w:tc>
          <w:tcPr>
            <w:tcW w:w="1159" w:type="dxa"/>
            <w:tcBorders>
              <w:top w:val="single" w:color="auto" w:sz="4" w:space="0"/>
              <w:left w:val="single" w:color="auto" w:sz="4" w:space="0"/>
              <w:bottom w:val="single" w:color="auto" w:sz="4" w:space="0"/>
              <w:right w:val="single" w:color="auto" w:sz="4" w:space="0"/>
            </w:tcBorders>
          </w:tcPr>
          <w:p w14:paraId="09D4C0AC">
            <w:pPr>
              <w:topLinePunct/>
              <w:snapToGrid w:val="0"/>
              <w:spacing w:line="440" w:lineRule="exact"/>
              <w:rPr>
                <w:color w:val="auto"/>
              </w:rPr>
            </w:pPr>
          </w:p>
        </w:tc>
        <w:tc>
          <w:tcPr>
            <w:tcW w:w="7354" w:type="dxa"/>
            <w:tcBorders>
              <w:top w:val="single" w:color="auto" w:sz="4" w:space="0"/>
              <w:left w:val="single" w:color="auto" w:sz="4" w:space="0"/>
              <w:bottom w:val="single" w:color="auto" w:sz="4" w:space="0"/>
              <w:right w:val="single" w:color="auto" w:sz="4" w:space="0"/>
            </w:tcBorders>
            <w:vAlign w:val="center"/>
          </w:tcPr>
          <w:p w14:paraId="3CAB4531">
            <w:pPr>
              <w:keepNext w:val="0"/>
              <w:keepLines w:val="0"/>
              <w:pageBreakBefore w:val="0"/>
              <w:widowControl w:val="0"/>
              <w:kinsoku/>
              <w:wordWrap/>
              <w:overflowPunct/>
              <w:topLinePunct/>
              <w:autoSpaceDE/>
              <w:autoSpaceDN/>
              <w:bidi w:val="0"/>
              <w:adjustRightInd/>
              <w:snapToGrid w:val="0"/>
              <w:spacing w:line="240" w:lineRule="auto"/>
              <w:textAlignment w:val="auto"/>
              <w:rPr>
                <w:color w:val="auto"/>
              </w:rPr>
            </w:pPr>
            <w:r>
              <w:rPr>
                <w:rFonts w:hint="eastAsia"/>
                <w:color w:val="auto"/>
              </w:rPr>
              <w:t>投标有效期：投标截止期日期起90日历日，有效期不足将导致其投标文件被拒绝。</w:t>
            </w:r>
          </w:p>
        </w:tc>
      </w:tr>
      <w:tr w14:paraId="01FA8A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4"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147F6758">
            <w:pPr>
              <w:topLinePunct/>
              <w:spacing w:line="440" w:lineRule="exact"/>
              <w:jc w:val="center"/>
              <w:rPr>
                <w:b/>
                <w:bCs/>
                <w:color w:val="auto"/>
              </w:rPr>
            </w:pPr>
            <w:r>
              <w:rPr>
                <w:b/>
                <w:bCs/>
                <w:color w:val="auto"/>
              </w:rPr>
              <w:t>15</w:t>
            </w:r>
          </w:p>
        </w:tc>
        <w:tc>
          <w:tcPr>
            <w:tcW w:w="1159" w:type="dxa"/>
            <w:tcBorders>
              <w:top w:val="single" w:color="auto" w:sz="4" w:space="0"/>
              <w:left w:val="single" w:color="auto" w:sz="4" w:space="0"/>
              <w:bottom w:val="single" w:color="auto" w:sz="4" w:space="0"/>
              <w:right w:val="single" w:color="auto" w:sz="4" w:space="0"/>
            </w:tcBorders>
          </w:tcPr>
          <w:p w14:paraId="09B6D202">
            <w:pPr>
              <w:topLinePunct/>
              <w:snapToGrid w:val="0"/>
              <w:spacing w:line="440" w:lineRule="exact"/>
              <w:rPr>
                <w:color w:val="auto"/>
              </w:rPr>
            </w:pPr>
          </w:p>
        </w:tc>
        <w:tc>
          <w:tcPr>
            <w:tcW w:w="7354" w:type="dxa"/>
            <w:tcBorders>
              <w:top w:val="single" w:color="auto" w:sz="4" w:space="0"/>
              <w:left w:val="single" w:color="auto" w:sz="4" w:space="0"/>
              <w:bottom w:val="single" w:color="auto" w:sz="4" w:space="0"/>
              <w:right w:val="single" w:color="auto" w:sz="4" w:space="0"/>
            </w:tcBorders>
            <w:vAlign w:val="center"/>
          </w:tcPr>
          <w:p w14:paraId="40703094">
            <w:pPr>
              <w:keepNext w:val="0"/>
              <w:keepLines w:val="0"/>
              <w:pageBreakBefore w:val="0"/>
              <w:widowControl w:val="0"/>
              <w:kinsoku/>
              <w:wordWrap/>
              <w:overflowPunct/>
              <w:topLinePunct/>
              <w:autoSpaceDE/>
              <w:autoSpaceDN/>
              <w:bidi w:val="0"/>
              <w:adjustRightInd/>
              <w:snapToGrid w:val="0"/>
              <w:spacing w:line="240" w:lineRule="auto"/>
              <w:textAlignment w:val="auto"/>
              <w:rPr>
                <w:color w:val="auto"/>
              </w:rPr>
            </w:pPr>
            <w:r>
              <w:rPr>
                <w:rFonts w:hint="eastAsia"/>
                <w:color w:val="auto"/>
              </w:rPr>
              <w:t>提交投标文件截止时间及开标时间：</w:t>
            </w:r>
            <w:r>
              <w:rPr>
                <w:rFonts w:hint="eastAsia" w:cs="Calibri"/>
                <w:color w:val="auto"/>
                <w:lang w:eastAsia="zh-CN"/>
              </w:rPr>
              <w:t>202</w:t>
            </w:r>
            <w:r>
              <w:rPr>
                <w:rFonts w:hint="eastAsia" w:cs="Calibri"/>
                <w:color w:val="auto"/>
                <w:lang w:val="en-US" w:eastAsia="zh-CN"/>
              </w:rPr>
              <w:t>5</w:t>
            </w:r>
            <w:r>
              <w:rPr>
                <w:rFonts w:hint="eastAsia" w:cs="Calibri"/>
                <w:color w:val="auto"/>
                <w:lang w:eastAsia="zh-CN"/>
              </w:rPr>
              <w:t>年</w:t>
            </w:r>
            <w:r>
              <w:rPr>
                <w:rFonts w:hint="eastAsia" w:cs="Calibri"/>
                <w:color w:val="auto"/>
                <w:lang w:val="en-US" w:eastAsia="zh-CN"/>
              </w:rPr>
              <w:t>4</w:t>
            </w:r>
            <w:r>
              <w:rPr>
                <w:rFonts w:hint="eastAsia" w:cs="Calibri"/>
                <w:color w:val="auto"/>
                <w:lang w:eastAsia="zh-CN"/>
              </w:rPr>
              <w:t>月</w:t>
            </w:r>
            <w:r>
              <w:rPr>
                <w:rFonts w:hint="eastAsia" w:cs="Calibri"/>
                <w:color w:val="auto"/>
                <w:lang w:val="en-US" w:eastAsia="zh-CN"/>
              </w:rPr>
              <w:t>11</w:t>
            </w:r>
            <w:r>
              <w:rPr>
                <w:rFonts w:hint="eastAsia" w:cs="Calibri"/>
                <w:color w:val="auto"/>
                <w:lang w:eastAsia="zh-CN"/>
              </w:rPr>
              <w:t>日</w:t>
            </w:r>
            <w:r>
              <w:rPr>
                <w:rFonts w:hint="eastAsia" w:cs="Calibri"/>
                <w:color w:val="auto"/>
                <w:lang w:val="en-US" w:eastAsia="zh-CN"/>
              </w:rPr>
              <w:t>11</w:t>
            </w:r>
            <w:r>
              <w:rPr>
                <w:rFonts w:cs="Calibri"/>
                <w:color w:val="auto"/>
              </w:rPr>
              <w:t>时00分</w:t>
            </w:r>
            <w:r>
              <w:rPr>
                <w:rFonts w:hint="eastAsia"/>
                <w:color w:val="auto"/>
              </w:rPr>
              <w:t>（北京时间）</w:t>
            </w:r>
          </w:p>
          <w:p w14:paraId="297DB394">
            <w:pPr>
              <w:keepNext w:val="0"/>
              <w:keepLines w:val="0"/>
              <w:pageBreakBefore w:val="0"/>
              <w:widowControl w:val="0"/>
              <w:kinsoku/>
              <w:wordWrap/>
              <w:overflowPunct/>
              <w:topLinePunct/>
              <w:autoSpaceDE/>
              <w:autoSpaceDN/>
              <w:bidi w:val="0"/>
              <w:adjustRightInd/>
              <w:snapToGrid w:val="0"/>
              <w:spacing w:line="240" w:lineRule="auto"/>
              <w:textAlignment w:val="auto"/>
              <w:rPr>
                <w:color w:val="auto"/>
              </w:rPr>
            </w:pPr>
            <w:r>
              <w:rPr>
                <w:rFonts w:hint="eastAsia"/>
                <w:color w:val="auto"/>
              </w:rPr>
              <w:t>投标地点及开标地点：新疆政府采购（http://www.ccgp-xinjiang.gov.cn/）</w:t>
            </w:r>
          </w:p>
        </w:tc>
      </w:tr>
      <w:tr w14:paraId="69FC13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6"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0EAF9550">
            <w:pPr>
              <w:topLinePunct/>
              <w:spacing w:line="440" w:lineRule="exact"/>
              <w:jc w:val="center"/>
              <w:rPr>
                <w:b/>
                <w:bCs/>
                <w:color w:val="auto"/>
              </w:rPr>
            </w:pPr>
            <w:r>
              <w:rPr>
                <w:b/>
                <w:bCs/>
                <w:color w:val="auto"/>
              </w:rPr>
              <w:t>16</w:t>
            </w:r>
          </w:p>
        </w:tc>
        <w:tc>
          <w:tcPr>
            <w:tcW w:w="1159" w:type="dxa"/>
            <w:tcBorders>
              <w:top w:val="single" w:color="auto" w:sz="4" w:space="0"/>
              <w:left w:val="single" w:color="auto" w:sz="4" w:space="0"/>
              <w:bottom w:val="single" w:color="auto" w:sz="4" w:space="0"/>
              <w:right w:val="single" w:color="auto" w:sz="4" w:space="0"/>
            </w:tcBorders>
          </w:tcPr>
          <w:p w14:paraId="7544205A">
            <w:pPr>
              <w:rPr>
                <w:color w:val="auto"/>
              </w:rPr>
            </w:pPr>
          </w:p>
        </w:tc>
        <w:tc>
          <w:tcPr>
            <w:tcW w:w="7354" w:type="dxa"/>
            <w:tcBorders>
              <w:top w:val="single" w:color="auto" w:sz="4" w:space="0"/>
              <w:left w:val="single" w:color="auto" w:sz="4" w:space="0"/>
              <w:bottom w:val="single" w:color="auto" w:sz="4" w:space="0"/>
              <w:right w:val="single" w:color="auto" w:sz="4" w:space="0"/>
            </w:tcBorders>
            <w:vAlign w:val="center"/>
          </w:tcPr>
          <w:p w14:paraId="7FBE875D">
            <w:pPr>
              <w:keepNext w:val="0"/>
              <w:keepLines w:val="0"/>
              <w:pageBreakBefore w:val="0"/>
              <w:widowControl w:val="0"/>
              <w:kinsoku/>
              <w:wordWrap/>
              <w:overflowPunct/>
              <w:autoSpaceDE/>
              <w:autoSpaceDN/>
              <w:bidi w:val="0"/>
              <w:adjustRightInd/>
              <w:spacing w:line="240" w:lineRule="auto"/>
              <w:textAlignment w:val="auto"/>
              <w:rPr>
                <w:color w:val="auto"/>
              </w:rPr>
            </w:pPr>
            <w:r>
              <w:rPr>
                <w:rFonts w:hint="eastAsia"/>
                <w:color w:val="auto"/>
              </w:rPr>
              <w:t>开标时间后30分钟内（</w:t>
            </w:r>
            <w:r>
              <w:rPr>
                <w:rFonts w:hint="eastAsia" w:cs="Calibri"/>
                <w:color w:val="auto"/>
                <w:lang w:eastAsia="zh-CN"/>
              </w:rPr>
              <w:t>2024年</w:t>
            </w:r>
            <w:r>
              <w:rPr>
                <w:rFonts w:hint="eastAsia" w:cs="Calibri"/>
                <w:color w:val="auto"/>
                <w:lang w:val="en-US" w:eastAsia="zh-CN"/>
              </w:rPr>
              <w:t>4</w:t>
            </w:r>
            <w:r>
              <w:rPr>
                <w:rFonts w:hint="eastAsia" w:cs="Calibri"/>
                <w:color w:val="auto"/>
                <w:lang w:eastAsia="zh-CN"/>
              </w:rPr>
              <w:t>月</w:t>
            </w:r>
            <w:r>
              <w:rPr>
                <w:rFonts w:hint="eastAsia" w:cs="Calibri"/>
                <w:color w:val="auto"/>
                <w:lang w:val="en-US" w:eastAsia="zh-CN"/>
              </w:rPr>
              <w:t>11</w:t>
            </w:r>
            <w:r>
              <w:rPr>
                <w:rFonts w:hint="eastAsia" w:cs="Calibri"/>
                <w:color w:val="auto"/>
                <w:lang w:eastAsia="zh-CN"/>
              </w:rPr>
              <w:t>日</w:t>
            </w:r>
            <w:r>
              <w:rPr>
                <w:rFonts w:hint="eastAsia"/>
                <w:color w:val="auto"/>
                <w:lang w:val="en-US" w:eastAsia="zh-CN"/>
              </w:rPr>
              <w:t>11</w:t>
            </w:r>
            <w:r>
              <w:rPr>
                <w:rFonts w:hint="eastAsia"/>
                <w:color w:val="auto"/>
              </w:rPr>
              <w:t>:00-</w:t>
            </w:r>
            <w:r>
              <w:rPr>
                <w:rFonts w:hint="eastAsia"/>
                <w:color w:val="auto"/>
                <w:lang w:val="en-US" w:eastAsia="zh-CN"/>
              </w:rPr>
              <w:t>11</w:t>
            </w:r>
            <w:r>
              <w:rPr>
                <w:rFonts w:hint="eastAsia"/>
                <w:color w:val="auto"/>
              </w:rPr>
              <w:t>：</w:t>
            </w:r>
            <w:r>
              <w:rPr>
                <w:rFonts w:hint="eastAsia"/>
                <w:color w:val="auto"/>
                <w:lang w:val="en-US" w:eastAsia="zh-CN"/>
              </w:rPr>
              <w:t>3</w:t>
            </w:r>
            <w:r>
              <w:rPr>
                <w:rFonts w:hint="eastAsia"/>
                <w:color w:val="auto"/>
              </w:rPr>
              <w:t>0）投标人可以登录“政采云”平台，用“项目采购-开标评标”功能进行解密投标文件。若投标人在规定时间内解密，未按时解密的视为投标文件撤回。</w:t>
            </w:r>
          </w:p>
        </w:tc>
      </w:tr>
      <w:tr w14:paraId="00B6AF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2"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5FA7E0CA">
            <w:pPr>
              <w:topLinePunct/>
              <w:spacing w:line="440" w:lineRule="exact"/>
              <w:jc w:val="center"/>
              <w:rPr>
                <w:b/>
                <w:bCs/>
                <w:color w:val="auto"/>
              </w:rPr>
            </w:pPr>
            <w:r>
              <w:rPr>
                <w:b/>
                <w:bCs/>
                <w:color w:val="auto"/>
              </w:rPr>
              <w:t>17</w:t>
            </w:r>
          </w:p>
        </w:tc>
        <w:tc>
          <w:tcPr>
            <w:tcW w:w="1159" w:type="dxa"/>
            <w:tcBorders>
              <w:top w:val="single" w:color="auto" w:sz="4" w:space="0"/>
              <w:left w:val="single" w:color="auto" w:sz="4" w:space="0"/>
              <w:bottom w:val="single" w:color="auto" w:sz="4" w:space="0"/>
              <w:right w:val="single" w:color="auto" w:sz="4" w:space="0"/>
            </w:tcBorders>
          </w:tcPr>
          <w:p w14:paraId="32733EA6">
            <w:pPr>
              <w:pStyle w:val="936"/>
              <w:adjustRightInd w:val="0"/>
              <w:snapToGrid w:val="0"/>
              <w:spacing w:beforeLines="0" w:afterLines="0" w:line="440" w:lineRule="exact"/>
              <w:ind w:firstLine="0" w:firstLineChars="0"/>
              <w:rPr>
                <w:color w:val="auto"/>
              </w:rPr>
            </w:pPr>
          </w:p>
        </w:tc>
        <w:tc>
          <w:tcPr>
            <w:tcW w:w="7354" w:type="dxa"/>
            <w:tcBorders>
              <w:top w:val="single" w:color="auto" w:sz="4" w:space="0"/>
              <w:left w:val="single" w:color="auto" w:sz="4" w:space="0"/>
              <w:bottom w:val="single" w:color="auto" w:sz="4" w:space="0"/>
              <w:right w:val="single" w:color="auto" w:sz="4" w:space="0"/>
            </w:tcBorders>
            <w:vAlign w:val="center"/>
          </w:tcPr>
          <w:p w14:paraId="60822CC7">
            <w:pPr>
              <w:pStyle w:val="936"/>
              <w:adjustRightInd w:val="0"/>
              <w:snapToGrid w:val="0"/>
              <w:spacing w:beforeLines="0" w:afterLines="0" w:line="440" w:lineRule="exact"/>
              <w:ind w:firstLine="0" w:firstLineChars="0"/>
              <w:rPr>
                <w:color w:val="FF0000"/>
              </w:rPr>
            </w:pPr>
            <w:r>
              <w:rPr>
                <w:rFonts w:hint="eastAsia"/>
                <w:color w:val="auto"/>
              </w:rPr>
              <w:t>招标采购单位依法组建评审小组共5人组成，其中采购人代表1人，</w:t>
            </w:r>
            <w:r>
              <w:rPr>
                <w:rFonts w:hint="eastAsia"/>
                <w:color w:val="auto"/>
                <w:lang w:val="en-US" w:eastAsia="zh-CN"/>
              </w:rPr>
              <w:t>项目相关领域</w:t>
            </w:r>
            <w:r>
              <w:rPr>
                <w:rFonts w:hint="eastAsia"/>
                <w:color w:val="auto"/>
              </w:rPr>
              <w:t>专家人数</w:t>
            </w:r>
            <w:r>
              <w:rPr>
                <w:rFonts w:hint="eastAsia"/>
                <w:color w:val="auto"/>
                <w:lang w:val="en-US" w:eastAsia="zh-CN"/>
              </w:rPr>
              <w:t>4</w:t>
            </w:r>
            <w:r>
              <w:rPr>
                <w:rFonts w:hint="eastAsia"/>
                <w:color w:val="auto"/>
              </w:rPr>
              <w:t>人。</w:t>
            </w:r>
          </w:p>
          <w:p w14:paraId="56A206B9">
            <w:pPr>
              <w:pStyle w:val="936"/>
              <w:adjustRightInd w:val="0"/>
              <w:snapToGrid w:val="0"/>
              <w:spacing w:beforeLines="0" w:afterLines="0" w:line="440" w:lineRule="exact"/>
              <w:ind w:firstLine="0" w:firstLineChars="0"/>
              <w:rPr>
                <w:color w:val="auto"/>
              </w:rPr>
            </w:pPr>
            <w:r>
              <w:rPr>
                <w:rFonts w:hint="eastAsia"/>
                <w:color w:val="auto"/>
              </w:rPr>
              <w:t>专家确定方式：政府采购专家库中随机抽取</w:t>
            </w:r>
          </w:p>
          <w:p w14:paraId="4BE8531A">
            <w:pPr>
              <w:pStyle w:val="936"/>
              <w:adjustRightInd w:val="0"/>
              <w:snapToGrid w:val="0"/>
              <w:spacing w:beforeLines="0" w:afterLines="0" w:line="440" w:lineRule="exact"/>
              <w:ind w:firstLine="0" w:firstLineChars="0"/>
              <w:rPr>
                <w:color w:val="auto"/>
              </w:rPr>
            </w:pPr>
            <w:r>
              <w:rPr>
                <w:rFonts w:ascii="Segoe UI Symbol" w:hAnsi="Segoe UI Symbol" w:cs="Segoe UI Symbol"/>
                <w:color w:val="auto"/>
              </w:rPr>
              <w:t>☑</w:t>
            </w:r>
            <w:r>
              <w:rPr>
                <w:rFonts w:hint="eastAsia"/>
                <w:color w:val="auto"/>
              </w:rPr>
              <w:t>计算机随机抽取语音通知方式</w:t>
            </w:r>
          </w:p>
          <w:p w14:paraId="12F295EF">
            <w:pPr>
              <w:pStyle w:val="936"/>
              <w:adjustRightInd w:val="0"/>
              <w:snapToGrid w:val="0"/>
              <w:spacing w:beforeLines="0" w:afterLines="0" w:line="440" w:lineRule="exact"/>
              <w:ind w:firstLine="0" w:firstLineChars="0"/>
              <w:rPr>
                <w:color w:val="auto"/>
              </w:rPr>
            </w:pPr>
            <w:r>
              <w:rPr>
                <w:rFonts w:hint="eastAsia"/>
                <w:color w:val="auto"/>
              </w:rPr>
              <w:t>□其他方式：</w:t>
            </w:r>
          </w:p>
        </w:tc>
      </w:tr>
      <w:tr w14:paraId="49E4AF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78"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5DB54326">
            <w:pPr>
              <w:topLinePunct/>
              <w:spacing w:line="440" w:lineRule="exact"/>
              <w:jc w:val="center"/>
              <w:rPr>
                <w:b/>
                <w:bCs/>
                <w:color w:val="auto"/>
              </w:rPr>
            </w:pPr>
            <w:r>
              <w:rPr>
                <w:b/>
                <w:bCs/>
                <w:color w:val="auto"/>
              </w:rPr>
              <w:t>18</w:t>
            </w:r>
          </w:p>
        </w:tc>
        <w:tc>
          <w:tcPr>
            <w:tcW w:w="1159" w:type="dxa"/>
            <w:tcBorders>
              <w:top w:val="single" w:color="auto" w:sz="4" w:space="0"/>
              <w:left w:val="single" w:color="auto" w:sz="4" w:space="0"/>
              <w:bottom w:val="single" w:color="auto" w:sz="4" w:space="0"/>
              <w:right w:val="single" w:color="auto" w:sz="4" w:space="0"/>
            </w:tcBorders>
          </w:tcPr>
          <w:p w14:paraId="7E9EFD29">
            <w:pPr>
              <w:pStyle w:val="936"/>
              <w:adjustRightInd w:val="0"/>
              <w:snapToGrid w:val="0"/>
              <w:spacing w:beforeLines="0" w:afterLines="0" w:line="440" w:lineRule="exact"/>
              <w:ind w:firstLine="0" w:firstLineChars="0"/>
              <w:rPr>
                <w:color w:val="auto"/>
              </w:rPr>
            </w:pPr>
          </w:p>
        </w:tc>
        <w:tc>
          <w:tcPr>
            <w:tcW w:w="7354" w:type="dxa"/>
            <w:tcBorders>
              <w:top w:val="single" w:color="auto" w:sz="4" w:space="0"/>
              <w:left w:val="single" w:color="auto" w:sz="4" w:space="0"/>
              <w:bottom w:val="single" w:color="auto" w:sz="4" w:space="0"/>
              <w:right w:val="single" w:color="auto" w:sz="4" w:space="0"/>
            </w:tcBorders>
            <w:vAlign w:val="center"/>
          </w:tcPr>
          <w:p w14:paraId="030CBC04">
            <w:pPr>
              <w:pStyle w:val="936"/>
              <w:adjustRightInd w:val="0"/>
              <w:snapToGrid w:val="0"/>
              <w:spacing w:beforeLines="0" w:afterLines="0" w:line="440" w:lineRule="exact"/>
              <w:ind w:firstLine="0" w:firstLineChars="0"/>
              <w:rPr>
                <w:color w:val="auto"/>
              </w:rPr>
            </w:pPr>
            <w:bookmarkStart w:id="7" w:name="_Toc4387"/>
            <w:bookmarkStart w:id="8" w:name="_Toc25777"/>
            <w:bookmarkStart w:id="9" w:name="_Toc24743"/>
            <w:bookmarkStart w:id="10" w:name="_Toc115435535"/>
            <w:bookmarkStart w:id="11" w:name="_Toc1111"/>
            <w:r>
              <w:rPr>
                <w:rFonts w:hint="eastAsia"/>
                <w:color w:val="auto"/>
              </w:rPr>
              <w:t>招标代理服务费依据《国家发展改革委关于进一步放开建设项目专业服务价格的通知（发改价格（2015）299号）》实行市场调节价。参考《关于降低部分建设项目收费标准规范收费行为等有关问题的通知》(发改价格[2011]534号)文件仅作为协商价格的基础。</w:t>
            </w:r>
          </w:p>
          <w:p w14:paraId="18DC7477">
            <w:pPr>
              <w:pStyle w:val="936"/>
              <w:adjustRightInd w:val="0"/>
              <w:snapToGrid w:val="0"/>
              <w:spacing w:beforeLines="0" w:afterLines="0" w:line="440" w:lineRule="exact"/>
              <w:ind w:firstLine="0" w:firstLineChars="0"/>
              <w:rPr>
                <w:color w:val="auto"/>
              </w:rPr>
            </w:pPr>
            <w:r>
              <w:rPr>
                <w:rFonts w:hint="eastAsia"/>
                <w:color w:val="auto"/>
              </w:rPr>
              <w:t xml:space="preserve">本项目招标代理服务费：由中标人支付。 </w:t>
            </w:r>
            <w:bookmarkEnd w:id="7"/>
            <w:bookmarkEnd w:id="8"/>
            <w:bookmarkEnd w:id="9"/>
            <w:bookmarkEnd w:id="10"/>
            <w:bookmarkEnd w:id="11"/>
          </w:p>
        </w:tc>
      </w:tr>
      <w:tr w14:paraId="57270D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72"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4AD12A0A">
            <w:pPr>
              <w:topLinePunct/>
              <w:spacing w:line="440" w:lineRule="exact"/>
              <w:jc w:val="center"/>
              <w:rPr>
                <w:b/>
                <w:bCs/>
                <w:color w:val="auto"/>
              </w:rPr>
            </w:pPr>
            <w:r>
              <w:rPr>
                <w:b/>
                <w:bCs/>
                <w:color w:val="auto"/>
              </w:rPr>
              <w:t>19</w:t>
            </w:r>
          </w:p>
        </w:tc>
        <w:tc>
          <w:tcPr>
            <w:tcW w:w="1159" w:type="dxa"/>
            <w:tcBorders>
              <w:top w:val="single" w:color="auto" w:sz="4" w:space="0"/>
              <w:left w:val="single" w:color="auto" w:sz="4" w:space="0"/>
              <w:bottom w:val="single" w:color="auto" w:sz="4" w:space="0"/>
              <w:right w:val="single" w:color="auto" w:sz="4" w:space="0"/>
            </w:tcBorders>
          </w:tcPr>
          <w:p w14:paraId="7553B580">
            <w:pPr>
              <w:pStyle w:val="936"/>
              <w:adjustRightInd w:val="0"/>
              <w:snapToGrid w:val="0"/>
              <w:spacing w:beforeLines="0" w:afterLines="0" w:line="440" w:lineRule="exact"/>
              <w:ind w:firstLine="0" w:firstLineChars="0"/>
              <w:rPr>
                <w:color w:val="auto"/>
              </w:rPr>
            </w:pPr>
          </w:p>
        </w:tc>
        <w:tc>
          <w:tcPr>
            <w:tcW w:w="7354" w:type="dxa"/>
            <w:tcBorders>
              <w:top w:val="single" w:color="auto" w:sz="4" w:space="0"/>
              <w:left w:val="single" w:color="auto" w:sz="4" w:space="0"/>
              <w:bottom w:val="single" w:color="auto" w:sz="4" w:space="0"/>
              <w:right w:val="single" w:color="auto" w:sz="4" w:space="0"/>
            </w:tcBorders>
            <w:vAlign w:val="center"/>
          </w:tcPr>
          <w:p w14:paraId="38727A3D">
            <w:pPr>
              <w:pStyle w:val="936"/>
              <w:adjustRightInd w:val="0"/>
              <w:snapToGrid w:val="0"/>
              <w:spacing w:beforeLines="0" w:afterLines="0" w:line="440" w:lineRule="exact"/>
              <w:ind w:firstLine="0" w:firstLineChars="0"/>
              <w:rPr>
                <w:color w:val="auto"/>
              </w:rPr>
            </w:pPr>
            <w:r>
              <w:rPr>
                <w:rFonts w:hint="eastAsia"/>
                <w:color w:val="auto"/>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tc>
      </w:tr>
      <w:tr w14:paraId="4850FF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67" w:hRule="atLeast"/>
          <w:jc w:val="center"/>
        </w:trPr>
        <w:tc>
          <w:tcPr>
            <w:tcW w:w="1065" w:type="dxa"/>
            <w:tcBorders>
              <w:top w:val="single" w:color="auto" w:sz="4" w:space="0"/>
              <w:left w:val="single" w:color="auto" w:sz="4" w:space="0"/>
              <w:bottom w:val="single" w:color="auto" w:sz="4" w:space="0"/>
              <w:right w:val="single" w:color="auto" w:sz="4" w:space="0"/>
            </w:tcBorders>
            <w:vAlign w:val="center"/>
          </w:tcPr>
          <w:p w14:paraId="0021B2E6">
            <w:pPr>
              <w:topLinePunct/>
              <w:spacing w:line="440" w:lineRule="exact"/>
              <w:jc w:val="center"/>
              <w:rPr>
                <w:b/>
                <w:bCs/>
                <w:color w:val="auto"/>
              </w:rPr>
            </w:pPr>
            <w:r>
              <w:rPr>
                <w:b/>
                <w:bCs/>
                <w:color w:val="auto"/>
              </w:rPr>
              <w:t>2</w:t>
            </w:r>
            <w:r>
              <w:rPr>
                <w:rFonts w:hint="eastAsia"/>
                <w:b/>
                <w:bCs/>
                <w:color w:val="auto"/>
              </w:rPr>
              <w:t>0</w:t>
            </w:r>
          </w:p>
        </w:tc>
        <w:tc>
          <w:tcPr>
            <w:tcW w:w="1159" w:type="dxa"/>
            <w:tcBorders>
              <w:top w:val="single" w:color="auto" w:sz="4" w:space="0"/>
              <w:left w:val="single" w:color="auto" w:sz="4" w:space="0"/>
              <w:bottom w:val="single" w:color="auto" w:sz="4" w:space="0"/>
              <w:right w:val="single" w:color="auto" w:sz="4" w:space="0"/>
            </w:tcBorders>
          </w:tcPr>
          <w:p w14:paraId="71075719">
            <w:pPr>
              <w:pStyle w:val="936"/>
              <w:adjustRightInd w:val="0"/>
              <w:snapToGrid w:val="0"/>
              <w:spacing w:beforeLines="0" w:afterLines="0" w:line="440" w:lineRule="exact"/>
              <w:ind w:firstLine="0" w:firstLineChars="0"/>
              <w:rPr>
                <w:color w:val="auto"/>
              </w:rPr>
            </w:pPr>
          </w:p>
        </w:tc>
        <w:tc>
          <w:tcPr>
            <w:tcW w:w="7354" w:type="dxa"/>
            <w:tcBorders>
              <w:top w:val="single" w:color="auto" w:sz="4" w:space="0"/>
              <w:left w:val="single" w:color="auto" w:sz="4" w:space="0"/>
              <w:bottom w:val="single" w:color="auto" w:sz="4" w:space="0"/>
              <w:right w:val="single" w:color="auto" w:sz="4" w:space="0"/>
            </w:tcBorders>
            <w:vAlign w:val="center"/>
          </w:tcPr>
          <w:p w14:paraId="661D5F38">
            <w:pPr>
              <w:pStyle w:val="936"/>
              <w:adjustRightInd w:val="0"/>
              <w:snapToGrid w:val="0"/>
              <w:spacing w:beforeLines="0" w:afterLines="0" w:line="440" w:lineRule="exact"/>
              <w:ind w:firstLine="0" w:firstLineChars="0"/>
              <w:rPr>
                <w:color w:val="auto"/>
              </w:rPr>
            </w:pPr>
            <w:r>
              <w:rPr>
                <w:rFonts w:hint="eastAsia"/>
                <w:color w:val="auto"/>
              </w:rPr>
              <w:t>（1）质疑投标人对采购人、采购代理机构的答复不满意或者采购人、采购代理机构未在规定的时间内作出答复的，可在答复期满后十五个工作日内向同级政府采购监督管理部门投诉。</w:t>
            </w:r>
          </w:p>
          <w:p w14:paraId="0558A4D9">
            <w:pPr>
              <w:pStyle w:val="936"/>
              <w:adjustRightInd w:val="0"/>
              <w:snapToGrid w:val="0"/>
              <w:spacing w:beforeLines="0" w:afterLines="0" w:line="440" w:lineRule="exact"/>
              <w:ind w:firstLine="0" w:firstLineChars="0"/>
              <w:rPr>
                <w:color w:val="auto"/>
              </w:rPr>
            </w:pPr>
            <w:r>
              <w:rPr>
                <w:rFonts w:hint="eastAsia"/>
                <w:color w:val="auto"/>
              </w:rPr>
              <w:t>（2）质疑、投诉应当采用书面形式，质疑书、投诉书均应明确阐述招标文件、招标过程或中标结果中使自己合法权益受到损害的实质性内容，提供相关事实依据和证据及其来源或线索，便于有关单位调查、答复和处理。</w:t>
            </w:r>
          </w:p>
        </w:tc>
      </w:tr>
      <w:tr w14:paraId="6CF629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01" w:hRule="atLeast"/>
          <w:jc w:val="center"/>
        </w:trPr>
        <w:tc>
          <w:tcPr>
            <w:tcW w:w="1065" w:type="dxa"/>
            <w:tcBorders>
              <w:top w:val="single" w:color="auto" w:sz="4" w:space="0"/>
              <w:left w:val="single" w:color="auto" w:sz="4" w:space="0"/>
              <w:right w:val="single" w:color="auto" w:sz="4" w:space="0"/>
            </w:tcBorders>
            <w:vAlign w:val="center"/>
          </w:tcPr>
          <w:p w14:paraId="68BE10A3">
            <w:pPr>
              <w:topLinePunct/>
              <w:spacing w:line="440" w:lineRule="exact"/>
              <w:jc w:val="center"/>
              <w:rPr>
                <w:b/>
                <w:bCs/>
                <w:color w:val="auto"/>
              </w:rPr>
            </w:pPr>
            <w:r>
              <w:rPr>
                <w:rFonts w:hint="eastAsia"/>
                <w:b/>
                <w:bCs/>
                <w:color w:val="auto"/>
              </w:rPr>
              <w:t>21</w:t>
            </w:r>
          </w:p>
        </w:tc>
        <w:tc>
          <w:tcPr>
            <w:tcW w:w="1159" w:type="dxa"/>
            <w:tcBorders>
              <w:top w:val="single" w:color="auto" w:sz="4" w:space="0"/>
              <w:left w:val="single" w:color="auto" w:sz="4" w:space="0"/>
              <w:bottom w:val="single" w:color="auto" w:sz="4" w:space="0"/>
              <w:right w:val="single" w:color="auto" w:sz="4" w:space="0"/>
            </w:tcBorders>
          </w:tcPr>
          <w:p w14:paraId="24E78EF1">
            <w:pPr>
              <w:pStyle w:val="936"/>
              <w:adjustRightInd w:val="0"/>
              <w:snapToGrid w:val="0"/>
              <w:spacing w:beforeLines="0" w:afterLines="0" w:line="440" w:lineRule="exact"/>
              <w:ind w:firstLine="0" w:firstLineChars="0"/>
              <w:rPr>
                <w:color w:val="auto"/>
              </w:rPr>
            </w:pPr>
          </w:p>
        </w:tc>
        <w:tc>
          <w:tcPr>
            <w:tcW w:w="7354" w:type="dxa"/>
            <w:tcBorders>
              <w:top w:val="single" w:color="auto" w:sz="4" w:space="0"/>
              <w:left w:val="single" w:color="auto" w:sz="4" w:space="0"/>
              <w:right w:val="single" w:color="auto" w:sz="4" w:space="0"/>
            </w:tcBorders>
            <w:vAlign w:val="center"/>
          </w:tcPr>
          <w:p w14:paraId="1F3F3314">
            <w:pPr>
              <w:pStyle w:val="936"/>
              <w:adjustRightInd w:val="0"/>
              <w:snapToGrid w:val="0"/>
              <w:spacing w:before="96" w:after="96" w:line="440" w:lineRule="exact"/>
              <w:ind w:firstLine="0" w:firstLineChars="0"/>
              <w:rPr>
                <w:color w:val="auto"/>
              </w:rPr>
            </w:pPr>
            <w:r>
              <w:rPr>
                <w:rFonts w:hint="eastAsia"/>
                <w:color w:val="auto"/>
              </w:rPr>
              <w:t>投标文件中有弄虚作假的内容，投标人需承担不利后果。（如假证书、假业绩、隐瞒不良行为记录、夸大荣誉、使用非本单位在职员工的相关证件及不符合招标文件规定的条款等）；在签订合同之前，采购人如发现投标人的投标文件有弄虚作假内容，采购人可能拒绝与其签订合同，投标保证金不予退还，并将其列入政府采购黑名单库。在评审过程中，评审委员会认为投标人的报价明显低于其他通过符合性审查投标人的报价，有可能影响产品质量或者不能诚信履约的，评审委员会应当要求其在评审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tc>
      </w:tr>
      <w:tr w14:paraId="4A563D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7" w:hRule="atLeast"/>
          <w:jc w:val="center"/>
        </w:trPr>
        <w:tc>
          <w:tcPr>
            <w:tcW w:w="1065" w:type="dxa"/>
            <w:tcBorders>
              <w:top w:val="single" w:color="auto" w:sz="4" w:space="0"/>
              <w:left w:val="single" w:color="auto" w:sz="4" w:space="0"/>
              <w:right w:val="single" w:color="auto" w:sz="4" w:space="0"/>
            </w:tcBorders>
          </w:tcPr>
          <w:p w14:paraId="28E584F2">
            <w:pPr>
              <w:topLinePunct/>
              <w:spacing w:line="440" w:lineRule="exact"/>
              <w:jc w:val="center"/>
              <w:rPr>
                <w:b/>
                <w:bCs/>
                <w:color w:val="auto"/>
              </w:rPr>
            </w:pPr>
          </w:p>
        </w:tc>
        <w:tc>
          <w:tcPr>
            <w:tcW w:w="1159" w:type="dxa"/>
            <w:tcBorders>
              <w:top w:val="single" w:color="auto" w:sz="4" w:space="0"/>
              <w:left w:val="single" w:color="auto" w:sz="4" w:space="0"/>
              <w:bottom w:val="single" w:color="auto" w:sz="4" w:space="0"/>
              <w:right w:val="single" w:color="auto" w:sz="4" w:space="0"/>
            </w:tcBorders>
          </w:tcPr>
          <w:p w14:paraId="777B9509">
            <w:pPr>
              <w:pStyle w:val="936"/>
              <w:adjustRightInd w:val="0"/>
              <w:snapToGrid w:val="0"/>
              <w:spacing w:beforeLines="0" w:afterLines="0" w:line="440" w:lineRule="exact"/>
              <w:ind w:firstLine="0" w:firstLineChars="0"/>
              <w:rPr>
                <w:color w:val="auto"/>
              </w:rPr>
            </w:pPr>
          </w:p>
        </w:tc>
        <w:tc>
          <w:tcPr>
            <w:tcW w:w="7354" w:type="dxa"/>
            <w:tcBorders>
              <w:top w:val="single" w:color="auto" w:sz="4" w:space="0"/>
              <w:left w:val="single" w:color="auto" w:sz="4" w:space="0"/>
            </w:tcBorders>
            <w:vAlign w:val="center"/>
          </w:tcPr>
          <w:p w14:paraId="364477E6">
            <w:pPr>
              <w:pStyle w:val="936"/>
              <w:adjustRightInd w:val="0"/>
              <w:snapToGrid w:val="0"/>
              <w:spacing w:beforeLines="0" w:afterLines="0" w:line="440" w:lineRule="exact"/>
              <w:ind w:firstLine="0" w:firstLineChars="0"/>
              <w:rPr>
                <w:color w:val="auto"/>
              </w:rPr>
            </w:pPr>
            <w:r>
              <w:rPr>
                <w:rFonts w:hint="eastAsia"/>
                <w:color w:val="auto"/>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4C6C85BE">
            <w:pPr>
              <w:pStyle w:val="936"/>
              <w:adjustRightInd w:val="0"/>
              <w:snapToGrid w:val="0"/>
              <w:spacing w:beforeLines="0" w:afterLines="0" w:line="440" w:lineRule="exact"/>
              <w:ind w:firstLine="0" w:firstLineChars="0"/>
              <w:rPr>
                <w:color w:val="auto"/>
              </w:rPr>
            </w:pPr>
            <w:r>
              <w:rPr>
                <w:rFonts w:hint="eastAsia"/>
                <w:color w:val="auto"/>
              </w:rPr>
              <w:t>供应商提供书面说明后，评审委员会应当结合采购项目采购需求、专业实际情况、供应商提供的书面材料等就供应商书面说明进行审查评价。供应商拒绝或者变相拒绝提供有效书面说明或者书面说明不能证明其报价合理性的，评审委员会应当将其投标文件作为无效处理。</w:t>
            </w:r>
          </w:p>
        </w:tc>
      </w:tr>
      <w:tr w14:paraId="01B45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0" w:hRule="atLeast"/>
          <w:jc w:val="center"/>
        </w:trPr>
        <w:tc>
          <w:tcPr>
            <w:tcW w:w="1065" w:type="dxa"/>
            <w:tcBorders>
              <w:top w:val="single" w:color="auto" w:sz="4" w:space="0"/>
              <w:bottom w:val="single" w:color="auto" w:sz="4" w:space="0"/>
              <w:right w:val="single" w:color="auto" w:sz="4" w:space="0"/>
            </w:tcBorders>
          </w:tcPr>
          <w:p w14:paraId="440C2156">
            <w:pPr>
              <w:topLinePunct/>
              <w:spacing w:line="440" w:lineRule="exact"/>
              <w:jc w:val="center"/>
              <w:rPr>
                <w:b/>
                <w:bCs/>
                <w:color w:val="auto"/>
              </w:rPr>
            </w:pPr>
            <w:r>
              <w:rPr>
                <w:rFonts w:hint="eastAsia"/>
                <w:b/>
                <w:bCs/>
                <w:color w:val="auto"/>
              </w:rPr>
              <w:t>22</w:t>
            </w:r>
          </w:p>
        </w:tc>
        <w:tc>
          <w:tcPr>
            <w:tcW w:w="1159" w:type="dxa"/>
            <w:tcBorders>
              <w:top w:val="single" w:color="auto" w:sz="4" w:space="0"/>
              <w:bottom w:val="single" w:color="auto" w:sz="4" w:space="0"/>
              <w:right w:val="single" w:color="auto" w:sz="4" w:space="0"/>
            </w:tcBorders>
          </w:tcPr>
          <w:p w14:paraId="26D5E2E4">
            <w:pPr>
              <w:pStyle w:val="936"/>
              <w:adjustRightInd w:val="0"/>
              <w:snapToGrid w:val="0"/>
              <w:spacing w:beforeLines="0" w:afterLines="0" w:line="440" w:lineRule="exact"/>
              <w:ind w:firstLine="0" w:firstLineChars="0"/>
              <w:rPr>
                <w:color w:val="auto"/>
              </w:rPr>
            </w:pPr>
          </w:p>
        </w:tc>
        <w:tc>
          <w:tcPr>
            <w:tcW w:w="7354" w:type="dxa"/>
            <w:tcBorders>
              <w:top w:val="single" w:color="auto" w:sz="4" w:space="0"/>
              <w:left w:val="single" w:color="auto" w:sz="4" w:space="0"/>
              <w:bottom w:val="single" w:color="auto" w:sz="4" w:space="0"/>
            </w:tcBorders>
            <w:vAlign w:val="center"/>
          </w:tcPr>
          <w:p w14:paraId="0238A52E">
            <w:pPr>
              <w:pStyle w:val="936"/>
              <w:adjustRightInd w:val="0"/>
              <w:snapToGrid w:val="0"/>
              <w:spacing w:beforeLines="0" w:afterLines="0" w:line="440" w:lineRule="exact"/>
              <w:ind w:firstLine="0" w:firstLineChars="0"/>
              <w:rPr>
                <w:color w:val="auto"/>
              </w:rPr>
            </w:pPr>
            <w:r>
              <w:rPr>
                <w:rFonts w:hint="eastAsia"/>
                <w:color w:val="auto"/>
              </w:rPr>
              <w:t>供应商按照本办法规定提供声明函内容不实的，属于提供虚假材料谋取中标、成交，依照《中华人民共和国政府采购法》等国家有关规定追究相应责任。</w:t>
            </w:r>
          </w:p>
        </w:tc>
      </w:tr>
      <w:tr w14:paraId="2541F1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4" w:hRule="atLeast"/>
          <w:jc w:val="center"/>
        </w:trPr>
        <w:tc>
          <w:tcPr>
            <w:tcW w:w="1065" w:type="dxa"/>
            <w:tcBorders>
              <w:top w:val="single" w:color="auto" w:sz="4" w:space="0"/>
              <w:right w:val="single" w:color="auto" w:sz="4" w:space="0"/>
            </w:tcBorders>
            <w:vAlign w:val="center"/>
          </w:tcPr>
          <w:p w14:paraId="545BF268">
            <w:pPr>
              <w:topLinePunct/>
              <w:spacing w:line="440" w:lineRule="exact"/>
              <w:jc w:val="center"/>
              <w:rPr>
                <w:b/>
                <w:bCs/>
                <w:color w:val="auto"/>
              </w:rPr>
            </w:pPr>
            <w:r>
              <w:rPr>
                <w:rFonts w:hint="eastAsia"/>
                <w:b/>
                <w:bCs/>
                <w:color w:val="auto"/>
              </w:rPr>
              <w:t>23</w:t>
            </w:r>
          </w:p>
        </w:tc>
        <w:tc>
          <w:tcPr>
            <w:tcW w:w="1159" w:type="dxa"/>
            <w:tcBorders>
              <w:top w:val="single" w:color="auto" w:sz="4" w:space="0"/>
              <w:right w:val="single" w:color="auto" w:sz="4" w:space="0"/>
            </w:tcBorders>
          </w:tcPr>
          <w:p w14:paraId="4A977756">
            <w:pPr>
              <w:pStyle w:val="936"/>
              <w:adjustRightInd w:val="0"/>
              <w:snapToGrid w:val="0"/>
              <w:spacing w:beforeLines="0" w:afterLines="0" w:line="440" w:lineRule="exact"/>
              <w:ind w:firstLine="0" w:firstLineChars="0"/>
              <w:rPr>
                <w:color w:val="auto"/>
              </w:rPr>
            </w:pPr>
          </w:p>
        </w:tc>
        <w:tc>
          <w:tcPr>
            <w:tcW w:w="7354" w:type="dxa"/>
            <w:tcBorders>
              <w:top w:val="single" w:color="auto" w:sz="4" w:space="0"/>
              <w:left w:val="single" w:color="auto" w:sz="4" w:space="0"/>
            </w:tcBorders>
            <w:vAlign w:val="center"/>
          </w:tcPr>
          <w:p w14:paraId="54C6DACF">
            <w:pPr>
              <w:pStyle w:val="936"/>
              <w:adjustRightInd w:val="0"/>
              <w:snapToGrid w:val="0"/>
              <w:spacing w:beforeLines="0" w:afterLines="0" w:line="440" w:lineRule="exact"/>
              <w:ind w:firstLine="0" w:firstLineChars="0"/>
              <w:rPr>
                <w:color w:val="auto"/>
              </w:rPr>
            </w:pPr>
            <w:r>
              <w:rPr>
                <w:rFonts w:hint="eastAsia"/>
                <w:color w:val="auto"/>
              </w:rPr>
              <w:t>1、采购文件中部分加“★”、废标、无效标、投标被拒绝字样的条款，为招标的实质性要求和条件，着重提醒各投标人注意，并认真查看采购文件中的每一个条款及要求，因误读采购文件而造成的后果，采购人概不负责。</w:t>
            </w:r>
          </w:p>
          <w:p w14:paraId="6ABAAFE4">
            <w:pPr>
              <w:pStyle w:val="936"/>
              <w:adjustRightInd w:val="0"/>
              <w:snapToGrid w:val="0"/>
              <w:spacing w:beforeLines="0" w:afterLines="0" w:line="440" w:lineRule="exact"/>
              <w:ind w:firstLine="0" w:firstLineChars="0"/>
              <w:rPr>
                <w:color w:val="auto"/>
              </w:rPr>
            </w:pPr>
            <w:r>
              <w:rPr>
                <w:rFonts w:hint="eastAsia"/>
                <w:color w:val="auto"/>
              </w:rPr>
              <w:t>2、响应文件中有弄虚作假的内容，其响应文件作废。（如假证书、假业绩、隐瞒不良行为记录、夸大荣誉、使用非本单位在职员工的相关证件及不符合采购文件规定的条款等）；在签订合同之前，采购人如发现投标人的响应文件有弄虚作假内容，采购人可拒绝与其签订合同。并将其列入政府采购黑名单库。</w:t>
            </w:r>
          </w:p>
          <w:p w14:paraId="4E7296B4">
            <w:pPr>
              <w:pStyle w:val="936"/>
              <w:adjustRightInd w:val="0"/>
              <w:snapToGrid w:val="0"/>
              <w:spacing w:beforeLines="0" w:afterLines="0" w:line="440" w:lineRule="exact"/>
              <w:ind w:firstLine="0" w:firstLineChars="0"/>
              <w:rPr>
                <w:rFonts w:hint="default" w:eastAsia="仿宋"/>
                <w:color w:val="auto"/>
                <w:lang w:val="en-US" w:eastAsia="zh-CN"/>
              </w:rPr>
            </w:pPr>
            <w:r>
              <w:rPr>
                <w:rFonts w:hint="eastAsia"/>
                <w:color w:val="auto"/>
              </w:rPr>
              <w:t>3、本项目中标人，在中标结果公示后五日内需向采购代理机构提供两份纸质版标书，一份电子版标书（PDF格式，并与纸质版标书内容一致）。联系方式;</w:t>
            </w:r>
            <w:r>
              <w:rPr>
                <w:color w:val="auto"/>
              </w:rPr>
              <w:t xml:space="preserve"> </w:t>
            </w:r>
            <w:r>
              <w:rPr>
                <w:rFonts w:hint="eastAsia"/>
                <w:color w:val="auto"/>
                <w:lang w:val="en-US" w:eastAsia="zh-CN"/>
              </w:rPr>
              <w:t>13579802187</w:t>
            </w:r>
          </w:p>
        </w:tc>
      </w:tr>
    </w:tbl>
    <w:p w14:paraId="4AF52FB9">
      <w:pPr>
        <w:pStyle w:val="1073"/>
        <w:spacing w:line="360" w:lineRule="auto"/>
        <w:jc w:val="both"/>
        <w:rPr>
          <w:rStyle w:val="1074"/>
          <w:rFonts w:ascii="仿宋" w:hAnsi="仿宋" w:eastAsia="仿宋" w:cs="仿宋"/>
          <w:color w:val="auto"/>
          <w:sz w:val="28"/>
          <w:szCs w:val="28"/>
        </w:rPr>
      </w:pPr>
      <w:r>
        <w:rPr>
          <w:rStyle w:val="1074"/>
          <w:rFonts w:hint="eastAsia" w:ascii="仿宋" w:hAnsi="仿宋" w:eastAsia="仿宋" w:cs="仿宋"/>
          <w:b w:val="0"/>
          <w:bCs/>
          <w:color w:val="auto"/>
          <w:sz w:val="28"/>
          <w:szCs w:val="28"/>
        </w:rPr>
        <w:t>备注：本表内容与采购文件其它内容不一致的，应当以本表内容为准。</w:t>
      </w:r>
    </w:p>
    <w:p w14:paraId="66AB10E5">
      <w:pPr>
        <w:pStyle w:val="7"/>
        <w:spacing w:before="100" w:beforeAutospacing="1" w:after="100" w:afterAutospacing="1" w:line="400" w:lineRule="atLeast"/>
        <w:jc w:val="both"/>
        <w:rPr>
          <w:rFonts w:hint="eastAsia" w:asciiTheme="minorEastAsia" w:hAnsiTheme="minorEastAsia" w:eastAsiaTheme="minorEastAsia" w:cstheme="minorEastAsia"/>
          <w:b/>
          <w:bCs/>
          <w:color w:val="auto"/>
          <w:kern w:val="3"/>
          <w:sz w:val="28"/>
          <w:szCs w:val="28"/>
          <w:lang w:val="en-US" w:eastAsia="zh-CN" w:bidi="ar-SA"/>
        </w:rPr>
      </w:pPr>
      <w:r>
        <w:rPr>
          <w:color w:val="auto"/>
          <w:sz w:val="30"/>
          <w:szCs w:val="30"/>
        </w:rPr>
        <w:br w:type="page"/>
      </w:r>
      <w:bookmarkStart w:id="12" w:name="_Toc5517"/>
      <w:bookmarkStart w:id="13" w:name="_Toc298240406"/>
      <w:bookmarkStart w:id="14" w:name="_Toc349573122"/>
      <w:bookmarkStart w:id="15" w:name="_Toc349637921"/>
      <w:bookmarkStart w:id="16" w:name="_Toc267301283"/>
      <w:bookmarkStart w:id="17" w:name="_Toc830167605"/>
      <w:r>
        <w:rPr>
          <w:rFonts w:hint="eastAsia" w:asciiTheme="minorEastAsia" w:hAnsiTheme="minorEastAsia" w:eastAsiaTheme="minorEastAsia" w:cstheme="minorEastAsia"/>
          <w:b/>
          <w:bCs/>
          <w:color w:val="auto"/>
          <w:kern w:val="3"/>
          <w:sz w:val="28"/>
          <w:szCs w:val="28"/>
          <w:lang w:val="en-US" w:eastAsia="zh-CN" w:bidi="ar-SA"/>
        </w:rPr>
        <w:t>1、总则</w:t>
      </w:r>
    </w:p>
    <w:p w14:paraId="32F2B519">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1.1、项目概况</w:t>
      </w:r>
    </w:p>
    <w:p w14:paraId="4D4FACE1">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1.1.1、本项目的项目概况已在投标人须知前附表第1项中列清。</w:t>
      </w:r>
    </w:p>
    <w:p w14:paraId="456B51B2">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1.2、招标范围</w:t>
      </w:r>
    </w:p>
    <w:p w14:paraId="2DA07109">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1.2.1、本项目招标范围详见投标人须知前附表，投标人除非接到招标人发布的《招标文件补充》，否则不得擅自增加或减少工程招标范围。</w:t>
      </w:r>
    </w:p>
    <w:p w14:paraId="5544BA68">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1.2.2、本项目服务周期详见投标人须知前附表。</w:t>
      </w:r>
    </w:p>
    <w:p w14:paraId="3E47B7DA">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w:t>
      </w:r>
      <w:r>
        <w:rPr>
          <w:rFonts w:hint="eastAsia" w:asciiTheme="minorEastAsia" w:hAnsiTheme="minorEastAsia" w:eastAsiaTheme="minorEastAsia" w:cstheme="minorEastAsia"/>
          <w:b w:val="0"/>
          <w:bCs w:val="0"/>
          <w:color w:val="auto"/>
          <w:sz w:val="28"/>
          <w:szCs w:val="28"/>
          <w:lang w:val="en-US" w:eastAsia="zh-CN"/>
        </w:rPr>
        <w:t>项目</w:t>
      </w:r>
      <w:r>
        <w:rPr>
          <w:rFonts w:hint="eastAsia" w:asciiTheme="minorEastAsia" w:hAnsiTheme="minorEastAsia" w:eastAsiaTheme="minorEastAsia" w:cstheme="minorEastAsia"/>
          <w:b w:val="0"/>
          <w:bCs w:val="0"/>
          <w:color w:val="auto"/>
          <w:sz w:val="28"/>
          <w:szCs w:val="28"/>
        </w:rPr>
        <w:t>资金</w:t>
      </w:r>
    </w:p>
    <w:p w14:paraId="15B176CA">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1.3.1、本项目的资金来源详见投标人须知前附表。</w:t>
      </w:r>
    </w:p>
    <w:p w14:paraId="0FAD35EC">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1.3.2、本项目资金到位情况详见投标人须知前附表。</w:t>
      </w:r>
    </w:p>
    <w:p w14:paraId="0E51A0E8">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1.4、招标方式及备案</w:t>
      </w:r>
    </w:p>
    <w:p w14:paraId="028C9F57">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1.4.1、本项目招标方式详见投标人须知前附表。</w:t>
      </w:r>
    </w:p>
    <w:p w14:paraId="36F72B9F">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1.4.2、本项目已按有关法律、法规及规定备案。</w:t>
      </w:r>
    </w:p>
    <w:p w14:paraId="529FE903">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1.5、合格投标人</w:t>
      </w:r>
    </w:p>
    <w:p w14:paraId="2A558CC5">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1.5.1、投标人最低资质要求详见投标人须知前附表。</w:t>
      </w:r>
    </w:p>
    <w:p w14:paraId="527F586E">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1.5.2、本项目采用资格后预审方式确定合格投标人。</w:t>
      </w:r>
    </w:p>
    <w:p w14:paraId="32CACC3E">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1.5.3、本项目是否接受联合体投标人详见投标人须知前附表。</w:t>
      </w:r>
    </w:p>
    <w:p w14:paraId="38D2A474">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1.5.4、招标人有权要求各投标人提供更为完整、更详细的投标人资料，以便资格审查。</w:t>
      </w:r>
    </w:p>
    <w:p w14:paraId="7E5339A4">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1.6、投标费用</w:t>
      </w:r>
    </w:p>
    <w:p w14:paraId="6C24106F">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1.6.1、投标人应承担其编制投标文件与递交投标文件所涉及的一切费用，不论投标结果如何，招标人对上述费用不做任何补偿。</w:t>
      </w:r>
    </w:p>
    <w:p w14:paraId="70E3F6A9">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2、招标文件</w:t>
      </w:r>
    </w:p>
    <w:p w14:paraId="2E2C07C9">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2.1、招标文件组成</w:t>
      </w:r>
    </w:p>
    <w:p w14:paraId="162CCDEF">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2.1.1、招标文件由本文件及由招标人按招标文件有关规定发出的招标文件补充构成。</w:t>
      </w:r>
    </w:p>
    <w:p w14:paraId="2EDDC049">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2.1.2、招标文件的澄清、修改、招标答疑会纪要等书面材料在本招标工程中均称招标文件补充。</w:t>
      </w:r>
    </w:p>
    <w:p w14:paraId="57BC186A">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2.1.3、招标文件补充作为招标文件的组成部分，对投标人起同等约束作用。如果招标文件补充内容与在此招标文件补充发出之前的招标文件等书面材料中相关内容相冲突，请投标人执行招标文件补充的相关内容，先前发出的招标文件等书面材料中相关内容自动废止。</w:t>
      </w:r>
    </w:p>
    <w:p w14:paraId="69DFA7A4">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2.1.4、投标人应认真审阅和理解招标文件所有内容，尤其应注意有“废标”、“拒绝评审”字样的条款，否则引起的后果由投标人自负。</w:t>
      </w:r>
    </w:p>
    <w:p w14:paraId="75098FD8">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2.2、招标文件澄清</w:t>
      </w:r>
    </w:p>
    <w:p w14:paraId="5AFF08B3">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2.2.1、投标人获取招标文件后，若有疑问需要澄清的，应于投标截止时间前10日前请以纸质形式递交至招标代理机构，否则招标人不作任何解释。招标人将及时对投标人的疑问做出统一的解答以招标文件补充形式通知各投标人。</w:t>
      </w:r>
    </w:p>
    <w:p w14:paraId="5C68E59A">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2.3、招标文件修改</w:t>
      </w:r>
    </w:p>
    <w:p w14:paraId="6A25EA80">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2.3.1、投标截止日期15日前，招标人都可能会以招标文件补充形式修改招标文件。</w:t>
      </w:r>
    </w:p>
    <w:p w14:paraId="517A5BC6">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2.3.2、为使投标人在编制投标文件时把招标文件补充内容考虑进去，招标人应延长递交投标文件的截止时间，具体时间将在招标文件补充中写明。</w:t>
      </w:r>
    </w:p>
    <w:p w14:paraId="20611561">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2.4、所有招标文件补充都将及时备案。</w:t>
      </w:r>
    </w:p>
    <w:p w14:paraId="0BBC712F">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3、投标报价</w:t>
      </w:r>
    </w:p>
    <w:p w14:paraId="2DACB1B5">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3.1、本项目投标计价方式详见投标人须知前附表。</w:t>
      </w:r>
    </w:p>
    <w:p w14:paraId="71DA337D">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3.2、本项目只允许有一个报价，任何有选择的报价将不予接受，视为废标。</w:t>
      </w:r>
    </w:p>
    <w:p w14:paraId="5E5DCF7C">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4、投标文件的编制</w:t>
      </w:r>
    </w:p>
    <w:p w14:paraId="73E133D3">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4.1投标文件应按第五章“投标文件格式”进行编写，如有必要，可以增加附页，作为投标文件的组成部分。</w:t>
      </w:r>
    </w:p>
    <w:p w14:paraId="167E334C">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4.2 投标文件应当对招标文件有关服务期、投标有效期、质量要求、技术标准和要求、招标范围等实质性内容作出响应。</w:t>
      </w:r>
    </w:p>
    <w:p w14:paraId="344C5B7A">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4.3电子投标文件由投标人上传至指定平台，需要注意平台中要求链接对应资料的务必一一对应，如若因投标人未链接对应资料，导致的不良后果，由投标人自行承担。</w:t>
      </w:r>
    </w:p>
    <w:p w14:paraId="391243C5">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4.5本项目采用电子招投标系统开评标，要求投标人使用CA数字证书对电子投标文件进行加密。开标时亦需要投标人持CA证书进行解密。</w:t>
      </w:r>
    </w:p>
    <w:p w14:paraId="44CBD5FD">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p>
    <w:p w14:paraId="0A6F117A">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5、投标文件的组成</w:t>
      </w:r>
    </w:p>
    <w:p w14:paraId="0D008EF4">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5.1、投标文件澄清</w:t>
      </w:r>
    </w:p>
    <w:p w14:paraId="7AFCE418">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5.1.1、评标过程中，评标委员会为了有助于投标文件的评审，可以要求投标人就投标文件中非改变实质性内容的部分，做出书面说明并提供相关材料进行澄清，但改变投标文件实质性内容的澄清评标委员会将不予接受。</w:t>
      </w:r>
    </w:p>
    <w:p w14:paraId="0AC2B38F">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5.2、投标文件格式</w:t>
      </w:r>
    </w:p>
    <w:p w14:paraId="0596984A">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5.2.1、投标文件格式见第五章。</w:t>
      </w:r>
    </w:p>
    <w:p w14:paraId="6F59DAFB">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5.2.2、投标人应使用本招标文件后面提供的投标文件格式填写，如不够用时，投标人可按同样格式自行编制和填补，如果本招标文件未提供格式的，投标人可自行编制。</w:t>
      </w:r>
    </w:p>
    <w:p w14:paraId="4CEFF941">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6、开标时间及地点</w:t>
      </w:r>
    </w:p>
    <w:p w14:paraId="12E57548">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6.1、开标的时间、地点详见投标人须知前附表。</w:t>
      </w:r>
    </w:p>
    <w:bookmarkEnd w:id="12"/>
    <w:bookmarkEnd w:id="13"/>
    <w:bookmarkEnd w:id="14"/>
    <w:bookmarkEnd w:id="15"/>
    <w:bookmarkEnd w:id="16"/>
    <w:p w14:paraId="27539ABF">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7、评标方法</w:t>
      </w:r>
    </w:p>
    <w:p w14:paraId="35B94F19">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7.1、评标中各评委若发生意见分歧，通过书面表决形式，以少数服从多数为原则决定。</w:t>
      </w:r>
    </w:p>
    <w:p w14:paraId="1289232F">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7.2 资格评审 招标人对投标人按《资格审查标准》进行评审。</w:t>
      </w:r>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4142"/>
        <w:gridCol w:w="4253"/>
      </w:tblGrid>
      <w:tr w14:paraId="6938F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46A7DD0C">
            <w:pPr>
              <w:spacing w:line="400" w:lineRule="atLeast"/>
              <w:rPr>
                <w:rFonts w:asciiTheme="minorEastAsia" w:hAnsiTheme="minorEastAsia" w:eastAsiaTheme="minorEastAsia" w:cstheme="minorEastAsia"/>
                <w:bCs/>
                <w:color w:val="auto"/>
              </w:rPr>
            </w:pPr>
            <w:r>
              <w:rPr>
                <w:rFonts w:hint="eastAsia" w:asciiTheme="minorEastAsia" w:hAnsiTheme="minorEastAsia" w:eastAsiaTheme="minorEastAsia" w:cstheme="minorEastAsia"/>
                <w:color w:val="auto"/>
              </w:rPr>
              <w:t>序号</w:t>
            </w:r>
          </w:p>
        </w:tc>
        <w:tc>
          <w:tcPr>
            <w:tcW w:w="4142" w:type="dxa"/>
            <w:vAlign w:val="center"/>
          </w:tcPr>
          <w:p w14:paraId="6726FEDE">
            <w:pPr>
              <w:spacing w:line="400" w:lineRule="atLeast"/>
              <w:rPr>
                <w:rFonts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资格要求</w:t>
            </w:r>
          </w:p>
        </w:tc>
        <w:tc>
          <w:tcPr>
            <w:tcW w:w="4253" w:type="dxa"/>
            <w:vAlign w:val="center"/>
          </w:tcPr>
          <w:p w14:paraId="011B2A78">
            <w:pPr>
              <w:spacing w:line="400" w:lineRule="atLeast"/>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标准</w:t>
            </w:r>
          </w:p>
        </w:tc>
      </w:tr>
      <w:tr w14:paraId="072D2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734205B1">
            <w:pPr>
              <w:spacing w:line="400" w:lineRule="atLeast"/>
              <w:rPr>
                <w:rFonts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1</w:t>
            </w:r>
          </w:p>
        </w:tc>
        <w:tc>
          <w:tcPr>
            <w:tcW w:w="4142" w:type="dxa"/>
            <w:vAlign w:val="center"/>
          </w:tcPr>
          <w:p w14:paraId="4EB763F7">
            <w:pPr>
              <w:spacing w:line="400" w:lineRule="atLeast"/>
              <w:rPr>
                <w:rFonts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符合《中华人民共和国政府采购法》第二十二条规定</w:t>
            </w:r>
          </w:p>
        </w:tc>
        <w:tc>
          <w:tcPr>
            <w:tcW w:w="4253" w:type="dxa"/>
            <w:vAlign w:val="center"/>
          </w:tcPr>
          <w:p w14:paraId="5173C34F">
            <w:pPr>
              <w:spacing w:line="24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1、具有独立承担民事责任的能力</w:t>
            </w:r>
          </w:p>
          <w:p w14:paraId="16163DB0">
            <w:pPr>
              <w:pStyle w:val="8"/>
              <w:spacing w:line="240" w:lineRule="auto"/>
              <w:jc w:val="both"/>
              <w:outlineLvl w:val="2"/>
              <w:rPr>
                <w:rFonts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2、投标人具有良好的商业信誉和健全的财务会计制度</w:t>
            </w:r>
          </w:p>
          <w:p w14:paraId="6E9DA7C4">
            <w:pPr>
              <w:spacing w:line="240" w:lineRule="auto"/>
              <w:ind w:left="480" w:hanging="480" w:hanging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3、具有履行合同所必需的设备和专业技术能力</w:t>
            </w:r>
          </w:p>
          <w:p w14:paraId="6B3C650A">
            <w:pPr>
              <w:pStyle w:val="8"/>
              <w:spacing w:line="240" w:lineRule="auto"/>
              <w:outlineLvl w:val="2"/>
              <w:rPr>
                <w:rFonts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4、有依法缴纳税收和社会保障资金的良好记录</w:t>
            </w:r>
          </w:p>
          <w:p w14:paraId="046BF99D">
            <w:pPr>
              <w:spacing w:line="24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5、参加政府采购活动前三年内，在经营活动中没有重大违法记录</w:t>
            </w:r>
          </w:p>
          <w:p w14:paraId="5F927118">
            <w:pPr>
              <w:pStyle w:val="8"/>
              <w:spacing w:line="240" w:lineRule="auto"/>
              <w:outlineLvl w:val="2"/>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6、法律、行政法规规定的其他条件</w:t>
            </w:r>
          </w:p>
          <w:p w14:paraId="3D4FE4AA">
            <w:pPr>
              <w:spacing w:line="240" w:lineRule="auto"/>
              <w:rPr>
                <w:rFonts w:hint="default" w:eastAsiaTheme="minorEastAsia"/>
                <w:lang w:val="en-US" w:eastAsia="zh-CN"/>
              </w:rPr>
            </w:pPr>
            <w:r>
              <w:rPr>
                <w:rFonts w:hint="eastAsia" w:asciiTheme="minorEastAsia" w:hAnsiTheme="minorEastAsia" w:eastAsiaTheme="minorEastAsia" w:cstheme="minorEastAsia"/>
                <w:b w:val="0"/>
                <w:bCs w:val="0"/>
                <w:color w:val="auto"/>
                <w:sz w:val="24"/>
                <w:szCs w:val="24"/>
                <w:lang w:val="en-US" w:eastAsia="zh-CN"/>
              </w:rPr>
              <w:t>以上均提供了符合招标文件要求的《投标人资格声明书》</w:t>
            </w:r>
          </w:p>
        </w:tc>
      </w:tr>
      <w:tr w14:paraId="6D100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1A0A49FA">
            <w:pPr>
              <w:spacing w:line="400" w:lineRule="atLeast"/>
              <w:rPr>
                <w:rFonts w:hint="default" w:asciiTheme="minorEastAsia" w:hAnsiTheme="minorEastAsia" w:eastAsiaTheme="minorEastAsia" w:cstheme="minorEastAsia"/>
                <w:bCs/>
                <w:color w:val="auto"/>
                <w:kern w:val="3"/>
                <w:sz w:val="24"/>
                <w:szCs w:val="24"/>
                <w:lang w:val="en-US" w:eastAsia="zh-CN" w:bidi="ar-SA"/>
              </w:rPr>
            </w:pPr>
            <w:r>
              <w:rPr>
                <w:rFonts w:hint="eastAsia" w:asciiTheme="minorEastAsia" w:hAnsiTheme="minorEastAsia" w:eastAsiaTheme="minorEastAsia" w:cstheme="minorEastAsia"/>
                <w:bCs/>
                <w:color w:val="auto"/>
                <w:kern w:val="3"/>
                <w:sz w:val="24"/>
                <w:szCs w:val="24"/>
                <w:lang w:val="en-US" w:eastAsia="zh-CN" w:bidi="ar-SA"/>
              </w:rPr>
              <w:t>2</w:t>
            </w:r>
          </w:p>
        </w:tc>
        <w:tc>
          <w:tcPr>
            <w:tcW w:w="4142" w:type="dxa"/>
            <w:vAlign w:val="center"/>
          </w:tcPr>
          <w:p w14:paraId="22E5F61B">
            <w:pPr>
              <w:spacing w:line="400" w:lineRule="atLeast"/>
              <w:rPr>
                <w:rFonts w:hint="eastAsia" w:asciiTheme="minorEastAsia" w:hAnsiTheme="minorEastAsia" w:eastAsiaTheme="minorEastAsia" w:cstheme="minorEastAsia"/>
                <w:bCs/>
                <w:color w:val="auto"/>
                <w:kern w:val="3"/>
                <w:sz w:val="24"/>
                <w:szCs w:val="24"/>
                <w:lang w:val="en-US" w:eastAsia="zh-CN" w:bidi="ar-SA"/>
              </w:rPr>
            </w:pPr>
            <w:r>
              <w:rPr>
                <w:rFonts w:hint="eastAsia" w:asciiTheme="minorEastAsia" w:hAnsiTheme="minorEastAsia" w:eastAsiaTheme="minorEastAsia" w:cstheme="minorEastAsia"/>
                <w:color w:val="auto"/>
              </w:rPr>
              <w:t>凡拟参加本次招标项目的投标人，如在“信用中国”网站（www.creditchina.gov.cn）和中国政府采购网（www.ccgp.gov.cn）被列入“失信被执行人”、“重大税收违法失信主体”、“政府采购严重违法失信行为记录名单”的投标人（自本公告发出之时起尚在处罚期内的或限制其参加政府采购活动的企业）将拒绝其参本次政府采购活动；</w:t>
            </w:r>
          </w:p>
        </w:tc>
        <w:tc>
          <w:tcPr>
            <w:tcW w:w="4253" w:type="dxa"/>
            <w:vAlign w:val="center"/>
          </w:tcPr>
          <w:p w14:paraId="55E1B9B5">
            <w:pPr>
              <w:spacing w:line="400" w:lineRule="atLeast"/>
              <w:rPr>
                <w:rFonts w:hint="default" w:asciiTheme="minorEastAsia" w:hAnsiTheme="minorEastAsia" w:eastAsiaTheme="minorEastAsia" w:cstheme="minorEastAsia"/>
                <w:bCs/>
                <w:color w:val="auto"/>
                <w:kern w:val="3"/>
                <w:sz w:val="24"/>
                <w:szCs w:val="24"/>
                <w:lang w:val="en-US" w:eastAsia="zh-CN" w:bidi="ar-SA"/>
              </w:rPr>
            </w:pPr>
            <w:r>
              <w:rPr>
                <w:rFonts w:hint="eastAsia" w:asciiTheme="minorEastAsia" w:hAnsiTheme="minorEastAsia" w:eastAsiaTheme="minorEastAsia" w:cstheme="minorEastAsia"/>
                <w:bCs/>
                <w:color w:val="auto"/>
                <w:kern w:val="3"/>
                <w:sz w:val="24"/>
                <w:szCs w:val="24"/>
                <w:lang w:val="en-US" w:eastAsia="zh-CN" w:bidi="ar-SA"/>
              </w:rPr>
              <w:t>网页查询加盖公章</w:t>
            </w:r>
          </w:p>
        </w:tc>
      </w:tr>
      <w:tr w14:paraId="02498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exact"/>
        </w:trPr>
        <w:tc>
          <w:tcPr>
            <w:tcW w:w="721" w:type="dxa"/>
            <w:vAlign w:val="center"/>
          </w:tcPr>
          <w:p w14:paraId="6D65EBB1">
            <w:pPr>
              <w:spacing w:line="400" w:lineRule="atLeast"/>
              <w:rPr>
                <w:rFonts w:hint="default" w:asciiTheme="minorEastAsia" w:hAnsiTheme="minorEastAsia" w:eastAsiaTheme="minorEastAsia" w:cstheme="minorEastAsia"/>
                <w:bCs/>
                <w:color w:val="auto"/>
                <w:kern w:val="3"/>
                <w:sz w:val="24"/>
                <w:szCs w:val="24"/>
                <w:lang w:val="en-US" w:eastAsia="zh-CN" w:bidi="ar-SA"/>
              </w:rPr>
            </w:pPr>
            <w:r>
              <w:rPr>
                <w:rFonts w:hint="eastAsia" w:asciiTheme="minorEastAsia" w:hAnsiTheme="minorEastAsia" w:eastAsiaTheme="minorEastAsia" w:cstheme="minorEastAsia"/>
                <w:bCs/>
                <w:color w:val="auto"/>
                <w:kern w:val="3"/>
                <w:sz w:val="24"/>
                <w:szCs w:val="24"/>
                <w:lang w:val="en-US" w:eastAsia="zh-CN" w:bidi="ar-SA"/>
              </w:rPr>
              <w:t>3</w:t>
            </w:r>
          </w:p>
        </w:tc>
        <w:tc>
          <w:tcPr>
            <w:tcW w:w="4142" w:type="dxa"/>
            <w:vAlign w:val="center"/>
          </w:tcPr>
          <w:p w14:paraId="6C4F1EEA">
            <w:pPr>
              <w:bidi w:val="0"/>
              <w:rPr>
                <w:rFonts w:hint="eastAsia" w:asciiTheme="minorEastAsia" w:hAnsiTheme="minorEastAsia" w:eastAsiaTheme="minorEastAsia" w:cstheme="minorEastAsia"/>
              </w:rPr>
            </w:pPr>
            <w:r>
              <w:rPr>
                <w:rFonts w:hint="eastAsia" w:asciiTheme="minorEastAsia" w:hAnsiTheme="minorEastAsia" w:eastAsiaTheme="minorEastAsia" w:cstheme="minorEastAsia"/>
              </w:rPr>
              <w:t>落实政府采购政策需满足的资格要求</w:t>
            </w:r>
          </w:p>
        </w:tc>
        <w:tc>
          <w:tcPr>
            <w:tcW w:w="4253" w:type="dxa"/>
            <w:vAlign w:val="center"/>
          </w:tcPr>
          <w:p w14:paraId="769FA423">
            <w:pPr>
              <w:bidi w:val="0"/>
              <w:rPr>
                <w:rFonts w:hint="eastAsia" w:asciiTheme="minorEastAsia" w:hAnsiTheme="minorEastAsia" w:eastAsiaTheme="minorEastAsia" w:cstheme="minorEastAsia"/>
              </w:rPr>
            </w:pPr>
            <w:r>
              <w:rPr>
                <w:rFonts w:hint="eastAsia" w:asciiTheme="minorEastAsia" w:hAnsiTheme="minorEastAsia" w:eastAsiaTheme="minorEastAsia" w:cstheme="minorEastAsia"/>
              </w:rPr>
              <w:t>本项目专门面向</w:t>
            </w:r>
            <w:r>
              <w:rPr>
                <w:rFonts w:hint="eastAsia" w:asciiTheme="minorEastAsia" w:hAnsiTheme="minorEastAsia" w:eastAsiaTheme="minorEastAsia" w:cstheme="minorEastAsia"/>
                <w:lang w:val="en-US" w:eastAsia="zh-CN"/>
              </w:rPr>
              <w:t>小微</w:t>
            </w:r>
            <w:r>
              <w:rPr>
                <w:rFonts w:hint="eastAsia" w:asciiTheme="minorEastAsia" w:hAnsiTheme="minorEastAsia" w:eastAsiaTheme="minorEastAsia" w:cstheme="minorEastAsia"/>
              </w:rPr>
              <w:t>企业采购。投标时须提交《中小企业声明函》</w:t>
            </w:r>
          </w:p>
          <w:p w14:paraId="47218FFA">
            <w:pPr>
              <w:bidi w:val="0"/>
              <w:rPr>
                <w:rFonts w:hint="eastAsia" w:asciiTheme="minorEastAsia" w:hAnsiTheme="minorEastAsia" w:eastAsiaTheme="minorEastAsia" w:cstheme="minorEastAsia"/>
              </w:rPr>
            </w:pPr>
          </w:p>
        </w:tc>
      </w:tr>
      <w:tr w14:paraId="2808E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16" w:type="dxa"/>
            <w:gridSpan w:val="3"/>
            <w:vAlign w:val="center"/>
          </w:tcPr>
          <w:p w14:paraId="353EE8C9">
            <w:pPr>
              <w:spacing w:line="400" w:lineRule="atLeast"/>
              <w:rPr>
                <w:rFonts w:asciiTheme="minorEastAsia" w:hAnsiTheme="minorEastAsia" w:eastAsiaTheme="minorEastAsia" w:cstheme="minorEastAsia"/>
                <w:color w:val="auto"/>
              </w:rPr>
            </w:pPr>
            <w:r>
              <w:rPr>
                <w:rFonts w:ascii="宋体" w:hAnsi="宋体" w:eastAsia="宋体" w:cs="宋体"/>
                <w:color w:val="auto"/>
              </w:rPr>
              <w:t>注：如果资格评审中有一项不满足审查标准的，将认定该投标人不通过资格审查，不得进入下一阶段评审。并且不允许投标人通过修改或撤销其不符合要求的差异或保 留，使之成为具有响应性的投标</w:t>
            </w:r>
          </w:p>
        </w:tc>
      </w:tr>
    </w:tbl>
    <w:p w14:paraId="2BFCE6F9">
      <w:pPr>
        <w:spacing w:line="400" w:lineRule="atLeast"/>
        <w:ind w:left="360" w:hanging="360" w:hangingChars="150"/>
        <w:rPr>
          <w:bCs/>
          <w:color w:val="auto"/>
        </w:rPr>
      </w:pPr>
    </w:p>
    <w:p w14:paraId="5D14CC8F">
      <w:pPr>
        <w:rPr>
          <w:color w:val="auto"/>
          <w:sz w:val="30"/>
          <w:szCs w:val="30"/>
        </w:rPr>
      </w:pPr>
      <w:r>
        <w:rPr>
          <w:rFonts w:hint="eastAsia"/>
          <w:color w:val="auto"/>
          <w:sz w:val="30"/>
          <w:szCs w:val="30"/>
        </w:rPr>
        <w:br w:type="page"/>
      </w:r>
    </w:p>
    <w:p w14:paraId="38F53930">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7.3、投标文件初步评审 评标委员会只对通过上述评审的商务标按照《投标文件符合性审查标准》进行初步评审。</w:t>
      </w:r>
    </w:p>
    <w:tbl>
      <w:tblPr>
        <w:tblStyle w:val="89"/>
        <w:tblpPr w:leftFromText="180" w:rightFromText="180" w:vertAnchor="text" w:horzAnchor="page" w:tblpX="1655" w:tblpY="96"/>
        <w:tblOverlap w:val="never"/>
        <w:tblW w:w="94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2638"/>
        <w:gridCol w:w="3260"/>
        <w:gridCol w:w="1043"/>
        <w:gridCol w:w="817"/>
        <w:gridCol w:w="914"/>
      </w:tblGrid>
      <w:tr w14:paraId="7FCE1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trPr>
        <w:tc>
          <w:tcPr>
            <w:tcW w:w="791" w:type="dxa"/>
            <w:vMerge w:val="restart"/>
            <w:vAlign w:val="center"/>
          </w:tcPr>
          <w:p w14:paraId="58DC72F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序号</w:t>
            </w:r>
          </w:p>
        </w:tc>
        <w:tc>
          <w:tcPr>
            <w:tcW w:w="2638" w:type="dxa"/>
            <w:vMerge w:val="restart"/>
            <w:vAlign w:val="center"/>
          </w:tcPr>
          <w:p w14:paraId="62080AD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评审内容</w:t>
            </w:r>
          </w:p>
        </w:tc>
        <w:tc>
          <w:tcPr>
            <w:tcW w:w="3260" w:type="dxa"/>
            <w:vMerge w:val="restart"/>
            <w:vAlign w:val="center"/>
          </w:tcPr>
          <w:p w14:paraId="21F7C3D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Cs/>
                <w:color w:val="auto"/>
                <w:kern w:val="0"/>
                <w:sz w:val="24"/>
                <w:szCs w:val="24"/>
                <w:lang w:val="en-US" w:eastAsia="zh-CN"/>
              </w:rPr>
            </w:pPr>
            <w:r>
              <w:rPr>
                <w:rFonts w:hint="eastAsia" w:asciiTheme="minorEastAsia" w:hAnsiTheme="minorEastAsia" w:eastAsiaTheme="minorEastAsia" w:cstheme="minorEastAsia"/>
                <w:bCs/>
                <w:color w:val="auto"/>
                <w:kern w:val="0"/>
                <w:sz w:val="24"/>
                <w:szCs w:val="24"/>
                <w:lang w:val="en-US" w:eastAsia="zh-CN"/>
              </w:rPr>
              <w:t>说明</w:t>
            </w:r>
          </w:p>
        </w:tc>
        <w:tc>
          <w:tcPr>
            <w:tcW w:w="2774" w:type="dxa"/>
            <w:gridSpan w:val="3"/>
            <w:vAlign w:val="center"/>
          </w:tcPr>
          <w:p w14:paraId="08A99FA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投标人</w:t>
            </w:r>
          </w:p>
        </w:tc>
      </w:tr>
      <w:tr w14:paraId="17898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 w:hRule="atLeast"/>
        </w:trPr>
        <w:tc>
          <w:tcPr>
            <w:tcW w:w="791" w:type="dxa"/>
            <w:vMerge w:val="continue"/>
            <w:vAlign w:val="center"/>
          </w:tcPr>
          <w:p w14:paraId="083018DE">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Cs/>
                <w:color w:val="auto"/>
                <w:kern w:val="0"/>
                <w:sz w:val="24"/>
                <w:szCs w:val="24"/>
              </w:rPr>
            </w:pPr>
          </w:p>
        </w:tc>
        <w:tc>
          <w:tcPr>
            <w:tcW w:w="2638" w:type="dxa"/>
            <w:vMerge w:val="continue"/>
            <w:vAlign w:val="center"/>
          </w:tcPr>
          <w:p w14:paraId="705D510F">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Cs/>
                <w:color w:val="auto"/>
                <w:kern w:val="0"/>
                <w:sz w:val="24"/>
                <w:szCs w:val="24"/>
              </w:rPr>
            </w:pPr>
          </w:p>
        </w:tc>
        <w:tc>
          <w:tcPr>
            <w:tcW w:w="3260" w:type="dxa"/>
            <w:vMerge w:val="continue"/>
            <w:vAlign w:val="center"/>
          </w:tcPr>
          <w:p w14:paraId="1A099FE8">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Cs/>
                <w:color w:val="auto"/>
                <w:kern w:val="0"/>
                <w:sz w:val="24"/>
                <w:szCs w:val="24"/>
              </w:rPr>
            </w:pPr>
          </w:p>
        </w:tc>
        <w:tc>
          <w:tcPr>
            <w:tcW w:w="1043" w:type="dxa"/>
            <w:vAlign w:val="center"/>
          </w:tcPr>
          <w:p w14:paraId="0BE0940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投标人1</w:t>
            </w:r>
          </w:p>
        </w:tc>
        <w:tc>
          <w:tcPr>
            <w:tcW w:w="817" w:type="dxa"/>
            <w:vAlign w:val="center"/>
          </w:tcPr>
          <w:p w14:paraId="60FC63F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投标人2</w:t>
            </w:r>
          </w:p>
        </w:tc>
        <w:tc>
          <w:tcPr>
            <w:tcW w:w="914" w:type="dxa"/>
            <w:vAlign w:val="center"/>
          </w:tcPr>
          <w:p w14:paraId="6AD4A71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投标人3</w:t>
            </w:r>
          </w:p>
        </w:tc>
      </w:tr>
      <w:tr w14:paraId="07C30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791" w:type="dxa"/>
            <w:vAlign w:val="center"/>
          </w:tcPr>
          <w:p w14:paraId="6AA6BAD4">
            <w:pPr>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1</w:t>
            </w:r>
          </w:p>
        </w:tc>
        <w:tc>
          <w:tcPr>
            <w:tcW w:w="2638" w:type="dxa"/>
            <w:vAlign w:val="center"/>
          </w:tcPr>
          <w:p w14:paraId="78870E73">
            <w:pPr>
              <w:pStyle w:val="1076"/>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投标人名称</w:t>
            </w:r>
          </w:p>
        </w:tc>
        <w:tc>
          <w:tcPr>
            <w:tcW w:w="3260" w:type="dxa"/>
            <w:vAlign w:val="center"/>
          </w:tcPr>
          <w:p w14:paraId="52BFD882">
            <w:pPr>
              <w:pStyle w:val="1076"/>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与营业执照、资质证书一致</w:t>
            </w:r>
          </w:p>
        </w:tc>
        <w:tc>
          <w:tcPr>
            <w:tcW w:w="1043" w:type="dxa"/>
            <w:vAlign w:val="center"/>
          </w:tcPr>
          <w:p w14:paraId="076D90BB">
            <w:pPr>
              <w:ind w:firstLine="240" w:firstLineChars="100"/>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7E93EBC7">
            <w:pPr>
              <w:ind w:firstLine="240" w:firstLineChars="100"/>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6F5154E3">
            <w:pPr>
              <w:ind w:firstLine="240" w:firstLineChars="100"/>
              <w:jc w:val="center"/>
              <w:rPr>
                <w:rFonts w:hint="eastAsia" w:asciiTheme="minorEastAsia" w:hAnsiTheme="minorEastAsia" w:eastAsiaTheme="minorEastAsia" w:cstheme="minorEastAsia"/>
                <w:bCs/>
                <w:color w:val="auto"/>
                <w:kern w:val="0"/>
                <w:sz w:val="24"/>
                <w:szCs w:val="24"/>
              </w:rPr>
            </w:pPr>
          </w:p>
        </w:tc>
      </w:tr>
      <w:tr w14:paraId="57CFD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791" w:type="dxa"/>
            <w:vAlign w:val="center"/>
          </w:tcPr>
          <w:p w14:paraId="239D70BE">
            <w:pPr>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2</w:t>
            </w:r>
          </w:p>
        </w:tc>
        <w:tc>
          <w:tcPr>
            <w:tcW w:w="2638" w:type="dxa"/>
            <w:vAlign w:val="center"/>
          </w:tcPr>
          <w:p w14:paraId="06BDFB09">
            <w:pPr>
              <w:pStyle w:val="1076"/>
              <w:jc w:val="center"/>
              <w:rPr>
                <w:rFonts w:hint="eastAsia" w:asciiTheme="minorEastAsia" w:hAnsiTheme="minorEastAsia" w:eastAsiaTheme="minorEastAsia" w:cstheme="minorEastAsia"/>
                <w:b w:val="0"/>
                <w:bCs/>
                <w:color w:val="auto"/>
                <w:sz w:val="24"/>
                <w:szCs w:val="24"/>
                <w:lang w:eastAsia="zh-CN"/>
              </w:rPr>
            </w:pPr>
            <w:r>
              <w:rPr>
                <w:rFonts w:hint="eastAsia" w:asciiTheme="minorEastAsia" w:hAnsiTheme="minorEastAsia" w:eastAsiaTheme="minorEastAsia" w:cstheme="minorEastAsia"/>
                <w:b w:val="0"/>
                <w:bCs/>
                <w:color w:val="auto"/>
                <w:sz w:val="24"/>
                <w:szCs w:val="24"/>
                <w:lang w:val="en-US" w:eastAsia="zh-CN"/>
              </w:rPr>
              <w:t>投标有效期</w:t>
            </w:r>
          </w:p>
        </w:tc>
        <w:tc>
          <w:tcPr>
            <w:tcW w:w="3260" w:type="dxa"/>
            <w:vAlign w:val="center"/>
          </w:tcPr>
          <w:p w14:paraId="698C22B7">
            <w:pPr>
              <w:pStyle w:val="1076"/>
              <w:jc w:val="center"/>
              <w:rPr>
                <w:rFonts w:hint="default"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投标有效期是否满足招标文件要求</w:t>
            </w:r>
          </w:p>
        </w:tc>
        <w:tc>
          <w:tcPr>
            <w:tcW w:w="1043" w:type="dxa"/>
            <w:vAlign w:val="center"/>
          </w:tcPr>
          <w:p w14:paraId="6833D544">
            <w:pPr>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6823AEDF">
            <w:pPr>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316ADC1C">
            <w:pPr>
              <w:jc w:val="center"/>
              <w:rPr>
                <w:rFonts w:hint="eastAsia" w:asciiTheme="minorEastAsia" w:hAnsiTheme="minorEastAsia" w:eastAsiaTheme="minorEastAsia" w:cstheme="minorEastAsia"/>
                <w:bCs/>
                <w:color w:val="auto"/>
                <w:kern w:val="0"/>
                <w:sz w:val="24"/>
                <w:szCs w:val="24"/>
              </w:rPr>
            </w:pPr>
          </w:p>
        </w:tc>
      </w:tr>
      <w:tr w14:paraId="43657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791" w:type="dxa"/>
            <w:vAlign w:val="center"/>
          </w:tcPr>
          <w:p w14:paraId="425EA5F7">
            <w:pPr>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3</w:t>
            </w:r>
          </w:p>
        </w:tc>
        <w:tc>
          <w:tcPr>
            <w:tcW w:w="2638" w:type="dxa"/>
            <w:vAlign w:val="center"/>
          </w:tcPr>
          <w:p w14:paraId="09C13DFC">
            <w:pPr>
              <w:pStyle w:val="1076"/>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投标文件是否不齐全或者内容虚假的</w:t>
            </w:r>
          </w:p>
        </w:tc>
        <w:tc>
          <w:tcPr>
            <w:tcW w:w="3260" w:type="dxa"/>
            <w:vAlign w:val="center"/>
          </w:tcPr>
          <w:p w14:paraId="2821DE99">
            <w:pPr>
              <w:pStyle w:val="1076"/>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投标文件是否不齐全或者内容虚假的</w:t>
            </w:r>
          </w:p>
        </w:tc>
        <w:tc>
          <w:tcPr>
            <w:tcW w:w="1043" w:type="dxa"/>
            <w:vAlign w:val="center"/>
          </w:tcPr>
          <w:p w14:paraId="7477E946">
            <w:pPr>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52840CE1">
            <w:pPr>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2B65C639">
            <w:pPr>
              <w:jc w:val="center"/>
              <w:rPr>
                <w:rFonts w:hint="eastAsia" w:asciiTheme="minorEastAsia" w:hAnsiTheme="minorEastAsia" w:eastAsiaTheme="minorEastAsia" w:cstheme="minorEastAsia"/>
                <w:bCs/>
                <w:color w:val="auto"/>
                <w:kern w:val="0"/>
                <w:sz w:val="24"/>
                <w:szCs w:val="24"/>
              </w:rPr>
            </w:pPr>
          </w:p>
        </w:tc>
      </w:tr>
      <w:tr w14:paraId="401B6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791" w:type="dxa"/>
            <w:vAlign w:val="center"/>
          </w:tcPr>
          <w:p w14:paraId="305DD277">
            <w:pPr>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4</w:t>
            </w:r>
          </w:p>
        </w:tc>
        <w:tc>
          <w:tcPr>
            <w:tcW w:w="2638" w:type="dxa"/>
            <w:vAlign w:val="center"/>
          </w:tcPr>
          <w:p w14:paraId="596D81C6">
            <w:pPr>
              <w:pStyle w:val="1076"/>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文件编制</w:t>
            </w:r>
          </w:p>
        </w:tc>
        <w:tc>
          <w:tcPr>
            <w:tcW w:w="3260" w:type="dxa"/>
            <w:vAlign w:val="center"/>
          </w:tcPr>
          <w:p w14:paraId="6F4EA41C">
            <w:pPr>
              <w:pStyle w:val="1076"/>
              <w:jc w:val="center"/>
              <w:rPr>
                <w:rFonts w:hint="default"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rPr>
              <w:t>投标文件中所提供的相关证明材料及文件</w:t>
            </w:r>
            <w:r>
              <w:rPr>
                <w:rFonts w:hint="eastAsia" w:asciiTheme="minorEastAsia" w:hAnsiTheme="minorEastAsia" w:eastAsiaTheme="minorEastAsia" w:cstheme="minorEastAsia"/>
                <w:b w:val="0"/>
                <w:bCs/>
                <w:color w:val="auto"/>
                <w:sz w:val="24"/>
                <w:szCs w:val="24"/>
                <w:lang w:val="en-US" w:eastAsia="zh-CN"/>
              </w:rPr>
              <w:t>字迹</w:t>
            </w:r>
            <w:r>
              <w:rPr>
                <w:rFonts w:hint="eastAsia" w:asciiTheme="minorEastAsia" w:hAnsiTheme="minorEastAsia" w:eastAsiaTheme="minorEastAsia" w:cstheme="minorEastAsia"/>
                <w:b w:val="0"/>
                <w:bCs/>
                <w:color w:val="auto"/>
                <w:sz w:val="24"/>
                <w:szCs w:val="24"/>
              </w:rPr>
              <w:t>清晰、</w:t>
            </w:r>
            <w:r>
              <w:rPr>
                <w:rFonts w:hint="eastAsia" w:asciiTheme="minorEastAsia" w:hAnsiTheme="minorEastAsia" w:eastAsiaTheme="minorEastAsia" w:cstheme="minorEastAsia"/>
                <w:b w:val="0"/>
                <w:bCs/>
                <w:color w:val="auto"/>
                <w:sz w:val="24"/>
                <w:szCs w:val="24"/>
                <w:lang w:val="en-US" w:eastAsia="zh-CN"/>
              </w:rPr>
              <w:t>没有无法辨认的</w:t>
            </w:r>
          </w:p>
        </w:tc>
        <w:tc>
          <w:tcPr>
            <w:tcW w:w="1043" w:type="dxa"/>
            <w:vAlign w:val="center"/>
          </w:tcPr>
          <w:p w14:paraId="6AF435D0">
            <w:pPr>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1C9CEF1D">
            <w:pPr>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6F78C357">
            <w:pPr>
              <w:jc w:val="center"/>
              <w:rPr>
                <w:rFonts w:hint="eastAsia" w:asciiTheme="minorEastAsia" w:hAnsiTheme="minorEastAsia" w:eastAsiaTheme="minorEastAsia" w:cstheme="minorEastAsia"/>
                <w:bCs/>
                <w:color w:val="auto"/>
                <w:kern w:val="0"/>
                <w:sz w:val="24"/>
                <w:szCs w:val="24"/>
              </w:rPr>
            </w:pPr>
          </w:p>
        </w:tc>
      </w:tr>
      <w:tr w14:paraId="07064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791" w:type="dxa"/>
            <w:vAlign w:val="center"/>
          </w:tcPr>
          <w:p w14:paraId="4D4868F1">
            <w:pPr>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5</w:t>
            </w:r>
          </w:p>
        </w:tc>
        <w:tc>
          <w:tcPr>
            <w:tcW w:w="2638" w:type="dxa"/>
            <w:vAlign w:val="center"/>
          </w:tcPr>
          <w:p w14:paraId="2BBB18D2">
            <w:pPr>
              <w:pStyle w:val="1076"/>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投标文件签署</w:t>
            </w:r>
          </w:p>
        </w:tc>
        <w:tc>
          <w:tcPr>
            <w:tcW w:w="3260" w:type="dxa"/>
            <w:vAlign w:val="center"/>
          </w:tcPr>
          <w:p w14:paraId="0E6A3F16">
            <w:pPr>
              <w:pStyle w:val="1076"/>
              <w:jc w:val="center"/>
              <w:rPr>
                <w:rFonts w:hint="default"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rPr>
              <w:t>投标文件上法定代表人或其授权代理人的签字、投标人的单位章齐全</w:t>
            </w:r>
            <w:r>
              <w:rPr>
                <w:rFonts w:hint="eastAsia" w:asciiTheme="minorEastAsia" w:hAnsiTheme="minorEastAsia" w:eastAsiaTheme="minorEastAsia" w:cstheme="minorEastAsia"/>
                <w:b w:val="0"/>
                <w:bCs/>
                <w:color w:val="auto"/>
                <w:sz w:val="24"/>
                <w:szCs w:val="24"/>
                <w:lang w:val="en-US" w:eastAsia="zh-CN"/>
              </w:rPr>
              <w:t>并</w:t>
            </w:r>
            <w:r>
              <w:rPr>
                <w:rFonts w:hint="eastAsia" w:asciiTheme="minorEastAsia" w:hAnsiTheme="minorEastAsia" w:eastAsiaTheme="minorEastAsia" w:cstheme="minorEastAsia"/>
                <w:b w:val="0"/>
                <w:bCs/>
                <w:color w:val="auto"/>
                <w:sz w:val="24"/>
                <w:szCs w:val="24"/>
              </w:rPr>
              <w:t>符合招标文件规定</w:t>
            </w:r>
          </w:p>
        </w:tc>
        <w:tc>
          <w:tcPr>
            <w:tcW w:w="1043" w:type="dxa"/>
            <w:vAlign w:val="center"/>
          </w:tcPr>
          <w:p w14:paraId="23EC3686">
            <w:pPr>
              <w:ind w:firstLine="360" w:firstLineChars="150"/>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6A6BB5E2">
            <w:pPr>
              <w:ind w:firstLine="360" w:firstLineChars="150"/>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289A5D12">
            <w:pPr>
              <w:ind w:firstLine="360" w:firstLineChars="150"/>
              <w:jc w:val="center"/>
              <w:rPr>
                <w:rFonts w:hint="eastAsia" w:asciiTheme="minorEastAsia" w:hAnsiTheme="minorEastAsia" w:eastAsiaTheme="minorEastAsia" w:cstheme="minorEastAsia"/>
                <w:bCs/>
                <w:color w:val="auto"/>
                <w:kern w:val="0"/>
                <w:sz w:val="24"/>
                <w:szCs w:val="24"/>
              </w:rPr>
            </w:pPr>
          </w:p>
        </w:tc>
      </w:tr>
      <w:tr w14:paraId="176B8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791" w:type="dxa"/>
            <w:vAlign w:val="center"/>
          </w:tcPr>
          <w:p w14:paraId="78FDEB5C">
            <w:pPr>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6</w:t>
            </w:r>
          </w:p>
        </w:tc>
        <w:tc>
          <w:tcPr>
            <w:tcW w:w="2638" w:type="dxa"/>
            <w:vAlign w:val="center"/>
          </w:tcPr>
          <w:p w14:paraId="60C9C4C9">
            <w:pPr>
              <w:pStyle w:val="1076"/>
              <w:jc w:val="center"/>
              <w:rPr>
                <w:rFonts w:hint="default"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公平竞争</w:t>
            </w:r>
          </w:p>
        </w:tc>
        <w:tc>
          <w:tcPr>
            <w:tcW w:w="3260" w:type="dxa"/>
            <w:vAlign w:val="center"/>
          </w:tcPr>
          <w:p w14:paraId="308329CC">
            <w:pPr>
              <w:spacing w:line="240" w:lineRule="auto"/>
              <w:jc w:val="center"/>
              <w:rPr>
                <w:rFonts w:hint="default"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Cs/>
                <w:color w:val="auto"/>
                <w:kern w:val="0"/>
                <w:sz w:val="24"/>
                <w:szCs w:val="24"/>
                <w:lang w:val="en-US" w:eastAsia="zh-CN"/>
              </w:rPr>
              <w:t>供应商遵循公平竞争的原则，不存在恶意串通，妨碍其他供应商的竞争行为，不存在损害采购人或者其他供应商的合法权益情形的</w:t>
            </w:r>
          </w:p>
        </w:tc>
        <w:tc>
          <w:tcPr>
            <w:tcW w:w="1043" w:type="dxa"/>
            <w:vAlign w:val="center"/>
          </w:tcPr>
          <w:p w14:paraId="232BE0BA">
            <w:pPr>
              <w:ind w:firstLine="360" w:firstLineChars="150"/>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688A2102">
            <w:pPr>
              <w:ind w:firstLine="360" w:firstLineChars="150"/>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1E0A9492">
            <w:pPr>
              <w:ind w:firstLine="360" w:firstLineChars="150"/>
              <w:jc w:val="center"/>
              <w:rPr>
                <w:rFonts w:hint="eastAsia" w:asciiTheme="minorEastAsia" w:hAnsiTheme="minorEastAsia" w:eastAsiaTheme="minorEastAsia" w:cstheme="minorEastAsia"/>
                <w:bCs/>
                <w:color w:val="auto"/>
                <w:kern w:val="0"/>
                <w:sz w:val="24"/>
                <w:szCs w:val="24"/>
              </w:rPr>
            </w:pPr>
          </w:p>
        </w:tc>
      </w:tr>
      <w:tr w14:paraId="364E2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791" w:type="dxa"/>
            <w:vAlign w:val="center"/>
          </w:tcPr>
          <w:p w14:paraId="1ABD6C06">
            <w:pPr>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7</w:t>
            </w:r>
          </w:p>
        </w:tc>
        <w:tc>
          <w:tcPr>
            <w:tcW w:w="2638" w:type="dxa"/>
            <w:vAlign w:val="center"/>
          </w:tcPr>
          <w:p w14:paraId="1678C6CA">
            <w:pPr>
              <w:pStyle w:val="1076"/>
              <w:jc w:val="center"/>
              <w:rPr>
                <w:rFonts w:hint="default"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联合体投标</w:t>
            </w:r>
          </w:p>
        </w:tc>
        <w:tc>
          <w:tcPr>
            <w:tcW w:w="3260" w:type="dxa"/>
            <w:vAlign w:val="center"/>
          </w:tcPr>
          <w:p w14:paraId="5EB942F8">
            <w:pPr>
              <w:pStyle w:val="1076"/>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 w:val="0"/>
                <w:bCs/>
                <w:color w:val="auto"/>
                <w:sz w:val="24"/>
                <w:szCs w:val="24"/>
                <w:lang w:val="en-US" w:eastAsia="zh-CN"/>
              </w:rPr>
              <w:t>不接受联合体投标</w:t>
            </w:r>
          </w:p>
        </w:tc>
        <w:tc>
          <w:tcPr>
            <w:tcW w:w="1043" w:type="dxa"/>
            <w:vAlign w:val="center"/>
          </w:tcPr>
          <w:p w14:paraId="12DD8505">
            <w:pPr>
              <w:ind w:firstLine="360" w:firstLineChars="150"/>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0A7C90B1">
            <w:pPr>
              <w:ind w:firstLine="360" w:firstLineChars="150"/>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0ABADE78">
            <w:pPr>
              <w:ind w:firstLine="360" w:firstLineChars="150"/>
              <w:jc w:val="center"/>
              <w:rPr>
                <w:rFonts w:hint="eastAsia" w:asciiTheme="minorEastAsia" w:hAnsiTheme="minorEastAsia" w:eastAsiaTheme="minorEastAsia" w:cstheme="minorEastAsia"/>
                <w:bCs/>
                <w:color w:val="auto"/>
                <w:kern w:val="0"/>
                <w:sz w:val="24"/>
                <w:szCs w:val="24"/>
              </w:rPr>
            </w:pPr>
          </w:p>
        </w:tc>
      </w:tr>
      <w:tr w14:paraId="56400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791" w:type="dxa"/>
            <w:vAlign w:val="center"/>
          </w:tcPr>
          <w:p w14:paraId="0D5446D3">
            <w:pPr>
              <w:jc w:val="center"/>
              <w:rPr>
                <w:rFonts w:hint="eastAsia" w:asciiTheme="minorEastAsia" w:hAnsiTheme="minorEastAsia" w:eastAsiaTheme="minorEastAsia" w:cstheme="minorEastAsia"/>
                <w:bCs/>
                <w:color w:val="auto"/>
                <w:kern w:val="0"/>
                <w:sz w:val="24"/>
                <w:szCs w:val="24"/>
                <w:lang w:eastAsia="zh-CN"/>
              </w:rPr>
            </w:pPr>
            <w:r>
              <w:rPr>
                <w:rFonts w:hint="eastAsia" w:asciiTheme="minorEastAsia" w:hAnsiTheme="minorEastAsia" w:eastAsiaTheme="minorEastAsia" w:cstheme="minorEastAsia"/>
                <w:bCs/>
                <w:color w:val="auto"/>
                <w:kern w:val="0"/>
                <w:sz w:val="24"/>
                <w:szCs w:val="24"/>
                <w:lang w:val="en-US" w:eastAsia="zh-CN"/>
              </w:rPr>
              <w:t>8</w:t>
            </w:r>
          </w:p>
        </w:tc>
        <w:tc>
          <w:tcPr>
            <w:tcW w:w="2638" w:type="dxa"/>
            <w:vAlign w:val="center"/>
          </w:tcPr>
          <w:p w14:paraId="32AF46DA">
            <w:pPr>
              <w:pStyle w:val="1076"/>
              <w:jc w:val="center"/>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rPr>
              <w:t>报价唯一</w:t>
            </w:r>
            <w:r>
              <w:rPr>
                <w:rFonts w:hint="eastAsia" w:asciiTheme="minorEastAsia" w:hAnsiTheme="minorEastAsia" w:eastAsiaTheme="minorEastAsia" w:cstheme="minorEastAsia"/>
                <w:b w:val="0"/>
                <w:bCs/>
                <w:color w:val="auto"/>
                <w:sz w:val="24"/>
                <w:szCs w:val="24"/>
                <w:lang w:val="en-US" w:eastAsia="zh-CN"/>
              </w:rPr>
              <w:t>性</w:t>
            </w:r>
          </w:p>
        </w:tc>
        <w:tc>
          <w:tcPr>
            <w:tcW w:w="3260" w:type="dxa"/>
            <w:vAlign w:val="center"/>
          </w:tcPr>
          <w:p w14:paraId="19D0564E">
            <w:pPr>
              <w:pStyle w:val="1076"/>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其报价未超过采购预算金额，且只有一个有效报价，不得提交选择性报价</w:t>
            </w:r>
          </w:p>
        </w:tc>
        <w:tc>
          <w:tcPr>
            <w:tcW w:w="1043" w:type="dxa"/>
            <w:vAlign w:val="center"/>
          </w:tcPr>
          <w:p w14:paraId="1D195D36">
            <w:pPr>
              <w:ind w:firstLine="360" w:firstLineChars="150"/>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5B17F825">
            <w:pPr>
              <w:ind w:firstLine="360" w:firstLineChars="150"/>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144728DD">
            <w:pPr>
              <w:ind w:firstLine="360" w:firstLineChars="150"/>
              <w:jc w:val="center"/>
              <w:rPr>
                <w:rFonts w:hint="eastAsia" w:asciiTheme="minorEastAsia" w:hAnsiTheme="minorEastAsia" w:eastAsiaTheme="minorEastAsia" w:cstheme="minorEastAsia"/>
                <w:bCs/>
                <w:color w:val="auto"/>
                <w:kern w:val="0"/>
                <w:sz w:val="24"/>
                <w:szCs w:val="24"/>
              </w:rPr>
            </w:pPr>
          </w:p>
        </w:tc>
      </w:tr>
      <w:tr w14:paraId="0DBC0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791" w:type="dxa"/>
            <w:vAlign w:val="center"/>
          </w:tcPr>
          <w:p w14:paraId="1CE92C40">
            <w:pPr>
              <w:jc w:val="center"/>
              <w:rPr>
                <w:rFonts w:hint="eastAsia" w:asciiTheme="minorEastAsia" w:hAnsiTheme="minorEastAsia" w:eastAsiaTheme="minorEastAsia" w:cstheme="minorEastAsia"/>
                <w:bCs/>
                <w:color w:val="auto"/>
                <w:kern w:val="0"/>
                <w:sz w:val="24"/>
                <w:szCs w:val="24"/>
                <w:lang w:eastAsia="zh-CN"/>
              </w:rPr>
            </w:pPr>
            <w:r>
              <w:rPr>
                <w:rFonts w:hint="eastAsia" w:asciiTheme="minorEastAsia" w:hAnsiTheme="minorEastAsia" w:eastAsiaTheme="minorEastAsia" w:cstheme="minorEastAsia"/>
                <w:bCs/>
                <w:color w:val="auto"/>
                <w:kern w:val="0"/>
                <w:sz w:val="24"/>
                <w:szCs w:val="24"/>
                <w:lang w:val="en-US" w:eastAsia="zh-CN"/>
              </w:rPr>
              <w:t>9</w:t>
            </w:r>
          </w:p>
        </w:tc>
        <w:tc>
          <w:tcPr>
            <w:tcW w:w="2638" w:type="dxa"/>
            <w:vAlign w:val="center"/>
          </w:tcPr>
          <w:p w14:paraId="09793A02">
            <w:pPr>
              <w:pStyle w:val="1076"/>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kern w:val="2"/>
                <w:sz w:val="24"/>
                <w:szCs w:val="24"/>
              </w:rPr>
              <w:t>投标保证金</w:t>
            </w:r>
          </w:p>
        </w:tc>
        <w:tc>
          <w:tcPr>
            <w:tcW w:w="3260" w:type="dxa"/>
            <w:vAlign w:val="center"/>
          </w:tcPr>
          <w:p w14:paraId="15CAB4BA">
            <w:pPr>
              <w:pStyle w:val="1076"/>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kern w:val="2"/>
                <w:sz w:val="24"/>
                <w:szCs w:val="24"/>
              </w:rPr>
              <w:t>按照</w:t>
            </w:r>
            <w:r>
              <w:rPr>
                <w:rFonts w:hint="eastAsia" w:asciiTheme="minorEastAsia" w:hAnsiTheme="minorEastAsia" w:eastAsiaTheme="minorEastAsia" w:cstheme="minorEastAsia"/>
                <w:b w:val="0"/>
                <w:bCs/>
                <w:color w:val="auto"/>
                <w:kern w:val="2"/>
                <w:sz w:val="24"/>
                <w:szCs w:val="24"/>
                <w:lang w:val="en-US" w:eastAsia="zh-CN"/>
              </w:rPr>
              <w:t>招标</w:t>
            </w:r>
            <w:r>
              <w:rPr>
                <w:rFonts w:hint="eastAsia" w:asciiTheme="minorEastAsia" w:hAnsiTheme="minorEastAsia" w:eastAsiaTheme="minorEastAsia" w:cstheme="minorEastAsia"/>
                <w:b w:val="0"/>
                <w:bCs/>
                <w:color w:val="auto"/>
                <w:kern w:val="2"/>
                <w:sz w:val="24"/>
                <w:szCs w:val="24"/>
              </w:rPr>
              <w:t>文件要求在投标文件递交截止时间之前足额递交投标保证金。</w:t>
            </w:r>
          </w:p>
        </w:tc>
        <w:tc>
          <w:tcPr>
            <w:tcW w:w="1043" w:type="dxa"/>
            <w:vAlign w:val="center"/>
          </w:tcPr>
          <w:p w14:paraId="051EDF61">
            <w:pPr>
              <w:ind w:firstLine="360" w:firstLineChars="150"/>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1A8BC911">
            <w:pPr>
              <w:ind w:firstLine="360" w:firstLineChars="150"/>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0D61CCFD">
            <w:pPr>
              <w:ind w:firstLine="360" w:firstLineChars="150"/>
              <w:jc w:val="center"/>
              <w:rPr>
                <w:rFonts w:hint="eastAsia" w:asciiTheme="minorEastAsia" w:hAnsiTheme="minorEastAsia" w:eastAsiaTheme="minorEastAsia" w:cstheme="minorEastAsia"/>
                <w:bCs/>
                <w:color w:val="auto"/>
                <w:kern w:val="0"/>
                <w:sz w:val="24"/>
                <w:szCs w:val="24"/>
              </w:rPr>
            </w:pPr>
          </w:p>
        </w:tc>
      </w:tr>
      <w:tr w14:paraId="70661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791" w:type="dxa"/>
            <w:vAlign w:val="center"/>
          </w:tcPr>
          <w:p w14:paraId="15A26BBC">
            <w:pPr>
              <w:jc w:val="center"/>
              <w:rPr>
                <w:rFonts w:hint="default" w:asciiTheme="minorEastAsia" w:hAnsiTheme="minorEastAsia" w:eastAsiaTheme="minorEastAsia" w:cstheme="minorEastAsia"/>
                <w:bCs/>
                <w:color w:val="auto"/>
                <w:kern w:val="0"/>
                <w:sz w:val="24"/>
                <w:szCs w:val="24"/>
                <w:lang w:val="en-US" w:eastAsia="zh-CN"/>
              </w:rPr>
            </w:pPr>
            <w:r>
              <w:rPr>
                <w:rFonts w:hint="eastAsia" w:asciiTheme="minorEastAsia" w:hAnsiTheme="minorEastAsia" w:eastAsiaTheme="minorEastAsia" w:cstheme="minorEastAsia"/>
                <w:bCs/>
                <w:color w:val="auto"/>
                <w:kern w:val="0"/>
                <w:sz w:val="24"/>
                <w:szCs w:val="24"/>
                <w:lang w:val="en-US" w:eastAsia="zh-CN"/>
              </w:rPr>
              <w:t>10</w:t>
            </w:r>
          </w:p>
        </w:tc>
        <w:tc>
          <w:tcPr>
            <w:tcW w:w="2638" w:type="dxa"/>
            <w:vAlign w:val="center"/>
          </w:tcPr>
          <w:p w14:paraId="49ADC24A">
            <w:pPr>
              <w:pStyle w:val="1076"/>
              <w:jc w:val="center"/>
              <w:rPr>
                <w:rFonts w:hint="default" w:asciiTheme="minorEastAsia" w:hAnsiTheme="minorEastAsia" w:eastAsiaTheme="minorEastAsia" w:cstheme="minorEastAsia"/>
                <w:b w:val="0"/>
                <w:bCs/>
                <w:color w:val="auto"/>
                <w:kern w:val="2"/>
                <w:sz w:val="24"/>
                <w:szCs w:val="24"/>
                <w:lang w:val="en-US" w:eastAsia="zh-CN"/>
              </w:rPr>
            </w:pPr>
            <w:r>
              <w:rPr>
                <w:rFonts w:hint="eastAsia" w:asciiTheme="minorEastAsia" w:hAnsiTheme="minorEastAsia" w:eastAsiaTheme="minorEastAsia" w:cstheme="minorEastAsia"/>
                <w:b w:val="0"/>
                <w:bCs/>
                <w:color w:val="auto"/>
                <w:sz w:val="24"/>
                <w:szCs w:val="24"/>
              </w:rPr>
              <w:t>其他</w:t>
            </w:r>
            <w:r>
              <w:rPr>
                <w:rFonts w:hint="eastAsia" w:asciiTheme="minorEastAsia" w:hAnsiTheme="minorEastAsia" w:eastAsiaTheme="minorEastAsia" w:cstheme="minorEastAsia"/>
                <w:b w:val="0"/>
                <w:bCs/>
                <w:color w:val="auto"/>
                <w:sz w:val="24"/>
                <w:szCs w:val="24"/>
                <w:lang w:val="en-US" w:eastAsia="zh-CN"/>
              </w:rPr>
              <w:t>无效情形</w:t>
            </w:r>
          </w:p>
        </w:tc>
        <w:tc>
          <w:tcPr>
            <w:tcW w:w="3260" w:type="dxa"/>
            <w:vAlign w:val="center"/>
          </w:tcPr>
          <w:p w14:paraId="26975B88">
            <w:pPr>
              <w:pStyle w:val="1076"/>
              <w:jc w:val="center"/>
              <w:rPr>
                <w:rFonts w:hint="eastAsia" w:asciiTheme="minorEastAsia" w:hAnsiTheme="minorEastAsia" w:eastAsiaTheme="minorEastAsia" w:cstheme="minorEastAsia"/>
                <w:b w:val="0"/>
                <w:bCs/>
                <w:color w:val="auto"/>
                <w:kern w:val="2"/>
                <w:sz w:val="24"/>
                <w:szCs w:val="24"/>
              </w:rPr>
            </w:pPr>
            <w:r>
              <w:rPr>
                <w:rFonts w:hint="eastAsia" w:asciiTheme="minorEastAsia" w:hAnsiTheme="minorEastAsia" w:eastAsiaTheme="minorEastAsia" w:cstheme="minorEastAsia"/>
                <w:b w:val="0"/>
                <w:bCs/>
                <w:color w:val="auto"/>
                <w:sz w:val="24"/>
                <w:szCs w:val="24"/>
              </w:rPr>
              <w:t>投标文件未附有采购人不能接受的附加条件或法律、法规和招标文件规定的其他无效情形。</w:t>
            </w:r>
          </w:p>
        </w:tc>
        <w:tc>
          <w:tcPr>
            <w:tcW w:w="1043" w:type="dxa"/>
            <w:vAlign w:val="center"/>
          </w:tcPr>
          <w:p w14:paraId="1AD2637A">
            <w:pPr>
              <w:ind w:firstLine="360" w:firstLineChars="150"/>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41BF4338">
            <w:pPr>
              <w:ind w:firstLine="360" w:firstLineChars="150"/>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022DA54B">
            <w:pPr>
              <w:ind w:firstLine="360" w:firstLineChars="150"/>
              <w:jc w:val="center"/>
              <w:rPr>
                <w:rFonts w:hint="eastAsia" w:asciiTheme="minorEastAsia" w:hAnsiTheme="minorEastAsia" w:eastAsiaTheme="minorEastAsia" w:cstheme="minorEastAsia"/>
                <w:bCs/>
                <w:color w:val="auto"/>
                <w:kern w:val="0"/>
                <w:sz w:val="24"/>
                <w:szCs w:val="24"/>
              </w:rPr>
            </w:pPr>
          </w:p>
        </w:tc>
      </w:tr>
      <w:tr w14:paraId="34811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791" w:type="dxa"/>
            <w:vAlign w:val="center"/>
          </w:tcPr>
          <w:p w14:paraId="5681A0BB">
            <w:pPr>
              <w:jc w:val="center"/>
              <w:rPr>
                <w:rFonts w:hint="eastAsia" w:asciiTheme="minorEastAsia" w:hAnsiTheme="minorEastAsia" w:eastAsiaTheme="minorEastAsia" w:cstheme="minorEastAsia"/>
                <w:bCs/>
                <w:color w:val="auto"/>
                <w:kern w:val="0"/>
                <w:sz w:val="24"/>
                <w:szCs w:val="24"/>
              </w:rPr>
            </w:pPr>
          </w:p>
        </w:tc>
        <w:tc>
          <w:tcPr>
            <w:tcW w:w="2638" w:type="dxa"/>
            <w:vAlign w:val="center"/>
          </w:tcPr>
          <w:p w14:paraId="66D0DC4E">
            <w:pPr>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评审结果：</w:t>
            </w:r>
          </w:p>
        </w:tc>
        <w:tc>
          <w:tcPr>
            <w:tcW w:w="3260" w:type="dxa"/>
            <w:vAlign w:val="center"/>
          </w:tcPr>
          <w:p w14:paraId="4A3F6789">
            <w:pPr>
              <w:jc w:val="center"/>
              <w:rPr>
                <w:rFonts w:hint="eastAsia" w:asciiTheme="minorEastAsia" w:hAnsiTheme="minorEastAsia" w:eastAsiaTheme="minorEastAsia" w:cstheme="minorEastAsia"/>
                <w:bCs/>
                <w:color w:val="auto"/>
                <w:kern w:val="0"/>
                <w:sz w:val="24"/>
                <w:szCs w:val="24"/>
              </w:rPr>
            </w:pPr>
          </w:p>
        </w:tc>
        <w:tc>
          <w:tcPr>
            <w:tcW w:w="1043" w:type="dxa"/>
            <w:vAlign w:val="center"/>
          </w:tcPr>
          <w:p w14:paraId="6C6251A3">
            <w:pPr>
              <w:ind w:firstLine="360" w:firstLineChars="150"/>
              <w:jc w:val="center"/>
              <w:rPr>
                <w:rFonts w:hint="eastAsia" w:asciiTheme="minorEastAsia" w:hAnsiTheme="minorEastAsia" w:eastAsiaTheme="minorEastAsia" w:cstheme="minorEastAsia"/>
                <w:bCs/>
                <w:color w:val="auto"/>
                <w:kern w:val="0"/>
                <w:sz w:val="24"/>
                <w:szCs w:val="24"/>
              </w:rPr>
            </w:pPr>
          </w:p>
        </w:tc>
        <w:tc>
          <w:tcPr>
            <w:tcW w:w="817" w:type="dxa"/>
            <w:vAlign w:val="center"/>
          </w:tcPr>
          <w:p w14:paraId="659D5D19">
            <w:pPr>
              <w:ind w:firstLine="360" w:firstLineChars="150"/>
              <w:jc w:val="center"/>
              <w:rPr>
                <w:rFonts w:hint="eastAsia" w:asciiTheme="minorEastAsia" w:hAnsiTheme="minorEastAsia" w:eastAsiaTheme="minorEastAsia" w:cstheme="minorEastAsia"/>
                <w:bCs/>
                <w:color w:val="auto"/>
                <w:kern w:val="0"/>
                <w:sz w:val="24"/>
                <w:szCs w:val="24"/>
              </w:rPr>
            </w:pPr>
          </w:p>
        </w:tc>
        <w:tc>
          <w:tcPr>
            <w:tcW w:w="914" w:type="dxa"/>
            <w:vAlign w:val="center"/>
          </w:tcPr>
          <w:p w14:paraId="161DF3A2">
            <w:pPr>
              <w:ind w:firstLine="360" w:firstLineChars="150"/>
              <w:jc w:val="center"/>
              <w:rPr>
                <w:rFonts w:hint="eastAsia" w:asciiTheme="minorEastAsia" w:hAnsiTheme="minorEastAsia" w:eastAsiaTheme="minorEastAsia" w:cstheme="minorEastAsia"/>
                <w:bCs/>
                <w:color w:val="auto"/>
                <w:kern w:val="0"/>
                <w:sz w:val="24"/>
                <w:szCs w:val="24"/>
              </w:rPr>
            </w:pPr>
          </w:p>
        </w:tc>
      </w:tr>
    </w:tbl>
    <w:p w14:paraId="2CD78CDD">
      <w:pPr>
        <w:spacing w:line="400" w:lineRule="atLeast"/>
        <w:rPr>
          <w:rFonts w:ascii="宋体" w:hAnsi="宋体" w:eastAsia="宋体" w:cs="宋体"/>
          <w:color w:val="auto"/>
        </w:rPr>
      </w:pPr>
    </w:p>
    <w:p w14:paraId="3428421C">
      <w:pPr>
        <w:rPr>
          <w:color w:val="auto"/>
          <w:sz w:val="30"/>
          <w:szCs w:val="30"/>
        </w:rPr>
      </w:pPr>
      <w:r>
        <w:rPr>
          <w:rFonts w:hint="eastAsia"/>
          <w:color w:val="auto"/>
          <w:sz w:val="30"/>
          <w:szCs w:val="30"/>
        </w:rPr>
        <w:br w:type="page"/>
      </w:r>
    </w:p>
    <w:p w14:paraId="1F3280B0">
      <w:pPr>
        <w:pStyle w:val="7"/>
        <w:numPr>
          <w:ilvl w:val="0"/>
          <w:numId w:val="0"/>
        </w:numPr>
        <w:snapToGrid w:val="0"/>
        <w:spacing w:before="0" w:after="0" w:line="300" w:lineRule="auto"/>
        <w:ind w:firstLine="548" w:firstLineChars="196"/>
        <w:jc w:val="left"/>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7.4、投标文件详细评审 评标委员会只对通过上述评审的投标文件按照《投标文件评审标准》进行详细评审。</w:t>
      </w:r>
      <w:bookmarkStart w:id="18" w:name="_Toc175644027"/>
    </w:p>
    <w:p w14:paraId="76B16CF2">
      <w:pPr>
        <w:pStyle w:val="7"/>
        <w:numPr>
          <w:ilvl w:val="0"/>
          <w:numId w:val="0"/>
        </w:numPr>
        <w:snapToGrid w:val="0"/>
        <w:spacing w:before="0" w:after="0" w:line="300" w:lineRule="auto"/>
        <w:ind w:firstLine="590" w:firstLineChars="196"/>
        <w:rPr>
          <w:rFonts w:hint="eastAsia" w:asciiTheme="minorEastAsia" w:hAnsiTheme="minorEastAsia" w:eastAsiaTheme="minorEastAsia" w:cstheme="minorEastAsia"/>
          <w:spacing w:val="10"/>
          <w:sz w:val="28"/>
          <w:szCs w:val="28"/>
        </w:rPr>
      </w:pPr>
      <w:r>
        <w:rPr>
          <w:rFonts w:hint="eastAsia" w:asciiTheme="minorEastAsia" w:hAnsiTheme="minorEastAsia" w:eastAsiaTheme="minorEastAsia" w:cstheme="minorEastAsia"/>
          <w:spacing w:val="10"/>
          <w:sz w:val="28"/>
          <w:szCs w:val="28"/>
        </w:rPr>
        <w:t>评标原则</w:t>
      </w:r>
      <w:bookmarkEnd w:id="18"/>
    </w:p>
    <w:p w14:paraId="18BEF78B">
      <w:pPr>
        <w:snapToGrid w:val="0"/>
        <w:spacing w:line="300" w:lineRule="auto"/>
        <w:ind w:firstLine="520" w:firstLineChars="200"/>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评标委员会在评标时，依据投标报价和各项技术、服务因素对投标人及投标货物进行综合评价，包括但不限于以下各项因素：</w:t>
      </w:r>
    </w:p>
    <w:p w14:paraId="4EFA50AF">
      <w:pPr>
        <w:snapToGrid w:val="0"/>
        <w:spacing w:line="300" w:lineRule="auto"/>
        <w:ind w:firstLine="520" w:firstLineChars="200"/>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投标报价及折扣，包括运费和保险（货物从出厂地／到货港运抵指定交货地点所发生的内陆运费、保险费及其它相关费用的计算将按照铁路／公路等交通部门、保险公司和／或其它官方机构发布的计算标准进行计算）等费用；</w:t>
      </w:r>
    </w:p>
    <w:p w14:paraId="495F33C8">
      <w:pPr>
        <w:snapToGrid w:val="0"/>
        <w:spacing w:line="300" w:lineRule="auto"/>
        <w:ind w:firstLine="520" w:firstLineChars="200"/>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货物的性能和投标方案的合理性；</w:t>
      </w:r>
    </w:p>
    <w:p w14:paraId="03DDD8A5">
      <w:pPr>
        <w:snapToGrid w:val="0"/>
        <w:spacing w:line="300" w:lineRule="auto"/>
        <w:ind w:firstLine="520" w:firstLineChars="200"/>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货物的配置与招标文件技术规格要求的偏离；</w:t>
      </w:r>
    </w:p>
    <w:p w14:paraId="26F18C70">
      <w:pPr>
        <w:snapToGrid w:val="0"/>
        <w:spacing w:line="300" w:lineRule="auto"/>
        <w:ind w:firstLine="520" w:firstLineChars="200"/>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付款条件；</w:t>
      </w:r>
    </w:p>
    <w:p w14:paraId="74E4E305">
      <w:pPr>
        <w:snapToGrid w:val="0"/>
        <w:spacing w:line="300" w:lineRule="auto"/>
        <w:ind w:firstLine="520" w:firstLineChars="200"/>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交货和配送能力的承诺，包括交货时间（货物应在招标文件规定的时间范围内交货，交货时间超过采购人可接受的时间范围的投标将视为非实质响应投标）等；</w:t>
      </w:r>
    </w:p>
    <w:p w14:paraId="0960A388">
      <w:pPr>
        <w:snapToGrid w:val="0"/>
        <w:spacing w:line="300" w:lineRule="auto"/>
        <w:ind w:firstLine="520" w:firstLineChars="200"/>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售后服务和备件供应（在保修期内所需的费用如果是单独报价的话，评标时应计入评标价；在保修期满后的服务费用应在投标文件中列明，但不包含在评标价中）以及其他有附加值的服务承诺；</w:t>
      </w:r>
    </w:p>
    <w:p w14:paraId="67B782E0">
      <w:pPr>
        <w:snapToGrid w:val="0"/>
        <w:spacing w:line="300" w:lineRule="auto"/>
        <w:ind w:firstLine="520" w:firstLineChars="200"/>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财务状况和经营信誉；</w:t>
      </w:r>
    </w:p>
    <w:p w14:paraId="4322AFC0">
      <w:pPr>
        <w:snapToGrid w:val="0"/>
        <w:spacing w:line="300" w:lineRule="auto"/>
        <w:ind w:firstLine="520" w:firstLineChars="200"/>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投标人提供的其它内容和条件。</w:t>
      </w:r>
    </w:p>
    <w:p w14:paraId="707EC068">
      <w:pPr>
        <w:snapToGrid w:val="0"/>
        <w:spacing w:line="30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本次评标采用综合评分法，</w:t>
      </w:r>
      <w:r>
        <w:rPr>
          <w:rFonts w:hint="eastAsia" w:asciiTheme="minorEastAsia" w:hAnsiTheme="minorEastAsia" w:eastAsiaTheme="minorEastAsia" w:cstheme="minorEastAsia"/>
          <w:color w:val="auto"/>
          <w:spacing w:val="10"/>
          <w:sz w:val="24"/>
          <w:szCs w:val="24"/>
        </w:rPr>
        <w:t>综合评分因素的主要因素为价格、技术、财务状况、信誉、业绩、服务以及对招标文件的响应程度。每一投标人的最终得分为所有评委评分的算数平均值。</w:t>
      </w:r>
    </w:p>
    <w:p w14:paraId="1C1D3865">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p>
    <w:p w14:paraId="68342821">
      <w:pPr>
        <w:rPr>
          <w:rFonts w:hint="eastAsia" w:ascii="宋体" w:hAnsi="宋体" w:eastAsia="宋体" w:cs="宋体"/>
          <w:b/>
          <w:color w:val="auto"/>
          <w:kern w:val="0"/>
          <w:sz w:val="24"/>
          <w:lang w:eastAsia="zh-CN"/>
        </w:rPr>
      </w:pPr>
      <w:r>
        <w:rPr>
          <w:rFonts w:hint="eastAsia" w:ascii="宋体" w:hAnsi="宋体" w:eastAsia="宋体" w:cs="宋体"/>
          <w:b/>
          <w:color w:val="auto"/>
          <w:kern w:val="0"/>
          <w:sz w:val="24"/>
          <w:lang w:val="en-US" w:eastAsia="zh-CN"/>
        </w:rPr>
        <w:t>(1)</w:t>
      </w:r>
      <w:r>
        <w:rPr>
          <w:rFonts w:ascii="宋体" w:hAnsi="宋体" w:eastAsia="宋体" w:cs="宋体"/>
          <w:b/>
          <w:color w:val="auto"/>
          <w:kern w:val="0"/>
          <w:sz w:val="24"/>
        </w:rPr>
        <w:t xml:space="preserve">商务技术部分 </w:t>
      </w:r>
      <w:r>
        <w:rPr>
          <w:rFonts w:hint="eastAsia" w:ascii="宋体" w:hAnsi="宋体" w:eastAsia="宋体" w:cs="宋体"/>
          <w:b/>
          <w:color w:val="auto"/>
          <w:kern w:val="0"/>
          <w:sz w:val="24"/>
          <w:lang w:val="en-US" w:eastAsia="zh-CN"/>
        </w:rPr>
        <w:t>70</w:t>
      </w:r>
      <w:r>
        <w:rPr>
          <w:rFonts w:ascii="宋体" w:hAnsi="宋体" w:eastAsia="宋体" w:cs="宋体"/>
          <w:b/>
          <w:color w:val="auto"/>
          <w:kern w:val="0"/>
          <w:sz w:val="24"/>
        </w:rPr>
        <w:t xml:space="preserve"> 分</w:t>
      </w:r>
      <w:r>
        <w:rPr>
          <w:rFonts w:hint="eastAsia" w:ascii="宋体" w:hAnsi="宋体" w:eastAsia="宋体" w:cs="宋体"/>
          <w:b/>
          <w:color w:val="auto"/>
          <w:kern w:val="0"/>
          <w:sz w:val="24"/>
          <w:lang w:eastAsia="zh-CN"/>
        </w:rPr>
        <w:t>、</w:t>
      </w:r>
      <w:r>
        <w:rPr>
          <w:rFonts w:hint="eastAsia" w:ascii="仿宋" w:hAnsi="仿宋" w:eastAsia="仿宋" w:cs="仿宋"/>
          <w:b/>
          <w:color w:val="000000" w:themeColor="text1"/>
          <w:kern w:val="0"/>
          <w:szCs w:val="21"/>
          <w14:textFill>
            <w14:solidFill>
              <w14:schemeClr w14:val="tx1"/>
            </w14:solidFill>
          </w14:textFill>
        </w:rPr>
        <w:t>报价得分：30分</w:t>
      </w:r>
    </w:p>
    <w:tbl>
      <w:tblPr>
        <w:tblStyle w:val="9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232"/>
        <w:gridCol w:w="853"/>
        <w:gridCol w:w="722"/>
        <w:gridCol w:w="6170"/>
      </w:tblGrid>
      <w:tr w14:paraId="120E6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34" w:hRule="atLeast"/>
          <w:jc w:val="center"/>
        </w:trPr>
        <w:tc>
          <w:tcPr>
            <w:tcW w:w="2085" w:type="dxa"/>
            <w:gridSpan w:val="2"/>
            <w:shd w:val="clear" w:color="auto" w:fill="auto"/>
            <w:noWrap w:val="0"/>
            <w:vAlign w:val="center"/>
          </w:tcPr>
          <w:p w14:paraId="50E1B0BD">
            <w:pPr>
              <w:ind w:right="730" w:rightChars="304"/>
              <w:jc w:val="center"/>
              <w:rPr>
                <w:rFonts w:hint="eastAsia" w:ascii="仿宋" w:hAnsi="仿宋" w:eastAsia="仿宋" w:cs="仿宋"/>
                <w:b/>
                <w:bCs w:val="0"/>
                <w:color w:val="auto"/>
                <w:kern w:val="0"/>
                <w:szCs w:val="21"/>
                <w:highlight w:val="none"/>
              </w:rPr>
            </w:pPr>
            <w:r>
              <w:rPr>
                <w:rFonts w:hint="eastAsia" w:ascii="仿宋" w:hAnsi="仿宋" w:eastAsia="仿宋" w:cs="仿宋"/>
                <w:b/>
                <w:bCs w:val="0"/>
                <w:color w:val="auto"/>
                <w:kern w:val="0"/>
                <w:szCs w:val="21"/>
                <w:highlight w:val="none"/>
              </w:rPr>
              <w:t>评分</w:t>
            </w:r>
          </w:p>
          <w:p w14:paraId="4016AE5F">
            <w:pPr>
              <w:ind w:right="730" w:rightChars="304"/>
              <w:jc w:val="center"/>
              <w:rPr>
                <w:rFonts w:hint="eastAsia" w:ascii="仿宋" w:hAnsi="仿宋" w:eastAsia="仿宋" w:cs="仿宋"/>
                <w:b w:val="0"/>
                <w:bCs/>
                <w:color w:val="auto"/>
                <w:szCs w:val="21"/>
                <w:highlight w:val="none"/>
              </w:rPr>
            </w:pPr>
            <w:r>
              <w:rPr>
                <w:rFonts w:hint="eastAsia" w:ascii="仿宋" w:hAnsi="仿宋" w:eastAsia="仿宋" w:cs="仿宋"/>
                <w:b/>
                <w:bCs w:val="0"/>
                <w:color w:val="auto"/>
                <w:kern w:val="0"/>
                <w:szCs w:val="21"/>
                <w:highlight w:val="none"/>
              </w:rPr>
              <w:t>因素</w:t>
            </w:r>
          </w:p>
        </w:tc>
        <w:tc>
          <w:tcPr>
            <w:tcW w:w="722" w:type="dxa"/>
            <w:shd w:val="clear" w:color="auto" w:fill="auto"/>
            <w:noWrap w:val="0"/>
            <w:vAlign w:val="center"/>
          </w:tcPr>
          <w:p w14:paraId="3EE224CC">
            <w:pPr>
              <w:jc w:val="center"/>
              <w:rPr>
                <w:rFonts w:hint="eastAsia" w:ascii="仿宋" w:hAnsi="仿宋" w:eastAsia="仿宋" w:cs="仿宋"/>
                <w:b w:val="0"/>
                <w:bCs/>
                <w:color w:val="auto"/>
                <w:szCs w:val="21"/>
                <w:highlight w:val="none"/>
              </w:rPr>
            </w:pPr>
            <w:r>
              <w:rPr>
                <w:rFonts w:hint="eastAsia" w:ascii="仿宋" w:hAnsi="仿宋" w:eastAsia="仿宋" w:cs="仿宋"/>
                <w:b/>
                <w:bCs w:val="0"/>
                <w:color w:val="auto"/>
                <w:kern w:val="0"/>
                <w:szCs w:val="21"/>
                <w:highlight w:val="none"/>
              </w:rPr>
              <w:t>分值</w:t>
            </w:r>
          </w:p>
        </w:tc>
        <w:tc>
          <w:tcPr>
            <w:tcW w:w="6170" w:type="dxa"/>
            <w:shd w:val="clear" w:color="auto" w:fill="auto"/>
            <w:noWrap w:val="0"/>
            <w:vAlign w:val="center"/>
          </w:tcPr>
          <w:p w14:paraId="6CFDB548">
            <w:pPr>
              <w:ind w:right="-36" w:rightChars="-15"/>
              <w:jc w:val="center"/>
              <w:rPr>
                <w:rFonts w:hint="eastAsia" w:ascii="仿宋" w:hAnsi="仿宋" w:eastAsia="仿宋" w:cs="仿宋"/>
                <w:b/>
                <w:bCs w:val="0"/>
                <w:color w:val="auto"/>
                <w:szCs w:val="21"/>
                <w:highlight w:val="none"/>
                <w:lang w:val="en-US" w:eastAsia="zh-CN"/>
              </w:rPr>
            </w:pPr>
            <w:r>
              <w:rPr>
                <w:rFonts w:hint="eastAsia" w:ascii="仿宋" w:hAnsi="仿宋" w:eastAsia="仿宋" w:cs="仿宋"/>
                <w:b/>
                <w:bCs w:val="0"/>
                <w:color w:val="auto"/>
                <w:kern w:val="0"/>
                <w:szCs w:val="21"/>
                <w:highlight w:val="none"/>
              </w:rPr>
              <w:t>评分细则</w:t>
            </w:r>
          </w:p>
        </w:tc>
      </w:tr>
      <w:tr w14:paraId="07D8F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jc w:val="center"/>
        </w:trPr>
        <w:tc>
          <w:tcPr>
            <w:tcW w:w="2085" w:type="dxa"/>
            <w:gridSpan w:val="2"/>
            <w:shd w:val="clear" w:color="auto" w:fill="auto"/>
            <w:noWrap w:val="0"/>
            <w:vAlign w:val="center"/>
          </w:tcPr>
          <w:p w14:paraId="38C828E0">
            <w:pPr>
              <w:ind w:right="730" w:rightChars="304"/>
              <w:jc w:val="center"/>
              <w:rPr>
                <w:rFonts w:hint="eastAsia" w:ascii="仿宋" w:hAnsi="仿宋" w:eastAsia="仿宋" w:cs="仿宋"/>
                <w:b w:val="0"/>
                <w:bCs/>
                <w:color w:val="auto"/>
                <w:kern w:val="0"/>
                <w:szCs w:val="21"/>
                <w:highlight w:val="none"/>
              </w:rPr>
            </w:pPr>
            <w:r>
              <w:rPr>
                <w:rFonts w:hint="eastAsia" w:ascii="仿宋" w:hAnsi="仿宋" w:eastAsia="仿宋" w:cs="仿宋"/>
                <w:b/>
                <w:bCs w:val="0"/>
                <w:color w:val="auto"/>
                <w:kern w:val="0"/>
                <w:szCs w:val="21"/>
                <w:highlight w:val="none"/>
              </w:rPr>
              <w:t>分值构成</w:t>
            </w:r>
          </w:p>
        </w:tc>
        <w:tc>
          <w:tcPr>
            <w:tcW w:w="6892" w:type="dxa"/>
            <w:gridSpan w:val="2"/>
            <w:shd w:val="clear" w:color="auto" w:fill="auto"/>
            <w:noWrap w:val="0"/>
            <w:vAlign w:val="center"/>
          </w:tcPr>
          <w:p w14:paraId="5D4B6FF9">
            <w:pPr>
              <w:ind w:right="-36" w:rightChars="-15"/>
              <w:jc w:val="left"/>
              <w:rPr>
                <w:rFonts w:hint="eastAsia" w:ascii="仿宋" w:hAnsi="仿宋" w:eastAsia="仿宋" w:cs="仿宋"/>
                <w:b/>
                <w:bCs w:val="0"/>
                <w:color w:val="auto"/>
                <w:kern w:val="0"/>
                <w:szCs w:val="21"/>
                <w:highlight w:val="none"/>
              </w:rPr>
            </w:pPr>
            <w:r>
              <w:rPr>
                <w:rFonts w:hint="eastAsia" w:ascii="仿宋" w:hAnsi="仿宋" w:eastAsia="仿宋" w:cs="仿宋"/>
                <w:b/>
                <w:bCs w:val="0"/>
                <w:color w:val="auto"/>
                <w:kern w:val="0"/>
                <w:szCs w:val="21"/>
                <w:highlight w:val="none"/>
              </w:rPr>
              <w:t>商务、技术部分得分：70.0分</w:t>
            </w:r>
          </w:p>
          <w:p w14:paraId="15AFC801">
            <w:pPr>
              <w:ind w:right="-36" w:rightChars="-15"/>
              <w:jc w:val="left"/>
              <w:rPr>
                <w:rFonts w:hint="eastAsia" w:ascii="仿宋" w:hAnsi="仿宋" w:eastAsia="仿宋" w:cs="仿宋"/>
                <w:b w:val="0"/>
                <w:bCs/>
                <w:color w:val="auto"/>
                <w:kern w:val="0"/>
                <w:szCs w:val="21"/>
                <w:highlight w:val="none"/>
              </w:rPr>
            </w:pPr>
            <w:r>
              <w:rPr>
                <w:rFonts w:hint="eastAsia" w:ascii="仿宋" w:hAnsi="仿宋" w:eastAsia="仿宋" w:cs="仿宋"/>
                <w:b/>
                <w:bCs w:val="0"/>
                <w:color w:val="auto"/>
                <w:kern w:val="0"/>
                <w:szCs w:val="21"/>
                <w:highlight w:val="none"/>
              </w:rPr>
              <w:t>报价得分：30.0分</w:t>
            </w:r>
          </w:p>
        </w:tc>
      </w:tr>
      <w:tr w14:paraId="34EA7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1" w:hRule="atLeast"/>
          <w:jc w:val="center"/>
        </w:trPr>
        <w:tc>
          <w:tcPr>
            <w:tcW w:w="2085" w:type="dxa"/>
            <w:gridSpan w:val="2"/>
            <w:shd w:val="clear" w:color="auto" w:fill="auto"/>
            <w:noWrap w:val="0"/>
            <w:vAlign w:val="center"/>
          </w:tcPr>
          <w:p w14:paraId="5D0B0173">
            <w:pPr>
              <w:pStyle w:val="57"/>
              <w:ind w:right="8"/>
              <w:jc w:val="center"/>
              <w:rPr>
                <w:rFonts w:hint="eastAsia" w:ascii="仿宋" w:hAnsi="仿宋" w:eastAsia="仿宋" w:cs="仿宋"/>
                <w:b/>
                <w:bCs w:val="0"/>
                <w:color w:val="auto"/>
                <w:sz w:val="21"/>
                <w:szCs w:val="21"/>
                <w:highlight w:val="none"/>
              </w:rPr>
            </w:pPr>
            <w:r>
              <w:rPr>
                <w:rFonts w:hint="eastAsia" w:ascii="仿宋" w:hAnsi="仿宋" w:eastAsia="仿宋" w:cs="仿宋"/>
                <w:b/>
                <w:bCs w:val="0"/>
                <w:color w:val="auto"/>
                <w:sz w:val="21"/>
                <w:szCs w:val="21"/>
                <w:highlight w:val="none"/>
              </w:rPr>
              <w:t>报价部分</w:t>
            </w:r>
          </w:p>
          <w:p w14:paraId="2DD98DE2">
            <w:pPr>
              <w:pStyle w:val="57"/>
              <w:ind w:right="8"/>
              <w:jc w:val="center"/>
              <w:rPr>
                <w:rFonts w:hint="eastAsia" w:ascii="仿宋" w:hAnsi="仿宋" w:eastAsia="仿宋" w:cs="仿宋"/>
                <w:b/>
                <w:bCs w:val="0"/>
                <w:color w:val="auto"/>
                <w:sz w:val="21"/>
                <w:szCs w:val="21"/>
                <w:highlight w:val="none"/>
              </w:rPr>
            </w:pPr>
            <w:r>
              <w:rPr>
                <w:rFonts w:hint="eastAsia" w:ascii="仿宋" w:hAnsi="仿宋" w:eastAsia="仿宋" w:cs="仿宋"/>
                <w:b/>
                <w:bCs w:val="0"/>
                <w:color w:val="auto"/>
                <w:sz w:val="21"/>
                <w:szCs w:val="21"/>
                <w:highlight w:val="none"/>
              </w:rPr>
              <w:t>（30分）</w:t>
            </w:r>
          </w:p>
        </w:tc>
        <w:tc>
          <w:tcPr>
            <w:tcW w:w="722" w:type="dxa"/>
            <w:shd w:val="clear" w:color="auto" w:fill="auto"/>
            <w:noWrap w:val="0"/>
            <w:vAlign w:val="center"/>
          </w:tcPr>
          <w:p w14:paraId="3D1CA703">
            <w:pPr>
              <w:pStyle w:val="57"/>
              <w:jc w:val="center"/>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rPr>
              <w:t>30</w:t>
            </w:r>
          </w:p>
        </w:tc>
        <w:tc>
          <w:tcPr>
            <w:tcW w:w="6170" w:type="dxa"/>
            <w:shd w:val="clear" w:color="auto" w:fill="auto"/>
            <w:noWrap w:val="0"/>
            <w:vAlign w:val="top"/>
          </w:tcPr>
          <w:p w14:paraId="729FA419">
            <w:pPr>
              <w:pStyle w:val="57"/>
              <w:ind w:right="-36" w:rightChars="-15"/>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经评标委员会审核，满足</w:t>
            </w:r>
            <w:r>
              <w:rPr>
                <w:rFonts w:hint="eastAsia" w:ascii="仿宋" w:hAnsi="仿宋" w:eastAsia="仿宋" w:cs="仿宋"/>
                <w:b w:val="0"/>
                <w:bCs/>
                <w:color w:val="auto"/>
                <w:sz w:val="24"/>
                <w:szCs w:val="24"/>
                <w:highlight w:val="none"/>
                <w:lang w:eastAsia="zh-CN"/>
              </w:rPr>
              <w:t>采购文件</w:t>
            </w:r>
            <w:r>
              <w:rPr>
                <w:rFonts w:hint="eastAsia" w:ascii="仿宋" w:hAnsi="仿宋" w:eastAsia="仿宋" w:cs="仿宋"/>
                <w:b w:val="0"/>
                <w:bCs/>
                <w:color w:val="auto"/>
                <w:sz w:val="24"/>
                <w:szCs w:val="24"/>
                <w:highlight w:val="none"/>
              </w:rPr>
              <w:t>要求且投标价格最低的有效投标报价（即除低于成本报价以外的报价）为评标基准价，其价格分为满分。</w:t>
            </w:r>
          </w:p>
          <w:p w14:paraId="12CBD6FC">
            <w:pPr>
              <w:pStyle w:val="57"/>
              <w:ind w:right="-36" w:rightChars="-15"/>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其他投标人的价格分统一按照下列公式计算：</w:t>
            </w:r>
          </w:p>
          <w:p w14:paraId="02672232">
            <w:pPr>
              <w:pStyle w:val="57"/>
              <w:ind w:right="-36" w:rightChars="-15"/>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投标报价得分=（评标基准价/投标报价）×30</w:t>
            </w:r>
          </w:p>
        </w:tc>
      </w:tr>
      <w:tr w14:paraId="791A0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94" w:hRule="atLeast"/>
          <w:jc w:val="center"/>
        </w:trPr>
        <w:tc>
          <w:tcPr>
            <w:tcW w:w="1232" w:type="dxa"/>
            <w:vMerge w:val="restart"/>
            <w:tcBorders>
              <w:right w:val="single" w:color="000000" w:sz="4" w:space="0"/>
            </w:tcBorders>
            <w:shd w:val="clear" w:color="auto" w:fill="auto"/>
            <w:noWrap w:val="0"/>
            <w:vAlign w:val="center"/>
          </w:tcPr>
          <w:p w14:paraId="795057B5">
            <w:pPr>
              <w:pStyle w:val="57"/>
              <w:ind w:right="-22" w:rightChars="-9"/>
              <w:jc w:val="center"/>
              <w:rPr>
                <w:rFonts w:hint="eastAsia" w:ascii="仿宋" w:hAnsi="仿宋" w:eastAsia="仿宋" w:cs="仿宋"/>
                <w:b/>
                <w:bCs w:val="0"/>
                <w:color w:val="auto"/>
                <w:sz w:val="21"/>
                <w:szCs w:val="21"/>
                <w:highlight w:val="none"/>
              </w:rPr>
            </w:pPr>
            <w:r>
              <w:rPr>
                <w:rFonts w:hint="eastAsia" w:ascii="仿宋" w:hAnsi="仿宋" w:eastAsia="仿宋" w:cs="仿宋"/>
                <w:b/>
                <w:bCs w:val="0"/>
                <w:color w:val="auto"/>
                <w:sz w:val="21"/>
                <w:szCs w:val="21"/>
                <w:highlight w:val="none"/>
              </w:rPr>
              <w:t>商务、技术部分(70分)</w:t>
            </w:r>
          </w:p>
        </w:tc>
        <w:tc>
          <w:tcPr>
            <w:tcW w:w="853" w:type="dxa"/>
            <w:tcBorders>
              <w:left w:val="single" w:color="000000" w:sz="4" w:space="0"/>
            </w:tcBorders>
            <w:shd w:val="clear" w:color="auto" w:fill="auto"/>
            <w:noWrap w:val="0"/>
            <w:vAlign w:val="center"/>
          </w:tcPr>
          <w:p w14:paraId="0E6AF4BA">
            <w:pPr>
              <w:pStyle w:val="57"/>
              <w:ind w:right="-36" w:rightChars="-15"/>
              <w:jc w:val="center"/>
              <w:rPr>
                <w:rFonts w:hint="eastAsia" w:ascii="仿宋" w:hAnsi="仿宋" w:eastAsia="仿宋" w:cs="仿宋"/>
                <w:b/>
                <w:bCs w:val="0"/>
                <w:color w:val="auto"/>
                <w:sz w:val="21"/>
                <w:szCs w:val="21"/>
                <w:highlight w:val="none"/>
              </w:rPr>
            </w:pPr>
            <w:r>
              <w:rPr>
                <w:rFonts w:hint="eastAsia" w:ascii="仿宋" w:hAnsi="仿宋" w:eastAsia="仿宋" w:cs="仿宋"/>
                <w:b/>
                <w:bCs w:val="0"/>
                <w:color w:val="auto"/>
                <w:sz w:val="21"/>
                <w:szCs w:val="21"/>
                <w:highlight w:val="none"/>
              </w:rPr>
              <w:t>业绩</w:t>
            </w:r>
          </w:p>
        </w:tc>
        <w:tc>
          <w:tcPr>
            <w:tcW w:w="722" w:type="dxa"/>
            <w:shd w:val="clear" w:color="auto" w:fill="auto"/>
            <w:noWrap w:val="0"/>
            <w:vAlign w:val="center"/>
          </w:tcPr>
          <w:p w14:paraId="391753A4">
            <w:pPr>
              <w:pStyle w:val="57"/>
              <w:ind w:right="-36" w:rightChars="-15"/>
              <w:jc w:val="center"/>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rPr>
              <w:t>8</w:t>
            </w:r>
          </w:p>
        </w:tc>
        <w:tc>
          <w:tcPr>
            <w:tcW w:w="6170" w:type="dxa"/>
            <w:shd w:val="clear" w:color="auto" w:fill="auto"/>
            <w:noWrap w:val="0"/>
            <w:vAlign w:val="center"/>
          </w:tcPr>
          <w:p w14:paraId="2CF39A88">
            <w:pPr>
              <w:pStyle w:val="57"/>
              <w:ind w:right="-36" w:rightChars="-15"/>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提供近三年2022年1月1日-至今</w:t>
            </w:r>
            <w:r>
              <w:rPr>
                <w:rFonts w:hint="eastAsia" w:ascii="仿宋" w:hAnsi="仿宋" w:eastAsia="仿宋" w:cs="仿宋"/>
                <w:b w:val="0"/>
                <w:bCs/>
                <w:color w:val="auto"/>
                <w:sz w:val="24"/>
                <w:szCs w:val="24"/>
                <w:highlight w:val="none"/>
                <w:lang w:val="en-US" w:eastAsia="zh-CN"/>
              </w:rPr>
              <w:t>类似</w:t>
            </w:r>
            <w:r>
              <w:rPr>
                <w:rFonts w:hint="eastAsia" w:ascii="仿宋" w:hAnsi="仿宋" w:eastAsia="仿宋" w:cs="仿宋"/>
                <w:b w:val="0"/>
                <w:bCs/>
                <w:color w:val="auto"/>
                <w:sz w:val="24"/>
                <w:szCs w:val="24"/>
                <w:highlight w:val="none"/>
              </w:rPr>
              <w:t>业绩，每提供一项有效业绩得1分，满分8分，未提供不得分。（须提供合同或中标通知书扫描件并加盖投标人单位公章）</w:t>
            </w:r>
          </w:p>
          <w:p w14:paraId="0FEBCB8F">
            <w:pPr>
              <w:pStyle w:val="57"/>
              <w:ind w:right="-36" w:rightChars="-15"/>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注：提供虚假合同的，按虚假投标处理。</w:t>
            </w:r>
          </w:p>
        </w:tc>
      </w:tr>
      <w:tr w14:paraId="266C8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21" w:hRule="atLeast"/>
          <w:jc w:val="center"/>
        </w:trPr>
        <w:tc>
          <w:tcPr>
            <w:tcW w:w="1232" w:type="dxa"/>
            <w:vMerge w:val="continue"/>
            <w:tcBorders>
              <w:right w:val="single" w:color="000000" w:sz="4" w:space="0"/>
            </w:tcBorders>
            <w:shd w:val="clear" w:color="auto" w:fill="auto"/>
            <w:noWrap w:val="0"/>
            <w:vAlign w:val="center"/>
          </w:tcPr>
          <w:p w14:paraId="69E10463">
            <w:pPr>
              <w:pStyle w:val="57"/>
              <w:ind w:right="-22" w:rightChars="-9"/>
              <w:jc w:val="center"/>
              <w:rPr>
                <w:rFonts w:hint="eastAsia" w:ascii="仿宋" w:hAnsi="仿宋" w:eastAsia="仿宋" w:cs="仿宋"/>
                <w:b/>
                <w:bCs w:val="0"/>
                <w:color w:val="auto"/>
                <w:sz w:val="21"/>
                <w:szCs w:val="21"/>
                <w:highlight w:val="none"/>
              </w:rPr>
            </w:pPr>
          </w:p>
        </w:tc>
        <w:tc>
          <w:tcPr>
            <w:tcW w:w="853" w:type="dxa"/>
            <w:tcBorders>
              <w:left w:val="single" w:color="000000" w:sz="4" w:space="0"/>
            </w:tcBorders>
            <w:shd w:val="clear" w:color="auto" w:fill="auto"/>
            <w:noWrap w:val="0"/>
            <w:vAlign w:val="center"/>
          </w:tcPr>
          <w:p w14:paraId="5347887E">
            <w:pPr>
              <w:widowControl/>
              <w:snapToGrid w:val="0"/>
              <w:jc w:val="center"/>
              <w:rPr>
                <w:rFonts w:hint="eastAsia" w:ascii="仿宋" w:hAnsi="仿宋" w:eastAsia="仿宋" w:cs="仿宋"/>
                <w:b/>
                <w:bCs w:val="0"/>
                <w:color w:val="auto"/>
                <w:szCs w:val="21"/>
                <w:highlight w:val="none"/>
              </w:rPr>
            </w:pPr>
            <w:r>
              <w:rPr>
                <w:rFonts w:hint="eastAsia" w:ascii="仿宋" w:hAnsi="仿宋" w:eastAsia="仿宋" w:cs="仿宋"/>
                <w:b/>
                <w:bCs w:val="0"/>
                <w:color w:val="auto"/>
                <w:kern w:val="0"/>
                <w:szCs w:val="21"/>
                <w:highlight w:val="none"/>
                <w:lang w:bidi="ar"/>
              </w:rPr>
              <w:t>产品技术参数</w:t>
            </w:r>
          </w:p>
        </w:tc>
        <w:tc>
          <w:tcPr>
            <w:tcW w:w="722" w:type="dxa"/>
            <w:shd w:val="clear" w:color="auto" w:fill="auto"/>
            <w:noWrap w:val="0"/>
            <w:vAlign w:val="center"/>
          </w:tcPr>
          <w:p w14:paraId="1BFCAFB3">
            <w:pPr>
              <w:widowControl/>
              <w:snapToGrid w:val="0"/>
              <w:jc w:val="center"/>
              <w:rPr>
                <w:rFonts w:hint="eastAsia" w:ascii="仿宋" w:hAnsi="仿宋" w:eastAsia="仿宋" w:cs="仿宋"/>
                <w:b w:val="0"/>
                <w:bCs/>
                <w:color w:val="auto"/>
                <w:szCs w:val="21"/>
                <w:highlight w:val="none"/>
              </w:rPr>
            </w:pPr>
            <w:r>
              <w:rPr>
                <w:rFonts w:hint="eastAsia" w:ascii="仿宋" w:hAnsi="仿宋" w:eastAsia="仿宋" w:cs="仿宋"/>
                <w:b w:val="0"/>
                <w:bCs/>
                <w:color w:val="auto"/>
                <w:kern w:val="0"/>
                <w:szCs w:val="21"/>
                <w:highlight w:val="none"/>
                <w:lang w:bidi="ar"/>
              </w:rPr>
              <w:t>30</w:t>
            </w:r>
          </w:p>
        </w:tc>
        <w:tc>
          <w:tcPr>
            <w:tcW w:w="6170" w:type="dxa"/>
            <w:shd w:val="clear" w:color="auto" w:fill="auto"/>
            <w:noWrap w:val="0"/>
            <w:vAlign w:val="center"/>
          </w:tcPr>
          <w:p w14:paraId="777AC87A">
            <w:pPr>
              <w:numPr>
                <w:ilvl w:val="0"/>
                <w:numId w:val="0"/>
              </w:numPr>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投标人满足采购文件中所有项技术参数要求得30分。</w:t>
            </w:r>
          </w:p>
          <w:p w14:paraId="599829A0">
            <w:pPr>
              <w:numPr>
                <w:ilvl w:val="0"/>
                <w:numId w:val="0"/>
              </w:numPr>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1、所有</w:t>
            </w:r>
            <w:r>
              <w:rPr>
                <w:rFonts w:hint="eastAsia" w:ascii="仿宋" w:hAnsi="仿宋" w:eastAsia="仿宋" w:cs="仿宋"/>
                <w:b w:val="0"/>
                <w:bCs/>
                <w:color w:val="auto"/>
                <w:sz w:val="24"/>
                <w:szCs w:val="24"/>
                <w:highlight w:val="none"/>
              </w:rPr>
              <w:t>★</w:t>
            </w:r>
            <w:r>
              <w:rPr>
                <w:rFonts w:hint="eastAsia" w:ascii="仿宋" w:hAnsi="仿宋" w:eastAsia="仿宋" w:cs="仿宋"/>
                <w:b w:val="0"/>
                <w:bCs/>
                <w:color w:val="auto"/>
                <w:kern w:val="2"/>
                <w:sz w:val="24"/>
                <w:szCs w:val="24"/>
                <w:highlight w:val="none"/>
                <w:lang w:val="en-US" w:eastAsia="zh-CN" w:bidi="ar-SA"/>
              </w:rPr>
              <w:t>号项技术参数要求，有一项不满足扣2分。</w:t>
            </w:r>
          </w:p>
          <w:p w14:paraId="06BC4970">
            <w:pPr>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w:t>
            </w:r>
            <w:r>
              <w:rPr>
                <w:rFonts w:hint="eastAsia" w:ascii="仿宋" w:hAnsi="仿宋" w:eastAsia="仿宋" w:cs="仿宋"/>
                <w:b w:val="0"/>
                <w:bCs/>
                <w:color w:val="auto"/>
                <w:kern w:val="2"/>
                <w:sz w:val="24"/>
                <w:szCs w:val="24"/>
                <w:highlight w:val="none"/>
                <w:lang w:val="en-US" w:eastAsia="zh-CN" w:bidi="ar-SA"/>
              </w:rPr>
              <w:t>号项需按照参数要求提供有效的佐证材料，并在《技术参数响应表》注明具体位置页码或序号,否则视为不满足。漏报技术条款视为该条不满足。</w:t>
            </w:r>
          </w:p>
          <w:p w14:paraId="02C693C0">
            <w:pPr>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2、未标注</w:t>
            </w:r>
            <w:r>
              <w:rPr>
                <w:rFonts w:hint="eastAsia" w:ascii="仿宋" w:hAnsi="仿宋" w:eastAsia="仿宋" w:cs="仿宋"/>
                <w:b w:val="0"/>
                <w:bCs/>
                <w:color w:val="auto"/>
                <w:sz w:val="24"/>
                <w:szCs w:val="24"/>
                <w:highlight w:val="none"/>
              </w:rPr>
              <w:t>★</w:t>
            </w:r>
            <w:r>
              <w:rPr>
                <w:rFonts w:hint="eastAsia" w:ascii="仿宋" w:hAnsi="仿宋" w:eastAsia="仿宋" w:cs="仿宋"/>
                <w:b w:val="0"/>
                <w:bCs/>
                <w:color w:val="auto"/>
                <w:kern w:val="2"/>
                <w:sz w:val="24"/>
                <w:szCs w:val="24"/>
                <w:highlight w:val="none"/>
                <w:lang w:val="en-US" w:eastAsia="zh-CN" w:bidi="ar-SA"/>
              </w:rPr>
              <w:t>号的其他参数不满足一项扣0.4分。</w:t>
            </w:r>
          </w:p>
          <w:p w14:paraId="47763E36">
            <w:pPr>
              <w:numPr>
                <w:ilvl w:val="0"/>
                <w:numId w:val="0"/>
              </w:numPr>
              <w:ind w:leftChars="0"/>
              <w:rPr>
                <w:rFonts w:hint="eastAsia" w:ascii="仿宋" w:hAnsi="仿宋" w:eastAsia="仿宋" w:cs="仿宋"/>
                <w:b w:val="0"/>
                <w:bCs/>
                <w:color w:val="auto"/>
                <w:sz w:val="24"/>
                <w:szCs w:val="24"/>
                <w:highlight w:val="none"/>
              </w:rPr>
            </w:pPr>
            <w:r>
              <w:rPr>
                <w:rFonts w:hint="eastAsia" w:ascii="仿宋" w:hAnsi="仿宋" w:eastAsia="仿宋" w:cs="仿宋"/>
                <w:b w:val="0"/>
                <w:bCs/>
                <w:color w:val="auto"/>
                <w:kern w:val="2"/>
                <w:sz w:val="24"/>
                <w:szCs w:val="24"/>
                <w:highlight w:val="none"/>
                <w:lang w:val="en-US" w:eastAsia="zh-CN" w:bidi="ar-SA"/>
              </w:rPr>
              <w:t>注：投标人提供的产品技术参数不满足采购文件要求的，不得照抄采购文件参数，照抄按无效标处理。投标人中标后，采购人有权查验其响应文件真实性，如虚假响应，采购人有权终止采购，亦有权将其纳入采购黑名单。</w:t>
            </w:r>
          </w:p>
        </w:tc>
      </w:tr>
      <w:tr w14:paraId="13263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jc w:val="center"/>
        </w:trPr>
        <w:tc>
          <w:tcPr>
            <w:tcW w:w="1232" w:type="dxa"/>
            <w:vMerge w:val="continue"/>
            <w:tcBorders>
              <w:right w:val="single" w:color="000000" w:sz="4" w:space="0"/>
            </w:tcBorders>
            <w:shd w:val="clear" w:color="auto" w:fill="auto"/>
            <w:noWrap w:val="0"/>
            <w:vAlign w:val="center"/>
          </w:tcPr>
          <w:p w14:paraId="0ED2A451">
            <w:pPr>
              <w:pStyle w:val="57"/>
              <w:ind w:right="730" w:rightChars="304"/>
              <w:jc w:val="center"/>
              <w:rPr>
                <w:rFonts w:hint="eastAsia" w:ascii="仿宋" w:hAnsi="仿宋" w:eastAsia="仿宋" w:cs="仿宋"/>
                <w:b/>
                <w:bCs w:val="0"/>
                <w:color w:val="auto"/>
                <w:sz w:val="21"/>
                <w:szCs w:val="21"/>
                <w:highlight w:val="none"/>
              </w:rPr>
            </w:pPr>
          </w:p>
        </w:tc>
        <w:tc>
          <w:tcPr>
            <w:tcW w:w="853" w:type="dxa"/>
            <w:tcBorders>
              <w:left w:val="single" w:color="000000" w:sz="4" w:space="0"/>
            </w:tcBorders>
            <w:shd w:val="clear" w:color="auto" w:fill="auto"/>
            <w:noWrap w:val="0"/>
            <w:vAlign w:val="center"/>
          </w:tcPr>
          <w:p w14:paraId="696E5CC7">
            <w:pPr>
              <w:widowControl/>
              <w:jc w:val="center"/>
              <w:textAlignment w:val="center"/>
              <w:rPr>
                <w:rFonts w:hint="eastAsia" w:ascii="仿宋" w:hAnsi="仿宋" w:eastAsia="仿宋" w:cs="仿宋"/>
                <w:b/>
                <w:bCs w:val="0"/>
                <w:color w:val="auto"/>
                <w:szCs w:val="21"/>
                <w:highlight w:val="none"/>
              </w:rPr>
            </w:pPr>
            <w:r>
              <w:rPr>
                <w:rFonts w:hint="eastAsia" w:ascii="仿宋" w:hAnsi="仿宋" w:eastAsia="仿宋" w:cs="仿宋"/>
                <w:b/>
                <w:bCs w:val="0"/>
                <w:color w:val="auto"/>
                <w:kern w:val="0"/>
                <w:szCs w:val="21"/>
                <w:highlight w:val="none"/>
                <w:lang w:bidi="ar"/>
              </w:rPr>
              <w:t>产品质量</w:t>
            </w:r>
          </w:p>
        </w:tc>
        <w:tc>
          <w:tcPr>
            <w:tcW w:w="722" w:type="dxa"/>
            <w:shd w:val="clear" w:color="auto" w:fill="auto"/>
            <w:noWrap w:val="0"/>
            <w:vAlign w:val="center"/>
          </w:tcPr>
          <w:p w14:paraId="6DE39C85">
            <w:pPr>
              <w:widowControl/>
              <w:jc w:val="center"/>
              <w:textAlignment w:val="center"/>
              <w:rPr>
                <w:rFonts w:hint="eastAsia" w:ascii="仿宋" w:hAnsi="仿宋" w:eastAsia="仿宋" w:cs="仿宋"/>
                <w:b w:val="0"/>
                <w:bCs/>
                <w:color w:val="auto"/>
                <w:szCs w:val="21"/>
                <w:highlight w:val="none"/>
              </w:rPr>
            </w:pPr>
            <w:r>
              <w:rPr>
                <w:rFonts w:hint="eastAsia" w:ascii="仿宋" w:hAnsi="仿宋" w:eastAsia="仿宋" w:cs="仿宋"/>
                <w:b w:val="0"/>
                <w:bCs/>
                <w:color w:val="auto"/>
                <w:kern w:val="0"/>
                <w:szCs w:val="21"/>
                <w:highlight w:val="none"/>
                <w:lang w:bidi="ar"/>
              </w:rPr>
              <w:t>8</w:t>
            </w:r>
          </w:p>
        </w:tc>
        <w:tc>
          <w:tcPr>
            <w:tcW w:w="6170" w:type="dxa"/>
            <w:shd w:val="clear" w:color="auto" w:fill="auto"/>
            <w:noWrap w:val="0"/>
            <w:vAlign w:val="center"/>
          </w:tcPr>
          <w:p w14:paraId="11062A26">
            <w:pPr>
              <w:pStyle w:val="57"/>
              <w:ind w:right="-36" w:rightChars="-15"/>
              <w:rPr>
                <w:rFonts w:hint="eastAsia" w:ascii="仿宋" w:hAnsi="仿宋" w:eastAsia="仿宋" w:cs="仿宋"/>
                <w:b w:val="0"/>
                <w:bCs/>
                <w:color w:val="auto"/>
                <w:kern w:val="0"/>
                <w:sz w:val="24"/>
                <w:szCs w:val="24"/>
                <w:highlight w:val="none"/>
                <w:lang w:eastAsia="zh-CN" w:bidi="ar"/>
              </w:rPr>
            </w:pPr>
            <w:r>
              <w:rPr>
                <w:rFonts w:hint="eastAsia" w:ascii="仿宋" w:hAnsi="仿宋" w:eastAsia="仿宋" w:cs="仿宋"/>
                <w:b w:val="0"/>
                <w:bCs/>
                <w:color w:val="auto"/>
                <w:sz w:val="24"/>
                <w:szCs w:val="24"/>
                <w:highlight w:val="none"/>
              </w:rPr>
              <w:t>根据</w:t>
            </w:r>
            <w:r>
              <w:rPr>
                <w:rFonts w:hint="eastAsia" w:ascii="仿宋" w:hAnsi="仿宋" w:eastAsia="仿宋" w:cs="仿宋"/>
                <w:b w:val="0"/>
                <w:bCs/>
                <w:color w:val="auto"/>
                <w:sz w:val="24"/>
                <w:szCs w:val="24"/>
                <w:highlight w:val="none"/>
                <w:lang w:eastAsia="zh-CN"/>
              </w:rPr>
              <w:t>采购文件</w:t>
            </w:r>
            <w:r>
              <w:rPr>
                <w:rFonts w:hint="eastAsia" w:ascii="仿宋" w:hAnsi="仿宋" w:eastAsia="仿宋" w:cs="仿宋"/>
                <w:b w:val="0"/>
                <w:bCs/>
                <w:color w:val="auto"/>
                <w:sz w:val="24"/>
                <w:szCs w:val="24"/>
                <w:highlight w:val="none"/>
              </w:rPr>
              <w:t>要求结合项目需求，对投标产品选型过程中提供的投标产品的</w:t>
            </w:r>
            <w:r>
              <w:rPr>
                <w:rFonts w:hint="eastAsia" w:ascii="仿宋" w:hAnsi="仿宋" w:eastAsia="仿宋" w:cs="仿宋"/>
                <w:b w:val="0"/>
                <w:bCs/>
                <w:color w:val="auto"/>
                <w:kern w:val="0"/>
                <w:sz w:val="24"/>
                <w:szCs w:val="24"/>
                <w:highlight w:val="none"/>
                <w:lang w:bidi="ar"/>
              </w:rPr>
              <w:t>主要技术性能</w:t>
            </w:r>
            <w:r>
              <w:rPr>
                <w:rFonts w:hint="eastAsia" w:ascii="仿宋" w:hAnsi="仿宋" w:eastAsia="仿宋" w:cs="仿宋"/>
                <w:b w:val="0"/>
                <w:bCs/>
                <w:color w:val="auto"/>
                <w:sz w:val="24"/>
                <w:szCs w:val="24"/>
                <w:highlight w:val="none"/>
              </w:rPr>
              <w:t>、质量</w:t>
            </w:r>
            <w:r>
              <w:rPr>
                <w:rFonts w:hint="eastAsia" w:ascii="仿宋" w:hAnsi="仿宋" w:eastAsia="仿宋" w:cs="仿宋"/>
                <w:b w:val="0"/>
                <w:bCs/>
                <w:color w:val="auto"/>
                <w:kern w:val="0"/>
                <w:sz w:val="24"/>
                <w:szCs w:val="24"/>
                <w:highlight w:val="none"/>
                <w:lang w:bidi="ar"/>
              </w:rPr>
              <w:t>（</w:t>
            </w:r>
            <w:r>
              <w:rPr>
                <w:rFonts w:hint="eastAsia" w:ascii="仿宋" w:hAnsi="仿宋" w:eastAsia="仿宋" w:cs="仿宋"/>
                <w:b w:val="0"/>
                <w:bCs/>
                <w:color w:val="auto"/>
                <w:kern w:val="0"/>
                <w:sz w:val="24"/>
                <w:szCs w:val="24"/>
                <w:highlight w:val="none"/>
                <w:lang w:val="en-US" w:eastAsia="zh-CN" w:bidi="ar"/>
              </w:rPr>
              <w:t>包括不限于</w:t>
            </w:r>
            <w:r>
              <w:rPr>
                <w:rFonts w:hint="eastAsia" w:ascii="仿宋" w:hAnsi="仿宋" w:eastAsia="仿宋" w:cs="仿宋"/>
                <w:b w:val="0"/>
                <w:bCs/>
                <w:color w:val="auto"/>
                <w:kern w:val="0"/>
                <w:sz w:val="24"/>
                <w:szCs w:val="24"/>
                <w:highlight w:val="none"/>
                <w:lang w:bidi="ar"/>
              </w:rPr>
              <w:t>：稳定性、故障率、准确度等）</w:t>
            </w:r>
            <w:r>
              <w:rPr>
                <w:rFonts w:hint="eastAsia" w:ascii="仿宋" w:hAnsi="仿宋" w:eastAsia="仿宋" w:cs="仿宋"/>
                <w:b w:val="0"/>
                <w:bCs/>
                <w:color w:val="auto"/>
                <w:sz w:val="24"/>
                <w:szCs w:val="24"/>
                <w:highlight w:val="none"/>
              </w:rPr>
              <w:t>、产品配置、</w:t>
            </w:r>
            <w:r>
              <w:rPr>
                <w:rFonts w:hint="eastAsia" w:ascii="仿宋" w:hAnsi="仿宋" w:eastAsia="仿宋" w:cs="仿宋"/>
                <w:b w:val="0"/>
                <w:bCs/>
                <w:color w:val="auto"/>
                <w:kern w:val="0"/>
                <w:sz w:val="24"/>
                <w:szCs w:val="24"/>
                <w:highlight w:val="none"/>
                <w:lang w:bidi="ar"/>
              </w:rPr>
              <w:t>自动化程度、结构优化、环境保护、操作条件、现代新技术的应用等方面</w:t>
            </w:r>
            <w:r>
              <w:rPr>
                <w:rFonts w:hint="eastAsia" w:ascii="仿宋" w:hAnsi="仿宋" w:eastAsia="仿宋" w:cs="仿宋"/>
                <w:b w:val="0"/>
                <w:bCs/>
                <w:color w:val="auto"/>
                <w:sz w:val="24"/>
                <w:szCs w:val="24"/>
                <w:highlight w:val="none"/>
              </w:rPr>
              <w:t>进行评价</w:t>
            </w:r>
            <w:r>
              <w:rPr>
                <w:rFonts w:hint="eastAsia" w:ascii="仿宋" w:hAnsi="仿宋" w:eastAsia="仿宋" w:cs="仿宋"/>
                <w:b w:val="0"/>
                <w:bCs/>
                <w:color w:val="auto"/>
                <w:sz w:val="24"/>
                <w:szCs w:val="24"/>
                <w:highlight w:val="none"/>
                <w:lang w:eastAsia="zh-CN"/>
              </w:rPr>
              <w:t>。</w:t>
            </w:r>
          </w:p>
          <w:p w14:paraId="651B5B12">
            <w:pPr>
              <w:pStyle w:val="57"/>
              <w:ind w:right="-36" w:rightChars="-15"/>
              <w:rPr>
                <w:rFonts w:hint="eastAsia" w:ascii="仿宋" w:hAnsi="仿宋" w:eastAsia="仿宋" w:cs="仿宋"/>
                <w:b w:val="0"/>
                <w:bCs/>
                <w:color w:val="auto"/>
                <w:sz w:val="24"/>
                <w:szCs w:val="24"/>
                <w:highlight w:val="none"/>
              </w:rPr>
            </w:pPr>
            <w:r>
              <w:rPr>
                <w:rFonts w:hint="eastAsia" w:ascii="仿宋" w:hAnsi="仿宋" w:eastAsia="仿宋" w:cs="仿宋"/>
                <w:b w:val="0"/>
                <w:bCs/>
                <w:color w:val="auto"/>
                <w:kern w:val="0"/>
                <w:sz w:val="24"/>
                <w:szCs w:val="24"/>
                <w:highlight w:val="none"/>
                <w:lang w:bidi="ar"/>
              </w:rPr>
              <w:t>具有技术上的先进性</w:t>
            </w:r>
            <w:r>
              <w:rPr>
                <w:rFonts w:hint="eastAsia" w:ascii="仿宋" w:hAnsi="仿宋" w:eastAsia="仿宋" w:cs="仿宋"/>
                <w:b w:val="0"/>
                <w:bCs/>
                <w:color w:val="auto"/>
                <w:sz w:val="24"/>
                <w:szCs w:val="24"/>
                <w:highlight w:val="none"/>
                <w:lang w:val="en-US" w:eastAsia="zh-CN"/>
              </w:rPr>
              <w:t>和能够完全</w:t>
            </w:r>
            <w:r>
              <w:rPr>
                <w:rFonts w:hint="eastAsia" w:ascii="仿宋" w:hAnsi="仿宋" w:eastAsia="仿宋" w:cs="仿宋"/>
                <w:b w:val="0"/>
                <w:bCs/>
                <w:color w:val="auto"/>
                <w:sz w:val="24"/>
                <w:szCs w:val="24"/>
                <w:highlight w:val="none"/>
              </w:rPr>
              <w:t>满足用户对产品功能、质量、使用、操作等方面的需求</w:t>
            </w:r>
            <w:r>
              <w:rPr>
                <w:rFonts w:hint="eastAsia" w:ascii="仿宋" w:hAnsi="仿宋" w:eastAsia="仿宋" w:cs="仿宋"/>
                <w:b w:val="0"/>
                <w:bCs/>
                <w:color w:val="auto"/>
                <w:sz w:val="24"/>
                <w:szCs w:val="24"/>
                <w:highlight w:val="none"/>
                <w:lang w:val="en-US" w:eastAsia="zh-CN"/>
              </w:rPr>
              <w:t>得8</w:t>
            </w:r>
            <w:r>
              <w:rPr>
                <w:rFonts w:hint="eastAsia" w:ascii="仿宋" w:hAnsi="仿宋" w:eastAsia="仿宋" w:cs="仿宋"/>
                <w:b w:val="0"/>
                <w:bCs/>
                <w:color w:val="auto"/>
                <w:sz w:val="24"/>
                <w:szCs w:val="24"/>
                <w:highlight w:val="none"/>
              </w:rPr>
              <w:t>分，每有一项缺项或漏项扣</w:t>
            </w: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val="0"/>
                <w:bCs/>
                <w:color w:val="auto"/>
                <w:sz w:val="24"/>
                <w:szCs w:val="24"/>
                <w:highlight w:val="none"/>
              </w:rPr>
              <w:t>分，每有一处缺陷扣</w:t>
            </w:r>
            <w:r>
              <w:rPr>
                <w:rFonts w:hint="eastAsia" w:ascii="仿宋" w:hAnsi="仿宋" w:eastAsia="仿宋" w:cs="仿宋"/>
                <w:b w:val="0"/>
                <w:bCs/>
                <w:color w:val="auto"/>
                <w:sz w:val="24"/>
                <w:szCs w:val="24"/>
                <w:highlight w:val="none"/>
                <w:lang w:val="en-US" w:eastAsia="zh-CN"/>
              </w:rPr>
              <w:t>0.5</w:t>
            </w:r>
            <w:r>
              <w:rPr>
                <w:rFonts w:hint="eastAsia" w:ascii="仿宋" w:hAnsi="仿宋" w:eastAsia="仿宋" w:cs="仿宋"/>
                <w:b w:val="0"/>
                <w:bCs/>
                <w:color w:val="auto"/>
                <w:sz w:val="24"/>
                <w:szCs w:val="24"/>
                <w:highlight w:val="none"/>
              </w:rPr>
              <w:t>分，扣完为止分(缺陷是指：存在不适用项目实际情况的情形、凭空编造、内容前后不一致、前后逻辑错误、涉及的规范及标准错误、地点区域错误、内容遗漏、不符合采购需求)，扣完为止。</w:t>
            </w:r>
          </w:p>
        </w:tc>
      </w:tr>
      <w:tr w14:paraId="5052A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9" w:hRule="atLeast"/>
          <w:jc w:val="center"/>
        </w:trPr>
        <w:tc>
          <w:tcPr>
            <w:tcW w:w="1232" w:type="dxa"/>
            <w:vMerge w:val="continue"/>
            <w:tcBorders>
              <w:right w:val="single" w:color="000000" w:sz="4" w:space="0"/>
            </w:tcBorders>
            <w:shd w:val="clear" w:color="auto" w:fill="auto"/>
            <w:noWrap w:val="0"/>
            <w:vAlign w:val="center"/>
          </w:tcPr>
          <w:p w14:paraId="214F22F2">
            <w:pPr>
              <w:pStyle w:val="57"/>
              <w:ind w:right="730" w:rightChars="304"/>
              <w:jc w:val="center"/>
              <w:rPr>
                <w:rFonts w:hint="eastAsia" w:ascii="仿宋" w:hAnsi="仿宋" w:eastAsia="仿宋" w:cs="仿宋"/>
                <w:b/>
                <w:bCs w:val="0"/>
                <w:color w:val="auto"/>
                <w:sz w:val="21"/>
                <w:szCs w:val="21"/>
                <w:highlight w:val="none"/>
              </w:rPr>
            </w:pPr>
          </w:p>
        </w:tc>
        <w:tc>
          <w:tcPr>
            <w:tcW w:w="853" w:type="dxa"/>
            <w:tcBorders>
              <w:left w:val="single" w:color="000000" w:sz="4" w:space="0"/>
            </w:tcBorders>
            <w:shd w:val="clear" w:color="auto" w:fill="auto"/>
            <w:noWrap w:val="0"/>
            <w:vAlign w:val="center"/>
          </w:tcPr>
          <w:p w14:paraId="322C40D1">
            <w:pPr>
              <w:widowControl/>
              <w:snapToGrid w:val="0"/>
              <w:jc w:val="center"/>
              <w:rPr>
                <w:rFonts w:hint="eastAsia" w:ascii="仿宋" w:hAnsi="仿宋" w:eastAsia="仿宋" w:cs="仿宋"/>
                <w:b/>
                <w:bCs w:val="0"/>
                <w:color w:val="auto"/>
                <w:kern w:val="0"/>
                <w:szCs w:val="21"/>
                <w:highlight w:val="none"/>
                <w:lang w:bidi="ar"/>
              </w:rPr>
            </w:pPr>
            <w:r>
              <w:rPr>
                <w:rFonts w:hint="eastAsia" w:ascii="仿宋" w:hAnsi="仿宋" w:eastAsia="仿宋" w:cs="仿宋"/>
                <w:b/>
                <w:bCs w:val="0"/>
                <w:color w:val="auto"/>
                <w:kern w:val="0"/>
                <w:szCs w:val="21"/>
                <w:highlight w:val="none"/>
                <w:lang w:bidi="ar"/>
              </w:rPr>
              <w:t>供货、验收方案</w:t>
            </w:r>
          </w:p>
        </w:tc>
        <w:tc>
          <w:tcPr>
            <w:tcW w:w="722" w:type="dxa"/>
            <w:shd w:val="clear" w:color="auto" w:fill="auto"/>
            <w:noWrap w:val="0"/>
            <w:vAlign w:val="center"/>
          </w:tcPr>
          <w:p w14:paraId="4B5FE62D">
            <w:pPr>
              <w:widowControl/>
              <w:snapToGrid w:val="0"/>
              <w:jc w:val="center"/>
              <w:rPr>
                <w:rFonts w:hint="default" w:ascii="仿宋" w:hAnsi="仿宋" w:eastAsia="仿宋" w:cs="仿宋"/>
                <w:b w:val="0"/>
                <w:bCs/>
                <w:color w:val="auto"/>
                <w:kern w:val="0"/>
                <w:szCs w:val="21"/>
                <w:highlight w:val="none"/>
                <w:lang w:val="en-US" w:eastAsia="zh-CN" w:bidi="ar"/>
              </w:rPr>
            </w:pPr>
            <w:r>
              <w:rPr>
                <w:rFonts w:hint="eastAsia" w:ascii="仿宋" w:hAnsi="仿宋" w:eastAsia="仿宋" w:cs="仿宋"/>
                <w:b w:val="0"/>
                <w:bCs/>
                <w:color w:val="auto"/>
                <w:kern w:val="0"/>
                <w:szCs w:val="21"/>
                <w:highlight w:val="none"/>
                <w:lang w:val="en-US" w:eastAsia="zh-CN" w:bidi="ar"/>
              </w:rPr>
              <w:t>10</w:t>
            </w:r>
          </w:p>
        </w:tc>
        <w:tc>
          <w:tcPr>
            <w:tcW w:w="6170" w:type="dxa"/>
            <w:shd w:val="clear" w:color="auto" w:fill="auto"/>
            <w:noWrap w:val="0"/>
            <w:vAlign w:val="center"/>
          </w:tcPr>
          <w:p w14:paraId="1E9214FF">
            <w:pPr>
              <w:widowControl/>
              <w:snapToGrid w:val="0"/>
              <w:jc w:val="left"/>
              <w:rPr>
                <w:rFonts w:hint="eastAsia" w:ascii="仿宋" w:hAnsi="仿宋" w:eastAsia="仿宋" w:cs="仿宋"/>
                <w:b w:val="0"/>
                <w:bCs/>
                <w:color w:val="auto"/>
                <w:kern w:val="0"/>
                <w:szCs w:val="21"/>
                <w:highlight w:val="none"/>
                <w:lang w:bidi="ar"/>
              </w:rPr>
            </w:pPr>
            <w:r>
              <w:rPr>
                <w:rFonts w:hint="eastAsia" w:ascii="仿宋" w:hAnsi="仿宋" w:eastAsia="仿宋" w:cs="仿宋"/>
                <w:b w:val="0"/>
                <w:bCs/>
                <w:color w:val="auto"/>
                <w:kern w:val="0"/>
                <w:szCs w:val="21"/>
                <w:highlight w:val="none"/>
                <w:lang w:bidi="ar"/>
              </w:rPr>
              <w:t>投标人所提供货及验收方案（包括但不限于项目整体流程组织</w:t>
            </w:r>
            <w:r>
              <w:rPr>
                <w:rFonts w:hint="eastAsia" w:ascii="仿宋" w:hAnsi="仿宋" w:eastAsia="仿宋" w:cs="仿宋"/>
                <w:b w:val="0"/>
                <w:bCs/>
                <w:color w:val="auto"/>
                <w:kern w:val="0"/>
                <w:szCs w:val="21"/>
                <w:highlight w:val="none"/>
                <w:lang w:eastAsia="zh-CN" w:bidi="ar"/>
              </w:rPr>
              <w:t>、</w:t>
            </w:r>
            <w:r>
              <w:rPr>
                <w:rFonts w:hint="eastAsia" w:ascii="仿宋" w:hAnsi="仿宋" w:eastAsia="仿宋" w:cs="仿宋"/>
                <w:b w:val="0"/>
                <w:bCs/>
                <w:color w:val="auto"/>
                <w:kern w:val="0"/>
                <w:szCs w:val="21"/>
                <w:highlight w:val="none"/>
                <w:lang w:bidi="ar"/>
              </w:rPr>
              <w:t>供货及验收时间安排、供货及验收进度计划</w:t>
            </w:r>
            <w:r>
              <w:rPr>
                <w:rFonts w:hint="eastAsia" w:ascii="仿宋" w:hAnsi="仿宋" w:eastAsia="仿宋" w:cs="仿宋"/>
                <w:b w:val="0"/>
                <w:bCs/>
                <w:color w:val="auto"/>
                <w:kern w:val="0"/>
                <w:szCs w:val="21"/>
                <w:highlight w:val="none"/>
                <w:lang w:eastAsia="zh-CN" w:bidi="ar"/>
              </w:rPr>
              <w:t>、验收管理、质量故障退（换）协调反馈等关键步骤</w:t>
            </w:r>
            <w:r>
              <w:rPr>
                <w:rFonts w:hint="eastAsia" w:ascii="仿宋" w:hAnsi="仿宋" w:eastAsia="仿宋" w:cs="仿宋"/>
                <w:b w:val="0"/>
                <w:bCs/>
                <w:color w:val="auto"/>
                <w:kern w:val="0"/>
                <w:szCs w:val="21"/>
                <w:highlight w:val="none"/>
                <w:lang w:bidi="ar"/>
              </w:rPr>
              <w:t>）以上内容完整且完全满足项目需求得</w:t>
            </w:r>
            <w:r>
              <w:rPr>
                <w:rFonts w:hint="eastAsia" w:ascii="仿宋" w:hAnsi="仿宋" w:eastAsia="仿宋" w:cs="仿宋"/>
                <w:b w:val="0"/>
                <w:bCs/>
                <w:color w:val="auto"/>
                <w:kern w:val="0"/>
                <w:szCs w:val="21"/>
                <w:highlight w:val="none"/>
                <w:lang w:val="en-US" w:eastAsia="zh-CN" w:bidi="ar"/>
              </w:rPr>
              <w:t>10</w:t>
            </w:r>
            <w:r>
              <w:rPr>
                <w:rFonts w:hint="eastAsia" w:ascii="仿宋" w:hAnsi="仿宋" w:eastAsia="仿宋" w:cs="仿宋"/>
                <w:b w:val="0"/>
                <w:bCs/>
                <w:color w:val="auto"/>
                <w:kern w:val="0"/>
                <w:szCs w:val="21"/>
                <w:highlight w:val="none"/>
                <w:lang w:bidi="ar"/>
              </w:rPr>
              <w:t>分，每缺失一项内容扣</w:t>
            </w:r>
            <w:r>
              <w:rPr>
                <w:rFonts w:hint="eastAsia" w:ascii="仿宋" w:hAnsi="仿宋" w:eastAsia="仿宋" w:cs="仿宋"/>
                <w:b w:val="0"/>
                <w:bCs/>
                <w:color w:val="auto"/>
                <w:kern w:val="0"/>
                <w:szCs w:val="21"/>
                <w:highlight w:val="none"/>
                <w:lang w:val="en-US" w:eastAsia="zh-CN" w:bidi="ar"/>
              </w:rPr>
              <w:t>2</w:t>
            </w:r>
            <w:r>
              <w:rPr>
                <w:rFonts w:hint="eastAsia" w:ascii="仿宋" w:hAnsi="仿宋" w:eastAsia="仿宋" w:cs="仿宋"/>
                <w:b w:val="0"/>
                <w:bCs/>
                <w:color w:val="auto"/>
                <w:kern w:val="0"/>
                <w:szCs w:val="21"/>
                <w:highlight w:val="none"/>
                <w:lang w:bidi="ar"/>
              </w:rPr>
              <w:t>分，每项内容中每有一处内容缺陷扣1分(缺陷是指：存在不适用项目实际情况的情形、凭空编造、内容前后不一致、前后逻辑错误、涉及的规范及标准错误、地点区域错误、内容遗漏、不符合采购需求)，扣完为止。</w:t>
            </w:r>
          </w:p>
        </w:tc>
      </w:tr>
      <w:tr w14:paraId="4EC79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jc w:val="center"/>
        </w:trPr>
        <w:tc>
          <w:tcPr>
            <w:tcW w:w="1232" w:type="dxa"/>
            <w:vMerge w:val="continue"/>
            <w:tcBorders>
              <w:right w:val="single" w:color="000000" w:sz="4" w:space="0"/>
            </w:tcBorders>
            <w:shd w:val="clear" w:color="auto" w:fill="auto"/>
            <w:noWrap w:val="0"/>
            <w:vAlign w:val="center"/>
          </w:tcPr>
          <w:p w14:paraId="284E6EB2">
            <w:pPr>
              <w:pStyle w:val="57"/>
              <w:ind w:right="730" w:rightChars="304"/>
              <w:jc w:val="center"/>
              <w:rPr>
                <w:rFonts w:hint="eastAsia" w:ascii="仿宋" w:hAnsi="仿宋" w:eastAsia="仿宋" w:cs="仿宋"/>
                <w:b/>
                <w:bCs w:val="0"/>
                <w:color w:val="auto"/>
                <w:sz w:val="21"/>
                <w:szCs w:val="21"/>
                <w:highlight w:val="none"/>
              </w:rPr>
            </w:pPr>
          </w:p>
        </w:tc>
        <w:tc>
          <w:tcPr>
            <w:tcW w:w="853" w:type="dxa"/>
            <w:tcBorders>
              <w:left w:val="single" w:color="000000" w:sz="4" w:space="0"/>
            </w:tcBorders>
            <w:shd w:val="clear" w:color="auto" w:fill="auto"/>
            <w:noWrap w:val="0"/>
            <w:vAlign w:val="center"/>
          </w:tcPr>
          <w:p w14:paraId="1F506EA7">
            <w:pPr>
              <w:widowControl/>
              <w:snapToGrid w:val="0"/>
              <w:jc w:val="center"/>
              <w:rPr>
                <w:rFonts w:hint="eastAsia" w:ascii="仿宋" w:hAnsi="仿宋" w:eastAsia="仿宋" w:cs="仿宋"/>
                <w:b/>
                <w:bCs w:val="0"/>
                <w:color w:val="auto"/>
                <w:kern w:val="0"/>
                <w:szCs w:val="21"/>
                <w:highlight w:val="none"/>
                <w:lang w:bidi="ar"/>
              </w:rPr>
            </w:pPr>
            <w:r>
              <w:rPr>
                <w:rFonts w:hint="eastAsia" w:ascii="仿宋" w:hAnsi="仿宋" w:eastAsia="仿宋" w:cs="仿宋"/>
                <w:b/>
                <w:bCs w:val="0"/>
                <w:color w:val="auto"/>
                <w:kern w:val="0"/>
                <w:szCs w:val="21"/>
                <w:highlight w:val="none"/>
                <w:lang w:bidi="ar"/>
              </w:rPr>
              <w:t>培训方案</w:t>
            </w:r>
          </w:p>
        </w:tc>
        <w:tc>
          <w:tcPr>
            <w:tcW w:w="722" w:type="dxa"/>
            <w:shd w:val="clear" w:color="auto" w:fill="auto"/>
            <w:noWrap w:val="0"/>
            <w:vAlign w:val="center"/>
          </w:tcPr>
          <w:p w14:paraId="0C146924">
            <w:pPr>
              <w:widowControl/>
              <w:snapToGrid w:val="0"/>
              <w:jc w:val="center"/>
              <w:rPr>
                <w:rFonts w:hint="eastAsia" w:ascii="仿宋" w:hAnsi="仿宋" w:eastAsia="仿宋" w:cs="仿宋"/>
                <w:b w:val="0"/>
                <w:bCs/>
                <w:color w:val="auto"/>
                <w:kern w:val="0"/>
                <w:szCs w:val="21"/>
                <w:highlight w:val="none"/>
                <w:lang w:eastAsia="zh-CN" w:bidi="ar"/>
              </w:rPr>
            </w:pPr>
            <w:r>
              <w:rPr>
                <w:rFonts w:hint="eastAsia" w:ascii="仿宋" w:hAnsi="仿宋" w:eastAsia="仿宋" w:cs="仿宋"/>
                <w:b w:val="0"/>
                <w:bCs/>
                <w:color w:val="auto"/>
                <w:kern w:val="0"/>
                <w:szCs w:val="21"/>
                <w:highlight w:val="none"/>
                <w:lang w:val="en-US" w:eastAsia="zh-CN" w:bidi="ar"/>
              </w:rPr>
              <w:t>4</w:t>
            </w:r>
          </w:p>
        </w:tc>
        <w:tc>
          <w:tcPr>
            <w:tcW w:w="6170" w:type="dxa"/>
            <w:shd w:val="clear" w:color="auto" w:fill="auto"/>
            <w:noWrap w:val="0"/>
            <w:vAlign w:val="center"/>
          </w:tcPr>
          <w:p w14:paraId="2A0F365C">
            <w:pPr>
              <w:widowControl/>
              <w:numPr>
                <w:ilvl w:val="0"/>
                <w:numId w:val="0"/>
              </w:numPr>
              <w:rPr>
                <w:rFonts w:hint="eastAsia" w:ascii="仿宋" w:hAnsi="仿宋" w:eastAsia="仿宋" w:cs="仿宋"/>
                <w:b w:val="0"/>
                <w:bCs/>
                <w:color w:val="auto"/>
                <w:kern w:val="0"/>
                <w:szCs w:val="21"/>
                <w:highlight w:val="none"/>
                <w:lang w:bidi="ar"/>
              </w:rPr>
            </w:pPr>
            <w:r>
              <w:rPr>
                <w:rFonts w:hint="eastAsia" w:ascii="仿宋" w:hAnsi="仿宋" w:eastAsia="仿宋" w:cs="仿宋"/>
                <w:b w:val="0"/>
                <w:bCs/>
                <w:color w:val="auto"/>
                <w:kern w:val="0"/>
                <w:szCs w:val="21"/>
                <w:highlight w:val="none"/>
                <w:lang w:bidi="ar"/>
              </w:rPr>
              <w:t>投标人应提供完整的培训方案</w:t>
            </w:r>
            <w:r>
              <w:rPr>
                <w:rFonts w:hint="eastAsia" w:cs="仿宋"/>
                <w:b w:val="0"/>
                <w:bCs/>
                <w:color w:val="auto"/>
                <w:kern w:val="0"/>
                <w:szCs w:val="21"/>
                <w:highlight w:val="none"/>
                <w:lang w:val="en-US" w:eastAsia="zh-CN" w:bidi="ar"/>
              </w:rPr>
              <w:t>,</w:t>
            </w:r>
            <w:r>
              <w:rPr>
                <w:rFonts w:hint="eastAsia" w:ascii="仿宋" w:hAnsi="仿宋" w:eastAsia="仿宋" w:cs="仿宋"/>
                <w:b w:val="0"/>
                <w:bCs/>
                <w:color w:val="auto"/>
                <w:kern w:val="0"/>
                <w:szCs w:val="21"/>
                <w:highlight w:val="none"/>
                <w:lang w:bidi="ar"/>
              </w:rPr>
              <w:t>具体、有详细的培训内容、培训课时完全符合本项目采购需求和现场实际情况的，得</w:t>
            </w:r>
            <w:r>
              <w:rPr>
                <w:rFonts w:hint="eastAsia" w:ascii="仿宋" w:hAnsi="仿宋" w:eastAsia="仿宋" w:cs="仿宋"/>
                <w:b w:val="0"/>
                <w:bCs/>
                <w:color w:val="auto"/>
                <w:kern w:val="0"/>
                <w:szCs w:val="21"/>
                <w:highlight w:val="none"/>
                <w:lang w:val="en-US" w:eastAsia="zh-CN" w:bidi="ar"/>
              </w:rPr>
              <w:t>4</w:t>
            </w:r>
            <w:r>
              <w:rPr>
                <w:rFonts w:hint="eastAsia" w:ascii="仿宋" w:hAnsi="仿宋" w:eastAsia="仿宋" w:cs="仿宋"/>
                <w:b w:val="0"/>
                <w:bCs/>
                <w:color w:val="auto"/>
                <w:kern w:val="0"/>
                <w:szCs w:val="21"/>
                <w:highlight w:val="none"/>
                <w:lang w:bidi="ar"/>
              </w:rPr>
              <w:t>分;有缺陷的</w:t>
            </w:r>
            <w:r>
              <w:rPr>
                <w:rFonts w:hint="eastAsia" w:ascii="仿宋" w:hAnsi="仿宋" w:eastAsia="仿宋" w:cs="仿宋"/>
                <w:b w:val="0"/>
                <w:bCs/>
                <w:color w:val="auto"/>
                <w:kern w:val="0"/>
                <w:szCs w:val="21"/>
                <w:highlight w:val="none"/>
                <w:lang w:val="en-US" w:eastAsia="zh-CN" w:bidi="ar"/>
              </w:rPr>
              <w:t>扣2</w:t>
            </w:r>
            <w:r>
              <w:rPr>
                <w:rFonts w:hint="eastAsia" w:ascii="仿宋" w:hAnsi="仿宋" w:eastAsia="仿宋" w:cs="仿宋"/>
                <w:b w:val="0"/>
                <w:bCs/>
                <w:color w:val="auto"/>
                <w:kern w:val="0"/>
                <w:szCs w:val="21"/>
                <w:highlight w:val="none"/>
                <w:lang w:bidi="ar"/>
              </w:rPr>
              <w:t>分(缺陷是指：存在不适用项目实际情况的情形、凭空编造、内容前后不一致、前后逻辑错误、涉及的规范及标准错误、地点区域错误、内容遗漏)未提供不得分</w:t>
            </w:r>
          </w:p>
        </w:tc>
      </w:tr>
      <w:tr w14:paraId="58682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99" w:hRule="atLeast"/>
          <w:jc w:val="center"/>
        </w:trPr>
        <w:tc>
          <w:tcPr>
            <w:tcW w:w="1232" w:type="dxa"/>
            <w:vMerge w:val="continue"/>
            <w:tcBorders>
              <w:right w:val="single" w:color="000000" w:sz="4" w:space="0"/>
            </w:tcBorders>
            <w:shd w:val="clear" w:color="auto" w:fill="auto"/>
            <w:noWrap w:val="0"/>
            <w:vAlign w:val="center"/>
          </w:tcPr>
          <w:p w14:paraId="671F0009">
            <w:pPr>
              <w:pStyle w:val="57"/>
              <w:ind w:right="730" w:rightChars="304"/>
              <w:jc w:val="center"/>
              <w:rPr>
                <w:rFonts w:hint="eastAsia" w:ascii="仿宋" w:hAnsi="仿宋" w:eastAsia="仿宋" w:cs="仿宋"/>
                <w:b/>
                <w:bCs w:val="0"/>
                <w:color w:val="auto"/>
                <w:sz w:val="21"/>
                <w:szCs w:val="21"/>
                <w:highlight w:val="none"/>
              </w:rPr>
            </w:pPr>
          </w:p>
        </w:tc>
        <w:tc>
          <w:tcPr>
            <w:tcW w:w="853" w:type="dxa"/>
            <w:tcBorders>
              <w:left w:val="single" w:color="000000" w:sz="4" w:space="0"/>
            </w:tcBorders>
            <w:shd w:val="clear" w:color="auto" w:fill="auto"/>
            <w:noWrap w:val="0"/>
            <w:vAlign w:val="center"/>
          </w:tcPr>
          <w:p w14:paraId="0A4A4E2B">
            <w:pPr>
              <w:widowControl/>
              <w:snapToGrid w:val="0"/>
              <w:jc w:val="center"/>
              <w:rPr>
                <w:rFonts w:hint="eastAsia" w:ascii="仿宋" w:hAnsi="仿宋" w:eastAsia="仿宋" w:cs="仿宋"/>
                <w:b/>
                <w:bCs w:val="0"/>
                <w:color w:val="auto"/>
                <w:kern w:val="0"/>
                <w:szCs w:val="21"/>
                <w:highlight w:val="none"/>
                <w:lang w:bidi="ar"/>
              </w:rPr>
            </w:pPr>
            <w:r>
              <w:rPr>
                <w:rFonts w:hint="eastAsia" w:ascii="仿宋" w:hAnsi="仿宋" w:eastAsia="仿宋" w:cs="仿宋"/>
                <w:b/>
                <w:bCs w:val="0"/>
                <w:color w:val="auto"/>
                <w:kern w:val="0"/>
                <w:szCs w:val="21"/>
                <w:highlight w:val="none"/>
                <w:lang w:bidi="ar"/>
              </w:rPr>
              <w:t>优惠承诺</w:t>
            </w:r>
          </w:p>
        </w:tc>
        <w:tc>
          <w:tcPr>
            <w:tcW w:w="722" w:type="dxa"/>
            <w:shd w:val="clear" w:color="auto" w:fill="auto"/>
            <w:noWrap w:val="0"/>
            <w:vAlign w:val="center"/>
          </w:tcPr>
          <w:p w14:paraId="5DEECE60">
            <w:pPr>
              <w:widowControl/>
              <w:snapToGrid w:val="0"/>
              <w:jc w:val="center"/>
              <w:rPr>
                <w:rFonts w:hint="eastAsia" w:ascii="仿宋" w:hAnsi="仿宋" w:eastAsia="仿宋" w:cs="仿宋"/>
                <w:b w:val="0"/>
                <w:bCs/>
                <w:color w:val="auto"/>
                <w:kern w:val="0"/>
                <w:szCs w:val="21"/>
                <w:highlight w:val="none"/>
                <w:lang w:eastAsia="zh-CN" w:bidi="ar"/>
              </w:rPr>
            </w:pPr>
            <w:r>
              <w:rPr>
                <w:rFonts w:hint="eastAsia" w:ascii="仿宋" w:hAnsi="仿宋" w:eastAsia="仿宋" w:cs="仿宋"/>
                <w:b w:val="0"/>
                <w:bCs/>
                <w:color w:val="auto"/>
                <w:kern w:val="0"/>
                <w:szCs w:val="21"/>
                <w:highlight w:val="none"/>
                <w:lang w:val="en-US" w:eastAsia="zh-CN" w:bidi="ar"/>
              </w:rPr>
              <w:t>2</w:t>
            </w:r>
          </w:p>
        </w:tc>
        <w:tc>
          <w:tcPr>
            <w:tcW w:w="6170" w:type="dxa"/>
            <w:shd w:val="clear" w:color="auto" w:fill="auto"/>
            <w:noWrap w:val="0"/>
            <w:vAlign w:val="center"/>
          </w:tcPr>
          <w:p w14:paraId="3C221B6C">
            <w:pPr>
              <w:widowControl/>
              <w:snapToGrid w:val="0"/>
              <w:jc w:val="left"/>
              <w:rPr>
                <w:rFonts w:hint="default" w:ascii="仿宋" w:hAnsi="仿宋" w:eastAsia="仿宋" w:cs="仿宋"/>
                <w:b w:val="0"/>
                <w:bCs/>
                <w:color w:val="auto"/>
                <w:kern w:val="0"/>
                <w:sz w:val="24"/>
                <w:szCs w:val="24"/>
                <w:highlight w:val="none"/>
                <w:lang w:val="en-US" w:bidi="ar"/>
              </w:rPr>
            </w:pPr>
            <w:r>
              <w:rPr>
                <w:rFonts w:hint="default" w:ascii="仿宋" w:hAnsi="仿宋" w:eastAsia="仿宋" w:cs="仿宋"/>
                <w:b w:val="0"/>
                <w:bCs/>
                <w:color w:val="auto"/>
                <w:kern w:val="0"/>
                <w:sz w:val="24"/>
                <w:szCs w:val="24"/>
                <w:highlight w:val="none"/>
                <w:lang w:val="en-US" w:bidi="ar"/>
              </w:rPr>
              <w:t>质保期结束后硬件设备应能够提供终身维修：</w:t>
            </w:r>
          </w:p>
          <w:p w14:paraId="3D1EB9C4">
            <w:pPr>
              <w:widowControl/>
              <w:snapToGrid w:val="0"/>
              <w:jc w:val="left"/>
              <w:rPr>
                <w:rFonts w:hint="eastAsia" w:ascii="仿宋" w:hAnsi="仿宋" w:eastAsia="仿宋" w:cs="仿宋"/>
                <w:b w:val="0"/>
                <w:bCs/>
                <w:color w:val="auto"/>
                <w:kern w:val="0"/>
                <w:sz w:val="24"/>
                <w:szCs w:val="24"/>
                <w:highlight w:val="none"/>
                <w:lang w:val="en-US" w:eastAsia="zh-CN" w:bidi="ar"/>
              </w:rPr>
            </w:pPr>
            <w:r>
              <w:rPr>
                <w:rFonts w:hint="default" w:ascii="仿宋" w:hAnsi="仿宋" w:eastAsia="仿宋" w:cs="仿宋"/>
                <w:b w:val="0"/>
                <w:bCs/>
                <w:color w:val="auto"/>
                <w:kern w:val="0"/>
                <w:sz w:val="24"/>
                <w:szCs w:val="24"/>
                <w:highlight w:val="none"/>
                <w:lang w:val="en-US" w:eastAsia="zh-CN" w:bidi="ar"/>
              </w:rPr>
              <w:t>（1）</w:t>
            </w:r>
            <w:r>
              <w:rPr>
                <w:rFonts w:hint="default" w:ascii="仿宋" w:hAnsi="仿宋" w:eastAsia="仿宋" w:cs="仿宋"/>
                <w:b w:val="0"/>
                <w:bCs/>
                <w:color w:val="auto"/>
                <w:kern w:val="0"/>
                <w:sz w:val="24"/>
                <w:szCs w:val="24"/>
                <w:highlight w:val="none"/>
                <w:lang w:val="en-US" w:bidi="ar"/>
              </w:rPr>
              <w:t>质保期结束后硬件设备能够提供终身维修且明确承诺只能收取零配件费（零部件保证按采购人设备安装地市场最低价供应），并免人工费、交通费；</w:t>
            </w:r>
            <w:r>
              <w:rPr>
                <w:rFonts w:hint="default" w:ascii="仿宋" w:hAnsi="仿宋" w:eastAsia="仿宋" w:cs="仿宋"/>
                <w:b w:val="0"/>
                <w:bCs/>
                <w:color w:val="auto"/>
                <w:kern w:val="0"/>
                <w:sz w:val="24"/>
                <w:szCs w:val="24"/>
                <w:highlight w:val="none"/>
                <w:lang w:val="en-US" w:eastAsia="zh-CN" w:bidi="ar"/>
              </w:rPr>
              <w:t>提供承诺书</w:t>
            </w:r>
            <w:r>
              <w:rPr>
                <w:rFonts w:hint="default" w:ascii="仿宋" w:hAnsi="仿宋" w:eastAsia="仿宋" w:cs="仿宋"/>
                <w:b w:val="0"/>
                <w:bCs/>
                <w:color w:val="auto"/>
                <w:kern w:val="0"/>
                <w:sz w:val="24"/>
                <w:szCs w:val="24"/>
                <w:highlight w:val="none"/>
                <w:lang w:val="en-US" w:bidi="ar"/>
              </w:rPr>
              <w:t>得</w:t>
            </w:r>
            <w:r>
              <w:rPr>
                <w:rFonts w:hint="default" w:ascii="仿宋" w:hAnsi="仿宋" w:eastAsia="仿宋" w:cs="仿宋"/>
                <w:b w:val="0"/>
                <w:bCs/>
                <w:color w:val="auto"/>
                <w:kern w:val="0"/>
                <w:sz w:val="24"/>
                <w:szCs w:val="24"/>
                <w:highlight w:val="none"/>
                <w:lang w:val="en-US" w:eastAsia="zh-CN" w:bidi="ar"/>
              </w:rPr>
              <w:t>2</w:t>
            </w:r>
            <w:r>
              <w:rPr>
                <w:rFonts w:hint="default" w:ascii="仿宋" w:hAnsi="仿宋" w:eastAsia="仿宋" w:cs="仿宋"/>
                <w:b w:val="0"/>
                <w:bCs/>
                <w:color w:val="auto"/>
                <w:kern w:val="0"/>
                <w:sz w:val="24"/>
                <w:szCs w:val="24"/>
                <w:highlight w:val="none"/>
                <w:lang w:val="en-US" w:bidi="ar"/>
              </w:rPr>
              <w:t>分</w:t>
            </w:r>
            <w:r>
              <w:rPr>
                <w:rFonts w:hint="default" w:ascii="仿宋" w:hAnsi="仿宋" w:eastAsia="仿宋" w:cs="仿宋"/>
                <w:b w:val="0"/>
                <w:bCs/>
                <w:color w:val="auto"/>
                <w:kern w:val="0"/>
                <w:sz w:val="24"/>
                <w:szCs w:val="24"/>
                <w:highlight w:val="none"/>
                <w:lang w:val="en-US" w:eastAsia="zh-CN" w:bidi="ar"/>
              </w:rPr>
              <w:t>，不提供不得分。</w:t>
            </w:r>
          </w:p>
        </w:tc>
      </w:tr>
      <w:tr w14:paraId="05907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3" w:hRule="atLeast"/>
          <w:jc w:val="center"/>
        </w:trPr>
        <w:tc>
          <w:tcPr>
            <w:tcW w:w="1232" w:type="dxa"/>
            <w:vMerge w:val="continue"/>
            <w:tcBorders>
              <w:right w:val="single" w:color="000000" w:sz="4" w:space="0"/>
            </w:tcBorders>
            <w:shd w:val="clear" w:color="auto" w:fill="auto"/>
            <w:noWrap w:val="0"/>
            <w:vAlign w:val="top"/>
          </w:tcPr>
          <w:p w14:paraId="5A4EB2FD">
            <w:pPr>
              <w:pStyle w:val="57"/>
              <w:ind w:right="730" w:rightChars="304"/>
              <w:jc w:val="center"/>
              <w:rPr>
                <w:rFonts w:hint="eastAsia" w:ascii="仿宋" w:hAnsi="仿宋" w:eastAsia="仿宋" w:cs="仿宋"/>
                <w:b/>
                <w:bCs w:val="0"/>
                <w:color w:val="auto"/>
                <w:sz w:val="21"/>
                <w:szCs w:val="21"/>
                <w:highlight w:val="none"/>
              </w:rPr>
            </w:pPr>
          </w:p>
        </w:tc>
        <w:tc>
          <w:tcPr>
            <w:tcW w:w="853" w:type="dxa"/>
            <w:shd w:val="clear" w:color="auto" w:fill="auto"/>
            <w:noWrap w:val="0"/>
            <w:vAlign w:val="center"/>
          </w:tcPr>
          <w:p w14:paraId="6EDCF119">
            <w:pPr>
              <w:pStyle w:val="57"/>
              <w:ind w:right="-36" w:rightChars="-15"/>
              <w:jc w:val="center"/>
              <w:rPr>
                <w:rFonts w:hint="eastAsia" w:ascii="仿宋" w:hAnsi="仿宋" w:eastAsia="仿宋" w:cs="仿宋"/>
                <w:b/>
                <w:bCs w:val="0"/>
                <w:color w:val="auto"/>
                <w:sz w:val="21"/>
                <w:szCs w:val="21"/>
                <w:highlight w:val="none"/>
              </w:rPr>
            </w:pPr>
            <w:r>
              <w:rPr>
                <w:rFonts w:hint="eastAsia" w:ascii="仿宋" w:hAnsi="仿宋" w:eastAsia="仿宋" w:cs="仿宋"/>
                <w:b/>
                <w:bCs w:val="0"/>
                <w:color w:val="auto"/>
                <w:sz w:val="21"/>
                <w:szCs w:val="21"/>
                <w:highlight w:val="none"/>
              </w:rPr>
              <w:t>售后</w:t>
            </w:r>
          </w:p>
          <w:p w14:paraId="38CB81E4">
            <w:pPr>
              <w:pStyle w:val="57"/>
              <w:ind w:right="-36" w:rightChars="-15"/>
              <w:jc w:val="center"/>
              <w:rPr>
                <w:rFonts w:hint="eastAsia" w:ascii="仿宋" w:hAnsi="仿宋" w:eastAsia="仿宋" w:cs="仿宋"/>
                <w:b/>
                <w:bCs w:val="0"/>
                <w:color w:val="auto"/>
                <w:sz w:val="21"/>
                <w:szCs w:val="21"/>
                <w:highlight w:val="none"/>
              </w:rPr>
            </w:pPr>
            <w:r>
              <w:rPr>
                <w:rFonts w:hint="eastAsia" w:ascii="仿宋" w:hAnsi="仿宋" w:eastAsia="仿宋" w:cs="仿宋"/>
                <w:b/>
                <w:bCs w:val="0"/>
                <w:color w:val="auto"/>
                <w:sz w:val="21"/>
                <w:szCs w:val="21"/>
                <w:highlight w:val="none"/>
              </w:rPr>
              <w:t>服务</w:t>
            </w:r>
          </w:p>
        </w:tc>
        <w:tc>
          <w:tcPr>
            <w:tcW w:w="722" w:type="dxa"/>
            <w:shd w:val="clear" w:color="auto" w:fill="auto"/>
            <w:noWrap w:val="0"/>
            <w:vAlign w:val="center"/>
          </w:tcPr>
          <w:p w14:paraId="5571C80F">
            <w:pPr>
              <w:pStyle w:val="57"/>
              <w:ind w:right="-36" w:rightChars="-15"/>
              <w:jc w:val="center"/>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rPr>
              <w:t>8</w:t>
            </w:r>
          </w:p>
        </w:tc>
        <w:tc>
          <w:tcPr>
            <w:tcW w:w="6170" w:type="dxa"/>
            <w:shd w:val="clear" w:color="auto" w:fill="auto"/>
            <w:noWrap w:val="0"/>
            <w:vAlign w:val="center"/>
          </w:tcPr>
          <w:p w14:paraId="2918BBA2">
            <w:pPr>
              <w:pStyle w:val="57"/>
              <w:ind w:right="-36" w:rightChars="-15"/>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根据本次项目实际需求提供售后服务方案，售后服务承诺有针对本项目的具体服务流程，应能满足本项目的部署需求。包括以下：服务响应时间、本地化服务保障、本地服务人员、应急预案、定期回访制度、常规的例行检查、故障排除、标准化业务、突发事件应急等服务，突发事件应急保障方案内容包括但不限于应急保障计划、重大故障、重要时期的运维保障措施等。评标委员会根据投标人提供的售后服务方案的完整性进行评分，最高</w:t>
            </w:r>
            <w:r>
              <w:rPr>
                <w:rFonts w:hint="eastAsia" w:ascii="仿宋" w:hAnsi="仿宋" w:eastAsia="仿宋" w:cs="仿宋"/>
                <w:b w:val="0"/>
                <w:bCs/>
                <w:color w:val="auto"/>
                <w:sz w:val="24"/>
                <w:szCs w:val="24"/>
                <w:highlight w:val="none"/>
                <w:lang w:val="en-US" w:eastAsia="zh-CN"/>
              </w:rPr>
              <w:t>8</w:t>
            </w:r>
            <w:r>
              <w:rPr>
                <w:rFonts w:hint="eastAsia" w:ascii="仿宋" w:hAnsi="仿宋" w:eastAsia="仿宋" w:cs="仿宋"/>
                <w:b w:val="0"/>
                <w:bCs/>
                <w:color w:val="auto"/>
                <w:sz w:val="24"/>
                <w:szCs w:val="24"/>
                <w:highlight w:val="none"/>
              </w:rPr>
              <w:t>分，每有一项缺项或漏项扣</w:t>
            </w: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rPr>
              <w:t>分，每有一处缺陷扣1分，扣完为止分(缺陷是指：存在不适用项目实际情况的情形、凭空编造、内容前后不一致、前后逻辑错误、涉及的规范及标准错误、地点区域错误、内容遗漏、不符合采购需求)，扣完为止。</w:t>
            </w:r>
          </w:p>
        </w:tc>
      </w:tr>
    </w:tbl>
    <w:p w14:paraId="2804BAB6">
      <w:pPr>
        <w:spacing w:line="400" w:lineRule="atLeast"/>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注：所有评委评分分值的算术平均值（四舍五入后，小数点后保留两位有效数）。</w:t>
      </w:r>
    </w:p>
    <w:p w14:paraId="3ED15C44">
      <w:pPr>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br w:type="page"/>
      </w:r>
    </w:p>
    <w:p w14:paraId="3DB2CB55">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7.5 评标委员会应当根据综合评分情况，按照评审得分由高到低顺序推荐3名中标候选供应商，评审得分相同的，按照报价由低到高的顺序推荐。评审得分且报价相同的，按照技术指标优劣顺序推荐。</w:t>
      </w:r>
    </w:p>
    <w:p w14:paraId="3BDB4D7F">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7.6 采购人根据评标委员会的评标报告，采购人应当确定排名第一的中标候选人为中标人。排名第一的中标候选人放弃中标、因不可抗力不能履行合同，或者招标文件规定应当提交履约保证金而在规定的期限内未能提交的，采购人可以确定排名第二的中标候选人为中标人，依此类推。</w:t>
      </w:r>
    </w:p>
    <w:p w14:paraId="38334557">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8、招标过程的保密性</w:t>
      </w:r>
    </w:p>
    <w:p w14:paraId="5E113F47">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8.1 公开开标后，直到宣布授予中标人合同为止,凡属于审查、澄清、评价和比较竞标的有关资料及有关授予合同的信息,都不应向竞标人或与评审无关的其他人泄露。违者承担相关责任，并取消担任评标委员会成员的资格，或取消工作人员资格。</w:t>
      </w:r>
    </w:p>
    <w:p w14:paraId="76E5C693">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8.2 投标人在投标过程中，所进行的力图影响招标结果的，不符合《政府采购法》及本次招标中有关规定的活动，将被取消其投标资格。</w:t>
      </w:r>
    </w:p>
    <w:p w14:paraId="614DD49E">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9、开标会程序</w:t>
      </w:r>
    </w:p>
    <w:p w14:paraId="1D62650F">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9.1 开标由采购代理机构主持。主持人按照招标文件规定的开标时间宣布开标。</w:t>
      </w:r>
    </w:p>
    <w:p w14:paraId="67600BEA">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9.2投标人对开标过程和开标记录有疑义，以及认为采购人、采购代理机构相关工作人员有需要回避情形的，应当场提出询问或者回避申请。采购人、采购代理机构对投标人代表提出的询问或者回避申请应当及时处理，并记录。</w:t>
      </w:r>
    </w:p>
    <w:p w14:paraId="107B1FEA">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10、投标有效期</w:t>
      </w:r>
    </w:p>
    <w:p w14:paraId="4EC48F2C">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10.1 评标和定标将在投标人须知前附表第14项规定内完成，如果不能完成，招标人将通知投标人延长投标有效期。</w:t>
      </w:r>
    </w:p>
    <w:p w14:paraId="0CD0E12C">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11</w:t>
      </w:r>
      <w:r>
        <w:rPr>
          <w:rFonts w:hint="eastAsia"/>
          <w:b/>
          <w:bCs/>
          <w:color w:val="auto"/>
          <w:sz w:val="30"/>
          <w:szCs w:val="30"/>
          <w:lang w:val="en-US" w:eastAsia="zh-CN"/>
        </w:rPr>
        <w:t>招标</w:t>
      </w:r>
      <w:r>
        <w:rPr>
          <w:rFonts w:hint="eastAsia"/>
          <w:b/>
          <w:bCs/>
          <w:color w:val="auto"/>
          <w:sz w:val="30"/>
          <w:szCs w:val="30"/>
        </w:rPr>
        <w:t>失败条件</w:t>
      </w:r>
    </w:p>
    <w:p w14:paraId="48C74CC9">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(1)出现影响采购公正的违法、违规行为的；</w:t>
      </w:r>
    </w:p>
    <w:p w14:paraId="656851B3">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(2)因重大变故，采购任务取消的；</w:t>
      </w:r>
    </w:p>
    <w:p w14:paraId="6250E4F6">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(3)</w:t>
      </w:r>
      <w:r>
        <w:rPr>
          <w:rFonts w:hint="eastAsia" w:asciiTheme="minorEastAsia" w:hAnsiTheme="minorEastAsia" w:eastAsiaTheme="minorEastAsia" w:cstheme="minorEastAsia"/>
          <w:b w:val="0"/>
          <w:bCs w:val="0"/>
          <w:color w:val="auto"/>
          <w:sz w:val="28"/>
          <w:szCs w:val="28"/>
          <w:lang w:val="en-US" w:eastAsia="zh-CN"/>
        </w:rPr>
        <w:t>投标</w:t>
      </w:r>
      <w:r>
        <w:rPr>
          <w:rFonts w:hint="eastAsia" w:asciiTheme="minorEastAsia" w:hAnsiTheme="minorEastAsia" w:eastAsiaTheme="minorEastAsia" w:cstheme="minorEastAsia"/>
          <w:b w:val="0"/>
          <w:bCs w:val="0"/>
          <w:color w:val="auto"/>
          <w:sz w:val="28"/>
          <w:szCs w:val="28"/>
        </w:rPr>
        <w:t>文件</w:t>
      </w:r>
      <w:r>
        <w:rPr>
          <w:rFonts w:hint="eastAsia" w:asciiTheme="minorEastAsia" w:hAnsiTheme="minorEastAsia" w:eastAsiaTheme="minorEastAsia" w:cstheme="minorEastAsia"/>
          <w:b w:val="0"/>
          <w:bCs w:val="0"/>
          <w:color w:val="auto"/>
          <w:sz w:val="28"/>
          <w:szCs w:val="28"/>
          <w:lang w:val="en-US" w:eastAsia="zh-CN"/>
        </w:rPr>
        <w:t>递交</w:t>
      </w:r>
      <w:r>
        <w:rPr>
          <w:rFonts w:hint="eastAsia" w:asciiTheme="minorEastAsia" w:hAnsiTheme="minorEastAsia" w:eastAsiaTheme="minorEastAsia" w:cstheme="minorEastAsia"/>
          <w:b w:val="0"/>
          <w:bCs w:val="0"/>
          <w:color w:val="auto"/>
          <w:sz w:val="28"/>
          <w:szCs w:val="28"/>
        </w:rPr>
        <w:t>截止时间后，实际参加的供应商不足3家；</w:t>
      </w:r>
    </w:p>
    <w:p w14:paraId="29A6F1BA">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(4)最终报价均超过采购预算的；</w:t>
      </w:r>
    </w:p>
    <w:p w14:paraId="3F646A47">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(5)对</w:t>
      </w:r>
      <w:r>
        <w:rPr>
          <w:rFonts w:hint="eastAsia" w:asciiTheme="minorEastAsia" w:hAnsiTheme="minorEastAsia" w:eastAsiaTheme="minorEastAsia" w:cstheme="minorEastAsia"/>
          <w:b w:val="0"/>
          <w:bCs w:val="0"/>
          <w:color w:val="auto"/>
          <w:sz w:val="28"/>
          <w:szCs w:val="28"/>
          <w:lang w:val="en-US" w:eastAsia="zh-CN"/>
        </w:rPr>
        <w:t>招标</w:t>
      </w:r>
      <w:r>
        <w:rPr>
          <w:rFonts w:hint="eastAsia" w:asciiTheme="minorEastAsia" w:hAnsiTheme="minorEastAsia" w:eastAsiaTheme="minorEastAsia" w:cstheme="minorEastAsia"/>
          <w:b w:val="0"/>
          <w:bCs w:val="0"/>
          <w:color w:val="auto"/>
          <w:sz w:val="28"/>
          <w:szCs w:val="28"/>
        </w:rPr>
        <w:t>文件作出实质性响应的供应商不足3家；</w:t>
      </w:r>
    </w:p>
    <w:p w14:paraId="49B5BC14">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12 合同签订</w:t>
      </w:r>
    </w:p>
    <w:p w14:paraId="15938395">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12.1采购人应当自中标通知书发出之日起30日内，按照招标文件和中标人投标文件的规定，与中标人签订书面合同。所签订的合同不得对招标文件确定的事项和中标人投标文件作实质性修改。</w:t>
      </w:r>
    </w:p>
    <w:p w14:paraId="1B9CC2A4">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12.2采购人不得向中标人提出任何不合理的要求作为签订合同的条件。</w:t>
      </w:r>
    </w:p>
    <w:p w14:paraId="3E24FB81">
      <w:pPr>
        <w:keepNext/>
        <w:keepLines/>
        <w:tabs>
          <w:tab w:val="left" w:pos="576"/>
        </w:tabs>
        <w:spacing w:before="100" w:beforeAutospacing="1" w:after="100" w:afterAutospacing="1" w:line="400" w:lineRule="atLeast"/>
        <w:ind w:left="578" w:hanging="578"/>
        <w:jc w:val="left"/>
        <w:outlineLvl w:val="1"/>
        <w:rPr>
          <w:b/>
          <w:bCs/>
          <w:color w:val="auto"/>
          <w:sz w:val="30"/>
          <w:szCs w:val="30"/>
        </w:rPr>
      </w:pPr>
      <w:r>
        <w:rPr>
          <w:rFonts w:hint="eastAsia"/>
          <w:b/>
          <w:bCs/>
          <w:color w:val="auto"/>
          <w:sz w:val="30"/>
          <w:szCs w:val="30"/>
        </w:rPr>
        <w:t>13、质疑处理</w:t>
      </w:r>
    </w:p>
    <w:p w14:paraId="6CF3A7F1">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13.1参加投标人认为招标文件、采购过程和中标结果使自己的权益受到损害的，可以在知道或应知其权益受到损害之日起七个工作日内，以书面形式向招标公司质疑。上述应知其权益受到损害之日，是指：</w:t>
      </w:r>
    </w:p>
    <w:p w14:paraId="51447FA8">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13.1.1对可以质疑的招标文件提出质疑的，为收到招标文件之日或者招标文件公告期限届满之日；</w:t>
      </w:r>
    </w:p>
    <w:p w14:paraId="5BE0E758">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13.1.2对采购过程提出质疑的，为各采购程序环节结束之日；</w:t>
      </w:r>
    </w:p>
    <w:p w14:paraId="74930416">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13.1.3对中标结果提出质疑的，为中标结果公告期限届满之日前。</w:t>
      </w:r>
    </w:p>
    <w:p w14:paraId="55098912">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13.2质疑必须以参加投标人法定代表人或授权委托人（被授权人）（投标文件中所确定的）原件送达的方式提交，未按上述要求提交的质疑函（含传真、电子邮件等）招标公司有权不予受理。</w:t>
      </w:r>
    </w:p>
    <w:p w14:paraId="243113E8">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13.3未参加投标活动的投标人或在投标活动中自身权益未受到损害的投标人所提出的质疑不予受理。</w:t>
      </w:r>
    </w:p>
    <w:p w14:paraId="7EED1E48">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13.4质疑函应当包括下列内容：</w:t>
      </w:r>
    </w:p>
    <w:p w14:paraId="5CABB7B5">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13.4.1质疑投标人的名称、地址、邮编、联系人、联系电话；</w:t>
      </w:r>
    </w:p>
    <w:p w14:paraId="4319AEE6">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13.4.2具体的质疑事项及明确的请求；</w:t>
      </w:r>
    </w:p>
    <w:p w14:paraId="48B5621D">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13.4.3认为自己合法权益受到损害或可能受到损害的相关证据材料；</w:t>
      </w:r>
    </w:p>
    <w:p w14:paraId="69466E14">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13.4.4提起质疑的日期；</w:t>
      </w:r>
    </w:p>
    <w:p w14:paraId="6B9129A0">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13.4.5质疑函应当署名：质疑人为自然人的，应当由本人签字并附有效身份证明；质疑人为法人或其他组织的，应当由法定代表人签字并加盖单位公章。质疑人委托代理质疑的，应当向采购中心提交授权委托书，并载明委托代理的具体权限和事项。</w:t>
      </w:r>
    </w:p>
    <w:p w14:paraId="475E0109">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13.5招标公司收到质疑函后，将对质疑的形式和内容进行审查，如质疑函内容、格式不符合规定，招标公司将告知质疑人进行补正。</w:t>
      </w:r>
    </w:p>
    <w:p w14:paraId="5E9962A2">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13.6质疑人应当在法定质疑期限内进行补正并重新提交质疑函，拒不补正或者在法定期限内未重新提交质疑函的，为无效质疑，招标公司有权不予受理。</w:t>
      </w:r>
    </w:p>
    <w:p w14:paraId="1A826F48">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13.7对于内容、格式符合规定的质疑函，招标公司应当在收到投标人的书面质疑后七个工作日内作出答复，并以书面形式通知质疑投标人和其他有关投标人，但答复的内容不得涉及商业秘密。</w:t>
      </w:r>
    </w:p>
    <w:p w14:paraId="17B9D00F">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sz w:val="28"/>
          <w:szCs w:val="28"/>
        </w:rPr>
        <w:t>13.8投标人提出书面质疑必须有理、有据，提供必要的证明材料，不得恶意质疑或提交虚假质疑。否则，一经查实，采购中心有权依据政府采购的有关规定，报请政府采购监管部门对该投标人进行相应的行政处罚，并扣减其诚信记录分。</w:t>
      </w:r>
    </w:p>
    <w:p w14:paraId="7005DA87">
      <w:pPr>
        <w:widowControl/>
        <w:spacing w:line="240" w:lineRule="auto"/>
        <w:jc w:val="left"/>
        <w:rPr>
          <w:rFonts w:ascii="宋体" w:hAnsi="宋体" w:cs="宋体"/>
          <w:color w:val="auto"/>
          <w:spacing w:val="8"/>
        </w:rPr>
      </w:pPr>
      <w:bookmarkStart w:id="19" w:name="_Toc142585742"/>
      <w:bookmarkStart w:id="20" w:name="_Toc110010424"/>
      <w:r>
        <w:rPr>
          <w:rFonts w:ascii="宋体" w:hAnsi="宋体" w:cs="宋体"/>
          <w:color w:val="auto"/>
          <w:spacing w:val="8"/>
        </w:rPr>
        <w:br w:type="page"/>
      </w:r>
    </w:p>
    <w:p w14:paraId="6629A725">
      <w:pPr>
        <w:spacing w:before="101" w:line="224" w:lineRule="auto"/>
        <w:outlineLvl w:val="2"/>
        <w:rPr>
          <w:color w:val="auto"/>
        </w:rPr>
      </w:pPr>
      <w:r>
        <w:rPr>
          <w:rFonts w:ascii="宋体" w:hAnsi="宋体" w:cs="宋体"/>
          <w:color w:val="auto"/>
          <w:spacing w:val="8"/>
        </w:rPr>
        <w:t>附</w:t>
      </w:r>
      <w:r>
        <w:rPr>
          <w:rFonts w:ascii="宋体" w:hAnsi="宋体" w:cs="宋体"/>
          <w:color w:val="auto"/>
          <w:spacing w:val="6"/>
        </w:rPr>
        <w:t>件：质疑函范本</w:t>
      </w:r>
      <w:bookmarkEnd w:id="19"/>
      <w:bookmarkEnd w:id="20"/>
    </w:p>
    <w:p w14:paraId="00AF193D">
      <w:pPr>
        <w:spacing w:line="250" w:lineRule="auto"/>
        <w:rPr>
          <w:color w:val="auto"/>
        </w:rPr>
      </w:pPr>
    </w:p>
    <w:p w14:paraId="113BA707">
      <w:pPr>
        <w:spacing w:before="101" w:line="225" w:lineRule="auto"/>
        <w:ind w:left="3656"/>
        <w:rPr>
          <w:rFonts w:ascii="宋体" w:hAnsi="宋体" w:cs="宋体"/>
          <w:color w:val="auto"/>
        </w:rPr>
      </w:pPr>
      <w:r>
        <w:rPr>
          <w:rFonts w:ascii="宋体" w:hAnsi="宋体" w:cs="宋体"/>
          <w:color w:val="auto"/>
          <w:spacing w:val="25"/>
        </w:rPr>
        <w:t>质</w:t>
      </w:r>
      <w:r>
        <w:rPr>
          <w:rFonts w:ascii="宋体" w:hAnsi="宋体" w:cs="宋体"/>
          <w:color w:val="auto"/>
          <w:spacing w:val="24"/>
        </w:rPr>
        <w:t>疑函</w:t>
      </w:r>
    </w:p>
    <w:p w14:paraId="5829FEB0">
      <w:pPr>
        <w:spacing w:before="237" w:line="468" w:lineRule="exact"/>
        <w:ind w:left="27"/>
        <w:outlineLvl w:val="2"/>
        <w:rPr>
          <w:rFonts w:ascii="宋体" w:hAnsi="宋体" w:cs="宋体"/>
          <w:color w:val="auto"/>
        </w:rPr>
      </w:pPr>
      <w:bookmarkStart w:id="21" w:name="_Toc110010425"/>
      <w:bookmarkStart w:id="22" w:name="_Toc142585743"/>
      <w:bookmarkStart w:id="23" w:name="_Toc1299"/>
      <w:r>
        <w:rPr>
          <w:rFonts w:ascii="宋体" w:hAnsi="宋体" w:cs="宋体"/>
          <w:color w:val="auto"/>
          <w:spacing w:val="-2"/>
          <w:position w:val="2"/>
        </w:rPr>
        <w:t>一、质</w:t>
      </w:r>
      <w:r>
        <w:rPr>
          <w:rFonts w:ascii="宋体" w:hAnsi="宋体" w:cs="宋体"/>
          <w:color w:val="auto"/>
          <w:spacing w:val="-1"/>
          <w:position w:val="2"/>
        </w:rPr>
        <w:t>疑供应商基本信息</w:t>
      </w:r>
      <w:bookmarkEnd w:id="21"/>
      <w:bookmarkEnd w:id="22"/>
      <w:bookmarkEnd w:id="23"/>
    </w:p>
    <w:p w14:paraId="09D1968E">
      <w:pPr>
        <w:spacing w:before="77" w:line="219" w:lineRule="auto"/>
        <w:ind w:left="506"/>
        <w:rPr>
          <w:rFonts w:ascii="宋体" w:hAnsi="宋体" w:cs="宋体"/>
          <w:color w:val="auto"/>
        </w:rPr>
      </w:pPr>
      <w:r>
        <w:rPr>
          <w:rFonts w:ascii="宋体" w:hAnsi="宋体" w:cs="宋体"/>
          <w:color w:val="auto"/>
          <w:spacing w:val="-3"/>
        </w:rPr>
        <w:t>质</w:t>
      </w:r>
      <w:r>
        <w:rPr>
          <w:rFonts w:ascii="宋体" w:hAnsi="宋体" w:cs="宋体"/>
          <w:color w:val="auto"/>
          <w:spacing w:val="-2"/>
        </w:rPr>
        <w:t>疑供应商：</w:t>
      </w:r>
      <w:r>
        <w:rPr>
          <w:rFonts w:ascii="宋体" w:hAnsi="宋体" w:cs="宋体"/>
          <w:color w:val="auto"/>
          <w:u w:val="dotted"/>
        </w:rPr>
        <w:t xml:space="preserve">                                       </w:t>
      </w:r>
    </w:p>
    <w:p w14:paraId="109D7D09">
      <w:pPr>
        <w:spacing w:before="212" w:line="220" w:lineRule="auto"/>
        <w:ind w:left="505"/>
        <w:rPr>
          <w:rFonts w:ascii="宋体" w:hAnsi="宋体" w:cs="宋体"/>
          <w:color w:val="auto"/>
        </w:rPr>
      </w:pPr>
      <w:r>
        <w:rPr>
          <w:rFonts w:ascii="宋体" w:hAnsi="宋体" w:cs="宋体"/>
          <w:color w:val="auto"/>
          <w:spacing w:val="-8"/>
        </w:rPr>
        <w:t>地址：</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ascii="宋体" w:hAnsi="宋体" w:cs="宋体"/>
          <w:color w:val="auto"/>
          <w:spacing w:val="-4"/>
        </w:rPr>
        <w:t>邮编：</w:t>
      </w:r>
      <w:r>
        <w:rPr>
          <w:rFonts w:ascii="宋体" w:hAnsi="宋体" w:cs="宋体"/>
          <w:color w:val="auto"/>
          <w:u w:val="dotted"/>
        </w:rPr>
        <w:t xml:space="preserve">                   </w:t>
      </w:r>
    </w:p>
    <w:p w14:paraId="6AC6B12D">
      <w:pPr>
        <w:spacing w:before="211" w:line="222" w:lineRule="auto"/>
        <w:ind w:left="506"/>
        <w:rPr>
          <w:rFonts w:ascii="宋体" w:hAnsi="宋体" w:cs="宋体"/>
          <w:color w:val="auto"/>
        </w:rPr>
      </w:pPr>
      <w:r>
        <w:rPr>
          <w:rFonts w:ascii="宋体" w:hAnsi="宋体" w:cs="宋体"/>
          <w:color w:val="auto"/>
          <w:spacing w:val="-8"/>
        </w:rPr>
        <w:t>联系人：</w:t>
      </w:r>
      <w:r>
        <w:rPr>
          <w:rFonts w:ascii="宋体" w:hAnsi="宋体" w:cs="宋体"/>
          <w:color w:val="auto"/>
          <w:spacing w:val="-8"/>
          <w:u w:val="dotted"/>
        </w:rPr>
        <w:t xml:space="preserve">  </w:t>
      </w:r>
      <w:r>
        <w:rPr>
          <w:rFonts w:ascii="宋体" w:hAnsi="宋体" w:cs="宋体"/>
          <w:color w:val="auto"/>
          <w:spacing w:val="-4"/>
          <w:u w:val="dotted"/>
        </w:rPr>
        <w:t xml:space="preserve">                     </w:t>
      </w:r>
      <w:r>
        <w:rPr>
          <w:rFonts w:ascii="宋体" w:hAnsi="宋体" w:cs="宋体"/>
          <w:color w:val="auto"/>
          <w:spacing w:val="-4"/>
        </w:rPr>
        <w:t>联系电话：</w:t>
      </w:r>
      <w:r>
        <w:rPr>
          <w:rFonts w:ascii="宋体" w:hAnsi="宋体" w:cs="宋体"/>
          <w:color w:val="auto"/>
          <w:u w:val="dotted"/>
        </w:rPr>
        <w:t xml:space="preserve">                 </w:t>
      </w:r>
    </w:p>
    <w:p w14:paraId="19D75E65">
      <w:pPr>
        <w:spacing w:before="205" w:line="220" w:lineRule="auto"/>
        <w:ind w:left="503"/>
        <w:rPr>
          <w:rFonts w:ascii="宋体" w:hAnsi="宋体" w:cs="宋体"/>
          <w:color w:val="auto"/>
        </w:rPr>
      </w:pPr>
      <w:r>
        <w:rPr>
          <w:rFonts w:ascii="宋体" w:hAnsi="宋体" w:cs="宋体"/>
          <w:color w:val="auto"/>
          <w:spacing w:val="-3"/>
        </w:rPr>
        <w:t>授</w:t>
      </w:r>
      <w:r>
        <w:rPr>
          <w:rFonts w:ascii="宋体" w:hAnsi="宋体" w:cs="宋体"/>
          <w:color w:val="auto"/>
          <w:spacing w:val="-2"/>
        </w:rPr>
        <w:t>权代表：</w:t>
      </w:r>
      <w:r>
        <w:rPr>
          <w:rFonts w:ascii="宋体" w:hAnsi="宋体" w:cs="宋体"/>
          <w:color w:val="auto"/>
          <w:u w:val="dotted"/>
        </w:rPr>
        <w:t xml:space="preserve">                                         </w:t>
      </w:r>
    </w:p>
    <w:p w14:paraId="2E911130">
      <w:pPr>
        <w:spacing w:before="214" w:line="222" w:lineRule="auto"/>
        <w:ind w:left="506"/>
        <w:rPr>
          <w:rFonts w:ascii="宋体" w:hAnsi="宋体" w:cs="宋体"/>
          <w:color w:val="auto"/>
        </w:rPr>
      </w:pPr>
      <w:r>
        <w:rPr>
          <w:rFonts w:ascii="宋体" w:hAnsi="宋体" w:cs="宋体"/>
          <w:color w:val="auto"/>
          <w:spacing w:val="-4"/>
        </w:rPr>
        <w:t>联系</w:t>
      </w:r>
      <w:r>
        <w:rPr>
          <w:rFonts w:ascii="宋体" w:hAnsi="宋体" w:cs="宋体"/>
          <w:color w:val="auto"/>
          <w:spacing w:val="-2"/>
        </w:rPr>
        <w:t>电话：</w:t>
      </w:r>
      <w:r>
        <w:rPr>
          <w:rFonts w:ascii="宋体" w:hAnsi="宋体" w:cs="宋体"/>
          <w:color w:val="auto"/>
          <w:u w:val="dotted"/>
        </w:rPr>
        <w:t xml:space="preserve">                                          </w:t>
      </w:r>
    </w:p>
    <w:p w14:paraId="40C4DD0C">
      <w:pPr>
        <w:spacing w:before="208" w:line="220" w:lineRule="auto"/>
        <w:ind w:left="505"/>
        <w:rPr>
          <w:rFonts w:ascii="宋体" w:hAnsi="宋体" w:cs="宋体"/>
          <w:color w:val="auto"/>
        </w:rPr>
      </w:pPr>
      <w:r>
        <w:rPr>
          <w:rFonts w:ascii="宋体" w:hAnsi="宋体" w:cs="宋体"/>
          <w:color w:val="auto"/>
          <w:spacing w:val="-8"/>
        </w:rPr>
        <w:t>地址：</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ascii="宋体" w:hAnsi="宋体" w:cs="宋体"/>
          <w:color w:val="auto"/>
          <w:spacing w:val="-4"/>
        </w:rPr>
        <w:t>邮编：</w:t>
      </w:r>
      <w:r>
        <w:rPr>
          <w:rFonts w:ascii="宋体" w:hAnsi="宋体" w:cs="宋体"/>
          <w:color w:val="auto"/>
          <w:u w:val="dotted"/>
        </w:rPr>
        <w:t xml:space="preserve">                    </w:t>
      </w:r>
    </w:p>
    <w:p w14:paraId="2440416F">
      <w:pPr>
        <w:spacing w:before="209" w:line="371" w:lineRule="exact"/>
        <w:ind w:left="27"/>
        <w:outlineLvl w:val="2"/>
        <w:rPr>
          <w:rFonts w:ascii="宋体" w:hAnsi="宋体" w:cs="宋体"/>
          <w:color w:val="auto"/>
        </w:rPr>
      </w:pPr>
      <w:bookmarkStart w:id="24" w:name="_Toc1061"/>
      <w:bookmarkStart w:id="25" w:name="_Toc142585744"/>
      <w:bookmarkStart w:id="26" w:name="_Toc110010426"/>
      <w:r>
        <w:rPr>
          <w:rFonts w:ascii="宋体" w:hAnsi="宋体" w:cs="宋体"/>
          <w:color w:val="auto"/>
          <w:spacing w:val="-2"/>
          <w:position w:val="1"/>
        </w:rPr>
        <w:t>二、质疑项</w:t>
      </w:r>
      <w:r>
        <w:rPr>
          <w:rFonts w:ascii="宋体" w:hAnsi="宋体" w:cs="宋体"/>
          <w:color w:val="auto"/>
          <w:spacing w:val="-1"/>
          <w:position w:val="1"/>
        </w:rPr>
        <w:t>目基本情况</w:t>
      </w:r>
      <w:bookmarkEnd w:id="24"/>
      <w:bookmarkEnd w:id="25"/>
      <w:bookmarkEnd w:id="26"/>
    </w:p>
    <w:p w14:paraId="79E05BE2">
      <w:pPr>
        <w:spacing w:before="173" w:line="221" w:lineRule="auto"/>
        <w:ind w:left="506"/>
        <w:rPr>
          <w:rFonts w:ascii="宋体" w:hAnsi="宋体" w:cs="宋体"/>
          <w:color w:val="auto"/>
        </w:rPr>
      </w:pPr>
      <w:r>
        <w:rPr>
          <w:rFonts w:ascii="宋体" w:hAnsi="宋体" w:cs="宋体"/>
          <w:color w:val="auto"/>
          <w:spacing w:val="-2"/>
        </w:rPr>
        <w:t>质疑项目</w:t>
      </w:r>
      <w:r>
        <w:rPr>
          <w:rFonts w:ascii="宋体" w:hAnsi="宋体" w:cs="宋体"/>
          <w:color w:val="auto"/>
          <w:spacing w:val="-1"/>
        </w:rPr>
        <w:t>的名称：</w:t>
      </w:r>
      <w:r>
        <w:rPr>
          <w:rFonts w:ascii="宋体" w:hAnsi="宋体" w:cs="宋体"/>
          <w:color w:val="auto"/>
          <w:u w:val="dotted"/>
        </w:rPr>
        <w:t xml:space="preserve">                                         </w:t>
      </w:r>
    </w:p>
    <w:p w14:paraId="4D369D41">
      <w:pPr>
        <w:spacing w:before="210" w:line="220" w:lineRule="auto"/>
        <w:ind w:left="506"/>
        <w:rPr>
          <w:rFonts w:ascii="宋体" w:hAnsi="宋体" w:cs="宋体"/>
          <w:color w:val="auto"/>
        </w:rPr>
      </w:pPr>
      <w:r>
        <w:rPr>
          <w:rFonts w:ascii="宋体" w:hAnsi="宋体" w:cs="宋体"/>
          <w:color w:val="auto"/>
          <w:spacing w:val="-10"/>
        </w:rPr>
        <w:t>质疑项</w:t>
      </w:r>
      <w:r>
        <w:rPr>
          <w:rFonts w:ascii="宋体" w:hAnsi="宋体" w:cs="宋体"/>
          <w:color w:val="auto"/>
          <w:spacing w:val="-9"/>
        </w:rPr>
        <w:t>目</w:t>
      </w:r>
      <w:r>
        <w:rPr>
          <w:rFonts w:ascii="宋体" w:hAnsi="宋体" w:cs="宋体"/>
          <w:color w:val="auto"/>
          <w:spacing w:val="-5"/>
        </w:rPr>
        <w:t>的编号：</w:t>
      </w:r>
      <w:r>
        <w:rPr>
          <w:rFonts w:ascii="宋体" w:hAnsi="宋体" w:cs="宋体"/>
          <w:color w:val="auto"/>
          <w:spacing w:val="-5"/>
          <w:u w:val="dotted"/>
        </w:rPr>
        <w:t xml:space="preserve">                </w:t>
      </w:r>
      <w:r>
        <w:rPr>
          <w:rFonts w:ascii="宋体" w:hAnsi="宋体" w:cs="宋体"/>
          <w:color w:val="auto"/>
          <w:spacing w:val="-5"/>
        </w:rPr>
        <w:t>包号：</w:t>
      </w:r>
      <w:r>
        <w:rPr>
          <w:rFonts w:ascii="宋体" w:hAnsi="宋体" w:cs="宋体"/>
          <w:color w:val="auto"/>
          <w:u w:val="dotted"/>
        </w:rPr>
        <w:t xml:space="preserve">                    </w:t>
      </w:r>
    </w:p>
    <w:p w14:paraId="2858FFB9">
      <w:pPr>
        <w:spacing w:before="212" w:line="219" w:lineRule="auto"/>
        <w:ind w:left="503"/>
        <w:rPr>
          <w:rFonts w:ascii="宋体" w:hAnsi="宋体" w:cs="宋体"/>
          <w:color w:val="auto"/>
        </w:rPr>
      </w:pPr>
      <w:r>
        <w:rPr>
          <w:rFonts w:ascii="宋体" w:hAnsi="宋体" w:cs="宋体"/>
          <w:color w:val="auto"/>
          <w:spacing w:val="-2"/>
        </w:rPr>
        <w:t>采购人名</w:t>
      </w:r>
      <w:r>
        <w:rPr>
          <w:rFonts w:ascii="宋体" w:hAnsi="宋体" w:cs="宋体"/>
          <w:color w:val="auto"/>
          <w:spacing w:val="-1"/>
        </w:rPr>
        <w:t>称：</w:t>
      </w:r>
      <w:r>
        <w:rPr>
          <w:rFonts w:ascii="宋体" w:hAnsi="宋体" w:cs="宋体"/>
          <w:color w:val="auto"/>
          <w:u w:val="dotted"/>
        </w:rPr>
        <w:t xml:space="preserve">                                           </w:t>
      </w:r>
    </w:p>
    <w:p w14:paraId="53823E7E">
      <w:pPr>
        <w:spacing w:before="212" w:line="219" w:lineRule="auto"/>
        <w:ind w:left="503"/>
        <w:rPr>
          <w:rFonts w:ascii="宋体" w:hAnsi="宋体" w:cs="宋体"/>
          <w:color w:val="auto"/>
        </w:rPr>
      </w:pPr>
      <w:r>
        <w:rPr>
          <w:rFonts w:ascii="宋体" w:hAnsi="宋体" w:cs="宋体"/>
          <w:color w:val="auto"/>
          <w:spacing w:val="-2"/>
        </w:rPr>
        <w:t>采购</w:t>
      </w:r>
      <w:r>
        <w:rPr>
          <w:rFonts w:ascii="宋体" w:hAnsi="宋体" w:cs="宋体"/>
          <w:color w:val="auto"/>
          <w:spacing w:val="-1"/>
        </w:rPr>
        <w:t>文件获取日期：</w:t>
      </w:r>
      <w:r>
        <w:rPr>
          <w:rFonts w:ascii="宋体" w:hAnsi="宋体" w:cs="宋体"/>
          <w:color w:val="auto"/>
          <w:u w:val="dotted"/>
        </w:rPr>
        <w:t xml:space="preserve">                                       </w:t>
      </w:r>
    </w:p>
    <w:p w14:paraId="0DBF19A0">
      <w:pPr>
        <w:spacing w:before="213" w:line="237" w:lineRule="auto"/>
        <w:ind w:left="22"/>
        <w:outlineLvl w:val="2"/>
        <w:rPr>
          <w:rFonts w:ascii="宋体" w:hAnsi="宋体" w:cs="宋体"/>
          <w:color w:val="auto"/>
        </w:rPr>
      </w:pPr>
      <w:bookmarkStart w:id="27" w:name="_Toc22496"/>
      <w:bookmarkStart w:id="28" w:name="_Toc142585745"/>
      <w:bookmarkStart w:id="29" w:name="_Toc110010427"/>
      <w:r>
        <w:rPr>
          <w:rFonts w:ascii="宋体" w:hAnsi="宋体" w:cs="宋体"/>
          <w:color w:val="auto"/>
          <w:spacing w:val="-2"/>
        </w:rPr>
        <w:t>三</w:t>
      </w:r>
      <w:r>
        <w:rPr>
          <w:rFonts w:ascii="宋体" w:hAnsi="宋体" w:cs="宋体"/>
          <w:color w:val="auto"/>
          <w:spacing w:val="-1"/>
        </w:rPr>
        <w:t>、质疑事项具体内容</w:t>
      </w:r>
      <w:bookmarkEnd w:id="27"/>
      <w:bookmarkEnd w:id="28"/>
      <w:bookmarkEnd w:id="29"/>
    </w:p>
    <w:p w14:paraId="6A827508">
      <w:pPr>
        <w:spacing w:before="184" w:line="221" w:lineRule="auto"/>
        <w:ind w:left="506"/>
        <w:rPr>
          <w:rFonts w:ascii="宋体" w:hAnsi="宋体" w:cs="宋体"/>
          <w:color w:val="auto"/>
        </w:rPr>
      </w:pPr>
      <w:r>
        <w:rPr>
          <w:rFonts w:ascii="宋体" w:hAnsi="宋体" w:cs="宋体"/>
          <w:color w:val="auto"/>
          <w:spacing w:val="-17"/>
        </w:rPr>
        <w:t>质</w:t>
      </w:r>
      <w:r>
        <w:rPr>
          <w:rFonts w:ascii="宋体" w:hAnsi="宋体" w:cs="宋体"/>
          <w:color w:val="auto"/>
          <w:spacing w:val="-11"/>
        </w:rPr>
        <w:t>疑事项 1：</w:t>
      </w:r>
      <w:r>
        <w:rPr>
          <w:rFonts w:ascii="宋体" w:hAnsi="宋体" w:cs="宋体"/>
          <w:color w:val="auto"/>
          <w:u w:val="dotted"/>
        </w:rPr>
        <w:t xml:space="preserve">                                             </w:t>
      </w:r>
    </w:p>
    <w:p w14:paraId="2F938E99">
      <w:pPr>
        <w:spacing w:before="211" w:line="219" w:lineRule="auto"/>
        <w:ind w:left="505"/>
        <w:rPr>
          <w:rFonts w:ascii="宋体" w:hAnsi="宋体" w:cs="宋体"/>
          <w:color w:val="auto"/>
        </w:rPr>
      </w:pPr>
      <w:r>
        <w:rPr>
          <w:rFonts w:ascii="宋体" w:hAnsi="宋体" w:cs="宋体"/>
          <w:color w:val="auto"/>
          <w:spacing w:val="-4"/>
        </w:rPr>
        <w:t>事</w:t>
      </w:r>
      <w:r>
        <w:rPr>
          <w:rFonts w:ascii="宋体" w:hAnsi="宋体" w:cs="宋体"/>
          <w:color w:val="auto"/>
          <w:spacing w:val="-2"/>
        </w:rPr>
        <w:t>实依据：</w:t>
      </w:r>
      <w:r>
        <w:rPr>
          <w:rFonts w:ascii="宋体" w:hAnsi="宋体" w:cs="宋体"/>
          <w:color w:val="auto"/>
          <w:u w:val="dotted"/>
        </w:rPr>
        <w:t xml:space="preserve">                                             </w:t>
      </w:r>
    </w:p>
    <w:p w14:paraId="11B1726D">
      <w:pPr>
        <w:tabs>
          <w:tab w:val="left" w:pos="8322"/>
        </w:tabs>
        <w:spacing w:before="286" w:line="241" w:lineRule="exact"/>
        <w:ind w:left="494"/>
        <w:rPr>
          <w:color w:val="auto"/>
        </w:rPr>
      </w:pPr>
      <w:r>
        <w:rPr>
          <w:color w:val="auto"/>
          <w:u w:val="single"/>
        </w:rPr>
        <w:tab/>
      </w:r>
    </w:p>
    <w:p w14:paraId="3E1F8C45">
      <w:pPr>
        <w:spacing w:before="230" w:line="219" w:lineRule="auto"/>
        <w:ind w:left="506"/>
        <w:rPr>
          <w:rFonts w:ascii="宋体" w:hAnsi="宋体" w:cs="宋体"/>
          <w:color w:val="auto"/>
        </w:rPr>
      </w:pPr>
      <w:r>
        <w:rPr>
          <w:rFonts w:ascii="宋体" w:hAnsi="宋体" w:cs="宋体"/>
          <w:color w:val="auto"/>
          <w:spacing w:val="-4"/>
        </w:rPr>
        <w:t>法律</w:t>
      </w:r>
      <w:r>
        <w:rPr>
          <w:rFonts w:ascii="宋体" w:hAnsi="宋体" w:cs="宋体"/>
          <w:color w:val="auto"/>
          <w:spacing w:val="-2"/>
        </w:rPr>
        <w:t>依据：</w:t>
      </w:r>
      <w:r>
        <w:rPr>
          <w:rFonts w:ascii="宋体" w:hAnsi="宋体" w:cs="宋体"/>
          <w:color w:val="auto"/>
          <w:u w:val="dotted"/>
        </w:rPr>
        <w:t xml:space="preserve">                                             </w:t>
      </w:r>
    </w:p>
    <w:p w14:paraId="2E0ABAD8">
      <w:pPr>
        <w:tabs>
          <w:tab w:val="left" w:pos="8322"/>
        </w:tabs>
        <w:spacing w:before="289" w:line="241" w:lineRule="exact"/>
        <w:ind w:left="494"/>
        <w:rPr>
          <w:color w:val="auto"/>
        </w:rPr>
      </w:pPr>
      <w:r>
        <w:rPr>
          <w:color w:val="auto"/>
          <w:u w:val="single"/>
        </w:rPr>
        <w:tab/>
      </w:r>
    </w:p>
    <w:p w14:paraId="164BEFDD">
      <w:pPr>
        <w:spacing w:before="227" w:line="545" w:lineRule="exact"/>
        <w:ind w:left="506"/>
        <w:rPr>
          <w:rFonts w:ascii="宋体" w:hAnsi="宋体" w:cs="宋体"/>
          <w:color w:val="auto"/>
        </w:rPr>
      </w:pPr>
      <w:r>
        <w:rPr>
          <w:rFonts w:ascii="宋体" w:hAnsi="宋体" w:cs="宋体"/>
          <w:color w:val="auto"/>
          <w:spacing w:val="-15"/>
          <w:position w:val="19"/>
        </w:rPr>
        <w:t>质</w:t>
      </w:r>
      <w:r>
        <w:rPr>
          <w:rFonts w:ascii="宋体" w:hAnsi="宋体" w:cs="宋体"/>
          <w:color w:val="auto"/>
          <w:spacing w:val="-11"/>
          <w:position w:val="19"/>
        </w:rPr>
        <w:t>疑事项 2</w:t>
      </w:r>
    </w:p>
    <w:p w14:paraId="425875C3">
      <w:pPr>
        <w:spacing w:line="442" w:lineRule="exact"/>
        <w:ind w:left="522"/>
        <w:rPr>
          <w:rFonts w:ascii="宋体" w:hAnsi="宋体" w:cs="宋体"/>
          <w:color w:val="auto"/>
        </w:rPr>
      </w:pPr>
      <w:r>
        <w:rPr>
          <w:rFonts w:ascii="宋体" w:hAnsi="宋体" w:cs="宋体"/>
          <w:color w:val="auto"/>
          <w:position w:val="3"/>
        </w:rPr>
        <w:t>……</w:t>
      </w:r>
    </w:p>
    <w:p w14:paraId="0F5C8301">
      <w:pPr>
        <w:jc w:val="center"/>
        <w:rPr>
          <w:rFonts w:ascii="宋体" w:hAnsi="宋体" w:cs="宋体"/>
          <w:color w:val="auto"/>
        </w:rPr>
      </w:pPr>
    </w:p>
    <w:p w14:paraId="7052DE0F">
      <w:pPr>
        <w:spacing w:before="54" w:line="185" w:lineRule="auto"/>
        <w:rPr>
          <w:rFonts w:ascii="宋体" w:hAnsi="宋体" w:cs="宋体"/>
          <w:color w:val="auto"/>
        </w:rPr>
      </w:pPr>
      <w:r>
        <w:rPr>
          <w:rFonts w:ascii="宋体" w:hAnsi="宋体" w:cs="宋体"/>
          <w:color w:val="auto"/>
          <w:spacing w:val="-2"/>
        </w:rPr>
        <w:t>签字(签</w:t>
      </w:r>
      <w:r>
        <w:rPr>
          <w:rFonts w:ascii="宋体" w:hAnsi="宋体" w:cs="宋体"/>
          <w:color w:val="auto"/>
          <w:spacing w:val="-1"/>
        </w:rPr>
        <w:t>章)：</w:t>
      </w:r>
      <w:r>
        <w:rPr>
          <w:rFonts w:hint="eastAsia" w:ascii="宋体" w:hAnsi="宋体" w:cs="宋体"/>
          <w:color w:val="auto"/>
          <w:spacing w:val="-1"/>
        </w:rPr>
        <w:t xml:space="preserve">                          日期</w:t>
      </w:r>
      <w:r>
        <w:rPr>
          <w:rFonts w:ascii="宋体" w:hAnsi="宋体" w:cs="宋体"/>
          <w:color w:val="auto"/>
          <w:spacing w:val="-6"/>
        </w:rPr>
        <w:t>：</w:t>
      </w:r>
    </w:p>
    <w:p w14:paraId="40E65A83">
      <w:pPr>
        <w:spacing w:before="56" w:line="185" w:lineRule="auto"/>
        <w:rPr>
          <w:rFonts w:ascii="宋体" w:hAnsi="宋体" w:cs="宋体"/>
          <w:color w:val="auto"/>
        </w:rPr>
      </w:pPr>
    </w:p>
    <w:p w14:paraId="6C3BD504">
      <w:pPr>
        <w:spacing w:before="91" w:line="220" w:lineRule="auto"/>
        <w:ind w:left="506"/>
        <w:rPr>
          <w:rFonts w:ascii="宋体" w:hAnsi="宋体" w:cs="宋体"/>
          <w:color w:val="auto"/>
        </w:rPr>
      </w:pPr>
      <w:r>
        <w:rPr>
          <w:rFonts w:ascii="宋体" w:hAnsi="宋体" w:cs="宋体"/>
          <w:color w:val="auto"/>
          <w:spacing w:val="-2"/>
        </w:rPr>
        <w:t>质疑函制</w:t>
      </w:r>
      <w:r>
        <w:rPr>
          <w:rFonts w:ascii="宋体" w:hAnsi="宋体" w:cs="宋体"/>
          <w:color w:val="auto"/>
          <w:spacing w:val="-1"/>
        </w:rPr>
        <w:t>作说明：</w:t>
      </w:r>
    </w:p>
    <w:p w14:paraId="256D6A4D">
      <w:pPr>
        <w:spacing w:before="31" w:line="239" w:lineRule="auto"/>
        <w:ind w:left="525"/>
        <w:rPr>
          <w:rFonts w:ascii="宋体" w:hAnsi="宋体" w:cs="宋体"/>
          <w:color w:val="auto"/>
        </w:rPr>
      </w:pPr>
      <w:r>
        <w:rPr>
          <w:rFonts w:ascii="宋体" w:hAnsi="宋体" w:cs="宋体"/>
          <w:color w:val="auto"/>
          <w:spacing w:val="-2"/>
        </w:rPr>
        <w:t>1.供应商提</w:t>
      </w:r>
      <w:r>
        <w:rPr>
          <w:rFonts w:ascii="宋体" w:hAnsi="宋体" w:cs="宋体"/>
          <w:color w:val="auto"/>
          <w:spacing w:val="-1"/>
        </w:rPr>
        <w:t>出质疑时，应提交质疑函和必要的证明材料。</w:t>
      </w:r>
    </w:p>
    <w:p w14:paraId="7D46537C">
      <w:pPr>
        <w:spacing w:before="2" w:line="239" w:lineRule="auto"/>
        <w:ind w:left="3" w:right="8" w:firstLine="504"/>
        <w:rPr>
          <w:rFonts w:ascii="宋体" w:hAnsi="宋体" w:cs="宋体"/>
          <w:color w:val="auto"/>
        </w:rPr>
      </w:pPr>
      <w:r>
        <w:rPr>
          <w:rFonts w:ascii="宋体" w:hAnsi="宋体" w:cs="宋体"/>
          <w:color w:val="auto"/>
          <w:spacing w:val="11"/>
        </w:rPr>
        <w:t>2</w:t>
      </w:r>
      <w:r>
        <w:rPr>
          <w:rFonts w:ascii="宋体" w:hAnsi="宋体" w:cs="宋体"/>
          <w:color w:val="auto"/>
          <w:spacing w:val="9"/>
        </w:rPr>
        <w:t>.质疑供应商若委托代理人进行质疑的，质疑函应按要求列明</w:t>
      </w:r>
      <w:r>
        <w:rPr>
          <w:rFonts w:ascii="宋体" w:hAnsi="宋体" w:cs="宋体"/>
          <w:color w:val="auto"/>
        </w:rPr>
        <w:t xml:space="preserve"> </w:t>
      </w:r>
      <w:r>
        <w:rPr>
          <w:rFonts w:ascii="宋体" w:hAnsi="宋体" w:cs="宋体"/>
          <w:color w:val="auto"/>
          <w:spacing w:val="-4"/>
        </w:rPr>
        <w:t>“授权代表”的有关内</w:t>
      </w:r>
      <w:r>
        <w:rPr>
          <w:rFonts w:ascii="宋体" w:hAnsi="宋体" w:cs="宋体"/>
          <w:color w:val="auto"/>
          <w:spacing w:val="-3"/>
        </w:rPr>
        <w:t>容</w:t>
      </w:r>
      <w:r>
        <w:rPr>
          <w:rFonts w:ascii="宋体" w:hAnsi="宋体" w:cs="宋体"/>
          <w:color w:val="auto"/>
          <w:spacing w:val="-2"/>
        </w:rPr>
        <w:t>，并在附件中提交由质疑供应商签署的授权</w:t>
      </w:r>
      <w:r>
        <w:rPr>
          <w:rFonts w:ascii="宋体" w:hAnsi="宋体" w:cs="宋体"/>
          <w:color w:val="auto"/>
        </w:rPr>
        <w:t xml:space="preserve"> </w:t>
      </w:r>
      <w:r>
        <w:rPr>
          <w:rFonts w:ascii="宋体" w:hAnsi="宋体" w:cs="宋体"/>
          <w:color w:val="auto"/>
          <w:spacing w:val="-4"/>
        </w:rPr>
        <w:t>委托书。授权委托书</w:t>
      </w:r>
      <w:r>
        <w:rPr>
          <w:rFonts w:ascii="宋体" w:hAnsi="宋体" w:cs="宋体"/>
          <w:color w:val="auto"/>
          <w:spacing w:val="-2"/>
        </w:rPr>
        <w:t>应载明代理人的姓名或者名称、代理事项、具体</w:t>
      </w:r>
      <w:r>
        <w:rPr>
          <w:rFonts w:ascii="宋体" w:hAnsi="宋体" w:cs="宋体"/>
          <w:color w:val="auto"/>
        </w:rPr>
        <w:t xml:space="preserve"> </w:t>
      </w:r>
      <w:r>
        <w:rPr>
          <w:rFonts w:ascii="宋体" w:hAnsi="宋体" w:cs="宋体"/>
          <w:color w:val="auto"/>
          <w:spacing w:val="1"/>
        </w:rPr>
        <w:t>权限、期限和相关事</w:t>
      </w:r>
      <w:r>
        <w:rPr>
          <w:rFonts w:ascii="宋体" w:hAnsi="宋体" w:cs="宋体"/>
          <w:color w:val="auto"/>
        </w:rPr>
        <w:t>项。</w:t>
      </w:r>
    </w:p>
    <w:p w14:paraId="63D69030">
      <w:pPr>
        <w:spacing w:before="2" w:line="239" w:lineRule="auto"/>
        <w:ind w:left="22" w:right="8" w:firstLine="488"/>
        <w:rPr>
          <w:rFonts w:ascii="宋体" w:hAnsi="宋体" w:cs="宋体"/>
          <w:color w:val="auto"/>
        </w:rPr>
      </w:pPr>
      <w:r>
        <w:rPr>
          <w:rFonts w:ascii="宋体" w:hAnsi="宋体" w:cs="宋体"/>
          <w:color w:val="auto"/>
          <w:spacing w:val="-1"/>
        </w:rPr>
        <w:t>3.质疑供应商若对项目的某一分包进行质疑，质疑函中应</w:t>
      </w:r>
      <w:r>
        <w:rPr>
          <w:rFonts w:ascii="宋体" w:hAnsi="宋体" w:cs="宋体"/>
          <w:color w:val="auto"/>
        </w:rPr>
        <w:t xml:space="preserve">列明具 </w:t>
      </w:r>
      <w:r>
        <w:rPr>
          <w:rFonts w:ascii="宋体" w:hAnsi="宋体" w:cs="宋体"/>
          <w:color w:val="auto"/>
          <w:spacing w:val="-2"/>
        </w:rPr>
        <w:t>体分包号。</w:t>
      </w:r>
    </w:p>
    <w:p w14:paraId="7E56EA05">
      <w:pPr>
        <w:spacing w:before="2" w:line="239" w:lineRule="auto"/>
        <w:ind w:left="24" w:right="11" w:firstLine="479"/>
        <w:rPr>
          <w:rFonts w:ascii="宋体" w:hAnsi="宋体" w:cs="宋体"/>
          <w:color w:val="auto"/>
        </w:rPr>
      </w:pPr>
      <w:r>
        <w:rPr>
          <w:rFonts w:ascii="宋体" w:hAnsi="宋体" w:cs="宋体"/>
          <w:color w:val="auto"/>
          <w:spacing w:val="-1"/>
        </w:rPr>
        <w:t>4.质疑函的质疑事项应具体、明确，并有必要</w:t>
      </w:r>
      <w:r>
        <w:rPr>
          <w:rFonts w:ascii="宋体" w:hAnsi="宋体" w:cs="宋体"/>
          <w:color w:val="auto"/>
        </w:rPr>
        <w:t xml:space="preserve">的事实依据和法律 </w:t>
      </w:r>
      <w:r>
        <w:rPr>
          <w:rFonts w:ascii="宋体" w:hAnsi="宋体" w:cs="宋体"/>
          <w:color w:val="auto"/>
          <w:spacing w:val="-4"/>
        </w:rPr>
        <w:t>依据。</w:t>
      </w:r>
    </w:p>
    <w:p w14:paraId="53439375">
      <w:pPr>
        <w:spacing w:before="1" w:line="238" w:lineRule="auto"/>
        <w:ind w:left="510"/>
        <w:rPr>
          <w:rFonts w:ascii="宋体" w:hAnsi="宋体" w:cs="宋体"/>
          <w:color w:val="auto"/>
        </w:rPr>
      </w:pPr>
      <w:r>
        <w:rPr>
          <w:rFonts w:ascii="宋体" w:hAnsi="宋体" w:cs="宋体"/>
          <w:color w:val="auto"/>
          <w:spacing w:val="-1"/>
        </w:rPr>
        <w:t>5.质疑函的质疑请求应与质疑事项相关</w:t>
      </w:r>
      <w:r>
        <w:rPr>
          <w:rFonts w:ascii="宋体" w:hAnsi="宋体" w:cs="宋体"/>
          <w:color w:val="auto"/>
        </w:rPr>
        <w:t>。</w:t>
      </w:r>
    </w:p>
    <w:p w14:paraId="7F8BC2AE">
      <w:pPr>
        <w:spacing w:before="3" w:line="248" w:lineRule="auto"/>
        <w:ind w:left="21" w:right="11" w:firstLine="485"/>
        <w:rPr>
          <w:rFonts w:ascii="宋体" w:hAnsi="宋体" w:cs="宋体"/>
          <w:color w:val="auto"/>
        </w:rPr>
      </w:pPr>
      <w:r>
        <w:rPr>
          <w:rFonts w:ascii="宋体" w:hAnsi="宋体" w:cs="宋体"/>
          <w:color w:val="auto"/>
          <w:spacing w:val="-1"/>
        </w:rPr>
        <w:t>6.质疑供应商为自然人的，质疑函应由本人签字；质疑</w:t>
      </w:r>
      <w:r>
        <w:rPr>
          <w:rFonts w:ascii="宋体" w:hAnsi="宋体" w:cs="宋体"/>
          <w:color w:val="auto"/>
        </w:rPr>
        <w:t xml:space="preserve">供应商为 </w:t>
      </w:r>
      <w:r>
        <w:rPr>
          <w:rFonts w:ascii="宋体" w:hAnsi="宋体" w:cs="宋体"/>
          <w:color w:val="auto"/>
          <w:spacing w:val="-6"/>
        </w:rPr>
        <w:t>法人或</w:t>
      </w:r>
      <w:r>
        <w:rPr>
          <w:rFonts w:ascii="宋体" w:hAnsi="宋体" w:cs="宋体"/>
          <w:color w:val="auto"/>
          <w:spacing w:val="-3"/>
        </w:rPr>
        <w:t>者其他组织的，质疑函应由法定代表人、主要负责人，或者其</w:t>
      </w:r>
      <w:r>
        <w:rPr>
          <w:rFonts w:ascii="宋体" w:hAnsi="宋体" w:cs="宋体"/>
          <w:color w:val="auto"/>
        </w:rPr>
        <w:t xml:space="preserve"> </w:t>
      </w:r>
      <w:r>
        <w:rPr>
          <w:rFonts w:ascii="宋体" w:hAnsi="宋体" w:cs="宋体"/>
          <w:color w:val="auto"/>
          <w:spacing w:val="-1"/>
        </w:rPr>
        <w:t>授权代表签字或者盖</w:t>
      </w:r>
      <w:r>
        <w:rPr>
          <w:rFonts w:ascii="宋体" w:hAnsi="宋体" w:cs="宋体"/>
          <w:color w:val="auto"/>
        </w:rPr>
        <w:t>章，并加盖公章。</w:t>
      </w:r>
    </w:p>
    <w:p w14:paraId="12A85275">
      <w:pPr>
        <w:widowControl/>
        <w:spacing w:line="240" w:lineRule="auto"/>
        <w:jc w:val="left"/>
        <w:rPr>
          <w:rFonts w:ascii="宋体" w:hAnsi="宋体" w:cs="宋体"/>
          <w:color w:val="auto"/>
          <w:spacing w:val="8"/>
        </w:rPr>
      </w:pPr>
      <w:bookmarkStart w:id="30" w:name="_Toc142585746"/>
      <w:bookmarkStart w:id="31" w:name="_Toc110010428"/>
      <w:bookmarkStart w:id="32" w:name="_Toc22150"/>
      <w:r>
        <w:rPr>
          <w:rFonts w:ascii="宋体" w:hAnsi="宋体" w:cs="宋体"/>
          <w:color w:val="auto"/>
          <w:spacing w:val="8"/>
        </w:rPr>
        <w:br w:type="page"/>
      </w:r>
    </w:p>
    <w:p w14:paraId="702943DD">
      <w:pPr>
        <w:spacing w:before="101" w:line="224" w:lineRule="auto"/>
        <w:ind w:left="49"/>
        <w:outlineLvl w:val="2"/>
        <w:rPr>
          <w:rFonts w:ascii="宋体" w:hAnsi="宋体" w:cs="宋体"/>
          <w:color w:val="auto"/>
        </w:rPr>
      </w:pPr>
      <w:r>
        <w:rPr>
          <w:rFonts w:ascii="宋体" w:hAnsi="宋体" w:cs="宋体"/>
          <w:color w:val="auto"/>
          <w:spacing w:val="8"/>
        </w:rPr>
        <w:t>附</w:t>
      </w:r>
      <w:r>
        <w:rPr>
          <w:rFonts w:ascii="宋体" w:hAnsi="宋体" w:cs="宋体"/>
          <w:color w:val="auto"/>
          <w:spacing w:val="6"/>
        </w:rPr>
        <w:t>件：投诉书范本</w:t>
      </w:r>
      <w:bookmarkEnd w:id="30"/>
      <w:bookmarkEnd w:id="31"/>
      <w:bookmarkEnd w:id="32"/>
    </w:p>
    <w:p w14:paraId="310FA7D6">
      <w:pPr>
        <w:spacing w:line="393" w:lineRule="auto"/>
        <w:rPr>
          <w:color w:val="auto"/>
        </w:rPr>
      </w:pPr>
    </w:p>
    <w:p w14:paraId="7EC581FA">
      <w:pPr>
        <w:spacing w:before="115" w:line="224" w:lineRule="auto"/>
        <w:ind w:left="3601"/>
        <w:rPr>
          <w:rFonts w:ascii="宋体" w:hAnsi="宋体" w:cs="宋体"/>
          <w:color w:val="auto"/>
        </w:rPr>
      </w:pPr>
      <w:r>
        <w:rPr>
          <w:rFonts w:ascii="宋体" w:hAnsi="宋体" w:cs="宋体"/>
          <w:color w:val="auto"/>
          <w:spacing w:val="24"/>
        </w:rPr>
        <w:t>投诉</w:t>
      </w:r>
      <w:r>
        <w:rPr>
          <w:rFonts w:ascii="宋体" w:hAnsi="宋体" w:cs="宋体"/>
          <w:color w:val="auto"/>
          <w:spacing w:val="23"/>
        </w:rPr>
        <w:t>书</w:t>
      </w:r>
    </w:p>
    <w:p w14:paraId="115825BF">
      <w:pPr>
        <w:spacing w:before="265" w:line="434" w:lineRule="exact"/>
        <w:ind w:left="27"/>
        <w:outlineLvl w:val="2"/>
        <w:rPr>
          <w:rFonts w:ascii="宋体" w:hAnsi="宋体" w:cs="宋体"/>
          <w:color w:val="auto"/>
        </w:rPr>
      </w:pPr>
      <w:bookmarkStart w:id="33" w:name="_Toc110010429"/>
      <w:bookmarkStart w:id="34" w:name="_Toc26371"/>
      <w:bookmarkStart w:id="35" w:name="_Toc142585747"/>
      <w:r>
        <w:rPr>
          <w:rFonts w:ascii="宋体" w:hAnsi="宋体" w:cs="宋体"/>
          <w:color w:val="auto"/>
          <w:spacing w:val="-2"/>
          <w:position w:val="1"/>
        </w:rPr>
        <w:t>一、投诉</w:t>
      </w:r>
      <w:r>
        <w:rPr>
          <w:rFonts w:ascii="宋体" w:hAnsi="宋体" w:cs="宋体"/>
          <w:color w:val="auto"/>
          <w:spacing w:val="-1"/>
          <w:position w:val="1"/>
        </w:rPr>
        <w:t>相关主体基本情况</w:t>
      </w:r>
      <w:bookmarkEnd w:id="33"/>
      <w:bookmarkEnd w:id="34"/>
      <w:bookmarkEnd w:id="35"/>
    </w:p>
    <w:p w14:paraId="1E7DA71F">
      <w:pPr>
        <w:spacing w:before="1" w:line="220" w:lineRule="auto"/>
        <w:ind w:left="508"/>
        <w:rPr>
          <w:rFonts w:ascii="宋体" w:hAnsi="宋体" w:cs="宋体"/>
          <w:color w:val="auto"/>
        </w:rPr>
      </w:pPr>
      <w:r>
        <w:rPr>
          <w:rFonts w:ascii="宋体" w:hAnsi="宋体" w:cs="宋体"/>
          <w:color w:val="auto"/>
          <w:spacing w:val="-6"/>
        </w:rPr>
        <w:t>投</w:t>
      </w:r>
      <w:r>
        <w:rPr>
          <w:rFonts w:ascii="宋体" w:hAnsi="宋体" w:cs="宋体"/>
          <w:color w:val="auto"/>
          <w:spacing w:val="-3"/>
        </w:rPr>
        <w:t>诉人：</w:t>
      </w:r>
      <w:r>
        <w:rPr>
          <w:rFonts w:ascii="宋体" w:hAnsi="宋体" w:cs="宋体"/>
          <w:color w:val="auto"/>
          <w:u w:val="dotted"/>
        </w:rPr>
        <w:t xml:space="preserve">                                                 </w:t>
      </w:r>
    </w:p>
    <w:p w14:paraId="61BBF08C">
      <w:pPr>
        <w:spacing w:before="102" w:line="220" w:lineRule="auto"/>
        <w:ind w:left="505"/>
        <w:rPr>
          <w:rFonts w:ascii="宋体" w:hAnsi="宋体" w:cs="宋体"/>
          <w:color w:val="auto"/>
        </w:rPr>
      </w:pPr>
      <w:r>
        <w:rPr>
          <w:rFonts w:ascii="宋体" w:hAnsi="宋体" w:cs="宋体"/>
          <w:color w:val="auto"/>
          <w:spacing w:val="-8"/>
        </w:rPr>
        <w:t>地址：</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ascii="宋体" w:hAnsi="宋体" w:cs="宋体"/>
          <w:color w:val="auto"/>
          <w:spacing w:val="-4"/>
        </w:rPr>
        <w:t>邮编：</w:t>
      </w:r>
      <w:r>
        <w:rPr>
          <w:rFonts w:ascii="宋体" w:hAnsi="宋体" w:cs="宋体"/>
          <w:color w:val="auto"/>
          <w:u w:val="dotted"/>
        </w:rPr>
        <w:t xml:space="preserve">                   </w:t>
      </w:r>
    </w:p>
    <w:p w14:paraId="6343D0B1">
      <w:pPr>
        <w:spacing w:before="101" w:line="220" w:lineRule="auto"/>
        <w:ind w:left="506"/>
        <w:rPr>
          <w:rFonts w:ascii="宋体" w:hAnsi="宋体" w:cs="宋体"/>
          <w:color w:val="auto"/>
        </w:rPr>
      </w:pPr>
      <w:r>
        <w:rPr>
          <w:rFonts w:ascii="宋体" w:hAnsi="宋体" w:cs="宋体"/>
          <w:color w:val="auto"/>
          <w:spacing w:val="-2"/>
        </w:rPr>
        <w:t>法定代</w:t>
      </w:r>
      <w:r>
        <w:rPr>
          <w:rFonts w:ascii="宋体" w:hAnsi="宋体" w:cs="宋体"/>
          <w:color w:val="auto"/>
          <w:spacing w:val="-1"/>
        </w:rPr>
        <w:t>表人/主要负责人：</w:t>
      </w:r>
      <w:r>
        <w:rPr>
          <w:rFonts w:ascii="宋体" w:hAnsi="宋体" w:cs="宋体"/>
          <w:color w:val="auto"/>
          <w:u w:val="dotted"/>
        </w:rPr>
        <w:t xml:space="preserve">                                  </w:t>
      </w:r>
    </w:p>
    <w:p w14:paraId="0AD5B253">
      <w:pPr>
        <w:spacing w:before="104" w:line="222" w:lineRule="auto"/>
        <w:ind w:left="506"/>
        <w:rPr>
          <w:rFonts w:ascii="宋体" w:hAnsi="宋体" w:cs="宋体"/>
          <w:color w:val="auto"/>
        </w:rPr>
      </w:pPr>
      <w:r>
        <w:rPr>
          <w:rFonts w:ascii="宋体" w:hAnsi="宋体" w:cs="宋体"/>
          <w:color w:val="auto"/>
          <w:spacing w:val="-4"/>
        </w:rPr>
        <w:t>联系</w:t>
      </w:r>
      <w:r>
        <w:rPr>
          <w:rFonts w:ascii="宋体" w:hAnsi="宋体" w:cs="宋体"/>
          <w:color w:val="auto"/>
          <w:spacing w:val="-2"/>
        </w:rPr>
        <w:t>电话：</w:t>
      </w:r>
      <w:r>
        <w:rPr>
          <w:rFonts w:ascii="宋体" w:hAnsi="宋体" w:cs="宋体"/>
          <w:color w:val="auto"/>
          <w:u w:val="dotted"/>
        </w:rPr>
        <w:t xml:space="preserve">                                             </w:t>
      </w:r>
    </w:p>
    <w:p w14:paraId="7D735788">
      <w:pPr>
        <w:spacing w:before="99" w:line="220" w:lineRule="auto"/>
        <w:ind w:left="503"/>
        <w:rPr>
          <w:rFonts w:ascii="宋体" w:hAnsi="宋体" w:cs="宋体"/>
          <w:color w:val="auto"/>
        </w:rPr>
      </w:pPr>
      <w:r>
        <w:rPr>
          <w:rFonts w:ascii="宋体" w:hAnsi="宋体" w:cs="宋体"/>
          <w:color w:val="auto"/>
          <w:spacing w:val="-8"/>
        </w:rPr>
        <w:t>授权代表：</w:t>
      </w:r>
      <w:r>
        <w:rPr>
          <w:rFonts w:ascii="宋体" w:hAnsi="宋体" w:cs="宋体"/>
          <w:color w:val="auto"/>
          <w:spacing w:val="-6"/>
          <w:u w:val="dotted"/>
        </w:rPr>
        <w:t xml:space="preserve"> </w:t>
      </w:r>
      <w:r>
        <w:rPr>
          <w:rFonts w:ascii="宋体" w:hAnsi="宋体" w:cs="宋体"/>
          <w:color w:val="auto"/>
          <w:spacing w:val="-4"/>
          <w:u w:val="dotted"/>
        </w:rPr>
        <w:t xml:space="preserve">                     </w:t>
      </w:r>
      <w:r>
        <w:rPr>
          <w:rFonts w:ascii="宋体" w:hAnsi="宋体" w:cs="宋体"/>
          <w:color w:val="auto"/>
          <w:spacing w:val="-4"/>
        </w:rPr>
        <w:t>联系电话：</w:t>
      </w:r>
      <w:r>
        <w:rPr>
          <w:rFonts w:ascii="宋体" w:hAnsi="宋体" w:cs="宋体"/>
          <w:color w:val="auto"/>
          <w:u w:val="dotted"/>
        </w:rPr>
        <w:t xml:space="preserve">                </w:t>
      </w:r>
    </w:p>
    <w:p w14:paraId="67220A78">
      <w:pPr>
        <w:spacing w:before="101" w:line="220" w:lineRule="auto"/>
        <w:ind w:left="505"/>
        <w:rPr>
          <w:rFonts w:ascii="宋体" w:hAnsi="宋体" w:cs="宋体"/>
          <w:color w:val="auto"/>
        </w:rPr>
      </w:pPr>
      <w:r>
        <w:rPr>
          <w:rFonts w:ascii="宋体" w:hAnsi="宋体" w:cs="宋体"/>
          <w:color w:val="auto"/>
          <w:spacing w:val="-8"/>
        </w:rPr>
        <w:t>地址：</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ascii="宋体" w:hAnsi="宋体" w:cs="宋体"/>
          <w:color w:val="auto"/>
          <w:spacing w:val="-4"/>
        </w:rPr>
        <w:t>邮编：</w:t>
      </w:r>
      <w:r>
        <w:rPr>
          <w:rFonts w:ascii="宋体" w:hAnsi="宋体" w:cs="宋体"/>
          <w:color w:val="auto"/>
          <w:u w:val="dotted"/>
        </w:rPr>
        <w:t xml:space="preserve">                    </w:t>
      </w:r>
    </w:p>
    <w:p w14:paraId="7B378C7B">
      <w:pPr>
        <w:spacing w:before="103" w:line="220" w:lineRule="auto"/>
        <w:ind w:left="505"/>
        <w:rPr>
          <w:rFonts w:ascii="宋体" w:hAnsi="宋体" w:cs="宋体"/>
          <w:color w:val="auto"/>
        </w:rPr>
      </w:pPr>
      <w:r>
        <w:rPr>
          <w:rFonts w:ascii="宋体" w:hAnsi="宋体" w:cs="宋体"/>
          <w:color w:val="auto"/>
          <w:spacing w:val="-17"/>
        </w:rPr>
        <w:t>被</w:t>
      </w:r>
      <w:r>
        <w:rPr>
          <w:rFonts w:ascii="宋体" w:hAnsi="宋体" w:cs="宋体"/>
          <w:color w:val="auto"/>
          <w:spacing w:val="-11"/>
        </w:rPr>
        <w:t>投诉人 1：</w:t>
      </w:r>
    </w:p>
    <w:p w14:paraId="3A15890F">
      <w:pPr>
        <w:spacing w:before="101" w:line="185" w:lineRule="auto"/>
        <w:ind w:left="505"/>
        <w:rPr>
          <w:rFonts w:ascii="宋体" w:hAnsi="宋体" w:cs="宋体"/>
          <w:color w:val="auto"/>
        </w:rPr>
      </w:pPr>
      <w:r>
        <w:rPr>
          <w:rFonts w:ascii="宋体" w:hAnsi="宋体" w:cs="宋体"/>
          <w:color w:val="auto"/>
          <w:spacing w:val="-8"/>
        </w:rPr>
        <w:t>地址：</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ascii="宋体" w:hAnsi="宋体" w:cs="宋体"/>
          <w:color w:val="auto"/>
          <w:spacing w:val="-4"/>
        </w:rPr>
        <w:t>邮编：</w:t>
      </w:r>
      <w:r>
        <w:rPr>
          <w:rFonts w:ascii="宋体" w:hAnsi="宋体" w:cs="宋体"/>
          <w:color w:val="auto"/>
          <w:u w:val="dotted"/>
        </w:rPr>
        <w:t xml:space="preserve">                    </w:t>
      </w:r>
    </w:p>
    <w:p w14:paraId="16CAA361">
      <w:pPr>
        <w:rPr>
          <w:color w:val="auto"/>
        </w:rPr>
      </w:pPr>
    </w:p>
    <w:p w14:paraId="76D27B8C">
      <w:pPr>
        <w:spacing w:before="56" w:line="222" w:lineRule="auto"/>
        <w:ind w:firstLine="448" w:firstLineChars="200"/>
        <w:rPr>
          <w:rFonts w:ascii="宋体" w:hAnsi="宋体" w:cs="宋体"/>
          <w:color w:val="auto"/>
        </w:rPr>
      </w:pPr>
      <w:r>
        <w:rPr>
          <w:rFonts w:ascii="宋体" w:hAnsi="宋体" w:cs="宋体"/>
          <w:color w:val="auto"/>
          <w:spacing w:val="-8"/>
        </w:rPr>
        <w:t>联系人：</w:t>
      </w:r>
      <w:r>
        <w:rPr>
          <w:rFonts w:ascii="宋体" w:hAnsi="宋体" w:cs="宋体"/>
          <w:color w:val="auto"/>
          <w:spacing w:val="-8"/>
          <w:u w:val="dotted"/>
        </w:rPr>
        <w:t xml:space="preserve"> </w:t>
      </w:r>
      <w:r>
        <w:rPr>
          <w:rFonts w:ascii="宋体" w:hAnsi="宋体" w:cs="宋体"/>
          <w:color w:val="auto"/>
          <w:spacing w:val="-4"/>
          <w:u w:val="dotted"/>
        </w:rPr>
        <w:t xml:space="preserve">                       </w:t>
      </w:r>
      <w:r>
        <w:rPr>
          <w:rFonts w:ascii="宋体" w:hAnsi="宋体" w:cs="宋体"/>
          <w:color w:val="auto"/>
          <w:spacing w:val="-4"/>
        </w:rPr>
        <w:t>联系电话：</w:t>
      </w:r>
      <w:r>
        <w:rPr>
          <w:rFonts w:ascii="宋体" w:hAnsi="宋体" w:cs="宋体"/>
          <w:color w:val="auto"/>
          <w:u w:val="dotted"/>
        </w:rPr>
        <w:t xml:space="preserve">                </w:t>
      </w:r>
    </w:p>
    <w:p w14:paraId="1F9E0B2D">
      <w:pPr>
        <w:spacing w:before="101" w:line="222" w:lineRule="auto"/>
        <w:ind w:left="506"/>
        <w:rPr>
          <w:rFonts w:ascii="宋体" w:hAnsi="宋体" w:cs="宋体"/>
          <w:color w:val="auto"/>
        </w:rPr>
      </w:pPr>
      <w:r>
        <w:rPr>
          <w:rFonts w:ascii="宋体" w:hAnsi="宋体" w:cs="宋体"/>
          <w:color w:val="auto"/>
          <w:spacing w:val="-8"/>
        </w:rPr>
        <w:t>联系人：</w:t>
      </w:r>
      <w:r>
        <w:rPr>
          <w:rFonts w:ascii="宋体" w:hAnsi="宋体" w:cs="宋体"/>
          <w:color w:val="auto"/>
          <w:spacing w:val="-8"/>
          <w:u w:val="dotted"/>
        </w:rPr>
        <w:t xml:space="preserve"> </w:t>
      </w:r>
      <w:r>
        <w:rPr>
          <w:rFonts w:ascii="宋体" w:hAnsi="宋体" w:cs="宋体"/>
          <w:color w:val="auto"/>
          <w:spacing w:val="-4"/>
          <w:u w:val="dotted"/>
        </w:rPr>
        <w:t xml:space="preserve">                       </w:t>
      </w:r>
      <w:r>
        <w:rPr>
          <w:rFonts w:ascii="宋体" w:hAnsi="宋体" w:cs="宋体"/>
          <w:color w:val="auto"/>
          <w:spacing w:val="-4"/>
        </w:rPr>
        <w:t>联系电话：</w:t>
      </w:r>
      <w:r>
        <w:rPr>
          <w:rFonts w:ascii="宋体" w:hAnsi="宋体" w:cs="宋体"/>
          <w:color w:val="auto"/>
          <w:u w:val="dotted"/>
        </w:rPr>
        <w:t xml:space="preserve">                </w:t>
      </w:r>
    </w:p>
    <w:p w14:paraId="1F91D167">
      <w:pPr>
        <w:spacing w:before="100" w:line="371" w:lineRule="exact"/>
        <w:ind w:left="27"/>
        <w:outlineLvl w:val="2"/>
        <w:rPr>
          <w:rFonts w:ascii="宋体" w:hAnsi="宋体" w:cs="宋体"/>
          <w:color w:val="auto"/>
        </w:rPr>
      </w:pPr>
      <w:bookmarkStart w:id="36" w:name="_Toc110010430"/>
      <w:bookmarkStart w:id="37" w:name="_Toc142585748"/>
      <w:bookmarkStart w:id="38" w:name="_Toc25199"/>
      <w:r>
        <w:rPr>
          <w:rFonts w:ascii="宋体" w:hAnsi="宋体" w:cs="宋体"/>
          <w:color w:val="auto"/>
          <w:spacing w:val="-2"/>
          <w:position w:val="1"/>
        </w:rPr>
        <w:t>二、投诉项目</w:t>
      </w:r>
      <w:r>
        <w:rPr>
          <w:rFonts w:ascii="宋体" w:hAnsi="宋体" w:cs="宋体"/>
          <w:color w:val="auto"/>
          <w:spacing w:val="-1"/>
          <w:position w:val="1"/>
        </w:rPr>
        <w:t>基本情况</w:t>
      </w:r>
      <w:bookmarkEnd w:id="36"/>
      <w:bookmarkEnd w:id="37"/>
      <w:bookmarkEnd w:id="38"/>
    </w:p>
    <w:p w14:paraId="56C30465">
      <w:pPr>
        <w:spacing w:before="64" w:line="219" w:lineRule="auto"/>
        <w:ind w:left="503"/>
        <w:rPr>
          <w:rFonts w:ascii="宋体" w:hAnsi="宋体" w:cs="宋体"/>
          <w:color w:val="auto"/>
        </w:rPr>
      </w:pPr>
      <w:r>
        <w:rPr>
          <w:rFonts w:ascii="宋体" w:hAnsi="宋体" w:cs="宋体"/>
          <w:color w:val="auto"/>
          <w:spacing w:val="-2"/>
        </w:rPr>
        <w:t>采购项</w:t>
      </w:r>
      <w:r>
        <w:rPr>
          <w:rFonts w:ascii="宋体" w:hAnsi="宋体" w:cs="宋体"/>
          <w:color w:val="auto"/>
          <w:spacing w:val="-1"/>
        </w:rPr>
        <w:t>目名称：</w:t>
      </w:r>
      <w:r>
        <w:rPr>
          <w:rFonts w:ascii="宋体" w:hAnsi="宋体" w:cs="宋体"/>
          <w:color w:val="auto"/>
          <w:u w:val="dotted"/>
        </w:rPr>
        <w:t xml:space="preserve">                                           </w:t>
      </w:r>
    </w:p>
    <w:p w14:paraId="6CB9DA34">
      <w:pPr>
        <w:spacing w:before="104" w:line="219" w:lineRule="auto"/>
        <w:ind w:left="503"/>
        <w:rPr>
          <w:rFonts w:ascii="宋体" w:hAnsi="宋体" w:cs="宋体"/>
          <w:color w:val="auto"/>
        </w:rPr>
      </w:pPr>
      <w:r>
        <w:rPr>
          <w:rFonts w:ascii="宋体" w:hAnsi="宋体" w:cs="宋体"/>
          <w:color w:val="auto"/>
          <w:spacing w:val="-8"/>
        </w:rPr>
        <w:t>采购项目</w:t>
      </w:r>
      <w:r>
        <w:rPr>
          <w:rFonts w:ascii="宋体" w:hAnsi="宋体" w:cs="宋体"/>
          <w:color w:val="auto"/>
          <w:spacing w:val="-4"/>
        </w:rPr>
        <w:t>编号：</w:t>
      </w:r>
      <w:r>
        <w:rPr>
          <w:rFonts w:ascii="宋体" w:hAnsi="宋体" w:cs="宋体"/>
          <w:color w:val="auto"/>
          <w:spacing w:val="-4"/>
          <w:u w:val="dotted"/>
        </w:rPr>
        <w:t xml:space="preserve">                        </w:t>
      </w:r>
      <w:r>
        <w:rPr>
          <w:rFonts w:ascii="宋体" w:hAnsi="宋体" w:cs="宋体"/>
          <w:color w:val="auto"/>
          <w:spacing w:val="-4"/>
        </w:rPr>
        <w:t>包号：</w:t>
      </w:r>
      <w:r>
        <w:rPr>
          <w:rFonts w:ascii="宋体" w:hAnsi="宋体" w:cs="宋体"/>
          <w:color w:val="auto"/>
          <w:u w:val="dotted"/>
        </w:rPr>
        <w:t xml:space="preserve">              </w:t>
      </w:r>
    </w:p>
    <w:p w14:paraId="6BFD7DCE">
      <w:pPr>
        <w:spacing w:before="102" w:line="219" w:lineRule="auto"/>
        <w:ind w:left="503"/>
        <w:rPr>
          <w:rFonts w:ascii="宋体" w:hAnsi="宋体" w:cs="宋体"/>
          <w:color w:val="auto"/>
        </w:rPr>
      </w:pPr>
      <w:r>
        <w:rPr>
          <w:rFonts w:ascii="宋体" w:hAnsi="宋体" w:cs="宋体"/>
          <w:color w:val="auto"/>
          <w:spacing w:val="-2"/>
        </w:rPr>
        <w:t>采购人名</w:t>
      </w:r>
      <w:r>
        <w:rPr>
          <w:rFonts w:ascii="宋体" w:hAnsi="宋体" w:cs="宋体"/>
          <w:color w:val="auto"/>
          <w:spacing w:val="-1"/>
        </w:rPr>
        <w:t>称：</w:t>
      </w:r>
      <w:r>
        <w:rPr>
          <w:rFonts w:ascii="宋体" w:hAnsi="宋体" w:cs="宋体"/>
          <w:color w:val="auto"/>
          <w:u w:val="dotted"/>
        </w:rPr>
        <w:t xml:space="preserve">                                           </w:t>
      </w:r>
    </w:p>
    <w:p w14:paraId="2D8207A4">
      <w:pPr>
        <w:spacing w:before="105" w:line="219" w:lineRule="auto"/>
        <w:ind w:left="503"/>
        <w:rPr>
          <w:rFonts w:ascii="宋体" w:hAnsi="宋体" w:cs="宋体"/>
          <w:color w:val="auto"/>
        </w:rPr>
      </w:pPr>
      <w:r>
        <w:rPr>
          <w:rFonts w:ascii="宋体" w:hAnsi="宋体" w:cs="宋体"/>
          <w:color w:val="auto"/>
          <w:spacing w:val="-2"/>
        </w:rPr>
        <w:t>代理机构名</w:t>
      </w:r>
      <w:r>
        <w:rPr>
          <w:rFonts w:ascii="宋体" w:hAnsi="宋体" w:cs="宋体"/>
          <w:color w:val="auto"/>
          <w:spacing w:val="-1"/>
        </w:rPr>
        <w:t>称：</w:t>
      </w:r>
      <w:r>
        <w:rPr>
          <w:rFonts w:ascii="宋体" w:hAnsi="宋体" w:cs="宋体"/>
          <w:color w:val="auto"/>
          <w:u w:val="dotted"/>
        </w:rPr>
        <w:t xml:space="preserve">                                           </w:t>
      </w:r>
    </w:p>
    <w:p w14:paraId="2F5FD282">
      <w:pPr>
        <w:spacing w:before="104" w:line="219" w:lineRule="auto"/>
        <w:ind w:left="503"/>
        <w:rPr>
          <w:rFonts w:ascii="宋体" w:hAnsi="宋体" w:cs="宋体"/>
          <w:color w:val="auto"/>
        </w:rPr>
      </w:pPr>
      <w:r>
        <w:rPr>
          <w:rFonts w:ascii="宋体" w:hAnsi="宋体" w:cs="宋体"/>
          <w:color w:val="auto"/>
          <w:spacing w:val="7"/>
        </w:rPr>
        <w:t>采购文件公告:</w:t>
      </w:r>
      <w:r>
        <w:rPr>
          <w:rFonts w:ascii="宋体" w:hAnsi="宋体" w:cs="宋体"/>
          <w:color w:val="auto"/>
          <w:spacing w:val="7"/>
          <w:u w:val="single"/>
        </w:rPr>
        <w:t xml:space="preserve">  是/否 </w:t>
      </w:r>
      <w:r>
        <w:rPr>
          <w:rFonts w:ascii="宋体" w:hAnsi="宋体" w:cs="宋体"/>
          <w:color w:val="auto"/>
          <w:spacing w:val="7"/>
        </w:rPr>
        <w:t xml:space="preserve"> 公告期限</w:t>
      </w:r>
      <w:r>
        <w:rPr>
          <w:rFonts w:ascii="宋体" w:hAnsi="宋体" w:cs="宋体"/>
          <w:color w:val="auto"/>
          <w:spacing w:val="3"/>
        </w:rPr>
        <w:t>：</w:t>
      </w:r>
      <w:r>
        <w:rPr>
          <w:rFonts w:ascii="宋体" w:hAnsi="宋体" w:cs="宋体"/>
          <w:color w:val="auto"/>
          <w:u w:val="dotted"/>
        </w:rPr>
        <w:t xml:space="preserve">                        </w:t>
      </w:r>
    </w:p>
    <w:p w14:paraId="5EA1CB97">
      <w:pPr>
        <w:spacing w:before="103" w:line="287" w:lineRule="auto"/>
        <w:ind w:left="22" w:right="12" w:firstLine="481"/>
        <w:rPr>
          <w:rFonts w:ascii="宋体" w:hAnsi="宋体" w:cs="宋体"/>
          <w:color w:val="auto"/>
        </w:rPr>
      </w:pPr>
      <w:r>
        <w:rPr>
          <w:rFonts w:ascii="宋体" w:hAnsi="宋体" w:cs="宋体"/>
          <w:color w:val="auto"/>
          <w:spacing w:val="-1"/>
        </w:rPr>
        <w:t>采购结果公告：</w:t>
      </w:r>
      <w:r>
        <w:rPr>
          <w:rFonts w:ascii="宋体" w:hAnsi="宋体" w:cs="宋体"/>
          <w:color w:val="auto"/>
          <w:spacing w:val="-1"/>
          <w:u w:val="single"/>
        </w:rPr>
        <w:t xml:space="preserve">  是/否 </w:t>
      </w:r>
      <w:r>
        <w:rPr>
          <w:rFonts w:ascii="宋体" w:hAnsi="宋体" w:cs="宋体"/>
          <w:color w:val="auto"/>
          <w:spacing w:val="-1"/>
        </w:rPr>
        <w:t xml:space="preserve"> 公告期限：</w:t>
      </w:r>
      <w:r>
        <w:rPr>
          <w:rFonts w:ascii="宋体" w:hAnsi="宋体" w:cs="宋体"/>
          <w:color w:val="auto"/>
          <w:spacing w:val="-1"/>
          <w:u w:val="dotted"/>
        </w:rPr>
        <w:t xml:space="preserve">   </w:t>
      </w:r>
      <w:r>
        <w:rPr>
          <w:rFonts w:ascii="宋体" w:hAnsi="宋体" w:cs="宋体"/>
          <w:color w:val="auto"/>
          <w:u w:val="dotted"/>
        </w:rPr>
        <w:t xml:space="preserve">                    </w:t>
      </w:r>
      <w:r>
        <w:rPr>
          <w:rFonts w:ascii="宋体" w:hAnsi="宋体" w:cs="宋体"/>
          <w:color w:val="auto"/>
        </w:rPr>
        <w:t xml:space="preserve"> </w:t>
      </w:r>
      <w:r>
        <w:rPr>
          <w:rFonts w:ascii="宋体" w:hAnsi="宋体" w:cs="宋体"/>
          <w:color w:val="auto"/>
          <w:spacing w:val="-2"/>
        </w:rPr>
        <w:t>三、</w:t>
      </w:r>
      <w:r>
        <w:rPr>
          <w:rFonts w:ascii="宋体" w:hAnsi="宋体" w:cs="宋体"/>
          <w:color w:val="auto"/>
          <w:spacing w:val="-1"/>
        </w:rPr>
        <w:t>质疑基本情况</w:t>
      </w:r>
    </w:p>
    <w:p w14:paraId="42B3FEDB">
      <w:pPr>
        <w:spacing w:before="1" w:line="287" w:lineRule="auto"/>
        <w:ind w:left="23" w:right="11" w:firstLine="484"/>
        <w:rPr>
          <w:rFonts w:ascii="宋体" w:hAnsi="宋体" w:cs="宋体"/>
          <w:color w:val="auto"/>
        </w:rPr>
      </w:pPr>
      <w:r>
        <w:rPr>
          <w:rFonts w:ascii="宋体" w:hAnsi="宋体" w:cs="宋体"/>
          <w:color w:val="auto"/>
          <w:spacing w:val="-12"/>
        </w:rPr>
        <w:t>投</w:t>
      </w:r>
      <w:r>
        <w:rPr>
          <w:rFonts w:ascii="宋体" w:hAnsi="宋体" w:cs="宋体"/>
          <w:color w:val="auto"/>
          <w:spacing w:val="-6"/>
        </w:rPr>
        <w:t>诉人于</w:t>
      </w:r>
      <w:r>
        <w:rPr>
          <w:rFonts w:ascii="宋体" w:hAnsi="宋体" w:cs="宋体"/>
          <w:color w:val="auto"/>
          <w:spacing w:val="-6"/>
          <w:u w:val="dotted"/>
        </w:rPr>
        <w:t xml:space="preserve">           </w:t>
      </w:r>
      <w:r>
        <w:rPr>
          <w:rFonts w:ascii="宋体" w:hAnsi="宋体" w:cs="宋体"/>
          <w:color w:val="auto"/>
          <w:spacing w:val="-6"/>
        </w:rPr>
        <w:t>年</w:t>
      </w:r>
      <w:r>
        <w:rPr>
          <w:rFonts w:ascii="宋体" w:hAnsi="宋体" w:cs="宋体"/>
          <w:color w:val="auto"/>
          <w:spacing w:val="-6"/>
          <w:u w:val="dotted"/>
        </w:rPr>
        <w:t xml:space="preserve">           </w:t>
      </w:r>
      <w:r>
        <w:rPr>
          <w:rFonts w:ascii="宋体" w:hAnsi="宋体" w:cs="宋体"/>
          <w:color w:val="auto"/>
          <w:spacing w:val="-6"/>
        </w:rPr>
        <w:t>月</w:t>
      </w:r>
      <w:r>
        <w:rPr>
          <w:rFonts w:ascii="宋体" w:hAnsi="宋体" w:cs="宋体"/>
          <w:color w:val="auto"/>
          <w:spacing w:val="-6"/>
          <w:u w:val="dotted"/>
        </w:rPr>
        <w:t xml:space="preserve">            </w:t>
      </w:r>
      <w:r>
        <w:rPr>
          <w:rFonts w:ascii="宋体" w:hAnsi="宋体" w:cs="宋体"/>
          <w:color w:val="auto"/>
          <w:spacing w:val="-6"/>
        </w:rPr>
        <w:t>日 ，向</w:t>
      </w:r>
      <w:r>
        <w:rPr>
          <w:rFonts w:ascii="宋体" w:hAnsi="宋体" w:cs="宋体"/>
          <w:color w:val="auto"/>
          <w:spacing w:val="-4"/>
        </w:rPr>
        <w:t>提</w:t>
      </w:r>
      <w:r>
        <w:rPr>
          <w:rFonts w:ascii="宋体" w:hAnsi="宋体" w:cs="宋体"/>
          <w:color w:val="auto"/>
          <w:spacing w:val="-2"/>
        </w:rPr>
        <w:t>出质疑，</w:t>
      </w:r>
    </w:p>
    <w:p w14:paraId="772F6825">
      <w:pPr>
        <w:spacing w:before="1" w:line="220" w:lineRule="auto"/>
        <w:ind w:left="506"/>
        <w:rPr>
          <w:rFonts w:ascii="宋体" w:hAnsi="宋体" w:cs="宋体"/>
          <w:color w:val="auto"/>
        </w:rPr>
      </w:pPr>
      <w:r>
        <w:rPr>
          <w:rFonts w:ascii="宋体" w:hAnsi="宋体" w:cs="宋体"/>
          <w:color w:val="auto"/>
          <w:spacing w:val="-3"/>
        </w:rPr>
        <w:t>质</w:t>
      </w:r>
      <w:r>
        <w:rPr>
          <w:rFonts w:ascii="宋体" w:hAnsi="宋体" w:cs="宋体"/>
          <w:color w:val="auto"/>
          <w:spacing w:val="-2"/>
        </w:rPr>
        <w:t>疑事项为：</w:t>
      </w:r>
      <w:r>
        <w:rPr>
          <w:rFonts w:ascii="宋体" w:hAnsi="宋体" w:cs="宋体"/>
          <w:color w:val="auto"/>
          <w:u w:val="dotted"/>
        </w:rPr>
        <w:t xml:space="preserve">                                           </w:t>
      </w:r>
    </w:p>
    <w:p w14:paraId="4A229E1C">
      <w:pPr>
        <w:spacing w:before="103" w:line="287" w:lineRule="auto"/>
        <w:ind w:left="459" w:right="11" w:firstLine="109"/>
        <w:rPr>
          <w:rFonts w:ascii="宋体" w:hAnsi="宋体" w:cs="宋体"/>
          <w:color w:val="auto"/>
        </w:rPr>
      </w:pPr>
      <w:r>
        <w:rPr>
          <w:rFonts w:ascii="宋体" w:hAnsi="宋体" w:cs="宋体"/>
          <w:color w:val="auto"/>
          <w:spacing w:val="-4"/>
        </w:rPr>
        <w:t>采购人/</w:t>
      </w:r>
      <w:r>
        <w:rPr>
          <w:rFonts w:ascii="宋体" w:hAnsi="宋体" w:cs="宋体"/>
          <w:color w:val="auto"/>
          <w:spacing w:val="-2"/>
        </w:rPr>
        <w:t>采购代理机构于</w:t>
      </w:r>
      <w:r>
        <w:rPr>
          <w:rFonts w:ascii="宋体" w:hAnsi="宋体" w:cs="宋体"/>
          <w:color w:val="auto"/>
          <w:spacing w:val="-2"/>
          <w:u w:val="dotted"/>
        </w:rPr>
        <w:t xml:space="preserve">      </w:t>
      </w:r>
      <w:r>
        <w:rPr>
          <w:rFonts w:ascii="宋体" w:hAnsi="宋体" w:cs="宋体"/>
          <w:color w:val="auto"/>
          <w:spacing w:val="-2"/>
        </w:rPr>
        <w:t xml:space="preserve"> 年</w:t>
      </w:r>
      <w:r>
        <w:rPr>
          <w:rFonts w:ascii="宋体" w:hAnsi="宋体" w:cs="宋体"/>
          <w:color w:val="auto"/>
          <w:spacing w:val="-2"/>
          <w:u w:val="dotted"/>
        </w:rPr>
        <w:t xml:space="preserve">      </w:t>
      </w:r>
      <w:r>
        <w:rPr>
          <w:rFonts w:ascii="宋体" w:hAnsi="宋体" w:cs="宋体"/>
          <w:color w:val="auto"/>
          <w:spacing w:val="-2"/>
        </w:rPr>
        <w:t xml:space="preserve"> 月</w:t>
      </w:r>
      <w:r>
        <w:rPr>
          <w:rFonts w:ascii="宋体" w:hAnsi="宋体" w:cs="宋体"/>
          <w:color w:val="auto"/>
          <w:spacing w:val="-2"/>
          <w:u w:val="dotted"/>
        </w:rPr>
        <w:t xml:space="preserve">      </w:t>
      </w:r>
      <w:r>
        <w:rPr>
          <w:rFonts w:ascii="宋体" w:hAnsi="宋体" w:cs="宋体"/>
          <w:color w:val="auto"/>
          <w:spacing w:val="-2"/>
        </w:rPr>
        <w:t xml:space="preserve"> 日，就质疑</w:t>
      </w:r>
      <w:r>
        <w:rPr>
          <w:rFonts w:ascii="宋体" w:hAnsi="宋体" w:cs="宋体"/>
          <w:color w:val="auto"/>
        </w:rPr>
        <w:t xml:space="preserve"> </w:t>
      </w:r>
      <w:r>
        <w:rPr>
          <w:rFonts w:ascii="宋体" w:hAnsi="宋体" w:cs="宋体"/>
          <w:color w:val="auto"/>
          <w:spacing w:val="-1"/>
        </w:rPr>
        <w:t>事项做出了答复/没有在</w:t>
      </w:r>
      <w:r>
        <w:rPr>
          <w:rFonts w:ascii="宋体" w:hAnsi="宋体" w:cs="宋体"/>
          <w:color w:val="auto"/>
        </w:rPr>
        <w:t>法定期限内做出答复。</w:t>
      </w:r>
      <w:bookmarkStart w:id="39" w:name="_Toc13041"/>
    </w:p>
    <w:p w14:paraId="5BB5F55B">
      <w:pPr>
        <w:spacing w:before="100" w:line="371" w:lineRule="exact"/>
        <w:ind w:left="27"/>
        <w:outlineLvl w:val="2"/>
        <w:rPr>
          <w:rFonts w:ascii="宋体" w:hAnsi="宋体" w:cs="宋体"/>
          <w:color w:val="auto"/>
          <w:spacing w:val="-2"/>
          <w:position w:val="1"/>
        </w:rPr>
      </w:pPr>
      <w:bookmarkStart w:id="40" w:name="_Toc110010431"/>
      <w:bookmarkStart w:id="41" w:name="_Toc142585749"/>
      <w:r>
        <w:rPr>
          <w:rFonts w:hint="eastAsia" w:ascii="宋体" w:hAnsi="宋体" w:cs="宋体"/>
          <w:color w:val="auto"/>
          <w:spacing w:val="-2"/>
          <w:position w:val="1"/>
        </w:rPr>
        <w:t>三</w:t>
      </w:r>
      <w:r>
        <w:rPr>
          <w:rFonts w:ascii="宋体" w:hAnsi="宋体" w:cs="宋体"/>
          <w:color w:val="auto"/>
          <w:spacing w:val="-2"/>
          <w:position w:val="1"/>
        </w:rPr>
        <w:t>、投诉事项具体内容</w:t>
      </w:r>
      <w:bookmarkEnd w:id="39"/>
      <w:bookmarkEnd w:id="40"/>
      <w:bookmarkEnd w:id="41"/>
    </w:p>
    <w:p w14:paraId="43FA111C">
      <w:pPr>
        <w:spacing w:before="98" w:line="221" w:lineRule="auto"/>
        <w:ind w:left="508"/>
        <w:rPr>
          <w:rFonts w:ascii="宋体" w:hAnsi="宋体" w:cs="宋体"/>
          <w:color w:val="auto"/>
        </w:rPr>
      </w:pPr>
      <w:r>
        <w:rPr>
          <w:rFonts w:ascii="宋体" w:hAnsi="宋体" w:cs="宋体"/>
          <w:color w:val="auto"/>
          <w:spacing w:val="-16"/>
        </w:rPr>
        <w:t>投</w:t>
      </w:r>
      <w:r>
        <w:rPr>
          <w:rFonts w:ascii="宋体" w:hAnsi="宋体" w:cs="宋体"/>
          <w:color w:val="auto"/>
          <w:spacing w:val="-10"/>
        </w:rPr>
        <w:t>诉事项 1 ：</w:t>
      </w:r>
      <w:r>
        <w:rPr>
          <w:rFonts w:ascii="宋体" w:hAnsi="宋体" w:cs="宋体"/>
          <w:color w:val="auto"/>
          <w:u w:val="dotted"/>
        </w:rPr>
        <w:t xml:space="preserve">                                            </w:t>
      </w:r>
    </w:p>
    <w:p w14:paraId="33F9755E">
      <w:pPr>
        <w:spacing w:before="100" w:line="219" w:lineRule="auto"/>
        <w:ind w:left="505"/>
        <w:rPr>
          <w:rFonts w:ascii="宋体" w:hAnsi="宋体" w:cs="宋体"/>
          <w:color w:val="auto"/>
        </w:rPr>
      </w:pPr>
      <w:r>
        <w:rPr>
          <w:rFonts w:ascii="宋体" w:hAnsi="宋体" w:cs="宋体"/>
          <w:color w:val="auto"/>
          <w:spacing w:val="-4"/>
        </w:rPr>
        <w:t>事</w:t>
      </w:r>
      <w:r>
        <w:rPr>
          <w:rFonts w:ascii="宋体" w:hAnsi="宋体" w:cs="宋体"/>
          <w:color w:val="auto"/>
          <w:spacing w:val="-2"/>
        </w:rPr>
        <w:t>实依据：</w:t>
      </w:r>
      <w:r>
        <w:rPr>
          <w:rFonts w:ascii="宋体" w:hAnsi="宋体" w:cs="宋体"/>
          <w:color w:val="auto"/>
          <w:u w:val="dotted"/>
        </w:rPr>
        <w:t xml:space="preserve">                                             </w:t>
      </w:r>
    </w:p>
    <w:p w14:paraId="6AFDAC75">
      <w:pPr>
        <w:tabs>
          <w:tab w:val="left" w:pos="8322"/>
        </w:tabs>
        <w:spacing w:before="179" w:line="242" w:lineRule="exact"/>
        <w:ind w:left="494"/>
        <w:rPr>
          <w:color w:val="auto"/>
        </w:rPr>
      </w:pPr>
      <w:r>
        <w:rPr>
          <w:color w:val="auto"/>
          <w:u w:val="single"/>
        </w:rPr>
        <w:tab/>
      </w:r>
    </w:p>
    <w:p w14:paraId="40B37087">
      <w:pPr>
        <w:spacing w:before="118" w:line="219" w:lineRule="auto"/>
        <w:ind w:left="506"/>
        <w:rPr>
          <w:rFonts w:ascii="宋体" w:hAnsi="宋体" w:cs="宋体"/>
          <w:color w:val="auto"/>
        </w:rPr>
      </w:pPr>
      <w:r>
        <w:rPr>
          <w:rFonts w:ascii="宋体" w:hAnsi="宋体" w:cs="宋体"/>
          <w:color w:val="auto"/>
          <w:spacing w:val="-4"/>
        </w:rPr>
        <w:t>法律</w:t>
      </w:r>
      <w:r>
        <w:rPr>
          <w:rFonts w:ascii="宋体" w:hAnsi="宋体" w:cs="宋体"/>
          <w:color w:val="auto"/>
          <w:spacing w:val="-2"/>
        </w:rPr>
        <w:t>依据：</w:t>
      </w:r>
      <w:r>
        <w:rPr>
          <w:rFonts w:ascii="宋体" w:hAnsi="宋体" w:cs="宋体"/>
          <w:color w:val="auto"/>
          <w:u w:val="dotted"/>
        </w:rPr>
        <w:t xml:space="preserve">                                             </w:t>
      </w:r>
    </w:p>
    <w:p w14:paraId="3DF13325">
      <w:pPr>
        <w:tabs>
          <w:tab w:val="left" w:pos="8322"/>
        </w:tabs>
        <w:spacing w:before="179" w:line="242" w:lineRule="exact"/>
        <w:ind w:left="494"/>
        <w:rPr>
          <w:color w:val="auto"/>
        </w:rPr>
      </w:pPr>
      <w:r>
        <w:rPr>
          <w:color w:val="auto"/>
          <w:u w:val="single"/>
        </w:rPr>
        <w:tab/>
      </w:r>
    </w:p>
    <w:p w14:paraId="7CAB0EF8">
      <w:pPr>
        <w:spacing w:before="118" w:line="437" w:lineRule="exact"/>
        <w:ind w:left="508"/>
        <w:rPr>
          <w:rFonts w:ascii="宋体" w:hAnsi="宋体" w:cs="宋体"/>
          <w:color w:val="auto"/>
        </w:rPr>
      </w:pPr>
      <w:r>
        <w:rPr>
          <w:rFonts w:ascii="宋体" w:hAnsi="宋体" w:cs="宋体"/>
          <w:color w:val="auto"/>
          <w:spacing w:val="-13"/>
          <w:position w:val="11"/>
        </w:rPr>
        <w:t>投</w:t>
      </w:r>
      <w:r>
        <w:rPr>
          <w:rFonts w:ascii="宋体" w:hAnsi="宋体" w:cs="宋体"/>
          <w:color w:val="auto"/>
          <w:spacing w:val="-12"/>
          <w:position w:val="11"/>
        </w:rPr>
        <w:t>诉事项 2</w:t>
      </w:r>
    </w:p>
    <w:p w14:paraId="1A1AB7E1">
      <w:pPr>
        <w:spacing w:line="437" w:lineRule="exact"/>
        <w:ind w:left="522"/>
        <w:rPr>
          <w:rFonts w:ascii="宋体" w:hAnsi="宋体" w:cs="宋体"/>
          <w:color w:val="auto"/>
        </w:rPr>
      </w:pPr>
      <w:r>
        <w:rPr>
          <w:rFonts w:ascii="宋体" w:hAnsi="宋体" w:cs="宋体"/>
          <w:color w:val="auto"/>
          <w:position w:val="3"/>
        </w:rPr>
        <w:t>……</w:t>
      </w:r>
    </w:p>
    <w:p w14:paraId="36E1A45F">
      <w:pPr>
        <w:spacing w:line="239" w:lineRule="exact"/>
        <w:rPr>
          <w:color w:val="auto"/>
        </w:rPr>
      </w:pPr>
    </w:p>
    <w:p w14:paraId="26872AC8">
      <w:pPr>
        <w:spacing w:before="56" w:line="437" w:lineRule="exact"/>
        <w:ind w:left="505"/>
        <w:rPr>
          <w:rFonts w:ascii="宋体" w:hAnsi="宋体" w:cs="宋体"/>
          <w:color w:val="auto"/>
          <w:spacing w:val="-1"/>
          <w:position w:val="11"/>
        </w:rPr>
      </w:pPr>
      <w:r>
        <w:rPr>
          <w:rFonts w:ascii="宋体" w:hAnsi="宋体" w:cs="宋体"/>
          <w:color w:val="auto"/>
          <w:spacing w:val="-2"/>
          <w:position w:val="11"/>
        </w:rPr>
        <w:t>签字(签</w:t>
      </w:r>
      <w:r>
        <w:rPr>
          <w:rFonts w:ascii="宋体" w:hAnsi="宋体" w:cs="宋体"/>
          <w:color w:val="auto"/>
          <w:spacing w:val="-1"/>
          <w:position w:val="11"/>
        </w:rPr>
        <w:t>章)：</w:t>
      </w:r>
      <w:r>
        <w:rPr>
          <w:rFonts w:hint="eastAsia" w:ascii="宋体" w:hAnsi="宋体" w:cs="宋体"/>
          <w:color w:val="auto"/>
          <w:spacing w:val="-1"/>
          <w:position w:val="11"/>
        </w:rPr>
        <w:t xml:space="preserve"> </w:t>
      </w:r>
    </w:p>
    <w:p w14:paraId="383AD157">
      <w:pPr>
        <w:spacing w:before="56" w:line="437" w:lineRule="exact"/>
        <w:ind w:left="505"/>
        <w:rPr>
          <w:rFonts w:ascii="宋体" w:hAnsi="宋体" w:cs="宋体"/>
          <w:color w:val="auto"/>
          <w:spacing w:val="-1"/>
          <w:position w:val="11"/>
        </w:rPr>
      </w:pPr>
      <w:r>
        <w:rPr>
          <w:rFonts w:ascii="宋体" w:hAnsi="宋体" w:cs="宋体"/>
          <w:color w:val="auto"/>
          <w:spacing w:val="-20"/>
        </w:rPr>
        <w:t>日</w:t>
      </w:r>
      <w:r>
        <w:rPr>
          <w:rFonts w:ascii="宋体" w:hAnsi="宋体" w:cs="宋体"/>
          <w:color w:val="auto"/>
          <w:spacing w:val="-19"/>
        </w:rPr>
        <w:t>期：</w:t>
      </w:r>
      <w:r>
        <w:rPr>
          <w:rFonts w:hint="eastAsia" w:ascii="宋体" w:hAnsi="宋体" w:cs="宋体"/>
          <w:color w:val="auto"/>
          <w:spacing w:val="-1"/>
          <w:position w:val="11"/>
        </w:rPr>
        <w:t xml:space="preserve"> </w:t>
      </w:r>
    </w:p>
    <w:p w14:paraId="3161017A">
      <w:pPr>
        <w:spacing w:line="392" w:lineRule="auto"/>
        <w:rPr>
          <w:color w:val="auto"/>
        </w:rPr>
      </w:pPr>
    </w:p>
    <w:p w14:paraId="07B5EB92">
      <w:pPr>
        <w:spacing w:before="91" w:line="219" w:lineRule="auto"/>
        <w:ind w:left="508"/>
        <w:rPr>
          <w:rFonts w:ascii="宋体" w:hAnsi="宋体" w:cs="宋体"/>
          <w:color w:val="auto"/>
        </w:rPr>
      </w:pPr>
      <w:r>
        <w:rPr>
          <w:rFonts w:ascii="宋体" w:hAnsi="宋体" w:cs="宋体"/>
          <w:color w:val="auto"/>
          <w:spacing w:val="-2"/>
        </w:rPr>
        <w:t>投诉书制作说</w:t>
      </w:r>
      <w:r>
        <w:rPr>
          <w:rFonts w:ascii="宋体" w:hAnsi="宋体" w:cs="宋体"/>
          <w:color w:val="auto"/>
          <w:spacing w:val="-1"/>
        </w:rPr>
        <w:t>明：</w:t>
      </w:r>
    </w:p>
    <w:p w14:paraId="5640946D">
      <w:pPr>
        <w:spacing w:before="101" w:line="288" w:lineRule="auto"/>
        <w:ind w:left="31" w:right="8" w:firstLine="494"/>
        <w:rPr>
          <w:rFonts w:ascii="宋体" w:hAnsi="宋体" w:cs="宋体"/>
          <w:color w:val="auto"/>
        </w:rPr>
      </w:pPr>
      <w:r>
        <w:rPr>
          <w:rFonts w:ascii="宋体" w:hAnsi="宋体" w:cs="宋体"/>
          <w:color w:val="auto"/>
          <w:spacing w:val="-2"/>
        </w:rPr>
        <w:t>1.投诉人提起投诉时，应</w:t>
      </w:r>
      <w:r>
        <w:rPr>
          <w:rFonts w:ascii="宋体" w:hAnsi="宋体" w:cs="宋体"/>
          <w:color w:val="auto"/>
          <w:spacing w:val="-1"/>
        </w:rPr>
        <w:t>当提交投诉书和必要的证明材料，并按</w:t>
      </w:r>
      <w:r>
        <w:rPr>
          <w:rFonts w:ascii="宋体" w:hAnsi="宋体" w:cs="宋体"/>
          <w:color w:val="auto"/>
        </w:rPr>
        <w:t xml:space="preserve"> </w:t>
      </w:r>
      <w:r>
        <w:rPr>
          <w:rFonts w:ascii="宋体" w:hAnsi="宋体" w:cs="宋体"/>
          <w:color w:val="auto"/>
          <w:spacing w:val="-1"/>
        </w:rPr>
        <w:t>照被投诉人和与投诉事项有关的供应商数</w:t>
      </w:r>
      <w:r>
        <w:rPr>
          <w:rFonts w:ascii="宋体" w:hAnsi="宋体" w:cs="宋体"/>
          <w:color w:val="auto"/>
        </w:rPr>
        <w:t>量提供投诉书副本。</w:t>
      </w:r>
    </w:p>
    <w:p w14:paraId="622022E6">
      <w:pPr>
        <w:spacing w:before="1" w:line="287" w:lineRule="auto"/>
        <w:ind w:left="21" w:right="8" w:firstLine="486"/>
        <w:rPr>
          <w:rFonts w:ascii="宋体" w:hAnsi="宋体" w:cs="宋体"/>
          <w:color w:val="auto"/>
        </w:rPr>
      </w:pPr>
      <w:r>
        <w:rPr>
          <w:rFonts w:ascii="宋体" w:hAnsi="宋体" w:cs="宋体"/>
          <w:color w:val="auto"/>
          <w:spacing w:val="-1"/>
        </w:rPr>
        <w:t>2.投诉人若委托代理人进行投诉的，投诉书应按要</w:t>
      </w:r>
      <w:r>
        <w:rPr>
          <w:rFonts w:ascii="宋体" w:hAnsi="宋体" w:cs="宋体"/>
          <w:color w:val="auto"/>
        </w:rPr>
        <w:t xml:space="preserve">求列明“授权 </w:t>
      </w:r>
      <w:r>
        <w:rPr>
          <w:rFonts w:ascii="宋体" w:hAnsi="宋体" w:cs="宋体"/>
          <w:color w:val="auto"/>
          <w:spacing w:val="-6"/>
        </w:rPr>
        <w:t>代表</w:t>
      </w:r>
      <w:r>
        <w:rPr>
          <w:rFonts w:ascii="宋体" w:hAnsi="宋体" w:cs="宋体"/>
          <w:color w:val="auto"/>
          <w:spacing w:val="-4"/>
        </w:rPr>
        <w:t>”</w:t>
      </w:r>
      <w:r>
        <w:rPr>
          <w:rFonts w:ascii="宋体" w:hAnsi="宋体" w:cs="宋体"/>
          <w:color w:val="auto"/>
          <w:spacing w:val="-3"/>
        </w:rPr>
        <w:t>的有关内容，并在附件中提交由投诉人签署的授权委托书。授</w:t>
      </w:r>
      <w:r>
        <w:rPr>
          <w:rFonts w:ascii="宋体" w:hAnsi="宋体" w:cs="宋体"/>
          <w:color w:val="auto"/>
        </w:rPr>
        <w:t xml:space="preserve"> </w:t>
      </w:r>
      <w:r>
        <w:rPr>
          <w:rFonts w:ascii="宋体" w:hAnsi="宋体" w:cs="宋体"/>
          <w:color w:val="auto"/>
          <w:spacing w:val="-6"/>
        </w:rPr>
        <w:t>权委</w:t>
      </w:r>
      <w:r>
        <w:rPr>
          <w:rFonts w:ascii="宋体" w:hAnsi="宋体" w:cs="宋体"/>
          <w:color w:val="auto"/>
          <w:spacing w:val="-4"/>
        </w:rPr>
        <w:t>托</w:t>
      </w:r>
      <w:r>
        <w:rPr>
          <w:rFonts w:ascii="宋体" w:hAnsi="宋体" w:cs="宋体"/>
          <w:color w:val="auto"/>
          <w:spacing w:val="-3"/>
        </w:rPr>
        <w:t>书应载明代理人的姓名或者名称、代理事项、具体权限、期限</w:t>
      </w:r>
      <w:r>
        <w:rPr>
          <w:rFonts w:ascii="宋体" w:hAnsi="宋体" w:cs="宋体"/>
          <w:color w:val="auto"/>
        </w:rPr>
        <w:t xml:space="preserve"> </w:t>
      </w:r>
      <w:r>
        <w:rPr>
          <w:rFonts w:ascii="宋体" w:hAnsi="宋体" w:cs="宋体"/>
          <w:color w:val="auto"/>
          <w:spacing w:val="-2"/>
        </w:rPr>
        <w:t>和相关</w:t>
      </w:r>
      <w:r>
        <w:rPr>
          <w:rFonts w:ascii="宋体" w:hAnsi="宋体" w:cs="宋体"/>
          <w:color w:val="auto"/>
          <w:spacing w:val="-1"/>
        </w:rPr>
        <w:t>事项。</w:t>
      </w:r>
    </w:p>
    <w:p w14:paraId="1CD5DBEC">
      <w:pPr>
        <w:spacing w:line="287" w:lineRule="auto"/>
        <w:ind w:left="22" w:right="11" w:firstLine="488"/>
        <w:rPr>
          <w:rFonts w:ascii="宋体" w:hAnsi="宋体" w:cs="宋体"/>
          <w:color w:val="auto"/>
        </w:rPr>
      </w:pPr>
      <w:r>
        <w:rPr>
          <w:rFonts w:ascii="宋体" w:hAnsi="宋体" w:cs="宋体"/>
          <w:color w:val="auto"/>
          <w:spacing w:val="-1"/>
        </w:rPr>
        <w:t>3.投诉人若对项目的某一分包进行投诉，投诉书中应列明具体</w:t>
      </w:r>
      <w:r>
        <w:rPr>
          <w:rFonts w:ascii="宋体" w:hAnsi="宋体" w:cs="宋体"/>
          <w:color w:val="auto"/>
        </w:rPr>
        <w:t xml:space="preserve">分 </w:t>
      </w:r>
      <w:r>
        <w:rPr>
          <w:rFonts w:ascii="宋体" w:hAnsi="宋体" w:cs="宋体"/>
          <w:color w:val="auto"/>
          <w:spacing w:val="-4"/>
        </w:rPr>
        <w:t>包</w:t>
      </w:r>
      <w:r>
        <w:rPr>
          <w:rFonts w:ascii="宋体" w:hAnsi="宋体" w:cs="宋体"/>
          <w:color w:val="auto"/>
          <w:spacing w:val="-3"/>
        </w:rPr>
        <w:t>号。</w:t>
      </w:r>
    </w:p>
    <w:p w14:paraId="02058849">
      <w:pPr>
        <w:spacing w:before="1" w:line="287" w:lineRule="auto"/>
        <w:ind w:left="22" w:right="11" w:firstLine="481"/>
        <w:rPr>
          <w:rFonts w:ascii="宋体" w:hAnsi="宋体" w:cs="宋体"/>
          <w:color w:val="auto"/>
        </w:rPr>
      </w:pPr>
      <w:r>
        <w:rPr>
          <w:rFonts w:ascii="宋体" w:hAnsi="宋体" w:cs="宋体"/>
          <w:color w:val="auto"/>
          <w:spacing w:val="-1"/>
        </w:rPr>
        <w:t>4.投诉书应简要列明质疑事项，质疑函、质疑</w:t>
      </w:r>
      <w:r>
        <w:rPr>
          <w:rFonts w:ascii="宋体" w:hAnsi="宋体" w:cs="宋体"/>
          <w:color w:val="auto"/>
        </w:rPr>
        <w:t xml:space="preserve">答复等作为附件材 </w:t>
      </w:r>
      <w:r>
        <w:rPr>
          <w:rFonts w:ascii="宋体" w:hAnsi="宋体" w:cs="宋体"/>
          <w:color w:val="auto"/>
          <w:spacing w:val="-4"/>
        </w:rPr>
        <w:t>料</w:t>
      </w:r>
      <w:r>
        <w:rPr>
          <w:rFonts w:ascii="宋体" w:hAnsi="宋体" w:cs="宋体"/>
          <w:color w:val="auto"/>
          <w:spacing w:val="-3"/>
        </w:rPr>
        <w:t>提</w:t>
      </w:r>
      <w:r>
        <w:rPr>
          <w:rFonts w:ascii="宋体" w:hAnsi="宋体" w:cs="宋体"/>
          <w:color w:val="auto"/>
          <w:spacing w:val="-2"/>
        </w:rPr>
        <w:t>供。</w:t>
      </w:r>
    </w:p>
    <w:p w14:paraId="46ACBC80">
      <w:pPr>
        <w:spacing w:line="287" w:lineRule="auto"/>
        <w:ind w:left="24" w:right="11" w:firstLine="485"/>
        <w:rPr>
          <w:rFonts w:ascii="宋体" w:hAnsi="宋体" w:cs="宋体"/>
          <w:color w:val="auto"/>
        </w:rPr>
      </w:pPr>
      <w:r>
        <w:rPr>
          <w:rFonts w:ascii="宋体" w:hAnsi="宋体" w:cs="宋体"/>
          <w:color w:val="auto"/>
          <w:spacing w:val="-1"/>
        </w:rPr>
        <w:t>5.投诉书的投诉事项应具体、明确，并有必要的事实依据和法</w:t>
      </w:r>
      <w:r>
        <w:rPr>
          <w:rFonts w:ascii="宋体" w:hAnsi="宋体" w:cs="宋体"/>
          <w:color w:val="auto"/>
        </w:rPr>
        <w:t xml:space="preserve">律 </w:t>
      </w:r>
      <w:r>
        <w:rPr>
          <w:rFonts w:ascii="宋体" w:hAnsi="宋体" w:cs="宋体"/>
          <w:color w:val="auto"/>
          <w:spacing w:val="-4"/>
        </w:rPr>
        <w:t>依据。</w:t>
      </w:r>
    </w:p>
    <w:p w14:paraId="06FBAF8D">
      <w:pPr>
        <w:spacing w:before="1"/>
        <w:ind w:left="507"/>
        <w:rPr>
          <w:rFonts w:ascii="宋体" w:hAnsi="宋体" w:cs="宋体"/>
          <w:color w:val="auto"/>
        </w:rPr>
      </w:pPr>
      <w:r>
        <w:rPr>
          <w:rFonts w:ascii="宋体" w:hAnsi="宋体" w:cs="宋体"/>
          <w:color w:val="auto"/>
          <w:spacing w:val="-1"/>
        </w:rPr>
        <w:t>6.投诉书的投诉请求应与投诉</w:t>
      </w:r>
      <w:r>
        <w:rPr>
          <w:rFonts w:ascii="宋体" w:hAnsi="宋体" w:cs="宋体"/>
          <w:color w:val="auto"/>
        </w:rPr>
        <w:t>事项相关。</w:t>
      </w:r>
    </w:p>
    <w:p w14:paraId="37FE495A">
      <w:pPr>
        <w:spacing w:before="73" w:line="295" w:lineRule="auto"/>
        <w:ind w:left="21" w:right="8" w:firstLine="490"/>
        <w:rPr>
          <w:rFonts w:ascii="宋体" w:hAnsi="宋体" w:cs="宋体"/>
          <w:color w:val="auto"/>
        </w:rPr>
      </w:pPr>
      <w:r>
        <w:rPr>
          <w:rFonts w:ascii="宋体" w:hAnsi="宋体" w:cs="宋体"/>
          <w:color w:val="auto"/>
          <w:spacing w:val="-1"/>
        </w:rPr>
        <w:t>7.投诉人为自然人的，投诉书应由本人签字；投诉人为法人</w:t>
      </w:r>
      <w:r>
        <w:rPr>
          <w:rFonts w:ascii="宋体" w:hAnsi="宋体" w:cs="宋体"/>
          <w:color w:val="auto"/>
        </w:rPr>
        <w:t xml:space="preserve">或者 </w:t>
      </w:r>
      <w:r>
        <w:rPr>
          <w:rFonts w:ascii="宋体" w:hAnsi="宋体" w:cs="宋体"/>
          <w:color w:val="auto"/>
          <w:spacing w:val="-6"/>
        </w:rPr>
        <w:t>其他组</w:t>
      </w:r>
      <w:r>
        <w:rPr>
          <w:rFonts w:ascii="宋体" w:hAnsi="宋体" w:cs="宋体"/>
          <w:color w:val="auto"/>
          <w:spacing w:val="-3"/>
        </w:rPr>
        <w:t>织的，投诉书应当由法定代表人、主要负责人，或者其授权代</w:t>
      </w:r>
      <w:r>
        <w:rPr>
          <w:rFonts w:ascii="宋体" w:hAnsi="宋体" w:cs="宋体"/>
          <w:color w:val="auto"/>
        </w:rPr>
        <w:t xml:space="preserve"> </w:t>
      </w:r>
      <w:r>
        <w:rPr>
          <w:rFonts w:ascii="宋体" w:hAnsi="宋体" w:cs="宋体"/>
          <w:color w:val="auto"/>
          <w:spacing w:val="-1"/>
        </w:rPr>
        <w:t>表签字或者盖章，并</w:t>
      </w:r>
      <w:r>
        <w:rPr>
          <w:rFonts w:ascii="宋体" w:hAnsi="宋体" w:cs="宋体"/>
          <w:color w:val="auto"/>
        </w:rPr>
        <w:t>加盖公章。</w:t>
      </w:r>
    </w:p>
    <w:p w14:paraId="575E3175">
      <w:pPr>
        <w:widowControl/>
        <w:spacing w:line="240" w:lineRule="auto"/>
        <w:jc w:val="left"/>
        <w:rPr>
          <w:bCs/>
          <w:color w:val="auto"/>
          <w:szCs w:val="22"/>
        </w:rPr>
      </w:pPr>
      <w:r>
        <w:rPr>
          <w:bCs/>
          <w:color w:val="auto"/>
          <w:szCs w:val="22"/>
        </w:rPr>
        <w:br w:type="page"/>
      </w:r>
    </w:p>
    <w:p w14:paraId="78DD0460">
      <w:pPr>
        <w:rPr>
          <w:bCs/>
          <w:color w:val="auto"/>
          <w:szCs w:val="22"/>
        </w:rPr>
        <w:sectPr>
          <w:headerReference r:id="rId10" w:type="default"/>
          <w:footerReference r:id="rId11" w:type="default"/>
          <w:pgSz w:w="11906" w:h="16838"/>
          <w:pgMar w:top="1418" w:right="1418" w:bottom="1418" w:left="1588" w:header="851" w:footer="992" w:gutter="0"/>
          <w:pgNumType w:fmt="decimal"/>
          <w:cols w:space="0" w:num="1"/>
          <w:docGrid w:linePitch="312" w:charSpace="0"/>
        </w:sectPr>
      </w:pPr>
    </w:p>
    <w:p w14:paraId="6726E6AD">
      <w:pPr>
        <w:pStyle w:val="6"/>
        <w:spacing w:line="440" w:lineRule="exact"/>
        <w:ind w:left="0" w:firstLine="0"/>
        <w:rPr>
          <w:color w:val="auto"/>
        </w:rPr>
      </w:pPr>
      <w:bookmarkStart w:id="42" w:name="_Toc164261431"/>
      <w:bookmarkStart w:id="43" w:name="OLE_LINK2"/>
      <w:r>
        <w:rPr>
          <w:rFonts w:hint="eastAsia"/>
          <w:color w:val="auto"/>
        </w:rPr>
        <w:t>第三章 采购需求</w:t>
      </w:r>
      <w:bookmarkEnd w:id="42"/>
    </w:p>
    <w:bookmarkEnd w:id="17"/>
    <w:p w14:paraId="74BF3A3A">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hint="eastAsia" w:ascii="黑体" w:hAnsi="黑体" w:eastAsia="黑体" w:cs="黑体"/>
          <w:sz w:val="24"/>
          <w:szCs w:val="24"/>
          <w:highlight w:val="none"/>
        </w:rPr>
      </w:pPr>
      <w:bookmarkStart w:id="44" w:name="_Toc1180707375"/>
      <w:r>
        <w:rPr>
          <w:rFonts w:hint="eastAsia" w:ascii="仿宋_GB2312" w:hAnsi="Times New Roman" w:eastAsia="仿宋_GB2312" w:cs="Times New Roman"/>
          <w:sz w:val="24"/>
          <w:szCs w:val="24"/>
          <w:highlight w:val="none"/>
        </w:rPr>
        <w:t>一、便携式气相分子吸收光谱仪1台（套）</w:t>
      </w:r>
    </w:p>
    <w:p w14:paraId="6729B269">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hint="eastAsia" w:ascii="仿宋_GB2312" w:hAnsi="Times New Roman" w:eastAsia="仿宋_GB2312" w:cs="Times New Roman"/>
          <w:sz w:val="24"/>
          <w:szCs w:val="24"/>
          <w:highlight w:val="none"/>
        </w:rPr>
      </w:pPr>
      <w:r>
        <w:rPr>
          <w:rFonts w:hint="eastAsia" w:ascii="仿宋_GB2312" w:hAnsi="Times New Roman" w:eastAsia="仿宋_GB2312" w:cs="Times New Roman"/>
          <w:sz w:val="24"/>
          <w:szCs w:val="24"/>
          <w:highlight w:val="none"/>
          <w:lang w:eastAsia="zh-CN"/>
        </w:rPr>
        <w:t>（</w:t>
      </w:r>
      <w:r>
        <w:rPr>
          <w:rFonts w:hint="eastAsia" w:ascii="仿宋_GB2312" w:hAnsi="Times New Roman" w:eastAsia="仿宋_GB2312" w:cs="Times New Roman"/>
          <w:sz w:val="24"/>
          <w:szCs w:val="24"/>
          <w:highlight w:val="none"/>
          <w:lang w:val="en-US" w:eastAsia="zh-CN"/>
        </w:rPr>
        <w:t>一</w:t>
      </w:r>
      <w:r>
        <w:rPr>
          <w:rFonts w:hint="eastAsia" w:ascii="仿宋_GB2312" w:hAnsi="Times New Roman" w:eastAsia="仿宋_GB2312" w:cs="Times New Roman"/>
          <w:sz w:val="24"/>
          <w:szCs w:val="24"/>
          <w:highlight w:val="none"/>
          <w:lang w:eastAsia="zh-CN"/>
        </w:rPr>
        <w:t>）</w:t>
      </w:r>
      <w:r>
        <w:rPr>
          <w:rFonts w:hint="eastAsia" w:ascii="仿宋_GB2312" w:hAnsi="Times New Roman" w:eastAsia="仿宋_GB2312" w:cs="Times New Roman"/>
          <w:sz w:val="24"/>
          <w:szCs w:val="24"/>
          <w:highlight w:val="none"/>
        </w:rPr>
        <w:t>设备用途</w:t>
      </w:r>
    </w:p>
    <w:p w14:paraId="45AE635A">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用于各种水质样品中的氨氮、亚硝酸盐氮、硝酸盐氮、总氮、硫化物等项目的现场快速测定。</w:t>
      </w:r>
    </w:p>
    <w:p w14:paraId="4E263B2D">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hint="eastAsia" w:ascii="仿宋_GB2312" w:hAnsi="Times New Roman" w:eastAsia="仿宋_GB2312" w:cs="Times New Roman"/>
          <w:sz w:val="24"/>
          <w:szCs w:val="24"/>
          <w:highlight w:val="none"/>
          <w:lang w:eastAsia="zh-CN"/>
        </w:rPr>
      </w:pPr>
      <w:r>
        <w:rPr>
          <w:rFonts w:hint="eastAsia" w:ascii="仿宋_GB2312" w:hAnsi="Times New Roman" w:eastAsia="仿宋_GB2312" w:cs="Times New Roman"/>
          <w:sz w:val="24"/>
          <w:szCs w:val="24"/>
          <w:highlight w:val="none"/>
          <w:lang w:eastAsia="zh-CN"/>
        </w:rPr>
        <w:t>（</w:t>
      </w:r>
      <w:r>
        <w:rPr>
          <w:rFonts w:hint="eastAsia" w:ascii="仿宋_GB2312" w:hAnsi="Times New Roman" w:eastAsia="仿宋_GB2312" w:cs="Times New Roman"/>
          <w:sz w:val="24"/>
          <w:szCs w:val="24"/>
          <w:highlight w:val="none"/>
          <w:lang w:val="en-US" w:eastAsia="zh-CN"/>
        </w:rPr>
        <w:t>二</w:t>
      </w:r>
      <w:r>
        <w:rPr>
          <w:rFonts w:hint="eastAsia" w:ascii="仿宋_GB2312" w:hAnsi="Times New Roman" w:eastAsia="仿宋_GB2312" w:cs="Times New Roman"/>
          <w:sz w:val="24"/>
          <w:szCs w:val="24"/>
          <w:highlight w:val="none"/>
          <w:lang w:eastAsia="zh-CN"/>
        </w:rPr>
        <w:t>）技术参数</w:t>
      </w:r>
    </w:p>
    <w:p w14:paraId="2BB91221">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1.仪器硬件技术要求</w:t>
      </w:r>
    </w:p>
    <w:p w14:paraId="75F93B3A">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 应高度集成，在一个主机内集成仪器正常工作需要全部功能（主机包含进样及反应控制系统、气液分离系统、氨氮在线氧化系统、总氮在线消解系统、光源光学及检测系统，配备电脑输出控制系统），主机配套便携箱。</w:t>
      </w:r>
    </w:p>
    <w:p w14:paraId="75620598">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1.2配备移动电源及220V交流接口，移动电源可以满足所有项目检测时间不小于4h。</w:t>
      </w:r>
    </w:p>
    <w:p w14:paraId="4C7D9D37">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1.3主机内置气源应独立完成检测所需，同时支持使用外供载气。</w:t>
      </w:r>
    </w:p>
    <w:p w14:paraId="0A0530B5">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1.4 自动进样系统</w:t>
      </w:r>
    </w:p>
    <w:p w14:paraId="042A4E8C">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★1.4.1便携式自动进样器样品盘位不少于35位。</w:t>
      </w:r>
    </w:p>
    <w:p w14:paraId="66140C93">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1.4.2配备一体化同步吹扫均质系统，在清洗过程、进样前或进样过程中始终保持吹扫，避免取样过程中样品中的絮凝物或颗粒物不断沉淀，造成取样不准。</w:t>
      </w:r>
    </w:p>
    <w:p w14:paraId="2A335AB1">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1.4.3程序控制流动洗针池,根据进样针污染情况软件设置洗针纯水流量。</w:t>
      </w:r>
    </w:p>
    <w:p w14:paraId="0F2AF260">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1.5光学系统</w:t>
      </w:r>
    </w:p>
    <w:p w14:paraId="7DA0F795">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★1.5.1检测器：单元素高精度PMT，具备一次进样即可显示标准要求波长下的检测结果的功能。</w:t>
      </w:r>
    </w:p>
    <w:p w14:paraId="2346FD80">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1.5.2具备自动波长调控系统，根据系统设定开机自动校准波长，保障每次运行的波长可靠性与准确性。</w:t>
      </w:r>
    </w:p>
    <w:p w14:paraId="7577E067">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color w:val="auto"/>
          <w:sz w:val="24"/>
          <w:szCs w:val="24"/>
          <w:highlight w:val="none"/>
        </w:rPr>
        <w:t>★</w:t>
      </w:r>
      <w:r>
        <w:rPr>
          <w:rFonts w:hint="eastAsia" w:ascii="仿宋_GB2312" w:eastAsia="仿宋_GB2312"/>
          <w:sz w:val="24"/>
          <w:szCs w:val="24"/>
          <w:highlight w:val="none"/>
        </w:rPr>
        <w:t>1.5.3光源：连续光源；检测范围：190-900nm连续可调，固定灯位，光路稳定；光源寿命：不少于2000小时；所有项目的测定无需切换光源，避免使用多个空心阴极灯分别测量不同项目。</w:t>
      </w:r>
    </w:p>
    <w:p w14:paraId="12E8C582">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1.5.4具备光源寿命统计监测功能，当光源进入低能量状态时能够及时提醒更换光源。</w:t>
      </w:r>
    </w:p>
    <w:p w14:paraId="06EDC9E5">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1.6基线漂移：±0.0010Abs（预热2h，连续测试1h）。</w:t>
      </w:r>
    </w:p>
    <w:p w14:paraId="6B671C79">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1.7噪声：0.0005Abs，具备测量全程基线实时显示功能。</w:t>
      </w:r>
    </w:p>
    <w:p w14:paraId="6DBC3654">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★1.8分析项目技术指标：</w:t>
      </w:r>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6"/>
        <w:gridCol w:w="1525"/>
        <w:gridCol w:w="2877"/>
        <w:gridCol w:w="1782"/>
        <w:gridCol w:w="1416"/>
      </w:tblGrid>
      <w:tr w14:paraId="15456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6" w:type="dxa"/>
          </w:tcPr>
          <w:p w14:paraId="687D35C4">
            <w:pPr>
              <w:spacing w:line="360" w:lineRule="auto"/>
              <w:jc w:val="center"/>
              <w:rPr>
                <w:rFonts w:hint="eastAsia" w:ascii="仿宋" w:hAnsi="仿宋" w:eastAsia="仿宋" w:cs="仿宋"/>
                <w:sz w:val="21"/>
                <w:szCs w:val="21"/>
              </w:rPr>
            </w:pPr>
            <w:r>
              <w:rPr>
                <w:rFonts w:hint="eastAsia" w:ascii="仿宋" w:hAnsi="仿宋" w:eastAsia="仿宋" w:cs="仿宋"/>
                <w:sz w:val="21"/>
                <w:szCs w:val="21"/>
              </w:rPr>
              <w:t>序号</w:t>
            </w:r>
          </w:p>
        </w:tc>
        <w:tc>
          <w:tcPr>
            <w:tcW w:w="1525" w:type="dxa"/>
          </w:tcPr>
          <w:p w14:paraId="268486C8">
            <w:pPr>
              <w:spacing w:line="360" w:lineRule="auto"/>
              <w:jc w:val="center"/>
              <w:rPr>
                <w:rFonts w:hint="eastAsia" w:ascii="仿宋" w:hAnsi="仿宋" w:eastAsia="仿宋" w:cs="仿宋"/>
                <w:sz w:val="21"/>
                <w:szCs w:val="21"/>
              </w:rPr>
            </w:pPr>
            <w:r>
              <w:rPr>
                <w:rFonts w:hint="eastAsia" w:ascii="仿宋" w:hAnsi="仿宋" w:eastAsia="仿宋" w:cs="仿宋"/>
                <w:sz w:val="21"/>
                <w:szCs w:val="21"/>
              </w:rPr>
              <w:t>分析项目</w:t>
            </w:r>
          </w:p>
        </w:tc>
        <w:tc>
          <w:tcPr>
            <w:tcW w:w="2877" w:type="dxa"/>
          </w:tcPr>
          <w:p w14:paraId="453373AF">
            <w:pPr>
              <w:spacing w:line="360" w:lineRule="auto"/>
              <w:jc w:val="left"/>
              <w:rPr>
                <w:rFonts w:hint="eastAsia" w:ascii="仿宋" w:hAnsi="仿宋" w:eastAsia="仿宋" w:cs="仿宋"/>
                <w:sz w:val="21"/>
                <w:szCs w:val="21"/>
              </w:rPr>
            </w:pPr>
            <w:r>
              <w:rPr>
                <w:rFonts w:hint="eastAsia" w:ascii="仿宋" w:hAnsi="仿宋" w:eastAsia="仿宋" w:cs="仿宋"/>
                <w:sz w:val="21"/>
                <w:szCs w:val="21"/>
              </w:rPr>
              <w:t>精密度（连续测定6次）</w:t>
            </w:r>
          </w:p>
        </w:tc>
        <w:tc>
          <w:tcPr>
            <w:tcW w:w="1782" w:type="dxa"/>
          </w:tcPr>
          <w:p w14:paraId="61E9CFEC">
            <w:pPr>
              <w:spacing w:line="360" w:lineRule="auto"/>
              <w:jc w:val="center"/>
              <w:rPr>
                <w:rFonts w:hint="eastAsia" w:ascii="仿宋" w:hAnsi="仿宋" w:eastAsia="仿宋" w:cs="仿宋"/>
                <w:sz w:val="21"/>
                <w:szCs w:val="21"/>
              </w:rPr>
            </w:pPr>
            <w:r>
              <w:rPr>
                <w:rFonts w:hint="eastAsia" w:ascii="仿宋" w:hAnsi="仿宋" w:eastAsia="仿宋" w:cs="仿宋"/>
                <w:sz w:val="21"/>
                <w:szCs w:val="21"/>
              </w:rPr>
              <w:t>线性</w:t>
            </w:r>
          </w:p>
        </w:tc>
        <w:tc>
          <w:tcPr>
            <w:tcW w:w="1416" w:type="dxa"/>
          </w:tcPr>
          <w:p w14:paraId="61DA7849">
            <w:pPr>
              <w:spacing w:line="360" w:lineRule="auto"/>
              <w:jc w:val="center"/>
              <w:rPr>
                <w:rFonts w:hint="eastAsia" w:ascii="仿宋" w:hAnsi="仿宋" w:eastAsia="仿宋" w:cs="仿宋"/>
                <w:sz w:val="21"/>
                <w:szCs w:val="21"/>
              </w:rPr>
            </w:pPr>
            <w:r>
              <w:rPr>
                <w:rFonts w:hint="eastAsia" w:ascii="仿宋" w:hAnsi="仿宋" w:eastAsia="仿宋" w:cs="仿宋"/>
                <w:sz w:val="21"/>
                <w:szCs w:val="21"/>
              </w:rPr>
              <w:t>检出限</w:t>
            </w:r>
          </w:p>
        </w:tc>
      </w:tr>
      <w:tr w14:paraId="20FFB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6" w:type="dxa"/>
          </w:tcPr>
          <w:p w14:paraId="22037349">
            <w:pPr>
              <w:spacing w:line="360" w:lineRule="auto"/>
              <w:jc w:val="both"/>
              <w:rPr>
                <w:rFonts w:hint="eastAsia" w:ascii="仿宋" w:hAnsi="仿宋" w:eastAsia="仿宋" w:cs="仿宋"/>
                <w:sz w:val="21"/>
                <w:szCs w:val="21"/>
              </w:rPr>
            </w:pPr>
            <w:r>
              <w:rPr>
                <w:rFonts w:hint="eastAsia" w:ascii="仿宋" w:hAnsi="仿宋" w:eastAsia="仿宋" w:cs="仿宋"/>
                <w:sz w:val="21"/>
                <w:szCs w:val="21"/>
              </w:rPr>
              <w:t>1</w:t>
            </w:r>
          </w:p>
        </w:tc>
        <w:tc>
          <w:tcPr>
            <w:tcW w:w="1525" w:type="dxa"/>
          </w:tcPr>
          <w:p w14:paraId="796A7D93">
            <w:pPr>
              <w:spacing w:line="360" w:lineRule="auto"/>
              <w:jc w:val="center"/>
              <w:rPr>
                <w:rFonts w:hint="eastAsia" w:ascii="仿宋" w:hAnsi="仿宋" w:eastAsia="仿宋" w:cs="仿宋"/>
                <w:sz w:val="21"/>
                <w:szCs w:val="21"/>
              </w:rPr>
            </w:pPr>
            <w:r>
              <w:rPr>
                <w:rFonts w:hint="eastAsia" w:ascii="仿宋" w:hAnsi="仿宋" w:eastAsia="仿宋" w:cs="仿宋"/>
                <w:sz w:val="21"/>
                <w:szCs w:val="21"/>
              </w:rPr>
              <w:t>氨氮</w:t>
            </w:r>
          </w:p>
        </w:tc>
        <w:tc>
          <w:tcPr>
            <w:tcW w:w="2877" w:type="dxa"/>
          </w:tcPr>
          <w:p w14:paraId="05606A3D">
            <w:pPr>
              <w:spacing w:line="360" w:lineRule="auto"/>
              <w:jc w:val="center"/>
              <w:rPr>
                <w:rFonts w:hint="eastAsia" w:ascii="仿宋" w:hAnsi="仿宋" w:eastAsia="仿宋" w:cs="仿宋"/>
                <w:sz w:val="21"/>
                <w:szCs w:val="21"/>
              </w:rPr>
            </w:pPr>
            <w:r>
              <w:rPr>
                <w:rFonts w:hint="eastAsia" w:ascii="仿宋" w:hAnsi="仿宋" w:eastAsia="仿宋" w:cs="仿宋"/>
                <w:sz w:val="21"/>
                <w:szCs w:val="21"/>
              </w:rPr>
              <w:t>0.2mg/L，RSD&lt; 3％</w:t>
            </w:r>
          </w:p>
        </w:tc>
        <w:tc>
          <w:tcPr>
            <w:tcW w:w="1782" w:type="dxa"/>
            <w:vMerge w:val="restart"/>
          </w:tcPr>
          <w:p w14:paraId="5ED8671F">
            <w:pPr>
              <w:spacing w:line="360" w:lineRule="auto"/>
              <w:jc w:val="center"/>
              <w:rPr>
                <w:rFonts w:hint="eastAsia" w:ascii="仿宋" w:hAnsi="仿宋" w:eastAsia="仿宋" w:cs="仿宋"/>
                <w:sz w:val="21"/>
                <w:szCs w:val="21"/>
              </w:rPr>
            </w:pPr>
            <w:r>
              <w:rPr>
                <w:rFonts w:hint="eastAsia" w:ascii="仿宋" w:hAnsi="仿宋" w:eastAsia="仿宋" w:cs="仿宋"/>
                <w:sz w:val="21"/>
                <w:szCs w:val="21"/>
              </w:rPr>
              <w:t>根据设定自动配置标准曲线浓度，相关性系数r≥0.9995</w:t>
            </w:r>
          </w:p>
        </w:tc>
        <w:tc>
          <w:tcPr>
            <w:tcW w:w="1416" w:type="dxa"/>
          </w:tcPr>
          <w:p w14:paraId="2EF8FC9C">
            <w:pPr>
              <w:spacing w:line="360" w:lineRule="auto"/>
              <w:jc w:val="both"/>
              <w:rPr>
                <w:rFonts w:hint="eastAsia" w:ascii="仿宋" w:hAnsi="仿宋" w:eastAsia="仿宋" w:cs="仿宋"/>
                <w:sz w:val="21"/>
                <w:szCs w:val="21"/>
              </w:rPr>
            </w:pPr>
            <w:r>
              <w:rPr>
                <w:rFonts w:hint="eastAsia" w:ascii="仿宋" w:hAnsi="仿宋" w:eastAsia="仿宋" w:cs="仿宋"/>
                <w:sz w:val="21"/>
                <w:szCs w:val="21"/>
              </w:rPr>
              <w:t>&lt;0.02mg/L</w:t>
            </w:r>
          </w:p>
        </w:tc>
      </w:tr>
      <w:tr w14:paraId="27B93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6" w:type="dxa"/>
          </w:tcPr>
          <w:p w14:paraId="0D6FB849">
            <w:pPr>
              <w:spacing w:line="360" w:lineRule="auto"/>
              <w:jc w:val="both"/>
              <w:rPr>
                <w:rFonts w:hint="eastAsia" w:ascii="仿宋" w:hAnsi="仿宋" w:eastAsia="仿宋" w:cs="仿宋"/>
                <w:sz w:val="21"/>
                <w:szCs w:val="21"/>
              </w:rPr>
            </w:pPr>
            <w:r>
              <w:rPr>
                <w:rFonts w:hint="eastAsia" w:ascii="仿宋" w:hAnsi="仿宋" w:eastAsia="仿宋" w:cs="仿宋"/>
                <w:sz w:val="21"/>
                <w:szCs w:val="21"/>
              </w:rPr>
              <w:t>2</w:t>
            </w:r>
          </w:p>
        </w:tc>
        <w:tc>
          <w:tcPr>
            <w:tcW w:w="1525" w:type="dxa"/>
          </w:tcPr>
          <w:p w14:paraId="11FD8032">
            <w:pPr>
              <w:spacing w:line="360" w:lineRule="auto"/>
              <w:jc w:val="center"/>
              <w:rPr>
                <w:rFonts w:hint="eastAsia" w:ascii="仿宋" w:hAnsi="仿宋" w:eastAsia="仿宋" w:cs="仿宋"/>
                <w:sz w:val="21"/>
                <w:szCs w:val="21"/>
              </w:rPr>
            </w:pPr>
            <w:r>
              <w:rPr>
                <w:rFonts w:hint="eastAsia" w:ascii="仿宋" w:hAnsi="仿宋" w:eastAsia="仿宋" w:cs="仿宋"/>
                <w:sz w:val="21"/>
                <w:szCs w:val="21"/>
              </w:rPr>
              <w:t>亚硝酸盐氮</w:t>
            </w:r>
          </w:p>
        </w:tc>
        <w:tc>
          <w:tcPr>
            <w:tcW w:w="2877" w:type="dxa"/>
          </w:tcPr>
          <w:p w14:paraId="452BB011">
            <w:pPr>
              <w:spacing w:line="360" w:lineRule="auto"/>
              <w:jc w:val="both"/>
              <w:rPr>
                <w:rFonts w:hint="eastAsia" w:ascii="仿宋" w:hAnsi="仿宋" w:eastAsia="仿宋" w:cs="仿宋"/>
                <w:sz w:val="21"/>
                <w:szCs w:val="21"/>
              </w:rPr>
            </w:pPr>
            <w:r>
              <w:rPr>
                <w:rFonts w:hint="eastAsia" w:ascii="仿宋" w:hAnsi="仿宋" w:eastAsia="仿宋" w:cs="仿宋"/>
                <w:sz w:val="21"/>
                <w:szCs w:val="21"/>
              </w:rPr>
              <w:t>0.2mg/L，RSD&lt; 3％</w:t>
            </w:r>
          </w:p>
        </w:tc>
        <w:tc>
          <w:tcPr>
            <w:tcW w:w="1782" w:type="dxa"/>
            <w:vMerge w:val="continue"/>
          </w:tcPr>
          <w:p w14:paraId="380E54F7">
            <w:pPr>
              <w:spacing w:line="360" w:lineRule="auto"/>
              <w:jc w:val="both"/>
              <w:rPr>
                <w:rFonts w:hint="eastAsia" w:ascii="仿宋" w:hAnsi="仿宋" w:eastAsia="仿宋" w:cs="仿宋"/>
                <w:sz w:val="21"/>
                <w:szCs w:val="21"/>
              </w:rPr>
            </w:pPr>
          </w:p>
        </w:tc>
        <w:tc>
          <w:tcPr>
            <w:tcW w:w="1416" w:type="dxa"/>
          </w:tcPr>
          <w:p w14:paraId="18DE6AF0">
            <w:pPr>
              <w:spacing w:line="360" w:lineRule="auto"/>
              <w:jc w:val="both"/>
              <w:rPr>
                <w:rFonts w:hint="eastAsia" w:ascii="仿宋" w:hAnsi="仿宋" w:eastAsia="仿宋" w:cs="仿宋"/>
                <w:sz w:val="21"/>
                <w:szCs w:val="21"/>
              </w:rPr>
            </w:pPr>
            <w:r>
              <w:rPr>
                <w:rFonts w:hint="eastAsia" w:ascii="仿宋" w:hAnsi="仿宋" w:eastAsia="仿宋" w:cs="仿宋"/>
                <w:sz w:val="21"/>
                <w:szCs w:val="21"/>
              </w:rPr>
              <w:t>&lt;0.003mg/L</w:t>
            </w:r>
          </w:p>
        </w:tc>
      </w:tr>
      <w:tr w14:paraId="55F1A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6" w:type="dxa"/>
          </w:tcPr>
          <w:p w14:paraId="08C7A6D8">
            <w:pPr>
              <w:spacing w:line="360" w:lineRule="auto"/>
              <w:jc w:val="both"/>
              <w:rPr>
                <w:rFonts w:hint="eastAsia" w:ascii="仿宋" w:hAnsi="仿宋" w:eastAsia="仿宋" w:cs="仿宋"/>
                <w:sz w:val="21"/>
                <w:szCs w:val="21"/>
              </w:rPr>
            </w:pPr>
            <w:r>
              <w:rPr>
                <w:rFonts w:hint="eastAsia" w:ascii="仿宋" w:hAnsi="仿宋" w:eastAsia="仿宋" w:cs="仿宋"/>
                <w:sz w:val="21"/>
                <w:szCs w:val="21"/>
              </w:rPr>
              <w:t>3</w:t>
            </w:r>
          </w:p>
        </w:tc>
        <w:tc>
          <w:tcPr>
            <w:tcW w:w="1525" w:type="dxa"/>
          </w:tcPr>
          <w:p w14:paraId="6E585CCC">
            <w:pPr>
              <w:spacing w:line="360" w:lineRule="auto"/>
              <w:jc w:val="center"/>
              <w:rPr>
                <w:rFonts w:hint="eastAsia" w:ascii="仿宋" w:hAnsi="仿宋" w:eastAsia="仿宋" w:cs="仿宋"/>
                <w:sz w:val="21"/>
                <w:szCs w:val="21"/>
              </w:rPr>
            </w:pPr>
            <w:r>
              <w:rPr>
                <w:rFonts w:hint="eastAsia" w:ascii="仿宋" w:hAnsi="仿宋" w:eastAsia="仿宋" w:cs="仿宋"/>
                <w:sz w:val="21"/>
                <w:szCs w:val="21"/>
              </w:rPr>
              <w:t>硫化物</w:t>
            </w:r>
          </w:p>
        </w:tc>
        <w:tc>
          <w:tcPr>
            <w:tcW w:w="2877" w:type="dxa"/>
          </w:tcPr>
          <w:p w14:paraId="4EECDE04">
            <w:pPr>
              <w:spacing w:line="360" w:lineRule="auto"/>
              <w:jc w:val="both"/>
              <w:rPr>
                <w:rFonts w:hint="eastAsia" w:ascii="仿宋" w:hAnsi="仿宋" w:eastAsia="仿宋" w:cs="仿宋"/>
                <w:sz w:val="21"/>
                <w:szCs w:val="21"/>
              </w:rPr>
            </w:pPr>
            <w:r>
              <w:rPr>
                <w:rFonts w:hint="eastAsia" w:ascii="仿宋" w:hAnsi="仿宋" w:eastAsia="仿宋" w:cs="仿宋"/>
                <w:sz w:val="21"/>
                <w:szCs w:val="21"/>
              </w:rPr>
              <w:t>0.2mg/L，RSD&lt; 3％</w:t>
            </w:r>
          </w:p>
        </w:tc>
        <w:tc>
          <w:tcPr>
            <w:tcW w:w="1782" w:type="dxa"/>
            <w:vMerge w:val="continue"/>
          </w:tcPr>
          <w:p w14:paraId="700E2C79">
            <w:pPr>
              <w:spacing w:line="360" w:lineRule="auto"/>
              <w:jc w:val="both"/>
              <w:rPr>
                <w:rFonts w:hint="eastAsia" w:ascii="仿宋" w:hAnsi="仿宋" w:eastAsia="仿宋" w:cs="仿宋"/>
                <w:sz w:val="21"/>
                <w:szCs w:val="21"/>
              </w:rPr>
            </w:pPr>
          </w:p>
        </w:tc>
        <w:tc>
          <w:tcPr>
            <w:tcW w:w="1416" w:type="dxa"/>
          </w:tcPr>
          <w:p w14:paraId="6ACD02CF">
            <w:pPr>
              <w:spacing w:line="360" w:lineRule="auto"/>
              <w:jc w:val="both"/>
              <w:rPr>
                <w:rFonts w:hint="eastAsia" w:ascii="仿宋" w:hAnsi="仿宋" w:eastAsia="仿宋" w:cs="仿宋"/>
                <w:sz w:val="21"/>
                <w:szCs w:val="21"/>
              </w:rPr>
            </w:pPr>
            <w:r>
              <w:rPr>
                <w:rFonts w:hint="eastAsia" w:ascii="仿宋" w:hAnsi="仿宋" w:eastAsia="仿宋" w:cs="仿宋"/>
                <w:sz w:val="21"/>
                <w:szCs w:val="21"/>
              </w:rPr>
              <w:t>&lt;0.005mg/L</w:t>
            </w:r>
          </w:p>
        </w:tc>
      </w:tr>
      <w:tr w14:paraId="47C88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6" w:type="dxa"/>
          </w:tcPr>
          <w:p w14:paraId="335D45CA">
            <w:pPr>
              <w:spacing w:line="360" w:lineRule="auto"/>
              <w:jc w:val="both"/>
              <w:rPr>
                <w:rFonts w:hint="eastAsia" w:ascii="仿宋" w:hAnsi="仿宋" w:eastAsia="仿宋" w:cs="仿宋"/>
                <w:sz w:val="21"/>
                <w:szCs w:val="21"/>
              </w:rPr>
            </w:pPr>
            <w:r>
              <w:rPr>
                <w:rFonts w:hint="eastAsia" w:ascii="仿宋" w:hAnsi="仿宋" w:eastAsia="仿宋" w:cs="仿宋"/>
                <w:sz w:val="21"/>
                <w:szCs w:val="21"/>
              </w:rPr>
              <w:t>4</w:t>
            </w:r>
          </w:p>
        </w:tc>
        <w:tc>
          <w:tcPr>
            <w:tcW w:w="1525" w:type="dxa"/>
          </w:tcPr>
          <w:p w14:paraId="1C4B340C">
            <w:pPr>
              <w:spacing w:line="360" w:lineRule="auto"/>
              <w:jc w:val="center"/>
              <w:rPr>
                <w:rFonts w:hint="eastAsia" w:ascii="仿宋" w:hAnsi="仿宋" w:eastAsia="仿宋" w:cs="仿宋"/>
                <w:sz w:val="21"/>
                <w:szCs w:val="21"/>
              </w:rPr>
            </w:pPr>
            <w:r>
              <w:rPr>
                <w:rFonts w:hint="eastAsia" w:ascii="仿宋" w:hAnsi="仿宋" w:eastAsia="仿宋" w:cs="仿宋"/>
                <w:sz w:val="21"/>
                <w:szCs w:val="21"/>
              </w:rPr>
              <w:t>硝酸盐氮</w:t>
            </w:r>
          </w:p>
        </w:tc>
        <w:tc>
          <w:tcPr>
            <w:tcW w:w="2877" w:type="dxa"/>
          </w:tcPr>
          <w:p w14:paraId="0C1865C9">
            <w:pPr>
              <w:spacing w:line="360" w:lineRule="auto"/>
              <w:jc w:val="both"/>
              <w:rPr>
                <w:rFonts w:hint="eastAsia" w:ascii="仿宋" w:hAnsi="仿宋" w:eastAsia="仿宋" w:cs="仿宋"/>
                <w:sz w:val="21"/>
                <w:szCs w:val="21"/>
              </w:rPr>
            </w:pPr>
            <w:r>
              <w:rPr>
                <w:rFonts w:hint="eastAsia" w:ascii="仿宋" w:hAnsi="仿宋" w:eastAsia="仿宋" w:cs="仿宋"/>
                <w:sz w:val="21"/>
                <w:szCs w:val="21"/>
              </w:rPr>
              <w:t>0.5mg/L，RSD&lt; 3％</w:t>
            </w:r>
          </w:p>
        </w:tc>
        <w:tc>
          <w:tcPr>
            <w:tcW w:w="1782" w:type="dxa"/>
            <w:vMerge w:val="continue"/>
          </w:tcPr>
          <w:p w14:paraId="1F05970E">
            <w:pPr>
              <w:spacing w:line="360" w:lineRule="auto"/>
              <w:jc w:val="both"/>
              <w:rPr>
                <w:rFonts w:hint="eastAsia" w:ascii="仿宋" w:hAnsi="仿宋" w:eastAsia="仿宋" w:cs="仿宋"/>
                <w:sz w:val="21"/>
                <w:szCs w:val="21"/>
              </w:rPr>
            </w:pPr>
          </w:p>
        </w:tc>
        <w:tc>
          <w:tcPr>
            <w:tcW w:w="1416" w:type="dxa"/>
          </w:tcPr>
          <w:p w14:paraId="3480AF0E">
            <w:pPr>
              <w:spacing w:line="360" w:lineRule="auto"/>
              <w:jc w:val="both"/>
              <w:rPr>
                <w:rFonts w:hint="eastAsia" w:ascii="仿宋" w:hAnsi="仿宋" w:eastAsia="仿宋" w:cs="仿宋"/>
                <w:sz w:val="21"/>
                <w:szCs w:val="21"/>
              </w:rPr>
            </w:pPr>
            <w:r>
              <w:rPr>
                <w:rFonts w:hint="eastAsia" w:ascii="仿宋" w:hAnsi="仿宋" w:eastAsia="仿宋" w:cs="仿宋"/>
                <w:sz w:val="21"/>
                <w:szCs w:val="21"/>
              </w:rPr>
              <w:t>&lt;0.006mg/L</w:t>
            </w:r>
          </w:p>
        </w:tc>
      </w:tr>
      <w:tr w14:paraId="0652E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6" w:type="dxa"/>
          </w:tcPr>
          <w:p w14:paraId="727ECA00">
            <w:pPr>
              <w:spacing w:line="360" w:lineRule="auto"/>
              <w:jc w:val="both"/>
              <w:rPr>
                <w:rFonts w:hint="eastAsia" w:ascii="仿宋" w:hAnsi="仿宋" w:eastAsia="仿宋" w:cs="仿宋"/>
                <w:sz w:val="21"/>
                <w:szCs w:val="21"/>
              </w:rPr>
            </w:pPr>
            <w:r>
              <w:rPr>
                <w:rFonts w:hint="eastAsia" w:ascii="仿宋" w:hAnsi="仿宋" w:eastAsia="仿宋" w:cs="仿宋"/>
                <w:sz w:val="21"/>
                <w:szCs w:val="21"/>
              </w:rPr>
              <w:t>5</w:t>
            </w:r>
          </w:p>
        </w:tc>
        <w:tc>
          <w:tcPr>
            <w:tcW w:w="1525" w:type="dxa"/>
          </w:tcPr>
          <w:p w14:paraId="051855B1">
            <w:pPr>
              <w:spacing w:line="360" w:lineRule="auto"/>
              <w:jc w:val="center"/>
              <w:rPr>
                <w:rFonts w:hint="eastAsia" w:ascii="仿宋" w:hAnsi="仿宋" w:eastAsia="仿宋" w:cs="仿宋"/>
                <w:sz w:val="21"/>
                <w:szCs w:val="21"/>
              </w:rPr>
            </w:pPr>
            <w:r>
              <w:rPr>
                <w:rFonts w:hint="eastAsia" w:ascii="仿宋" w:hAnsi="仿宋" w:eastAsia="仿宋" w:cs="仿宋"/>
                <w:sz w:val="21"/>
                <w:szCs w:val="21"/>
              </w:rPr>
              <w:t>总氮</w:t>
            </w:r>
          </w:p>
        </w:tc>
        <w:tc>
          <w:tcPr>
            <w:tcW w:w="2877" w:type="dxa"/>
          </w:tcPr>
          <w:p w14:paraId="119C2C2A">
            <w:pPr>
              <w:spacing w:line="360" w:lineRule="auto"/>
              <w:jc w:val="both"/>
              <w:rPr>
                <w:rFonts w:hint="eastAsia" w:ascii="仿宋" w:hAnsi="仿宋" w:eastAsia="仿宋" w:cs="仿宋"/>
                <w:sz w:val="21"/>
                <w:szCs w:val="21"/>
              </w:rPr>
            </w:pPr>
            <w:r>
              <w:rPr>
                <w:rFonts w:hint="eastAsia" w:ascii="仿宋" w:hAnsi="仿宋" w:eastAsia="仿宋" w:cs="仿宋"/>
                <w:sz w:val="21"/>
                <w:szCs w:val="21"/>
              </w:rPr>
              <w:t>0.5mg/L，RSD&lt; 3％</w:t>
            </w:r>
          </w:p>
        </w:tc>
        <w:tc>
          <w:tcPr>
            <w:tcW w:w="1782" w:type="dxa"/>
            <w:vMerge w:val="continue"/>
          </w:tcPr>
          <w:p w14:paraId="2F56F7F6">
            <w:pPr>
              <w:spacing w:line="360" w:lineRule="auto"/>
              <w:jc w:val="both"/>
              <w:rPr>
                <w:rFonts w:hint="eastAsia" w:ascii="仿宋" w:hAnsi="仿宋" w:eastAsia="仿宋" w:cs="仿宋"/>
                <w:sz w:val="21"/>
                <w:szCs w:val="21"/>
              </w:rPr>
            </w:pPr>
          </w:p>
        </w:tc>
        <w:tc>
          <w:tcPr>
            <w:tcW w:w="1416" w:type="dxa"/>
          </w:tcPr>
          <w:p w14:paraId="367374C1">
            <w:pPr>
              <w:spacing w:line="360" w:lineRule="auto"/>
              <w:jc w:val="both"/>
              <w:rPr>
                <w:rFonts w:hint="eastAsia" w:ascii="仿宋" w:hAnsi="仿宋" w:eastAsia="仿宋" w:cs="仿宋"/>
                <w:sz w:val="21"/>
                <w:szCs w:val="21"/>
              </w:rPr>
            </w:pPr>
            <w:r>
              <w:rPr>
                <w:rFonts w:hint="eastAsia" w:ascii="仿宋" w:hAnsi="仿宋" w:eastAsia="仿宋" w:cs="仿宋"/>
                <w:sz w:val="21"/>
                <w:szCs w:val="21"/>
              </w:rPr>
              <w:t>&lt;0.05mg/L</w:t>
            </w:r>
          </w:p>
        </w:tc>
      </w:tr>
    </w:tbl>
    <w:p w14:paraId="35AF69C5">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1.9消解器功率小于100W。</w:t>
      </w:r>
    </w:p>
    <w:p w14:paraId="25798588">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★1.10能够连续分析40个样品，中间无需停止样品检测清洗管路。</w:t>
      </w:r>
    </w:p>
    <w:p w14:paraId="42047983">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1.11管路切换应使用免维护电磁阀。</w:t>
      </w:r>
    </w:p>
    <w:p w14:paraId="40B67EE4">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2仪器软件分析系统技术要求</w:t>
      </w:r>
    </w:p>
    <w:p w14:paraId="342EC4AD">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2.1 软件具有自检功能，测定前自动检测通讯口、波长、泵转速等。</w:t>
      </w:r>
    </w:p>
    <w:p w14:paraId="013BDE25">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2.2 具备实时的数据图谱显示功能，可观察分析样品测定各状态的图谱信息，同一样品的平行测定峰型具备对比查看功能，可进行数据有效性分析。</w:t>
      </w:r>
    </w:p>
    <w:p w14:paraId="70C5D4E1">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2.3 具备编辑功能，可随时进行样品添加、删除、紧急插入等操作。</w:t>
      </w:r>
    </w:p>
    <w:p w14:paraId="7084B8B8">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2.4 具备根据具体需求进行定制化设计功能。</w:t>
      </w:r>
    </w:p>
    <w:p w14:paraId="2EAF4F53">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2.5具备半导体恒温除湿系统，温度实时显示，分析全过程中完全不使用任何干燥剂。</w:t>
      </w:r>
    </w:p>
    <w:p w14:paraId="1682ECF6">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2.6具备气源监测报警系统，具备流量监控功能，软件界面实时显示载气流量值，当载气流量异常时停机、报警并软件提示。</w:t>
      </w:r>
    </w:p>
    <w:p w14:paraId="37C9499F">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eastAsia="仿宋"/>
          <w:sz w:val="24"/>
          <w:szCs w:val="24"/>
          <w:highlight w:val="none"/>
        </w:rPr>
      </w:pPr>
      <w:r>
        <w:rPr>
          <w:rFonts w:hint="eastAsia" w:eastAsia="仿宋"/>
          <w:sz w:val="24"/>
          <w:szCs w:val="24"/>
          <w:highlight w:val="none"/>
        </w:rPr>
        <w:t>3配置要求</w:t>
      </w:r>
    </w:p>
    <w:p w14:paraId="401A31B4">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eastAsia="仿宋"/>
          <w:sz w:val="24"/>
          <w:szCs w:val="24"/>
          <w:highlight w:val="none"/>
        </w:rPr>
      </w:pPr>
      <w:r>
        <w:rPr>
          <w:rFonts w:hint="eastAsia" w:eastAsia="仿宋"/>
          <w:sz w:val="24"/>
          <w:szCs w:val="24"/>
          <w:highlight w:val="none"/>
        </w:rPr>
        <w:t>3.1主机（至少含进样系统、自动除水系统、氨氮氧化系统、总氮在线消解系统、电子流量系统、载气净化系统、TCS温度控制系统、自动稀释系统）：1套。</w:t>
      </w:r>
    </w:p>
    <w:p w14:paraId="47F1912B">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eastAsia="仿宋"/>
          <w:sz w:val="24"/>
          <w:szCs w:val="24"/>
          <w:highlight w:val="none"/>
        </w:rPr>
      </w:pPr>
      <w:r>
        <w:rPr>
          <w:rFonts w:hint="eastAsia" w:eastAsia="仿宋"/>
          <w:sz w:val="24"/>
          <w:szCs w:val="24"/>
          <w:highlight w:val="none"/>
        </w:rPr>
        <w:t>3.2自动进样器： 1套。</w:t>
      </w:r>
    </w:p>
    <w:p w14:paraId="195B031A">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eastAsia="仿宋"/>
          <w:sz w:val="24"/>
          <w:szCs w:val="24"/>
          <w:highlight w:val="none"/>
        </w:rPr>
      </w:pPr>
      <w:r>
        <w:rPr>
          <w:rFonts w:hint="eastAsia" w:eastAsia="仿宋"/>
          <w:sz w:val="24"/>
          <w:szCs w:val="24"/>
          <w:highlight w:val="none"/>
        </w:rPr>
        <w:t>3.3气相分子吸收光谱仪软件系统：1套。</w:t>
      </w:r>
    </w:p>
    <w:p w14:paraId="5392C62D">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eastAsia="仿宋"/>
          <w:sz w:val="24"/>
          <w:szCs w:val="24"/>
          <w:highlight w:val="none"/>
        </w:rPr>
      </w:pPr>
      <w:r>
        <w:rPr>
          <w:rFonts w:hint="eastAsia" w:eastAsia="仿宋"/>
          <w:sz w:val="24"/>
          <w:szCs w:val="24"/>
          <w:highlight w:val="none"/>
        </w:rPr>
        <w:t>3.4耗材配件（含进样软管、尾气吸收装置、备用吸光管、进样针等）：1套。</w:t>
      </w:r>
    </w:p>
    <w:p w14:paraId="40C97BFF">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eastAsia="仿宋"/>
          <w:sz w:val="24"/>
          <w:szCs w:val="24"/>
          <w:highlight w:val="none"/>
        </w:rPr>
      </w:pPr>
      <w:r>
        <w:rPr>
          <w:rFonts w:hint="eastAsia" w:eastAsia="仿宋"/>
          <w:sz w:val="24"/>
          <w:szCs w:val="24"/>
          <w:highlight w:val="none"/>
        </w:rPr>
        <w:t>3.5数据处理终端：1套（配置需求：</w:t>
      </w:r>
      <w:r>
        <w:rPr>
          <w:rFonts w:eastAsia="仿宋"/>
          <w:sz w:val="24"/>
          <w:szCs w:val="24"/>
          <w:highlight w:val="none"/>
        </w:rPr>
        <w:t>处理器 i7</w:t>
      </w:r>
      <w:r>
        <w:rPr>
          <w:rFonts w:hint="eastAsia" w:eastAsia="仿宋"/>
          <w:sz w:val="24"/>
          <w:szCs w:val="24"/>
          <w:highlight w:val="none"/>
        </w:rPr>
        <w:t>；</w:t>
      </w:r>
      <w:r>
        <w:rPr>
          <w:rFonts w:eastAsia="仿宋"/>
          <w:sz w:val="24"/>
          <w:szCs w:val="24"/>
          <w:highlight w:val="none"/>
        </w:rPr>
        <w:t>独立显卡8GB</w:t>
      </w:r>
      <w:r>
        <w:rPr>
          <w:rFonts w:hint="eastAsia" w:eastAsia="仿宋"/>
          <w:sz w:val="24"/>
          <w:szCs w:val="24"/>
          <w:highlight w:val="none"/>
        </w:rPr>
        <w:t>；</w:t>
      </w:r>
      <w:r>
        <w:rPr>
          <w:rFonts w:eastAsia="仿宋"/>
          <w:sz w:val="24"/>
          <w:szCs w:val="24"/>
          <w:highlight w:val="none"/>
        </w:rPr>
        <w:t>内存 16GB</w:t>
      </w:r>
      <w:r>
        <w:rPr>
          <w:rFonts w:hint="eastAsia" w:eastAsia="仿宋"/>
          <w:sz w:val="24"/>
          <w:szCs w:val="24"/>
          <w:highlight w:val="none"/>
        </w:rPr>
        <w:t>；</w:t>
      </w:r>
      <w:r>
        <w:rPr>
          <w:rFonts w:eastAsia="仿宋"/>
          <w:sz w:val="24"/>
          <w:szCs w:val="24"/>
          <w:highlight w:val="none"/>
        </w:rPr>
        <w:t>固态硬盘 1TB</w:t>
      </w:r>
      <w:r>
        <w:rPr>
          <w:rFonts w:hint="eastAsia" w:eastAsia="仿宋"/>
          <w:sz w:val="24"/>
          <w:szCs w:val="24"/>
          <w:highlight w:val="none"/>
        </w:rPr>
        <w:t>）。</w:t>
      </w:r>
    </w:p>
    <w:p w14:paraId="0CA6C2B3">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hint="eastAsia" w:ascii="黑体" w:hAnsi="黑体" w:eastAsia="黑体" w:cs="仿宋"/>
          <w:sz w:val="24"/>
          <w:szCs w:val="24"/>
          <w:highlight w:val="none"/>
        </w:rPr>
      </w:pPr>
      <w:r>
        <w:rPr>
          <w:rFonts w:hint="eastAsia" w:eastAsia="仿宋"/>
          <w:sz w:val="24"/>
          <w:szCs w:val="24"/>
          <w:highlight w:val="none"/>
        </w:rPr>
        <w:t>3.6移动电源：1套，所有项目检测时间≥4h。</w:t>
      </w:r>
    </w:p>
    <w:p w14:paraId="7488176E">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hint="eastAsia" w:ascii="仿宋_GB2312" w:hAnsi="Times New Roman" w:eastAsia="仿宋_GB2312" w:cs="Times New Roman"/>
          <w:sz w:val="24"/>
          <w:szCs w:val="24"/>
          <w:highlight w:val="none"/>
          <w:lang w:val="zh-CN"/>
        </w:rPr>
      </w:pPr>
      <w:r>
        <w:rPr>
          <w:rFonts w:hint="eastAsia" w:ascii="仿宋_GB2312" w:hAnsi="Times New Roman" w:eastAsia="仿宋_GB2312" w:cs="Times New Roman"/>
          <w:sz w:val="24"/>
          <w:szCs w:val="24"/>
          <w:highlight w:val="none"/>
          <w:lang w:val="zh-CN"/>
        </w:rPr>
        <w:t>（</w:t>
      </w:r>
      <w:r>
        <w:rPr>
          <w:rFonts w:hint="eastAsia" w:ascii="仿宋_GB2312" w:hAnsi="Times New Roman" w:eastAsia="仿宋_GB2312" w:cs="Times New Roman"/>
          <w:sz w:val="24"/>
          <w:szCs w:val="24"/>
          <w:highlight w:val="none"/>
          <w:lang w:val="en-US" w:eastAsia="zh-CN"/>
        </w:rPr>
        <w:t>三</w:t>
      </w:r>
      <w:r>
        <w:rPr>
          <w:rFonts w:hint="eastAsia" w:ascii="仿宋_GB2312" w:hAnsi="Times New Roman" w:eastAsia="仿宋_GB2312" w:cs="Times New Roman"/>
          <w:sz w:val="24"/>
          <w:szCs w:val="24"/>
          <w:highlight w:val="none"/>
          <w:lang w:val="zh-CN"/>
        </w:rPr>
        <w:t>）技术服务</w:t>
      </w:r>
    </w:p>
    <w:p w14:paraId="23F7BEF7">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w:t>
      </w:r>
      <w:r>
        <w:rPr>
          <w:rFonts w:hint="eastAsia" w:ascii="仿宋_GB2312" w:eastAsia="仿宋_GB2312"/>
          <w:sz w:val="24"/>
          <w:szCs w:val="24"/>
          <w:highlight w:val="none"/>
          <w:lang w:val="zh-CN"/>
        </w:rPr>
        <w:t>1.保证产品为全新原厂设备。</w:t>
      </w:r>
    </w:p>
    <w:p w14:paraId="7265C1B3">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2</w:t>
      </w:r>
      <w:r>
        <w:rPr>
          <w:rFonts w:hint="eastAsia" w:ascii="仿宋_GB2312" w:eastAsia="仿宋_GB2312"/>
          <w:sz w:val="24"/>
          <w:szCs w:val="24"/>
          <w:highlight w:val="none"/>
          <w:lang w:val="zh-CN"/>
        </w:rPr>
        <w:t>.保修服务：自验收合格起，厂家向用户提供至少</w:t>
      </w:r>
      <w:r>
        <w:rPr>
          <w:rFonts w:hint="eastAsia" w:ascii="仿宋_GB2312" w:eastAsia="仿宋_GB2312"/>
          <w:sz w:val="24"/>
          <w:szCs w:val="24"/>
          <w:highlight w:val="none"/>
        </w:rPr>
        <w:t>1</w:t>
      </w:r>
      <w:r>
        <w:rPr>
          <w:rFonts w:hint="eastAsia" w:ascii="仿宋_GB2312" w:eastAsia="仿宋_GB2312"/>
          <w:sz w:val="24"/>
          <w:szCs w:val="24"/>
          <w:highlight w:val="none"/>
          <w:lang w:val="zh-CN"/>
        </w:rPr>
        <w:t>年的免费保修服务，终生维修。保修期内所有服务免费，一切配件、耗材免费进行更换。保修期外，能及时地为用户提供备品备件。</w:t>
      </w:r>
    </w:p>
    <w:p w14:paraId="44C4E42B">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3.</w:t>
      </w:r>
      <w:r>
        <w:rPr>
          <w:rFonts w:hint="eastAsia" w:ascii="仿宋_GB2312" w:eastAsia="仿宋_GB2312"/>
          <w:sz w:val="24"/>
          <w:szCs w:val="24"/>
          <w:highlight w:val="none"/>
          <w:lang w:val="zh-CN"/>
        </w:rPr>
        <w:t>质量及验收标准：</w:t>
      </w:r>
      <w:r>
        <w:rPr>
          <w:rFonts w:hint="eastAsia" w:ascii="仿宋_GB2312" w:eastAsia="仿宋_GB2312"/>
          <w:sz w:val="24"/>
          <w:szCs w:val="24"/>
          <w:highlight w:val="none"/>
        </w:rPr>
        <w:t>证书</w:t>
      </w:r>
      <w:r>
        <w:rPr>
          <w:rFonts w:hint="eastAsia" w:ascii="仿宋_GB2312" w:eastAsia="仿宋_GB2312"/>
          <w:sz w:val="24"/>
          <w:szCs w:val="24"/>
          <w:highlight w:val="none"/>
          <w:lang w:val="zh-CN"/>
        </w:rPr>
        <w:t>技术指标符合买方要求和厂家规定的出厂要求，如未通过验收，视情节更换部件或主机，直至退货；厂家需找有资质的机构或单位对仪器进行检定</w:t>
      </w:r>
      <w:r>
        <w:rPr>
          <w:rFonts w:hint="eastAsia" w:ascii="仿宋_GB2312" w:eastAsia="仿宋_GB2312"/>
          <w:sz w:val="24"/>
          <w:szCs w:val="24"/>
          <w:highlight w:val="none"/>
        </w:rPr>
        <w:t>/校准，并提供检定/校准证书，检定/校准结果满足相关检定/校准规程要求。</w:t>
      </w:r>
    </w:p>
    <w:p w14:paraId="50720E13">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4</w:t>
      </w:r>
      <w:r>
        <w:rPr>
          <w:rFonts w:hint="eastAsia" w:ascii="仿宋_GB2312" w:eastAsia="仿宋_GB2312"/>
          <w:sz w:val="24"/>
          <w:szCs w:val="24"/>
          <w:highlight w:val="none"/>
          <w:lang w:val="zh-CN"/>
        </w:rPr>
        <w:t>.培训：①在仪器使用一段时间后，安排该仪器应用工程师到仪器使用单位对至少</w:t>
      </w:r>
      <w:r>
        <w:rPr>
          <w:rFonts w:hint="eastAsia" w:ascii="仿宋_GB2312" w:eastAsia="仿宋_GB2312"/>
          <w:sz w:val="24"/>
          <w:szCs w:val="24"/>
          <w:highlight w:val="none"/>
        </w:rPr>
        <w:t>2名以上仪器操作人员提供免费应用培训，包括与该设备相关的检测方法的建立和开发</w:t>
      </w:r>
      <w:r>
        <w:rPr>
          <w:rFonts w:hint="eastAsia" w:ascii="仿宋_GB2312" w:eastAsia="仿宋_GB2312"/>
          <w:sz w:val="24"/>
          <w:szCs w:val="24"/>
          <w:highlight w:val="none"/>
          <w:lang w:val="zh-CN"/>
        </w:rPr>
        <w:t>；②除仪器中文使用说明书外，应提供使用技术光碟或视频等，便于后期操作人员更好的使用仪器和进行维护。</w:t>
      </w:r>
    </w:p>
    <w:p w14:paraId="4292E18B">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5</w:t>
      </w:r>
      <w:r>
        <w:rPr>
          <w:rFonts w:hint="eastAsia" w:ascii="仿宋_GB2312" w:eastAsia="仿宋_GB2312"/>
          <w:sz w:val="24"/>
          <w:szCs w:val="24"/>
          <w:highlight w:val="none"/>
          <w:lang w:val="zh-CN"/>
        </w:rPr>
        <w:t>.用户所在地应有生产商直属分公司和售后工程师，能提供快捷、完善的售后服务；服务响应时间不大于24小时，故障可以在48小时内到现场维修。</w:t>
      </w:r>
    </w:p>
    <w:p w14:paraId="17E367E4">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6</w:t>
      </w:r>
      <w:r>
        <w:rPr>
          <w:rFonts w:hint="eastAsia" w:ascii="仿宋_GB2312" w:eastAsia="仿宋_GB2312"/>
          <w:sz w:val="24"/>
          <w:szCs w:val="24"/>
          <w:highlight w:val="none"/>
          <w:lang w:val="zh-CN"/>
        </w:rPr>
        <w:t>.及时免费提供技术咨询。</w:t>
      </w:r>
    </w:p>
    <w:p w14:paraId="0A1559DE">
      <w:pPr>
        <w:keepNext w:val="0"/>
        <w:keepLines w:val="0"/>
        <w:pageBreakBefore w:val="0"/>
        <w:widowControl w:val="0"/>
        <w:kinsoku/>
        <w:wordWrap/>
        <w:overflowPunct/>
        <w:topLinePunct w:val="0"/>
        <w:autoSpaceDE/>
        <w:autoSpaceDN/>
        <w:bidi w:val="0"/>
        <w:adjustRightInd w:val="0"/>
        <w:snapToGrid/>
        <w:spacing w:line="520" w:lineRule="exact"/>
        <w:ind w:firstLine="480" w:firstLineChars="200"/>
        <w:textAlignment w:val="baseline"/>
        <w:rPr>
          <w:rFonts w:hint="eastAsia" w:ascii="黑体" w:hAnsi="黑体" w:eastAsia="黑体" w:cs="仿宋"/>
          <w:sz w:val="24"/>
          <w:szCs w:val="24"/>
          <w:highlight w:val="none"/>
        </w:rPr>
      </w:pPr>
      <w:r>
        <w:rPr>
          <w:rFonts w:hint="eastAsia" w:ascii="仿宋_GB2312" w:eastAsia="仿宋_GB2312"/>
          <w:sz w:val="24"/>
          <w:szCs w:val="24"/>
          <w:highlight w:val="none"/>
        </w:rPr>
        <w:t>7</w:t>
      </w:r>
      <w:r>
        <w:rPr>
          <w:rFonts w:hint="eastAsia" w:ascii="仿宋_GB2312" w:eastAsia="仿宋_GB2312"/>
          <w:sz w:val="24"/>
          <w:szCs w:val="24"/>
          <w:highlight w:val="none"/>
          <w:lang w:val="zh-CN"/>
        </w:rPr>
        <w:t>.自到货验收之日起，每年至少2次免费技术和维护回访，帮助用户解决软硬件使用中出现的技术问题。</w:t>
      </w:r>
    </w:p>
    <w:p w14:paraId="03C30C60">
      <w:pPr>
        <w:spacing w:line="360" w:lineRule="auto"/>
        <w:ind w:firstLine="640" w:firstLineChars="200"/>
        <w:rPr>
          <w:rFonts w:hint="eastAsia" w:ascii="黑体" w:hAnsi="黑体" w:eastAsia="黑体" w:cs="仿宋"/>
          <w:sz w:val="32"/>
          <w:szCs w:val="32"/>
        </w:rPr>
        <w:sectPr>
          <w:pgSz w:w="11906" w:h="16838"/>
          <w:pgMar w:top="1440" w:right="1800" w:bottom="1440" w:left="1800" w:header="851" w:footer="992" w:gutter="0"/>
          <w:pgNumType w:fmt="decimal"/>
          <w:cols w:space="720" w:num="1"/>
          <w:docGrid w:type="lines" w:linePitch="312" w:charSpace="0"/>
        </w:sectPr>
      </w:pPr>
    </w:p>
    <w:p w14:paraId="45D335AB">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hint="eastAsia" w:ascii="仿宋_GB2312" w:hAnsi="Times New Roman" w:eastAsia="仿宋_GB2312" w:cs="Times New Roman"/>
          <w:sz w:val="24"/>
          <w:szCs w:val="24"/>
          <w:highlight w:val="none"/>
        </w:rPr>
      </w:pPr>
      <w:r>
        <w:rPr>
          <w:rFonts w:hint="eastAsia" w:ascii="仿宋_GB2312" w:hAnsi="Times New Roman" w:eastAsia="仿宋_GB2312" w:cs="Times New Roman"/>
          <w:sz w:val="24"/>
          <w:szCs w:val="24"/>
          <w:highlight w:val="none"/>
          <w:lang w:val="en-US" w:eastAsia="zh-CN"/>
        </w:rPr>
        <w:t>二</w:t>
      </w:r>
      <w:r>
        <w:rPr>
          <w:rFonts w:hint="eastAsia" w:ascii="仿宋_GB2312" w:hAnsi="Times New Roman" w:eastAsia="仿宋_GB2312" w:cs="Times New Roman"/>
          <w:sz w:val="24"/>
          <w:szCs w:val="24"/>
          <w:highlight w:val="none"/>
        </w:rPr>
        <w:t>、便携式紫外烟气综合分析仪2台（套）（每1台设备均需按照技术参数要求配置、且满足相应技术服务要求</w:t>
      </w:r>
      <w:r>
        <w:rPr>
          <w:rFonts w:hint="eastAsia" w:ascii="仿宋_GB2312" w:hAnsi="Times New Roman" w:eastAsia="仿宋_GB2312" w:cs="Times New Roman"/>
          <w:sz w:val="24"/>
          <w:szCs w:val="24"/>
          <w:highlight w:val="none"/>
          <w:lang w:eastAsia="zh-CN"/>
        </w:rPr>
        <w:t>，</w:t>
      </w:r>
      <w:r>
        <w:rPr>
          <w:rFonts w:hint="eastAsia" w:ascii="仿宋_GB2312" w:eastAsia="仿宋_GB2312"/>
          <w:sz w:val="24"/>
          <w:szCs w:val="24"/>
          <w:highlight w:val="none"/>
        </w:rPr>
        <w:t xml:space="preserve"> NH</w:t>
      </w:r>
      <w:r>
        <w:rPr>
          <w:rFonts w:hint="eastAsia" w:ascii="仿宋_GB2312" w:eastAsia="仿宋_GB2312"/>
          <w:sz w:val="24"/>
          <w:szCs w:val="24"/>
          <w:highlight w:val="none"/>
          <w:vertAlign w:val="subscript"/>
        </w:rPr>
        <w:t>3</w:t>
      </w:r>
      <w:r>
        <w:rPr>
          <w:rFonts w:hint="eastAsia" w:ascii="仿宋_GB2312" w:eastAsia="仿宋_GB2312"/>
          <w:sz w:val="24"/>
          <w:szCs w:val="24"/>
          <w:highlight w:val="none"/>
        </w:rPr>
        <w:t>（紫外）</w:t>
      </w:r>
      <w:r>
        <w:rPr>
          <w:rFonts w:hint="eastAsia" w:ascii="仿宋_GB2312" w:eastAsia="仿宋_GB2312"/>
          <w:sz w:val="24"/>
          <w:szCs w:val="24"/>
          <w:highlight w:val="none"/>
          <w:lang w:val="en-US" w:eastAsia="zh-CN"/>
        </w:rPr>
        <w:t>仅需一台配置</w:t>
      </w:r>
      <w:r>
        <w:rPr>
          <w:rFonts w:hint="eastAsia" w:ascii="仿宋_GB2312" w:hAnsi="Times New Roman" w:eastAsia="仿宋_GB2312" w:cs="Times New Roman"/>
          <w:sz w:val="24"/>
          <w:szCs w:val="24"/>
          <w:highlight w:val="none"/>
        </w:rPr>
        <w:t>）</w:t>
      </w:r>
    </w:p>
    <w:p w14:paraId="52BEB052">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hint="eastAsia" w:ascii="仿宋_GB2312" w:hAnsi="Times New Roman" w:eastAsia="仿宋_GB2312" w:cs="Times New Roman"/>
          <w:sz w:val="24"/>
          <w:szCs w:val="24"/>
          <w:highlight w:val="none"/>
        </w:rPr>
      </w:pPr>
      <w:r>
        <w:rPr>
          <w:rFonts w:hint="eastAsia" w:ascii="仿宋_GB2312" w:hAnsi="Times New Roman" w:eastAsia="仿宋_GB2312" w:cs="Times New Roman"/>
          <w:sz w:val="24"/>
          <w:szCs w:val="24"/>
          <w:highlight w:val="none"/>
          <w:lang w:eastAsia="zh-CN"/>
        </w:rPr>
        <w:t>（</w:t>
      </w:r>
      <w:r>
        <w:rPr>
          <w:rFonts w:hint="eastAsia" w:ascii="仿宋_GB2312" w:hAnsi="Times New Roman" w:eastAsia="仿宋_GB2312" w:cs="Times New Roman"/>
          <w:sz w:val="24"/>
          <w:szCs w:val="24"/>
          <w:highlight w:val="none"/>
          <w:lang w:val="en-US" w:eastAsia="zh-CN"/>
        </w:rPr>
        <w:t>一</w:t>
      </w:r>
      <w:r>
        <w:rPr>
          <w:rFonts w:hint="eastAsia" w:ascii="仿宋_GB2312" w:hAnsi="Times New Roman" w:eastAsia="仿宋_GB2312" w:cs="Times New Roman"/>
          <w:sz w:val="24"/>
          <w:szCs w:val="24"/>
          <w:highlight w:val="none"/>
          <w:lang w:eastAsia="zh-CN"/>
        </w:rPr>
        <w:t>）</w:t>
      </w:r>
      <w:r>
        <w:rPr>
          <w:rFonts w:hint="eastAsia" w:ascii="仿宋_GB2312" w:hAnsi="Times New Roman" w:eastAsia="仿宋_GB2312" w:cs="Times New Roman"/>
          <w:sz w:val="24"/>
          <w:szCs w:val="24"/>
          <w:highlight w:val="none"/>
        </w:rPr>
        <w:t>设备用途</w:t>
      </w:r>
    </w:p>
    <w:p w14:paraId="787F1366">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用于高湿低硫工况下污染源排气中SO</w:t>
      </w:r>
      <w:r>
        <w:rPr>
          <w:rFonts w:hint="eastAsia" w:ascii="仿宋_GB2312" w:eastAsia="仿宋_GB2312"/>
          <w:sz w:val="24"/>
          <w:szCs w:val="24"/>
          <w:highlight w:val="none"/>
          <w:vertAlign w:val="subscript"/>
        </w:rPr>
        <w:t>2</w:t>
      </w:r>
      <w:r>
        <w:rPr>
          <w:rFonts w:hint="eastAsia" w:ascii="仿宋_GB2312" w:eastAsia="仿宋_GB2312"/>
          <w:sz w:val="24"/>
          <w:szCs w:val="24"/>
          <w:highlight w:val="none"/>
        </w:rPr>
        <w:t>、NO、NO</w:t>
      </w:r>
      <w:r>
        <w:rPr>
          <w:rFonts w:hint="eastAsia" w:ascii="仿宋_GB2312" w:eastAsia="仿宋_GB2312"/>
          <w:sz w:val="24"/>
          <w:szCs w:val="24"/>
          <w:highlight w:val="none"/>
          <w:vertAlign w:val="subscript"/>
        </w:rPr>
        <w:t>2</w:t>
      </w:r>
      <w:r>
        <w:rPr>
          <w:rFonts w:hint="eastAsia" w:ascii="仿宋_GB2312" w:eastAsia="仿宋_GB2312"/>
          <w:sz w:val="24"/>
          <w:szCs w:val="24"/>
          <w:highlight w:val="none"/>
        </w:rPr>
        <w:t>、NH</w:t>
      </w:r>
      <w:r>
        <w:rPr>
          <w:rFonts w:hint="eastAsia" w:ascii="仿宋_GB2312" w:eastAsia="仿宋_GB2312"/>
          <w:sz w:val="24"/>
          <w:szCs w:val="24"/>
          <w:highlight w:val="none"/>
          <w:vertAlign w:val="subscript"/>
        </w:rPr>
        <w:t>3</w:t>
      </w:r>
      <w:r>
        <w:rPr>
          <w:rFonts w:hint="eastAsia" w:ascii="仿宋_GB2312" w:eastAsia="仿宋_GB2312"/>
          <w:sz w:val="24"/>
          <w:szCs w:val="24"/>
          <w:highlight w:val="none"/>
        </w:rPr>
        <w:t>（紫外法）及O</w:t>
      </w:r>
      <w:r>
        <w:rPr>
          <w:rFonts w:hint="eastAsia" w:ascii="仿宋_GB2312" w:eastAsia="仿宋_GB2312"/>
          <w:sz w:val="24"/>
          <w:szCs w:val="24"/>
          <w:highlight w:val="none"/>
          <w:vertAlign w:val="subscript"/>
        </w:rPr>
        <w:t>2</w:t>
      </w:r>
      <w:r>
        <w:rPr>
          <w:rFonts w:hint="eastAsia" w:ascii="仿宋_GB2312" w:eastAsia="仿宋_GB2312"/>
          <w:sz w:val="24"/>
          <w:szCs w:val="24"/>
          <w:highlight w:val="none"/>
        </w:rPr>
        <w:t>（传感器法）浓度的现场测定。</w:t>
      </w:r>
    </w:p>
    <w:p w14:paraId="3E18398C">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hint="eastAsia" w:ascii="仿宋_GB2312" w:hAnsi="Times New Roman" w:eastAsia="仿宋_GB2312" w:cs="Times New Roman"/>
          <w:sz w:val="24"/>
          <w:szCs w:val="24"/>
          <w:highlight w:val="none"/>
        </w:rPr>
      </w:pPr>
      <w:r>
        <w:rPr>
          <w:rFonts w:hint="eastAsia" w:ascii="仿宋_GB2312" w:hAnsi="Times New Roman" w:eastAsia="仿宋_GB2312" w:cs="Times New Roman"/>
          <w:sz w:val="24"/>
          <w:szCs w:val="24"/>
          <w:highlight w:val="none"/>
          <w:lang w:eastAsia="zh-CN"/>
        </w:rPr>
        <w:t>（</w:t>
      </w:r>
      <w:r>
        <w:rPr>
          <w:rFonts w:hint="eastAsia" w:ascii="仿宋_GB2312" w:hAnsi="Times New Roman" w:eastAsia="仿宋_GB2312" w:cs="Times New Roman"/>
          <w:sz w:val="24"/>
          <w:szCs w:val="24"/>
          <w:highlight w:val="none"/>
          <w:lang w:val="en-US" w:eastAsia="zh-CN"/>
        </w:rPr>
        <w:t>二</w:t>
      </w:r>
      <w:r>
        <w:rPr>
          <w:rFonts w:hint="eastAsia" w:ascii="仿宋_GB2312" w:hAnsi="Times New Roman" w:eastAsia="仿宋_GB2312" w:cs="Times New Roman"/>
          <w:sz w:val="24"/>
          <w:szCs w:val="24"/>
          <w:highlight w:val="none"/>
          <w:lang w:eastAsia="zh-CN"/>
        </w:rPr>
        <w:t>）</w:t>
      </w:r>
      <w:r>
        <w:rPr>
          <w:rFonts w:hint="eastAsia" w:ascii="仿宋_GB2312" w:hAnsi="Times New Roman" w:eastAsia="仿宋_GB2312" w:cs="Times New Roman"/>
          <w:sz w:val="24"/>
          <w:szCs w:val="24"/>
          <w:highlight w:val="none"/>
        </w:rPr>
        <w:t>技术参数</w:t>
      </w:r>
    </w:p>
    <w:p w14:paraId="426495B0">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1.仪器硬件技术要求</w:t>
      </w:r>
    </w:p>
    <w:p w14:paraId="27CF5502">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★1.1方法原理：便携式紫外吸收法。</w:t>
      </w:r>
    </w:p>
    <w:p w14:paraId="57FCFFEC">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1.2一体式结构，采样过程中烟气浓度和工况参数具备同步测量功能。</w:t>
      </w:r>
    </w:p>
    <w:p w14:paraId="1FF2E48B">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1.3烟气温度测量范围：0～200℃(可扩展)，分辨率：不大于1℃，误差：不超过±3.0℃。</w:t>
      </w:r>
    </w:p>
    <w:p w14:paraId="443659E0">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1.4烟气静压测量范围：-30～30kPa，分辨率：不大于0.01kPa，误差：不超过±2.0%。</w:t>
      </w:r>
    </w:p>
    <w:p w14:paraId="7422B4BF">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1.5烟气动压测量范围0～2000Pa，分辨率：不大于1Pa，误差：不超过±2.0%。</w:t>
      </w:r>
    </w:p>
    <w:p w14:paraId="727D0370">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1.6含湿量（阻容法）测量范围： 0～40VOL%，分辨率：不大于0.1VOL%，误差：不超过±2.0%。</w:t>
      </w:r>
    </w:p>
    <w:p w14:paraId="40F9C9DC">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1.7烟气流量：不小于0.5L/min，分辨率：不大于0.1L/min，误差：不超过±2.5%。</w:t>
      </w:r>
    </w:p>
    <w:p w14:paraId="49C1E599">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1.8大气压测量范围：50～130kPa，分辨率：不大于0.01kPa，误差：不超过±0.5kPa。</w:t>
      </w:r>
    </w:p>
    <w:p w14:paraId="2E91EEE8">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1.9空气过剩系数范围:1～99.99，分辨率：不大于0.01，误差：不超过±2.5%。</w:t>
      </w:r>
    </w:p>
    <w:p w14:paraId="2F870955">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1.10伴热管伴热温度：80～180℃。</w:t>
      </w:r>
    </w:p>
    <w:p w14:paraId="6A7DCD8E">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1.11采样泵负载能力：不小于40kPa。</w:t>
      </w:r>
    </w:p>
    <w:p w14:paraId="7743ABF5">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1.12电池续航能力：内置电池满电续航不小于1小时。</w:t>
      </w:r>
    </w:p>
    <w:p w14:paraId="7A28BB01">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1.13 工作温度： -20～50℃。</w:t>
      </w:r>
    </w:p>
    <w:p w14:paraId="079B0FE0">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1.14 主机重量：不大于6kg。</w:t>
      </w:r>
    </w:p>
    <w:p w14:paraId="62BCB740">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★1.15 SO</w:t>
      </w:r>
      <w:r>
        <w:rPr>
          <w:rFonts w:hint="eastAsia" w:ascii="仿宋_GB2312" w:eastAsia="仿宋_GB2312"/>
          <w:sz w:val="24"/>
          <w:szCs w:val="24"/>
          <w:highlight w:val="none"/>
          <w:vertAlign w:val="subscript"/>
        </w:rPr>
        <w:t>2</w:t>
      </w:r>
      <w:r>
        <w:rPr>
          <w:rFonts w:hint="eastAsia" w:ascii="仿宋_GB2312" w:eastAsia="仿宋_GB2312"/>
          <w:sz w:val="24"/>
          <w:szCs w:val="24"/>
          <w:highlight w:val="none"/>
        </w:rPr>
        <w:t>（紫外）：检出限：不高于2mg/m</w:t>
      </w:r>
      <w:r>
        <w:rPr>
          <w:rFonts w:hint="eastAsia" w:ascii="仿宋_GB2312" w:eastAsia="仿宋_GB2312"/>
          <w:sz w:val="24"/>
          <w:szCs w:val="24"/>
          <w:highlight w:val="none"/>
          <w:vertAlign w:val="superscript"/>
        </w:rPr>
        <w:t>3</w:t>
      </w:r>
      <w:r>
        <w:rPr>
          <w:rFonts w:hint="eastAsia" w:ascii="仿宋_GB2312" w:eastAsia="仿宋_GB2312"/>
          <w:sz w:val="24"/>
          <w:szCs w:val="24"/>
          <w:highlight w:val="none"/>
        </w:rPr>
        <w:t>。测量范围（可扩展）低量程：0～150ppm， 高量程：0～2000ppm。分辨率：不大于1mg/m</w:t>
      </w:r>
      <w:r>
        <w:rPr>
          <w:rFonts w:hint="eastAsia" w:ascii="仿宋_GB2312" w:eastAsia="仿宋_GB2312"/>
          <w:sz w:val="24"/>
          <w:szCs w:val="24"/>
          <w:highlight w:val="none"/>
          <w:vertAlign w:val="superscript"/>
        </w:rPr>
        <w:t>3</w:t>
      </w:r>
      <w:r>
        <w:rPr>
          <w:rFonts w:hint="eastAsia" w:ascii="仿宋_GB2312" w:eastAsia="仿宋_GB2312"/>
          <w:sz w:val="24"/>
          <w:szCs w:val="24"/>
          <w:highlight w:val="none"/>
        </w:rPr>
        <w:t>。示值误差：相对误差不超过±3%。重复性:不大于1.5%。响应时间:不大于90s。稳定性：1小时内示值变化＜5%。100ppm以下时，绝对误差不超过±3.0ppm。</w:t>
      </w:r>
    </w:p>
    <w:p w14:paraId="7CCEF8E6">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★1.16 NO（紫外）：检出限：不高于1mg/m</w:t>
      </w:r>
      <w:r>
        <w:rPr>
          <w:rFonts w:hint="eastAsia" w:ascii="仿宋_GB2312" w:eastAsia="仿宋_GB2312"/>
          <w:sz w:val="24"/>
          <w:szCs w:val="24"/>
          <w:highlight w:val="none"/>
          <w:vertAlign w:val="superscript"/>
        </w:rPr>
        <w:t>3</w:t>
      </w:r>
      <w:r>
        <w:rPr>
          <w:rFonts w:hint="eastAsia" w:ascii="仿宋_GB2312" w:eastAsia="仿宋_GB2312"/>
          <w:sz w:val="24"/>
          <w:szCs w:val="24"/>
          <w:highlight w:val="none"/>
        </w:rPr>
        <w:t>。测量范围（可扩展）低量程：0～150ppm，高量程：0～1000ppm。分辨率：1mg/m</w:t>
      </w:r>
      <w:r>
        <w:rPr>
          <w:rFonts w:hint="eastAsia" w:ascii="仿宋_GB2312" w:eastAsia="仿宋_GB2312"/>
          <w:sz w:val="24"/>
          <w:szCs w:val="24"/>
          <w:highlight w:val="none"/>
          <w:vertAlign w:val="superscript"/>
        </w:rPr>
        <w:t>3</w:t>
      </w:r>
      <w:r>
        <w:rPr>
          <w:rFonts w:hint="eastAsia" w:ascii="仿宋_GB2312" w:eastAsia="仿宋_GB2312"/>
          <w:sz w:val="24"/>
          <w:szCs w:val="24"/>
          <w:highlight w:val="none"/>
        </w:rPr>
        <w:t>。示值误差：相对误差不超过±3%。 重复性: 不大于1.5%。响应时间:不大于90s。稳定性：1小时内示值变化＜5%。100ppm以下时，绝对误差不超过±3.0ppm。</w:t>
      </w:r>
    </w:p>
    <w:p w14:paraId="2B2F89EA">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★1.17 NO</w:t>
      </w:r>
      <w:r>
        <w:rPr>
          <w:rFonts w:hint="eastAsia" w:ascii="仿宋_GB2312" w:eastAsia="仿宋_GB2312"/>
          <w:sz w:val="24"/>
          <w:szCs w:val="24"/>
          <w:highlight w:val="none"/>
          <w:vertAlign w:val="subscript"/>
        </w:rPr>
        <w:t>2</w:t>
      </w:r>
      <w:r>
        <w:rPr>
          <w:rFonts w:hint="eastAsia" w:ascii="仿宋_GB2312" w:eastAsia="仿宋_GB2312"/>
          <w:sz w:val="24"/>
          <w:szCs w:val="24"/>
          <w:highlight w:val="none"/>
        </w:rPr>
        <w:t>（紫外）：检出限：不高于2mg/m</w:t>
      </w:r>
      <w:r>
        <w:rPr>
          <w:rFonts w:hint="eastAsia" w:ascii="仿宋_GB2312" w:eastAsia="仿宋_GB2312"/>
          <w:sz w:val="24"/>
          <w:szCs w:val="24"/>
          <w:highlight w:val="none"/>
          <w:vertAlign w:val="superscript"/>
        </w:rPr>
        <w:t>3</w:t>
      </w:r>
      <w:r>
        <w:rPr>
          <w:rFonts w:hint="eastAsia" w:ascii="仿宋_GB2312" w:eastAsia="仿宋_GB2312"/>
          <w:sz w:val="24"/>
          <w:szCs w:val="24"/>
          <w:highlight w:val="none"/>
        </w:rPr>
        <w:t>。测量范围（可扩展）低量程：0～150ppm，高量程：0～500ppm。分辨率：1mg/m</w:t>
      </w:r>
      <w:r>
        <w:rPr>
          <w:rFonts w:hint="eastAsia" w:ascii="仿宋_GB2312" w:eastAsia="仿宋_GB2312"/>
          <w:sz w:val="24"/>
          <w:szCs w:val="24"/>
          <w:highlight w:val="none"/>
          <w:vertAlign w:val="superscript"/>
        </w:rPr>
        <w:t>3</w:t>
      </w:r>
      <w:r>
        <w:rPr>
          <w:rFonts w:hint="eastAsia" w:ascii="仿宋_GB2312" w:eastAsia="仿宋_GB2312"/>
          <w:sz w:val="24"/>
          <w:szCs w:val="24"/>
          <w:highlight w:val="none"/>
        </w:rPr>
        <w:t>。示值误差：相对误差不超过±3%。 重复性: 不大于1.5%。响应时间:不大于90s。稳定性：1小时内示值变化＜5%。100ppm以下时，绝对误差不超过±3.0ppm。</w:t>
      </w:r>
    </w:p>
    <w:p w14:paraId="59CAA14F">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 xml:space="preserve"> 1.18 NH</w:t>
      </w:r>
      <w:r>
        <w:rPr>
          <w:rFonts w:hint="eastAsia" w:ascii="仿宋_GB2312" w:eastAsia="仿宋_GB2312"/>
          <w:sz w:val="24"/>
          <w:szCs w:val="24"/>
          <w:highlight w:val="none"/>
          <w:vertAlign w:val="subscript"/>
        </w:rPr>
        <w:t>3</w:t>
      </w:r>
      <w:r>
        <w:rPr>
          <w:rFonts w:hint="eastAsia" w:ascii="仿宋_GB2312" w:eastAsia="仿宋_GB2312"/>
          <w:sz w:val="24"/>
          <w:szCs w:val="24"/>
          <w:highlight w:val="none"/>
        </w:rPr>
        <w:t>（紫外）：测量范围（可扩展）：0～400ppm。分辨率：0.01mg/m</w:t>
      </w:r>
      <w:r>
        <w:rPr>
          <w:rFonts w:hint="eastAsia" w:ascii="仿宋_GB2312" w:eastAsia="仿宋_GB2312"/>
          <w:sz w:val="24"/>
          <w:szCs w:val="24"/>
          <w:highlight w:val="none"/>
          <w:vertAlign w:val="superscript"/>
        </w:rPr>
        <w:t>3</w:t>
      </w:r>
      <w:r>
        <w:rPr>
          <w:rFonts w:hint="eastAsia" w:ascii="仿宋_GB2312" w:eastAsia="仿宋_GB2312"/>
          <w:sz w:val="24"/>
          <w:szCs w:val="24"/>
          <w:highlight w:val="none"/>
        </w:rPr>
        <w:t>。示值误差：相对误差不超过±3%。 重复性: 不大于1.5%。响应时间:不大于90s。稳定性：1小时内示值变化＜5%。100ppm以下时，绝对误差不超过±3.0ppm。</w:t>
      </w:r>
    </w:p>
    <w:p w14:paraId="4D9B4298">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1.19 O</w:t>
      </w:r>
      <w:r>
        <w:rPr>
          <w:rFonts w:hint="eastAsia" w:ascii="仿宋_GB2312" w:eastAsia="仿宋_GB2312"/>
          <w:sz w:val="24"/>
          <w:szCs w:val="24"/>
          <w:highlight w:val="none"/>
          <w:vertAlign w:val="subscript"/>
        </w:rPr>
        <w:t>2</w:t>
      </w:r>
      <w:r>
        <w:rPr>
          <w:rFonts w:hint="eastAsia" w:ascii="仿宋_GB2312" w:eastAsia="仿宋_GB2312"/>
          <w:sz w:val="24"/>
          <w:szCs w:val="24"/>
          <w:highlight w:val="none"/>
        </w:rPr>
        <w:t>（电化学）：测量范围：0～30%。分辨率：0.1%。示值误差：不超过±3%。重复性: 不大于1.50%。响应时间: 不大于90s。稳定性1h内示值变化＜5%。</w:t>
      </w:r>
    </w:p>
    <w:p w14:paraId="58569477">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2仪器软件分析系统技术要求</w:t>
      </w:r>
    </w:p>
    <w:p w14:paraId="0C8A6B81">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2.1 获得国家计量器具型式批准证书CPA。</w:t>
      </w:r>
    </w:p>
    <w:p w14:paraId="354AF846">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★2.2双量程，可根据SO</w:t>
      </w:r>
      <w:r>
        <w:rPr>
          <w:rFonts w:hint="eastAsia" w:ascii="仿宋_GB2312" w:eastAsia="仿宋_GB2312"/>
          <w:sz w:val="24"/>
          <w:szCs w:val="24"/>
          <w:highlight w:val="none"/>
          <w:vertAlign w:val="subscript"/>
        </w:rPr>
        <w:t>2</w:t>
      </w:r>
      <w:r>
        <w:rPr>
          <w:rFonts w:hint="eastAsia" w:ascii="仿宋_GB2312" w:eastAsia="仿宋_GB2312"/>
          <w:sz w:val="24"/>
          <w:szCs w:val="24"/>
          <w:highlight w:val="none"/>
        </w:rPr>
        <w:t>、NO浓度自动切换高低量程。</w:t>
      </w:r>
    </w:p>
    <w:p w14:paraId="1823690D">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2.3具有存储和导出光谱功能，能够在采样时存储烟气光谱，后续可导出深入分析。</w:t>
      </w:r>
    </w:p>
    <w:p w14:paraId="2181E679">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2.4 内置蓝牙，通过手机或平板进行人机交互、数据存储。</w:t>
      </w:r>
    </w:p>
    <w:p w14:paraId="0F738621">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2.5气室的汇聚透镜应带有气幕保护，具备防止透镜受到高温烟气污染功能。</w:t>
      </w:r>
    </w:p>
    <w:p w14:paraId="5DED4F1E">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★2.6采样分析一体式结构，采样过程中烟气浓度和工况参数具备同步测量功能，排放量计算更加准确。</w:t>
      </w:r>
    </w:p>
    <w:p w14:paraId="74011566">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2.7数据显示和接口：蓝牙打印、U盘导出、排放量折算、浓度折算，预留RS485通讯接口。</w:t>
      </w:r>
    </w:p>
    <w:p w14:paraId="689EF2A6">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2.8数据存贮能力：不少于1000000组。</w:t>
      </w:r>
    </w:p>
    <w:p w14:paraId="34CFA93D">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2.9内置电子标签，可通过仪器出入库系统进行智能化管理。</w:t>
      </w:r>
    </w:p>
    <w:p w14:paraId="1D9C6852">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2.10带有皮托管(可拆卸)、烟温传感器，能够自动测量烟温、流速和含湿量。</w:t>
      </w:r>
    </w:p>
    <w:p w14:paraId="145ADF7E">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rPr>
      </w:pPr>
      <w:r>
        <w:rPr>
          <w:rFonts w:hint="eastAsia" w:ascii="仿宋_GB2312" w:eastAsia="仿宋_GB2312"/>
          <w:sz w:val="24"/>
          <w:szCs w:val="24"/>
          <w:highlight w:val="none"/>
        </w:rPr>
        <w:t>2.11内置阻容法含湿量传感器，可同步测量含湿量，实时折算干态浓度。</w:t>
      </w:r>
    </w:p>
    <w:p w14:paraId="7D3CA61C">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eastAsia="仿宋"/>
          <w:sz w:val="24"/>
          <w:szCs w:val="24"/>
          <w:highlight w:val="none"/>
        </w:rPr>
      </w:pPr>
      <w:r>
        <w:rPr>
          <w:rFonts w:hint="eastAsia" w:eastAsia="仿宋"/>
          <w:sz w:val="24"/>
          <w:szCs w:val="24"/>
          <w:highlight w:val="none"/>
        </w:rPr>
        <w:t>3配置要求</w:t>
      </w:r>
    </w:p>
    <w:p w14:paraId="1ABD6900">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eastAsia="仿宋"/>
          <w:sz w:val="24"/>
          <w:szCs w:val="24"/>
          <w:highlight w:val="none"/>
        </w:rPr>
      </w:pPr>
      <w:r>
        <w:rPr>
          <w:rFonts w:hint="eastAsia" w:eastAsia="仿宋"/>
          <w:sz w:val="24"/>
          <w:szCs w:val="24"/>
          <w:highlight w:val="none"/>
        </w:rPr>
        <w:t>3.1便携式紫外烟气综合分析仪主机：1台，皮托管组件：1套，电源适配器：1套，不锈钢延长组件：1根。</w:t>
      </w:r>
    </w:p>
    <w:p w14:paraId="6F71DCF8">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eastAsia="仿宋"/>
          <w:sz w:val="24"/>
          <w:szCs w:val="24"/>
          <w:highlight w:val="none"/>
        </w:rPr>
      </w:pPr>
      <w:r>
        <w:rPr>
          <w:rFonts w:hint="eastAsia" w:eastAsia="仿宋"/>
          <w:sz w:val="24"/>
          <w:szCs w:val="24"/>
          <w:highlight w:val="none"/>
        </w:rPr>
        <w:t>3.2蓝牙打印机：1个，调光扳手：1个，布套：1个，不锈钢烧结滤芯组件：9个。</w:t>
      </w:r>
    </w:p>
    <w:p w14:paraId="7E370A3B">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eastAsia="仿宋"/>
          <w:sz w:val="24"/>
          <w:szCs w:val="24"/>
          <w:highlight w:val="none"/>
        </w:rPr>
      </w:pPr>
      <w:r>
        <w:rPr>
          <w:rFonts w:hint="eastAsia" w:eastAsia="仿宋"/>
          <w:sz w:val="24"/>
          <w:szCs w:val="24"/>
          <w:highlight w:val="none"/>
        </w:rPr>
        <w:t>3.3数据处理终端：1个</w:t>
      </w:r>
      <w:r>
        <w:rPr>
          <w:rFonts w:eastAsia="仿宋"/>
          <w:sz w:val="24"/>
          <w:szCs w:val="24"/>
          <w:highlight w:val="none"/>
          <w:lang w:val="en"/>
        </w:rPr>
        <w:t>(</w:t>
      </w:r>
      <w:r>
        <w:rPr>
          <w:rFonts w:hint="eastAsia" w:eastAsia="仿宋"/>
          <w:sz w:val="24"/>
          <w:szCs w:val="24"/>
          <w:highlight w:val="none"/>
          <w:lang w:val="en"/>
        </w:rPr>
        <w:t>配置需求：核心处理器</w:t>
      </w:r>
      <w:r>
        <w:rPr>
          <w:rFonts w:hint="eastAsia" w:eastAsia="仿宋"/>
          <w:sz w:val="24"/>
          <w:szCs w:val="24"/>
          <w:highlight w:val="none"/>
        </w:rPr>
        <w:t>，系统内存 4GB；储存容量 64GB；存储扩展 最大可扩展1TB；电池容量</w:t>
      </w:r>
      <w:r>
        <w:rPr>
          <w:rFonts w:ascii="Arial" w:hAnsi="Arial" w:eastAsia="仿宋" w:cs="Arial"/>
          <w:sz w:val="24"/>
          <w:szCs w:val="24"/>
          <w:highlight w:val="none"/>
        </w:rPr>
        <w:t>≥</w:t>
      </w:r>
      <w:r>
        <w:rPr>
          <w:rFonts w:hint="eastAsia" w:eastAsia="仿宋"/>
          <w:sz w:val="24"/>
          <w:szCs w:val="24"/>
          <w:highlight w:val="none"/>
        </w:rPr>
        <w:t>7000mAh；电源适配器DC 自适应交流电源供应器</w:t>
      </w:r>
      <w:r>
        <w:rPr>
          <w:rFonts w:eastAsia="仿宋"/>
          <w:sz w:val="24"/>
          <w:szCs w:val="24"/>
          <w:highlight w:val="none"/>
          <w:lang w:val="en"/>
        </w:rPr>
        <w:t>)</w:t>
      </w:r>
      <w:r>
        <w:rPr>
          <w:rFonts w:hint="eastAsia" w:eastAsia="仿宋"/>
          <w:sz w:val="24"/>
          <w:szCs w:val="24"/>
          <w:highlight w:val="none"/>
        </w:rPr>
        <w:t>。</w:t>
      </w:r>
    </w:p>
    <w:p w14:paraId="20906841">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hint="eastAsia" w:ascii="仿宋_GB2312" w:hAnsi="Times New Roman" w:eastAsia="仿宋_GB2312" w:cs="Times New Roman"/>
          <w:sz w:val="24"/>
          <w:szCs w:val="24"/>
          <w:highlight w:val="none"/>
          <w:lang w:val="zh-CN"/>
        </w:rPr>
      </w:pPr>
      <w:r>
        <w:rPr>
          <w:rFonts w:hint="eastAsia" w:ascii="仿宋_GB2312" w:hAnsi="Times New Roman" w:eastAsia="仿宋_GB2312" w:cs="Times New Roman"/>
          <w:sz w:val="24"/>
          <w:szCs w:val="24"/>
          <w:highlight w:val="none"/>
          <w:lang w:val="zh-CN" w:eastAsia="zh-CN"/>
        </w:rPr>
        <w:t>（</w:t>
      </w:r>
      <w:r>
        <w:rPr>
          <w:rFonts w:hint="eastAsia" w:ascii="仿宋_GB2312" w:hAnsi="Times New Roman" w:eastAsia="仿宋_GB2312" w:cs="Times New Roman"/>
          <w:sz w:val="24"/>
          <w:szCs w:val="24"/>
          <w:highlight w:val="none"/>
          <w:lang w:val="en-US" w:eastAsia="zh-CN"/>
        </w:rPr>
        <w:t>三</w:t>
      </w:r>
      <w:r>
        <w:rPr>
          <w:rFonts w:hint="eastAsia" w:ascii="仿宋_GB2312" w:hAnsi="Times New Roman" w:eastAsia="仿宋_GB2312" w:cs="Times New Roman"/>
          <w:sz w:val="24"/>
          <w:szCs w:val="24"/>
          <w:highlight w:val="none"/>
          <w:lang w:val="zh-CN" w:eastAsia="zh-CN"/>
        </w:rPr>
        <w:t>）</w:t>
      </w:r>
      <w:r>
        <w:rPr>
          <w:rFonts w:hint="eastAsia" w:ascii="仿宋_GB2312" w:hAnsi="Times New Roman" w:eastAsia="仿宋_GB2312" w:cs="Times New Roman"/>
          <w:sz w:val="24"/>
          <w:szCs w:val="24"/>
          <w:highlight w:val="none"/>
          <w:lang w:val="zh-CN"/>
        </w:rPr>
        <w:t>技术服务</w:t>
      </w:r>
    </w:p>
    <w:p w14:paraId="5EFC51F7">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w:t>
      </w:r>
      <w:r>
        <w:rPr>
          <w:rFonts w:hint="eastAsia" w:ascii="仿宋_GB2312" w:eastAsia="仿宋_GB2312"/>
          <w:sz w:val="24"/>
          <w:szCs w:val="24"/>
          <w:highlight w:val="none"/>
          <w:lang w:val="zh-CN"/>
        </w:rPr>
        <w:t>1.保证产品为全新原厂设备。</w:t>
      </w:r>
    </w:p>
    <w:p w14:paraId="10E14E18">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2</w:t>
      </w:r>
      <w:r>
        <w:rPr>
          <w:rFonts w:hint="eastAsia" w:ascii="仿宋_GB2312" w:eastAsia="仿宋_GB2312"/>
          <w:sz w:val="24"/>
          <w:szCs w:val="24"/>
          <w:highlight w:val="none"/>
          <w:lang w:val="zh-CN"/>
        </w:rPr>
        <w:t>.保修服务：自验收合格起，厂家向用户提供至少</w:t>
      </w:r>
      <w:r>
        <w:rPr>
          <w:rFonts w:hint="eastAsia" w:ascii="仿宋_GB2312" w:eastAsia="仿宋_GB2312"/>
          <w:sz w:val="24"/>
          <w:szCs w:val="24"/>
          <w:highlight w:val="none"/>
        </w:rPr>
        <w:t>1</w:t>
      </w:r>
      <w:r>
        <w:rPr>
          <w:rFonts w:hint="eastAsia" w:ascii="仿宋_GB2312" w:eastAsia="仿宋_GB2312"/>
          <w:sz w:val="24"/>
          <w:szCs w:val="24"/>
          <w:highlight w:val="none"/>
          <w:lang w:val="zh-CN"/>
        </w:rPr>
        <w:t>年的免费保修服务，终生维修。保修期内所有服务免费，一切配件、耗材免费进行更换。保修期外，能及时地为用户提供备品备件。</w:t>
      </w:r>
    </w:p>
    <w:p w14:paraId="2E7DAEA2">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3.</w:t>
      </w:r>
      <w:r>
        <w:rPr>
          <w:rFonts w:hint="eastAsia" w:ascii="仿宋_GB2312" w:eastAsia="仿宋_GB2312"/>
          <w:sz w:val="24"/>
          <w:szCs w:val="24"/>
          <w:highlight w:val="none"/>
          <w:lang w:val="zh-CN"/>
        </w:rPr>
        <w:t>质量及验收标准：</w:t>
      </w:r>
      <w:r>
        <w:rPr>
          <w:rFonts w:hint="eastAsia" w:ascii="仿宋_GB2312" w:eastAsia="仿宋_GB2312"/>
          <w:sz w:val="24"/>
          <w:szCs w:val="24"/>
          <w:highlight w:val="none"/>
        </w:rPr>
        <w:t>证书</w:t>
      </w:r>
      <w:r>
        <w:rPr>
          <w:rFonts w:hint="eastAsia" w:ascii="仿宋_GB2312" w:eastAsia="仿宋_GB2312"/>
          <w:sz w:val="24"/>
          <w:szCs w:val="24"/>
          <w:highlight w:val="none"/>
          <w:lang w:val="zh-CN"/>
        </w:rPr>
        <w:t>技术指标符合买方要求和厂家规定的出厂要求，如未通过验收，视情节更换部件或主机，直至退货；厂家需找有资质的机构或单位对仪器进行检定</w:t>
      </w:r>
      <w:r>
        <w:rPr>
          <w:rFonts w:hint="eastAsia" w:ascii="仿宋_GB2312" w:eastAsia="仿宋_GB2312"/>
          <w:sz w:val="24"/>
          <w:szCs w:val="24"/>
          <w:highlight w:val="none"/>
        </w:rPr>
        <w:t>/校准，并提供检定/校准证书，检定/校准结果满足相关检定/校准规程要求。</w:t>
      </w:r>
    </w:p>
    <w:p w14:paraId="26A1545F">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4</w:t>
      </w:r>
      <w:r>
        <w:rPr>
          <w:rFonts w:hint="eastAsia" w:ascii="仿宋_GB2312" w:eastAsia="仿宋_GB2312"/>
          <w:sz w:val="24"/>
          <w:szCs w:val="24"/>
          <w:highlight w:val="none"/>
          <w:lang w:val="zh-CN"/>
        </w:rPr>
        <w:t>.培训：①在仪器使用一段时间后，安排该仪器应用工程师到仪器使用单位对至少</w:t>
      </w:r>
      <w:r>
        <w:rPr>
          <w:rFonts w:hint="eastAsia" w:ascii="仿宋_GB2312" w:eastAsia="仿宋_GB2312"/>
          <w:sz w:val="24"/>
          <w:szCs w:val="24"/>
          <w:highlight w:val="none"/>
        </w:rPr>
        <w:t>2名以上仪器操作人员提供免费应用培训，包括与该设备相关的检测方法的建立和开发</w:t>
      </w:r>
      <w:r>
        <w:rPr>
          <w:rFonts w:hint="eastAsia" w:ascii="仿宋_GB2312" w:eastAsia="仿宋_GB2312"/>
          <w:sz w:val="24"/>
          <w:szCs w:val="24"/>
          <w:highlight w:val="none"/>
          <w:lang w:val="zh-CN"/>
        </w:rPr>
        <w:t>；②除仪器中文使用说明书外，应提供使用技术光碟或视频等，便于后期操作人员更好的使用仪器和进行维护。</w:t>
      </w:r>
    </w:p>
    <w:p w14:paraId="162E79FC">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5</w:t>
      </w:r>
      <w:r>
        <w:rPr>
          <w:rFonts w:hint="eastAsia" w:ascii="仿宋_GB2312" w:eastAsia="仿宋_GB2312"/>
          <w:sz w:val="24"/>
          <w:szCs w:val="24"/>
          <w:highlight w:val="none"/>
          <w:lang w:val="zh-CN"/>
        </w:rPr>
        <w:t>.用户所在地应有生产商直属分公司和售后工程师，能提供快捷、完善的售后服务；服务响应时间不大于24小时，故障可以在48小时内到现场维修。</w:t>
      </w:r>
    </w:p>
    <w:p w14:paraId="100A783D">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baseline"/>
        <w:rPr>
          <w:rFonts w:ascii="仿宋_GB2312" w:eastAsia="仿宋_GB2312"/>
          <w:sz w:val="24"/>
          <w:szCs w:val="24"/>
          <w:highlight w:val="none"/>
          <w:lang w:val="zh-CN"/>
        </w:rPr>
      </w:pPr>
      <w:r>
        <w:rPr>
          <w:rFonts w:hint="eastAsia" w:ascii="仿宋_GB2312" w:eastAsia="仿宋_GB2312"/>
          <w:sz w:val="24"/>
          <w:szCs w:val="24"/>
          <w:highlight w:val="none"/>
        </w:rPr>
        <w:t>6</w:t>
      </w:r>
      <w:r>
        <w:rPr>
          <w:rFonts w:hint="eastAsia" w:ascii="仿宋_GB2312" w:eastAsia="仿宋_GB2312"/>
          <w:sz w:val="24"/>
          <w:szCs w:val="24"/>
          <w:highlight w:val="none"/>
          <w:lang w:val="zh-CN"/>
        </w:rPr>
        <w:t>. 及时免费提供技术咨询。</w:t>
      </w:r>
    </w:p>
    <w:p w14:paraId="0072B3BE">
      <w:pPr>
        <w:pStyle w:val="88"/>
        <w:keepNext w:val="0"/>
        <w:keepLines w:val="0"/>
        <w:pageBreakBefore w:val="0"/>
        <w:widowControl w:val="0"/>
        <w:kinsoku/>
        <w:wordWrap/>
        <w:overflowPunct/>
        <w:topLinePunct w:val="0"/>
        <w:autoSpaceDE/>
        <w:autoSpaceDN/>
        <w:bidi w:val="0"/>
        <w:adjustRightInd w:val="0"/>
        <w:snapToGrid/>
        <w:spacing w:after="0" w:line="500" w:lineRule="exact"/>
        <w:ind w:left="0" w:leftChars="0" w:firstLine="480" w:firstLineChars="200"/>
        <w:textAlignment w:val="baseline"/>
        <w:rPr>
          <w:rFonts w:hint="eastAsia"/>
        </w:rPr>
      </w:pPr>
      <w:r>
        <w:rPr>
          <w:rFonts w:hint="eastAsia" w:ascii="仿宋_GB2312" w:eastAsia="仿宋_GB2312"/>
          <w:sz w:val="24"/>
          <w:szCs w:val="24"/>
          <w:highlight w:val="none"/>
        </w:rPr>
        <w:t>7</w:t>
      </w:r>
      <w:r>
        <w:rPr>
          <w:rFonts w:hint="eastAsia" w:ascii="仿宋_GB2312" w:eastAsia="仿宋_GB2312"/>
          <w:sz w:val="24"/>
          <w:szCs w:val="24"/>
          <w:highlight w:val="none"/>
          <w:lang w:val="zh-CN"/>
        </w:rPr>
        <w:t>.自到货验收之日起，每年至少2次免费技术和维护回访，帮助用户解决软硬件使用中出现的技术问题。</w:t>
      </w:r>
    </w:p>
    <w:p w14:paraId="445353BF">
      <w:pPr>
        <w:snapToGrid w:val="0"/>
        <w:spacing w:line="300" w:lineRule="auto"/>
        <w:rPr>
          <w:rFonts w:hint="eastAsia" w:ascii="仿宋_GB2312" w:eastAsia="仿宋_GB2312"/>
          <w:b/>
          <w:sz w:val="21"/>
          <w:szCs w:val="21"/>
        </w:rPr>
        <w:sectPr>
          <w:headerReference r:id="rId12" w:type="default"/>
          <w:footerReference r:id="rId13" w:type="default"/>
          <w:pgSz w:w="11907" w:h="16840"/>
          <w:pgMar w:top="1418" w:right="1474" w:bottom="1021" w:left="1588" w:header="851" w:footer="851" w:gutter="0"/>
          <w:pgNumType w:fmt="decimal"/>
          <w:cols w:space="425" w:num="1"/>
          <w:docGrid w:linePitch="312" w:charSpace="0"/>
        </w:sectPr>
      </w:pPr>
    </w:p>
    <w:bookmarkEnd w:id="43"/>
    <w:p w14:paraId="62F5A086">
      <w:pPr>
        <w:pStyle w:val="49"/>
        <w:spacing w:before="208" w:after="208"/>
        <w:rPr>
          <w:color w:val="auto"/>
        </w:rPr>
      </w:pPr>
    </w:p>
    <w:p w14:paraId="01C44089">
      <w:pPr>
        <w:widowControl/>
        <w:spacing w:line="240" w:lineRule="auto"/>
        <w:jc w:val="left"/>
        <w:rPr>
          <w:b/>
          <w:bCs/>
          <w:color w:val="auto"/>
          <w:kern w:val="0"/>
          <w:sz w:val="36"/>
          <w:szCs w:val="36"/>
        </w:rPr>
      </w:pPr>
    </w:p>
    <w:p w14:paraId="09F21790">
      <w:pPr>
        <w:pStyle w:val="6"/>
        <w:spacing w:line="440" w:lineRule="exact"/>
        <w:rPr>
          <w:color w:val="auto"/>
        </w:rPr>
      </w:pPr>
      <w:bookmarkStart w:id="45" w:name="_Toc164261432"/>
      <w:r>
        <w:rPr>
          <w:rFonts w:hint="eastAsia"/>
          <w:color w:val="auto"/>
        </w:rPr>
        <w:t>第四章 合同条款</w:t>
      </w:r>
      <w:bookmarkEnd w:id="44"/>
      <w:bookmarkEnd w:id="45"/>
    </w:p>
    <w:p w14:paraId="7118EC0D">
      <w:pPr>
        <w:jc w:val="center"/>
        <w:rPr>
          <w:color w:val="auto"/>
        </w:rPr>
      </w:pPr>
      <w:bookmarkStart w:id="46" w:name="_Toc1399953345"/>
    </w:p>
    <w:p w14:paraId="72745577">
      <w:pPr>
        <w:spacing w:line="360" w:lineRule="auto"/>
        <w:jc w:val="center"/>
        <w:outlineLvl w:val="0"/>
        <w:rPr>
          <w:rFonts w:hint="eastAsia" w:ascii="仿宋" w:hAnsi="仿宋" w:eastAsia="仿宋" w:cs="仿宋"/>
          <w:b/>
          <w:color w:val="000000"/>
          <w:sz w:val="40"/>
          <w:szCs w:val="40"/>
        </w:rPr>
      </w:pPr>
      <w:r>
        <w:rPr>
          <w:rFonts w:hint="eastAsia" w:ascii="仿宋" w:hAnsi="仿宋" w:eastAsia="仿宋" w:cs="仿宋"/>
          <w:b/>
          <w:color w:val="000000"/>
          <w:sz w:val="40"/>
          <w:szCs w:val="40"/>
        </w:rPr>
        <w:t>（仅供参考，具体以实际签订内容为准）</w:t>
      </w:r>
    </w:p>
    <w:p w14:paraId="47B33478">
      <w:pPr>
        <w:adjustRightInd w:val="0"/>
        <w:snapToGrid w:val="0"/>
        <w:spacing w:line="360" w:lineRule="auto"/>
        <w:jc w:val="center"/>
        <w:rPr>
          <w:rFonts w:ascii="Times New Roman" w:hAnsi="Times New Roman" w:eastAsia="仿宋" w:cs="Times New Roman"/>
          <w:b/>
          <w:color w:val="000000"/>
          <w:sz w:val="48"/>
        </w:rPr>
      </w:pPr>
    </w:p>
    <w:p w14:paraId="233D0C94">
      <w:pPr>
        <w:adjustRightInd w:val="0"/>
        <w:snapToGrid w:val="0"/>
        <w:spacing w:line="360" w:lineRule="auto"/>
        <w:jc w:val="center"/>
        <w:rPr>
          <w:rFonts w:ascii="Times New Roman" w:hAnsi="Times New Roman" w:eastAsia="仿宋" w:cs="Times New Roman"/>
          <w:b/>
          <w:color w:val="000000"/>
          <w:sz w:val="48"/>
        </w:rPr>
      </w:pPr>
      <w:r>
        <w:rPr>
          <w:rFonts w:ascii="Times New Roman" w:hAnsi="Times New Roman" w:eastAsia="仿宋" w:cs="Times New Roman"/>
          <w:b/>
          <w:color w:val="000000"/>
          <w:sz w:val="48"/>
        </w:rPr>
        <w:t>新疆维吾尔自治区政府采购</w:t>
      </w:r>
    </w:p>
    <w:p w14:paraId="66E2221E">
      <w:pPr>
        <w:adjustRightInd w:val="0"/>
        <w:snapToGrid w:val="0"/>
        <w:spacing w:line="360" w:lineRule="auto"/>
        <w:jc w:val="center"/>
        <w:rPr>
          <w:rFonts w:ascii="Times New Roman" w:hAnsi="Times New Roman" w:eastAsia="仿宋" w:cs="Times New Roman"/>
          <w:color w:val="000000"/>
          <w:sz w:val="48"/>
        </w:rPr>
      </w:pPr>
    </w:p>
    <w:p w14:paraId="7917CBC1">
      <w:pPr>
        <w:adjustRightInd w:val="0"/>
        <w:snapToGrid w:val="0"/>
        <w:spacing w:line="360" w:lineRule="auto"/>
        <w:jc w:val="center"/>
        <w:rPr>
          <w:rFonts w:ascii="Times New Roman" w:hAnsi="Times New Roman" w:eastAsia="仿宋" w:cs="Times New Roman"/>
          <w:color w:val="000000"/>
          <w:sz w:val="96"/>
        </w:rPr>
      </w:pPr>
      <w:r>
        <w:rPr>
          <w:rFonts w:ascii="Times New Roman" w:hAnsi="Times New Roman" w:eastAsia="仿宋" w:cs="Times New Roman"/>
          <w:b/>
          <w:color w:val="000000"/>
          <w:sz w:val="96"/>
        </w:rPr>
        <w:t>合同文本</w:t>
      </w:r>
    </w:p>
    <w:p w14:paraId="37627A24">
      <w:pPr>
        <w:adjustRightInd w:val="0"/>
        <w:snapToGrid w:val="0"/>
        <w:spacing w:line="360" w:lineRule="auto"/>
        <w:jc w:val="left"/>
        <w:rPr>
          <w:rFonts w:ascii="Times New Roman" w:hAnsi="Times New Roman" w:eastAsia="仿宋" w:cs="Times New Roman"/>
          <w:color w:val="000000"/>
          <w:sz w:val="32"/>
        </w:rPr>
      </w:pPr>
      <w:r>
        <w:rPr>
          <w:rFonts w:ascii="Times New Roman" w:hAnsi="Times New Roman" w:eastAsia="仿宋" w:cs="Times New Roman"/>
          <w:color w:val="000000"/>
          <w:sz w:val="32"/>
        </w:rPr>
        <w:t xml:space="preserve">                                               </w:t>
      </w:r>
    </w:p>
    <w:p w14:paraId="5DE2A146">
      <w:pPr>
        <w:adjustRightInd w:val="0"/>
        <w:snapToGrid w:val="0"/>
        <w:spacing w:line="360" w:lineRule="auto"/>
        <w:rPr>
          <w:rFonts w:ascii="Times New Roman" w:hAnsi="Times New Roman" w:eastAsia="仿宋" w:cs="Times New Roman"/>
          <w:color w:val="000000"/>
          <w:sz w:val="30"/>
        </w:rPr>
      </w:pPr>
      <w:r>
        <w:rPr>
          <w:rFonts w:ascii="Times New Roman" w:hAnsi="Times New Roman" w:eastAsia="仿宋" w:cs="Times New Roman"/>
          <w:color w:val="000000"/>
          <w:sz w:val="30"/>
        </w:rPr>
        <w:t>招标项目名称：</w:t>
      </w:r>
    </w:p>
    <w:p w14:paraId="31211B74">
      <w:pPr>
        <w:adjustRightInd w:val="0"/>
        <w:snapToGrid w:val="0"/>
        <w:spacing w:before="240" w:after="240" w:line="360" w:lineRule="auto"/>
        <w:rPr>
          <w:rFonts w:ascii="Times New Roman" w:hAnsi="Times New Roman" w:eastAsia="仿宋" w:cs="Times New Roman"/>
          <w:color w:val="000000"/>
          <w:sz w:val="28"/>
        </w:rPr>
      </w:pPr>
    </w:p>
    <w:p w14:paraId="51EC5D6D">
      <w:pPr>
        <w:tabs>
          <w:tab w:val="left" w:pos="3780"/>
        </w:tabs>
        <w:adjustRightInd w:val="0"/>
        <w:snapToGrid w:val="0"/>
        <w:spacing w:before="240" w:after="240" w:line="360" w:lineRule="auto"/>
        <w:rPr>
          <w:rFonts w:ascii="Times New Roman" w:hAnsi="Times New Roman" w:eastAsia="仿宋" w:cs="Times New Roman"/>
          <w:color w:val="000000"/>
          <w:sz w:val="30"/>
        </w:rPr>
      </w:pPr>
      <w:r>
        <w:rPr>
          <w:rFonts w:ascii="Times New Roman" w:hAnsi="Times New Roman" w:eastAsia="仿宋" w:cs="Times New Roman"/>
          <w:color w:val="000000"/>
          <w:sz w:val="30"/>
        </w:rPr>
        <w:t>项目文件编号：</w:t>
      </w:r>
    </w:p>
    <w:p w14:paraId="2ACA9BD2">
      <w:pPr>
        <w:adjustRightInd w:val="0"/>
        <w:snapToGrid w:val="0"/>
        <w:spacing w:before="240" w:after="240" w:line="360" w:lineRule="auto"/>
        <w:rPr>
          <w:rFonts w:ascii="Times New Roman" w:hAnsi="Times New Roman" w:eastAsia="仿宋" w:cs="Times New Roman"/>
          <w:color w:val="000000"/>
          <w:sz w:val="30"/>
        </w:rPr>
      </w:pPr>
    </w:p>
    <w:p w14:paraId="7B5020F2">
      <w:pPr>
        <w:adjustRightInd w:val="0"/>
        <w:snapToGrid w:val="0"/>
        <w:spacing w:before="240" w:after="240" w:line="360" w:lineRule="auto"/>
        <w:rPr>
          <w:rFonts w:ascii="Times New Roman" w:hAnsi="Times New Roman" w:eastAsia="仿宋" w:cs="Times New Roman"/>
          <w:color w:val="000000"/>
          <w:sz w:val="30"/>
        </w:rPr>
      </w:pPr>
      <w:r>
        <w:rPr>
          <w:rFonts w:ascii="Times New Roman" w:hAnsi="Times New Roman" w:eastAsia="仿宋" w:cs="Times New Roman"/>
          <w:color w:val="000000"/>
          <w:sz w:val="30"/>
        </w:rPr>
        <w:t>中标单位：</w:t>
      </w:r>
    </w:p>
    <w:p w14:paraId="6B437BE3">
      <w:pPr>
        <w:adjustRightInd w:val="0"/>
        <w:snapToGrid w:val="0"/>
        <w:spacing w:line="360" w:lineRule="auto"/>
        <w:jc w:val="left"/>
        <w:rPr>
          <w:rFonts w:ascii="Times New Roman" w:hAnsi="Times New Roman" w:eastAsia="仿宋" w:cs="Times New Roman"/>
          <w:color w:val="000000"/>
          <w:sz w:val="32"/>
          <w:u w:val="single"/>
        </w:rPr>
      </w:pPr>
    </w:p>
    <w:p w14:paraId="2F22BC15">
      <w:pPr>
        <w:adjustRightInd w:val="0"/>
        <w:snapToGrid w:val="0"/>
        <w:spacing w:line="360" w:lineRule="auto"/>
        <w:rPr>
          <w:rFonts w:ascii="Times New Roman" w:hAnsi="Times New Roman" w:eastAsia="仿宋" w:cs="Times New Roman"/>
          <w:color w:val="000000"/>
          <w:spacing w:val="40"/>
          <w:sz w:val="32"/>
        </w:rPr>
      </w:pPr>
    </w:p>
    <w:p w14:paraId="6E6718A8">
      <w:pPr>
        <w:adjustRightInd w:val="0"/>
        <w:snapToGrid w:val="0"/>
        <w:spacing w:line="360" w:lineRule="auto"/>
        <w:rPr>
          <w:rFonts w:ascii="Times New Roman" w:hAnsi="Times New Roman" w:eastAsia="仿宋" w:cs="Times New Roman"/>
          <w:color w:val="000000"/>
          <w:sz w:val="44"/>
        </w:rPr>
        <w:sectPr>
          <w:footerReference r:id="rId15" w:type="first"/>
          <w:footerReference r:id="rId14" w:type="default"/>
          <w:pgSz w:w="11906" w:h="16838"/>
          <w:pgMar w:top="1247" w:right="1247" w:bottom="1247" w:left="1247" w:header="851" w:footer="992" w:gutter="0"/>
          <w:pgNumType w:fmt="decimal"/>
          <w:cols w:space="720" w:num="1"/>
          <w:titlePg/>
          <w:docGrid w:linePitch="583" w:charSpace="0"/>
        </w:sectPr>
      </w:pPr>
      <w:r>
        <w:rPr>
          <w:rFonts w:ascii="Times New Roman" w:hAnsi="Times New Roman" w:eastAsia="仿宋" w:cs="Times New Roman"/>
          <w:color w:val="000000"/>
          <w:spacing w:val="40"/>
          <w:sz w:val="32"/>
        </w:rPr>
        <w:t xml:space="preserve">          二〇二</w:t>
      </w:r>
      <w:r>
        <w:rPr>
          <w:rFonts w:hint="eastAsia" w:eastAsia="仿宋" w:cs="Times New Roman"/>
          <w:color w:val="000000"/>
          <w:spacing w:val="40"/>
          <w:sz w:val="32"/>
          <w:lang w:val="en-US" w:eastAsia="zh-CN"/>
        </w:rPr>
        <w:t>五</w:t>
      </w:r>
      <w:r>
        <w:rPr>
          <w:rFonts w:ascii="Times New Roman" w:hAnsi="Times New Roman" w:eastAsia="仿宋" w:cs="Times New Roman"/>
          <w:color w:val="000000"/>
          <w:spacing w:val="40"/>
          <w:sz w:val="32"/>
        </w:rPr>
        <w:t>年   月   日</w:t>
      </w:r>
    </w:p>
    <w:p w14:paraId="0B6D43F7">
      <w:pPr>
        <w:adjustRightInd w:val="0"/>
        <w:snapToGrid w:val="0"/>
        <w:spacing w:before="240" w:after="240" w:line="360" w:lineRule="auto"/>
        <w:jc w:val="center"/>
        <w:rPr>
          <w:rFonts w:ascii="Times New Roman" w:hAnsi="Times New Roman" w:eastAsia="仿宋" w:cs="Times New Roman"/>
          <w:color w:val="000000"/>
          <w:sz w:val="44"/>
        </w:rPr>
      </w:pPr>
      <w:r>
        <w:rPr>
          <w:rFonts w:ascii="Times New Roman" w:hAnsi="Times New Roman" w:eastAsia="仿宋" w:cs="Times New Roman"/>
          <w:color w:val="000000"/>
          <w:sz w:val="44"/>
        </w:rPr>
        <w:t>新疆维吾尔自治区政府采购合同</w:t>
      </w:r>
    </w:p>
    <w:p w14:paraId="63D0D19A">
      <w:pPr>
        <w:adjustRightInd w:val="0"/>
        <w:snapToGrid w:val="0"/>
        <w:spacing w:before="240" w:after="240" w:line="360" w:lineRule="auto"/>
        <w:ind w:left="240" w:firstLine="240"/>
        <w:jc w:val="left"/>
        <w:rPr>
          <w:rFonts w:ascii="Times New Roman" w:hAnsi="Times New Roman" w:eastAsia="仿宋" w:cs="Times New Roman"/>
          <w:color w:val="000000"/>
          <w:sz w:val="24"/>
        </w:rPr>
      </w:pPr>
      <w:r>
        <w:rPr>
          <w:rFonts w:ascii="Times New Roman" w:hAnsi="Times New Roman" w:eastAsia="仿宋" w:cs="Times New Roman"/>
          <w:color w:val="000000"/>
          <w:sz w:val="24"/>
        </w:rPr>
        <w:t>甲方：新疆维吾尔自治区生态环境监测总站</w:t>
      </w:r>
    </w:p>
    <w:p w14:paraId="0EA733BA">
      <w:pPr>
        <w:adjustRightInd w:val="0"/>
        <w:snapToGrid w:val="0"/>
        <w:spacing w:before="240" w:after="240" w:line="360" w:lineRule="auto"/>
        <w:ind w:left="240" w:firstLine="240"/>
        <w:rPr>
          <w:rFonts w:ascii="Times New Roman" w:hAnsi="Times New Roman" w:eastAsia="仿宋" w:cs="Times New Roman"/>
          <w:color w:val="000000"/>
          <w:sz w:val="24"/>
          <w:u w:val="single"/>
        </w:rPr>
      </w:pPr>
      <w:r>
        <w:rPr>
          <w:rFonts w:ascii="Times New Roman" w:hAnsi="Times New Roman" w:eastAsia="仿宋" w:cs="Times New Roman"/>
          <w:color w:val="000000"/>
          <w:sz w:val="24"/>
        </w:rPr>
        <w:t xml:space="preserve">乙方：         </w:t>
      </w:r>
    </w:p>
    <w:p w14:paraId="6276EDD9">
      <w:pPr>
        <w:adjustRightInd w:val="0"/>
        <w:snapToGrid w:val="0"/>
        <w:spacing w:before="120"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在</w:t>
      </w:r>
      <w:r>
        <w:rPr>
          <w:rFonts w:hint="eastAsia" w:eastAsia="仿宋" w:cs="Times New Roman"/>
          <w:b/>
          <w:color w:val="000000"/>
          <w:sz w:val="24"/>
          <w:u w:val="single"/>
          <w:lang w:val="en-US" w:eastAsia="zh-CN"/>
        </w:rPr>
        <w:t xml:space="preserve">        </w:t>
      </w:r>
      <w:r>
        <w:rPr>
          <w:rFonts w:ascii="Times New Roman" w:hAnsi="Times New Roman" w:eastAsia="仿宋" w:cs="Times New Roman"/>
          <w:b/>
          <w:color w:val="000000"/>
          <w:sz w:val="24"/>
          <w:u w:val="single"/>
        </w:rPr>
        <w:t>公司</w:t>
      </w:r>
      <w:r>
        <w:rPr>
          <w:rFonts w:ascii="Times New Roman" w:hAnsi="Times New Roman" w:eastAsia="仿宋" w:cs="Times New Roman"/>
          <w:color w:val="000000"/>
          <w:sz w:val="24"/>
        </w:rPr>
        <w:t>于</w:t>
      </w:r>
      <w:r>
        <w:rPr>
          <w:rFonts w:ascii="Times New Roman" w:hAnsi="Times New Roman" w:eastAsia="仿宋" w:cs="Times New Roman"/>
          <w:color w:val="000000"/>
          <w:sz w:val="24"/>
          <w:u w:val="single"/>
        </w:rPr>
        <w:t>202</w:t>
      </w:r>
      <w:r>
        <w:rPr>
          <w:rFonts w:hint="eastAsia" w:eastAsia="仿宋" w:cs="Times New Roman"/>
          <w:color w:val="000000"/>
          <w:sz w:val="24"/>
          <w:u w:val="single"/>
          <w:lang w:val="en-US" w:eastAsia="zh-CN"/>
        </w:rPr>
        <w:t>5</w:t>
      </w:r>
      <w:r>
        <w:rPr>
          <w:rFonts w:ascii="Times New Roman" w:hAnsi="Times New Roman" w:eastAsia="仿宋" w:cs="Times New Roman"/>
          <w:color w:val="000000"/>
          <w:sz w:val="24"/>
        </w:rPr>
        <w:t>年</w:t>
      </w:r>
      <w:r>
        <w:rPr>
          <w:rFonts w:hint="eastAsia" w:eastAsia="仿宋" w:cs="Times New Roman"/>
          <w:color w:val="000000"/>
          <w:sz w:val="24"/>
          <w:u w:val="single"/>
          <w:lang w:val="en-US" w:eastAsia="zh-CN"/>
        </w:rPr>
        <w:t xml:space="preserve">  </w:t>
      </w:r>
      <w:r>
        <w:rPr>
          <w:rFonts w:ascii="Times New Roman" w:hAnsi="Times New Roman" w:eastAsia="仿宋" w:cs="Times New Roman"/>
          <w:color w:val="000000"/>
          <w:sz w:val="24"/>
        </w:rPr>
        <w:t>月</w:t>
      </w:r>
      <w:r>
        <w:rPr>
          <w:rFonts w:hint="eastAsia" w:eastAsia="仿宋" w:cs="Times New Roman"/>
          <w:color w:val="000000"/>
          <w:sz w:val="24"/>
          <w:u w:val="single"/>
          <w:lang w:val="en-US" w:eastAsia="zh-CN"/>
        </w:rPr>
        <w:t xml:space="preserve">    </w:t>
      </w:r>
      <w:r>
        <w:rPr>
          <w:rFonts w:ascii="Times New Roman" w:hAnsi="Times New Roman" w:eastAsia="仿宋" w:cs="Times New Roman"/>
          <w:color w:val="000000"/>
          <w:sz w:val="24"/>
        </w:rPr>
        <w:t>日组织的、招标文件编号为</w:t>
      </w:r>
      <w:r>
        <w:rPr>
          <w:rFonts w:hint="eastAsia" w:eastAsia="仿宋" w:cs="Times New Roman"/>
          <w:b/>
          <w:color w:val="000000"/>
          <w:sz w:val="24"/>
          <w:u w:val="single"/>
          <w:lang w:val="en-US" w:eastAsia="zh-CN"/>
        </w:rPr>
        <w:t xml:space="preserve">   </w:t>
      </w:r>
      <w:r>
        <w:rPr>
          <w:rFonts w:ascii="Times New Roman" w:hAnsi="Times New Roman" w:eastAsia="仿宋" w:cs="Times New Roman"/>
          <w:b/>
          <w:color w:val="000000"/>
          <w:sz w:val="24"/>
          <w:u w:val="single"/>
        </w:rPr>
        <w:t xml:space="preserve"> </w:t>
      </w:r>
      <w:r>
        <w:rPr>
          <w:rFonts w:ascii="Times New Roman" w:hAnsi="Times New Roman" w:eastAsia="仿宋" w:cs="Times New Roman"/>
          <w:color w:val="000000"/>
          <w:sz w:val="24"/>
        </w:rPr>
        <w:t>的</w:t>
      </w:r>
      <w:r>
        <w:rPr>
          <w:rFonts w:ascii="Times New Roman" w:hAnsi="Times New Roman" w:eastAsia="仿宋" w:cs="Times New Roman"/>
          <w:b/>
          <w:color w:val="000000"/>
          <w:sz w:val="24"/>
          <w:u w:val="single"/>
        </w:rPr>
        <w:t>新</w:t>
      </w:r>
      <w:r>
        <w:rPr>
          <w:rFonts w:hint="eastAsia" w:eastAsia="仿宋" w:cs="Times New Roman"/>
          <w:b/>
          <w:color w:val="000000"/>
          <w:sz w:val="24"/>
          <w:u w:val="single"/>
          <w:lang w:val="en-US" w:eastAsia="zh-CN"/>
        </w:rPr>
        <w:t xml:space="preserve">              </w:t>
      </w:r>
      <w:r>
        <w:rPr>
          <w:rFonts w:ascii="Times New Roman" w:hAnsi="Times New Roman" w:eastAsia="仿宋" w:cs="Times New Roman"/>
          <w:b/>
          <w:color w:val="000000"/>
          <w:sz w:val="24"/>
          <w:u w:val="single"/>
        </w:rPr>
        <w:t>项目</w:t>
      </w:r>
      <w:r>
        <w:rPr>
          <w:rFonts w:ascii="Times New Roman" w:hAnsi="Times New Roman" w:eastAsia="仿宋" w:cs="Times New Roman"/>
          <w:color w:val="000000"/>
          <w:sz w:val="24"/>
        </w:rPr>
        <w:t>的招标采购中，经评定，乙方</w:t>
      </w:r>
      <w:r>
        <w:rPr>
          <w:rFonts w:ascii="Times New Roman" w:hAnsi="Times New Roman" w:eastAsia="仿宋" w:cs="Times New Roman"/>
          <w:b/>
          <w:color w:val="000000"/>
          <w:sz w:val="24"/>
          <w:u w:val="single"/>
        </w:rPr>
        <w:t xml:space="preserve"> </w:t>
      </w:r>
      <w:r>
        <w:rPr>
          <w:rFonts w:hint="eastAsia" w:eastAsia="仿宋" w:cs="Times New Roman"/>
          <w:b/>
          <w:color w:val="000000"/>
          <w:sz w:val="24"/>
          <w:u w:val="single"/>
          <w:lang w:val="en-US" w:eastAsia="zh-CN"/>
        </w:rPr>
        <w:t xml:space="preserve">       </w:t>
      </w:r>
      <w:r>
        <w:rPr>
          <w:rFonts w:ascii="Times New Roman" w:hAnsi="Times New Roman" w:eastAsia="仿宋" w:cs="Times New Roman"/>
          <w:b/>
          <w:color w:val="000000"/>
          <w:sz w:val="24"/>
          <w:u w:val="single"/>
        </w:rPr>
        <w:t>公司</w:t>
      </w:r>
      <w:r>
        <w:rPr>
          <w:rFonts w:ascii="Times New Roman" w:hAnsi="Times New Roman" w:eastAsia="仿宋" w:cs="Times New Roman"/>
          <w:color w:val="000000"/>
          <w:sz w:val="24"/>
        </w:rPr>
        <w:t>为中标方，中标金额为人民币大写</w:t>
      </w:r>
      <w:r>
        <w:rPr>
          <w:rFonts w:ascii="Times New Roman" w:hAnsi="Times New Roman" w:eastAsia="仿宋" w:cs="Times New Roman"/>
          <w:b/>
          <w:color w:val="000000"/>
          <w:sz w:val="24"/>
          <w:u w:val="single"/>
        </w:rPr>
        <w:t xml:space="preserve"> </w:t>
      </w:r>
      <w:r>
        <w:rPr>
          <w:rFonts w:hint="eastAsia" w:eastAsia="仿宋" w:cs="Times New Roman"/>
          <w:b/>
          <w:color w:val="000000"/>
          <w:sz w:val="24"/>
          <w:u w:val="single"/>
          <w:lang w:val="en-US" w:eastAsia="zh-CN"/>
        </w:rPr>
        <w:t xml:space="preserve">    </w:t>
      </w:r>
      <w:r>
        <w:rPr>
          <w:rFonts w:ascii="Times New Roman" w:hAnsi="Times New Roman" w:eastAsia="仿宋" w:cs="Times New Roman"/>
          <w:b/>
          <w:color w:val="000000"/>
          <w:sz w:val="24"/>
          <w:u w:val="single"/>
        </w:rPr>
        <w:t>元整（¥</w:t>
      </w:r>
      <w:r>
        <w:rPr>
          <w:rFonts w:hint="eastAsia" w:eastAsia="仿宋" w:cs="Times New Roman"/>
          <w:b/>
          <w:color w:val="000000"/>
          <w:sz w:val="24"/>
          <w:u w:val="single"/>
          <w:lang w:val="en-US" w:eastAsia="zh-CN"/>
        </w:rPr>
        <w:t xml:space="preserve">     </w:t>
      </w:r>
      <w:r>
        <w:rPr>
          <w:rFonts w:ascii="Times New Roman" w:hAnsi="Times New Roman" w:eastAsia="仿宋" w:cs="Times New Roman"/>
          <w:b/>
          <w:color w:val="000000"/>
          <w:sz w:val="24"/>
          <w:u w:val="single"/>
        </w:rPr>
        <w:t>元）</w:t>
      </w:r>
      <w:r>
        <w:rPr>
          <w:rFonts w:ascii="Times New Roman" w:hAnsi="Times New Roman" w:eastAsia="仿宋" w:cs="Times New Roman"/>
          <w:color w:val="000000"/>
          <w:sz w:val="24"/>
        </w:rPr>
        <w:t>。</w:t>
      </w:r>
    </w:p>
    <w:p w14:paraId="2062C9A3">
      <w:pPr>
        <w:adjustRightInd w:val="0"/>
        <w:snapToGrid w:val="0"/>
        <w:spacing w:before="120"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甲、乙双方根据《中华人民共和国政府采购法》和《中华人民共和国民法典》的规定，按照公平、公正、平等自愿和诚实信用、协商一致的原则，甲、乙双方授权代表就所供设备的购销、安装、调试和售后服务等事宜达成如下条款。</w:t>
      </w:r>
    </w:p>
    <w:p w14:paraId="14B7B73E">
      <w:pPr>
        <w:adjustRightInd w:val="0"/>
        <w:snapToGrid w:val="0"/>
        <w:spacing w:before="240" w:after="240" w:line="360" w:lineRule="auto"/>
        <w:ind w:left="472"/>
        <w:jc w:val="left"/>
        <w:rPr>
          <w:rFonts w:ascii="Times New Roman" w:hAnsi="Times New Roman" w:eastAsia="仿宋" w:cs="Times New Roman"/>
          <w:b/>
          <w:color w:val="000000"/>
          <w:sz w:val="24"/>
        </w:rPr>
      </w:pPr>
      <w:r>
        <w:rPr>
          <w:rFonts w:ascii="Times New Roman" w:hAnsi="Times New Roman" w:eastAsia="仿宋" w:cs="Times New Roman"/>
          <w:b/>
          <w:color w:val="000000"/>
          <w:sz w:val="24"/>
        </w:rPr>
        <w:t>一、货物名称、型号、数量及价格</w:t>
      </w:r>
    </w:p>
    <w:p w14:paraId="71D4F4B6">
      <w:pPr>
        <w:adjustRightInd w:val="0"/>
        <w:snapToGrid w:val="0"/>
        <w:spacing w:before="240" w:after="240" w:line="360" w:lineRule="auto"/>
        <w:rPr>
          <w:rFonts w:ascii="Times New Roman" w:hAnsi="Times New Roman" w:eastAsia="仿宋" w:cs="Times New Roman"/>
          <w:color w:val="000000"/>
          <w:sz w:val="24"/>
        </w:rPr>
      </w:pPr>
      <w:r>
        <w:rPr>
          <w:rFonts w:ascii="Times New Roman" w:hAnsi="Times New Roman" w:eastAsia="仿宋" w:cs="Times New Roman"/>
          <w:color w:val="000000"/>
          <w:sz w:val="24"/>
        </w:rPr>
        <w:t>表1. 货物名称、型号、数量及单价（元）</w:t>
      </w:r>
    </w:p>
    <w:tbl>
      <w:tblPr>
        <w:tblStyle w:val="89"/>
        <w:tblW w:w="0" w:type="auto"/>
        <w:jc w:val="center"/>
        <w:tblLayout w:type="fixed"/>
        <w:tblCellMar>
          <w:top w:w="0" w:type="dxa"/>
          <w:left w:w="0" w:type="dxa"/>
          <w:bottom w:w="0" w:type="dxa"/>
          <w:right w:w="0" w:type="dxa"/>
        </w:tblCellMar>
      </w:tblPr>
      <w:tblGrid>
        <w:gridCol w:w="703"/>
        <w:gridCol w:w="2186"/>
        <w:gridCol w:w="2485"/>
        <w:gridCol w:w="1757"/>
        <w:gridCol w:w="658"/>
        <w:gridCol w:w="1200"/>
        <w:gridCol w:w="965"/>
      </w:tblGrid>
      <w:tr w14:paraId="300A1F13">
        <w:tblPrEx>
          <w:tblCellMar>
            <w:top w:w="0" w:type="dxa"/>
            <w:left w:w="0" w:type="dxa"/>
            <w:bottom w:w="0" w:type="dxa"/>
            <w:right w:w="0" w:type="dxa"/>
          </w:tblCellMar>
        </w:tblPrEx>
        <w:trPr>
          <w:trHeight w:val="300" w:hRule="atLeast"/>
          <w:jc w:val="center"/>
        </w:trPr>
        <w:tc>
          <w:tcPr>
            <w:tcW w:w="703"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59751C7">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序号</w:t>
            </w:r>
          </w:p>
        </w:tc>
        <w:tc>
          <w:tcPr>
            <w:tcW w:w="2186"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0128E43">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产品名称及费用名称</w:t>
            </w:r>
          </w:p>
        </w:tc>
        <w:tc>
          <w:tcPr>
            <w:tcW w:w="248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683351B">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品牌/规格型号/产地</w:t>
            </w:r>
          </w:p>
        </w:tc>
        <w:tc>
          <w:tcPr>
            <w:tcW w:w="175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8A3547F">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制造商</w:t>
            </w:r>
          </w:p>
        </w:tc>
        <w:tc>
          <w:tcPr>
            <w:tcW w:w="65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71578D6">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数量</w:t>
            </w:r>
          </w:p>
        </w:tc>
        <w:tc>
          <w:tcPr>
            <w:tcW w:w="12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9EC58AF">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综合单价（含税）</w:t>
            </w:r>
          </w:p>
        </w:tc>
        <w:tc>
          <w:tcPr>
            <w:tcW w:w="96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6B0E1D2">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总价</w:t>
            </w:r>
          </w:p>
          <w:p w14:paraId="58B60C37">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（含税）</w:t>
            </w:r>
          </w:p>
        </w:tc>
      </w:tr>
      <w:tr w14:paraId="14B32D80">
        <w:tblPrEx>
          <w:tblCellMar>
            <w:top w:w="0" w:type="dxa"/>
            <w:left w:w="0" w:type="dxa"/>
            <w:bottom w:w="0" w:type="dxa"/>
            <w:right w:w="0" w:type="dxa"/>
          </w:tblCellMar>
        </w:tblPrEx>
        <w:trPr>
          <w:trHeight w:val="555" w:hRule="atLeast"/>
          <w:jc w:val="center"/>
        </w:trPr>
        <w:tc>
          <w:tcPr>
            <w:tcW w:w="703"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2316686">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1</w:t>
            </w:r>
          </w:p>
        </w:tc>
        <w:tc>
          <w:tcPr>
            <w:tcW w:w="2186"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F6B2B48">
            <w:pPr>
              <w:adjustRightInd w:val="0"/>
              <w:snapToGrid w:val="0"/>
              <w:jc w:val="center"/>
              <w:rPr>
                <w:rFonts w:ascii="Times New Roman" w:hAnsi="Times New Roman" w:eastAsia="仿宋" w:cs="Times New Roman"/>
                <w:sz w:val="21"/>
                <w:szCs w:val="21"/>
              </w:rPr>
            </w:pPr>
          </w:p>
        </w:tc>
        <w:tc>
          <w:tcPr>
            <w:tcW w:w="248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2E52E88">
            <w:pPr>
              <w:adjustRightInd w:val="0"/>
              <w:snapToGrid w:val="0"/>
              <w:jc w:val="center"/>
              <w:textAlignment w:val="baseline"/>
              <w:rPr>
                <w:rFonts w:ascii="Times New Roman" w:hAnsi="Times New Roman" w:eastAsia="仿宋" w:cs="Times New Roman"/>
                <w:sz w:val="21"/>
                <w:szCs w:val="21"/>
              </w:rPr>
            </w:pPr>
          </w:p>
        </w:tc>
        <w:tc>
          <w:tcPr>
            <w:tcW w:w="175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85D9124">
            <w:pPr>
              <w:adjustRightInd w:val="0"/>
              <w:snapToGrid w:val="0"/>
              <w:jc w:val="center"/>
              <w:rPr>
                <w:rFonts w:ascii="Times New Roman" w:hAnsi="Times New Roman" w:eastAsia="仿宋" w:cs="Times New Roman"/>
                <w:sz w:val="21"/>
              </w:rPr>
            </w:pPr>
          </w:p>
        </w:tc>
        <w:tc>
          <w:tcPr>
            <w:tcW w:w="65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39324BC">
            <w:pPr>
              <w:adjustRightInd w:val="0"/>
              <w:snapToGrid w:val="0"/>
              <w:jc w:val="center"/>
              <w:rPr>
                <w:rFonts w:ascii="Times New Roman" w:hAnsi="Times New Roman" w:eastAsia="仿宋" w:cs="Times New Roman"/>
                <w:sz w:val="21"/>
                <w:szCs w:val="21"/>
              </w:rPr>
            </w:pPr>
          </w:p>
        </w:tc>
        <w:tc>
          <w:tcPr>
            <w:tcW w:w="12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9F65A5F">
            <w:pPr>
              <w:adjustRightInd w:val="0"/>
              <w:snapToGrid w:val="0"/>
              <w:jc w:val="center"/>
              <w:textAlignment w:val="baseline"/>
              <w:rPr>
                <w:rFonts w:ascii="Times New Roman" w:hAnsi="Times New Roman" w:eastAsia="仿宋" w:cs="Times New Roman"/>
                <w:sz w:val="21"/>
                <w:szCs w:val="21"/>
              </w:rPr>
            </w:pPr>
          </w:p>
        </w:tc>
        <w:tc>
          <w:tcPr>
            <w:tcW w:w="96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3A1B7AC">
            <w:pPr>
              <w:adjustRightInd w:val="0"/>
              <w:snapToGrid w:val="0"/>
              <w:jc w:val="center"/>
              <w:textAlignment w:val="baseline"/>
              <w:rPr>
                <w:rFonts w:ascii="Times New Roman" w:hAnsi="Times New Roman" w:eastAsia="仿宋" w:cs="Times New Roman"/>
                <w:sz w:val="21"/>
                <w:szCs w:val="21"/>
              </w:rPr>
            </w:pPr>
          </w:p>
        </w:tc>
      </w:tr>
      <w:tr w14:paraId="7BAD641A">
        <w:tblPrEx>
          <w:tblCellMar>
            <w:top w:w="0" w:type="dxa"/>
            <w:left w:w="0" w:type="dxa"/>
            <w:bottom w:w="0" w:type="dxa"/>
            <w:right w:w="0" w:type="dxa"/>
          </w:tblCellMar>
        </w:tblPrEx>
        <w:trPr>
          <w:trHeight w:val="555" w:hRule="atLeast"/>
          <w:jc w:val="center"/>
        </w:trPr>
        <w:tc>
          <w:tcPr>
            <w:tcW w:w="703"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A81EF7B">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2</w:t>
            </w:r>
          </w:p>
        </w:tc>
        <w:tc>
          <w:tcPr>
            <w:tcW w:w="2186"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16E9D83">
            <w:pPr>
              <w:adjustRightInd w:val="0"/>
              <w:snapToGrid w:val="0"/>
              <w:jc w:val="center"/>
              <w:rPr>
                <w:rFonts w:ascii="Times New Roman" w:hAnsi="Times New Roman" w:eastAsia="仿宋" w:cs="Times New Roman"/>
                <w:sz w:val="21"/>
                <w:szCs w:val="21"/>
              </w:rPr>
            </w:pPr>
          </w:p>
        </w:tc>
        <w:tc>
          <w:tcPr>
            <w:tcW w:w="248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9DA3F2F">
            <w:pPr>
              <w:adjustRightInd w:val="0"/>
              <w:snapToGrid w:val="0"/>
              <w:jc w:val="center"/>
              <w:textAlignment w:val="baseline"/>
              <w:rPr>
                <w:rFonts w:ascii="Times New Roman" w:hAnsi="Times New Roman" w:eastAsia="仿宋" w:cs="Times New Roman"/>
                <w:sz w:val="21"/>
                <w:szCs w:val="21"/>
              </w:rPr>
            </w:pPr>
          </w:p>
        </w:tc>
        <w:tc>
          <w:tcPr>
            <w:tcW w:w="175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2EAED49">
            <w:pPr>
              <w:adjustRightInd w:val="0"/>
              <w:snapToGrid w:val="0"/>
              <w:jc w:val="center"/>
              <w:rPr>
                <w:rFonts w:ascii="Times New Roman" w:hAnsi="Times New Roman" w:eastAsia="仿宋" w:cs="Times New Roman"/>
                <w:sz w:val="21"/>
              </w:rPr>
            </w:pPr>
          </w:p>
        </w:tc>
        <w:tc>
          <w:tcPr>
            <w:tcW w:w="65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FB85C1F">
            <w:pPr>
              <w:adjustRightInd w:val="0"/>
              <w:snapToGrid w:val="0"/>
              <w:jc w:val="center"/>
              <w:rPr>
                <w:rFonts w:ascii="Times New Roman" w:hAnsi="Times New Roman" w:eastAsia="仿宋" w:cs="Times New Roman"/>
                <w:sz w:val="21"/>
                <w:szCs w:val="21"/>
              </w:rPr>
            </w:pPr>
          </w:p>
        </w:tc>
        <w:tc>
          <w:tcPr>
            <w:tcW w:w="12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7B21E81">
            <w:pPr>
              <w:adjustRightInd w:val="0"/>
              <w:snapToGrid w:val="0"/>
              <w:jc w:val="center"/>
              <w:textAlignment w:val="baseline"/>
              <w:rPr>
                <w:rFonts w:ascii="Times New Roman" w:hAnsi="Times New Roman" w:eastAsia="仿宋" w:cs="Times New Roman"/>
                <w:sz w:val="21"/>
                <w:szCs w:val="21"/>
              </w:rPr>
            </w:pPr>
          </w:p>
        </w:tc>
        <w:tc>
          <w:tcPr>
            <w:tcW w:w="96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065F123">
            <w:pPr>
              <w:adjustRightInd w:val="0"/>
              <w:snapToGrid w:val="0"/>
              <w:jc w:val="center"/>
              <w:textAlignment w:val="baseline"/>
              <w:rPr>
                <w:rFonts w:ascii="Times New Roman" w:hAnsi="Times New Roman" w:eastAsia="仿宋" w:cs="Times New Roman"/>
                <w:sz w:val="21"/>
                <w:szCs w:val="21"/>
              </w:rPr>
            </w:pPr>
          </w:p>
        </w:tc>
      </w:tr>
      <w:tr w14:paraId="52C5228D">
        <w:tblPrEx>
          <w:tblCellMar>
            <w:top w:w="0" w:type="dxa"/>
            <w:left w:w="0" w:type="dxa"/>
            <w:bottom w:w="0" w:type="dxa"/>
            <w:right w:w="0" w:type="dxa"/>
          </w:tblCellMar>
        </w:tblPrEx>
        <w:trPr>
          <w:trHeight w:val="555" w:hRule="atLeast"/>
          <w:jc w:val="center"/>
        </w:trPr>
        <w:tc>
          <w:tcPr>
            <w:tcW w:w="703"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268C450">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3</w:t>
            </w:r>
          </w:p>
        </w:tc>
        <w:tc>
          <w:tcPr>
            <w:tcW w:w="2186"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E7D1696">
            <w:pPr>
              <w:adjustRightInd w:val="0"/>
              <w:snapToGrid w:val="0"/>
              <w:jc w:val="center"/>
              <w:rPr>
                <w:rFonts w:ascii="Times New Roman" w:hAnsi="Times New Roman" w:eastAsia="仿宋" w:cs="Times New Roman"/>
                <w:sz w:val="21"/>
                <w:szCs w:val="21"/>
              </w:rPr>
            </w:pPr>
          </w:p>
        </w:tc>
        <w:tc>
          <w:tcPr>
            <w:tcW w:w="248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6BE73D3">
            <w:pPr>
              <w:adjustRightInd w:val="0"/>
              <w:snapToGrid w:val="0"/>
              <w:jc w:val="center"/>
              <w:textAlignment w:val="baseline"/>
              <w:rPr>
                <w:rFonts w:ascii="Times New Roman" w:hAnsi="Times New Roman" w:eastAsia="仿宋" w:cs="Times New Roman"/>
                <w:sz w:val="21"/>
                <w:szCs w:val="21"/>
              </w:rPr>
            </w:pPr>
          </w:p>
        </w:tc>
        <w:tc>
          <w:tcPr>
            <w:tcW w:w="175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83BB725">
            <w:pPr>
              <w:adjustRightInd w:val="0"/>
              <w:snapToGrid w:val="0"/>
              <w:jc w:val="center"/>
              <w:rPr>
                <w:rFonts w:ascii="Times New Roman" w:hAnsi="Times New Roman" w:eastAsia="仿宋" w:cs="Times New Roman"/>
                <w:sz w:val="21"/>
              </w:rPr>
            </w:pPr>
          </w:p>
        </w:tc>
        <w:tc>
          <w:tcPr>
            <w:tcW w:w="65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28D41AA">
            <w:pPr>
              <w:adjustRightInd w:val="0"/>
              <w:snapToGrid w:val="0"/>
              <w:jc w:val="center"/>
              <w:rPr>
                <w:rFonts w:ascii="Times New Roman" w:hAnsi="Times New Roman" w:eastAsia="仿宋" w:cs="Times New Roman"/>
                <w:sz w:val="21"/>
                <w:szCs w:val="21"/>
              </w:rPr>
            </w:pPr>
          </w:p>
        </w:tc>
        <w:tc>
          <w:tcPr>
            <w:tcW w:w="12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375B097">
            <w:pPr>
              <w:adjustRightInd w:val="0"/>
              <w:snapToGrid w:val="0"/>
              <w:jc w:val="center"/>
              <w:textAlignment w:val="baseline"/>
              <w:rPr>
                <w:rFonts w:ascii="Times New Roman" w:hAnsi="Times New Roman" w:eastAsia="仿宋" w:cs="Times New Roman"/>
                <w:sz w:val="21"/>
                <w:szCs w:val="21"/>
              </w:rPr>
            </w:pPr>
          </w:p>
        </w:tc>
        <w:tc>
          <w:tcPr>
            <w:tcW w:w="96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2BB8543">
            <w:pPr>
              <w:adjustRightInd w:val="0"/>
              <w:snapToGrid w:val="0"/>
              <w:jc w:val="center"/>
              <w:textAlignment w:val="baseline"/>
              <w:rPr>
                <w:rFonts w:ascii="Times New Roman" w:hAnsi="Times New Roman" w:eastAsia="仿宋" w:cs="Times New Roman"/>
                <w:sz w:val="21"/>
                <w:szCs w:val="21"/>
              </w:rPr>
            </w:pPr>
          </w:p>
        </w:tc>
      </w:tr>
      <w:tr w14:paraId="73D61B03">
        <w:tblPrEx>
          <w:tblCellMar>
            <w:top w:w="0" w:type="dxa"/>
            <w:left w:w="0" w:type="dxa"/>
            <w:bottom w:w="0" w:type="dxa"/>
            <w:right w:w="0" w:type="dxa"/>
          </w:tblCellMar>
        </w:tblPrEx>
        <w:trPr>
          <w:trHeight w:val="300" w:hRule="atLeast"/>
          <w:jc w:val="center"/>
        </w:trPr>
        <w:tc>
          <w:tcPr>
            <w:tcW w:w="703"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0AA826D">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4</w:t>
            </w:r>
          </w:p>
        </w:tc>
        <w:tc>
          <w:tcPr>
            <w:tcW w:w="2186"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7FF59F2">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税费</w:t>
            </w:r>
          </w:p>
        </w:tc>
        <w:tc>
          <w:tcPr>
            <w:tcW w:w="248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6135986">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w:t>
            </w:r>
          </w:p>
        </w:tc>
        <w:tc>
          <w:tcPr>
            <w:tcW w:w="1757"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44918A9">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w:t>
            </w:r>
          </w:p>
        </w:tc>
        <w:tc>
          <w:tcPr>
            <w:tcW w:w="65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F06DFE8">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1项</w:t>
            </w:r>
          </w:p>
        </w:tc>
        <w:tc>
          <w:tcPr>
            <w:tcW w:w="12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E1CBBF9">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已含</w:t>
            </w:r>
          </w:p>
        </w:tc>
        <w:tc>
          <w:tcPr>
            <w:tcW w:w="96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A038AE4">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已含</w:t>
            </w:r>
          </w:p>
        </w:tc>
      </w:tr>
      <w:tr w14:paraId="1BC821AF">
        <w:tblPrEx>
          <w:tblCellMar>
            <w:top w:w="0" w:type="dxa"/>
            <w:left w:w="0" w:type="dxa"/>
            <w:bottom w:w="0" w:type="dxa"/>
            <w:right w:w="0" w:type="dxa"/>
          </w:tblCellMar>
        </w:tblPrEx>
        <w:trPr>
          <w:trHeight w:val="537" w:hRule="atLeast"/>
          <w:jc w:val="center"/>
        </w:trPr>
        <w:tc>
          <w:tcPr>
            <w:tcW w:w="703"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4CE8288">
            <w:pPr>
              <w:adjustRightInd w:val="0"/>
              <w:snapToGrid w:val="0"/>
              <w:jc w:val="center"/>
              <w:rPr>
                <w:rFonts w:ascii="Times New Roman" w:hAnsi="Times New Roman" w:eastAsia="仿宋" w:cs="Times New Roman"/>
                <w:sz w:val="21"/>
              </w:rPr>
            </w:pPr>
          </w:p>
        </w:tc>
        <w:tc>
          <w:tcPr>
            <w:tcW w:w="2186"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A1CA21D">
            <w:pPr>
              <w:adjustRightInd w:val="0"/>
              <w:snapToGrid w:val="0"/>
              <w:jc w:val="center"/>
              <w:rPr>
                <w:rFonts w:ascii="Times New Roman" w:hAnsi="Times New Roman" w:eastAsia="仿宋" w:cs="Times New Roman"/>
                <w:sz w:val="21"/>
              </w:rPr>
            </w:pPr>
            <w:r>
              <w:rPr>
                <w:rFonts w:ascii="Times New Roman" w:hAnsi="Times New Roman" w:eastAsia="仿宋" w:cs="Times New Roman"/>
                <w:sz w:val="21"/>
              </w:rPr>
              <w:t>投标总报价（含税）</w:t>
            </w:r>
          </w:p>
        </w:tc>
        <w:tc>
          <w:tcPr>
            <w:tcW w:w="7065" w:type="dxa"/>
            <w:gridSpan w:val="5"/>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5BBD0BB">
            <w:pPr>
              <w:adjustRightInd w:val="0"/>
              <w:snapToGrid w:val="0"/>
              <w:rPr>
                <w:rFonts w:ascii="Times New Roman" w:hAnsi="Times New Roman" w:eastAsia="仿宋" w:cs="Times New Roman"/>
                <w:sz w:val="21"/>
              </w:rPr>
            </w:pPr>
            <w:r>
              <w:rPr>
                <w:rFonts w:ascii="Times New Roman" w:hAnsi="Times New Roman" w:eastAsia="仿宋" w:cs="Times New Roman"/>
                <w:sz w:val="21"/>
              </w:rPr>
              <w:t>大写：</w:t>
            </w:r>
            <w:r>
              <w:rPr>
                <w:rFonts w:hint="eastAsia" w:eastAsia="仿宋" w:cs="Times New Roman"/>
                <w:b/>
                <w:color w:val="000000"/>
                <w:sz w:val="24"/>
                <w:u w:val="single"/>
                <w:lang w:val="en-US" w:eastAsia="zh-CN"/>
              </w:rPr>
              <w:t xml:space="preserve">       </w:t>
            </w:r>
            <w:r>
              <w:rPr>
                <w:rFonts w:ascii="Times New Roman" w:hAnsi="Times New Roman" w:eastAsia="仿宋" w:cs="Times New Roman"/>
                <w:b/>
                <w:color w:val="000000"/>
                <w:sz w:val="24"/>
                <w:u w:val="single"/>
              </w:rPr>
              <w:t>元整（¥</w:t>
            </w:r>
            <w:r>
              <w:rPr>
                <w:rFonts w:hint="eastAsia" w:eastAsia="仿宋" w:cs="Times New Roman"/>
                <w:b/>
                <w:color w:val="000000"/>
                <w:sz w:val="24"/>
                <w:u w:val="single"/>
                <w:lang w:val="en-US" w:eastAsia="zh-CN"/>
              </w:rPr>
              <w:t xml:space="preserve">    </w:t>
            </w:r>
            <w:r>
              <w:rPr>
                <w:rFonts w:ascii="Times New Roman" w:hAnsi="Times New Roman" w:eastAsia="仿宋" w:cs="Times New Roman"/>
                <w:b/>
                <w:color w:val="000000"/>
                <w:sz w:val="24"/>
                <w:u w:val="single"/>
              </w:rPr>
              <w:t>元）</w:t>
            </w:r>
            <w:r>
              <w:rPr>
                <w:rFonts w:ascii="Times New Roman" w:hAnsi="Times New Roman" w:eastAsia="仿宋" w:cs="Times New Roman"/>
                <w:sz w:val="21"/>
              </w:rPr>
              <w:t xml:space="preserve"> </w:t>
            </w:r>
          </w:p>
        </w:tc>
      </w:tr>
    </w:tbl>
    <w:p w14:paraId="440385A0">
      <w:pPr>
        <w:adjustRightInd w:val="0"/>
        <w:snapToGrid w:val="0"/>
        <w:spacing w:before="240" w:after="240" w:line="360" w:lineRule="auto"/>
        <w:jc w:val="left"/>
        <w:rPr>
          <w:rFonts w:ascii="Times New Roman" w:hAnsi="Times New Roman" w:eastAsia="仿宋" w:cs="Times New Roman"/>
          <w:b/>
          <w:color w:val="000000"/>
          <w:sz w:val="24"/>
        </w:rPr>
      </w:pPr>
      <w:r>
        <w:rPr>
          <w:rFonts w:ascii="Times New Roman" w:hAnsi="Times New Roman" w:eastAsia="仿宋" w:cs="Times New Roman"/>
          <w:b/>
          <w:color w:val="000000"/>
          <w:sz w:val="24"/>
        </w:rPr>
        <w:t>二、报价币种、合同总价</w:t>
      </w:r>
    </w:p>
    <w:p w14:paraId="1A84ADC4">
      <w:pPr>
        <w:adjustRightInd w:val="0"/>
        <w:snapToGrid w:val="0"/>
        <w:spacing w:line="360" w:lineRule="auto"/>
        <w:ind w:left="482" w:firstLine="482"/>
        <w:jc w:val="left"/>
        <w:rPr>
          <w:rFonts w:ascii="Times New Roman" w:hAnsi="Times New Roman" w:eastAsia="仿宋" w:cs="Times New Roman"/>
          <w:color w:val="000000"/>
          <w:sz w:val="24"/>
        </w:rPr>
      </w:pPr>
      <w:r>
        <w:rPr>
          <w:rFonts w:ascii="Times New Roman" w:hAnsi="Times New Roman" w:eastAsia="仿宋" w:cs="Times New Roman"/>
          <w:color w:val="000000"/>
          <w:sz w:val="24"/>
        </w:rPr>
        <w:t>1、本合同总金额大写：人民币</w:t>
      </w:r>
      <w:r>
        <w:rPr>
          <w:rFonts w:hint="eastAsia" w:eastAsia="仿宋" w:cs="Times New Roman"/>
          <w:b/>
          <w:color w:val="000000"/>
          <w:sz w:val="24"/>
          <w:u w:val="single"/>
          <w:lang w:val="en-US" w:eastAsia="zh-CN"/>
        </w:rPr>
        <w:t xml:space="preserve">       </w:t>
      </w:r>
      <w:r>
        <w:rPr>
          <w:rFonts w:ascii="Times New Roman" w:hAnsi="Times New Roman" w:eastAsia="仿宋" w:cs="Times New Roman"/>
          <w:b/>
          <w:color w:val="000000"/>
          <w:sz w:val="24"/>
          <w:u w:val="single"/>
        </w:rPr>
        <w:t>元整（¥</w:t>
      </w:r>
      <w:r>
        <w:rPr>
          <w:rFonts w:hint="eastAsia" w:eastAsia="仿宋" w:cs="Times New Roman"/>
          <w:b/>
          <w:color w:val="000000"/>
          <w:sz w:val="24"/>
          <w:u w:val="single"/>
          <w:lang w:val="en-US" w:eastAsia="zh-CN"/>
        </w:rPr>
        <w:t xml:space="preserve">    </w:t>
      </w:r>
      <w:r>
        <w:rPr>
          <w:rFonts w:ascii="Times New Roman" w:hAnsi="Times New Roman" w:eastAsia="仿宋" w:cs="Times New Roman"/>
          <w:b/>
          <w:color w:val="000000"/>
          <w:sz w:val="24"/>
          <w:u w:val="single"/>
        </w:rPr>
        <w:t>元）</w:t>
      </w:r>
      <w:r>
        <w:rPr>
          <w:rFonts w:ascii="Times New Roman" w:hAnsi="Times New Roman" w:eastAsia="仿宋" w:cs="Times New Roman"/>
          <w:color w:val="000000"/>
          <w:sz w:val="24"/>
        </w:rPr>
        <w:t>。合同总金额中包含全部货物的运输、保管、税金、保险、组装、调试、运维、质保服务等所有的费用。</w:t>
      </w:r>
    </w:p>
    <w:p w14:paraId="7956A07E">
      <w:pPr>
        <w:adjustRightInd w:val="0"/>
        <w:snapToGrid w:val="0"/>
        <w:spacing w:line="360" w:lineRule="auto"/>
        <w:ind w:left="482" w:firstLine="482"/>
        <w:jc w:val="left"/>
        <w:rPr>
          <w:rFonts w:ascii="Times New Roman" w:hAnsi="Times New Roman" w:eastAsia="仿宋" w:cs="Times New Roman"/>
          <w:b/>
          <w:color w:val="000000"/>
          <w:sz w:val="24"/>
        </w:rPr>
      </w:pPr>
      <w:r>
        <w:rPr>
          <w:rFonts w:ascii="Times New Roman" w:hAnsi="Times New Roman" w:eastAsia="仿宋" w:cs="Times New Roman"/>
          <w:color w:val="000000"/>
          <w:sz w:val="24"/>
        </w:rPr>
        <w:t>2、本合同生效后，若无型号、品种、规格、数量、颜色、交货期等事宜上的重大变更，合同总价款不再做任何调整，甲方为此项目不再向乙方支付任何其他费用。</w:t>
      </w:r>
    </w:p>
    <w:p w14:paraId="43A951E3">
      <w:pPr>
        <w:adjustRightInd w:val="0"/>
        <w:snapToGrid w:val="0"/>
        <w:spacing w:before="240" w:after="240" w:line="360" w:lineRule="auto"/>
        <w:jc w:val="left"/>
        <w:rPr>
          <w:rFonts w:ascii="Times New Roman" w:hAnsi="Times New Roman" w:eastAsia="仿宋" w:cs="Times New Roman"/>
          <w:b/>
          <w:color w:val="000000"/>
          <w:sz w:val="24"/>
        </w:rPr>
      </w:pPr>
      <w:r>
        <w:rPr>
          <w:rFonts w:ascii="Times New Roman" w:hAnsi="Times New Roman" w:eastAsia="仿宋" w:cs="Times New Roman"/>
          <w:b/>
          <w:color w:val="000000"/>
          <w:sz w:val="24"/>
        </w:rPr>
        <w:t>三、付款方式</w:t>
      </w:r>
    </w:p>
    <w:p w14:paraId="2C728946">
      <w:pPr>
        <w:pStyle w:val="2"/>
        <w:adjustRightInd w:val="0"/>
        <w:snapToGrid w:val="0"/>
        <w:spacing w:line="360" w:lineRule="auto"/>
        <w:ind w:left="72" w:leftChars="30" w:firstLine="560" w:firstLineChars="200"/>
        <w:rPr>
          <w:rFonts w:ascii="Times New Roman" w:hAnsi="Times New Roman" w:eastAsia="仿宋" w:cs="Times New Roman"/>
          <w:color w:val="000000"/>
        </w:rPr>
      </w:pPr>
      <w:r>
        <w:rPr>
          <w:rFonts w:ascii="Times New Roman" w:hAnsi="Times New Roman" w:eastAsia="仿宋" w:cs="Times New Roman"/>
          <w:color w:val="000000"/>
        </w:rPr>
        <w:t>3.1、合同签订后，在5个工作日内甲方向乙方支付合同总额的</w:t>
      </w:r>
      <w:r>
        <w:rPr>
          <w:rFonts w:hint="eastAsia" w:eastAsia="仿宋" w:cs="Times New Roman"/>
          <w:color w:val="000000"/>
          <w:lang w:val="en-US" w:eastAsia="zh-CN"/>
        </w:rPr>
        <w:t xml:space="preserve">   </w:t>
      </w:r>
      <w:r>
        <w:rPr>
          <w:rFonts w:ascii="Times New Roman" w:hAnsi="Times New Roman" w:eastAsia="仿宋" w:cs="Times New Roman"/>
          <w:color w:val="000000"/>
        </w:rPr>
        <w:t>%作为预付款，计</w:t>
      </w:r>
      <w:r>
        <w:rPr>
          <w:rFonts w:ascii="Times New Roman" w:hAnsi="Times New Roman" w:eastAsia="仿宋" w:cs="Times New Roman"/>
          <w:color w:val="000000"/>
          <w:u w:val="single"/>
        </w:rPr>
        <w:t>¥</w:t>
      </w:r>
      <w:r>
        <w:rPr>
          <w:rFonts w:ascii="Times New Roman" w:hAnsi="Times New Roman" w:eastAsia="仿宋" w:cs="Times New Roman"/>
          <w:color w:val="000000"/>
          <w:u w:val="single"/>
          <w:lang w:val="en-US"/>
        </w:rPr>
        <w:t xml:space="preserve"> </w:t>
      </w:r>
      <w:r>
        <w:rPr>
          <w:rFonts w:hint="eastAsia" w:eastAsia="仿宋" w:cs="Times New Roman"/>
          <w:b/>
          <w:color w:val="000000"/>
          <w:u w:val="single"/>
          <w:lang w:val="en-US" w:eastAsia="zh-CN"/>
        </w:rPr>
        <w:t xml:space="preserve">   </w:t>
      </w:r>
      <w:r>
        <w:rPr>
          <w:rFonts w:ascii="Times New Roman" w:hAnsi="Times New Roman" w:eastAsia="仿宋" w:cs="Times New Roman"/>
          <w:color w:val="000000"/>
          <w:u w:val="single"/>
          <w:lang w:val="en-US"/>
        </w:rPr>
        <w:t xml:space="preserve">  </w:t>
      </w:r>
      <w:r>
        <w:rPr>
          <w:rFonts w:ascii="Times New Roman" w:hAnsi="Times New Roman" w:eastAsia="仿宋" w:cs="Times New Roman"/>
          <w:color w:val="000000"/>
        </w:rPr>
        <w:t>元整（大写：</w:t>
      </w:r>
      <w:r>
        <w:rPr>
          <w:rFonts w:ascii="Times New Roman" w:hAnsi="Times New Roman" w:eastAsia="仿宋" w:cs="Times New Roman"/>
          <w:color w:val="000000"/>
          <w:u w:val="single"/>
          <w:lang w:val="en-US"/>
        </w:rPr>
        <w:t xml:space="preserve"> </w:t>
      </w:r>
      <w:r>
        <w:rPr>
          <w:rFonts w:hint="eastAsia" w:eastAsia="仿宋" w:cs="Times New Roman"/>
          <w:b/>
          <w:bCs/>
          <w:color w:val="000000"/>
          <w:u w:val="single"/>
          <w:lang w:val="en-US" w:eastAsia="zh-CN"/>
        </w:rPr>
        <w:t xml:space="preserve">      </w:t>
      </w:r>
      <w:r>
        <w:rPr>
          <w:rFonts w:ascii="Times New Roman" w:hAnsi="Times New Roman" w:eastAsia="仿宋" w:cs="Times New Roman"/>
          <w:b/>
          <w:bCs/>
          <w:color w:val="000000"/>
          <w:u w:val="single"/>
        </w:rPr>
        <w:t>元整</w:t>
      </w:r>
      <w:r>
        <w:rPr>
          <w:rFonts w:ascii="Times New Roman" w:hAnsi="Times New Roman" w:eastAsia="仿宋" w:cs="Times New Roman"/>
          <w:color w:val="000000"/>
        </w:rPr>
        <w:t>）。</w:t>
      </w:r>
    </w:p>
    <w:p w14:paraId="3CB97D13">
      <w:pPr>
        <w:pStyle w:val="2"/>
        <w:adjustRightInd w:val="0"/>
        <w:snapToGrid w:val="0"/>
        <w:spacing w:line="360" w:lineRule="auto"/>
        <w:ind w:left="72" w:leftChars="30" w:firstLine="560" w:firstLineChars="200"/>
        <w:rPr>
          <w:rFonts w:ascii="Times New Roman" w:hAnsi="Times New Roman" w:eastAsia="仿宋" w:cs="Times New Roman"/>
          <w:color w:val="000000"/>
        </w:rPr>
      </w:pPr>
      <w:r>
        <w:rPr>
          <w:rFonts w:ascii="Times New Roman" w:hAnsi="Times New Roman" w:eastAsia="仿宋" w:cs="Times New Roman"/>
          <w:color w:val="000000"/>
        </w:rPr>
        <w:t>3.2、设备安装调试完毕并经甲方终验合格后，乙方提供合同总额3%的</w:t>
      </w:r>
      <w:r>
        <w:rPr>
          <w:rFonts w:ascii="Times New Roman" w:hAnsi="Times New Roman" w:eastAsia="仿宋" w:cs="Times New Roman"/>
          <w:color w:val="000000"/>
          <w:lang w:val="en-US"/>
        </w:rPr>
        <w:t>一年期限的</w:t>
      </w:r>
      <w:r>
        <w:rPr>
          <w:rFonts w:ascii="Times New Roman" w:hAnsi="Times New Roman" w:eastAsia="仿宋" w:cs="Times New Roman"/>
          <w:color w:val="000000"/>
        </w:rPr>
        <w:t>银行保函，计¥</w:t>
      </w:r>
      <w:r>
        <w:rPr>
          <w:rFonts w:ascii="Times New Roman" w:hAnsi="Times New Roman" w:eastAsia="仿宋" w:cs="Times New Roman"/>
          <w:color w:val="000000"/>
          <w:u w:val="single"/>
          <w:lang w:val="en-US"/>
        </w:rPr>
        <w:t xml:space="preserve"> </w:t>
      </w:r>
      <w:r>
        <w:rPr>
          <w:rFonts w:hint="eastAsia" w:eastAsia="仿宋" w:cs="Times New Roman"/>
          <w:b/>
          <w:color w:val="000000"/>
          <w:u w:val="single"/>
          <w:lang w:val="en-US" w:eastAsia="zh-CN"/>
        </w:rPr>
        <w:t xml:space="preserve">     </w:t>
      </w:r>
      <w:r>
        <w:rPr>
          <w:rFonts w:ascii="Times New Roman" w:hAnsi="Times New Roman" w:eastAsia="仿宋" w:cs="Times New Roman"/>
          <w:color w:val="000000"/>
          <w:u w:val="single"/>
          <w:lang w:val="en-US"/>
        </w:rPr>
        <w:t xml:space="preserve"> </w:t>
      </w:r>
      <w:r>
        <w:rPr>
          <w:rFonts w:ascii="Times New Roman" w:hAnsi="Times New Roman" w:eastAsia="仿宋" w:cs="Times New Roman"/>
          <w:color w:val="000000"/>
        </w:rPr>
        <w:t>元整（大写：</w:t>
      </w:r>
      <w:r>
        <w:rPr>
          <w:rFonts w:ascii="Times New Roman" w:hAnsi="Times New Roman" w:eastAsia="仿宋" w:cs="Times New Roman"/>
          <w:color w:val="000000"/>
          <w:u w:val="single"/>
          <w:lang w:val="en-US"/>
        </w:rPr>
        <w:t xml:space="preserve"> </w:t>
      </w:r>
      <w:r>
        <w:rPr>
          <w:rFonts w:hint="eastAsia" w:eastAsia="仿宋" w:cs="Times New Roman"/>
          <w:b/>
          <w:bCs/>
          <w:color w:val="000000"/>
          <w:u w:val="single"/>
          <w:lang w:val="en-US" w:eastAsia="zh-CN"/>
        </w:rPr>
        <w:t xml:space="preserve">    </w:t>
      </w:r>
      <w:r>
        <w:rPr>
          <w:rFonts w:ascii="Times New Roman" w:hAnsi="Times New Roman" w:eastAsia="仿宋" w:cs="Times New Roman"/>
          <w:b/>
          <w:bCs/>
          <w:color w:val="000000"/>
          <w:u w:val="single"/>
        </w:rPr>
        <w:t>元整</w:t>
      </w:r>
      <w:r>
        <w:rPr>
          <w:rFonts w:ascii="Times New Roman" w:hAnsi="Times New Roman" w:eastAsia="仿宋" w:cs="Times New Roman"/>
          <w:color w:val="000000"/>
        </w:rPr>
        <w:t>）</w:t>
      </w:r>
      <w:r>
        <w:rPr>
          <w:rFonts w:ascii="Times New Roman" w:hAnsi="Times New Roman" w:eastAsia="仿宋" w:cs="Times New Roman"/>
          <w:color w:val="000000"/>
          <w:lang w:val="en-US"/>
        </w:rPr>
        <w:t>及全额增值税发票</w:t>
      </w:r>
      <w:r>
        <w:rPr>
          <w:rFonts w:ascii="Times New Roman" w:hAnsi="Times New Roman" w:eastAsia="仿宋" w:cs="Times New Roman"/>
          <w:color w:val="000000"/>
        </w:rPr>
        <w:t>后，甲方支付合同总额的</w:t>
      </w:r>
      <w:r>
        <w:rPr>
          <w:rFonts w:hint="eastAsia" w:eastAsia="仿宋" w:cs="Times New Roman"/>
          <w:color w:val="000000"/>
          <w:lang w:val="en-US" w:eastAsia="zh-CN"/>
        </w:rPr>
        <w:t xml:space="preserve">   </w:t>
      </w:r>
      <w:r>
        <w:rPr>
          <w:rFonts w:ascii="Times New Roman" w:hAnsi="Times New Roman" w:eastAsia="仿宋" w:cs="Times New Roman"/>
          <w:color w:val="000000"/>
        </w:rPr>
        <w:t>%，计¥</w:t>
      </w:r>
      <w:r>
        <w:rPr>
          <w:rFonts w:ascii="Times New Roman" w:hAnsi="Times New Roman" w:eastAsia="仿宋" w:cs="Times New Roman"/>
          <w:color w:val="000000"/>
          <w:u w:val="single"/>
          <w:lang w:val="en-US"/>
        </w:rPr>
        <w:t xml:space="preserve"> </w:t>
      </w:r>
      <w:r>
        <w:rPr>
          <w:rFonts w:hint="eastAsia" w:eastAsia="仿宋" w:cs="Times New Roman"/>
          <w:b/>
          <w:color w:val="000000"/>
          <w:u w:val="single"/>
          <w:lang w:val="en-US" w:eastAsia="zh-CN"/>
        </w:rPr>
        <w:t xml:space="preserve">    </w:t>
      </w:r>
      <w:r>
        <w:rPr>
          <w:rFonts w:ascii="Times New Roman" w:hAnsi="Times New Roman" w:eastAsia="仿宋" w:cs="Times New Roman"/>
          <w:color w:val="000000"/>
          <w:u w:val="single"/>
          <w:lang w:val="en-US"/>
        </w:rPr>
        <w:t xml:space="preserve"> </w:t>
      </w:r>
      <w:r>
        <w:rPr>
          <w:rFonts w:ascii="Times New Roman" w:hAnsi="Times New Roman" w:eastAsia="仿宋" w:cs="Times New Roman"/>
          <w:color w:val="000000"/>
        </w:rPr>
        <w:t>元整（大写：</w:t>
      </w:r>
      <w:r>
        <w:rPr>
          <w:rFonts w:ascii="Times New Roman" w:hAnsi="Times New Roman" w:eastAsia="仿宋" w:cs="Times New Roman"/>
          <w:color w:val="000000"/>
          <w:u w:val="single"/>
          <w:lang w:val="en-US"/>
        </w:rPr>
        <w:t xml:space="preserve"> </w:t>
      </w:r>
      <w:r>
        <w:rPr>
          <w:rFonts w:hint="eastAsia" w:eastAsia="仿宋" w:cs="Times New Roman"/>
          <w:b/>
          <w:bCs/>
          <w:color w:val="000000"/>
          <w:u w:val="single"/>
          <w:lang w:val="en-US" w:eastAsia="zh-CN"/>
        </w:rPr>
        <w:t xml:space="preserve">    </w:t>
      </w:r>
      <w:r>
        <w:rPr>
          <w:rFonts w:ascii="Times New Roman" w:hAnsi="Times New Roman" w:eastAsia="仿宋" w:cs="Times New Roman"/>
          <w:b/>
          <w:bCs/>
          <w:color w:val="000000"/>
          <w:u w:val="single"/>
        </w:rPr>
        <w:t>元整</w:t>
      </w:r>
      <w:r>
        <w:rPr>
          <w:rFonts w:ascii="Times New Roman" w:hAnsi="Times New Roman" w:eastAsia="仿宋" w:cs="Times New Roman"/>
          <w:color w:val="000000"/>
        </w:rPr>
        <w:t>）给乙方。</w:t>
      </w:r>
    </w:p>
    <w:p w14:paraId="598F7F08">
      <w:pPr>
        <w:adjustRightInd w:val="0"/>
        <w:snapToGrid w:val="0"/>
        <w:spacing w:line="360" w:lineRule="auto"/>
        <w:ind w:firstLine="480" w:firstLineChars="200"/>
        <w:rPr>
          <w:rFonts w:ascii="Times New Roman" w:hAnsi="Times New Roman" w:eastAsia="仿宋" w:cs="Times New Roman"/>
          <w:color w:val="000000"/>
          <w:sz w:val="24"/>
        </w:rPr>
      </w:pPr>
      <w:bookmarkStart w:id="47" w:name="_Toc6328"/>
      <w:r>
        <w:rPr>
          <w:rFonts w:ascii="Times New Roman" w:hAnsi="Times New Roman" w:eastAsia="仿宋" w:cs="Times New Roman"/>
          <w:color w:val="000000"/>
          <w:sz w:val="24"/>
          <w:szCs w:val="24"/>
        </w:rPr>
        <w:t>3.3、质保期满后10个工作日内，甲方向乙方退还银行保函。</w:t>
      </w:r>
      <w:bookmarkEnd w:id="47"/>
    </w:p>
    <w:p w14:paraId="152CE0F1">
      <w:pPr>
        <w:adjustRightInd w:val="0"/>
        <w:snapToGrid w:val="0"/>
        <w:spacing w:before="240" w:after="120" w:line="360" w:lineRule="auto"/>
        <w:rPr>
          <w:rFonts w:ascii="Times New Roman" w:hAnsi="Times New Roman" w:eastAsia="仿宋" w:cs="Times New Roman"/>
          <w:b/>
          <w:color w:val="000000"/>
          <w:sz w:val="24"/>
        </w:rPr>
      </w:pPr>
      <w:r>
        <w:rPr>
          <w:rFonts w:ascii="Times New Roman" w:hAnsi="Times New Roman" w:eastAsia="仿宋" w:cs="Times New Roman"/>
          <w:b/>
          <w:color w:val="000000"/>
          <w:sz w:val="24"/>
        </w:rPr>
        <w:t>四、交货日期</w:t>
      </w:r>
    </w:p>
    <w:p w14:paraId="19D8C190">
      <w:pPr>
        <w:adjustRightInd w:val="0"/>
        <w:snapToGrid w:val="0"/>
        <w:spacing w:line="360" w:lineRule="auto"/>
        <w:ind w:left="482" w:firstLine="482"/>
        <w:jc w:val="left"/>
        <w:rPr>
          <w:rFonts w:ascii="Times New Roman" w:hAnsi="Times New Roman" w:eastAsia="仿宋" w:cs="Times New Roman"/>
          <w:color w:val="000000"/>
          <w:sz w:val="24"/>
        </w:rPr>
      </w:pPr>
      <w:r>
        <w:rPr>
          <w:rFonts w:ascii="Times New Roman" w:hAnsi="Times New Roman" w:eastAsia="仿宋" w:cs="Times New Roman"/>
          <w:color w:val="000000"/>
          <w:sz w:val="24"/>
          <w:highlight w:val="none"/>
        </w:rPr>
        <w:t>合同签订后</w:t>
      </w:r>
      <w:r>
        <w:rPr>
          <w:rFonts w:hint="eastAsia" w:eastAsia="仿宋" w:cs="Times New Roman"/>
          <w:color w:val="000000"/>
          <w:sz w:val="24"/>
          <w:highlight w:val="none"/>
          <w:lang w:val="en-US" w:eastAsia="zh-CN"/>
        </w:rPr>
        <w:t>3</w:t>
      </w:r>
      <w:r>
        <w:rPr>
          <w:rFonts w:ascii="Times New Roman" w:hAnsi="Times New Roman" w:eastAsia="仿宋" w:cs="Times New Roman"/>
          <w:color w:val="000000"/>
          <w:sz w:val="24"/>
          <w:highlight w:val="none"/>
        </w:rPr>
        <w:t>0个日历日内完成供货、安装、调试、培训、验收等工作</w:t>
      </w:r>
      <w:r>
        <w:rPr>
          <w:rFonts w:hint="eastAsia" w:ascii="仿宋" w:hAnsi="仿宋" w:eastAsia="仿宋" w:cs="仿宋"/>
          <w:color w:val="000000"/>
          <w:kern w:val="2"/>
          <w:sz w:val="24"/>
          <w:szCs w:val="24"/>
          <w:highlight w:val="none"/>
        </w:rPr>
        <w:t>，货物送达现场、安装完毕并通过甲方验收视为完成乙方完成交付。</w:t>
      </w:r>
    </w:p>
    <w:p w14:paraId="26672837">
      <w:pPr>
        <w:adjustRightInd w:val="0"/>
        <w:snapToGrid w:val="0"/>
        <w:spacing w:before="240" w:after="240" w:line="360" w:lineRule="auto"/>
        <w:jc w:val="left"/>
        <w:rPr>
          <w:rFonts w:ascii="Times New Roman" w:hAnsi="Times New Roman" w:eastAsia="仿宋" w:cs="Times New Roman"/>
          <w:b/>
          <w:color w:val="000000"/>
          <w:sz w:val="24"/>
        </w:rPr>
      </w:pPr>
      <w:r>
        <w:rPr>
          <w:rFonts w:ascii="Times New Roman" w:hAnsi="Times New Roman" w:eastAsia="仿宋" w:cs="Times New Roman"/>
          <w:b/>
          <w:color w:val="000000"/>
          <w:sz w:val="24"/>
        </w:rPr>
        <w:t>五、交货地点</w:t>
      </w:r>
    </w:p>
    <w:p w14:paraId="59154A6B">
      <w:pPr>
        <w:adjustRightInd w:val="0"/>
        <w:snapToGrid w:val="0"/>
        <w:spacing w:before="240" w:after="240" w:line="360" w:lineRule="auto"/>
        <w:ind w:left="480" w:firstLine="480"/>
        <w:jc w:val="left"/>
        <w:rPr>
          <w:rFonts w:ascii="Times New Roman" w:hAnsi="Times New Roman" w:eastAsia="仿宋" w:cs="Times New Roman"/>
          <w:b/>
          <w:color w:val="000000"/>
          <w:sz w:val="24"/>
        </w:rPr>
      </w:pPr>
      <w:r>
        <w:rPr>
          <w:rFonts w:ascii="Times New Roman" w:hAnsi="Times New Roman" w:eastAsia="仿宋" w:cs="Times New Roman"/>
          <w:color w:val="000000"/>
          <w:sz w:val="24"/>
        </w:rPr>
        <w:t>甲方指定。</w:t>
      </w:r>
    </w:p>
    <w:p w14:paraId="2B72E53D">
      <w:pPr>
        <w:adjustRightInd w:val="0"/>
        <w:snapToGrid w:val="0"/>
        <w:spacing w:before="240" w:after="240" w:line="360" w:lineRule="auto"/>
        <w:jc w:val="left"/>
        <w:rPr>
          <w:rFonts w:ascii="Times New Roman" w:hAnsi="Times New Roman" w:eastAsia="仿宋" w:cs="Times New Roman"/>
          <w:color w:val="000000"/>
          <w:sz w:val="24"/>
        </w:rPr>
      </w:pPr>
      <w:r>
        <w:rPr>
          <w:rFonts w:ascii="Times New Roman" w:hAnsi="Times New Roman" w:eastAsia="仿宋" w:cs="Times New Roman"/>
          <w:b/>
          <w:color w:val="000000"/>
          <w:sz w:val="24"/>
        </w:rPr>
        <w:t>六、产品质量保证</w:t>
      </w:r>
    </w:p>
    <w:p w14:paraId="7DDC5EC4">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1、乙方保证提供的货物为全新的产品，严禁提供翻新设备。</w:t>
      </w:r>
    </w:p>
    <w:p w14:paraId="1C194A04">
      <w:pPr>
        <w:adjustRightInd w:val="0"/>
        <w:snapToGrid w:val="0"/>
        <w:spacing w:line="360" w:lineRule="auto"/>
        <w:ind w:left="0" w:leftChars="0" w:firstLine="960" w:firstLineChars="400"/>
        <w:rPr>
          <w:rFonts w:ascii="Times New Roman" w:hAnsi="Times New Roman" w:eastAsia="仿宋" w:cs="Times New Roman"/>
          <w:color w:val="000000"/>
          <w:sz w:val="24"/>
        </w:rPr>
      </w:pPr>
      <w:r>
        <w:rPr>
          <w:rFonts w:ascii="Times New Roman" w:hAnsi="Times New Roman" w:eastAsia="仿宋" w:cs="Times New Roman"/>
          <w:color w:val="000000"/>
          <w:sz w:val="24"/>
        </w:rPr>
        <w:t>2、乙方所提供的货物的型号、数量、规格及技术、质量标准、售后服务必须满足招标文件规定的技术要求。</w:t>
      </w:r>
    </w:p>
    <w:p w14:paraId="7BFCF7AA">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3、乙方保证提供的货物按国家标准要求制作，质量完全满足用户的要求。</w:t>
      </w:r>
    </w:p>
    <w:p w14:paraId="55D41584">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4、如果是进口产品，则乙方必须提供海关证明材料。</w:t>
      </w:r>
    </w:p>
    <w:p w14:paraId="5ABB8895">
      <w:pPr>
        <w:adjustRightInd w:val="0"/>
        <w:snapToGrid w:val="0"/>
        <w:spacing w:before="240" w:after="240" w:line="360" w:lineRule="auto"/>
        <w:jc w:val="left"/>
        <w:rPr>
          <w:rFonts w:ascii="Times New Roman" w:hAnsi="Times New Roman" w:eastAsia="仿宋" w:cs="Times New Roman"/>
          <w:b/>
          <w:color w:val="000000"/>
          <w:sz w:val="24"/>
        </w:rPr>
      </w:pPr>
      <w:r>
        <w:rPr>
          <w:rFonts w:ascii="Times New Roman" w:hAnsi="Times New Roman" w:eastAsia="仿宋" w:cs="Times New Roman"/>
          <w:b/>
          <w:color w:val="000000"/>
          <w:sz w:val="24"/>
        </w:rPr>
        <w:t>七、安装、验收及售后要求</w:t>
      </w:r>
    </w:p>
    <w:p w14:paraId="75052904">
      <w:pPr>
        <w:adjustRightInd w:val="0"/>
        <w:snapToGrid w:val="0"/>
        <w:spacing w:line="360" w:lineRule="auto"/>
        <w:rPr>
          <w:rFonts w:ascii="Times New Roman" w:hAnsi="Times New Roman" w:eastAsia="仿宋" w:cs="Times New Roman"/>
          <w:color w:val="000000"/>
          <w:sz w:val="24"/>
        </w:rPr>
      </w:pPr>
      <w:r>
        <w:rPr>
          <w:rFonts w:ascii="Times New Roman" w:hAnsi="Times New Roman" w:eastAsia="仿宋" w:cs="Times New Roman"/>
          <w:color w:val="000000"/>
          <w:sz w:val="24"/>
        </w:rPr>
        <w:t xml:space="preserve">     1、交货要求：</w:t>
      </w:r>
    </w:p>
    <w:p w14:paraId="7F1D3DB0">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（1）交货时间：合同签订后</w:t>
      </w:r>
      <w:r>
        <w:rPr>
          <w:rFonts w:hint="eastAsia" w:eastAsia="仿宋" w:cs="Times New Roman"/>
          <w:color w:val="000000"/>
          <w:sz w:val="24"/>
          <w:lang w:val="en-US" w:eastAsia="zh-CN"/>
        </w:rPr>
        <w:t>3</w:t>
      </w:r>
      <w:r>
        <w:rPr>
          <w:rFonts w:ascii="Times New Roman" w:hAnsi="Times New Roman" w:eastAsia="仿宋" w:cs="Times New Roman"/>
          <w:color w:val="000000"/>
          <w:sz w:val="24"/>
        </w:rPr>
        <w:t>0个日历日内完成供货、安装、调试、培训、验收等工作。</w:t>
      </w:r>
    </w:p>
    <w:p w14:paraId="28884105">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（2）安装完成时间：货到之日起5个日历日内（特殊情况以合同为准）。</w:t>
      </w:r>
    </w:p>
    <w:p w14:paraId="542A20CA">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（3）交货地点：根据甲方要求送达指定地点。</w:t>
      </w:r>
    </w:p>
    <w:p w14:paraId="28A167DE">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（4）提供制造商完整的随机资料，包括完整的使用和维修手册等，如乙方未提交，甲方有权拒绝验收。</w:t>
      </w:r>
    </w:p>
    <w:p w14:paraId="0461A233">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5）特别要求：交货时要求乙方提供产品说明书，同时甲方有权要求乙方对产品的合法供货渠道进行说明，经核实如乙方提供非法渠道的商品，视为欺诈，为维护甲方合法权益，乙方要承担商品价值双倍的赔偿；同时，依据现行的国家法律法规追究其他责任，并连带追究产品制造商的责任。如乙方未提交完整资料，甲方有权拒绝验收。</w:t>
      </w:r>
    </w:p>
    <w:p w14:paraId="0A9CFD5F">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2、货物到达安装现场后，甲方和乙方共同打开包装验货检查货物外观数量。乙方应提供详细单据。如果货物外观数量与合同不符，或货物有明显损坏，甲方有权拒收，乙方应负责更换。只有经安装调试并且技术性能达到本合同附件所述的技术要求后，甲方才能接受全部货物。仪器设备不满足招标文件要求的，甲方有权解除合同并追究乙方法律责任。货物通过甲方验收不排除乙方的货物质量保证责任。</w:t>
      </w:r>
    </w:p>
    <w:p w14:paraId="150FD89F">
      <w:pPr>
        <w:shd w:val="clear" w:color="000000" w:fill="FFFFFF"/>
        <w:adjustRightInd w:val="0"/>
        <w:snapToGrid w:val="0"/>
        <w:spacing w:line="360" w:lineRule="auto"/>
        <w:ind w:left="480" w:firstLine="480"/>
        <w:contextualSpacing/>
        <w:rPr>
          <w:rFonts w:ascii="Times New Roman" w:hAnsi="Times New Roman" w:eastAsia="仿宋" w:cs="Times New Roman"/>
          <w:color w:val="000000"/>
          <w:sz w:val="24"/>
        </w:rPr>
      </w:pPr>
      <w:r>
        <w:rPr>
          <w:rFonts w:ascii="Times New Roman" w:hAnsi="Times New Roman" w:eastAsia="仿宋" w:cs="Times New Roman"/>
          <w:color w:val="000000"/>
          <w:sz w:val="24"/>
        </w:rPr>
        <w:t>3、乙方提供的货物必须符合国家最新颁布的与之相关的技术规范与标准，同时必须满足招标要求。乙方须在货到之日起5个日历日内安排有经验的工程师到现场完成仪器安装</w:t>
      </w:r>
      <w:r>
        <w:rPr>
          <w:rFonts w:ascii="Times New Roman" w:hAnsi="Times New Roman" w:eastAsia="仿宋" w:cs="Times New Roman"/>
          <w:color w:val="000000"/>
          <w:sz w:val="24"/>
          <w:highlight w:val="none"/>
        </w:rPr>
        <w:t>，</w:t>
      </w:r>
      <w:r>
        <w:rPr>
          <w:rFonts w:hint="eastAsia" w:ascii="Times New Roman" w:hAnsi="Times New Roman" w:eastAsia="仿宋" w:cs="Times New Roman"/>
          <w:color w:val="000000"/>
          <w:sz w:val="24"/>
          <w:highlight w:val="none"/>
          <w:lang w:val="en-US" w:eastAsia="zh-CN"/>
        </w:rPr>
        <w:t>并</w:t>
      </w:r>
      <w:r>
        <w:rPr>
          <w:rFonts w:ascii="Times New Roman" w:hAnsi="Times New Roman" w:eastAsia="仿宋" w:cs="Times New Roman"/>
          <w:color w:val="000000"/>
          <w:sz w:val="24"/>
          <w:highlight w:val="none"/>
        </w:rPr>
        <w:t>合同签订后</w:t>
      </w:r>
      <w:r>
        <w:rPr>
          <w:rFonts w:hint="eastAsia" w:eastAsia="仿宋" w:cs="Times New Roman"/>
          <w:color w:val="000000"/>
          <w:sz w:val="24"/>
          <w:highlight w:val="none"/>
          <w:lang w:val="en-US" w:eastAsia="zh-CN"/>
        </w:rPr>
        <w:t>3</w:t>
      </w:r>
      <w:r>
        <w:rPr>
          <w:rFonts w:ascii="Times New Roman" w:hAnsi="Times New Roman" w:eastAsia="仿宋" w:cs="Times New Roman"/>
          <w:color w:val="000000"/>
          <w:sz w:val="24"/>
          <w:highlight w:val="none"/>
        </w:rPr>
        <w:t>0个日历日内完成供货、安装、调试、培训、验收等工作</w:t>
      </w:r>
      <w:r>
        <w:rPr>
          <w:rFonts w:ascii="Times New Roman" w:hAnsi="Times New Roman" w:eastAsia="仿宋" w:cs="Times New Roman"/>
          <w:color w:val="000000"/>
          <w:sz w:val="24"/>
        </w:rPr>
        <w:t>；乙方应保证所供货物生产商在甲方所在地有直属分公司或售后工程师，能提供完善的售后服务的能力。</w:t>
      </w:r>
    </w:p>
    <w:p w14:paraId="4DE53D7B">
      <w:pPr>
        <w:adjustRightInd w:val="0"/>
        <w:snapToGrid w:val="0"/>
        <w:spacing w:line="360" w:lineRule="auto"/>
        <w:ind w:left="480" w:firstLine="480"/>
        <w:rPr>
          <w:rFonts w:ascii="Times New Roman" w:hAnsi="Times New Roman" w:eastAsia="仿宋" w:cs="Times New Roman"/>
          <w:sz w:val="24"/>
        </w:rPr>
      </w:pPr>
      <w:r>
        <w:rPr>
          <w:rFonts w:ascii="Times New Roman" w:hAnsi="Times New Roman" w:eastAsia="仿宋" w:cs="Times New Roman"/>
          <w:sz w:val="24"/>
        </w:rPr>
        <w:t>4、验收方式：</w:t>
      </w:r>
    </w:p>
    <w:p w14:paraId="39292755">
      <w:pPr>
        <w:shd w:val="clear" w:color="000000" w:fill="FFFFFF"/>
        <w:adjustRightInd w:val="0"/>
        <w:snapToGrid w:val="0"/>
        <w:spacing w:line="360" w:lineRule="auto"/>
        <w:ind w:left="480" w:firstLine="480"/>
        <w:contextualSpacing/>
        <w:rPr>
          <w:rFonts w:hint="eastAsia" w:ascii="Times New Roman" w:hAnsi="Times New Roman" w:eastAsia="仿宋" w:cs="Times New Roman"/>
          <w:sz w:val="24"/>
          <w:highlight w:val="yellow"/>
          <w:lang w:eastAsia="zh-CN"/>
        </w:rPr>
      </w:pPr>
      <w:r>
        <w:rPr>
          <w:rFonts w:ascii="Times New Roman" w:hAnsi="Times New Roman" w:eastAsia="仿宋" w:cs="Times New Roman"/>
          <w:sz w:val="24"/>
        </w:rPr>
        <w:t>（1）</w:t>
      </w:r>
      <w:r>
        <w:rPr>
          <w:rFonts w:ascii="Times New Roman" w:hAnsi="Times New Roman" w:eastAsia="仿宋" w:cs="Times New Roman"/>
          <w:color w:val="000000"/>
          <w:sz w:val="24"/>
          <w:highlight w:val="none"/>
        </w:rPr>
        <w:t>合同签订后</w:t>
      </w:r>
      <w:r>
        <w:rPr>
          <w:rFonts w:hint="eastAsia" w:ascii="Times New Roman" w:hAnsi="Times New Roman" w:cs="Times New Roman"/>
          <w:color w:val="000000"/>
          <w:sz w:val="24"/>
          <w:highlight w:val="none"/>
          <w:lang w:val="en-US" w:eastAsia="zh-CN"/>
        </w:rPr>
        <w:t>30</w:t>
      </w:r>
      <w:r>
        <w:rPr>
          <w:rFonts w:ascii="Times New Roman" w:hAnsi="Times New Roman" w:eastAsia="仿宋" w:cs="Times New Roman"/>
          <w:color w:val="000000"/>
          <w:sz w:val="24"/>
          <w:highlight w:val="none"/>
        </w:rPr>
        <w:t>个日历日内须完成供货、安装、调试、培训、验收等工作。</w:t>
      </w:r>
      <w:r>
        <w:rPr>
          <w:rFonts w:ascii="Times New Roman" w:hAnsi="Times New Roman" w:eastAsia="仿宋" w:cs="Times New Roman"/>
          <w:sz w:val="24"/>
        </w:rPr>
        <w:t>供货商在接到用户安装通知后，须在5个工作日内安排有经验的工程师到现场完成仪器安装，</w:t>
      </w:r>
      <w:r>
        <w:rPr>
          <w:rFonts w:hint="eastAsia" w:ascii="Times New Roman" w:hAnsi="Times New Roman" w:eastAsia="仿宋" w:cs="Times New Roman"/>
          <w:sz w:val="24"/>
          <w:lang w:val="en-US" w:eastAsia="zh-CN"/>
        </w:rPr>
        <w:t>并在</w:t>
      </w:r>
      <w:r>
        <w:rPr>
          <w:rFonts w:ascii="Times New Roman" w:hAnsi="Times New Roman" w:eastAsia="仿宋" w:cs="Times New Roman"/>
          <w:color w:val="000000"/>
          <w:sz w:val="24"/>
          <w:highlight w:val="none"/>
        </w:rPr>
        <w:t>合同签订后</w:t>
      </w:r>
      <w:r>
        <w:rPr>
          <w:rFonts w:hint="eastAsia" w:eastAsia="仿宋" w:cs="Times New Roman"/>
          <w:color w:val="000000"/>
          <w:sz w:val="24"/>
          <w:highlight w:val="none"/>
          <w:lang w:val="en-US" w:eastAsia="zh-CN"/>
        </w:rPr>
        <w:t>3</w:t>
      </w:r>
      <w:r>
        <w:rPr>
          <w:rFonts w:ascii="Times New Roman" w:hAnsi="Times New Roman" w:eastAsia="仿宋" w:cs="Times New Roman"/>
          <w:color w:val="000000"/>
          <w:sz w:val="24"/>
          <w:highlight w:val="none"/>
        </w:rPr>
        <w:t>0个日历日内完成供货、安装、调试、培训、验收等工作</w:t>
      </w:r>
      <w:r>
        <w:rPr>
          <w:rFonts w:hint="eastAsia" w:ascii="仿宋" w:hAnsi="仿宋" w:eastAsia="仿宋" w:cs="仿宋"/>
          <w:color w:val="000000"/>
          <w:kern w:val="2"/>
          <w:sz w:val="24"/>
          <w:szCs w:val="24"/>
          <w:highlight w:val="none"/>
          <w:lang w:eastAsia="zh-CN"/>
        </w:rPr>
        <w:t>。</w:t>
      </w:r>
    </w:p>
    <w:p w14:paraId="40611080">
      <w:pPr>
        <w:adjustRightInd w:val="0"/>
        <w:snapToGrid w:val="0"/>
        <w:spacing w:line="360" w:lineRule="auto"/>
        <w:ind w:left="480" w:firstLine="480"/>
        <w:rPr>
          <w:rFonts w:ascii="Times New Roman" w:hAnsi="Times New Roman" w:eastAsia="仿宋" w:cs="Times New Roman"/>
          <w:sz w:val="24"/>
          <w:highlight w:val="none"/>
        </w:rPr>
      </w:pPr>
      <w:r>
        <w:rPr>
          <w:rFonts w:ascii="Times New Roman" w:hAnsi="Times New Roman" w:eastAsia="仿宋" w:cs="Times New Roman"/>
          <w:sz w:val="24"/>
          <w:highlight w:val="none"/>
        </w:rPr>
        <w:t>（2）采购单位组建验收小组，验收小组由</w:t>
      </w:r>
      <w:r>
        <w:rPr>
          <w:rFonts w:hint="eastAsia" w:ascii="Times New Roman" w:hAnsi="Times New Roman" w:eastAsia="仿宋" w:cs="Times New Roman"/>
          <w:sz w:val="24"/>
          <w:highlight w:val="none"/>
        </w:rPr>
        <w:t>测试分析中心、综合业务室、监测质量控制与管理中心、办公室等有关人员</w:t>
      </w:r>
      <w:r>
        <w:rPr>
          <w:rFonts w:ascii="Times New Roman" w:hAnsi="Times New Roman" w:eastAsia="仿宋" w:cs="Times New Roman"/>
          <w:sz w:val="24"/>
          <w:highlight w:val="none"/>
        </w:rPr>
        <w:t>组成，按采购合同约定的时间组织验收，并</w:t>
      </w:r>
      <w:r>
        <w:rPr>
          <w:rFonts w:hint="eastAsia" w:ascii="Times New Roman" w:hAnsi="Times New Roman" w:eastAsia="仿宋" w:cs="Times New Roman"/>
          <w:sz w:val="24"/>
          <w:highlight w:val="none"/>
        </w:rPr>
        <w:t>填写仪器设备验收表</w:t>
      </w:r>
      <w:r>
        <w:rPr>
          <w:rFonts w:ascii="Times New Roman" w:hAnsi="Times New Roman" w:eastAsia="仿宋" w:cs="Times New Roman"/>
          <w:sz w:val="24"/>
          <w:highlight w:val="none"/>
        </w:rPr>
        <w:t>。</w:t>
      </w:r>
    </w:p>
    <w:p w14:paraId="360069DE">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5</w:t>
      </w:r>
      <w:r>
        <w:rPr>
          <w:rFonts w:hint="eastAsia" w:ascii="Times New Roman" w:hAnsi="Times New Roman" w:eastAsia="仿宋" w:cs="Times New Roman"/>
          <w:color w:val="000000"/>
          <w:sz w:val="24"/>
          <w:lang w:eastAsia="zh-CN"/>
        </w:rPr>
        <w:t>、</w:t>
      </w:r>
      <w:r>
        <w:rPr>
          <w:rFonts w:ascii="Times New Roman" w:hAnsi="Times New Roman" w:eastAsia="仿宋" w:cs="Times New Roman"/>
          <w:color w:val="000000"/>
          <w:sz w:val="24"/>
        </w:rPr>
        <w:t>验收时须提供有资质的机构或单位出具的产品适应性检测合格报告、设备出厂检验报告、关键技术参数清单、出厂初始设置值、仪器硬件配置清单、仪器供应商承诺书以及主要设备的安装调试报告、试运行报告、检定/校准证书。</w:t>
      </w:r>
    </w:p>
    <w:p w14:paraId="7663748C">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6、乙方必须接受甲方的监督，乙方对甲方提出的合理意见与建议必须采纳。乙方未在本条第4项约定期限内通过验收的，甲方有权选择解除合同或者要求乙方更换新的同型号仪器后继续履行合同。</w:t>
      </w:r>
    </w:p>
    <w:p w14:paraId="3C753693">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7、免费质保期为终验合格起1年。在质保期内，应无偿并迅速更换由于元器件缺陷及工艺等问题而发生故障的产品，并对因维修、保养，更换零部件等所发生的相关费用，均由乙方承担。在此期间如发生影响系统运行的重大故障，维修或更换导致设备无法实际使用的时间，在原质保期基础上顺延。提供原厂标准的易耗品、消耗材料价格清单及折扣率，保修期后设备维修的价格清单及折扣率。</w:t>
      </w:r>
    </w:p>
    <w:p w14:paraId="00206670">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8、在安装调试、质保期期间，乙方对出现的仪器故障应做到4小时内响应，24小时解决出现的问题。在质保期结束后，乙方也必须提供12小时对仪器故障做出响应和48小时内到现场维修的技术服务。如乙方超过响应时限，须与甲方协商并经甲方同意。</w:t>
      </w:r>
    </w:p>
    <w:p w14:paraId="70852336">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9、乙方应终身免费提供设备软件的更新服务。</w:t>
      </w:r>
    </w:p>
    <w:p w14:paraId="6EBCB2EE">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10、操作手册及工具：乙方必须提供系统所有仪器设备、软件、附件、备品备件等详细的中文操作手册，详细的系统操作和维护手册、组态软件使用手册。提供配套完整的专用工具箱。</w:t>
      </w:r>
    </w:p>
    <w:p w14:paraId="5F917948">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11、乙方必须保证所提供的货物为新制造设备，严禁提供翻新或者陈旧设备。</w:t>
      </w:r>
    </w:p>
    <w:p w14:paraId="74C83D5E">
      <w:pPr>
        <w:shd w:val="clear" w:color="000000" w:fill="FFFFFF"/>
        <w:adjustRightInd w:val="0"/>
        <w:snapToGrid w:val="0"/>
        <w:spacing w:line="360" w:lineRule="auto"/>
        <w:ind w:left="480" w:firstLine="480"/>
        <w:contextualSpacing/>
        <w:rPr>
          <w:rFonts w:ascii="Times New Roman" w:hAnsi="Times New Roman" w:eastAsia="仿宋" w:cs="Times New Roman"/>
          <w:sz w:val="24"/>
        </w:rPr>
      </w:pPr>
      <w:r>
        <w:rPr>
          <w:rFonts w:ascii="Times New Roman" w:hAnsi="Times New Roman" w:eastAsia="仿宋" w:cs="Times New Roman"/>
          <w:sz w:val="24"/>
        </w:rPr>
        <w:t>12、乙方免费提供技术水平高、质量高的培训服务：</w:t>
      </w:r>
    </w:p>
    <w:p w14:paraId="62F86217">
      <w:pPr>
        <w:shd w:val="clear" w:color="000000" w:fill="FFFFFF"/>
        <w:adjustRightInd w:val="0"/>
        <w:snapToGrid w:val="0"/>
        <w:spacing w:line="360" w:lineRule="auto"/>
        <w:ind w:left="480" w:firstLine="480"/>
        <w:contextualSpacing/>
        <w:rPr>
          <w:rFonts w:ascii="Times New Roman" w:hAnsi="Times New Roman" w:eastAsia="仿宋" w:cs="Times New Roman"/>
          <w:sz w:val="24"/>
        </w:rPr>
      </w:pPr>
      <w:r>
        <w:rPr>
          <w:rFonts w:ascii="Times New Roman" w:hAnsi="Times New Roman" w:eastAsia="仿宋" w:cs="Times New Roman"/>
          <w:sz w:val="24"/>
        </w:rPr>
        <w:t>①仪器安装现场应至少对2名以上仪器操作人员提供免费的上机操作及日常维护培训，至使用者会操作、使用仪器以及能够正常的进行仪器日常维护为止；</w:t>
      </w:r>
    </w:p>
    <w:p w14:paraId="5C8444F2">
      <w:pPr>
        <w:shd w:val="clear" w:color="000000" w:fill="FFFFFF"/>
        <w:adjustRightInd w:val="0"/>
        <w:snapToGrid w:val="0"/>
        <w:spacing w:line="360" w:lineRule="auto"/>
        <w:ind w:left="480" w:firstLine="480"/>
        <w:contextualSpacing/>
        <w:rPr>
          <w:rFonts w:ascii="Times New Roman" w:hAnsi="Times New Roman" w:eastAsia="仿宋" w:cs="Times New Roman"/>
          <w:sz w:val="24"/>
        </w:rPr>
      </w:pPr>
      <w:r>
        <w:rPr>
          <w:rFonts w:ascii="Times New Roman" w:hAnsi="Times New Roman" w:eastAsia="仿宋" w:cs="Times New Roman"/>
          <w:sz w:val="24"/>
        </w:rPr>
        <w:t>②在仪器使用一段时间后，安排该仪器应用工程师到仪器使用单位对至少2名以上仪器操作人员提供免费应用培训；</w:t>
      </w:r>
    </w:p>
    <w:p w14:paraId="02690ED5">
      <w:pPr>
        <w:shd w:val="clear" w:color="000000" w:fill="FFFFFF"/>
        <w:adjustRightInd w:val="0"/>
        <w:snapToGrid w:val="0"/>
        <w:spacing w:line="360" w:lineRule="auto"/>
        <w:ind w:left="480" w:firstLine="480"/>
        <w:contextualSpacing/>
        <w:rPr>
          <w:rFonts w:ascii="Times New Roman" w:hAnsi="Times New Roman" w:eastAsia="仿宋" w:cs="Times New Roman"/>
          <w:sz w:val="24"/>
        </w:rPr>
      </w:pPr>
      <w:r>
        <w:rPr>
          <w:rFonts w:ascii="Times New Roman" w:hAnsi="Times New Roman" w:eastAsia="仿宋" w:cs="Times New Roman"/>
          <w:sz w:val="24"/>
        </w:rPr>
        <w:t>③除仪器中文使用说明书外，应提供安装、使用技术光碟等，便于后期操作人员更好的使用仪器和进行维护；</w:t>
      </w:r>
    </w:p>
    <w:p w14:paraId="2D3D9E78">
      <w:pPr>
        <w:shd w:val="clear" w:color="000000" w:fill="FFFFFF"/>
        <w:adjustRightInd w:val="0"/>
        <w:snapToGrid w:val="0"/>
        <w:spacing w:line="360" w:lineRule="auto"/>
        <w:ind w:left="480" w:firstLine="480"/>
        <w:contextualSpacing/>
        <w:rPr>
          <w:rFonts w:hint="eastAsia" w:ascii="Times New Roman" w:hAnsi="Times New Roman" w:eastAsia="仿宋" w:cs="Times New Roman"/>
          <w:color w:val="000000"/>
          <w:sz w:val="24"/>
          <w:highlight w:val="none"/>
        </w:rPr>
      </w:pPr>
      <w:r>
        <w:rPr>
          <w:rFonts w:ascii="Times New Roman" w:hAnsi="Times New Roman" w:eastAsia="仿宋" w:cs="Times New Roman"/>
          <w:color w:val="000000"/>
          <w:sz w:val="24"/>
          <w:szCs w:val="24"/>
          <w:highlight w:val="none"/>
        </w:rPr>
        <w:t>④提供甲方</w:t>
      </w:r>
      <w:r>
        <w:rPr>
          <w:rFonts w:hint="eastAsia" w:ascii="Times New Roman" w:hAnsi="Times New Roman" w:eastAsia="仿宋" w:cs="Times New Roman"/>
          <w:color w:val="000000"/>
          <w:sz w:val="24"/>
          <w:szCs w:val="24"/>
          <w:highlight w:val="none"/>
          <w:lang w:val="en-US" w:eastAsia="zh-CN"/>
        </w:rPr>
        <w:t>不少于5</w:t>
      </w:r>
      <w:r>
        <w:rPr>
          <w:rFonts w:ascii="Times New Roman" w:hAnsi="Times New Roman" w:eastAsia="仿宋" w:cs="Times New Roman"/>
          <w:color w:val="000000"/>
          <w:sz w:val="24"/>
          <w:szCs w:val="24"/>
          <w:highlight w:val="none"/>
        </w:rPr>
        <w:t>人。</w:t>
      </w:r>
    </w:p>
    <w:p w14:paraId="53415671">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13、本项目仪器设备安装调试验收等工作产生的运输费、运输保险费、装卸费、安装调试费、验收及其他应有的费用均由乙方全权负责。本合同的全部都不得转让与分包，一经发现，甲方有权终止合同，因此产生的一切损失由乙方承担并追究其法律责任。项目总价为一次性报定，包括完成该项目全部服务和货物、耗材、安装、调试、维护（含货物安装过程中对原站房的维护）、人工、机械、保险、劳保、各种税费、专利技术、技术支持与培训、政策性文件规定及合同包含的所有风险、责任等各项应有费用等一切费用。</w:t>
      </w:r>
    </w:p>
    <w:p w14:paraId="68645050">
      <w:pPr>
        <w:adjustRightInd w:val="0"/>
        <w:snapToGrid w:val="0"/>
        <w:spacing w:before="240" w:after="240" w:line="360" w:lineRule="auto"/>
        <w:jc w:val="left"/>
        <w:rPr>
          <w:rFonts w:ascii="Times New Roman" w:hAnsi="Times New Roman" w:eastAsia="仿宋" w:cs="Times New Roman"/>
          <w:b/>
          <w:color w:val="000000"/>
          <w:sz w:val="24"/>
        </w:rPr>
      </w:pPr>
      <w:r>
        <w:rPr>
          <w:rFonts w:ascii="Times New Roman" w:hAnsi="Times New Roman" w:eastAsia="仿宋" w:cs="Times New Roman"/>
          <w:b/>
          <w:color w:val="000000"/>
          <w:sz w:val="24"/>
        </w:rPr>
        <w:t>八、技术资料</w:t>
      </w:r>
    </w:p>
    <w:p w14:paraId="1BB03531">
      <w:pPr>
        <w:adjustRightInd w:val="0"/>
        <w:snapToGrid w:val="0"/>
        <w:spacing w:before="240" w:after="240" w:line="360" w:lineRule="auto"/>
        <w:ind w:firstLine="960" w:firstLineChars="400"/>
        <w:jc w:val="left"/>
        <w:rPr>
          <w:rFonts w:ascii="Times New Roman" w:hAnsi="Times New Roman" w:eastAsia="仿宋" w:cs="Times New Roman"/>
          <w:color w:val="000000"/>
          <w:sz w:val="24"/>
        </w:rPr>
      </w:pPr>
      <w:r>
        <w:rPr>
          <w:rFonts w:ascii="Times New Roman" w:hAnsi="Times New Roman" w:eastAsia="仿宋" w:cs="Times New Roman"/>
          <w:color w:val="000000"/>
          <w:sz w:val="24"/>
        </w:rPr>
        <w:t>乙方需向甲方提供下述资料（交货时必须同时提交）：</w:t>
      </w:r>
    </w:p>
    <w:p w14:paraId="06166E85">
      <w:pPr>
        <w:adjustRightInd w:val="0"/>
        <w:snapToGrid w:val="0"/>
        <w:spacing w:line="360" w:lineRule="auto"/>
        <w:ind w:left="482" w:firstLine="482"/>
        <w:jc w:val="left"/>
        <w:rPr>
          <w:rFonts w:ascii="Times New Roman" w:hAnsi="Times New Roman" w:eastAsia="仿宋" w:cs="Times New Roman"/>
          <w:color w:val="000000"/>
          <w:sz w:val="24"/>
        </w:rPr>
      </w:pPr>
      <w:r>
        <w:rPr>
          <w:rFonts w:ascii="Times New Roman" w:hAnsi="Times New Roman" w:eastAsia="仿宋" w:cs="Times New Roman"/>
          <w:color w:val="000000"/>
          <w:sz w:val="24"/>
        </w:rPr>
        <w:t>所供货物的型号、规格、数量及生产厂家的产品检验证书、出厂检验报告。</w:t>
      </w:r>
    </w:p>
    <w:p w14:paraId="3EC19C9C">
      <w:pPr>
        <w:adjustRightInd w:val="0"/>
        <w:snapToGrid w:val="0"/>
        <w:spacing w:line="360" w:lineRule="auto"/>
        <w:ind w:left="482" w:firstLine="482"/>
        <w:jc w:val="left"/>
        <w:rPr>
          <w:rFonts w:ascii="Times New Roman" w:hAnsi="Times New Roman" w:eastAsia="仿宋" w:cs="Times New Roman"/>
          <w:color w:val="000000"/>
          <w:sz w:val="24"/>
        </w:rPr>
      </w:pPr>
      <w:r>
        <w:rPr>
          <w:rFonts w:ascii="Times New Roman" w:hAnsi="Times New Roman" w:eastAsia="仿宋" w:cs="Times New Roman"/>
          <w:color w:val="000000"/>
          <w:sz w:val="24"/>
        </w:rPr>
        <w:t>提供使用、维修、故障查询中文文字版说明，如有电子版一并提供。</w:t>
      </w:r>
    </w:p>
    <w:p w14:paraId="786ACA84">
      <w:pPr>
        <w:adjustRightInd w:val="0"/>
        <w:snapToGrid w:val="0"/>
        <w:spacing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如乙方未提交，甲方有权拒绝验收。</w:t>
      </w:r>
    </w:p>
    <w:p w14:paraId="2EA3ABF5">
      <w:pPr>
        <w:adjustRightInd w:val="0"/>
        <w:snapToGrid w:val="0"/>
        <w:spacing w:before="240" w:after="240" w:line="360" w:lineRule="auto"/>
        <w:jc w:val="left"/>
        <w:rPr>
          <w:rFonts w:ascii="Times New Roman" w:hAnsi="Times New Roman" w:eastAsia="仿宋" w:cs="Times New Roman"/>
          <w:b/>
          <w:color w:val="000000"/>
          <w:sz w:val="24"/>
        </w:rPr>
      </w:pPr>
      <w:r>
        <w:rPr>
          <w:rFonts w:ascii="Times New Roman" w:hAnsi="Times New Roman" w:eastAsia="仿宋" w:cs="Times New Roman"/>
          <w:b/>
          <w:color w:val="000000"/>
          <w:sz w:val="24"/>
        </w:rPr>
        <w:t>九、包装及验收</w:t>
      </w:r>
    </w:p>
    <w:p w14:paraId="222D7DA0">
      <w:pPr>
        <w:adjustRightInd w:val="0"/>
        <w:snapToGrid w:val="0"/>
        <w:spacing w:line="360" w:lineRule="auto"/>
        <w:ind w:left="470" w:firstLine="470"/>
        <w:jc w:val="left"/>
        <w:rPr>
          <w:rFonts w:ascii="Times New Roman" w:hAnsi="Times New Roman" w:eastAsia="仿宋" w:cs="Times New Roman"/>
          <w:color w:val="000000"/>
          <w:sz w:val="24"/>
        </w:rPr>
      </w:pPr>
      <w:r>
        <w:rPr>
          <w:rFonts w:ascii="Times New Roman" w:hAnsi="Times New Roman" w:eastAsia="仿宋" w:cs="Times New Roman"/>
          <w:color w:val="000000"/>
          <w:sz w:val="24"/>
        </w:rPr>
        <w:t>1、所提供设备必须进行包装，免收包装费，包装物不回收。</w:t>
      </w:r>
    </w:p>
    <w:p w14:paraId="619A0C04">
      <w:pPr>
        <w:adjustRightInd w:val="0"/>
        <w:snapToGrid w:val="0"/>
        <w:spacing w:line="360" w:lineRule="auto"/>
        <w:ind w:left="470" w:firstLine="470"/>
        <w:jc w:val="left"/>
        <w:rPr>
          <w:rFonts w:ascii="Times New Roman" w:hAnsi="Times New Roman" w:eastAsia="仿宋" w:cs="Times New Roman"/>
          <w:color w:val="000000"/>
          <w:sz w:val="24"/>
        </w:rPr>
      </w:pPr>
      <w:r>
        <w:rPr>
          <w:rFonts w:ascii="Times New Roman" w:hAnsi="Times New Roman" w:eastAsia="仿宋" w:cs="Times New Roman"/>
          <w:color w:val="000000"/>
          <w:sz w:val="24"/>
        </w:rPr>
        <w:t>2、因包装不妥在运输过程中发生丢失的，损坏由乙方承担完全责任，运输过程中造成破损的，无条件换货。</w:t>
      </w:r>
    </w:p>
    <w:p w14:paraId="0C03ACDF">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3、验收标准：按投标文件规定的型号、技术参数、数量、产地，并根据制造商签发的《产品合格证》、《出厂清单》、《技术文件》进行现场验收，达到应答水平后，由甲、乙双方签署验收报告。如有异议，验收七天内以书面形式通知对方。对技术参数达不到招标文件要求的设备，甲方有权予以退货或调换设备，乙方收到甲方书面通知3个工作日内不回复甲方的，视为同意甲方的异议和处理方式。终验合格后，货物的所有权随之转交，由甲方提供货物的存放地点，并负责货物的保管和安全。本项为终验验收标准。</w:t>
      </w:r>
    </w:p>
    <w:p w14:paraId="61C99E8D">
      <w:pPr>
        <w:adjustRightInd w:val="0"/>
        <w:snapToGrid w:val="0"/>
        <w:spacing w:before="240" w:after="240" w:line="360" w:lineRule="auto"/>
        <w:jc w:val="left"/>
        <w:rPr>
          <w:rFonts w:ascii="Times New Roman" w:hAnsi="Times New Roman" w:eastAsia="仿宋" w:cs="Times New Roman"/>
          <w:color w:val="000000"/>
          <w:sz w:val="24"/>
        </w:rPr>
      </w:pPr>
      <w:r>
        <w:rPr>
          <w:rFonts w:ascii="Times New Roman" w:hAnsi="Times New Roman" w:eastAsia="仿宋" w:cs="Times New Roman"/>
          <w:b/>
          <w:color w:val="000000"/>
          <w:sz w:val="24"/>
        </w:rPr>
        <w:t>十、甲、乙双方的权利及义务</w:t>
      </w:r>
    </w:p>
    <w:p w14:paraId="746D78E2">
      <w:pPr>
        <w:adjustRightInd w:val="0"/>
        <w:snapToGrid w:val="0"/>
        <w:spacing w:line="360" w:lineRule="auto"/>
        <w:ind w:left="482" w:firstLine="482"/>
        <w:jc w:val="left"/>
        <w:rPr>
          <w:rFonts w:ascii="Times New Roman" w:hAnsi="Times New Roman" w:eastAsia="仿宋" w:cs="Times New Roman"/>
          <w:color w:val="000000"/>
          <w:sz w:val="24"/>
        </w:rPr>
      </w:pPr>
      <w:r>
        <w:rPr>
          <w:rFonts w:ascii="Times New Roman" w:hAnsi="Times New Roman" w:eastAsia="仿宋" w:cs="Times New Roman"/>
          <w:color w:val="000000"/>
          <w:sz w:val="24"/>
        </w:rPr>
        <w:t>1、若甲方对订购的货物有任何更改，包括货物的型号、品种、规格、数量、颜色、交货期等事宜，必须在双方签订合同后七天内书面通知乙方。由于变更引起的合同总额的增减，则由甲、乙双方友好协商后，多退少补。</w:t>
      </w:r>
    </w:p>
    <w:p w14:paraId="7991F345">
      <w:pPr>
        <w:adjustRightInd w:val="0"/>
        <w:snapToGrid w:val="0"/>
        <w:spacing w:line="360" w:lineRule="auto"/>
        <w:ind w:left="482" w:firstLine="482"/>
        <w:jc w:val="left"/>
        <w:rPr>
          <w:rFonts w:ascii="Times New Roman" w:hAnsi="Times New Roman" w:eastAsia="仿宋" w:cs="Times New Roman"/>
          <w:color w:val="000000"/>
          <w:sz w:val="24"/>
        </w:rPr>
      </w:pPr>
      <w:r>
        <w:rPr>
          <w:rFonts w:ascii="Times New Roman" w:hAnsi="Times New Roman" w:eastAsia="仿宋" w:cs="Times New Roman"/>
          <w:color w:val="000000"/>
          <w:sz w:val="24"/>
        </w:rPr>
        <w:t>2、若甲方在验收后的质量保证期内，发现货物内有部分出现质量问题，应及时通知乙方，若需要更换时，乙方应在接到通知后10天内给予更换，如不更换甲方有权退货，并单方面解除合同。</w:t>
      </w:r>
    </w:p>
    <w:p w14:paraId="6FDC9F7C">
      <w:pPr>
        <w:adjustRightInd w:val="0"/>
        <w:snapToGrid w:val="0"/>
        <w:spacing w:line="360" w:lineRule="auto"/>
        <w:ind w:left="482" w:firstLine="482"/>
        <w:jc w:val="left"/>
        <w:rPr>
          <w:rFonts w:ascii="Times New Roman" w:hAnsi="Times New Roman" w:eastAsia="仿宋" w:cs="Times New Roman"/>
          <w:color w:val="000000"/>
          <w:sz w:val="24"/>
        </w:rPr>
      </w:pPr>
      <w:r>
        <w:rPr>
          <w:rFonts w:ascii="Times New Roman" w:hAnsi="Times New Roman" w:eastAsia="仿宋" w:cs="Times New Roman"/>
          <w:color w:val="000000"/>
          <w:sz w:val="24"/>
        </w:rPr>
        <w:t>3、乙方须按合同要求提供质量合格的货物，如期交付甲方指定的交货地点。</w:t>
      </w:r>
    </w:p>
    <w:p w14:paraId="6B96BB50">
      <w:pPr>
        <w:adjustRightInd w:val="0"/>
        <w:snapToGrid w:val="0"/>
        <w:spacing w:line="360" w:lineRule="auto"/>
        <w:ind w:left="482" w:firstLine="482"/>
        <w:jc w:val="left"/>
        <w:rPr>
          <w:rFonts w:ascii="Times New Roman" w:hAnsi="Times New Roman" w:eastAsia="仿宋" w:cs="Times New Roman"/>
          <w:color w:val="000000"/>
          <w:sz w:val="24"/>
        </w:rPr>
      </w:pPr>
      <w:r>
        <w:rPr>
          <w:rFonts w:ascii="Times New Roman" w:hAnsi="Times New Roman" w:eastAsia="仿宋" w:cs="Times New Roman"/>
          <w:color w:val="000000"/>
          <w:sz w:val="24"/>
        </w:rPr>
        <w:t>4、乙方对售予甲方的货物提供的质量保证期的质量保证范围，不包括意外事件、不可抗力原因及违规使用。</w:t>
      </w:r>
    </w:p>
    <w:p w14:paraId="6ABB0652">
      <w:pPr>
        <w:adjustRightInd w:val="0"/>
        <w:snapToGrid w:val="0"/>
        <w:spacing w:line="360" w:lineRule="auto"/>
        <w:ind w:left="482" w:firstLine="482"/>
        <w:jc w:val="left"/>
        <w:rPr>
          <w:rFonts w:ascii="Times New Roman" w:hAnsi="Times New Roman" w:eastAsia="仿宋" w:cs="Times New Roman"/>
          <w:color w:val="000000"/>
          <w:sz w:val="24"/>
        </w:rPr>
      </w:pPr>
      <w:r>
        <w:rPr>
          <w:rFonts w:ascii="Times New Roman" w:hAnsi="Times New Roman" w:eastAsia="仿宋" w:cs="Times New Roman"/>
          <w:color w:val="000000"/>
          <w:sz w:val="24"/>
        </w:rPr>
        <w:t>5、乙方在供货同时向供货单位提供本项目招标文件、合同以及答疑记录复印件一份。</w:t>
      </w:r>
    </w:p>
    <w:p w14:paraId="16B9E942">
      <w:pPr>
        <w:adjustRightInd w:val="0"/>
        <w:snapToGrid w:val="0"/>
        <w:spacing w:line="360" w:lineRule="auto"/>
        <w:ind w:left="482" w:firstLine="482"/>
        <w:jc w:val="left"/>
        <w:rPr>
          <w:rFonts w:ascii="Times New Roman" w:hAnsi="Times New Roman" w:eastAsia="仿宋" w:cs="Times New Roman"/>
          <w:b/>
          <w:color w:val="000000"/>
          <w:sz w:val="24"/>
        </w:rPr>
      </w:pPr>
      <w:r>
        <w:rPr>
          <w:rFonts w:ascii="Times New Roman" w:hAnsi="Times New Roman" w:eastAsia="仿宋" w:cs="Times New Roman"/>
          <w:color w:val="000000"/>
          <w:sz w:val="24"/>
        </w:rPr>
        <w:t>6、货物验收不合格，甲方有权退货，并单方面解除合同。</w:t>
      </w:r>
    </w:p>
    <w:p w14:paraId="757D8BC6">
      <w:pPr>
        <w:adjustRightInd w:val="0"/>
        <w:snapToGrid w:val="0"/>
        <w:spacing w:before="240" w:after="240" w:line="360" w:lineRule="auto"/>
        <w:jc w:val="left"/>
        <w:rPr>
          <w:rFonts w:ascii="Times New Roman" w:hAnsi="Times New Roman" w:eastAsia="仿宋" w:cs="Times New Roman"/>
          <w:b/>
          <w:color w:val="000000"/>
          <w:sz w:val="24"/>
        </w:rPr>
      </w:pPr>
      <w:r>
        <w:rPr>
          <w:rFonts w:ascii="Times New Roman" w:hAnsi="Times New Roman" w:eastAsia="仿宋" w:cs="Times New Roman"/>
          <w:b/>
          <w:color w:val="000000"/>
          <w:sz w:val="24"/>
        </w:rPr>
        <w:t>十一、合同变更、违约及其它</w:t>
      </w:r>
    </w:p>
    <w:p w14:paraId="06E433AF">
      <w:pPr>
        <w:adjustRightInd w:val="0"/>
        <w:snapToGrid w:val="0"/>
        <w:spacing w:line="360" w:lineRule="auto"/>
        <w:ind w:left="470" w:firstLine="470"/>
        <w:jc w:val="left"/>
        <w:rPr>
          <w:rFonts w:ascii="Times New Roman" w:hAnsi="Times New Roman" w:eastAsia="仿宋" w:cs="Times New Roman"/>
          <w:color w:val="000000"/>
          <w:sz w:val="24"/>
        </w:rPr>
      </w:pPr>
      <w:r>
        <w:rPr>
          <w:rFonts w:ascii="Times New Roman" w:hAnsi="Times New Roman" w:eastAsia="仿宋" w:cs="Times New Roman"/>
          <w:color w:val="000000"/>
          <w:sz w:val="24"/>
        </w:rPr>
        <w:t>1、甲方按合同规定的付款要求履约，合同价格不变，甲方由于非不可抗力原因不能在本合同规定的时间内支付合同款项时，应与乙方协商。如遇非甲方原因导致逾期付款的，甲方不承担违约责任。甲方因财政政策原因未按期支付合同款项的，甲方不承担违约责任。</w:t>
      </w:r>
    </w:p>
    <w:p w14:paraId="6E4732A2">
      <w:pPr>
        <w:adjustRightInd w:val="0"/>
        <w:snapToGrid w:val="0"/>
        <w:spacing w:line="360" w:lineRule="auto"/>
        <w:ind w:left="470" w:firstLine="470"/>
        <w:jc w:val="left"/>
        <w:rPr>
          <w:rFonts w:ascii="Times New Roman" w:hAnsi="Times New Roman" w:eastAsia="仿宋" w:cs="Times New Roman"/>
          <w:color w:val="000000"/>
          <w:sz w:val="24"/>
          <w:highlight w:val="cyan"/>
        </w:rPr>
      </w:pPr>
      <w:r>
        <w:rPr>
          <w:rFonts w:ascii="Times New Roman" w:hAnsi="Times New Roman" w:eastAsia="仿宋" w:cs="Times New Roman"/>
          <w:color w:val="000000"/>
          <w:sz w:val="24"/>
        </w:rPr>
        <w:t>2、</w:t>
      </w:r>
      <w:r>
        <w:rPr>
          <w:rFonts w:hint="eastAsia" w:ascii="仿宋" w:hAnsi="仿宋" w:eastAsia="仿宋" w:cs="仿宋"/>
          <w:color w:val="000000"/>
          <w:sz w:val="24"/>
          <w:szCs w:val="24"/>
          <w:highlight w:val="none"/>
        </w:rPr>
        <w:t>乙方必须在本合同规定的时间内按时交货或按照约定时间通过验收，</w:t>
      </w:r>
      <w:r>
        <w:rPr>
          <w:rFonts w:ascii="Times New Roman" w:hAnsi="Times New Roman" w:eastAsia="仿宋" w:cs="Times New Roman"/>
          <w:color w:val="000000"/>
          <w:sz w:val="24"/>
        </w:rPr>
        <w:t>乙方逾期交货、安装或通过验收的，每逾期一天，乙方应向甲方支付合同价款1%的违约金；累计逾期超过20天的，甲方有权单方解除合同。</w:t>
      </w:r>
    </w:p>
    <w:p w14:paraId="1F4F042D">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3、乙方所供货物的规格型号、数量、商标等外在质量不符合合同约定的，乙方应负责无偿更换、补齐，直至符合合同的约定；因此导致供货迟延的，乙方承担逾期供货的违约责任。乙方所供货物内在质量不符合合同约定的，甲方有权解除合同。乙方违反合同及招投标文件规定的其他义务的，每违反一项的，乙方应向甲方支付合同价款10%的违约金，累计违反5项的，甲方可选择解除合同。</w:t>
      </w:r>
    </w:p>
    <w:p w14:paraId="68171BDF">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4、本合同根据</w:t>
      </w:r>
      <w:r>
        <w:rPr>
          <w:rFonts w:hint="eastAsia" w:eastAsia="仿宋" w:cs="Times New Roman"/>
          <w:color w:val="000000"/>
          <w:sz w:val="24"/>
          <w:lang w:val="en-US" w:eastAsia="zh-CN"/>
        </w:rPr>
        <w:t xml:space="preserve">    </w:t>
      </w:r>
      <w:r>
        <w:rPr>
          <w:rFonts w:ascii="Times New Roman" w:hAnsi="Times New Roman" w:eastAsia="仿宋" w:cs="Times New Roman"/>
          <w:color w:val="000000"/>
          <w:sz w:val="24"/>
        </w:rPr>
        <w:t>年</w:t>
      </w:r>
      <w:r>
        <w:rPr>
          <w:rFonts w:hint="eastAsia" w:eastAsia="仿宋" w:cs="Times New Roman"/>
          <w:color w:val="000000"/>
          <w:sz w:val="24"/>
          <w:lang w:val="en-US" w:eastAsia="zh-CN"/>
        </w:rPr>
        <w:t xml:space="preserve">  </w:t>
      </w:r>
      <w:r>
        <w:rPr>
          <w:rFonts w:ascii="Times New Roman" w:hAnsi="Times New Roman" w:eastAsia="仿宋" w:cs="Times New Roman"/>
          <w:color w:val="000000"/>
          <w:sz w:val="24"/>
        </w:rPr>
        <w:t>月</w:t>
      </w:r>
      <w:r>
        <w:rPr>
          <w:rFonts w:hint="eastAsia" w:eastAsia="仿宋" w:cs="Times New Roman"/>
          <w:color w:val="000000"/>
          <w:sz w:val="24"/>
          <w:lang w:val="en-US" w:eastAsia="zh-CN"/>
        </w:rPr>
        <w:t xml:space="preserve">  </w:t>
      </w:r>
      <w:r>
        <w:rPr>
          <w:rFonts w:ascii="Times New Roman" w:hAnsi="Times New Roman" w:eastAsia="仿宋" w:cs="Times New Roman"/>
          <w:color w:val="000000"/>
          <w:sz w:val="24"/>
        </w:rPr>
        <w:t>日由</w:t>
      </w:r>
      <w:r>
        <w:rPr>
          <w:rFonts w:hint="eastAsia" w:eastAsia="仿宋" w:cs="Times New Roman"/>
          <w:color w:val="000000"/>
          <w:sz w:val="24"/>
          <w:u w:val="single"/>
          <w:lang w:val="en-US" w:eastAsia="zh-CN"/>
        </w:rPr>
        <w:t xml:space="preserve">       </w:t>
      </w:r>
      <w:r>
        <w:rPr>
          <w:rFonts w:ascii="Times New Roman" w:hAnsi="Times New Roman" w:eastAsia="仿宋" w:cs="Times New Roman"/>
          <w:color w:val="000000"/>
          <w:sz w:val="24"/>
          <w:u w:val="single"/>
        </w:rPr>
        <w:t>公司</w:t>
      </w:r>
      <w:r>
        <w:rPr>
          <w:rFonts w:ascii="Times New Roman" w:hAnsi="Times New Roman" w:eastAsia="仿宋" w:cs="Times New Roman"/>
          <w:color w:val="000000"/>
          <w:sz w:val="24"/>
        </w:rPr>
        <w:t>组织的招标会的招投标结果签订。招标文件、投标文件及开标会议上签名的答疑和承诺内容等均作为合同的附件，是合同文本不可分割的组成部分。合同文本未述及和不详之处，以附件为准。</w:t>
      </w:r>
    </w:p>
    <w:p w14:paraId="0E9F5707">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5、合同文本不得涂改，如需修改应在合同附件中注明。经甲、乙双方协商达成一致修改意见，需经甲、乙双方代表共同签署此附件，方能生效。</w:t>
      </w:r>
    </w:p>
    <w:p w14:paraId="5572C28C">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6、合同所有附件（包括乙方在招标会现场答疑及承诺内容），均与合同具有同等法律效力。</w:t>
      </w:r>
    </w:p>
    <w:p w14:paraId="2332D1A9">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7、因乙方原因导致甲方解除本合同的，乙方除应返还甲方已支付的货款外，还应按合同总价款的30%向甲方支付违约金。</w:t>
      </w:r>
    </w:p>
    <w:p w14:paraId="2F037B15">
      <w:pPr>
        <w:adjustRightInd w:val="0"/>
        <w:snapToGrid w:val="0"/>
        <w:spacing w:line="360" w:lineRule="auto"/>
        <w:ind w:left="480" w:firstLine="480"/>
        <w:rPr>
          <w:rFonts w:ascii="Times New Roman" w:hAnsi="Times New Roman" w:eastAsia="仿宋" w:cs="Times New Roman"/>
          <w:color w:val="000000"/>
          <w:sz w:val="24"/>
        </w:rPr>
      </w:pPr>
      <w:r>
        <w:rPr>
          <w:rFonts w:ascii="Times New Roman" w:hAnsi="Times New Roman" w:eastAsia="仿宋" w:cs="Times New Roman"/>
          <w:color w:val="000000"/>
          <w:sz w:val="24"/>
        </w:rPr>
        <w:t>8、本合同依照《中华人民共和国政府采购法》和《中华人民共和国民法典》等相关法律法规制定。未尽事项皆受上述法律法规约束。甲、乙双方发生争议时，应先协商解决，协商不成的，任何一方有权向甲方住所地有管辖权的人民法院提起诉讼。</w:t>
      </w:r>
    </w:p>
    <w:p w14:paraId="03E80DC4">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9、因乙方违约，导致甲方采取诉讼方式或者委托律师事务所进行索赔的，乙方应承担甲方因此产生的索赔费用，包括但不限于律师代理费、公证费、保全担保费等。</w:t>
      </w:r>
    </w:p>
    <w:p w14:paraId="757A1F28">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10、合同一式七份，甲方执五份，乙方执二份。</w:t>
      </w:r>
    </w:p>
    <w:p w14:paraId="244B35F5">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11、本合同自双方法定代表人或委托代理人签字并加盖公章之日起生效。</w:t>
      </w:r>
    </w:p>
    <w:p w14:paraId="6977A5B1">
      <w:pPr>
        <w:adjustRightInd w:val="0"/>
        <w:snapToGrid w:val="0"/>
        <w:spacing w:line="360" w:lineRule="auto"/>
        <w:ind w:left="480" w:firstLine="480"/>
        <w:jc w:val="left"/>
        <w:rPr>
          <w:rFonts w:ascii="Times New Roman" w:hAnsi="Times New Roman" w:eastAsia="仿宋" w:cs="Times New Roman"/>
          <w:color w:val="000000"/>
          <w:sz w:val="24"/>
        </w:rPr>
      </w:pPr>
      <w:r>
        <w:rPr>
          <w:rFonts w:ascii="Times New Roman" w:hAnsi="Times New Roman" w:eastAsia="仿宋" w:cs="Times New Roman"/>
          <w:color w:val="000000"/>
          <w:sz w:val="24"/>
        </w:rPr>
        <w:t>12、本合同尾部记载的各方邮寄地址、授权代表、电话号码等信息（以下统称送达地址），可用于接收合同相对方或人民法院发送的各类纸质或电子数据通知、信函、法律文书，送达地址持续适用于本协议履行期间、人民法院一审、二审、再审和执行期间。</w:t>
      </w:r>
    </w:p>
    <w:p w14:paraId="7410A866">
      <w:pPr>
        <w:adjustRightInd w:val="0"/>
        <w:snapToGrid w:val="0"/>
        <w:spacing w:before="240" w:after="240" w:line="360" w:lineRule="auto"/>
        <w:rPr>
          <w:rFonts w:ascii="Times New Roman" w:hAnsi="Times New Roman" w:eastAsia="仿宋" w:cs="Times New Roman"/>
          <w:b/>
          <w:color w:val="000000"/>
          <w:sz w:val="24"/>
        </w:rPr>
      </w:pPr>
      <w:r>
        <w:rPr>
          <w:rFonts w:ascii="Times New Roman" w:hAnsi="Times New Roman" w:eastAsia="仿宋" w:cs="Times New Roman"/>
          <w:b/>
          <w:color w:val="000000"/>
          <w:sz w:val="24"/>
        </w:rPr>
        <w:t>十二、技术资料及知识产权</w:t>
      </w:r>
    </w:p>
    <w:p w14:paraId="7FC099B5">
      <w:pPr>
        <w:adjustRightInd w:val="0"/>
        <w:snapToGrid w:val="0"/>
        <w:spacing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1、知识产权归属</w:t>
      </w:r>
    </w:p>
    <w:p w14:paraId="5B24F404">
      <w:pPr>
        <w:tabs>
          <w:tab w:val="left" w:pos="709"/>
          <w:tab w:val="left" w:pos="834"/>
        </w:tabs>
        <w:adjustRightInd w:val="0"/>
        <w:snapToGrid w:val="0"/>
        <w:spacing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1）乙方向甲方提交的成果以及乙方在本项目服务过程中形成的专利、秘密信息、技术资料和文件的知识产权归甲方单独所有。乙方在本合同签署之前已经拥有的知识产权和乙方按照本合同约定使用的第三方的知识产权以及通用科学技术方法除外。</w:t>
      </w:r>
    </w:p>
    <w:p w14:paraId="0BFEC49E">
      <w:pPr>
        <w:tabs>
          <w:tab w:val="left" w:pos="709"/>
          <w:tab w:val="left" w:pos="834"/>
        </w:tabs>
        <w:adjustRightInd w:val="0"/>
        <w:snapToGrid w:val="0"/>
        <w:spacing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2）除非甲方书面同意，乙方不得以任何方式向第三方披露、转让和许可有关的技术成果、秘密信息、技术资料、文件等。</w:t>
      </w:r>
    </w:p>
    <w:p w14:paraId="032C39FB">
      <w:pPr>
        <w:tabs>
          <w:tab w:val="left" w:pos="709"/>
          <w:tab w:val="left" w:pos="834"/>
        </w:tabs>
        <w:adjustRightInd w:val="0"/>
        <w:snapToGrid w:val="0"/>
        <w:spacing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3）除本项目服务需要之外，未得到甲方的书面许可，乙方不得以任何方式商业性地利用上述资料和技术。</w:t>
      </w:r>
    </w:p>
    <w:p w14:paraId="6D312B44">
      <w:pPr>
        <w:adjustRightInd w:val="0"/>
        <w:snapToGrid w:val="0"/>
        <w:spacing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2、禁止对第三方造成侵权</w:t>
      </w:r>
    </w:p>
    <w:p w14:paraId="6B8135D7">
      <w:pPr>
        <w:adjustRightInd w:val="0"/>
        <w:snapToGrid w:val="0"/>
        <w:spacing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乙方应当保证其提供的成果及服务过程不侵害任何第三方的知识产权。如乙方需要使用第三方的知识产权，应当在使用前合法的获得使用该知识产权的许可，并在获得许可后7日内将相关协议及许可文件复印件报甲方备案。乙方为本合同履行之目的使用自身或第三方知识产权的费用已包含在合同价款中，甲方不再另行支付。</w:t>
      </w:r>
    </w:p>
    <w:p w14:paraId="2AAEF8BA">
      <w:pPr>
        <w:adjustRightInd w:val="0"/>
        <w:snapToGrid w:val="0"/>
        <w:spacing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3、乙方保证</w:t>
      </w:r>
    </w:p>
    <w:p w14:paraId="3927EF10">
      <w:pPr>
        <w:adjustRightInd w:val="0"/>
        <w:snapToGrid w:val="0"/>
        <w:spacing w:line="360" w:lineRule="auto"/>
        <w:ind w:left="482" w:firstLine="482"/>
        <w:rPr>
          <w:rFonts w:ascii="Times New Roman" w:hAnsi="Times New Roman" w:eastAsia="仿宋" w:cs="Times New Roman"/>
          <w:color w:val="000000"/>
          <w:sz w:val="24"/>
        </w:rPr>
      </w:pPr>
      <w:r>
        <w:rPr>
          <w:rFonts w:ascii="Times New Roman" w:hAnsi="Times New Roman" w:eastAsia="仿宋" w:cs="Times New Roman"/>
          <w:color w:val="000000"/>
          <w:sz w:val="24"/>
        </w:rPr>
        <w:t>乙方保证甲方及其授权的第三方能够合法地使用其提供的成果。如果任何第三人因甲方及其授权的第三方使用成果向甲方及其授权的第三方提出有关知识产权的任何索赔、要求停止使用、要求支付费用、诉讼、仲裁或其它不利于甲方及其授权的第三方之行为，乙方应当自费为甲方及其授权的第三方进行处理，并保证甲方及其授权的第三方能够正常使用成果，由此给甲方及其授权的第三方造成的一切损失由乙方承担（包括但不限于赔偿、补偿、诉讼费、仲裁费用、律师费、甲方的其他损失及合理费用等）。</w:t>
      </w:r>
    </w:p>
    <w:p w14:paraId="4978A159">
      <w:pPr>
        <w:adjustRightInd w:val="0"/>
        <w:snapToGrid w:val="0"/>
        <w:spacing w:line="360" w:lineRule="auto"/>
        <w:jc w:val="left"/>
        <w:rPr>
          <w:rFonts w:ascii="Times New Roman" w:hAnsi="Times New Roman" w:eastAsia="仿宋" w:cs="Times New Roman"/>
          <w:color w:val="000000"/>
          <w:sz w:val="24"/>
        </w:rPr>
      </w:pPr>
    </w:p>
    <w:p w14:paraId="42A8194C">
      <w:pPr>
        <w:adjustRightInd w:val="0"/>
        <w:snapToGrid w:val="0"/>
        <w:spacing w:before="240" w:after="240" w:line="360" w:lineRule="auto"/>
        <w:jc w:val="left"/>
        <w:rPr>
          <w:rFonts w:ascii="Times New Roman" w:hAnsi="Times New Roman" w:eastAsia="仿宋" w:cs="Times New Roman"/>
          <w:color w:val="000000"/>
          <w:sz w:val="24"/>
        </w:rPr>
      </w:pPr>
    </w:p>
    <w:p w14:paraId="245B023F">
      <w:pPr>
        <w:adjustRightInd w:val="0"/>
        <w:snapToGrid w:val="0"/>
        <w:spacing w:before="240" w:after="240" w:line="360" w:lineRule="auto"/>
        <w:jc w:val="left"/>
        <w:rPr>
          <w:rFonts w:ascii="Times New Roman" w:hAnsi="Times New Roman" w:eastAsia="仿宋" w:cs="Times New Roman"/>
          <w:color w:val="000000"/>
          <w:sz w:val="24"/>
        </w:rPr>
      </w:pPr>
    </w:p>
    <w:p w14:paraId="3FBC5E5F">
      <w:pPr>
        <w:adjustRightInd w:val="0"/>
        <w:snapToGrid w:val="0"/>
        <w:spacing w:before="240" w:after="240" w:line="360" w:lineRule="auto"/>
        <w:jc w:val="left"/>
        <w:rPr>
          <w:rFonts w:ascii="Times New Roman" w:hAnsi="Times New Roman" w:eastAsia="仿宋" w:cs="Times New Roman"/>
          <w:color w:val="000000"/>
          <w:sz w:val="24"/>
        </w:rPr>
      </w:pPr>
    </w:p>
    <w:p w14:paraId="61B6BE1F">
      <w:pPr>
        <w:adjustRightInd w:val="0"/>
        <w:snapToGrid w:val="0"/>
        <w:spacing w:before="240" w:after="240" w:line="360" w:lineRule="auto"/>
        <w:jc w:val="left"/>
        <w:rPr>
          <w:rFonts w:ascii="Times New Roman" w:hAnsi="Times New Roman" w:eastAsia="仿宋" w:cs="Times New Roman"/>
          <w:color w:val="000000"/>
          <w:sz w:val="24"/>
        </w:rPr>
      </w:pPr>
    </w:p>
    <w:p w14:paraId="1E7B99FD">
      <w:pPr>
        <w:adjustRightInd w:val="0"/>
        <w:snapToGrid w:val="0"/>
        <w:spacing w:before="240" w:after="240" w:line="360" w:lineRule="auto"/>
        <w:jc w:val="left"/>
        <w:rPr>
          <w:rFonts w:ascii="Times New Roman" w:hAnsi="Times New Roman" w:eastAsia="仿宋" w:cs="Times New Roman"/>
          <w:color w:val="000000"/>
          <w:sz w:val="24"/>
        </w:rPr>
      </w:pPr>
      <w:r>
        <w:rPr>
          <w:rFonts w:ascii="Times New Roman" w:hAnsi="Times New Roman" w:eastAsia="仿宋" w:cs="Times New Roman"/>
          <w:color w:val="000000"/>
          <w:sz w:val="24"/>
        </w:rPr>
        <w:t>（此页无正文）</w:t>
      </w:r>
    </w:p>
    <w:p w14:paraId="643D39B0">
      <w:pPr>
        <w:adjustRightInd w:val="0"/>
        <w:snapToGrid w:val="0"/>
        <w:spacing w:before="120" w:beforeLines="50" w:after="120" w:afterLines="50" w:line="360" w:lineRule="auto"/>
        <w:jc w:val="left"/>
        <w:rPr>
          <w:rFonts w:ascii="Times New Roman" w:hAnsi="Times New Roman" w:eastAsia="仿宋" w:cs="Times New Roman"/>
          <w:b/>
          <w:color w:val="000000"/>
          <w:sz w:val="24"/>
        </w:rPr>
      </w:pPr>
      <w:r>
        <w:rPr>
          <w:rFonts w:ascii="Times New Roman" w:hAnsi="Times New Roman" w:eastAsia="仿宋" w:cs="Times New Roman"/>
          <w:b/>
          <w:color w:val="000000"/>
          <w:sz w:val="24"/>
        </w:rPr>
        <w:t>甲方（公章）：新疆维吾尔自治区生态环境监测总站</w:t>
      </w:r>
    </w:p>
    <w:p w14:paraId="0B449D62">
      <w:pPr>
        <w:adjustRightInd w:val="0"/>
        <w:snapToGrid w:val="0"/>
        <w:spacing w:before="120" w:beforeLines="50" w:after="120" w:afterLines="50" w:line="360" w:lineRule="auto"/>
        <w:jc w:val="left"/>
        <w:rPr>
          <w:rFonts w:ascii="Times New Roman" w:hAnsi="Times New Roman" w:eastAsia="仿宋" w:cs="Times New Roman"/>
          <w:color w:val="000000"/>
          <w:sz w:val="24"/>
        </w:rPr>
      </w:pPr>
      <w:r>
        <w:rPr>
          <w:rFonts w:ascii="Times New Roman" w:hAnsi="Times New Roman" w:eastAsia="仿宋" w:cs="Times New Roman"/>
          <w:color w:val="000000"/>
          <w:sz w:val="24"/>
        </w:rPr>
        <w:t>法人或授权代表签字：</w:t>
      </w:r>
    </w:p>
    <w:p w14:paraId="1098CF59">
      <w:pPr>
        <w:adjustRightInd w:val="0"/>
        <w:snapToGrid w:val="0"/>
        <w:spacing w:before="120" w:beforeLines="50" w:after="120" w:afterLines="50" w:line="360" w:lineRule="auto"/>
        <w:jc w:val="left"/>
        <w:rPr>
          <w:rFonts w:hint="eastAsia" w:ascii="Times New Roman" w:hAnsi="Times New Roman" w:eastAsia="仿宋" w:cs="Times New Roman"/>
          <w:color w:val="000000"/>
          <w:sz w:val="24"/>
          <w:lang w:val="en-US" w:eastAsia="zh-CN"/>
        </w:rPr>
      </w:pPr>
      <w:r>
        <w:rPr>
          <w:rFonts w:ascii="Times New Roman" w:hAnsi="Times New Roman" w:eastAsia="仿宋" w:cs="Times New Roman"/>
          <w:color w:val="000000"/>
          <w:sz w:val="24"/>
        </w:rPr>
        <w:t>合同联系人：</w:t>
      </w:r>
      <w:r>
        <w:rPr>
          <w:rFonts w:hint="eastAsia" w:ascii="Times New Roman" w:hAnsi="Times New Roman" w:eastAsia="仿宋" w:cs="Times New Roman"/>
          <w:color w:val="000000"/>
          <w:sz w:val="24"/>
          <w:lang w:val="en-US" w:eastAsia="zh-CN"/>
        </w:rPr>
        <w:t>杨焕明</w:t>
      </w:r>
    </w:p>
    <w:p w14:paraId="22E795D0">
      <w:pPr>
        <w:adjustRightInd w:val="0"/>
        <w:snapToGrid w:val="0"/>
        <w:spacing w:before="120" w:beforeLines="50" w:after="120" w:afterLines="50" w:line="360" w:lineRule="auto"/>
        <w:jc w:val="left"/>
        <w:rPr>
          <w:rFonts w:ascii="Times New Roman" w:hAnsi="Times New Roman" w:eastAsia="仿宋" w:cs="Times New Roman"/>
          <w:color w:val="000000"/>
          <w:sz w:val="24"/>
        </w:rPr>
      </w:pPr>
      <w:r>
        <w:rPr>
          <w:rFonts w:ascii="Times New Roman" w:hAnsi="Times New Roman" w:eastAsia="仿宋" w:cs="Times New Roman"/>
          <w:color w:val="000000"/>
          <w:sz w:val="24"/>
        </w:rPr>
        <w:t>地址：新疆乌鲁木齐市高新区（新市区）二工乡空港三街1818号</w:t>
      </w:r>
    </w:p>
    <w:p w14:paraId="68CF2A38">
      <w:pPr>
        <w:adjustRightInd w:val="0"/>
        <w:snapToGrid w:val="0"/>
        <w:spacing w:before="120" w:beforeLines="50" w:after="120" w:afterLines="50" w:line="360" w:lineRule="auto"/>
        <w:jc w:val="left"/>
        <w:rPr>
          <w:rFonts w:hint="default" w:ascii="Times New Roman" w:hAnsi="Times New Roman" w:eastAsia="仿宋" w:cs="Times New Roman"/>
          <w:color w:val="000000"/>
          <w:sz w:val="24"/>
          <w:lang w:val="en-US" w:eastAsia="zh-CN"/>
        </w:rPr>
      </w:pPr>
      <w:r>
        <w:rPr>
          <w:rFonts w:ascii="Times New Roman" w:hAnsi="Times New Roman" w:eastAsia="仿宋" w:cs="Times New Roman"/>
          <w:color w:val="000000"/>
          <w:sz w:val="24"/>
        </w:rPr>
        <w:t>联系电话：</w:t>
      </w:r>
      <w:r>
        <w:rPr>
          <w:rFonts w:hint="eastAsia" w:ascii="Times New Roman" w:hAnsi="Times New Roman" w:eastAsia="仿宋" w:cs="Times New Roman"/>
          <w:color w:val="000000"/>
          <w:sz w:val="24"/>
          <w:lang w:val="en-US" w:eastAsia="zh-CN"/>
        </w:rPr>
        <w:t>18999179586</w:t>
      </w:r>
    </w:p>
    <w:p w14:paraId="24D5502B">
      <w:pPr>
        <w:adjustRightInd w:val="0"/>
        <w:snapToGrid w:val="0"/>
        <w:spacing w:before="120" w:beforeLines="50" w:after="120" w:afterLines="50" w:line="360" w:lineRule="auto"/>
        <w:jc w:val="left"/>
        <w:rPr>
          <w:rFonts w:ascii="Times New Roman" w:hAnsi="Times New Roman" w:eastAsia="仿宋" w:cs="Times New Roman"/>
          <w:color w:val="000000"/>
          <w:sz w:val="24"/>
        </w:rPr>
      </w:pPr>
      <w:r>
        <w:rPr>
          <w:rFonts w:ascii="Times New Roman" w:hAnsi="Times New Roman" w:eastAsia="仿宋" w:cs="Times New Roman"/>
          <w:color w:val="000000"/>
          <w:sz w:val="24"/>
        </w:rPr>
        <w:t>签订日期：      年    月   日</w:t>
      </w:r>
    </w:p>
    <w:p w14:paraId="038330B6">
      <w:pPr>
        <w:adjustRightInd w:val="0"/>
        <w:snapToGrid w:val="0"/>
        <w:spacing w:before="120" w:beforeLines="50" w:after="120" w:afterLines="50" w:line="360" w:lineRule="auto"/>
        <w:jc w:val="left"/>
        <w:rPr>
          <w:rFonts w:ascii="Times New Roman" w:hAnsi="Times New Roman" w:eastAsia="仿宋" w:cs="Times New Roman"/>
          <w:b/>
          <w:color w:val="000000"/>
          <w:sz w:val="24"/>
        </w:rPr>
      </w:pPr>
    </w:p>
    <w:p w14:paraId="50D1A1B8">
      <w:pPr>
        <w:adjustRightInd w:val="0"/>
        <w:snapToGrid w:val="0"/>
        <w:spacing w:before="120" w:beforeLines="50" w:after="120" w:afterLines="50" w:line="360" w:lineRule="auto"/>
        <w:jc w:val="left"/>
        <w:rPr>
          <w:rFonts w:ascii="Times New Roman" w:hAnsi="Times New Roman" w:eastAsia="仿宋" w:cs="Times New Roman"/>
          <w:b/>
          <w:color w:val="000000"/>
          <w:sz w:val="24"/>
        </w:rPr>
      </w:pPr>
    </w:p>
    <w:p w14:paraId="5567666B">
      <w:pPr>
        <w:adjustRightInd w:val="0"/>
        <w:snapToGrid w:val="0"/>
        <w:spacing w:before="120" w:beforeLines="50" w:after="120" w:afterLines="50" w:line="360" w:lineRule="auto"/>
        <w:jc w:val="left"/>
        <w:rPr>
          <w:rFonts w:ascii="Times New Roman" w:hAnsi="Times New Roman" w:eastAsia="仿宋" w:cs="Times New Roman"/>
          <w:b/>
          <w:color w:val="000000"/>
          <w:sz w:val="24"/>
        </w:rPr>
      </w:pPr>
      <w:r>
        <w:rPr>
          <w:rFonts w:ascii="Times New Roman" w:hAnsi="Times New Roman" w:eastAsia="仿宋" w:cs="Times New Roman"/>
          <w:b/>
          <w:color w:val="000000"/>
          <w:sz w:val="24"/>
        </w:rPr>
        <w:t xml:space="preserve">乙方（公章）：  </w:t>
      </w:r>
    </w:p>
    <w:p w14:paraId="7A36C415">
      <w:pPr>
        <w:adjustRightInd w:val="0"/>
        <w:snapToGrid w:val="0"/>
        <w:spacing w:before="120" w:beforeLines="50" w:after="120" w:afterLines="50" w:line="360" w:lineRule="auto"/>
        <w:jc w:val="left"/>
        <w:rPr>
          <w:rFonts w:ascii="Times New Roman" w:hAnsi="Times New Roman" w:eastAsia="仿宋" w:cs="Times New Roman"/>
          <w:b w:val="0"/>
          <w:bCs/>
          <w:color w:val="000000"/>
          <w:sz w:val="24"/>
        </w:rPr>
      </w:pPr>
      <w:r>
        <w:rPr>
          <w:rFonts w:ascii="Times New Roman" w:hAnsi="Times New Roman" w:eastAsia="仿宋" w:cs="Times New Roman"/>
          <w:b w:val="0"/>
          <w:bCs/>
          <w:color w:val="000000"/>
          <w:sz w:val="24"/>
        </w:rPr>
        <w:t>法人或授权代表签字：</w:t>
      </w:r>
    </w:p>
    <w:p w14:paraId="220D22C2">
      <w:pPr>
        <w:adjustRightInd w:val="0"/>
        <w:snapToGrid w:val="0"/>
        <w:spacing w:before="120" w:beforeLines="50" w:after="120" w:afterLines="50" w:line="360" w:lineRule="auto"/>
        <w:ind w:right="-512"/>
        <w:jc w:val="left"/>
        <w:rPr>
          <w:rFonts w:ascii="Times New Roman" w:hAnsi="Times New Roman" w:eastAsia="仿宋" w:cs="Times New Roman"/>
          <w:color w:val="000000"/>
          <w:sz w:val="24"/>
        </w:rPr>
      </w:pPr>
      <w:r>
        <w:rPr>
          <w:rFonts w:ascii="Times New Roman" w:hAnsi="Times New Roman" w:eastAsia="仿宋" w:cs="Times New Roman"/>
          <w:color w:val="000000"/>
          <w:sz w:val="24"/>
        </w:rPr>
        <w:t>联系人：</w:t>
      </w:r>
    </w:p>
    <w:p w14:paraId="3AA37CD1">
      <w:pPr>
        <w:adjustRightInd w:val="0"/>
        <w:snapToGrid w:val="0"/>
        <w:spacing w:before="120" w:beforeLines="50" w:after="120" w:afterLines="50" w:line="360" w:lineRule="auto"/>
        <w:ind w:right="-512"/>
        <w:jc w:val="left"/>
        <w:rPr>
          <w:rFonts w:ascii="Times New Roman" w:hAnsi="Times New Roman" w:eastAsia="仿宋" w:cs="Times New Roman"/>
          <w:color w:val="000000"/>
          <w:sz w:val="24"/>
        </w:rPr>
      </w:pPr>
      <w:r>
        <w:rPr>
          <w:rFonts w:ascii="Times New Roman" w:hAnsi="Times New Roman" w:eastAsia="仿宋" w:cs="Times New Roman"/>
          <w:color w:val="000000"/>
          <w:sz w:val="24"/>
        </w:rPr>
        <w:t>地址：</w:t>
      </w:r>
    </w:p>
    <w:p w14:paraId="1B524588">
      <w:pPr>
        <w:adjustRightInd w:val="0"/>
        <w:snapToGrid w:val="0"/>
        <w:spacing w:before="120" w:beforeLines="50" w:after="120" w:afterLines="50" w:line="360" w:lineRule="auto"/>
        <w:ind w:right="-512"/>
        <w:jc w:val="left"/>
        <w:rPr>
          <w:rFonts w:ascii="Times New Roman" w:hAnsi="Times New Roman" w:eastAsia="仿宋" w:cs="Times New Roman"/>
          <w:color w:val="000000"/>
          <w:sz w:val="24"/>
        </w:rPr>
      </w:pPr>
      <w:r>
        <w:rPr>
          <w:rFonts w:ascii="Times New Roman" w:hAnsi="Times New Roman" w:eastAsia="仿宋" w:cs="Times New Roman"/>
          <w:color w:val="000000"/>
          <w:sz w:val="24"/>
        </w:rPr>
        <w:t>联系电话：</w:t>
      </w:r>
    </w:p>
    <w:p w14:paraId="10E95A2D">
      <w:pPr>
        <w:adjustRightInd w:val="0"/>
        <w:snapToGrid w:val="0"/>
        <w:spacing w:before="120" w:beforeLines="50" w:after="120" w:afterLines="50" w:line="360" w:lineRule="auto"/>
        <w:jc w:val="left"/>
        <w:rPr>
          <w:rFonts w:ascii="Times New Roman" w:hAnsi="Times New Roman" w:eastAsia="仿宋" w:cs="Times New Roman"/>
          <w:color w:val="000000"/>
          <w:sz w:val="24"/>
        </w:rPr>
      </w:pPr>
      <w:r>
        <w:rPr>
          <w:rFonts w:ascii="Times New Roman" w:hAnsi="Times New Roman" w:eastAsia="仿宋" w:cs="Times New Roman"/>
          <w:color w:val="000000"/>
          <w:sz w:val="24"/>
        </w:rPr>
        <w:t>签订日期：     年     月     日</w:t>
      </w:r>
    </w:p>
    <w:p w14:paraId="464702ED">
      <w:pPr>
        <w:adjustRightInd w:val="0"/>
        <w:snapToGrid w:val="0"/>
        <w:spacing w:before="120" w:beforeLines="50" w:after="120" w:afterLines="50" w:line="360" w:lineRule="auto"/>
        <w:ind w:right="-512"/>
        <w:jc w:val="left"/>
        <w:rPr>
          <w:rFonts w:ascii="Times New Roman" w:hAnsi="Times New Roman" w:eastAsia="仿宋" w:cs="Times New Roman"/>
          <w:color w:val="000000"/>
          <w:sz w:val="24"/>
        </w:rPr>
      </w:pPr>
      <w:r>
        <w:rPr>
          <w:rFonts w:ascii="Times New Roman" w:hAnsi="Times New Roman" w:eastAsia="仿宋" w:cs="Times New Roman"/>
          <w:color w:val="000000"/>
          <w:sz w:val="24"/>
        </w:rPr>
        <w:t>开户银行：</w:t>
      </w:r>
    </w:p>
    <w:p w14:paraId="36C3DD2E">
      <w:pPr>
        <w:adjustRightInd w:val="0"/>
        <w:snapToGrid w:val="0"/>
        <w:spacing w:before="120" w:beforeLines="50" w:after="120" w:afterLines="50" w:line="360" w:lineRule="auto"/>
        <w:ind w:right="-512"/>
        <w:jc w:val="left"/>
        <w:rPr>
          <w:rFonts w:ascii="Times New Roman" w:hAnsi="Times New Roman" w:eastAsia="仿宋" w:cs="Times New Roman"/>
          <w:color w:val="000000"/>
          <w:sz w:val="24"/>
        </w:rPr>
      </w:pPr>
      <w:r>
        <w:rPr>
          <w:rFonts w:ascii="Times New Roman" w:hAnsi="Times New Roman" w:eastAsia="仿宋" w:cs="Times New Roman"/>
          <w:color w:val="000000"/>
          <w:sz w:val="24"/>
        </w:rPr>
        <w:t>行    号：</w:t>
      </w:r>
    </w:p>
    <w:p w14:paraId="09E5FBFE">
      <w:pPr>
        <w:adjustRightInd w:val="0"/>
        <w:snapToGrid w:val="0"/>
        <w:spacing w:before="120" w:beforeLines="50" w:after="120" w:afterLines="50" w:line="360" w:lineRule="auto"/>
        <w:ind w:right="-512"/>
        <w:jc w:val="left"/>
        <w:rPr>
          <w:rFonts w:ascii="Times New Roman" w:hAnsi="Times New Roman" w:eastAsia="仿宋" w:cs="Times New Roman"/>
          <w:color w:val="000000"/>
          <w:sz w:val="24"/>
        </w:rPr>
      </w:pPr>
      <w:r>
        <w:rPr>
          <w:rFonts w:ascii="Times New Roman" w:hAnsi="Times New Roman" w:eastAsia="仿宋" w:cs="Times New Roman"/>
          <w:color w:val="000000"/>
          <w:sz w:val="24"/>
        </w:rPr>
        <w:t>帐    号：</w:t>
      </w:r>
    </w:p>
    <w:p w14:paraId="4DBD763A">
      <w:pPr>
        <w:adjustRightInd w:val="0"/>
        <w:snapToGrid w:val="0"/>
        <w:spacing w:before="120" w:beforeLines="50" w:after="120" w:afterLines="50" w:line="360" w:lineRule="auto"/>
        <w:ind w:right="-512"/>
        <w:jc w:val="left"/>
        <w:rPr>
          <w:rFonts w:ascii="Times New Roman" w:hAnsi="Times New Roman" w:eastAsia="仿宋" w:cs="Times New Roman"/>
          <w:color w:val="000000"/>
          <w:sz w:val="24"/>
        </w:rPr>
      </w:pPr>
    </w:p>
    <w:p w14:paraId="6FE6F199">
      <w:pPr>
        <w:adjustRightInd w:val="0"/>
        <w:snapToGrid w:val="0"/>
        <w:spacing w:line="360" w:lineRule="auto"/>
        <w:rPr>
          <w:rFonts w:ascii="Times New Roman" w:hAnsi="Times New Roman" w:eastAsia="仿宋" w:cs="Times New Roman"/>
          <w:color w:val="000000"/>
          <w:sz w:val="24"/>
        </w:rPr>
      </w:pPr>
    </w:p>
    <w:p w14:paraId="4B3C889A">
      <w:pPr>
        <w:adjustRightInd w:val="0"/>
        <w:snapToGrid w:val="0"/>
        <w:spacing w:line="360" w:lineRule="auto"/>
        <w:rPr>
          <w:rFonts w:ascii="Times New Roman" w:hAnsi="Times New Roman" w:eastAsia="仿宋" w:cs="Times New Roman"/>
          <w:color w:val="000000"/>
          <w:sz w:val="24"/>
        </w:rPr>
      </w:pPr>
    </w:p>
    <w:p w14:paraId="269CCF9F">
      <w:pPr>
        <w:adjustRightInd w:val="0"/>
        <w:snapToGrid w:val="0"/>
        <w:spacing w:line="360" w:lineRule="auto"/>
        <w:rPr>
          <w:rFonts w:ascii="Times New Roman" w:hAnsi="Times New Roman" w:eastAsia="仿宋" w:cs="Times New Roman"/>
          <w:color w:val="000000"/>
          <w:sz w:val="24"/>
        </w:rPr>
      </w:pPr>
    </w:p>
    <w:p w14:paraId="4D2D0884">
      <w:pPr>
        <w:pStyle w:val="2"/>
        <w:rPr>
          <w:rFonts w:ascii="Times New Roman" w:hAnsi="Times New Roman" w:eastAsia="仿宋" w:cs="Times New Roman"/>
          <w:color w:val="000000"/>
          <w:sz w:val="24"/>
        </w:rPr>
      </w:pPr>
    </w:p>
    <w:p w14:paraId="0EA8B1F9">
      <w:pPr>
        <w:pStyle w:val="3"/>
      </w:pPr>
    </w:p>
    <w:p w14:paraId="01367B21">
      <w:pPr>
        <w:adjustRightInd w:val="0"/>
        <w:snapToGrid w:val="0"/>
        <w:spacing w:line="360" w:lineRule="auto"/>
        <w:rPr>
          <w:rFonts w:ascii="Times New Roman" w:hAnsi="Times New Roman" w:eastAsia="仿宋" w:cs="Times New Roman"/>
          <w:color w:val="000000"/>
          <w:sz w:val="24"/>
        </w:rPr>
      </w:pPr>
    </w:p>
    <w:p w14:paraId="39CD900C">
      <w:pPr>
        <w:adjustRightInd w:val="0"/>
        <w:snapToGrid w:val="0"/>
        <w:spacing w:after="120" w:line="360" w:lineRule="auto"/>
        <w:rPr>
          <w:rFonts w:ascii="Times New Roman" w:hAnsi="Times New Roman" w:eastAsia="仿宋" w:cs="Times New Roman"/>
          <w:b/>
          <w:color w:val="000000"/>
          <w:spacing w:val="8"/>
          <w:sz w:val="28"/>
        </w:rPr>
      </w:pPr>
      <w:r>
        <w:rPr>
          <w:rFonts w:ascii="Times New Roman" w:hAnsi="Times New Roman" w:eastAsia="仿宋" w:cs="Times New Roman"/>
          <w:b/>
          <w:color w:val="000000"/>
          <w:spacing w:val="8"/>
          <w:sz w:val="28"/>
        </w:rPr>
        <w:t>附件一、投标产品技术指标</w:t>
      </w:r>
    </w:p>
    <w:p w14:paraId="1B9D9A03">
      <w:pPr>
        <w:adjustRightInd w:val="0"/>
        <w:snapToGrid w:val="0"/>
        <w:spacing w:line="360" w:lineRule="auto"/>
        <w:rPr>
          <w:rFonts w:ascii="Times New Roman" w:hAnsi="Times New Roman" w:eastAsia="仿宋" w:cs="Times New Roman"/>
          <w:b/>
          <w:color w:val="000000"/>
          <w:spacing w:val="8"/>
          <w:sz w:val="28"/>
        </w:rPr>
      </w:pPr>
    </w:p>
    <w:p w14:paraId="1BBA5960">
      <w:pPr>
        <w:adjustRightInd w:val="0"/>
        <w:snapToGrid w:val="0"/>
        <w:spacing w:line="360" w:lineRule="auto"/>
        <w:rPr>
          <w:rFonts w:ascii="Times New Roman" w:hAnsi="Times New Roman" w:eastAsia="仿宋" w:cs="Times New Roman"/>
          <w:b/>
          <w:color w:val="000000"/>
          <w:spacing w:val="8"/>
          <w:sz w:val="28"/>
        </w:rPr>
      </w:pPr>
    </w:p>
    <w:p w14:paraId="6231CCA1">
      <w:pPr>
        <w:adjustRightInd w:val="0"/>
        <w:snapToGrid w:val="0"/>
        <w:spacing w:line="360" w:lineRule="auto"/>
        <w:rPr>
          <w:rFonts w:ascii="Times New Roman" w:hAnsi="Times New Roman" w:eastAsia="仿宋" w:cs="Times New Roman"/>
          <w:b/>
          <w:color w:val="000000"/>
          <w:spacing w:val="8"/>
          <w:sz w:val="28"/>
        </w:rPr>
      </w:pPr>
      <w:r>
        <w:rPr>
          <w:rFonts w:ascii="Times New Roman" w:hAnsi="Times New Roman" w:eastAsia="仿宋" w:cs="Times New Roman"/>
          <w:b/>
          <w:color w:val="000000"/>
          <w:spacing w:val="8"/>
          <w:sz w:val="28"/>
        </w:rPr>
        <w:t>附件二、质量保证及培训</w:t>
      </w:r>
    </w:p>
    <w:p w14:paraId="365429E0">
      <w:pPr>
        <w:shd w:val="clear" w:color="000000" w:fill="FFFFFF"/>
        <w:adjustRightInd w:val="0"/>
        <w:snapToGrid w:val="0"/>
        <w:spacing w:line="360" w:lineRule="auto"/>
        <w:contextualSpacing/>
        <w:rPr>
          <w:rFonts w:ascii="Times New Roman" w:hAnsi="Times New Roman" w:eastAsia="仿宋" w:cs="Times New Roman"/>
          <w:b/>
          <w:color w:val="000000"/>
          <w:spacing w:val="8"/>
          <w:sz w:val="32"/>
        </w:rPr>
      </w:pPr>
    </w:p>
    <w:p w14:paraId="0C041FB6">
      <w:pPr>
        <w:shd w:val="clear" w:color="000000" w:fill="FFFFFF"/>
        <w:adjustRightInd w:val="0"/>
        <w:snapToGrid w:val="0"/>
        <w:spacing w:line="360" w:lineRule="auto"/>
        <w:contextualSpacing/>
        <w:rPr>
          <w:rFonts w:ascii="Times New Roman" w:hAnsi="Times New Roman" w:eastAsia="仿宋" w:cs="Times New Roman"/>
          <w:b/>
          <w:color w:val="000000"/>
          <w:spacing w:val="8"/>
          <w:sz w:val="32"/>
        </w:rPr>
      </w:pPr>
    </w:p>
    <w:p w14:paraId="3982C6CA">
      <w:pPr>
        <w:shd w:val="clear" w:color="000000" w:fill="FFFFFF"/>
        <w:adjustRightInd w:val="0"/>
        <w:snapToGrid w:val="0"/>
        <w:spacing w:line="360" w:lineRule="auto"/>
        <w:contextualSpacing/>
        <w:rPr>
          <w:rFonts w:ascii="Times New Roman" w:hAnsi="Times New Roman" w:eastAsia="仿宋" w:cs="Times New Roman"/>
          <w:b/>
          <w:color w:val="000000"/>
          <w:spacing w:val="8"/>
          <w:sz w:val="32"/>
        </w:rPr>
      </w:pPr>
      <w:r>
        <w:rPr>
          <w:rFonts w:ascii="Times New Roman" w:hAnsi="Times New Roman" w:eastAsia="仿宋" w:cs="Times New Roman"/>
          <w:b/>
          <w:color w:val="000000"/>
          <w:spacing w:val="8"/>
          <w:sz w:val="32"/>
        </w:rPr>
        <w:t>附件三  中标通知书</w:t>
      </w:r>
    </w:p>
    <w:p w14:paraId="03843595">
      <w:pPr>
        <w:rPr>
          <w:color w:val="auto"/>
        </w:rPr>
      </w:pPr>
    </w:p>
    <w:p w14:paraId="60E04993">
      <w:pPr>
        <w:widowControl/>
        <w:spacing w:line="240" w:lineRule="auto"/>
        <w:jc w:val="left"/>
        <w:rPr>
          <w:color w:val="auto"/>
        </w:rPr>
      </w:pPr>
      <w:r>
        <w:rPr>
          <w:color w:val="auto"/>
        </w:rPr>
        <w:br w:type="page"/>
      </w:r>
    </w:p>
    <w:p w14:paraId="6EDDFB3B">
      <w:pPr>
        <w:pStyle w:val="6"/>
        <w:spacing w:line="440" w:lineRule="exact"/>
        <w:rPr>
          <w:color w:val="auto"/>
        </w:rPr>
      </w:pPr>
      <w:bookmarkStart w:id="48" w:name="_Toc164261433"/>
      <w:r>
        <w:rPr>
          <w:rFonts w:hint="eastAsia"/>
          <w:color w:val="auto"/>
        </w:rPr>
        <w:t>第五章 投标文件格式</w:t>
      </w:r>
      <w:bookmarkEnd w:id="46"/>
      <w:bookmarkEnd w:id="48"/>
    </w:p>
    <w:p w14:paraId="01E5F39A">
      <w:pPr>
        <w:rPr>
          <w:color w:val="auto"/>
        </w:rPr>
      </w:pPr>
    </w:p>
    <w:p w14:paraId="260D7A37">
      <w:pPr>
        <w:widowControl/>
        <w:wordWrap w:val="0"/>
        <w:topLinePunct/>
        <w:snapToGrid w:val="0"/>
        <w:spacing w:line="440" w:lineRule="exact"/>
        <w:jc w:val="right"/>
        <w:rPr>
          <w:b/>
          <w:color w:val="auto"/>
          <w:kern w:val="0"/>
          <w:sz w:val="28"/>
        </w:rPr>
      </w:pPr>
      <w:r>
        <w:rPr>
          <w:rFonts w:hint="eastAsia"/>
          <w:b/>
          <w:color w:val="auto"/>
          <w:kern w:val="0"/>
          <w:sz w:val="28"/>
        </w:rPr>
        <w:t>正本/副本</w:t>
      </w:r>
    </w:p>
    <w:p w14:paraId="55EE417F">
      <w:pPr>
        <w:spacing w:line="440" w:lineRule="exact"/>
        <w:rPr>
          <w:b/>
          <w:color w:val="auto"/>
          <w:sz w:val="36"/>
          <w:szCs w:val="36"/>
        </w:rPr>
      </w:pPr>
    </w:p>
    <w:p w14:paraId="69AE1175">
      <w:pPr>
        <w:spacing w:before="416" w:beforeLines="100" w:after="416" w:afterLines="100" w:line="440" w:lineRule="exact"/>
        <w:jc w:val="center"/>
        <w:rPr>
          <w:b/>
          <w:color w:val="auto"/>
          <w:sz w:val="30"/>
          <w:szCs w:val="30"/>
        </w:rPr>
      </w:pPr>
    </w:p>
    <w:p w14:paraId="24B60F16">
      <w:pPr>
        <w:spacing w:before="2080" w:beforeLines="500" w:after="2080" w:afterLines="500" w:line="440" w:lineRule="exact"/>
        <w:jc w:val="center"/>
        <w:rPr>
          <w:b/>
          <w:color w:val="auto"/>
          <w:sz w:val="52"/>
          <w:szCs w:val="52"/>
        </w:rPr>
      </w:pPr>
      <w:r>
        <w:rPr>
          <w:rFonts w:hint="eastAsia"/>
          <w:b/>
          <w:color w:val="auto"/>
          <w:sz w:val="52"/>
          <w:szCs w:val="52"/>
        </w:rPr>
        <w:t>投标文件</w:t>
      </w:r>
    </w:p>
    <w:p w14:paraId="55A9CD92">
      <w:pPr>
        <w:spacing w:before="416" w:beforeLines="100" w:after="416" w:afterLines="100" w:line="440" w:lineRule="exact"/>
        <w:rPr>
          <w:b/>
          <w:color w:val="auto"/>
          <w:sz w:val="28"/>
          <w:szCs w:val="28"/>
        </w:rPr>
      </w:pPr>
    </w:p>
    <w:p w14:paraId="5984673E">
      <w:pPr>
        <w:spacing w:before="416" w:beforeLines="100" w:after="416" w:afterLines="100" w:line="440" w:lineRule="exact"/>
        <w:ind w:firstLine="602" w:firstLineChars="200"/>
        <w:rPr>
          <w:b/>
          <w:color w:val="auto"/>
          <w:sz w:val="30"/>
          <w:szCs w:val="30"/>
        </w:rPr>
      </w:pPr>
      <w:r>
        <w:rPr>
          <w:rFonts w:hint="eastAsia"/>
          <w:b/>
          <w:color w:val="auto"/>
          <w:sz w:val="30"/>
          <w:szCs w:val="30"/>
        </w:rPr>
        <w:t>项目名称：</w:t>
      </w:r>
      <w:r>
        <w:rPr>
          <w:rFonts w:hint="eastAsia"/>
          <w:b/>
          <w:color w:val="auto"/>
          <w:sz w:val="30"/>
          <w:szCs w:val="30"/>
          <w:u w:val="single"/>
        </w:rPr>
        <w:t xml:space="preserve">                                    </w:t>
      </w:r>
    </w:p>
    <w:p w14:paraId="18137F4B">
      <w:pPr>
        <w:spacing w:before="416" w:beforeLines="100" w:after="416" w:afterLines="100" w:line="440" w:lineRule="exact"/>
        <w:ind w:firstLine="602" w:firstLineChars="200"/>
        <w:rPr>
          <w:b/>
          <w:color w:val="auto"/>
          <w:sz w:val="30"/>
          <w:szCs w:val="30"/>
        </w:rPr>
      </w:pPr>
      <w:r>
        <w:rPr>
          <w:rFonts w:hint="eastAsia"/>
          <w:b/>
          <w:color w:val="auto"/>
          <w:sz w:val="30"/>
          <w:szCs w:val="30"/>
        </w:rPr>
        <w:t>项目编号：</w:t>
      </w:r>
      <w:r>
        <w:rPr>
          <w:rFonts w:hint="eastAsia"/>
          <w:b/>
          <w:color w:val="auto"/>
          <w:sz w:val="30"/>
          <w:szCs w:val="30"/>
          <w:u w:val="single"/>
        </w:rPr>
        <w:t xml:space="preserve">                                    </w:t>
      </w:r>
    </w:p>
    <w:p w14:paraId="7A9BD20F">
      <w:pPr>
        <w:spacing w:before="416" w:beforeLines="100" w:after="416" w:afterLines="100" w:line="440" w:lineRule="exact"/>
        <w:ind w:firstLine="602" w:firstLineChars="200"/>
        <w:rPr>
          <w:b/>
          <w:color w:val="auto"/>
          <w:sz w:val="30"/>
          <w:szCs w:val="30"/>
          <w:u w:val="single"/>
        </w:rPr>
      </w:pPr>
      <w:r>
        <w:rPr>
          <w:rFonts w:hint="eastAsia"/>
          <w:b/>
          <w:color w:val="auto"/>
          <w:sz w:val="30"/>
          <w:szCs w:val="30"/>
        </w:rPr>
        <w:t>投标人全称（公章）：</w:t>
      </w:r>
      <w:r>
        <w:rPr>
          <w:rFonts w:hint="eastAsia"/>
          <w:b/>
          <w:color w:val="auto"/>
          <w:sz w:val="30"/>
          <w:szCs w:val="30"/>
          <w:u w:val="single"/>
        </w:rPr>
        <w:t xml:space="preserve">                      </w:t>
      </w:r>
    </w:p>
    <w:p w14:paraId="31F2194D">
      <w:pPr>
        <w:spacing w:before="416" w:beforeLines="100" w:after="416" w:afterLines="100" w:line="440" w:lineRule="exact"/>
        <w:ind w:firstLine="602" w:firstLineChars="200"/>
        <w:rPr>
          <w:b/>
          <w:color w:val="auto"/>
          <w:sz w:val="30"/>
          <w:szCs w:val="30"/>
          <w:u w:val="single"/>
        </w:rPr>
      </w:pPr>
      <w:r>
        <w:rPr>
          <w:rFonts w:hint="eastAsia"/>
          <w:b/>
          <w:color w:val="auto"/>
          <w:sz w:val="30"/>
          <w:szCs w:val="30"/>
        </w:rPr>
        <w:t>项目联系人：</w:t>
      </w:r>
      <w:r>
        <w:rPr>
          <w:rFonts w:hint="eastAsia"/>
          <w:b/>
          <w:color w:val="auto"/>
          <w:sz w:val="30"/>
          <w:szCs w:val="30"/>
          <w:u w:val="single"/>
        </w:rPr>
        <w:t xml:space="preserve">                     </w:t>
      </w:r>
    </w:p>
    <w:p w14:paraId="1D5FF274">
      <w:pPr>
        <w:spacing w:before="416" w:beforeLines="100" w:after="416" w:afterLines="100" w:line="440" w:lineRule="exact"/>
        <w:ind w:firstLine="602" w:firstLineChars="200"/>
        <w:rPr>
          <w:b/>
          <w:color w:val="auto"/>
          <w:sz w:val="30"/>
          <w:szCs w:val="30"/>
          <w:u w:val="single"/>
        </w:rPr>
      </w:pPr>
      <w:r>
        <w:rPr>
          <w:rFonts w:hint="eastAsia"/>
          <w:b/>
          <w:color w:val="auto"/>
          <w:sz w:val="30"/>
          <w:szCs w:val="30"/>
        </w:rPr>
        <w:t>联系方式：</w:t>
      </w:r>
      <w:r>
        <w:rPr>
          <w:rFonts w:hint="eastAsia"/>
          <w:b/>
          <w:color w:val="auto"/>
          <w:sz w:val="30"/>
          <w:szCs w:val="30"/>
          <w:u w:val="single"/>
        </w:rPr>
        <w:t xml:space="preserve">                     </w:t>
      </w:r>
    </w:p>
    <w:p w14:paraId="46BFD8B8">
      <w:pPr>
        <w:snapToGrid w:val="0"/>
        <w:spacing w:line="440" w:lineRule="exact"/>
        <w:ind w:firstLine="630" w:firstLineChars="196"/>
        <w:rPr>
          <w:b/>
          <w:color w:val="auto"/>
          <w:sz w:val="32"/>
        </w:rPr>
      </w:pPr>
      <w:r>
        <w:rPr>
          <w:rFonts w:hint="eastAsia"/>
          <w:b/>
          <w:color w:val="auto"/>
          <w:sz w:val="32"/>
        </w:rPr>
        <w:br w:type="page"/>
      </w:r>
    </w:p>
    <w:p w14:paraId="5A2349A1">
      <w:pPr>
        <w:numPr>
          <w:ilvl w:val="0"/>
          <w:numId w:val="2"/>
        </w:numPr>
        <w:tabs>
          <w:tab w:val="left" w:pos="540"/>
          <w:tab w:val="left" w:pos="900"/>
          <w:tab w:val="left" w:pos="1080"/>
        </w:tabs>
        <w:spacing w:line="400" w:lineRule="atLeast"/>
        <w:ind w:left="840" w:hanging="360"/>
        <w:jc w:val="center"/>
        <w:outlineLvl w:val="1"/>
        <w:rPr>
          <w:color w:val="auto"/>
          <w:kern w:val="1"/>
          <w:sz w:val="28"/>
          <w:szCs w:val="28"/>
        </w:rPr>
      </w:pPr>
      <w:r>
        <w:rPr>
          <w:rFonts w:hint="eastAsia" w:cs="宋体"/>
          <w:color w:val="auto"/>
          <w:kern w:val="1"/>
          <w:sz w:val="28"/>
          <w:szCs w:val="28"/>
        </w:rPr>
        <w:t>投标函</w:t>
      </w:r>
    </w:p>
    <w:p w14:paraId="1DA9F5B2">
      <w:pPr>
        <w:widowControl/>
        <w:autoSpaceDE w:val="0"/>
        <w:autoSpaceDN w:val="0"/>
        <w:adjustRightInd w:val="0"/>
        <w:spacing w:line="440" w:lineRule="exact"/>
        <w:ind w:right="-481"/>
        <w:rPr>
          <w:color w:val="auto"/>
          <w:kern w:val="1"/>
          <w:u w:val="single"/>
        </w:rPr>
      </w:pPr>
    </w:p>
    <w:p w14:paraId="0A60D9E0">
      <w:pPr>
        <w:widowControl/>
        <w:autoSpaceDE w:val="0"/>
        <w:autoSpaceDN w:val="0"/>
        <w:adjustRightInd w:val="0"/>
        <w:spacing w:line="440" w:lineRule="exact"/>
        <w:rPr>
          <w:color w:val="auto"/>
          <w:kern w:val="1"/>
        </w:rPr>
      </w:pPr>
      <w:r>
        <w:rPr>
          <w:rFonts w:hint="eastAsia"/>
          <w:color w:val="auto"/>
          <w:kern w:val="1"/>
          <w:u w:val="single"/>
        </w:rPr>
        <w:t>（采购人）</w:t>
      </w:r>
      <w:r>
        <w:rPr>
          <w:rFonts w:hint="eastAsia"/>
          <w:color w:val="auto"/>
          <w:kern w:val="1"/>
        </w:rPr>
        <w:t>：</w:t>
      </w:r>
    </w:p>
    <w:p w14:paraId="54FD417A">
      <w:pPr>
        <w:widowControl/>
        <w:autoSpaceDE w:val="0"/>
        <w:autoSpaceDN w:val="0"/>
        <w:adjustRightInd w:val="0"/>
        <w:spacing w:line="440" w:lineRule="exact"/>
        <w:rPr>
          <w:color w:val="auto"/>
          <w:kern w:val="1"/>
        </w:rPr>
      </w:pPr>
    </w:p>
    <w:p w14:paraId="45371C13">
      <w:pPr>
        <w:widowControl/>
        <w:autoSpaceDE w:val="0"/>
        <w:autoSpaceDN w:val="0"/>
        <w:adjustRightInd w:val="0"/>
        <w:spacing w:line="440" w:lineRule="exact"/>
        <w:ind w:firstLine="480"/>
        <w:rPr>
          <w:color w:val="auto"/>
          <w:kern w:val="1"/>
        </w:rPr>
      </w:pPr>
      <w:r>
        <w:rPr>
          <w:rFonts w:hint="eastAsia"/>
          <w:color w:val="auto"/>
          <w:kern w:val="1"/>
          <w:u w:val="single"/>
        </w:rPr>
        <w:t>（投标人名称）</w:t>
      </w:r>
      <w:r>
        <w:rPr>
          <w:rFonts w:hint="eastAsia"/>
          <w:color w:val="auto"/>
          <w:kern w:val="1"/>
        </w:rPr>
        <w:t>系中华人民共和国合法企业，经营地址</w:t>
      </w:r>
      <w:r>
        <w:rPr>
          <w:color w:val="auto"/>
          <w:kern w:val="1"/>
          <w:u w:val="single"/>
        </w:rPr>
        <w:t xml:space="preserve">          </w:t>
      </w:r>
      <w:r>
        <w:rPr>
          <w:rFonts w:hint="eastAsia"/>
          <w:color w:val="auto"/>
          <w:kern w:val="1"/>
        </w:rPr>
        <w:t>。</w:t>
      </w:r>
    </w:p>
    <w:p w14:paraId="00BDCED2">
      <w:pPr>
        <w:widowControl/>
        <w:autoSpaceDE w:val="0"/>
        <w:autoSpaceDN w:val="0"/>
        <w:adjustRightInd w:val="0"/>
        <w:spacing w:line="440" w:lineRule="exact"/>
        <w:ind w:firstLine="480"/>
        <w:rPr>
          <w:color w:val="auto"/>
          <w:kern w:val="1"/>
        </w:rPr>
      </w:pPr>
      <w:r>
        <w:rPr>
          <w:rFonts w:hint="eastAsia"/>
          <w:color w:val="auto"/>
          <w:kern w:val="1"/>
        </w:rPr>
        <w:t>我</w:t>
      </w:r>
      <w:r>
        <w:rPr>
          <w:rFonts w:hint="eastAsia"/>
          <w:color w:val="auto"/>
          <w:kern w:val="1"/>
          <w:u w:val="single"/>
        </w:rPr>
        <w:t>（姓名）</w:t>
      </w:r>
      <w:r>
        <w:rPr>
          <w:rFonts w:hint="eastAsia"/>
          <w:color w:val="auto"/>
          <w:kern w:val="1"/>
        </w:rPr>
        <w:t>系</w:t>
      </w:r>
      <w:r>
        <w:rPr>
          <w:rFonts w:hint="eastAsia"/>
          <w:color w:val="auto"/>
          <w:kern w:val="1"/>
          <w:u w:val="single"/>
        </w:rPr>
        <w:t>（投标人名称）</w:t>
      </w:r>
      <w:r>
        <w:rPr>
          <w:rFonts w:hint="eastAsia"/>
          <w:color w:val="auto"/>
          <w:kern w:val="1"/>
        </w:rPr>
        <w:t>的法定代表人，我方愿意参加贵方组织的</w:t>
      </w:r>
      <w:r>
        <w:rPr>
          <w:rFonts w:hint="eastAsia"/>
          <w:color w:val="auto"/>
          <w:kern w:val="1"/>
          <w:u w:val="single"/>
        </w:rPr>
        <w:t>（招标项目名称）（编号为</w:t>
      </w:r>
      <w:r>
        <w:rPr>
          <w:color w:val="auto"/>
          <w:kern w:val="1"/>
          <w:u w:val="single"/>
        </w:rPr>
        <w:t xml:space="preserve">              </w:t>
      </w:r>
      <w:r>
        <w:rPr>
          <w:rFonts w:hint="eastAsia"/>
          <w:color w:val="auto"/>
          <w:kern w:val="1"/>
          <w:u w:val="single"/>
        </w:rPr>
        <w:t>）</w:t>
      </w:r>
      <w:r>
        <w:rPr>
          <w:rFonts w:hint="eastAsia"/>
          <w:color w:val="auto"/>
          <w:kern w:val="1"/>
        </w:rPr>
        <w:t>的投标，为此，我方就本次投标有关事项郑重声明如下：</w:t>
      </w:r>
    </w:p>
    <w:p w14:paraId="219FAE10">
      <w:pPr>
        <w:widowControl/>
        <w:autoSpaceDE w:val="0"/>
        <w:autoSpaceDN w:val="0"/>
        <w:adjustRightInd w:val="0"/>
        <w:spacing w:line="440" w:lineRule="exact"/>
        <w:ind w:firstLine="480"/>
        <w:rPr>
          <w:color w:val="auto"/>
          <w:kern w:val="1"/>
        </w:rPr>
      </w:pPr>
      <w:r>
        <w:rPr>
          <w:color w:val="auto"/>
          <w:kern w:val="1"/>
        </w:rPr>
        <w:t>1</w:t>
      </w:r>
      <w:r>
        <w:rPr>
          <w:rFonts w:hint="eastAsia"/>
          <w:color w:val="auto"/>
          <w:kern w:val="1"/>
        </w:rPr>
        <w:t>、我方已详细审查全部招标文件，同意招标文件的各项要求。</w:t>
      </w:r>
    </w:p>
    <w:p w14:paraId="6203B7FE">
      <w:pPr>
        <w:widowControl/>
        <w:autoSpaceDE w:val="0"/>
        <w:autoSpaceDN w:val="0"/>
        <w:adjustRightInd w:val="0"/>
        <w:spacing w:line="440" w:lineRule="exact"/>
        <w:ind w:firstLine="480"/>
        <w:rPr>
          <w:color w:val="auto"/>
          <w:kern w:val="1"/>
        </w:rPr>
      </w:pPr>
      <w:r>
        <w:rPr>
          <w:color w:val="auto"/>
          <w:kern w:val="1"/>
        </w:rPr>
        <w:t>2</w:t>
      </w:r>
      <w:r>
        <w:rPr>
          <w:rFonts w:hint="eastAsia"/>
          <w:color w:val="auto"/>
          <w:kern w:val="1"/>
        </w:rPr>
        <w:t>、我方向贵方提交的所有投标文件、资料都是准确的和真实的。</w:t>
      </w:r>
    </w:p>
    <w:p w14:paraId="431C1B7A">
      <w:pPr>
        <w:widowControl/>
        <w:autoSpaceDE w:val="0"/>
        <w:autoSpaceDN w:val="0"/>
        <w:adjustRightInd w:val="0"/>
        <w:spacing w:line="440" w:lineRule="exact"/>
        <w:ind w:firstLine="480"/>
        <w:rPr>
          <w:color w:val="auto"/>
          <w:kern w:val="1"/>
        </w:rPr>
      </w:pPr>
      <w:r>
        <w:rPr>
          <w:color w:val="auto"/>
          <w:kern w:val="1"/>
        </w:rPr>
        <w:t>3</w:t>
      </w:r>
      <w:r>
        <w:rPr>
          <w:rFonts w:hint="eastAsia"/>
          <w:color w:val="auto"/>
          <w:kern w:val="1"/>
        </w:rPr>
        <w:t>、若中标，我方将按照招标文件规定履行合同责任和义务。</w:t>
      </w:r>
    </w:p>
    <w:p w14:paraId="00F94F77">
      <w:pPr>
        <w:widowControl/>
        <w:autoSpaceDE w:val="0"/>
        <w:autoSpaceDN w:val="0"/>
        <w:adjustRightInd w:val="0"/>
        <w:spacing w:line="440" w:lineRule="exact"/>
        <w:ind w:firstLine="480"/>
        <w:rPr>
          <w:color w:val="auto"/>
          <w:kern w:val="1"/>
        </w:rPr>
      </w:pPr>
      <w:r>
        <w:rPr>
          <w:color w:val="auto"/>
          <w:kern w:val="1"/>
        </w:rPr>
        <w:t>4</w:t>
      </w:r>
      <w:r>
        <w:rPr>
          <w:rFonts w:hint="eastAsia"/>
          <w:color w:val="auto"/>
          <w:kern w:val="1"/>
        </w:rPr>
        <w:t>、我方不是采购人的附属机构；在获知本项目采购信息后，与采购人聘请的为此项目提供咨询服务的公司以及其附属机构没有任何联系。</w:t>
      </w:r>
    </w:p>
    <w:p w14:paraId="5E966AA6">
      <w:pPr>
        <w:widowControl/>
        <w:autoSpaceDE w:val="0"/>
        <w:autoSpaceDN w:val="0"/>
        <w:adjustRightInd w:val="0"/>
        <w:spacing w:line="440" w:lineRule="exact"/>
        <w:ind w:firstLine="480"/>
        <w:rPr>
          <w:color w:val="auto"/>
          <w:kern w:val="1"/>
        </w:rPr>
      </w:pPr>
      <w:r>
        <w:rPr>
          <w:color w:val="auto"/>
          <w:kern w:val="1"/>
        </w:rPr>
        <w:t>5</w:t>
      </w:r>
      <w:r>
        <w:rPr>
          <w:rFonts w:hint="eastAsia"/>
          <w:color w:val="auto"/>
          <w:kern w:val="1"/>
        </w:rPr>
        <w:t>、投标文件自开标日起有效期为</w:t>
      </w:r>
      <w:r>
        <w:rPr>
          <w:rFonts w:hint="eastAsia"/>
          <w:color w:val="auto"/>
          <w:kern w:val="1"/>
          <w:u w:val="single"/>
        </w:rPr>
        <w:t>90</w:t>
      </w:r>
      <w:r>
        <w:rPr>
          <w:rFonts w:hint="eastAsia"/>
          <w:color w:val="auto"/>
          <w:kern w:val="1"/>
        </w:rPr>
        <w:t>日历日。</w:t>
      </w:r>
    </w:p>
    <w:p w14:paraId="51416DE0">
      <w:pPr>
        <w:widowControl/>
        <w:autoSpaceDE w:val="0"/>
        <w:autoSpaceDN w:val="0"/>
        <w:adjustRightInd w:val="0"/>
        <w:spacing w:line="440" w:lineRule="exact"/>
        <w:ind w:firstLine="480"/>
        <w:rPr>
          <w:color w:val="auto"/>
          <w:kern w:val="1"/>
        </w:rPr>
      </w:pPr>
      <w:r>
        <w:rPr>
          <w:color w:val="auto"/>
          <w:kern w:val="1"/>
        </w:rPr>
        <w:t>6</w:t>
      </w:r>
      <w:r>
        <w:rPr>
          <w:rFonts w:hint="eastAsia"/>
          <w:color w:val="auto"/>
          <w:kern w:val="1"/>
        </w:rPr>
        <w:t>、以上事项如有虚假或者隐瞒，我方愿意承担一切后果。</w:t>
      </w:r>
    </w:p>
    <w:p w14:paraId="1F375721">
      <w:pPr>
        <w:widowControl/>
        <w:tabs>
          <w:tab w:val="left" w:pos="939"/>
        </w:tabs>
        <w:autoSpaceDE w:val="0"/>
        <w:autoSpaceDN w:val="0"/>
        <w:adjustRightInd w:val="0"/>
        <w:spacing w:line="440" w:lineRule="exact"/>
        <w:ind w:left="773" w:right="-481" w:hanging="458"/>
        <w:rPr>
          <w:color w:val="auto"/>
          <w:kern w:val="1"/>
        </w:rPr>
      </w:pPr>
    </w:p>
    <w:p w14:paraId="36B83F23">
      <w:pPr>
        <w:widowControl/>
        <w:tabs>
          <w:tab w:val="left" w:pos="939"/>
        </w:tabs>
        <w:autoSpaceDE w:val="0"/>
        <w:autoSpaceDN w:val="0"/>
        <w:adjustRightInd w:val="0"/>
        <w:spacing w:line="440" w:lineRule="exact"/>
        <w:ind w:left="773" w:right="-481" w:hanging="458"/>
        <w:rPr>
          <w:color w:val="auto"/>
          <w:kern w:val="1"/>
        </w:rPr>
      </w:pPr>
    </w:p>
    <w:p w14:paraId="5F987C40">
      <w:pPr>
        <w:widowControl/>
        <w:tabs>
          <w:tab w:val="left" w:pos="939"/>
        </w:tabs>
        <w:autoSpaceDE w:val="0"/>
        <w:autoSpaceDN w:val="0"/>
        <w:adjustRightInd w:val="0"/>
        <w:spacing w:line="440" w:lineRule="exact"/>
        <w:ind w:left="773" w:right="-481" w:hanging="458"/>
        <w:rPr>
          <w:color w:val="auto"/>
          <w:kern w:val="1"/>
        </w:rPr>
      </w:pPr>
    </w:p>
    <w:p w14:paraId="1B8F27FE">
      <w:pPr>
        <w:widowControl/>
        <w:autoSpaceDE w:val="0"/>
        <w:autoSpaceDN w:val="0"/>
        <w:adjustRightInd w:val="0"/>
        <w:spacing w:before="120" w:line="440" w:lineRule="exact"/>
        <w:ind w:right="-481" w:firstLine="3676" w:firstLineChars="1532"/>
        <w:rPr>
          <w:color w:val="auto"/>
          <w:kern w:val="1"/>
        </w:rPr>
      </w:pPr>
      <w:r>
        <w:rPr>
          <w:rFonts w:hint="eastAsia"/>
          <w:color w:val="auto"/>
          <w:kern w:val="1"/>
        </w:rPr>
        <w:t>投标人（</w:t>
      </w:r>
      <w:r>
        <w:rPr>
          <w:rFonts w:hint="eastAsia"/>
          <w:color w:val="auto"/>
        </w:rPr>
        <w:t>公章</w:t>
      </w:r>
      <w:r>
        <w:rPr>
          <w:rFonts w:hint="eastAsia"/>
          <w:color w:val="auto"/>
          <w:kern w:val="1"/>
        </w:rPr>
        <w:t>）：</w:t>
      </w:r>
      <w:r>
        <w:rPr>
          <w:color w:val="auto"/>
          <w:kern w:val="1"/>
        </w:rPr>
        <w:t xml:space="preserve">               </w:t>
      </w:r>
    </w:p>
    <w:p w14:paraId="4B65CA43">
      <w:pPr>
        <w:widowControl/>
        <w:autoSpaceDE w:val="0"/>
        <w:autoSpaceDN w:val="0"/>
        <w:adjustRightInd w:val="0"/>
        <w:spacing w:before="120" w:after="50" w:line="440" w:lineRule="exact"/>
        <w:ind w:right="119" w:firstLine="3686"/>
        <w:rPr>
          <w:color w:val="auto"/>
          <w:kern w:val="1"/>
        </w:rPr>
      </w:pPr>
      <w:r>
        <w:rPr>
          <w:rFonts w:hint="eastAsia"/>
          <w:color w:val="auto"/>
          <w:kern w:val="1"/>
        </w:rPr>
        <w:t>投标人法定代表人或者授权代表（印章）：</w:t>
      </w:r>
    </w:p>
    <w:p w14:paraId="6F25A3BE">
      <w:pPr>
        <w:widowControl/>
        <w:autoSpaceDE w:val="0"/>
        <w:autoSpaceDN w:val="0"/>
        <w:adjustRightInd w:val="0"/>
        <w:spacing w:line="440" w:lineRule="exact"/>
        <w:ind w:firstLine="3684" w:firstLineChars="1535"/>
        <w:rPr>
          <w:color w:val="auto"/>
          <w:kern w:val="1"/>
          <w:u w:val="single"/>
        </w:rPr>
      </w:pPr>
      <w:r>
        <w:rPr>
          <w:rFonts w:hint="eastAsia"/>
          <w:color w:val="auto"/>
        </w:rPr>
        <w:t>日      期：</w:t>
      </w:r>
      <w:r>
        <w:rPr>
          <w:rFonts w:hint="eastAsia"/>
          <w:color w:val="auto"/>
          <w:u w:val="single"/>
        </w:rPr>
        <w:t xml:space="preserve">      </w:t>
      </w:r>
      <w:r>
        <w:rPr>
          <w:rFonts w:hint="eastAsia"/>
          <w:color w:val="auto"/>
        </w:rPr>
        <w:t>年</w:t>
      </w:r>
      <w:r>
        <w:rPr>
          <w:rFonts w:hint="eastAsia"/>
          <w:color w:val="auto"/>
          <w:u w:val="single"/>
        </w:rPr>
        <w:t xml:space="preserve">   </w:t>
      </w:r>
      <w:r>
        <w:rPr>
          <w:rFonts w:hint="eastAsia"/>
          <w:color w:val="auto"/>
        </w:rPr>
        <w:t>月</w:t>
      </w:r>
      <w:r>
        <w:rPr>
          <w:rFonts w:hint="eastAsia"/>
          <w:color w:val="auto"/>
          <w:u w:val="single"/>
        </w:rPr>
        <w:t xml:space="preserve">   </w:t>
      </w:r>
      <w:r>
        <w:rPr>
          <w:rFonts w:hint="eastAsia"/>
          <w:color w:val="auto"/>
        </w:rPr>
        <w:t>日</w:t>
      </w:r>
    </w:p>
    <w:p w14:paraId="4239DE6A">
      <w:pPr>
        <w:spacing w:before="100" w:beforeAutospacing="1" w:after="100" w:afterAutospacing="1" w:line="440" w:lineRule="exact"/>
        <w:jc w:val="left"/>
        <w:rPr>
          <w:color w:val="auto"/>
          <w:kern w:val="1"/>
          <w:u w:val="single"/>
        </w:rPr>
      </w:pPr>
    </w:p>
    <w:p w14:paraId="4E696BA8">
      <w:pPr>
        <w:pStyle w:val="2"/>
        <w:rPr>
          <w:color w:val="auto"/>
        </w:rPr>
      </w:pPr>
    </w:p>
    <w:p w14:paraId="12249999">
      <w:pPr>
        <w:rPr>
          <w:bCs/>
          <w:color w:val="auto"/>
        </w:rPr>
      </w:pPr>
      <w:r>
        <w:rPr>
          <w:bCs/>
          <w:color w:val="auto"/>
        </w:rPr>
        <w:br w:type="page"/>
      </w:r>
    </w:p>
    <w:p w14:paraId="47AD6165">
      <w:pPr>
        <w:numPr>
          <w:ilvl w:val="0"/>
          <w:numId w:val="2"/>
        </w:numPr>
        <w:tabs>
          <w:tab w:val="left" w:pos="540"/>
          <w:tab w:val="left" w:pos="900"/>
          <w:tab w:val="left" w:pos="1080"/>
        </w:tabs>
        <w:spacing w:line="400" w:lineRule="atLeast"/>
        <w:ind w:left="840" w:hanging="360"/>
        <w:jc w:val="center"/>
        <w:outlineLvl w:val="1"/>
        <w:rPr>
          <w:bCs/>
          <w:color w:val="auto"/>
          <w:sz w:val="36"/>
          <w:szCs w:val="36"/>
        </w:rPr>
      </w:pPr>
      <w:r>
        <w:rPr>
          <w:bCs/>
          <w:color w:val="auto"/>
          <w:sz w:val="36"/>
          <w:szCs w:val="36"/>
        </w:rPr>
        <w:t>开标一览表</w:t>
      </w:r>
    </w:p>
    <w:p w14:paraId="15E5528E">
      <w:pPr>
        <w:widowControl/>
        <w:autoSpaceDE w:val="0"/>
        <w:autoSpaceDN w:val="0"/>
        <w:adjustRightInd w:val="0"/>
        <w:spacing w:line="440" w:lineRule="exact"/>
        <w:ind w:right="-481"/>
        <w:jc w:val="center"/>
        <w:rPr>
          <w:color w:val="auto"/>
          <w:sz w:val="28"/>
          <w:szCs w:val="28"/>
          <w:lang w:val="zh-CN"/>
        </w:rPr>
      </w:pPr>
      <w:r>
        <w:rPr>
          <w:rFonts w:hint="eastAsia"/>
          <w:color w:val="auto"/>
          <w:kern w:val="1"/>
          <w:sz w:val="28"/>
          <w:szCs w:val="28"/>
        </w:rPr>
        <w:t>开标</w:t>
      </w:r>
      <w:r>
        <w:rPr>
          <w:rFonts w:hint="eastAsia" w:cs="宋体"/>
          <w:color w:val="auto"/>
          <w:sz w:val="28"/>
          <w:szCs w:val="28"/>
          <w:lang w:val="zh-CN"/>
        </w:rPr>
        <w:t>一览表</w:t>
      </w:r>
    </w:p>
    <w:tbl>
      <w:tblPr>
        <w:tblStyle w:val="89"/>
        <w:tblpPr w:leftFromText="180" w:rightFromText="180" w:vertAnchor="text" w:horzAnchor="page" w:tblpX="1503" w:tblpY="174"/>
        <w:tblOverlap w:val="never"/>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40"/>
        <w:gridCol w:w="5866"/>
      </w:tblGrid>
      <w:tr w14:paraId="731BB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exact"/>
          <w:tblHeader/>
        </w:trPr>
        <w:tc>
          <w:tcPr>
            <w:tcW w:w="3740" w:type="dxa"/>
          </w:tcPr>
          <w:p w14:paraId="3AAD55E8">
            <w:pPr>
              <w:pStyle w:val="998"/>
              <w:snapToGrid w:val="0"/>
              <w:spacing w:line="560" w:lineRule="exact"/>
              <w:jc w:val="center"/>
              <w:rPr>
                <w:rFonts w:ascii="宋体" w:hAnsi="宋体" w:cs="宋体"/>
                <w:color w:val="auto"/>
                <w:sz w:val="28"/>
                <w:szCs w:val="28"/>
              </w:rPr>
            </w:pPr>
            <w:r>
              <w:rPr>
                <w:rFonts w:hint="eastAsia" w:ascii="宋体" w:hAnsi="宋体" w:cs="宋体"/>
                <w:color w:val="auto"/>
                <w:sz w:val="28"/>
                <w:szCs w:val="28"/>
              </w:rPr>
              <w:t>项目名称</w:t>
            </w:r>
          </w:p>
        </w:tc>
        <w:tc>
          <w:tcPr>
            <w:tcW w:w="5866" w:type="dxa"/>
          </w:tcPr>
          <w:p w14:paraId="0FA20C73">
            <w:pPr>
              <w:spacing w:line="440" w:lineRule="exact"/>
              <w:jc w:val="center"/>
              <w:rPr>
                <w:rFonts w:hint="default" w:eastAsia="宋体"/>
                <w:sz w:val="28"/>
                <w:szCs w:val="28"/>
                <w:lang w:val="en-US" w:eastAsia="zh-CN"/>
              </w:rPr>
            </w:pPr>
          </w:p>
          <w:p w14:paraId="28C37C92">
            <w:pPr>
              <w:pStyle w:val="998"/>
              <w:snapToGrid w:val="0"/>
              <w:spacing w:line="560" w:lineRule="exact"/>
              <w:jc w:val="center"/>
              <w:rPr>
                <w:rFonts w:hint="eastAsia" w:ascii="宋体" w:hAnsi="宋体" w:eastAsia="仿宋" w:cs="宋体"/>
                <w:color w:val="auto"/>
                <w:sz w:val="28"/>
                <w:szCs w:val="28"/>
                <w:lang w:eastAsia="zh-CN"/>
              </w:rPr>
            </w:pPr>
          </w:p>
        </w:tc>
      </w:tr>
      <w:tr w14:paraId="510B5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blHeader/>
        </w:trPr>
        <w:tc>
          <w:tcPr>
            <w:tcW w:w="3740" w:type="dxa"/>
          </w:tcPr>
          <w:p w14:paraId="32E682AF">
            <w:pPr>
              <w:pStyle w:val="998"/>
              <w:snapToGrid w:val="0"/>
              <w:spacing w:line="560" w:lineRule="exact"/>
              <w:jc w:val="center"/>
              <w:rPr>
                <w:rFonts w:ascii="宋体" w:hAnsi="宋体" w:cs="宋体"/>
                <w:color w:val="auto"/>
                <w:sz w:val="28"/>
                <w:szCs w:val="28"/>
              </w:rPr>
            </w:pPr>
            <w:r>
              <w:rPr>
                <w:rFonts w:hint="eastAsia" w:ascii="宋体" w:hAnsi="宋体" w:cs="宋体"/>
                <w:color w:val="auto"/>
                <w:sz w:val="28"/>
                <w:szCs w:val="28"/>
              </w:rPr>
              <w:t>总报价（小写）</w:t>
            </w:r>
          </w:p>
        </w:tc>
        <w:tc>
          <w:tcPr>
            <w:tcW w:w="5866" w:type="dxa"/>
          </w:tcPr>
          <w:p w14:paraId="130EE53B">
            <w:pPr>
              <w:pStyle w:val="998"/>
              <w:snapToGrid w:val="0"/>
              <w:spacing w:line="560" w:lineRule="exact"/>
              <w:jc w:val="center"/>
              <w:rPr>
                <w:rFonts w:ascii="宋体" w:hAnsi="宋体" w:cs="宋体"/>
                <w:color w:val="auto"/>
                <w:sz w:val="28"/>
                <w:szCs w:val="28"/>
              </w:rPr>
            </w:pPr>
            <w:r>
              <w:rPr>
                <w:rFonts w:hint="eastAsia" w:ascii="宋体" w:hAnsi="宋体" w:cs="宋体"/>
                <w:color w:val="auto"/>
                <w:sz w:val="28"/>
                <w:szCs w:val="28"/>
              </w:rPr>
              <w:t>人民币</w:t>
            </w:r>
            <w:r>
              <w:rPr>
                <w:rFonts w:hint="eastAsia" w:ascii="宋体" w:hAnsi="宋体" w:cs="宋体"/>
                <w:color w:val="auto"/>
                <w:sz w:val="28"/>
                <w:szCs w:val="28"/>
                <w:u w:val="single"/>
              </w:rPr>
              <w:t xml:space="preserve">      </w:t>
            </w:r>
            <w:r>
              <w:rPr>
                <w:rFonts w:hint="eastAsia" w:ascii="宋体" w:hAnsi="宋体" w:cs="宋体"/>
                <w:color w:val="auto"/>
                <w:sz w:val="28"/>
                <w:szCs w:val="28"/>
              </w:rPr>
              <w:t>元</w:t>
            </w:r>
          </w:p>
        </w:tc>
      </w:tr>
      <w:tr w14:paraId="2CCD9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blHeader/>
        </w:trPr>
        <w:tc>
          <w:tcPr>
            <w:tcW w:w="3740" w:type="dxa"/>
          </w:tcPr>
          <w:p w14:paraId="743740C4">
            <w:pPr>
              <w:pStyle w:val="998"/>
              <w:snapToGrid w:val="0"/>
              <w:spacing w:line="560" w:lineRule="exact"/>
              <w:jc w:val="center"/>
              <w:rPr>
                <w:rFonts w:ascii="宋体" w:hAnsi="宋体" w:cs="宋体"/>
                <w:color w:val="auto"/>
                <w:sz w:val="28"/>
                <w:szCs w:val="28"/>
              </w:rPr>
            </w:pPr>
            <w:r>
              <w:rPr>
                <w:rFonts w:hint="eastAsia" w:ascii="宋体" w:hAnsi="宋体" w:cs="宋体"/>
                <w:color w:val="auto"/>
                <w:sz w:val="28"/>
                <w:szCs w:val="28"/>
              </w:rPr>
              <w:t>总报价（大写）</w:t>
            </w:r>
          </w:p>
        </w:tc>
        <w:tc>
          <w:tcPr>
            <w:tcW w:w="5866" w:type="dxa"/>
          </w:tcPr>
          <w:p w14:paraId="00BAC837">
            <w:pPr>
              <w:pStyle w:val="998"/>
              <w:snapToGrid w:val="0"/>
              <w:spacing w:line="560" w:lineRule="exact"/>
              <w:jc w:val="center"/>
              <w:rPr>
                <w:rFonts w:ascii="宋体" w:hAnsi="宋体" w:cs="宋体"/>
                <w:color w:val="auto"/>
                <w:sz w:val="28"/>
                <w:szCs w:val="28"/>
              </w:rPr>
            </w:pPr>
            <w:r>
              <w:rPr>
                <w:rFonts w:hint="eastAsia" w:ascii="宋体" w:hAnsi="宋体" w:cs="宋体"/>
                <w:color w:val="auto"/>
                <w:sz w:val="28"/>
                <w:szCs w:val="28"/>
              </w:rPr>
              <w:t>人民币</w:t>
            </w:r>
            <w:r>
              <w:rPr>
                <w:rFonts w:hint="eastAsia" w:ascii="宋体" w:hAnsi="宋体" w:cs="宋体"/>
                <w:color w:val="auto"/>
                <w:sz w:val="28"/>
                <w:szCs w:val="28"/>
                <w:u w:val="single"/>
              </w:rPr>
              <w:t xml:space="preserve">      </w:t>
            </w:r>
            <w:r>
              <w:rPr>
                <w:rFonts w:hint="eastAsia" w:ascii="宋体" w:hAnsi="宋体" w:cs="宋体"/>
                <w:color w:val="auto"/>
                <w:sz w:val="28"/>
                <w:szCs w:val="28"/>
              </w:rPr>
              <w:t>元</w:t>
            </w:r>
          </w:p>
        </w:tc>
      </w:tr>
      <w:tr w14:paraId="06A99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blHeader/>
        </w:trPr>
        <w:tc>
          <w:tcPr>
            <w:tcW w:w="3740" w:type="dxa"/>
          </w:tcPr>
          <w:p w14:paraId="0BE7AD24">
            <w:pPr>
              <w:pStyle w:val="998"/>
              <w:snapToGrid w:val="0"/>
              <w:spacing w:line="560" w:lineRule="exact"/>
              <w:jc w:val="center"/>
              <w:rPr>
                <w:rFonts w:ascii="宋体" w:hAnsi="宋体" w:cs="宋体"/>
                <w:color w:val="auto"/>
                <w:sz w:val="28"/>
                <w:szCs w:val="28"/>
              </w:rPr>
            </w:pPr>
            <w:r>
              <w:rPr>
                <w:rFonts w:hint="eastAsia" w:ascii="宋体" w:hAnsi="宋体" w:cs="宋体"/>
                <w:color w:val="auto"/>
                <w:sz w:val="28"/>
                <w:szCs w:val="28"/>
                <w:lang w:val="en-US" w:eastAsia="zh-CN"/>
              </w:rPr>
              <w:t>合同履约期限</w:t>
            </w:r>
          </w:p>
        </w:tc>
        <w:tc>
          <w:tcPr>
            <w:tcW w:w="5866" w:type="dxa"/>
          </w:tcPr>
          <w:p w14:paraId="1FF31C6B">
            <w:pPr>
              <w:pStyle w:val="998"/>
              <w:snapToGrid w:val="0"/>
              <w:spacing w:line="560" w:lineRule="exact"/>
              <w:jc w:val="center"/>
              <w:rPr>
                <w:rFonts w:hint="default" w:ascii="宋体" w:hAnsi="宋体" w:eastAsia="仿宋" w:cs="宋体"/>
                <w:color w:val="auto"/>
                <w:sz w:val="28"/>
                <w:szCs w:val="28"/>
                <w:lang w:val="en-US" w:eastAsia="zh-CN"/>
              </w:rPr>
            </w:pPr>
            <w:r>
              <w:rPr>
                <w:rFonts w:hint="eastAsia" w:ascii="宋体" w:hAnsi="宋体" w:cs="宋体"/>
                <w:color w:val="auto"/>
                <w:sz w:val="28"/>
                <w:szCs w:val="28"/>
                <w:lang w:val="en-US" w:eastAsia="zh-CN"/>
              </w:rPr>
              <w:t>(具体以签订合同为准)</w:t>
            </w:r>
          </w:p>
        </w:tc>
      </w:tr>
    </w:tbl>
    <w:p w14:paraId="042C6F42">
      <w:pPr>
        <w:autoSpaceDE w:val="0"/>
        <w:autoSpaceDN w:val="0"/>
        <w:adjustRightInd w:val="0"/>
        <w:spacing w:line="440" w:lineRule="exact"/>
        <w:rPr>
          <w:color w:val="auto"/>
          <w:lang w:val="zh-CN"/>
        </w:rPr>
      </w:pPr>
    </w:p>
    <w:p w14:paraId="62CBB8AD">
      <w:pPr>
        <w:spacing w:line="440" w:lineRule="exact"/>
        <w:rPr>
          <w:rFonts w:hint="eastAsia"/>
          <w:color w:val="auto"/>
          <w:sz w:val="28"/>
        </w:rPr>
      </w:pPr>
    </w:p>
    <w:p w14:paraId="42DF6FED">
      <w:pPr>
        <w:spacing w:line="440" w:lineRule="exact"/>
        <w:rPr>
          <w:color w:val="auto"/>
          <w:sz w:val="28"/>
        </w:rPr>
      </w:pPr>
      <w:r>
        <w:rPr>
          <w:rFonts w:hint="eastAsia"/>
          <w:color w:val="auto"/>
          <w:sz w:val="28"/>
        </w:rPr>
        <w:t xml:space="preserve">投标人名称（盖公章）：            </w:t>
      </w:r>
    </w:p>
    <w:p w14:paraId="63B35D18">
      <w:pPr>
        <w:spacing w:line="440" w:lineRule="exact"/>
        <w:rPr>
          <w:color w:val="auto"/>
          <w:sz w:val="28"/>
        </w:rPr>
      </w:pPr>
      <w:r>
        <w:rPr>
          <w:rFonts w:hint="eastAsia"/>
          <w:color w:val="auto"/>
          <w:sz w:val="28"/>
        </w:rPr>
        <w:t>法定代表人（签字或加盖印鉴）：</w:t>
      </w:r>
    </w:p>
    <w:p w14:paraId="61DDCF33">
      <w:pPr>
        <w:pStyle w:val="2"/>
        <w:rPr>
          <w:color w:val="auto"/>
        </w:rPr>
      </w:pPr>
    </w:p>
    <w:p w14:paraId="19838E85">
      <w:pPr>
        <w:spacing w:line="440" w:lineRule="exact"/>
        <w:rPr>
          <w:rFonts w:hint="eastAsia"/>
          <w:color w:val="auto"/>
          <w:sz w:val="28"/>
        </w:rPr>
      </w:pPr>
      <w:r>
        <w:rPr>
          <w:rFonts w:hint="eastAsia"/>
          <w:color w:val="auto"/>
          <w:sz w:val="28"/>
        </w:rPr>
        <w:t xml:space="preserve">                                    </w:t>
      </w:r>
    </w:p>
    <w:p w14:paraId="0E3007AB">
      <w:pPr>
        <w:spacing w:line="440" w:lineRule="exact"/>
        <w:rPr>
          <w:color w:val="auto"/>
          <w:sz w:val="28"/>
        </w:rPr>
      </w:pPr>
      <w:r>
        <w:rPr>
          <w:rFonts w:hint="eastAsia"/>
          <w:color w:val="auto"/>
          <w:sz w:val="28"/>
        </w:rPr>
        <w:t xml:space="preserve">  </w:t>
      </w:r>
      <w:r>
        <w:rPr>
          <w:rFonts w:hint="eastAsia"/>
          <w:color w:val="auto"/>
          <w:sz w:val="28"/>
          <w:lang w:val="en-US" w:eastAsia="zh-CN"/>
        </w:rPr>
        <w:t xml:space="preserve">                                           </w:t>
      </w:r>
      <w:r>
        <w:rPr>
          <w:rFonts w:hint="eastAsia"/>
          <w:color w:val="auto"/>
          <w:sz w:val="28"/>
        </w:rPr>
        <w:t>年     月     日</w:t>
      </w:r>
    </w:p>
    <w:p w14:paraId="7CF074D1">
      <w:pPr>
        <w:rPr>
          <w:bCs/>
          <w:color w:val="auto"/>
        </w:rPr>
      </w:pPr>
    </w:p>
    <w:p w14:paraId="56E0F83D">
      <w:pPr>
        <w:pStyle w:val="2"/>
      </w:pPr>
    </w:p>
    <w:p w14:paraId="318E2308">
      <w:pPr>
        <w:pStyle w:val="3"/>
      </w:pPr>
    </w:p>
    <w:p w14:paraId="76DE58DE">
      <w:pPr>
        <w:pStyle w:val="3"/>
      </w:pPr>
    </w:p>
    <w:p w14:paraId="5982DE23">
      <w:pPr>
        <w:pStyle w:val="3"/>
      </w:pPr>
    </w:p>
    <w:p w14:paraId="75A96BC2">
      <w:pPr>
        <w:pStyle w:val="3"/>
      </w:pPr>
    </w:p>
    <w:p w14:paraId="151B158A">
      <w:pPr>
        <w:pStyle w:val="3"/>
      </w:pPr>
    </w:p>
    <w:p w14:paraId="74F801F0">
      <w:pPr>
        <w:pStyle w:val="3"/>
      </w:pPr>
    </w:p>
    <w:p w14:paraId="25FB5049">
      <w:pPr>
        <w:pStyle w:val="3"/>
      </w:pPr>
    </w:p>
    <w:p w14:paraId="340EAB9C">
      <w:pPr>
        <w:pStyle w:val="3"/>
      </w:pPr>
    </w:p>
    <w:p w14:paraId="0FDBB889">
      <w:pPr>
        <w:pStyle w:val="3"/>
      </w:pPr>
    </w:p>
    <w:p w14:paraId="69A6AC91">
      <w:pPr>
        <w:tabs>
          <w:tab w:val="left" w:pos="4000"/>
        </w:tabs>
        <w:snapToGrid w:val="0"/>
        <w:spacing w:line="300" w:lineRule="auto"/>
        <w:jc w:val="center"/>
        <w:rPr>
          <w:rFonts w:hint="eastAsia" w:ascii="仿宋_GB2312" w:hAnsi="华文中宋" w:eastAsia="仿宋_GB2312"/>
          <w:spacing w:val="20"/>
          <w:sz w:val="30"/>
          <w:szCs w:val="30"/>
        </w:rPr>
      </w:pPr>
    </w:p>
    <w:p w14:paraId="3DB8C158">
      <w:pPr>
        <w:tabs>
          <w:tab w:val="left" w:pos="4000"/>
        </w:tabs>
        <w:snapToGrid w:val="0"/>
        <w:spacing w:line="300" w:lineRule="auto"/>
        <w:jc w:val="center"/>
        <w:rPr>
          <w:rFonts w:hint="eastAsia" w:ascii="仿宋_GB2312" w:hAnsi="华文中宋" w:eastAsia="仿宋_GB2312"/>
          <w:spacing w:val="20"/>
          <w:sz w:val="30"/>
          <w:szCs w:val="30"/>
        </w:rPr>
      </w:pPr>
    </w:p>
    <w:p w14:paraId="384B1028">
      <w:pPr>
        <w:tabs>
          <w:tab w:val="left" w:pos="4000"/>
        </w:tabs>
        <w:snapToGrid w:val="0"/>
        <w:spacing w:line="300" w:lineRule="auto"/>
        <w:jc w:val="center"/>
        <w:rPr>
          <w:rFonts w:hint="eastAsia" w:ascii="仿宋_GB2312" w:hAnsi="华文中宋" w:eastAsia="仿宋_GB2312"/>
          <w:spacing w:val="20"/>
          <w:sz w:val="30"/>
          <w:szCs w:val="30"/>
        </w:rPr>
      </w:pPr>
    </w:p>
    <w:p w14:paraId="0CDB43C2">
      <w:pPr>
        <w:tabs>
          <w:tab w:val="left" w:pos="4000"/>
        </w:tabs>
        <w:snapToGrid w:val="0"/>
        <w:spacing w:line="300" w:lineRule="auto"/>
        <w:jc w:val="center"/>
        <w:rPr>
          <w:rFonts w:hint="eastAsia" w:ascii="仿宋_GB2312" w:hAnsi="华文中宋" w:eastAsia="仿宋_GB2312"/>
          <w:spacing w:val="20"/>
          <w:sz w:val="30"/>
          <w:szCs w:val="30"/>
        </w:rPr>
      </w:pPr>
    </w:p>
    <w:p w14:paraId="62150FEF">
      <w:pPr>
        <w:tabs>
          <w:tab w:val="left" w:pos="4000"/>
        </w:tabs>
        <w:snapToGrid w:val="0"/>
        <w:spacing w:line="300" w:lineRule="auto"/>
        <w:jc w:val="center"/>
        <w:rPr>
          <w:rFonts w:hint="eastAsia" w:ascii="仿宋_GB2312" w:hAnsi="华文中宋" w:eastAsia="仿宋_GB2312"/>
          <w:sz w:val="32"/>
          <w:szCs w:val="32"/>
        </w:rPr>
      </w:pPr>
      <w:r>
        <w:rPr>
          <w:rFonts w:hint="eastAsia" w:ascii="仿宋_GB2312" w:hAnsi="华文中宋" w:eastAsia="仿宋_GB2312"/>
          <w:spacing w:val="20"/>
          <w:sz w:val="30"/>
          <w:szCs w:val="30"/>
          <w:lang w:val="en-US" w:eastAsia="zh-CN"/>
        </w:rPr>
        <w:t>三、</w:t>
      </w:r>
      <w:r>
        <w:rPr>
          <w:rFonts w:hint="eastAsia" w:ascii="仿宋_GB2312" w:hAnsi="华文中宋" w:eastAsia="仿宋_GB2312"/>
          <w:spacing w:val="20"/>
          <w:sz w:val="30"/>
          <w:szCs w:val="30"/>
        </w:rPr>
        <w:t>投标货物技术偏离表</w:t>
      </w:r>
      <w:r>
        <w:rPr>
          <w:rFonts w:hint="eastAsia" w:ascii="仿宋_GB2312" w:hAnsi="华文中宋" w:eastAsia="仿宋_GB2312"/>
          <w:sz w:val="30"/>
          <w:szCs w:val="30"/>
        </w:rPr>
        <w:t xml:space="preserve"> </w:t>
      </w:r>
      <w:r>
        <w:rPr>
          <w:rFonts w:hint="eastAsia" w:ascii="仿宋_GB2312" w:hAnsi="华文中宋" w:eastAsia="仿宋_GB2312"/>
          <w:sz w:val="32"/>
          <w:szCs w:val="32"/>
        </w:rPr>
        <w:t xml:space="preserve">  </w:t>
      </w:r>
      <w:r>
        <w:rPr>
          <w:rFonts w:hint="eastAsia" w:ascii="仿宋_GB2312" w:hAnsi="华文中宋" w:eastAsia="仿宋_GB2312"/>
          <w:szCs w:val="24"/>
        </w:rPr>
        <w:t>（格式）</w:t>
      </w:r>
    </w:p>
    <w:p w14:paraId="796B9A73">
      <w:pPr>
        <w:snapToGrid w:val="0"/>
        <w:spacing w:line="300" w:lineRule="auto"/>
        <w:rPr>
          <w:rFonts w:hint="eastAsia" w:ascii="仿宋_GB2312" w:hAnsi="宋体" w:eastAsia="仿宋_GB2312"/>
          <w:sz w:val="28"/>
          <w:u w:val="single"/>
        </w:rPr>
      </w:pPr>
      <w:r>
        <w:rPr>
          <w:rFonts w:hint="eastAsia" w:ascii="仿宋_GB2312" w:hAnsi="宋体" w:eastAsia="仿宋_GB2312"/>
          <w:sz w:val="28"/>
        </w:rPr>
        <w:t xml:space="preserve">项目名称：    </w:t>
      </w:r>
      <w:r>
        <w:rPr>
          <w:rFonts w:hint="eastAsia" w:ascii="仿宋_GB2312" w:hAnsi="宋体" w:eastAsia="仿宋_GB2312"/>
          <w:sz w:val="28"/>
          <w:u w:val="single"/>
        </w:rPr>
        <w:t xml:space="preserve">                                   </w:t>
      </w:r>
    </w:p>
    <w:p w14:paraId="61F02E03">
      <w:pPr>
        <w:snapToGrid w:val="0"/>
        <w:spacing w:line="300" w:lineRule="auto"/>
        <w:rPr>
          <w:rFonts w:hint="eastAsia" w:ascii="仿宋_GB2312" w:hAnsi="宋体" w:eastAsia="仿宋_GB2312"/>
          <w:sz w:val="28"/>
          <w:szCs w:val="32"/>
          <w:u w:val="single"/>
        </w:rPr>
      </w:pPr>
      <w:r>
        <w:rPr>
          <w:rFonts w:hint="eastAsia" w:ascii="仿宋_GB2312" w:hAnsi="宋体" w:eastAsia="仿宋_GB2312"/>
          <w:sz w:val="28"/>
        </w:rPr>
        <w:t>项目编号：</w:t>
      </w:r>
      <w:r>
        <w:rPr>
          <w:rFonts w:hint="eastAsia" w:ascii="仿宋_GB2312" w:hAnsi="宋体" w:eastAsia="仿宋_GB2312"/>
          <w:sz w:val="28"/>
          <w:szCs w:val="32"/>
        </w:rPr>
        <w:t xml:space="preserve">    </w:t>
      </w:r>
      <w:r>
        <w:rPr>
          <w:rFonts w:hint="eastAsia" w:ascii="仿宋_GB2312" w:hAnsi="宋体" w:eastAsia="仿宋_GB2312"/>
          <w:sz w:val="28"/>
          <w:szCs w:val="32"/>
          <w:u w:val="single"/>
        </w:rPr>
        <w:t xml:space="preserve">                                   </w:t>
      </w:r>
    </w:p>
    <w:p w14:paraId="2FA2E618">
      <w:pPr>
        <w:snapToGrid w:val="0"/>
        <w:spacing w:line="300" w:lineRule="auto"/>
        <w:rPr>
          <w:rFonts w:hint="eastAsia" w:ascii="仿宋_GB2312" w:hAnsi="宋体" w:eastAsia="仿宋_GB2312"/>
          <w:sz w:val="28"/>
          <w:szCs w:val="32"/>
        </w:rPr>
      </w:pPr>
      <w:r>
        <w:rPr>
          <w:rFonts w:hint="eastAsia" w:ascii="仿宋_GB2312" w:hAnsi="宋体" w:eastAsia="仿宋_GB2312"/>
          <w:sz w:val="28"/>
          <w:szCs w:val="32"/>
        </w:rPr>
        <w:t xml:space="preserve">投标人名称：  </w:t>
      </w:r>
      <w:r>
        <w:rPr>
          <w:rFonts w:hint="eastAsia" w:ascii="仿宋_GB2312" w:hAnsi="宋体" w:eastAsia="仿宋_GB2312"/>
          <w:sz w:val="28"/>
          <w:szCs w:val="32"/>
          <w:u w:val="single"/>
        </w:rPr>
        <w:t xml:space="preserve">                                   </w:t>
      </w:r>
      <w:r>
        <w:rPr>
          <w:rFonts w:hint="eastAsia" w:ascii="仿宋_GB2312" w:hAnsi="宋体" w:eastAsia="仿宋_GB2312"/>
          <w:sz w:val="28"/>
          <w:szCs w:val="32"/>
        </w:rPr>
        <w:t xml:space="preserve"> </w:t>
      </w:r>
    </w:p>
    <w:p w14:paraId="1DCEB3EF">
      <w:pPr>
        <w:tabs>
          <w:tab w:val="left" w:pos="4000"/>
        </w:tabs>
        <w:snapToGrid w:val="0"/>
        <w:spacing w:line="300" w:lineRule="auto"/>
        <w:jc w:val="center"/>
        <w:rPr>
          <w:rFonts w:hint="eastAsia" w:ascii="仿宋_GB2312" w:hAnsi="华文中宋" w:eastAsia="仿宋_GB2312"/>
          <w:spacing w:val="20"/>
          <w:sz w:val="32"/>
          <w:szCs w:val="32"/>
        </w:rPr>
      </w:pPr>
    </w:p>
    <w:tbl>
      <w:tblPr>
        <w:tblStyle w:val="89"/>
        <w:tblW w:w="8461"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480"/>
        <w:gridCol w:w="1322"/>
        <w:gridCol w:w="719"/>
        <w:gridCol w:w="1917"/>
        <w:gridCol w:w="2037"/>
        <w:gridCol w:w="1207"/>
        <w:gridCol w:w="779"/>
      </w:tblGrid>
      <w:tr w14:paraId="501EB4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480" w:type="dxa"/>
            <w:tcBorders>
              <w:right w:val="single" w:color="auto" w:sz="4" w:space="0"/>
            </w:tcBorders>
            <w:vAlign w:val="center"/>
          </w:tcPr>
          <w:p w14:paraId="0B53CFB7">
            <w:pPr>
              <w:snapToGrid w:val="0"/>
              <w:spacing w:line="300" w:lineRule="auto"/>
              <w:jc w:val="center"/>
              <w:rPr>
                <w:rFonts w:hint="eastAsia" w:ascii="仿宋_GB2312" w:hAnsi="宋体" w:eastAsia="仿宋_GB2312"/>
                <w:sz w:val="21"/>
                <w:szCs w:val="21"/>
              </w:rPr>
            </w:pPr>
            <w:r>
              <w:rPr>
                <w:rFonts w:hint="eastAsia" w:ascii="仿宋_GB2312" w:hAnsi="宋体" w:eastAsia="仿宋_GB2312"/>
                <w:sz w:val="21"/>
                <w:szCs w:val="21"/>
              </w:rPr>
              <w:t>序号</w:t>
            </w:r>
          </w:p>
        </w:tc>
        <w:tc>
          <w:tcPr>
            <w:tcW w:w="1322" w:type="dxa"/>
            <w:tcBorders>
              <w:left w:val="single" w:color="auto" w:sz="4" w:space="0"/>
            </w:tcBorders>
            <w:vAlign w:val="center"/>
          </w:tcPr>
          <w:p w14:paraId="1DB5FC7B">
            <w:pPr>
              <w:snapToGrid w:val="0"/>
              <w:spacing w:line="300" w:lineRule="auto"/>
              <w:jc w:val="center"/>
              <w:rPr>
                <w:rFonts w:hint="eastAsia" w:ascii="仿宋_GB2312" w:hAnsi="宋体" w:eastAsia="仿宋_GB2312"/>
                <w:sz w:val="21"/>
                <w:szCs w:val="21"/>
              </w:rPr>
            </w:pPr>
            <w:r>
              <w:rPr>
                <w:rFonts w:hint="eastAsia" w:ascii="仿宋_GB2312" w:hAnsi="宋体" w:eastAsia="仿宋_GB2312"/>
                <w:sz w:val="21"/>
                <w:szCs w:val="21"/>
              </w:rPr>
              <w:t>货物名称</w:t>
            </w:r>
          </w:p>
        </w:tc>
        <w:tc>
          <w:tcPr>
            <w:tcW w:w="719" w:type="dxa"/>
            <w:vAlign w:val="center"/>
          </w:tcPr>
          <w:p w14:paraId="729655D2">
            <w:pPr>
              <w:snapToGrid w:val="0"/>
              <w:spacing w:line="300" w:lineRule="auto"/>
              <w:jc w:val="center"/>
              <w:rPr>
                <w:rFonts w:hint="eastAsia" w:ascii="仿宋_GB2312" w:hAnsi="宋体" w:eastAsia="仿宋_GB2312"/>
                <w:sz w:val="21"/>
                <w:szCs w:val="21"/>
              </w:rPr>
            </w:pPr>
            <w:r>
              <w:rPr>
                <w:rFonts w:hint="eastAsia" w:ascii="仿宋_GB2312" w:hAnsi="宋体" w:eastAsia="仿宋_GB2312"/>
                <w:sz w:val="21"/>
                <w:szCs w:val="21"/>
              </w:rPr>
              <w:t>数量</w:t>
            </w:r>
          </w:p>
        </w:tc>
        <w:tc>
          <w:tcPr>
            <w:tcW w:w="1917" w:type="dxa"/>
            <w:vAlign w:val="center"/>
          </w:tcPr>
          <w:p w14:paraId="1E7B9483">
            <w:pPr>
              <w:snapToGrid w:val="0"/>
              <w:spacing w:line="300" w:lineRule="auto"/>
              <w:jc w:val="center"/>
              <w:rPr>
                <w:rFonts w:hint="eastAsia" w:ascii="仿宋_GB2312" w:hAnsi="宋体" w:eastAsia="仿宋_GB2312"/>
                <w:sz w:val="21"/>
                <w:szCs w:val="21"/>
              </w:rPr>
            </w:pPr>
            <w:r>
              <w:rPr>
                <w:rFonts w:hint="eastAsia" w:ascii="仿宋_GB2312" w:hAnsi="宋体" w:eastAsia="仿宋_GB2312"/>
                <w:sz w:val="21"/>
                <w:szCs w:val="21"/>
              </w:rPr>
              <w:t>招标文件技术</w:t>
            </w:r>
          </w:p>
          <w:p w14:paraId="3F8718D6">
            <w:pPr>
              <w:snapToGrid w:val="0"/>
              <w:spacing w:line="300" w:lineRule="auto"/>
              <w:jc w:val="center"/>
              <w:rPr>
                <w:rFonts w:hint="eastAsia" w:ascii="仿宋_GB2312" w:hAnsi="宋体" w:eastAsia="仿宋_GB2312"/>
                <w:sz w:val="21"/>
                <w:szCs w:val="21"/>
              </w:rPr>
            </w:pPr>
            <w:r>
              <w:rPr>
                <w:rFonts w:hint="eastAsia" w:ascii="仿宋_GB2312" w:hAnsi="宋体" w:eastAsia="仿宋_GB2312"/>
                <w:sz w:val="21"/>
                <w:szCs w:val="21"/>
              </w:rPr>
              <w:t>规范、要求</w:t>
            </w:r>
          </w:p>
        </w:tc>
        <w:tc>
          <w:tcPr>
            <w:tcW w:w="2037" w:type="dxa"/>
            <w:vAlign w:val="center"/>
          </w:tcPr>
          <w:p w14:paraId="03FF1BC0">
            <w:pPr>
              <w:snapToGrid w:val="0"/>
              <w:spacing w:line="300" w:lineRule="auto"/>
              <w:jc w:val="center"/>
              <w:rPr>
                <w:rFonts w:hint="eastAsia" w:ascii="仿宋_GB2312" w:hAnsi="宋体" w:eastAsia="仿宋_GB2312"/>
                <w:sz w:val="21"/>
                <w:szCs w:val="21"/>
              </w:rPr>
            </w:pPr>
            <w:r>
              <w:rPr>
                <w:rFonts w:hint="eastAsia" w:ascii="仿宋_GB2312" w:hAnsi="宋体" w:eastAsia="仿宋_GB2312"/>
                <w:sz w:val="21"/>
                <w:szCs w:val="21"/>
              </w:rPr>
              <w:t>投标文件</w:t>
            </w:r>
          </w:p>
          <w:p w14:paraId="12CE9DFD">
            <w:pPr>
              <w:snapToGrid w:val="0"/>
              <w:spacing w:line="300" w:lineRule="auto"/>
              <w:jc w:val="center"/>
              <w:rPr>
                <w:rFonts w:hint="eastAsia" w:ascii="仿宋_GB2312" w:hAnsi="宋体" w:eastAsia="仿宋_GB2312"/>
                <w:sz w:val="21"/>
                <w:szCs w:val="21"/>
              </w:rPr>
            </w:pPr>
            <w:r>
              <w:rPr>
                <w:rFonts w:hint="eastAsia" w:ascii="仿宋_GB2312" w:hAnsi="宋体" w:eastAsia="仿宋_GB2312"/>
                <w:sz w:val="21"/>
                <w:szCs w:val="21"/>
              </w:rPr>
              <w:t>对应规范</w:t>
            </w:r>
          </w:p>
        </w:tc>
        <w:tc>
          <w:tcPr>
            <w:tcW w:w="1207" w:type="dxa"/>
            <w:vAlign w:val="center"/>
          </w:tcPr>
          <w:p w14:paraId="268F6A9B">
            <w:pPr>
              <w:snapToGrid w:val="0"/>
              <w:spacing w:line="300" w:lineRule="auto"/>
              <w:jc w:val="center"/>
              <w:rPr>
                <w:rFonts w:hint="eastAsia" w:ascii="仿宋_GB2312" w:hAnsi="宋体" w:eastAsia="仿宋_GB2312"/>
                <w:sz w:val="21"/>
                <w:szCs w:val="21"/>
              </w:rPr>
            </w:pPr>
            <w:r>
              <w:rPr>
                <w:rFonts w:hint="eastAsia" w:ascii="仿宋_GB2312" w:hAnsi="宋体" w:eastAsia="仿宋_GB2312"/>
                <w:sz w:val="21"/>
                <w:szCs w:val="21"/>
              </w:rPr>
              <w:t>偏离情况</w:t>
            </w:r>
          </w:p>
        </w:tc>
        <w:tc>
          <w:tcPr>
            <w:tcW w:w="779" w:type="dxa"/>
            <w:vAlign w:val="center"/>
          </w:tcPr>
          <w:p w14:paraId="6DD32BC8">
            <w:pPr>
              <w:snapToGrid w:val="0"/>
              <w:spacing w:line="300" w:lineRule="auto"/>
              <w:jc w:val="center"/>
              <w:rPr>
                <w:rFonts w:hint="eastAsia" w:ascii="仿宋_GB2312" w:hAnsi="宋体" w:eastAsia="仿宋_GB2312"/>
                <w:sz w:val="21"/>
                <w:szCs w:val="21"/>
                <w:lang w:eastAsia="zh-CN"/>
              </w:rPr>
            </w:pPr>
            <w:r>
              <w:rPr>
                <w:rFonts w:hint="eastAsia" w:ascii="仿宋_GB2312" w:hAnsi="宋体" w:eastAsia="仿宋_GB2312"/>
                <w:sz w:val="21"/>
                <w:szCs w:val="21"/>
                <w:lang w:val="en-US" w:eastAsia="zh-CN"/>
              </w:rPr>
              <w:t>页码</w:t>
            </w:r>
          </w:p>
        </w:tc>
      </w:tr>
      <w:tr w14:paraId="65CE48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480" w:type="dxa"/>
            <w:tcBorders>
              <w:right w:val="single" w:color="auto" w:sz="4" w:space="0"/>
            </w:tcBorders>
            <w:vAlign w:val="center"/>
          </w:tcPr>
          <w:p w14:paraId="5E473FFC">
            <w:pPr>
              <w:snapToGrid w:val="0"/>
              <w:spacing w:line="300" w:lineRule="auto"/>
              <w:jc w:val="center"/>
              <w:rPr>
                <w:rFonts w:hint="eastAsia" w:ascii="仿宋_GB2312" w:hAnsi="宋体" w:eastAsia="仿宋_GB2312"/>
                <w:sz w:val="21"/>
                <w:szCs w:val="21"/>
              </w:rPr>
            </w:pPr>
          </w:p>
        </w:tc>
        <w:tc>
          <w:tcPr>
            <w:tcW w:w="1322" w:type="dxa"/>
            <w:tcBorders>
              <w:left w:val="single" w:color="auto" w:sz="4" w:space="0"/>
            </w:tcBorders>
            <w:vAlign w:val="center"/>
          </w:tcPr>
          <w:p w14:paraId="3F9D10A9">
            <w:pPr>
              <w:snapToGrid w:val="0"/>
              <w:spacing w:line="300" w:lineRule="auto"/>
              <w:jc w:val="center"/>
              <w:rPr>
                <w:rFonts w:hint="eastAsia" w:ascii="仿宋_GB2312" w:hAnsi="宋体" w:eastAsia="仿宋_GB2312"/>
                <w:sz w:val="21"/>
                <w:szCs w:val="21"/>
              </w:rPr>
            </w:pPr>
          </w:p>
        </w:tc>
        <w:tc>
          <w:tcPr>
            <w:tcW w:w="719" w:type="dxa"/>
            <w:vAlign w:val="center"/>
          </w:tcPr>
          <w:p w14:paraId="67267510">
            <w:pPr>
              <w:snapToGrid w:val="0"/>
              <w:spacing w:line="300" w:lineRule="auto"/>
              <w:jc w:val="center"/>
              <w:rPr>
                <w:rFonts w:hint="eastAsia" w:ascii="仿宋_GB2312" w:hAnsi="宋体" w:eastAsia="仿宋_GB2312"/>
                <w:sz w:val="21"/>
                <w:szCs w:val="21"/>
              </w:rPr>
            </w:pPr>
          </w:p>
        </w:tc>
        <w:tc>
          <w:tcPr>
            <w:tcW w:w="1917" w:type="dxa"/>
            <w:vAlign w:val="center"/>
          </w:tcPr>
          <w:p w14:paraId="6DB95B9C">
            <w:pPr>
              <w:snapToGrid w:val="0"/>
              <w:spacing w:line="300" w:lineRule="auto"/>
              <w:jc w:val="center"/>
              <w:rPr>
                <w:rFonts w:hint="eastAsia" w:ascii="仿宋_GB2312" w:hAnsi="宋体" w:eastAsia="仿宋_GB2312"/>
                <w:sz w:val="21"/>
                <w:szCs w:val="21"/>
              </w:rPr>
            </w:pPr>
          </w:p>
        </w:tc>
        <w:tc>
          <w:tcPr>
            <w:tcW w:w="2037" w:type="dxa"/>
            <w:vAlign w:val="center"/>
          </w:tcPr>
          <w:p w14:paraId="0F588551">
            <w:pPr>
              <w:snapToGrid w:val="0"/>
              <w:spacing w:line="300" w:lineRule="auto"/>
              <w:jc w:val="center"/>
              <w:rPr>
                <w:rFonts w:hint="eastAsia" w:ascii="仿宋_GB2312" w:hAnsi="宋体" w:eastAsia="仿宋_GB2312"/>
                <w:sz w:val="21"/>
                <w:szCs w:val="21"/>
              </w:rPr>
            </w:pPr>
          </w:p>
        </w:tc>
        <w:tc>
          <w:tcPr>
            <w:tcW w:w="1207" w:type="dxa"/>
            <w:vAlign w:val="center"/>
          </w:tcPr>
          <w:p w14:paraId="32CF95ED">
            <w:pPr>
              <w:snapToGrid w:val="0"/>
              <w:spacing w:line="300" w:lineRule="auto"/>
              <w:jc w:val="center"/>
              <w:rPr>
                <w:rFonts w:hint="eastAsia" w:ascii="仿宋_GB2312" w:hAnsi="宋体" w:eastAsia="仿宋_GB2312"/>
                <w:sz w:val="21"/>
                <w:szCs w:val="21"/>
              </w:rPr>
            </w:pPr>
          </w:p>
        </w:tc>
        <w:tc>
          <w:tcPr>
            <w:tcW w:w="779" w:type="dxa"/>
            <w:vAlign w:val="center"/>
          </w:tcPr>
          <w:p w14:paraId="307FD330">
            <w:pPr>
              <w:snapToGrid w:val="0"/>
              <w:spacing w:line="300" w:lineRule="auto"/>
              <w:jc w:val="center"/>
              <w:rPr>
                <w:rFonts w:hint="eastAsia" w:ascii="仿宋_GB2312" w:hAnsi="宋体" w:eastAsia="仿宋_GB2312"/>
                <w:sz w:val="21"/>
                <w:szCs w:val="21"/>
              </w:rPr>
            </w:pPr>
          </w:p>
        </w:tc>
      </w:tr>
      <w:tr w14:paraId="78F1CE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67" w:hRule="atLeast"/>
        </w:trPr>
        <w:tc>
          <w:tcPr>
            <w:tcW w:w="480" w:type="dxa"/>
            <w:tcBorders>
              <w:right w:val="single" w:color="auto" w:sz="4" w:space="0"/>
            </w:tcBorders>
            <w:vAlign w:val="center"/>
          </w:tcPr>
          <w:p w14:paraId="3D2455D9">
            <w:pPr>
              <w:snapToGrid w:val="0"/>
              <w:spacing w:line="300" w:lineRule="auto"/>
              <w:jc w:val="center"/>
              <w:rPr>
                <w:rFonts w:hint="eastAsia" w:ascii="仿宋_GB2312" w:hAnsi="宋体" w:eastAsia="仿宋_GB2312"/>
                <w:sz w:val="21"/>
                <w:szCs w:val="21"/>
              </w:rPr>
            </w:pPr>
          </w:p>
        </w:tc>
        <w:tc>
          <w:tcPr>
            <w:tcW w:w="1322" w:type="dxa"/>
            <w:tcBorders>
              <w:left w:val="single" w:color="auto" w:sz="4" w:space="0"/>
            </w:tcBorders>
            <w:vAlign w:val="center"/>
          </w:tcPr>
          <w:p w14:paraId="529C3BF9">
            <w:pPr>
              <w:snapToGrid w:val="0"/>
              <w:spacing w:line="300" w:lineRule="auto"/>
              <w:jc w:val="center"/>
              <w:rPr>
                <w:rFonts w:hint="eastAsia" w:ascii="仿宋_GB2312" w:hAnsi="宋体" w:eastAsia="仿宋_GB2312"/>
                <w:sz w:val="21"/>
                <w:szCs w:val="21"/>
              </w:rPr>
            </w:pPr>
          </w:p>
        </w:tc>
        <w:tc>
          <w:tcPr>
            <w:tcW w:w="719" w:type="dxa"/>
            <w:vAlign w:val="center"/>
          </w:tcPr>
          <w:p w14:paraId="44DA986A">
            <w:pPr>
              <w:snapToGrid w:val="0"/>
              <w:spacing w:line="300" w:lineRule="auto"/>
              <w:jc w:val="center"/>
              <w:rPr>
                <w:rFonts w:hint="eastAsia" w:ascii="仿宋_GB2312" w:eastAsia="仿宋_GB2312"/>
                <w:sz w:val="21"/>
                <w:szCs w:val="21"/>
              </w:rPr>
            </w:pPr>
          </w:p>
        </w:tc>
        <w:tc>
          <w:tcPr>
            <w:tcW w:w="1917" w:type="dxa"/>
            <w:vAlign w:val="center"/>
          </w:tcPr>
          <w:p w14:paraId="630EF9D4">
            <w:pPr>
              <w:snapToGrid w:val="0"/>
              <w:spacing w:line="300" w:lineRule="auto"/>
              <w:jc w:val="center"/>
              <w:rPr>
                <w:rFonts w:hint="eastAsia" w:ascii="仿宋_GB2312" w:hAnsi="宋体" w:eastAsia="仿宋_GB2312"/>
                <w:sz w:val="21"/>
                <w:szCs w:val="21"/>
              </w:rPr>
            </w:pPr>
          </w:p>
        </w:tc>
        <w:tc>
          <w:tcPr>
            <w:tcW w:w="2037" w:type="dxa"/>
            <w:vAlign w:val="center"/>
          </w:tcPr>
          <w:p w14:paraId="2D8FB0E6">
            <w:pPr>
              <w:snapToGrid w:val="0"/>
              <w:spacing w:line="300" w:lineRule="auto"/>
              <w:jc w:val="center"/>
              <w:rPr>
                <w:rFonts w:hint="eastAsia" w:ascii="仿宋_GB2312" w:hAnsi="宋体" w:eastAsia="仿宋_GB2312"/>
                <w:sz w:val="21"/>
                <w:szCs w:val="21"/>
              </w:rPr>
            </w:pPr>
          </w:p>
        </w:tc>
        <w:tc>
          <w:tcPr>
            <w:tcW w:w="1207" w:type="dxa"/>
            <w:vAlign w:val="center"/>
          </w:tcPr>
          <w:p w14:paraId="5F294FEE">
            <w:pPr>
              <w:snapToGrid w:val="0"/>
              <w:spacing w:line="300" w:lineRule="auto"/>
              <w:jc w:val="center"/>
              <w:rPr>
                <w:rFonts w:hint="eastAsia" w:ascii="仿宋_GB2312" w:hAnsi="宋体" w:eastAsia="仿宋_GB2312"/>
                <w:sz w:val="21"/>
                <w:szCs w:val="21"/>
              </w:rPr>
            </w:pPr>
          </w:p>
        </w:tc>
        <w:tc>
          <w:tcPr>
            <w:tcW w:w="779" w:type="dxa"/>
            <w:vAlign w:val="center"/>
          </w:tcPr>
          <w:p w14:paraId="24CF02E9">
            <w:pPr>
              <w:snapToGrid w:val="0"/>
              <w:spacing w:line="300" w:lineRule="auto"/>
              <w:jc w:val="center"/>
              <w:rPr>
                <w:rFonts w:hint="eastAsia" w:ascii="仿宋_GB2312" w:hAnsi="宋体" w:eastAsia="仿宋_GB2312"/>
                <w:sz w:val="21"/>
                <w:szCs w:val="21"/>
              </w:rPr>
            </w:pPr>
          </w:p>
        </w:tc>
      </w:tr>
      <w:tr w14:paraId="6AD704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480" w:type="dxa"/>
            <w:tcBorders>
              <w:right w:val="single" w:color="auto" w:sz="4" w:space="0"/>
            </w:tcBorders>
            <w:vAlign w:val="center"/>
          </w:tcPr>
          <w:p w14:paraId="29DF4A21">
            <w:pPr>
              <w:snapToGrid w:val="0"/>
              <w:spacing w:line="300" w:lineRule="auto"/>
              <w:jc w:val="center"/>
              <w:rPr>
                <w:rFonts w:hint="eastAsia" w:ascii="仿宋_GB2312" w:hAnsi="宋体" w:eastAsia="仿宋_GB2312"/>
                <w:sz w:val="21"/>
                <w:szCs w:val="21"/>
              </w:rPr>
            </w:pPr>
          </w:p>
        </w:tc>
        <w:tc>
          <w:tcPr>
            <w:tcW w:w="1322" w:type="dxa"/>
            <w:tcBorders>
              <w:left w:val="single" w:color="auto" w:sz="4" w:space="0"/>
            </w:tcBorders>
            <w:vAlign w:val="center"/>
          </w:tcPr>
          <w:p w14:paraId="273A994F">
            <w:pPr>
              <w:snapToGrid w:val="0"/>
              <w:spacing w:line="300" w:lineRule="auto"/>
              <w:jc w:val="center"/>
              <w:rPr>
                <w:rFonts w:hint="eastAsia" w:ascii="仿宋_GB2312" w:hAnsi="宋体" w:eastAsia="仿宋_GB2312"/>
                <w:sz w:val="21"/>
                <w:szCs w:val="21"/>
              </w:rPr>
            </w:pPr>
          </w:p>
        </w:tc>
        <w:tc>
          <w:tcPr>
            <w:tcW w:w="719" w:type="dxa"/>
            <w:vAlign w:val="center"/>
          </w:tcPr>
          <w:p w14:paraId="05F0D3B3">
            <w:pPr>
              <w:snapToGrid w:val="0"/>
              <w:spacing w:line="300" w:lineRule="auto"/>
              <w:jc w:val="center"/>
              <w:rPr>
                <w:rFonts w:hint="eastAsia" w:ascii="仿宋_GB2312" w:hAnsi="宋体" w:eastAsia="仿宋_GB2312"/>
                <w:sz w:val="21"/>
                <w:szCs w:val="21"/>
              </w:rPr>
            </w:pPr>
          </w:p>
        </w:tc>
        <w:tc>
          <w:tcPr>
            <w:tcW w:w="1917" w:type="dxa"/>
            <w:vAlign w:val="center"/>
          </w:tcPr>
          <w:p w14:paraId="2857E060">
            <w:pPr>
              <w:snapToGrid w:val="0"/>
              <w:spacing w:line="300" w:lineRule="auto"/>
              <w:jc w:val="center"/>
              <w:rPr>
                <w:rFonts w:hint="eastAsia" w:ascii="仿宋_GB2312" w:hAnsi="宋体" w:eastAsia="仿宋_GB2312"/>
                <w:sz w:val="21"/>
                <w:szCs w:val="21"/>
              </w:rPr>
            </w:pPr>
          </w:p>
        </w:tc>
        <w:tc>
          <w:tcPr>
            <w:tcW w:w="2037" w:type="dxa"/>
            <w:vAlign w:val="center"/>
          </w:tcPr>
          <w:p w14:paraId="657B438A">
            <w:pPr>
              <w:snapToGrid w:val="0"/>
              <w:spacing w:line="300" w:lineRule="auto"/>
              <w:jc w:val="center"/>
              <w:rPr>
                <w:rFonts w:hint="eastAsia" w:ascii="仿宋_GB2312" w:hAnsi="宋体" w:eastAsia="仿宋_GB2312"/>
                <w:sz w:val="21"/>
                <w:szCs w:val="21"/>
              </w:rPr>
            </w:pPr>
          </w:p>
        </w:tc>
        <w:tc>
          <w:tcPr>
            <w:tcW w:w="1207" w:type="dxa"/>
            <w:vAlign w:val="center"/>
          </w:tcPr>
          <w:p w14:paraId="42993C8B">
            <w:pPr>
              <w:snapToGrid w:val="0"/>
              <w:spacing w:line="300" w:lineRule="auto"/>
              <w:jc w:val="center"/>
              <w:rPr>
                <w:rFonts w:hint="eastAsia" w:ascii="仿宋_GB2312" w:hAnsi="宋体" w:eastAsia="仿宋_GB2312"/>
                <w:sz w:val="21"/>
                <w:szCs w:val="21"/>
              </w:rPr>
            </w:pPr>
          </w:p>
        </w:tc>
        <w:tc>
          <w:tcPr>
            <w:tcW w:w="779" w:type="dxa"/>
            <w:vAlign w:val="center"/>
          </w:tcPr>
          <w:p w14:paraId="75EC215E">
            <w:pPr>
              <w:snapToGrid w:val="0"/>
              <w:spacing w:line="300" w:lineRule="auto"/>
              <w:jc w:val="center"/>
              <w:rPr>
                <w:rFonts w:hint="eastAsia" w:ascii="仿宋_GB2312" w:hAnsi="宋体" w:eastAsia="仿宋_GB2312"/>
                <w:sz w:val="21"/>
                <w:szCs w:val="21"/>
              </w:rPr>
            </w:pPr>
          </w:p>
        </w:tc>
      </w:tr>
      <w:tr w14:paraId="48BCE8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480" w:type="dxa"/>
            <w:tcBorders>
              <w:right w:val="single" w:color="auto" w:sz="4" w:space="0"/>
            </w:tcBorders>
            <w:vAlign w:val="center"/>
          </w:tcPr>
          <w:p w14:paraId="4B251D7A">
            <w:pPr>
              <w:snapToGrid w:val="0"/>
              <w:spacing w:line="300" w:lineRule="auto"/>
              <w:jc w:val="center"/>
              <w:rPr>
                <w:rFonts w:hint="eastAsia" w:ascii="仿宋_GB2312" w:hAnsi="宋体" w:eastAsia="仿宋_GB2312"/>
                <w:sz w:val="21"/>
                <w:szCs w:val="21"/>
              </w:rPr>
            </w:pPr>
          </w:p>
        </w:tc>
        <w:tc>
          <w:tcPr>
            <w:tcW w:w="1322" w:type="dxa"/>
            <w:tcBorders>
              <w:left w:val="single" w:color="auto" w:sz="4" w:space="0"/>
            </w:tcBorders>
            <w:vAlign w:val="center"/>
          </w:tcPr>
          <w:p w14:paraId="2D7F8653">
            <w:pPr>
              <w:snapToGrid w:val="0"/>
              <w:spacing w:line="300" w:lineRule="auto"/>
              <w:jc w:val="center"/>
              <w:rPr>
                <w:rFonts w:hint="eastAsia" w:ascii="仿宋_GB2312" w:hAnsi="宋体" w:eastAsia="仿宋_GB2312"/>
                <w:sz w:val="21"/>
                <w:szCs w:val="21"/>
              </w:rPr>
            </w:pPr>
          </w:p>
        </w:tc>
        <w:tc>
          <w:tcPr>
            <w:tcW w:w="719" w:type="dxa"/>
            <w:vAlign w:val="center"/>
          </w:tcPr>
          <w:p w14:paraId="12A6BDF9">
            <w:pPr>
              <w:snapToGrid w:val="0"/>
              <w:spacing w:line="300" w:lineRule="auto"/>
              <w:jc w:val="center"/>
              <w:rPr>
                <w:rFonts w:hint="eastAsia" w:ascii="仿宋_GB2312" w:hAnsi="宋体" w:eastAsia="仿宋_GB2312"/>
                <w:sz w:val="21"/>
                <w:szCs w:val="21"/>
              </w:rPr>
            </w:pPr>
          </w:p>
        </w:tc>
        <w:tc>
          <w:tcPr>
            <w:tcW w:w="1917" w:type="dxa"/>
            <w:vAlign w:val="center"/>
          </w:tcPr>
          <w:p w14:paraId="7BCCCC8C">
            <w:pPr>
              <w:snapToGrid w:val="0"/>
              <w:spacing w:line="300" w:lineRule="auto"/>
              <w:jc w:val="center"/>
              <w:rPr>
                <w:rFonts w:hint="eastAsia" w:ascii="仿宋_GB2312" w:hAnsi="宋体" w:eastAsia="仿宋_GB2312"/>
                <w:sz w:val="21"/>
                <w:szCs w:val="21"/>
              </w:rPr>
            </w:pPr>
          </w:p>
        </w:tc>
        <w:tc>
          <w:tcPr>
            <w:tcW w:w="2037" w:type="dxa"/>
            <w:vAlign w:val="center"/>
          </w:tcPr>
          <w:p w14:paraId="74035A47">
            <w:pPr>
              <w:snapToGrid w:val="0"/>
              <w:spacing w:line="300" w:lineRule="auto"/>
              <w:jc w:val="center"/>
              <w:rPr>
                <w:rFonts w:hint="eastAsia" w:ascii="仿宋_GB2312" w:hAnsi="宋体" w:eastAsia="仿宋_GB2312"/>
                <w:sz w:val="21"/>
                <w:szCs w:val="21"/>
              </w:rPr>
            </w:pPr>
          </w:p>
        </w:tc>
        <w:tc>
          <w:tcPr>
            <w:tcW w:w="1207" w:type="dxa"/>
            <w:vAlign w:val="center"/>
          </w:tcPr>
          <w:p w14:paraId="0A73AA07">
            <w:pPr>
              <w:snapToGrid w:val="0"/>
              <w:spacing w:line="300" w:lineRule="auto"/>
              <w:jc w:val="center"/>
              <w:rPr>
                <w:rFonts w:hint="eastAsia" w:ascii="仿宋_GB2312" w:hAnsi="宋体" w:eastAsia="仿宋_GB2312"/>
                <w:sz w:val="21"/>
                <w:szCs w:val="21"/>
              </w:rPr>
            </w:pPr>
          </w:p>
        </w:tc>
        <w:tc>
          <w:tcPr>
            <w:tcW w:w="779" w:type="dxa"/>
            <w:vAlign w:val="center"/>
          </w:tcPr>
          <w:p w14:paraId="117F6BE6">
            <w:pPr>
              <w:snapToGrid w:val="0"/>
              <w:spacing w:line="300" w:lineRule="auto"/>
              <w:jc w:val="center"/>
              <w:rPr>
                <w:rFonts w:hint="eastAsia" w:ascii="仿宋_GB2312" w:hAnsi="宋体" w:eastAsia="仿宋_GB2312"/>
                <w:sz w:val="21"/>
                <w:szCs w:val="21"/>
              </w:rPr>
            </w:pPr>
          </w:p>
        </w:tc>
      </w:tr>
      <w:tr w14:paraId="148B33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480" w:type="dxa"/>
            <w:tcBorders>
              <w:right w:val="single" w:color="auto" w:sz="4" w:space="0"/>
            </w:tcBorders>
            <w:vAlign w:val="center"/>
          </w:tcPr>
          <w:p w14:paraId="6A84AC13">
            <w:pPr>
              <w:snapToGrid w:val="0"/>
              <w:spacing w:line="300" w:lineRule="auto"/>
              <w:jc w:val="center"/>
              <w:rPr>
                <w:rFonts w:hint="eastAsia" w:ascii="仿宋_GB2312" w:hAnsi="宋体" w:eastAsia="仿宋_GB2312"/>
                <w:sz w:val="21"/>
                <w:szCs w:val="21"/>
              </w:rPr>
            </w:pPr>
          </w:p>
        </w:tc>
        <w:tc>
          <w:tcPr>
            <w:tcW w:w="1322" w:type="dxa"/>
            <w:tcBorders>
              <w:left w:val="single" w:color="auto" w:sz="4" w:space="0"/>
            </w:tcBorders>
            <w:vAlign w:val="center"/>
          </w:tcPr>
          <w:p w14:paraId="5ADF1F15">
            <w:pPr>
              <w:snapToGrid w:val="0"/>
              <w:spacing w:line="300" w:lineRule="auto"/>
              <w:jc w:val="center"/>
              <w:rPr>
                <w:rFonts w:hint="eastAsia" w:ascii="仿宋_GB2312" w:hAnsi="宋体" w:eastAsia="仿宋_GB2312"/>
                <w:sz w:val="21"/>
                <w:szCs w:val="21"/>
              </w:rPr>
            </w:pPr>
          </w:p>
        </w:tc>
        <w:tc>
          <w:tcPr>
            <w:tcW w:w="719" w:type="dxa"/>
            <w:vAlign w:val="center"/>
          </w:tcPr>
          <w:p w14:paraId="0639E9C9">
            <w:pPr>
              <w:snapToGrid w:val="0"/>
              <w:spacing w:line="300" w:lineRule="auto"/>
              <w:jc w:val="center"/>
              <w:rPr>
                <w:rFonts w:hint="eastAsia" w:ascii="仿宋_GB2312" w:hAnsi="宋体" w:eastAsia="仿宋_GB2312"/>
                <w:sz w:val="21"/>
                <w:szCs w:val="21"/>
              </w:rPr>
            </w:pPr>
          </w:p>
        </w:tc>
        <w:tc>
          <w:tcPr>
            <w:tcW w:w="1917" w:type="dxa"/>
            <w:vAlign w:val="center"/>
          </w:tcPr>
          <w:p w14:paraId="7318D8D6">
            <w:pPr>
              <w:snapToGrid w:val="0"/>
              <w:spacing w:line="300" w:lineRule="auto"/>
              <w:jc w:val="center"/>
              <w:rPr>
                <w:rFonts w:hint="eastAsia" w:ascii="仿宋_GB2312" w:hAnsi="宋体" w:eastAsia="仿宋_GB2312"/>
                <w:sz w:val="21"/>
                <w:szCs w:val="21"/>
              </w:rPr>
            </w:pPr>
          </w:p>
        </w:tc>
        <w:tc>
          <w:tcPr>
            <w:tcW w:w="2037" w:type="dxa"/>
            <w:vAlign w:val="center"/>
          </w:tcPr>
          <w:p w14:paraId="4CFB3B4A">
            <w:pPr>
              <w:snapToGrid w:val="0"/>
              <w:spacing w:line="300" w:lineRule="auto"/>
              <w:jc w:val="center"/>
              <w:rPr>
                <w:rFonts w:hint="eastAsia" w:ascii="仿宋_GB2312" w:hAnsi="宋体" w:eastAsia="仿宋_GB2312"/>
                <w:sz w:val="21"/>
                <w:szCs w:val="21"/>
              </w:rPr>
            </w:pPr>
          </w:p>
        </w:tc>
        <w:tc>
          <w:tcPr>
            <w:tcW w:w="1207" w:type="dxa"/>
            <w:vAlign w:val="center"/>
          </w:tcPr>
          <w:p w14:paraId="3D416502">
            <w:pPr>
              <w:snapToGrid w:val="0"/>
              <w:spacing w:line="300" w:lineRule="auto"/>
              <w:jc w:val="center"/>
              <w:rPr>
                <w:rFonts w:hint="eastAsia" w:ascii="仿宋_GB2312" w:hAnsi="宋体" w:eastAsia="仿宋_GB2312"/>
                <w:sz w:val="21"/>
                <w:szCs w:val="21"/>
              </w:rPr>
            </w:pPr>
          </w:p>
        </w:tc>
        <w:tc>
          <w:tcPr>
            <w:tcW w:w="779" w:type="dxa"/>
            <w:vAlign w:val="center"/>
          </w:tcPr>
          <w:p w14:paraId="107EEC14">
            <w:pPr>
              <w:snapToGrid w:val="0"/>
              <w:spacing w:line="300" w:lineRule="auto"/>
              <w:jc w:val="center"/>
              <w:rPr>
                <w:rFonts w:hint="eastAsia" w:ascii="仿宋_GB2312" w:hAnsi="宋体" w:eastAsia="仿宋_GB2312"/>
                <w:sz w:val="21"/>
                <w:szCs w:val="21"/>
              </w:rPr>
            </w:pPr>
          </w:p>
        </w:tc>
      </w:tr>
      <w:tr w14:paraId="14E037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480" w:type="dxa"/>
            <w:tcBorders>
              <w:right w:val="single" w:color="auto" w:sz="4" w:space="0"/>
            </w:tcBorders>
            <w:vAlign w:val="center"/>
          </w:tcPr>
          <w:p w14:paraId="0F0918E6">
            <w:pPr>
              <w:snapToGrid w:val="0"/>
              <w:spacing w:line="300" w:lineRule="auto"/>
              <w:jc w:val="center"/>
              <w:rPr>
                <w:rFonts w:hint="eastAsia" w:ascii="仿宋_GB2312" w:hAnsi="宋体" w:eastAsia="仿宋_GB2312"/>
                <w:sz w:val="21"/>
                <w:szCs w:val="21"/>
              </w:rPr>
            </w:pPr>
          </w:p>
        </w:tc>
        <w:tc>
          <w:tcPr>
            <w:tcW w:w="1322" w:type="dxa"/>
            <w:tcBorders>
              <w:left w:val="single" w:color="auto" w:sz="4" w:space="0"/>
            </w:tcBorders>
            <w:vAlign w:val="center"/>
          </w:tcPr>
          <w:p w14:paraId="2403410D">
            <w:pPr>
              <w:snapToGrid w:val="0"/>
              <w:spacing w:line="300" w:lineRule="auto"/>
              <w:jc w:val="center"/>
              <w:rPr>
                <w:rFonts w:hint="eastAsia" w:ascii="仿宋_GB2312" w:hAnsi="宋体" w:eastAsia="仿宋_GB2312"/>
                <w:sz w:val="21"/>
                <w:szCs w:val="21"/>
              </w:rPr>
            </w:pPr>
          </w:p>
        </w:tc>
        <w:tc>
          <w:tcPr>
            <w:tcW w:w="719" w:type="dxa"/>
            <w:vAlign w:val="center"/>
          </w:tcPr>
          <w:p w14:paraId="64ABB0AB">
            <w:pPr>
              <w:snapToGrid w:val="0"/>
              <w:spacing w:line="300" w:lineRule="auto"/>
              <w:jc w:val="center"/>
              <w:rPr>
                <w:rFonts w:hint="eastAsia" w:ascii="仿宋_GB2312" w:hAnsi="宋体" w:eastAsia="仿宋_GB2312"/>
                <w:sz w:val="21"/>
                <w:szCs w:val="21"/>
              </w:rPr>
            </w:pPr>
          </w:p>
        </w:tc>
        <w:tc>
          <w:tcPr>
            <w:tcW w:w="1917" w:type="dxa"/>
            <w:vAlign w:val="center"/>
          </w:tcPr>
          <w:p w14:paraId="7256DE49">
            <w:pPr>
              <w:snapToGrid w:val="0"/>
              <w:spacing w:line="300" w:lineRule="auto"/>
              <w:jc w:val="center"/>
              <w:rPr>
                <w:rFonts w:hint="eastAsia" w:ascii="仿宋_GB2312" w:hAnsi="宋体" w:eastAsia="仿宋_GB2312"/>
                <w:sz w:val="21"/>
                <w:szCs w:val="21"/>
              </w:rPr>
            </w:pPr>
          </w:p>
        </w:tc>
        <w:tc>
          <w:tcPr>
            <w:tcW w:w="2037" w:type="dxa"/>
            <w:vAlign w:val="center"/>
          </w:tcPr>
          <w:p w14:paraId="4959CC4B">
            <w:pPr>
              <w:snapToGrid w:val="0"/>
              <w:spacing w:line="300" w:lineRule="auto"/>
              <w:jc w:val="center"/>
              <w:rPr>
                <w:rFonts w:hint="eastAsia" w:ascii="仿宋_GB2312" w:hAnsi="宋体" w:eastAsia="仿宋_GB2312"/>
                <w:sz w:val="21"/>
                <w:szCs w:val="21"/>
              </w:rPr>
            </w:pPr>
          </w:p>
        </w:tc>
        <w:tc>
          <w:tcPr>
            <w:tcW w:w="1207" w:type="dxa"/>
            <w:vAlign w:val="center"/>
          </w:tcPr>
          <w:p w14:paraId="4012807C">
            <w:pPr>
              <w:snapToGrid w:val="0"/>
              <w:spacing w:line="300" w:lineRule="auto"/>
              <w:jc w:val="center"/>
              <w:rPr>
                <w:rFonts w:hint="eastAsia" w:ascii="仿宋_GB2312" w:hAnsi="宋体" w:eastAsia="仿宋_GB2312"/>
                <w:sz w:val="21"/>
                <w:szCs w:val="21"/>
              </w:rPr>
            </w:pPr>
          </w:p>
        </w:tc>
        <w:tc>
          <w:tcPr>
            <w:tcW w:w="779" w:type="dxa"/>
            <w:vAlign w:val="center"/>
          </w:tcPr>
          <w:p w14:paraId="39202628">
            <w:pPr>
              <w:snapToGrid w:val="0"/>
              <w:spacing w:line="300" w:lineRule="auto"/>
              <w:jc w:val="center"/>
              <w:rPr>
                <w:rFonts w:hint="eastAsia" w:ascii="仿宋_GB2312" w:hAnsi="宋体" w:eastAsia="仿宋_GB2312"/>
                <w:sz w:val="21"/>
                <w:szCs w:val="21"/>
              </w:rPr>
            </w:pPr>
          </w:p>
        </w:tc>
      </w:tr>
      <w:tr w14:paraId="0BB5EE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480" w:type="dxa"/>
            <w:tcBorders>
              <w:right w:val="single" w:color="auto" w:sz="4" w:space="0"/>
            </w:tcBorders>
            <w:vAlign w:val="center"/>
          </w:tcPr>
          <w:p w14:paraId="465D2F66">
            <w:pPr>
              <w:snapToGrid w:val="0"/>
              <w:spacing w:line="300" w:lineRule="auto"/>
              <w:jc w:val="center"/>
              <w:rPr>
                <w:rFonts w:hint="eastAsia" w:ascii="仿宋_GB2312" w:hAnsi="宋体" w:eastAsia="仿宋_GB2312"/>
                <w:sz w:val="21"/>
                <w:szCs w:val="21"/>
              </w:rPr>
            </w:pPr>
          </w:p>
        </w:tc>
        <w:tc>
          <w:tcPr>
            <w:tcW w:w="1322" w:type="dxa"/>
            <w:tcBorders>
              <w:left w:val="single" w:color="auto" w:sz="4" w:space="0"/>
            </w:tcBorders>
            <w:vAlign w:val="center"/>
          </w:tcPr>
          <w:p w14:paraId="762570B8">
            <w:pPr>
              <w:snapToGrid w:val="0"/>
              <w:spacing w:line="300" w:lineRule="auto"/>
              <w:jc w:val="center"/>
              <w:rPr>
                <w:rFonts w:hint="eastAsia" w:ascii="仿宋_GB2312" w:hAnsi="宋体" w:eastAsia="仿宋_GB2312"/>
                <w:sz w:val="21"/>
                <w:szCs w:val="21"/>
              </w:rPr>
            </w:pPr>
          </w:p>
        </w:tc>
        <w:tc>
          <w:tcPr>
            <w:tcW w:w="719" w:type="dxa"/>
            <w:vAlign w:val="center"/>
          </w:tcPr>
          <w:p w14:paraId="338CA6E2">
            <w:pPr>
              <w:snapToGrid w:val="0"/>
              <w:spacing w:line="300" w:lineRule="auto"/>
              <w:jc w:val="center"/>
              <w:rPr>
                <w:rFonts w:hint="eastAsia" w:ascii="仿宋_GB2312" w:hAnsi="宋体" w:eastAsia="仿宋_GB2312"/>
                <w:sz w:val="21"/>
                <w:szCs w:val="21"/>
              </w:rPr>
            </w:pPr>
          </w:p>
        </w:tc>
        <w:tc>
          <w:tcPr>
            <w:tcW w:w="1917" w:type="dxa"/>
            <w:vAlign w:val="center"/>
          </w:tcPr>
          <w:p w14:paraId="74A12518">
            <w:pPr>
              <w:snapToGrid w:val="0"/>
              <w:spacing w:line="300" w:lineRule="auto"/>
              <w:jc w:val="center"/>
              <w:rPr>
                <w:rFonts w:hint="eastAsia" w:ascii="仿宋_GB2312" w:hAnsi="宋体" w:eastAsia="仿宋_GB2312"/>
                <w:sz w:val="21"/>
                <w:szCs w:val="21"/>
              </w:rPr>
            </w:pPr>
          </w:p>
        </w:tc>
        <w:tc>
          <w:tcPr>
            <w:tcW w:w="2037" w:type="dxa"/>
            <w:vAlign w:val="center"/>
          </w:tcPr>
          <w:p w14:paraId="510C93E6">
            <w:pPr>
              <w:snapToGrid w:val="0"/>
              <w:spacing w:line="300" w:lineRule="auto"/>
              <w:jc w:val="center"/>
              <w:rPr>
                <w:rFonts w:hint="eastAsia" w:ascii="仿宋_GB2312" w:hAnsi="宋体" w:eastAsia="仿宋_GB2312"/>
                <w:sz w:val="21"/>
                <w:szCs w:val="21"/>
              </w:rPr>
            </w:pPr>
          </w:p>
        </w:tc>
        <w:tc>
          <w:tcPr>
            <w:tcW w:w="1207" w:type="dxa"/>
            <w:vAlign w:val="center"/>
          </w:tcPr>
          <w:p w14:paraId="499E4EC9">
            <w:pPr>
              <w:snapToGrid w:val="0"/>
              <w:spacing w:line="300" w:lineRule="auto"/>
              <w:jc w:val="center"/>
              <w:rPr>
                <w:rFonts w:hint="eastAsia" w:ascii="仿宋_GB2312" w:hAnsi="宋体" w:eastAsia="仿宋_GB2312"/>
                <w:sz w:val="21"/>
                <w:szCs w:val="21"/>
              </w:rPr>
            </w:pPr>
          </w:p>
        </w:tc>
        <w:tc>
          <w:tcPr>
            <w:tcW w:w="779" w:type="dxa"/>
            <w:vAlign w:val="center"/>
          </w:tcPr>
          <w:p w14:paraId="049151EA">
            <w:pPr>
              <w:snapToGrid w:val="0"/>
              <w:spacing w:line="300" w:lineRule="auto"/>
              <w:jc w:val="center"/>
              <w:rPr>
                <w:rFonts w:hint="eastAsia" w:ascii="仿宋_GB2312" w:hAnsi="宋体" w:eastAsia="仿宋_GB2312"/>
                <w:sz w:val="21"/>
                <w:szCs w:val="21"/>
              </w:rPr>
            </w:pPr>
          </w:p>
        </w:tc>
      </w:tr>
      <w:tr w14:paraId="5471E1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480" w:type="dxa"/>
            <w:tcBorders>
              <w:right w:val="single" w:color="auto" w:sz="4" w:space="0"/>
            </w:tcBorders>
            <w:vAlign w:val="center"/>
          </w:tcPr>
          <w:p w14:paraId="62BCF1DA">
            <w:pPr>
              <w:snapToGrid w:val="0"/>
              <w:spacing w:line="300" w:lineRule="auto"/>
              <w:jc w:val="center"/>
              <w:rPr>
                <w:rFonts w:hint="eastAsia" w:ascii="仿宋_GB2312" w:hAnsi="宋体" w:eastAsia="仿宋_GB2312"/>
                <w:sz w:val="21"/>
                <w:szCs w:val="21"/>
              </w:rPr>
            </w:pPr>
          </w:p>
        </w:tc>
        <w:tc>
          <w:tcPr>
            <w:tcW w:w="1322" w:type="dxa"/>
            <w:tcBorders>
              <w:left w:val="single" w:color="auto" w:sz="4" w:space="0"/>
            </w:tcBorders>
            <w:vAlign w:val="center"/>
          </w:tcPr>
          <w:p w14:paraId="0679EC3E">
            <w:pPr>
              <w:snapToGrid w:val="0"/>
              <w:spacing w:line="300" w:lineRule="auto"/>
              <w:jc w:val="center"/>
              <w:rPr>
                <w:rFonts w:hint="eastAsia" w:ascii="仿宋_GB2312" w:hAnsi="宋体" w:eastAsia="仿宋_GB2312"/>
                <w:sz w:val="21"/>
                <w:szCs w:val="21"/>
              </w:rPr>
            </w:pPr>
          </w:p>
        </w:tc>
        <w:tc>
          <w:tcPr>
            <w:tcW w:w="719" w:type="dxa"/>
            <w:vAlign w:val="center"/>
          </w:tcPr>
          <w:p w14:paraId="124FDB95">
            <w:pPr>
              <w:snapToGrid w:val="0"/>
              <w:spacing w:line="300" w:lineRule="auto"/>
              <w:jc w:val="center"/>
              <w:rPr>
                <w:rFonts w:hint="eastAsia" w:ascii="仿宋_GB2312" w:hAnsi="宋体" w:eastAsia="仿宋_GB2312"/>
                <w:sz w:val="21"/>
                <w:szCs w:val="21"/>
              </w:rPr>
            </w:pPr>
          </w:p>
        </w:tc>
        <w:tc>
          <w:tcPr>
            <w:tcW w:w="1917" w:type="dxa"/>
            <w:vAlign w:val="center"/>
          </w:tcPr>
          <w:p w14:paraId="57429778">
            <w:pPr>
              <w:snapToGrid w:val="0"/>
              <w:spacing w:line="300" w:lineRule="auto"/>
              <w:jc w:val="center"/>
              <w:rPr>
                <w:rFonts w:hint="eastAsia" w:ascii="仿宋_GB2312" w:hAnsi="宋体" w:eastAsia="仿宋_GB2312"/>
                <w:sz w:val="21"/>
                <w:szCs w:val="21"/>
              </w:rPr>
            </w:pPr>
          </w:p>
        </w:tc>
        <w:tc>
          <w:tcPr>
            <w:tcW w:w="2037" w:type="dxa"/>
            <w:vAlign w:val="center"/>
          </w:tcPr>
          <w:p w14:paraId="35C9957C">
            <w:pPr>
              <w:snapToGrid w:val="0"/>
              <w:spacing w:line="300" w:lineRule="auto"/>
              <w:jc w:val="center"/>
              <w:rPr>
                <w:rFonts w:hint="eastAsia" w:ascii="仿宋_GB2312" w:hAnsi="宋体" w:eastAsia="仿宋_GB2312"/>
                <w:sz w:val="21"/>
                <w:szCs w:val="21"/>
              </w:rPr>
            </w:pPr>
          </w:p>
        </w:tc>
        <w:tc>
          <w:tcPr>
            <w:tcW w:w="1207" w:type="dxa"/>
            <w:vAlign w:val="center"/>
          </w:tcPr>
          <w:p w14:paraId="436BB0B3">
            <w:pPr>
              <w:snapToGrid w:val="0"/>
              <w:spacing w:line="300" w:lineRule="auto"/>
              <w:jc w:val="center"/>
              <w:rPr>
                <w:rFonts w:hint="eastAsia" w:ascii="仿宋_GB2312" w:hAnsi="宋体" w:eastAsia="仿宋_GB2312"/>
                <w:sz w:val="21"/>
                <w:szCs w:val="21"/>
              </w:rPr>
            </w:pPr>
          </w:p>
        </w:tc>
        <w:tc>
          <w:tcPr>
            <w:tcW w:w="779" w:type="dxa"/>
            <w:vAlign w:val="center"/>
          </w:tcPr>
          <w:p w14:paraId="641768AE">
            <w:pPr>
              <w:snapToGrid w:val="0"/>
              <w:spacing w:line="300" w:lineRule="auto"/>
              <w:jc w:val="center"/>
              <w:rPr>
                <w:rFonts w:hint="eastAsia" w:ascii="仿宋_GB2312" w:hAnsi="宋体" w:eastAsia="仿宋_GB2312"/>
                <w:sz w:val="21"/>
                <w:szCs w:val="21"/>
              </w:rPr>
            </w:pPr>
          </w:p>
        </w:tc>
      </w:tr>
    </w:tbl>
    <w:p w14:paraId="5155552D">
      <w:pPr>
        <w:snapToGrid w:val="0"/>
        <w:spacing w:line="300" w:lineRule="auto"/>
        <w:rPr>
          <w:rFonts w:hint="eastAsia" w:ascii="仿宋_GB2312" w:hAnsi="宋体" w:eastAsia="仿宋_GB2312"/>
          <w:spacing w:val="20"/>
          <w:sz w:val="28"/>
          <w:szCs w:val="28"/>
        </w:rPr>
      </w:pPr>
      <w:r>
        <w:rPr>
          <w:rFonts w:hint="eastAsia" w:ascii="仿宋_GB2312" w:hAnsi="宋体" w:eastAsia="仿宋_GB2312"/>
          <w:spacing w:val="20"/>
          <w:sz w:val="28"/>
          <w:szCs w:val="28"/>
        </w:rPr>
        <w:t xml:space="preserve">   </w:t>
      </w:r>
    </w:p>
    <w:p w14:paraId="771F041E">
      <w:pPr>
        <w:jc w:val="right"/>
        <w:rPr>
          <w:color w:val="auto"/>
          <w:lang w:val="zh-CN"/>
        </w:rPr>
      </w:pPr>
    </w:p>
    <w:p w14:paraId="22304E6B">
      <w:pPr>
        <w:jc w:val="right"/>
        <w:rPr>
          <w:color w:val="auto"/>
          <w:lang w:val="zh-CN"/>
        </w:rPr>
      </w:pPr>
    </w:p>
    <w:p w14:paraId="6F5A5A0F">
      <w:pPr>
        <w:spacing w:line="440" w:lineRule="exact"/>
        <w:rPr>
          <w:color w:val="auto"/>
          <w:sz w:val="28"/>
        </w:rPr>
      </w:pPr>
      <w:r>
        <w:rPr>
          <w:rFonts w:hint="eastAsia"/>
          <w:color w:val="auto"/>
          <w:sz w:val="28"/>
        </w:rPr>
        <w:t xml:space="preserve">投标人名称（盖公章）：            </w:t>
      </w:r>
    </w:p>
    <w:p w14:paraId="18336243">
      <w:pPr>
        <w:spacing w:line="440" w:lineRule="exact"/>
        <w:rPr>
          <w:color w:val="auto"/>
          <w:sz w:val="28"/>
        </w:rPr>
      </w:pPr>
      <w:r>
        <w:rPr>
          <w:rFonts w:hint="eastAsia"/>
          <w:color w:val="auto"/>
          <w:sz w:val="28"/>
        </w:rPr>
        <w:t>法定代表人（签字或加盖印鉴）：</w:t>
      </w:r>
    </w:p>
    <w:p w14:paraId="76B0C9DD">
      <w:pPr>
        <w:spacing w:line="440" w:lineRule="exact"/>
        <w:rPr>
          <w:color w:val="auto"/>
          <w:sz w:val="28"/>
        </w:rPr>
      </w:pPr>
      <w:r>
        <w:rPr>
          <w:rFonts w:hint="eastAsia"/>
          <w:color w:val="auto"/>
          <w:sz w:val="28"/>
        </w:rPr>
        <w:t xml:space="preserve">                                      年     月     日</w:t>
      </w:r>
    </w:p>
    <w:p w14:paraId="4986CC3D">
      <w:pPr>
        <w:jc w:val="right"/>
        <w:rPr>
          <w:color w:val="auto"/>
          <w:lang w:val="zh-CN"/>
        </w:rPr>
      </w:pPr>
    </w:p>
    <w:p w14:paraId="65B4DD50">
      <w:pPr>
        <w:jc w:val="center"/>
        <w:rPr>
          <w:color w:val="auto"/>
        </w:rPr>
      </w:pPr>
      <w:r>
        <w:rPr>
          <w:bCs/>
          <w:color w:val="auto"/>
        </w:rPr>
        <w:br w:type="page"/>
      </w:r>
    </w:p>
    <w:p w14:paraId="108C05BD">
      <w:pPr>
        <w:pStyle w:val="2"/>
        <w:rPr>
          <w:color w:val="auto"/>
        </w:rPr>
      </w:pPr>
    </w:p>
    <w:p w14:paraId="0DBF0C6B">
      <w:pPr>
        <w:pStyle w:val="26"/>
        <w:spacing w:line="500" w:lineRule="exact"/>
        <w:ind w:firstLine="0"/>
        <w:jc w:val="right"/>
        <w:rPr>
          <w:bCs/>
          <w:color w:val="auto"/>
        </w:rPr>
      </w:pPr>
    </w:p>
    <w:p w14:paraId="2C515BA7">
      <w:pPr>
        <w:pStyle w:val="26"/>
        <w:spacing w:line="500" w:lineRule="exact"/>
        <w:ind w:firstLine="0"/>
        <w:rPr>
          <w:bCs/>
          <w:color w:val="auto"/>
        </w:rPr>
      </w:pPr>
    </w:p>
    <w:p w14:paraId="74A6E34E">
      <w:pPr>
        <w:numPr>
          <w:ilvl w:val="0"/>
          <w:numId w:val="0"/>
        </w:numPr>
        <w:tabs>
          <w:tab w:val="left" w:pos="540"/>
          <w:tab w:val="left" w:pos="1080"/>
        </w:tabs>
        <w:spacing w:line="400" w:lineRule="atLeast"/>
        <w:ind w:left="840" w:leftChars="0" w:hanging="360" w:firstLineChars="0"/>
        <w:jc w:val="center"/>
        <w:outlineLvl w:val="1"/>
        <w:rPr>
          <w:b/>
          <w:color w:val="auto"/>
          <w:sz w:val="32"/>
        </w:rPr>
      </w:pPr>
      <w:r>
        <w:rPr>
          <w:rFonts w:hint="eastAsia" w:cs="仿宋"/>
          <w:b/>
          <w:color w:val="auto"/>
          <w:kern w:val="3"/>
          <w:sz w:val="32"/>
          <w:szCs w:val="24"/>
          <w:lang w:val="en-US" w:eastAsia="zh-CN" w:bidi="ar-SA"/>
        </w:rPr>
        <w:t>四</w:t>
      </w:r>
      <w:r>
        <w:rPr>
          <w:rFonts w:hint="eastAsia" w:ascii="仿宋" w:hAnsi="仿宋" w:eastAsia="仿宋" w:cs="仿宋"/>
          <w:b/>
          <w:color w:val="auto"/>
          <w:kern w:val="3"/>
          <w:sz w:val="32"/>
          <w:szCs w:val="24"/>
          <w:lang w:val="en-US" w:eastAsia="zh-CN" w:bidi="ar-SA"/>
        </w:rPr>
        <w:t>、</w:t>
      </w:r>
      <w:r>
        <w:rPr>
          <w:b/>
          <w:color w:val="auto"/>
          <w:sz w:val="32"/>
        </w:rPr>
        <w:t>资格证明文件</w:t>
      </w:r>
    </w:p>
    <w:p w14:paraId="3742DC3D">
      <w:pPr>
        <w:pStyle w:val="1033"/>
        <w:ind w:firstLine="420"/>
        <w:rPr>
          <w:color w:val="auto"/>
        </w:rPr>
      </w:pPr>
    </w:p>
    <w:p w14:paraId="36AF6F82">
      <w:pPr>
        <w:spacing w:line="440" w:lineRule="exact"/>
        <w:jc w:val="center"/>
        <w:outlineLvl w:val="2"/>
        <w:rPr>
          <w:b/>
          <w:color w:val="auto"/>
          <w:sz w:val="28"/>
        </w:rPr>
      </w:pPr>
      <w:r>
        <w:rPr>
          <w:rFonts w:hint="eastAsia"/>
          <w:b/>
          <w:color w:val="auto"/>
          <w:sz w:val="28"/>
        </w:rPr>
        <w:t>1、</w:t>
      </w:r>
      <w:r>
        <w:rPr>
          <w:b/>
          <w:color w:val="auto"/>
          <w:sz w:val="28"/>
        </w:rPr>
        <w:t>法定代表人身份证明</w:t>
      </w:r>
    </w:p>
    <w:p w14:paraId="61B560F8">
      <w:pPr>
        <w:spacing w:line="440" w:lineRule="exact"/>
        <w:rPr>
          <w:color w:val="auto"/>
          <w:sz w:val="20"/>
        </w:rPr>
      </w:pPr>
    </w:p>
    <w:p w14:paraId="464CDE43">
      <w:pPr>
        <w:spacing w:line="440" w:lineRule="exact"/>
        <w:rPr>
          <w:color w:val="auto"/>
        </w:rPr>
      </w:pPr>
    </w:p>
    <w:p w14:paraId="3DD9D7FA">
      <w:pPr>
        <w:spacing w:line="440" w:lineRule="exact"/>
        <w:rPr>
          <w:color w:val="auto"/>
        </w:rPr>
      </w:pPr>
      <w:r>
        <w:rPr>
          <w:color w:val="auto"/>
        </w:rPr>
        <w:t>投标人名称：</w:t>
      </w:r>
      <w:r>
        <w:rPr>
          <w:color w:val="auto"/>
          <w:u w:val="single"/>
        </w:rPr>
        <w:t xml:space="preserve">                            </w:t>
      </w:r>
      <w:r>
        <w:rPr>
          <w:color w:val="auto"/>
        </w:rPr>
        <w:t xml:space="preserve"> </w:t>
      </w:r>
    </w:p>
    <w:p w14:paraId="2B1A3144">
      <w:pPr>
        <w:spacing w:line="440" w:lineRule="exact"/>
        <w:rPr>
          <w:color w:val="auto"/>
        </w:rPr>
      </w:pPr>
      <w:r>
        <w:rPr>
          <w:color w:val="auto"/>
        </w:rPr>
        <w:t>单位性质：</w:t>
      </w:r>
      <w:r>
        <w:rPr>
          <w:color w:val="auto"/>
          <w:u w:val="single"/>
        </w:rPr>
        <w:t xml:space="preserve">                               </w:t>
      </w:r>
      <w:r>
        <w:rPr>
          <w:color w:val="auto"/>
        </w:rPr>
        <w:t xml:space="preserve"> </w:t>
      </w:r>
    </w:p>
    <w:p w14:paraId="315F3315">
      <w:pPr>
        <w:spacing w:line="440" w:lineRule="exact"/>
        <w:rPr>
          <w:color w:val="auto"/>
        </w:rPr>
      </w:pPr>
      <w:r>
        <w:rPr>
          <w:color w:val="auto"/>
        </w:rPr>
        <w:t>地址：</w:t>
      </w:r>
      <w:r>
        <w:rPr>
          <w:color w:val="auto"/>
          <w:u w:val="single"/>
        </w:rPr>
        <w:t xml:space="preserve">                                   </w:t>
      </w:r>
    </w:p>
    <w:p w14:paraId="71B757C0">
      <w:pPr>
        <w:spacing w:line="440" w:lineRule="exact"/>
        <w:rPr>
          <w:color w:val="auto"/>
        </w:rPr>
      </w:pPr>
      <w:r>
        <w:rPr>
          <w:color w:val="auto"/>
        </w:rPr>
        <w:t>成立时间：</w:t>
      </w:r>
      <w:r>
        <w:rPr>
          <w:color w:val="auto"/>
          <w:u w:val="single"/>
        </w:rPr>
        <w:t xml:space="preserve">         </w:t>
      </w:r>
      <w:r>
        <w:rPr>
          <w:color w:val="auto"/>
        </w:rPr>
        <w:t>年</w:t>
      </w:r>
      <w:r>
        <w:rPr>
          <w:color w:val="auto"/>
          <w:u w:val="single"/>
        </w:rPr>
        <w:t xml:space="preserve">       </w:t>
      </w:r>
      <w:r>
        <w:rPr>
          <w:color w:val="auto"/>
        </w:rPr>
        <w:t>月</w:t>
      </w:r>
      <w:r>
        <w:rPr>
          <w:color w:val="auto"/>
          <w:u w:val="single"/>
        </w:rPr>
        <w:t xml:space="preserve">       </w:t>
      </w:r>
      <w:r>
        <w:rPr>
          <w:color w:val="auto"/>
        </w:rPr>
        <w:t>日</w:t>
      </w:r>
    </w:p>
    <w:p w14:paraId="286973C5">
      <w:pPr>
        <w:spacing w:line="440" w:lineRule="exact"/>
        <w:rPr>
          <w:color w:val="auto"/>
        </w:rPr>
      </w:pPr>
      <w:r>
        <w:rPr>
          <w:color w:val="auto"/>
        </w:rPr>
        <w:t>经营期限：</w:t>
      </w:r>
      <w:r>
        <w:rPr>
          <w:color w:val="auto"/>
          <w:u w:val="single"/>
        </w:rPr>
        <w:t xml:space="preserve">                               </w:t>
      </w:r>
    </w:p>
    <w:p w14:paraId="61FFC61C">
      <w:pPr>
        <w:spacing w:line="440" w:lineRule="exact"/>
        <w:rPr>
          <w:color w:val="auto"/>
        </w:rPr>
      </w:pPr>
    </w:p>
    <w:p w14:paraId="09E63D23">
      <w:pPr>
        <w:spacing w:line="440" w:lineRule="exact"/>
        <w:rPr>
          <w:color w:val="auto"/>
        </w:rPr>
      </w:pPr>
      <w:r>
        <w:rPr>
          <w:color w:val="auto"/>
        </w:rPr>
        <w:t>姓名：</w:t>
      </w:r>
      <w:r>
        <w:rPr>
          <w:color w:val="auto"/>
          <w:u w:val="single"/>
        </w:rPr>
        <w:t xml:space="preserve">        </w:t>
      </w:r>
      <w:r>
        <w:rPr>
          <w:color w:val="auto"/>
        </w:rPr>
        <w:t xml:space="preserve"> 性别：</w:t>
      </w:r>
      <w:r>
        <w:rPr>
          <w:color w:val="auto"/>
          <w:u w:val="single"/>
        </w:rPr>
        <w:t xml:space="preserve">         </w:t>
      </w:r>
      <w:r>
        <w:rPr>
          <w:color w:val="auto"/>
        </w:rPr>
        <w:t xml:space="preserve"> 年龄：</w:t>
      </w:r>
      <w:r>
        <w:rPr>
          <w:color w:val="auto"/>
          <w:u w:val="single"/>
        </w:rPr>
        <w:t xml:space="preserve">        </w:t>
      </w:r>
      <w:r>
        <w:rPr>
          <w:color w:val="auto"/>
        </w:rPr>
        <w:t>职务：</w:t>
      </w:r>
      <w:r>
        <w:rPr>
          <w:color w:val="auto"/>
          <w:u w:val="single"/>
        </w:rPr>
        <w:t xml:space="preserve">        </w:t>
      </w:r>
    </w:p>
    <w:p w14:paraId="323FB723">
      <w:pPr>
        <w:spacing w:line="440" w:lineRule="exact"/>
        <w:rPr>
          <w:color w:val="auto"/>
        </w:rPr>
      </w:pPr>
      <w:r>
        <w:rPr>
          <w:color w:val="auto"/>
        </w:rPr>
        <w:t>系</w:t>
      </w:r>
      <w:r>
        <w:rPr>
          <w:color w:val="auto"/>
          <w:u w:val="single"/>
        </w:rPr>
        <w:t xml:space="preserve">               </w:t>
      </w:r>
      <w:r>
        <w:rPr>
          <w:rFonts w:hint="eastAsia"/>
          <w:color w:val="auto"/>
          <w:u w:val="single"/>
          <w:lang w:val="en-US" w:eastAsia="zh-CN"/>
        </w:rPr>
        <w:t xml:space="preserve">   </w:t>
      </w:r>
      <w:r>
        <w:rPr>
          <w:rFonts w:hint="eastAsia"/>
          <w:color w:val="auto"/>
        </w:rPr>
        <w:t>（</w:t>
      </w:r>
      <w:r>
        <w:rPr>
          <w:color w:val="auto"/>
        </w:rPr>
        <w:t>投标人名称</w:t>
      </w:r>
      <w:r>
        <w:rPr>
          <w:rFonts w:hint="eastAsia"/>
          <w:color w:val="auto"/>
        </w:rPr>
        <w:t>）</w:t>
      </w:r>
      <w:r>
        <w:rPr>
          <w:color w:val="auto"/>
        </w:rPr>
        <w:t>的法定代表人。</w:t>
      </w:r>
    </w:p>
    <w:p w14:paraId="71EB0030">
      <w:pPr>
        <w:spacing w:line="440" w:lineRule="exact"/>
        <w:ind w:firstLine="480" w:firstLineChars="200"/>
        <w:rPr>
          <w:color w:val="auto"/>
        </w:rPr>
      </w:pPr>
      <w:r>
        <w:rPr>
          <w:color w:val="auto"/>
        </w:rPr>
        <w:t>特此证明。</w:t>
      </w:r>
    </w:p>
    <w:p w14:paraId="38C56964">
      <w:pPr>
        <w:spacing w:line="440" w:lineRule="exact"/>
        <w:rPr>
          <w:color w:val="auto"/>
        </w:rPr>
      </w:pPr>
    </w:p>
    <w:p w14:paraId="7D72D110">
      <w:pPr>
        <w:spacing w:line="440" w:lineRule="exact"/>
        <w:rPr>
          <w:color w:val="auto"/>
        </w:rPr>
      </w:pPr>
      <w:r>
        <w:rPr>
          <w:rFonts w:hint="eastAsia"/>
          <w:color w:val="auto"/>
        </w:rPr>
        <w:t>附：法定代表人身份证复印件。</w:t>
      </w:r>
    </w:p>
    <w:p w14:paraId="496EADCA">
      <w:pPr>
        <w:spacing w:line="440" w:lineRule="exact"/>
        <w:rPr>
          <w:color w:val="auto"/>
        </w:rPr>
      </w:pPr>
    </w:p>
    <w:p w14:paraId="0FC9413B">
      <w:pPr>
        <w:spacing w:line="440" w:lineRule="exact"/>
        <w:rPr>
          <w:color w:val="auto"/>
        </w:rPr>
      </w:pPr>
    </w:p>
    <w:p w14:paraId="15B651FC">
      <w:pPr>
        <w:spacing w:line="440" w:lineRule="exact"/>
        <w:rPr>
          <w:color w:val="auto"/>
        </w:rPr>
      </w:pPr>
    </w:p>
    <w:p w14:paraId="1CDDB22D">
      <w:pPr>
        <w:spacing w:line="440" w:lineRule="exact"/>
        <w:rPr>
          <w:color w:val="auto"/>
        </w:rPr>
      </w:pPr>
    </w:p>
    <w:p w14:paraId="4E999606">
      <w:pPr>
        <w:spacing w:line="440" w:lineRule="exact"/>
        <w:rPr>
          <w:color w:val="auto"/>
        </w:rPr>
      </w:pPr>
    </w:p>
    <w:p w14:paraId="04993902">
      <w:pPr>
        <w:spacing w:line="480" w:lineRule="auto"/>
        <w:rPr>
          <w:color w:val="auto"/>
        </w:rPr>
      </w:pPr>
    </w:p>
    <w:p w14:paraId="78E14D82">
      <w:pPr>
        <w:widowControl/>
        <w:autoSpaceDE w:val="0"/>
        <w:autoSpaceDN w:val="0"/>
        <w:adjustRightInd w:val="0"/>
        <w:spacing w:line="480" w:lineRule="auto"/>
        <w:ind w:right="-481" w:firstLine="6960" w:firstLineChars="2900"/>
        <w:rPr>
          <w:color w:val="auto"/>
          <w:kern w:val="1"/>
        </w:rPr>
      </w:pPr>
      <w:r>
        <w:rPr>
          <w:rFonts w:hint="eastAsia"/>
          <w:color w:val="auto"/>
          <w:kern w:val="1"/>
        </w:rPr>
        <w:t>投标人（</w:t>
      </w:r>
      <w:r>
        <w:rPr>
          <w:rFonts w:hint="eastAsia"/>
          <w:color w:val="auto"/>
        </w:rPr>
        <w:t>公章</w:t>
      </w:r>
      <w:r>
        <w:rPr>
          <w:rFonts w:hint="eastAsia"/>
          <w:color w:val="auto"/>
          <w:kern w:val="1"/>
        </w:rPr>
        <w:t>）：</w:t>
      </w:r>
    </w:p>
    <w:p w14:paraId="2DA46C53">
      <w:pPr>
        <w:widowControl/>
        <w:autoSpaceDE w:val="0"/>
        <w:autoSpaceDN w:val="0"/>
        <w:adjustRightInd w:val="0"/>
        <w:spacing w:line="480" w:lineRule="auto"/>
        <w:ind w:right="-481" w:firstLine="6960" w:firstLineChars="2900"/>
        <w:rPr>
          <w:color w:val="auto"/>
          <w:kern w:val="1"/>
        </w:rPr>
      </w:pPr>
      <w:r>
        <w:rPr>
          <w:rFonts w:hint="eastAsia"/>
          <w:color w:val="auto"/>
          <w:kern w:val="1"/>
        </w:rPr>
        <w:t>法定代表人（印章）：</w:t>
      </w:r>
    </w:p>
    <w:p w14:paraId="34276329">
      <w:pPr>
        <w:pStyle w:val="2"/>
        <w:spacing w:line="480" w:lineRule="auto"/>
        <w:jc w:val="right"/>
        <w:rPr>
          <w:color w:val="auto"/>
          <w:kern w:val="1"/>
        </w:rPr>
      </w:pPr>
      <w:r>
        <w:rPr>
          <w:rFonts w:hint="eastAsia"/>
          <w:color w:val="auto"/>
          <w:kern w:val="1"/>
          <w:sz w:val="24"/>
        </w:rPr>
        <w:t>日</w:t>
      </w:r>
      <w:r>
        <w:rPr>
          <w:color w:val="auto"/>
          <w:kern w:val="1"/>
          <w:sz w:val="24"/>
        </w:rPr>
        <w:t xml:space="preserve"> </w:t>
      </w:r>
      <w:r>
        <w:rPr>
          <w:rFonts w:hint="eastAsia"/>
          <w:color w:val="auto"/>
          <w:kern w:val="1"/>
          <w:sz w:val="24"/>
        </w:rPr>
        <w:t>期：</w:t>
      </w:r>
      <w:r>
        <w:rPr>
          <w:color w:val="auto"/>
          <w:kern w:val="1"/>
          <w:sz w:val="24"/>
        </w:rPr>
        <w:t xml:space="preserve">     </w:t>
      </w:r>
      <w:r>
        <w:rPr>
          <w:rFonts w:hint="eastAsia"/>
          <w:color w:val="auto"/>
          <w:kern w:val="1"/>
          <w:sz w:val="24"/>
        </w:rPr>
        <w:t>年</w:t>
      </w:r>
      <w:r>
        <w:rPr>
          <w:color w:val="auto"/>
          <w:kern w:val="1"/>
          <w:sz w:val="24"/>
        </w:rPr>
        <w:t xml:space="preserve">   </w:t>
      </w:r>
      <w:r>
        <w:rPr>
          <w:rFonts w:hint="eastAsia"/>
          <w:color w:val="auto"/>
          <w:kern w:val="1"/>
          <w:sz w:val="24"/>
        </w:rPr>
        <w:t>月</w:t>
      </w:r>
      <w:r>
        <w:rPr>
          <w:color w:val="auto"/>
          <w:kern w:val="1"/>
          <w:sz w:val="24"/>
        </w:rPr>
        <w:t xml:space="preserve">   </w:t>
      </w:r>
      <w:r>
        <w:rPr>
          <w:rFonts w:hint="eastAsia"/>
          <w:color w:val="auto"/>
          <w:kern w:val="1"/>
          <w:sz w:val="24"/>
        </w:rPr>
        <w:t>日</w:t>
      </w:r>
    </w:p>
    <w:p w14:paraId="6368364E">
      <w:pPr>
        <w:widowControl/>
        <w:autoSpaceDE w:val="0"/>
        <w:autoSpaceDN w:val="0"/>
        <w:adjustRightInd w:val="0"/>
        <w:spacing w:line="440" w:lineRule="exact"/>
        <w:rPr>
          <w:color w:val="auto"/>
          <w:kern w:val="1"/>
        </w:rPr>
      </w:pPr>
      <w:r>
        <w:rPr>
          <w:color w:val="auto"/>
          <w:kern w:val="1"/>
        </w:rPr>
        <w:br w:type="page"/>
      </w:r>
      <w:r>
        <w:rPr>
          <w:color w:val="auto"/>
          <w:kern w:val="1"/>
        </w:rPr>
        <w:t xml:space="preserve">    </w:t>
      </w:r>
    </w:p>
    <w:p w14:paraId="2B27C413">
      <w:pPr>
        <w:spacing w:line="440" w:lineRule="exact"/>
        <w:jc w:val="center"/>
        <w:outlineLvl w:val="2"/>
        <w:rPr>
          <w:b/>
          <w:color w:val="auto"/>
          <w:sz w:val="28"/>
        </w:rPr>
      </w:pPr>
      <w:bookmarkStart w:id="49" w:name="_Toc142585762"/>
      <w:r>
        <w:rPr>
          <w:rFonts w:hint="eastAsia"/>
          <w:b/>
          <w:color w:val="auto"/>
          <w:sz w:val="28"/>
        </w:rPr>
        <w:t>2、法定代表人授权委托书</w:t>
      </w:r>
    </w:p>
    <w:p w14:paraId="65B5151B">
      <w:pPr>
        <w:widowControl/>
        <w:autoSpaceDE w:val="0"/>
        <w:autoSpaceDN w:val="0"/>
        <w:adjustRightInd w:val="0"/>
        <w:spacing w:line="440" w:lineRule="exact"/>
        <w:rPr>
          <w:color w:val="auto"/>
          <w:kern w:val="1"/>
        </w:rPr>
      </w:pPr>
    </w:p>
    <w:p w14:paraId="6EB0031D">
      <w:pPr>
        <w:widowControl/>
        <w:autoSpaceDE w:val="0"/>
        <w:autoSpaceDN w:val="0"/>
        <w:adjustRightInd w:val="0"/>
        <w:spacing w:line="440" w:lineRule="exact"/>
        <w:rPr>
          <w:color w:val="auto"/>
          <w:kern w:val="1"/>
        </w:rPr>
      </w:pPr>
      <w:r>
        <w:rPr>
          <w:color w:val="auto"/>
          <w:kern w:val="1"/>
          <w:u w:val="single"/>
        </w:rPr>
        <w:t xml:space="preserve">   </w:t>
      </w:r>
      <w:r>
        <w:rPr>
          <w:rFonts w:hint="eastAsia"/>
          <w:color w:val="auto"/>
          <w:kern w:val="1"/>
          <w:u w:val="single"/>
        </w:rPr>
        <w:t>（采购人）</w:t>
      </w:r>
      <w:r>
        <w:rPr>
          <w:color w:val="auto"/>
          <w:kern w:val="1"/>
          <w:u w:val="single"/>
        </w:rPr>
        <w:t xml:space="preserve">  </w:t>
      </w:r>
      <w:r>
        <w:rPr>
          <w:rFonts w:hint="eastAsia"/>
          <w:color w:val="auto"/>
          <w:kern w:val="1"/>
        </w:rPr>
        <w:t>：</w:t>
      </w:r>
    </w:p>
    <w:p w14:paraId="3396532B">
      <w:pPr>
        <w:widowControl/>
        <w:autoSpaceDE w:val="0"/>
        <w:autoSpaceDN w:val="0"/>
        <w:adjustRightInd w:val="0"/>
        <w:spacing w:line="440" w:lineRule="exact"/>
        <w:ind w:firstLine="480"/>
        <w:rPr>
          <w:color w:val="auto"/>
          <w:kern w:val="1"/>
        </w:rPr>
      </w:pPr>
      <w:r>
        <w:rPr>
          <w:rFonts w:hint="eastAsia"/>
          <w:color w:val="auto"/>
          <w:kern w:val="1"/>
        </w:rPr>
        <w:t>我</w:t>
      </w:r>
      <w:r>
        <w:rPr>
          <w:rFonts w:hint="eastAsia"/>
          <w:color w:val="auto"/>
          <w:kern w:val="1"/>
          <w:u w:val="single"/>
        </w:rPr>
        <w:t>（姓名）</w:t>
      </w:r>
      <w:r>
        <w:rPr>
          <w:rFonts w:hint="eastAsia"/>
          <w:color w:val="auto"/>
          <w:kern w:val="1"/>
        </w:rPr>
        <w:t>系</w:t>
      </w:r>
      <w:r>
        <w:rPr>
          <w:rFonts w:hint="eastAsia"/>
          <w:color w:val="auto"/>
          <w:kern w:val="1"/>
          <w:u w:val="single"/>
        </w:rPr>
        <w:t>（投标人名称）</w:t>
      </w:r>
      <w:r>
        <w:rPr>
          <w:rFonts w:hint="eastAsia"/>
          <w:color w:val="auto"/>
          <w:kern w:val="1"/>
        </w:rPr>
        <w:t>法定代表人，现授权委托我公司的</w:t>
      </w:r>
      <w:r>
        <w:rPr>
          <w:rFonts w:hint="eastAsia"/>
          <w:color w:val="auto"/>
          <w:kern w:val="1"/>
          <w:u w:val="single"/>
        </w:rPr>
        <w:t>（姓名）</w:t>
      </w:r>
      <w:r>
        <w:rPr>
          <w:rFonts w:hint="eastAsia"/>
          <w:color w:val="auto"/>
          <w:kern w:val="1"/>
        </w:rPr>
        <w:t>为我公司本次项目的授权代表，代表我方办理本次投标、签约等相关事宜，签署全部有关的文件、协议、合同并具有法律效力。授权代表联系方式</w:t>
      </w:r>
      <w:r>
        <w:rPr>
          <w:rFonts w:hint="eastAsia"/>
          <w:color w:val="auto"/>
          <w:kern w:val="1"/>
          <w:u w:val="single"/>
        </w:rPr>
        <w:t xml:space="preserve">                </w:t>
      </w:r>
      <w:r>
        <w:rPr>
          <w:rFonts w:hint="eastAsia"/>
          <w:color w:val="auto"/>
          <w:kern w:val="1"/>
        </w:rPr>
        <w:t>。</w:t>
      </w:r>
    </w:p>
    <w:p w14:paraId="44F6E4B3">
      <w:pPr>
        <w:widowControl/>
        <w:autoSpaceDE w:val="0"/>
        <w:autoSpaceDN w:val="0"/>
        <w:adjustRightInd w:val="0"/>
        <w:spacing w:line="440" w:lineRule="exact"/>
        <w:ind w:firstLine="480"/>
        <w:rPr>
          <w:color w:val="auto"/>
          <w:kern w:val="1"/>
        </w:rPr>
      </w:pPr>
      <w:r>
        <w:rPr>
          <w:rFonts w:hint="eastAsia"/>
          <w:color w:val="auto"/>
          <w:kern w:val="1"/>
        </w:rPr>
        <w:t>在我方未发出撤销授权委托书的书面通知以前，本授权委托书一直有效。授权人（代表）签署的所有文件（在授权书有效期内签署的）不因授权撤销而失效。</w:t>
      </w:r>
    </w:p>
    <w:p w14:paraId="338A2B08">
      <w:pPr>
        <w:widowControl/>
        <w:autoSpaceDE w:val="0"/>
        <w:autoSpaceDN w:val="0"/>
        <w:adjustRightInd w:val="0"/>
        <w:spacing w:line="440" w:lineRule="exact"/>
        <w:ind w:firstLine="480"/>
        <w:rPr>
          <w:color w:val="auto"/>
          <w:kern w:val="1"/>
        </w:rPr>
      </w:pPr>
      <w:r>
        <w:rPr>
          <w:rFonts w:hint="eastAsia"/>
          <w:color w:val="auto"/>
          <w:kern w:val="1"/>
        </w:rPr>
        <w:t>授权代表无权转让委托权。特此授权。</w:t>
      </w:r>
    </w:p>
    <w:p w14:paraId="5A6BD983">
      <w:pPr>
        <w:widowControl/>
        <w:autoSpaceDE w:val="0"/>
        <w:autoSpaceDN w:val="0"/>
        <w:adjustRightInd w:val="0"/>
        <w:spacing w:line="440" w:lineRule="exact"/>
        <w:ind w:firstLine="480"/>
        <w:rPr>
          <w:color w:val="auto"/>
          <w:kern w:val="1"/>
        </w:rPr>
      </w:pPr>
      <w:r>
        <w:rPr>
          <w:rFonts w:hint="eastAsia"/>
          <w:color w:val="auto"/>
          <w:kern w:val="1"/>
        </w:rPr>
        <w:t>本授权委托书于</w:t>
      </w:r>
      <w:r>
        <w:rPr>
          <w:color w:val="auto"/>
          <w:kern w:val="1"/>
          <w:u w:val="single"/>
        </w:rPr>
        <w:t xml:space="preserve">        </w:t>
      </w:r>
      <w:r>
        <w:rPr>
          <w:rFonts w:hint="eastAsia"/>
          <w:color w:val="auto"/>
          <w:kern w:val="1"/>
        </w:rPr>
        <w:t>年</w:t>
      </w:r>
      <w:r>
        <w:rPr>
          <w:color w:val="auto"/>
          <w:kern w:val="1"/>
          <w:u w:val="single"/>
        </w:rPr>
        <w:t xml:space="preserve">        </w:t>
      </w:r>
      <w:r>
        <w:rPr>
          <w:rFonts w:hint="eastAsia"/>
          <w:color w:val="auto"/>
          <w:kern w:val="1"/>
        </w:rPr>
        <w:t>月</w:t>
      </w:r>
      <w:r>
        <w:rPr>
          <w:color w:val="auto"/>
          <w:kern w:val="1"/>
          <w:u w:val="single"/>
        </w:rPr>
        <w:t xml:space="preserve">        </w:t>
      </w:r>
      <w:r>
        <w:rPr>
          <w:rFonts w:hint="eastAsia"/>
          <w:color w:val="auto"/>
          <w:kern w:val="1"/>
        </w:rPr>
        <w:t>日签字生效</w:t>
      </w:r>
      <w:r>
        <w:rPr>
          <w:color w:val="auto"/>
          <w:kern w:val="1"/>
        </w:rPr>
        <w:t>,</w:t>
      </w:r>
      <w:r>
        <w:rPr>
          <w:rFonts w:hint="eastAsia"/>
          <w:color w:val="auto"/>
          <w:kern w:val="1"/>
        </w:rPr>
        <w:t>特此声明。</w:t>
      </w:r>
    </w:p>
    <w:p w14:paraId="7040802E">
      <w:pPr>
        <w:widowControl/>
        <w:autoSpaceDE w:val="0"/>
        <w:autoSpaceDN w:val="0"/>
        <w:adjustRightInd w:val="0"/>
        <w:spacing w:line="440" w:lineRule="exact"/>
        <w:rPr>
          <w:color w:val="auto"/>
          <w:kern w:val="1"/>
        </w:rPr>
      </w:pPr>
    </w:p>
    <w:p w14:paraId="52E57FD9">
      <w:pPr>
        <w:widowControl/>
        <w:autoSpaceDE w:val="0"/>
        <w:autoSpaceDN w:val="0"/>
        <w:adjustRightInd w:val="0"/>
        <w:spacing w:line="440" w:lineRule="exact"/>
        <w:ind w:right="-481"/>
        <w:jc w:val="both"/>
        <w:rPr>
          <w:color w:val="auto"/>
          <w:kern w:val="1"/>
        </w:rPr>
      </w:pPr>
      <w:r>
        <w:rPr>
          <w:color w:val="auto"/>
          <w:kern w:val="1"/>
        </w:rPr>
        <w:t>(</w:t>
      </w:r>
      <w:r>
        <w:rPr>
          <w:rFonts w:hint="eastAsia"/>
          <w:color w:val="auto"/>
          <w:kern w:val="1"/>
        </w:rPr>
        <w:t>附法定代表人身份证</w:t>
      </w:r>
      <w:r>
        <w:rPr>
          <w:rFonts w:hint="eastAsia"/>
          <w:color w:val="auto"/>
          <w:kern w:val="1"/>
          <w:lang w:val="en-US" w:eastAsia="zh-CN"/>
        </w:rPr>
        <w:t>复印件</w:t>
      </w:r>
      <w:r>
        <w:rPr>
          <w:rFonts w:hint="eastAsia"/>
          <w:color w:val="auto"/>
          <w:kern w:val="1"/>
        </w:rPr>
        <w:t>以及授权代表身份证复印件</w:t>
      </w:r>
      <w:r>
        <w:rPr>
          <w:color w:val="auto"/>
          <w:kern w:val="1"/>
        </w:rPr>
        <w:t>)</w:t>
      </w:r>
    </w:p>
    <w:p w14:paraId="561E99DD">
      <w:pPr>
        <w:widowControl/>
        <w:autoSpaceDE w:val="0"/>
        <w:autoSpaceDN w:val="0"/>
        <w:adjustRightInd w:val="0"/>
        <w:spacing w:line="440" w:lineRule="exact"/>
        <w:ind w:right="-481"/>
        <w:jc w:val="center"/>
        <w:rPr>
          <w:color w:val="auto"/>
          <w:kern w:val="1"/>
        </w:rPr>
      </w:pPr>
    </w:p>
    <w:p w14:paraId="5BD947D8">
      <w:pPr>
        <w:widowControl/>
        <w:autoSpaceDE w:val="0"/>
        <w:autoSpaceDN w:val="0"/>
        <w:adjustRightInd w:val="0"/>
        <w:spacing w:line="440" w:lineRule="exact"/>
        <w:ind w:right="-481"/>
        <w:jc w:val="center"/>
        <w:rPr>
          <w:color w:val="auto"/>
          <w:kern w:val="1"/>
        </w:rPr>
      </w:pPr>
    </w:p>
    <w:p w14:paraId="37C74369">
      <w:pPr>
        <w:widowControl/>
        <w:autoSpaceDE w:val="0"/>
        <w:autoSpaceDN w:val="0"/>
        <w:adjustRightInd w:val="0"/>
        <w:spacing w:line="440" w:lineRule="exact"/>
        <w:ind w:right="-481"/>
        <w:rPr>
          <w:color w:val="auto"/>
          <w:kern w:val="1"/>
        </w:rPr>
      </w:pPr>
      <w:r>
        <w:rPr>
          <w:rFonts w:hint="eastAsia"/>
          <w:color w:val="auto"/>
          <w:kern w:val="1"/>
        </w:rPr>
        <w:t>授权代表姓名：</w:t>
      </w:r>
      <w:r>
        <w:rPr>
          <w:color w:val="auto"/>
          <w:kern w:val="1"/>
        </w:rPr>
        <w:t xml:space="preserve">             </w:t>
      </w:r>
      <w:r>
        <w:rPr>
          <w:rFonts w:hint="eastAsia"/>
          <w:color w:val="auto"/>
          <w:kern w:val="1"/>
        </w:rPr>
        <w:t>性</w:t>
      </w:r>
      <w:r>
        <w:rPr>
          <w:color w:val="auto"/>
          <w:kern w:val="1"/>
        </w:rPr>
        <w:t xml:space="preserve"> </w:t>
      </w:r>
      <w:r>
        <w:rPr>
          <w:rFonts w:hint="eastAsia"/>
          <w:color w:val="auto"/>
          <w:kern w:val="1"/>
        </w:rPr>
        <w:t>别：</w:t>
      </w:r>
      <w:r>
        <w:rPr>
          <w:color w:val="auto"/>
          <w:kern w:val="1"/>
        </w:rPr>
        <w:t xml:space="preserve">              </w:t>
      </w:r>
      <w:r>
        <w:rPr>
          <w:rFonts w:hint="eastAsia"/>
          <w:color w:val="auto"/>
          <w:kern w:val="1"/>
        </w:rPr>
        <w:t>年</w:t>
      </w:r>
      <w:r>
        <w:rPr>
          <w:color w:val="auto"/>
          <w:kern w:val="1"/>
        </w:rPr>
        <w:t xml:space="preserve"> </w:t>
      </w:r>
      <w:r>
        <w:rPr>
          <w:rFonts w:hint="eastAsia"/>
          <w:color w:val="auto"/>
          <w:kern w:val="1"/>
        </w:rPr>
        <w:t>龄：</w:t>
      </w:r>
    </w:p>
    <w:p w14:paraId="4ECF5D9C">
      <w:pPr>
        <w:widowControl/>
        <w:autoSpaceDE w:val="0"/>
        <w:autoSpaceDN w:val="0"/>
        <w:adjustRightInd w:val="0"/>
        <w:spacing w:line="440" w:lineRule="exact"/>
        <w:ind w:right="-481"/>
        <w:rPr>
          <w:color w:val="auto"/>
          <w:kern w:val="1"/>
        </w:rPr>
      </w:pPr>
      <w:r>
        <w:rPr>
          <w:rFonts w:hint="eastAsia"/>
          <w:color w:val="auto"/>
          <w:kern w:val="1"/>
        </w:rPr>
        <w:t>单</w:t>
      </w:r>
      <w:r>
        <w:rPr>
          <w:color w:val="auto"/>
          <w:kern w:val="1"/>
        </w:rPr>
        <w:t xml:space="preserve">  </w:t>
      </w:r>
      <w:r>
        <w:rPr>
          <w:rFonts w:hint="eastAsia"/>
          <w:color w:val="auto"/>
          <w:kern w:val="1"/>
        </w:rPr>
        <w:t>位：</w:t>
      </w:r>
      <w:r>
        <w:rPr>
          <w:color w:val="auto"/>
          <w:kern w:val="1"/>
        </w:rPr>
        <w:t xml:space="preserve">                     </w:t>
      </w:r>
      <w:r>
        <w:rPr>
          <w:rFonts w:hint="eastAsia"/>
          <w:color w:val="auto"/>
          <w:kern w:val="1"/>
        </w:rPr>
        <w:t>部</w:t>
      </w:r>
      <w:r>
        <w:rPr>
          <w:color w:val="auto"/>
          <w:kern w:val="1"/>
        </w:rPr>
        <w:t xml:space="preserve"> </w:t>
      </w:r>
      <w:r>
        <w:rPr>
          <w:rFonts w:hint="eastAsia"/>
          <w:color w:val="auto"/>
          <w:kern w:val="1"/>
        </w:rPr>
        <w:t>门：</w:t>
      </w:r>
      <w:r>
        <w:rPr>
          <w:color w:val="auto"/>
          <w:kern w:val="1"/>
        </w:rPr>
        <w:t xml:space="preserve">              </w:t>
      </w:r>
      <w:r>
        <w:rPr>
          <w:rFonts w:hint="eastAsia"/>
          <w:color w:val="auto"/>
          <w:kern w:val="1"/>
        </w:rPr>
        <w:t>职</w:t>
      </w:r>
      <w:r>
        <w:rPr>
          <w:color w:val="auto"/>
          <w:kern w:val="1"/>
        </w:rPr>
        <w:t xml:space="preserve"> </w:t>
      </w:r>
      <w:r>
        <w:rPr>
          <w:rFonts w:hint="eastAsia"/>
          <w:color w:val="auto"/>
          <w:kern w:val="1"/>
        </w:rPr>
        <w:t>务：</w:t>
      </w:r>
    </w:p>
    <w:p w14:paraId="56E226A9">
      <w:pPr>
        <w:widowControl/>
        <w:autoSpaceDE w:val="0"/>
        <w:autoSpaceDN w:val="0"/>
        <w:adjustRightInd w:val="0"/>
        <w:spacing w:line="480" w:lineRule="auto"/>
        <w:ind w:right="-481"/>
        <w:rPr>
          <w:color w:val="auto"/>
          <w:kern w:val="1"/>
        </w:rPr>
      </w:pPr>
    </w:p>
    <w:p w14:paraId="7A7DBA24">
      <w:pPr>
        <w:widowControl/>
        <w:autoSpaceDE w:val="0"/>
        <w:autoSpaceDN w:val="0"/>
        <w:adjustRightInd w:val="0"/>
        <w:spacing w:line="480" w:lineRule="auto"/>
        <w:ind w:right="-481" w:firstLine="6960" w:firstLineChars="2900"/>
        <w:rPr>
          <w:color w:val="auto"/>
          <w:kern w:val="1"/>
        </w:rPr>
      </w:pPr>
      <w:r>
        <w:rPr>
          <w:rFonts w:hint="eastAsia"/>
          <w:color w:val="auto"/>
          <w:kern w:val="1"/>
        </w:rPr>
        <w:t>投标人（</w:t>
      </w:r>
      <w:r>
        <w:rPr>
          <w:rFonts w:hint="eastAsia"/>
          <w:color w:val="auto"/>
        </w:rPr>
        <w:t>公章</w:t>
      </w:r>
      <w:r>
        <w:rPr>
          <w:rFonts w:hint="eastAsia"/>
          <w:color w:val="auto"/>
          <w:kern w:val="1"/>
        </w:rPr>
        <w:t>）：</w:t>
      </w:r>
    </w:p>
    <w:p w14:paraId="4F6321C8">
      <w:pPr>
        <w:widowControl/>
        <w:autoSpaceDE w:val="0"/>
        <w:autoSpaceDN w:val="0"/>
        <w:adjustRightInd w:val="0"/>
        <w:spacing w:line="480" w:lineRule="auto"/>
        <w:ind w:right="-481" w:firstLine="6960" w:firstLineChars="2900"/>
        <w:rPr>
          <w:color w:val="auto"/>
          <w:kern w:val="1"/>
        </w:rPr>
      </w:pPr>
      <w:r>
        <w:rPr>
          <w:rFonts w:hint="eastAsia"/>
          <w:color w:val="auto"/>
          <w:kern w:val="1"/>
        </w:rPr>
        <w:t>法定代表人（印章）：</w:t>
      </w:r>
    </w:p>
    <w:p w14:paraId="0BD136C5">
      <w:pPr>
        <w:pStyle w:val="2"/>
        <w:spacing w:line="480" w:lineRule="auto"/>
        <w:jc w:val="right"/>
        <w:rPr>
          <w:color w:val="auto"/>
        </w:rPr>
      </w:pPr>
      <w:r>
        <w:rPr>
          <w:rFonts w:hint="eastAsia"/>
          <w:color w:val="auto"/>
          <w:kern w:val="1"/>
          <w:sz w:val="24"/>
        </w:rPr>
        <w:t>日</w:t>
      </w:r>
      <w:r>
        <w:rPr>
          <w:color w:val="auto"/>
          <w:kern w:val="1"/>
          <w:sz w:val="24"/>
        </w:rPr>
        <w:t xml:space="preserve"> </w:t>
      </w:r>
      <w:r>
        <w:rPr>
          <w:rFonts w:hint="eastAsia"/>
          <w:color w:val="auto"/>
          <w:kern w:val="1"/>
          <w:sz w:val="24"/>
        </w:rPr>
        <w:t>期：</w:t>
      </w:r>
      <w:r>
        <w:rPr>
          <w:color w:val="auto"/>
          <w:kern w:val="1"/>
          <w:sz w:val="24"/>
        </w:rPr>
        <w:t xml:space="preserve">      </w:t>
      </w:r>
      <w:r>
        <w:rPr>
          <w:rFonts w:hint="eastAsia"/>
          <w:color w:val="auto"/>
          <w:kern w:val="1"/>
          <w:sz w:val="24"/>
        </w:rPr>
        <w:t>年</w:t>
      </w:r>
      <w:r>
        <w:rPr>
          <w:color w:val="auto"/>
          <w:kern w:val="1"/>
          <w:sz w:val="24"/>
        </w:rPr>
        <w:t xml:space="preserve">   </w:t>
      </w:r>
      <w:r>
        <w:rPr>
          <w:rFonts w:hint="eastAsia"/>
          <w:color w:val="auto"/>
          <w:kern w:val="1"/>
          <w:sz w:val="24"/>
        </w:rPr>
        <w:t>月</w:t>
      </w:r>
      <w:r>
        <w:rPr>
          <w:color w:val="auto"/>
          <w:kern w:val="1"/>
          <w:sz w:val="24"/>
        </w:rPr>
        <w:t xml:space="preserve">   </w:t>
      </w:r>
      <w:r>
        <w:rPr>
          <w:rFonts w:hint="eastAsia"/>
          <w:color w:val="auto"/>
          <w:kern w:val="1"/>
          <w:sz w:val="24"/>
        </w:rPr>
        <w:t>日</w:t>
      </w:r>
    </w:p>
    <w:p w14:paraId="42C5DC16">
      <w:pPr>
        <w:widowControl/>
        <w:spacing w:line="240" w:lineRule="auto"/>
        <w:jc w:val="left"/>
        <w:rPr>
          <w:bCs/>
          <w:color w:val="auto"/>
        </w:rPr>
      </w:pPr>
      <w:r>
        <w:rPr>
          <w:bCs/>
          <w:color w:val="auto"/>
        </w:rPr>
        <w:br w:type="page"/>
      </w:r>
    </w:p>
    <w:p w14:paraId="3FFCBB03">
      <w:pPr>
        <w:spacing w:line="440" w:lineRule="exact"/>
        <w:outlineLvl w:val="2"/>
        <w:rPr>
          <w:b/>
          <w:color w:val="auto"/>
          <w:sz w:val="28"/>
        </w:rPr>
      </w:pPr>
      <w:r>
        <w:rPr>
          <w:rFonts w:hint="eastAsia"/>
          <w:b/>
          <w:color w:val="auto"/>
          <w:sz w:val="28"/>
        </w:rPr>
        <w:t>3、政府采购法第二十二条的资格条件</w:t>
      </w:r>
      <w:bookmarkEnd w:id="49"/>
    </w:p>
    <w:p w14:paraId="0ECFCF30">
      <w:pPr>
        <w:pStyle w:val="1075"/>
        <w:spacing w:before="96" w:after="96" w:line="360" w:lineRule="auto"/>
        <w:rPr>
          <w:rFonts w:ascii="宋体" w:hAnsi="宋体"/>
          <w:bCs w:val="0"/>
          <w:color w:val="auto"/>
          <w:sz w:val="24"/>
          <w:szCs w:val="24"/>
        </w:rPr>
      </w:pPr>
    </w:p>
    <w:p w14:paraId="43DF648C">
      <w:pPr>
        <w:pStyle w:val="1075"/>
        <w:spacing w:before="96" w:after="96" w:line="360" w:lineRule="auto"/>
        <w:jc w:val="both"/>
        <w:outlineLvl w:val="3"/>
        <w:rPr>
          <w:rFonts w:ascii="宋体" w:hAnsi="宋体"/>
          <w:b/>
          <w:color w:val="auto"/>
          <w:sz w:val="24"/>
          <w:szCs w:val="24"/>
        </w:rPr>
      </w:pPr>
      <w:bookmarkStart w:id="50" w:name="_Toc114589522"/>
      <w:bookmarkStart w:id="51" w:name="_Toc142585763"/>
      <w:bookmarkStart w:id="52" w:name="_Toc115436115"/>
      <w:bookmarkStart w:id="53" w:name="_Toc507399520"/>
      <w:r>
        <w:rPr>
          <w:rFonts w:hint="eastAsia" w:ascii="宋体" w:hAnsi="宋体"/>
          <w:b/>
          <w:color w:val="auto"/>
          <w:sz w:val="24"/>
          <w:szCs w:val="24"/>
        </w:rPr>
        <w:t>3-1</w:t>
      </w:r>
      <w:r>
        <w:rPr>
          <w:rFonts w:ascii="宋体" w:hAnsi="宋体"/>
          <w:b/>
          <w:color w:val="auto"/>
          <w:sz w:val="24"/>
          <w:szCs w:val="24"/>
        </w:rPr>
        <w:t>具有独立承担民事责任的能力</w:t>
      </w:r>
      <w:bookmarkEnd w:id="50"/>
      <w:bookmarkEnd w:id="51"/>
      <w:bookmarkEnd w:id="52"/>
    </w:p>
    <w:p w14:paraId="4DB802BC">
      <w:pPr>
        <w:pStyle w:val="2"/>
        <w:tabs>
          <w:tab w:val="left" w:pos="9214"/>
        </w:tabs>
        <w:rPr>
          <w:rFonts w:hAnsi="宋体"/>
          <w:b/>
          <w:color w:val="auto"/>
          <w:sz w:val="24"/>
        </w:rPr>
      </w:pPr>
    </w:p>
    <w:p w14:paraId="4A3354EB">
      <w:pPr>
        <w:pStyle w:val="2"/>
        <w:tabs>
          <w:tab w:val="left" w:pos="9214"/>
        </w:tabs>
        <w:spacing w:line="374" w:lineRule="auto"/>
        <w:ind w:right="84"/>
        <w:rPr>
          <w:rFonts w:hAnsi="宋体"/>
          <w:color w:val="auto"/>
          <w:sz w:val="24"/>
        </w:rPr>
      </w:pPr>
      <w:r>
        <w:rPr>
          <w:rFonts w:hint="eastAsia" w:hAnsi="宋体"/>
          <w:color w:val="auto"/>
          <w:sz w:val="24"/>
        </w:rPr>
        <w:t>说明：</w:t>
      </w:r>
    </w:p>
    <w:p w14:paraId="2F261EEA">
      <w:pPr>
        <w:pStyle w:val="2"/>
        <w:tabs>
          <w:tab w:val="left" w:pos="9214"/>
        </w:tabs>
        <w:spacing w:line="374" w:lineRule="auto"/>
        <w:ind w:right="84" w:firstLine="708" w:firstLineChars="295"/>
        <w:rPr>
          <w:rFonts w:hAnsi="宋体"/>
          <w:color w:val="auto"/>
          <w:sz w:val="24"/>
        </w:rPr>
      </w:pPr>
      <w:r>
        <w:rPr>
          <w:rFonts w:hint="eastAsia" w:hAnsi="宋体"/>
          <w:color w:val="auto"/>
          <w:sz w:val="24"/>
        </w:rPr>
        <w:t>1.提供有效的营业执照等证明文件复印件，复印件上应加盖本单位公章。</w:t>
      </w:r>
    </w:p>
    <w:p w14:paraId="3B5C3813">
      <w:pPr>
        <w:pStyle w:val="2"/>
        <w:tabs>
          <w:tab w:val="left" w:pos="9214"/>
        </w:tabs>
        <w:spacing w:line="374" w:lineRule="auto"/>
        <w:ind w:right="1145" w:firstLine="720" w:firstLineChars="300"/>
        <w:rPr>
          <w:rFonts w:hAnsi="宋体"/>
          <w:color w:val="auto"/>
          <w:sz w:val="24"/>
        </w:rPr>
      </w:pPr>
      <w:bookmarkStart w:id="54" w:name="_Toc27013"/>
      <w:bookmarkStart w:id="55" w:name="_Toc1278"/>
      <w:r>
        <w:rPr>
          <w:rFonts w:hint="eastAsia" w:hAnsi="宋体"/>
          <w:color w:val="auto"/>
          <w:sz w:val="24"/>
        </w:rPr>
        <w:t>2.投标人为自然人的，应提供身份证明的复印件。</w:t>
      </w:r>
      <w:bookmarkEnd w:id="54"/>
      <w:bookmarkEnd w:id="55"/>
    </w:p>
    <w:p w14:paraId="44698ED6">
      <w:pPr>
        <w:pStyle w:val="1075"/>
        <w:spacing w:before="96" w:after="96" w:line="360" w:lineRule="auto"/>
        <w:rPr>
          <w:rFonts w:ascii="宋体" w:hAnsi="宋体"/>
          <w:b/>
          <w:color w:val="auto"/>
          <w:sz w:val="24"/>
          <w:szCs w:val="24"/>
        </w:rPr>
      </w:pPr>
    </w:p>
    <w:bookmarkEnd w:id="53"/>
    <w:p w14:paraId="7D24A553">
      <w:pPr>
        <w:pStyle w:val="1075"/>
        <w:spacing w:before="96" w:after="96" w:line="360" w:lineRule="auto"/>
        <w:jc w:val="both"/>
        <w:outlineLvl w:val="3"/>
        <w:rPr>
          <w:rFonts w:ascii="宋体" w:hAnsi="宋体"/>
          <w:b/>
          <w:color w:val="auto"/>
          <w:sz w:val="24"/>
          <w:szCs w:val="24"/>
        </w:rPr>
      </w:pPr>
      <w:bookmarkStart w:id="56" w:name="_Toc507399521"/>
      <w:r>
        <w:rPr>
          <w:rFonts w:hint="eastAsia" w:ascii="宋体" w:hAnsi="宋体"/>
          <w:b/>
          <w:bCs w:val="0"/>
          <w:color w:val="auto"/>
          <w:sz w:val="24"/>
        </w:rPr>
        <w:br w:type="page"/>
      </w:r>
      <w:bookmarkEnd w:id="56"/>
      <w:bookmarkStart w:id="57" w:name="_Toc11207"/>
      <w:bookmarkStart w:id="58" w:name="_Toc32366"/>
      <w:bookmarkStart w:id="59" w:name="_Toc142585764"/>
      <w:bookmarkStart w:id="60" w:name="_Toc114589524"/>
      <w:bookmarkStart w:id="61" w:name="_Toc115436117"/>
      <w:bookmarkStart w:id="62" w:name="_Toc507399522"/>
      <w:r>
        <w:rPr>
          <w:rFonts w:hint="eastAsia" w:ascii="宋体" w:hAnsi="宋体"/>
          <w:b/>
          <w:color w:val="auto"/>
          <w:sz w:val="24"/>
          <w:szCs w:val="24"/>
        </w:rPr>
        <w:t>3-2 投标人具有良好的商业信誉和健全的财务会计制度的证明文件</w:t>
      </w:r>
      <w:bookmarkEnd w:id="57"/>
      <w:bookmarkEnd w:id="58"/>
      <w:bookmarkEnd w:id="59"/>
      <w:bookmarkEnd w:id="60"/>
      <w:bookmarkEnd w:id="61"/>
    </w:p>
    <w:p w14:paraId="11FC91CB">
      <w:pPr>
        <w:pStyle w:val="2"/>
        <w:tabs>
          <w:tab w:val="left" w:pos="9214"/>
        </w:tabs>
        <w:rPr>
          <w:rFonts w:hAnsi="宋体"/>
          <w:b/>
          <w:color w:val="auto"/>
          <w:sz w:val="24"/>
        </w:rPr>
      </w:pPr>
    </w:p>
    <w:p w14:paraId="4AA8DD2E">
      <w:pPr>
        <w:pStyle w:val="2"/>
        <w:tabs>
          <w:tab w:val="left" w:pos="9214"/>
        </w:tabs>
        <w:ind w:right="84"/>
        <w:rPr>
          <w:rFonts w:hAnsi="宋体"/>
          <w:color w:val="auto"/>
          <w:sz w:val="24"/>
        </w:rPr>
      </w:pPr>
      <w:r>
        <w:rPr>
          <w:rFonts w:hint="eastAsia" w:hAnsi="宋体"/>
          <w:color w:val="auto"/>
          <w:sz w:val="24"/>
        </w:rPr>
        <w:t>供应商是法人的，法人单位成立一年以上的须提供投标截止日前上一年度经审计的财务审计报告复印件加盖公章或基本开户银行在投标截止日前三个月内开具的资信证明或财务报表复印件加盖公章（须包括收入支出决算表、资产负债表等）；</w:t>
      </w:r>
    </w:p>
    <w:p w14:paraId="16D64D14">
      <w:pPr>
        <w:pStyle w:val="2"/>
        <w:tabs>
          <w:tab w:val="left" w:pos="9214"/>
        </w:tabs>
        <w:ind w:right="84"/>
        <w:rPr>
          <w:rFonts w:hAnsi="宋体"/>
          <w:color w:val="auto"/>
          <w:sz w:val="24"/>
        </w:rPr>
      </w:pPr>
      <w:r>
        <w:rPr>
          <w:rFonts w:hint="eastAsia" w:hAnsi="宋体"/>
          <w:color w:val="auto"/>
          <w:sz w:val="24"/>
        </w:rPr>
        <w:t>法人单位成立三个月以内的须提供基本开户银行开具的资信证明（原件或该原件的复印件，复印件须加盖供应商公章，银行存款证明无效），或自行编写具有良好的商业信誉和健全的财务会计制度的承诺书；</w:t>
      </w:r>
    </w:p>
    <w:p w14:paraId="26BC7C15">
      <w:pPr>
        <w:pStyle w:val="2"/>
        <w:tabs>
          <w:tab w:val="left" w:pos="9214"/>
        </w:tabs>
        <w:ind w:right="84"/>
        <w:rPr>
          <w:rFonts w:hAnsi="宋体"/>
          <w:color w:val="auto"/>
          <w:sz w:val="24"/>
        </w:rPr>
      </w:pPr>
      <w:r>
        <w:rPr>
          <w:rFonts w:hint="eastAsia" w:hAnsi="宋体"/>
          <w:color w:val="auto"/>
          <w:sz w:val="24"/>
        </w:rPr>
        <w:t>供应商是其他组织或自然人的，须提供银行出具的资信证明原件或自行编写具有良好的商业信誉和健全的财务会计制度的承诺书。</w:t>
      </w:r>
    </w:p>
    <w:p w14:paraId="47EF449E">
      <w:pPr>
        <w:pStyle w:val="2"/>
        <w:tabs>
          <w:tab w:val="left" w:pos="9214"/>
        </w:tabs>
        <w:rPr>
          <w:rFonts w:hAnsi="宋体"/>
          <w:color w:val="auto"/>
        </w:rPr>
      </w:pPr>
    </w:p>
    <w:p w14:paraId="193D47A4">
      <w:pPr>
        <w:pStyle w:val="2"/>
        <w:tabs>
          <w:tab w:val="left" w:pos="9214"/>
        </w:tabs>
        <w:ind w:right="560"/>
        <w:rPr>
          <w:rFonts w:hAnsi="宋体"/>
          <w:color w:val="auto"/>
          <w:sz w:val="24"/>
        </w:rPr>
      </w:pPr>
      <w:r>
        <w:rPr>
          <w:rFonts w:hint="eastAsia" w:hAnsi="宋体"/>
          <w:color w:val="auto"/>
          <w:sz w:val="24"/>
        </w:rPr>
        <w:t>说明：</w:t>
      </w:r>
    </w:p>
    <w:p w14:paraId="49F55C6C">
      <w:pPr>
        <w:pStyle w:val="2"/>
        <w:tabs>
          <w:tab w:val="left" w:pos="9214"/>
        </w:tabs>
        <w:ind w:right="560"/>
        <w:rPr>
          <w:rFonts w:hAnsi="宋体"/>
          <w:color w:val="auto"/>
          <w:sz w:val="24"/>
        </w:rPr>
      </w:pPr>
      <w:r>
        <w:rPr>
          <w:rFonts w:hint="eastAsia" w:hAnsi="宋体"/>
          <w:color w:val="auto"/>
          <w:sz w:val="24"/>
        </w:rPr>
        <w:t>1、复印件并加盖本单位公章</w:t>
      </w:r>
    </w:p>
    <w:p w14:paraId="1B10A538">
      <w:pPr>
        <w:pStyle w:val="2"/>
        <w:tabs>
          <w:tab w:val="left" w:pos="9214"/>
        </w:tabs>
        <w:ind w:right="560"/>
        <w:rPr>
          <w:rFonts w:hAnsi="宋体"/>
          <w:color w:val="auto"/>
          <w:sz w:val="24"/>
        </w:rPr>
      </w:pPr>
      <w:r>
        <w:rPr>
          <w:rFonts w:hint="eastAsia" w:hAnsi="宋体"/>
          <w:color w:val="auto"/>
          <w:sz w:val="24"/>
        </w:rPr>
        <w:t>2、若提供的是复印件，采购人、采购代理机构保留审核原件的权利。</w:t>
      </w:r>
    </w:p>
    <w:p w14:paraId="14D62F0F">
      <w:pPr>
        <w:pStyle w:val="2"/>
        <w:tabs>
          <w:tab w:val="left" w:pos="9214"/>
        </w:tabs>
        <w:ind w:right="560"/>
        <w:rPr>
          <w:rFonts w:hAnsi="宋体"/>
          <w:color w:val="auto"/>
          <w:sz w:val="24"/>
        </w:rPr>
      </w:pPr>
      <w:r>
        <w:rPr>
          <w:rFonts w:hint="eastAsia" w:hAnsi="宋体"/>
          <w:color w:val="auto"/>
          <w:sz w:val="24"/>
        </w:rPr>
        <w:t>3、如果是联合体投标，联合体各方均需提供上述证明。</w:t>
      </w:r>
    </w:p>
    <w:p w14:paraId="7397D3FC">
      <w:pPr>
        <w:pStyle w:val="1075"/>
        <w:spacing w:before="96" w:after="96" w:line="360" w:lineRule="auto"/>
        <w:rPr>
          <w:rFonts w:ascii="宋体" w:hAnsi="宋体"/>
          <w:b/>
          <w:color w:val="auto"/>
          <w:sz w:val="24"/>
          <w:szCs w:val="24"/>
        </w:rPr>
      </w:pPr>
    </w:p>
    <w:p w14:paraId="3C0E26BA">
      <w:pPr>
        <w:pStyle w:val="1075"/>
        <w:spacing w:before="96" w:after="96" w:line="360" w:lineRule="auto"/>
        <w:rPr>
          <w:rFonts w:ascii="宋体" w:hAnsi="宋体"/>
          <w:b/>
          <w:color w:val="auto"/>
          <w:sz w:val="24"/>
          <w:szCs w:val="24"/>
        </w:rPr>
      </w:pPr>
    </w:p>
    <w:p w14:paraId="78549236">
      <w:pPr>
        <w:pStyle w:val="1075"/>
        <w:spacing w:before="96" w:after="96" w:line="360" w:lineRule="auto"/>
        <w:jc w:val="both"/>
        <w:outlineLvl w:val="3"/>
        <w:rPr>
          <w:rFonts w:ascii="宋体" w:hAnsi="宋体"/>
          <w:b/>
          <w:color w:val="auto"/>
          <w:sz w:val="24"/>
          <w:szCs w:val="24"/>
        </w:rPr>
      </w:pPr>
      <w:bookmarkStart w:id="63" w:name="_Toc30497"/>
      <w:r>
        <w:rPr>
          <w:rFonts w:hint="eastAsia" w:ascii="宋体" w:hAnsi="宋体"/>
          <w:b/>
          <w:bCs w:val="0"/>
          <w:color w:val="auto"/>
          <w:sz w:val="24"/>
        </w:rPr>
        <w:br w:type="page"/>
      </w:r>
      <w:bookmarkStart w:id="64" w:name="_Toc142585765"/>
      <w:r>
        <w:rPr>
          <w:rFonts w:hint="eastAsia" w:ascii="宋体" w:hAnsi="宋体"/>
          <w:b/>
          <w:color w:val="auto"/>
          <w:sz w:val="24"/>
          <w:szCs w:val="24"/>
        </w:rPr>
        <w:t>3-3</w:t>
      </w:r>
      <w:r>
        <w:rPr>
          <w:rFonts w:ascii="宋体" w:hAnsi="宋体"/>
          <w:b/>
          <w:color w:val="auto"/>
          <w:sz w:val="24"/>
          <w:szCs w:val="24"/>
        </w:rPr>
        <w:t>具有履行合同所必需的设备和专业技术能力</w:t>
      </w:r>
      <w:bookmarkEnd w:id="64"/>
    </w:p>
    <w:p w14:paraId="5D7422B5">
      <w:pPr>
        <w:pStyle w:val="1075"/>
        <w:spacing w:before="96" w:after="96" w:line="360" w:lineRule="auto"/>
        <w:jc w:val="center"/>
        <w:rPr>
          <w:rFonts w:ascii="宋体" w:hAnsi="宋体"/>
          <w:b/>
          <w:color w:val="auto"/>
          <w:sz w:val="24"/>
          <w:szCs w:val="24"/>
        </w:rPr>
      </w:pPr>
    </w:p>
    <w:p w14:paraId="1A8CBBFA">
      <w:pPr>
        <w:pStyle w:val="1075"/>
        <w:spacing w:before="96" w:after="96"/>
        <w:jc w:val="center"/>
        <w:rPr>
          <w:rFonts w:ascii="宋体" w:hAnsi="宋体"/>
          <w:bCs w:val="0"/>
          <w:color w:val="auto"/>
          <w:sz w:val="24"/>
          <w:szCs w:val="24"/>
        </w:rPr>
      </w:pPr>
      <w:r>
        <w:rPr>
          <w:rFonts w:ascii="宋体" w:hAnsi="宋体"/>
          <w:b/>
          <w:color w:val="auto"/>
          <w:sz w:val="24"/>
          <w:szCs w:val="24"/>
        </w:rPr>
        <w:t>具有履行合同所必需的设备和专业技术能力的承诺书</w:t>
      </w:r>
    </w:p>
    <w:p w14:paraId="4012E22D">
      <w:pPr>
        <w:spacing w:before="66" w:line="240" w:lineRule="auto"/>
        <w:ind w:right="994" w:rightChars="414"/>
        <w:jc w:val="left"/>
        <w:rPr>
          <w:rFonts w:ascii="宋体" w:hAnsi="宋体"/>
          <w:color w:val="auto"/>
        </w:rPr>
      </w:pPr>
    </w:p>
    <w:p w14:paraId="6C767618">
      <w:pPr>
        <w:pStyle w:val="2"/>
        <w:tabs>
          <w:tab w:val="left" w:pos="9214"/>
        </w:tabs>
        <w:spacing w:line="240" w:lineRule="auto"/>
        <w:ind w:right="994" w:rightChars="414" w:firstLine="569" w:firstLineChars="236"/>
        <w:rPr>
          <w:rFonts w:hAnsi="宋体"/>
          <w:b/>
          <w:bCs/>
          <w:color w:val="auto"/>
          <w:sz w:val="24"/>
        </w:rPr>
      </w:pPr>
      <w:r>
        <w:rPr>
          <w:rFonts w:hint="eastAsia" w:hAnsi="宋体"/>
          <w:b/>
          <w:bCs/>
          <w:color w:val="auto"/>
          <w:sz w:val="24"/>
        </w:rPr>
        <w:t>在参与本次项目投标中，我单位郑重承诺：</w:t>
      </w:r>
    </w:p>
    <w:p w14:paraId="6CBE5A46">
      <w:pPr>
        <w:pStyle w:val="2"/>
        <w:tabs>
          <w:tab w:val="left" w:pos="9214"/>
        </w:tabs>
        <w:spacing w:line="240" w:lineRule="auto"/>
        <w:ind w:right="994" w:rightChars="414" w:firstLine="569" w:firstLineChars="236"/>
        <w:rPr>
          <w:rFonts w:hAnsi="宋体"/>
          <w:b/>
          <w:bCs/>
          <w:color w:val="auto"/>
          <w:sz w:val="24"/>
        </w:rPr>
      </w:pPr>
      <w:r>
        <w:rPr>
          <w:rFonts w:hint="eastAsia" w:hAnsi="宋体"/>
          <w:b/>
          <w:bCs/>
          <w:color w:val="auto"/>
          <w:sz w:val="24"/>
        </w:rPr>
        <w:t>我单位具有履行合同所必需的专业技术能力，并在规定工作时间内有能力调配较强工作力量，按时保质完成相关工作任务。</w:t>
      </w:r>
    </w:p>
    <w:p w14:paraId="7C83F004">
      <w:pPr>
        <w:pStyle w:val="2"/>
        <w:tabs>
          <w:tab w:val="left" w:pos="9214"/>
        </w:tabs>
        <w:spacing w:line="240" w:lineRule="auto"/>
        <w:ind w:right="994" w:rightChars="414" w:firstLine="566" w:firstLineChars="236"/>
        <w:rPr>
          <w:rFonts w:hAnsi="宋体"/>
          <w:color w:val="auto"/>
          <w:sz w:val="24"/>
        </w:rPr>
      </w:pPr>
      <w:r>
        <w:rPr>
          <w:rFonts w:hint="eastAsia" w:hAnsi="宋体"/>
          <w:color w:val="auto"/>
          <w:sz w:val="24"/>
        </w:rPr>
        <w:t>若采购人、采购代理机构在本项目采购过程中发现我单位存在违反上述承诺的事项，我公司愿意承担一切法律责任并认可采购人或采购代理机构作出的取消成交资格、罚没保证金等决定，并承担因此引起的一切后果及虚假投标责任。</w:t>
      </w:r>
    </w:p>
    <w:p w14:paraId="224BBCE9">
      <w:pPr>
        <w:pStyle w:val="2"/>
        <w:tabs>
          <w:tab w:val="left" w:pos="9214"/>
        </w:tabs>
        <w:spacing w:before="1" w:line="240" w:lineRule="auto"/>
        <w:ind w:right="994" w:rightChars="414" w:firstLine="566" w:firstLineChars="236"/>
        <w:rPr>
          <w:rFonts w:hAnsi="宋体"/>
          <w:color w:val="auto"/>
          <w:sz w:val="24"/>
        </w:rPr>
      </w:pPr>
    </w:p>
    <w:p w14:paraId="217C9573">
      <w:pPr>
        <w:pStyle w:val="2"/>
        <w:tabs>
          <w:tab w:val="left" w:pos="3600"/>
          <w:tab w:val="left" w:pos="9214"/>
        </w:tabs>
        <w:spacing w:line="240" w:lineRule="auto"/>
        <w:ind w:right="994" w:rightChars="414" w:firstLine="566" w:firstLineChars="236"/>
        <w:rPr>
          <w:rFonts w:hAnsi="宋体"/>
          <w:color w:val="auto"/>
          <w:sz w:val="24"/>
        </w:rPr>
      </w:pPr>
      <w:r>
        <w:rPr>
          <w:rFonts w:hint="eastAsia" w:hAnsi="宋体"/>
          <w:color w:val="auto"/>
          <w:sz w:val="24"/>
        </w:rPr>
        <w:t>投标人名称：</w:t>
      </w:r>
      <w:r>
        <w:rPr>
          <w:rFonts w:hint="eastAsia" w:hAnsi="宋体"/>
          <w:color w:val="auto"/>
          <w:sz w:val="24"/>
          <w:u w:val="single"/>
        </w:rPr>
        <w:t xml:space="preserve"> </w:t>
      </w:r>
      <w:r>
        <w:rPr>
          <w:rFonts w:hint="eastAsia" w:hAnsi="宋体"/>
          <w:color w:val="auto"/>
          <w:sz w:val="24"/>
          <w:u w:val="single"/>
        </w:rPr>
        <w:tab/>
      </w:r>
      <w:r>
        <w:rPr>
          <w:rFonts w:hint="eastAsia" w:hAnsi="宋体"/>
          <w:color w:val="auto"/>
          <w:sz w:val="24"/>
        </w:rPr>
        <w:t>（盖章）</w:t>
      </w:r>
    </w:p>
    <w:p w14:paraId="3A72C975">
      <w:pPr>
        <w:pStyle w:val="2"/>
        <w:tabs>
          <w:tab w:val="left" w:pos="5216"/>
          <w:tab w:val="left" w:pos="5881"/>
          <w:tab w:val="left" w:pos="6791"/>
          <w:tab w:val="left" w:pos="9214"/>
        </w:tabs>
        <w:spacing w:before="158" w:line="240" w:lineRule="auto"/>
        <w:ind w:right="994" w:rightChars="414" w:firstLine="566" w:firstLineChars="236"/>
        <w:rPr>
          <w:rFonts w:hAnsi="宋体"/>
          <w:color w:val="auto"/>
          <w:sz w:val="24"/>
        </w:rPr>
      </w:pPr>
      <w:r>
        <w:rPr>
          <w:rFonts w:hint="eastAsia" w:hAnsi="宋体"/>
          <w:color w:val="auto"/>
          <w:sz w:val="24"/>
        </w:rPr>
        <w:t>投标人授权代表(签字或签章)</w:t>
      </w:r>
      <w:r>
        <w:rPr>
          <w:rFonts w:hint="eastAsia" w:hAnsi="宋体"/>
          <w:color w:val="auto"/>
          <w:spacing w:val="-1"/>
          <w:sz w:val="24"/>
        </w:rPr>
        <w:t xml:space="preserve"> </w:t>
      </w:r>
      <w:r>
        <w:rPr>
          <w:rFonts w:hint="eastAsia" w:hAnsi="宋体"/>
          <w:color w:val="auto"/>
          <w:sz w:val="24"/>
        </w:rPr>
        <w:t>：</w:t>
      </w:r>
      <w:r>
        <w:rPr>
          <w:rFonts w:hint="eastAsia" w:hAnsi="宋体"/>
          <w:color w:val="auto"/>
          <w:sz w:val="24"/>
          <w:u w:val="single"/>
        </w:rPr>
        <w:t xml:space="preserve"> </w:t>
      </w:r>
      <w:r>
        <w:rPr>
          <w:rFonts w:hint="eastAsia" w:hAnsi="宋体"/>
          <w:color w:val="auto"/>
          <w:sz w:val="24"/>
          <w:u w:val="single"/>
        </w:rPr>
        <w:tab/>
      </w:r>
      <w:r>
        <w:rPr>
          <w:rFonts w:hint="eastAsia" w:hAnsi="宋体"/>
          <w:color w:val="auto"/>
          <w:sz w:val="24"/>
        </w:rPr>
        <w:tab/>
      </w:r>
      <w:r>
        <w:rPr>
          <w:rFonts w:hint="eastAsia" w:hAnsi="宋体"/>
          <w:color w:val="auto"/>
          <w:sz w:val="24"/>
        </w:rPr>
        <w:t>日</w:t>
      </w:r>
      <w:r>
        <w:rPr>
          <w:rFonts w:hint="eastAsia" w:hAnsi="宋体"/>
          <w:color w:val="auto"/>
          <w:sz w:val="24"/>
        </w:rPr>
        <w:tab/>
      </w:r>
      <w:r>
        <w:rPr>
          <w:rFonts w:hint="eastAsia" w:hAnsi="宋体"/>
          <w:color w:val="auto"/>
          <w:sz w:val="24"/>
        </w:rPr>
        <w:t>期：</w:t>
      </w:r>
    </w:p>
    <w:p w14:paraId="7798A420">
      <w:pPr>
        <w:pStyle w:val="2"/>
        <w:tabs>
          <w:tab w:val="left" w:pos="9214"/>
        </w:tabs>
        <w:spacing w:before="160" w:line="240" w:lineRule="auto"/>
        <w:ind w:right="994" w:rightChars="414" w:firstLine="566" w:firstLineChars="236"/>
        <w:rPr>
          <w:rFonts w:hAnsi="宋体"/>
          <w:color w:val="auto"/>
          <w:sz w:val="24"/>
        </w:rPr>
      </w:pPr>
      <w:r>
        <w:rPr>
          <w:rFonts w:hint="eastAsia" w:hAnsi="宋体"/>
          <w:color w:val="auto"/>
          <w:sz w:val="24"/>
        </w:rPr>
        <w:t>（注：投标人实际情况如与上述承诺内容不符的，请如实说明，不得虚假承诺）</w:t>
      </w:r>
    </w:p>
    <w:p w14:paraId="3D0659B4">
      <w:pPr>
        <w:spacing w:before="160" w:line="240" w:lineRule="auto"/>
        <w:ind w:right="994" w:rightChars="414" w:firstLine="566" w:firstLineChars="236"/>
        <w:jc w:val="left"/>
        <w:rPr>
          <w:rFonts w:ascii="宋体" w:hAnsi="宋体"/>
          <w:color w:val="auto"/>
          <w:spacing w:val="-3"/>
        </w:rPr>
      </w:pPr>
      <w:r>
        <w:rPr>
          <w:rFonts w:hint="eastAsia" w:ascii="宋体" w:hAnsi="宋体"/>
          <w:color w:val="auto"/>
        </w:rPr>
        <w:t>说明：1.</w:t>
      </w:r>
      <w:r>
        <w:rPr>
          <w:rFonts w:hint="eastAsia" w:ascii="宋体" w:hAnsi="宋体"/>
          <w:color w:val="auto"/>
          <w:spacing w:val="-3"/>
        </w:rPr>
        <w:t>自然人投标的无需盖章，需要签字。</w:t>
      </w:r>
    </w:p>
    <w:p w14:paraId="1F787CA6">
      <w:pPr>
        <w:spacing w:line="240" w:lineRule="auto"/>
        <w:ind w:firstLine="566" w:firstLineChars="236"/>
        <w:rPr>
          <w:rFonts w:ascii="宋体" w:hAnsi="宋体"/>
          <w:b/>
          <w:bCs/>
          <w:color w:val="auto"/>
        </w:rPr>
      </w:pPr>
      <w:r>
        <w:rPr>
          <w:rFonts w:hint="eastAsia" w:ascii="宋体" w:hAnsi="宋体"/>
          <w:color w:val="auto"/>
        </w:rPr>
        <w:t>2.</w:t>
      </w:r>
      <w:r>
        <w:rPr>
          <w:rFonts w:hint="eastAsia" w:ascii="宋体" w:hAnsi="宋体"/>
          <w:color w:val="auto"/>
          <w:spacing w:val="-3"/>
        </w:rPr>
        <w:t>如果是联合体投标，联合体各方均需提供上述证明。</w:t>
      </w:r>
    </w:p>
    <w:p w14:paraId="25A0F1E5">
      <w:pPr>
        <w:pStyle w:val="1075"/>
        <w:spacing w:before="96" w:after="96" w:line="360" w:lineRule="auto"/>
        <w:jc w:val="both"/>
        <w:outlineLvl w:val="3"/>
        <w:rPr>
          <w:rFonts w:ascii="宋体" w:hAnsi="宋体"/>
          <w:b/>
          <w:color w:val="auto"/>
          <w:sz w:val="24"/>
          <w:szCs w:val="24"/>
        </w:rPr>
      </w:pPr>
      <w:bookmarkStart w:id="65" w:name="_Toc115436118"/>
      <w:bookmarkStart w:id="66" w:name="_Toc114589525"/>
      <w:bookmarkStart w:id="67" w:name="_Toc22978"/>
      <w:r>
        <w:rPr>
          <w:rFonts w:ascii="宋体" w:hAnsi="宋体"/>
          <w:b/>
          <w:color w:val="auto"/>
          <w:sz w:val="24"/>
          <w:szCs w:val="24"/>
        </w:rPr>
        <w:br w:type="page"/>
      </w:r>
      <w:bookmarkStart w:id="68" w:name="_Toc142585766"/>
      <w:r>
        <w:rPr>
          <w:rFonts w:hint="eastAsia" w:ascii="宋体" w:hAnsi="宋体"/>
          <w:b/>
          <w:color w:val="auto"/>
          <w:sz w:val="24"/>
          <w:szCs w:val="24"/>
        </w:rPr>
        <w:t xml:space="preserve">3-4 </w:t>
      </w:r>
      <w:r>
        <w:rPr>
          <w:rFonts w:ascii="宋体" w:hAnsi="宋体"/>
          <w:b/>
          <w:color w:val="auto"/>
          <w:sz w:val="24"/>
          <w:szCs w:val="24"/>
        </w:rPr>
        <w:t>有依法缴纳税收和社会保障资金的良好记录</w:t>
      </w:r>
      <w:bookmarkEnd w:id="68"/>
    </w:p>
    <w:p w14:paraId="5104FCB7">
      <w:pPr>
        <w:pStyle w:val="2"/>
        <w:tabs>
          <w:tab w:val="left" w:pos="9214"/>
        </w:tabs>
        <w:spacing w:line="240" w:lineRule="auto"/>
        <w:ind w:right="516"/>
        <w:rPr>
          <w:rFonts w:hAnsi="宋体"/>
          <w:color w:val="auto"/>
          <w:sz w:val="24"/>
        </w:rPr>
      </w:pPr>
      <w:r>
        <w:rPr>
          <w:rFonts w:hint="eastAsia" w:hAnsi="宋体"/>
          <w:color w:val="auto"/>
          <w:sz w:val="24"/>
        </w:rPr>
        <w:t>（1）投标人缴纳税收的证明（加盖公章）或事业单位近期纳税证明（加盖公章）或自然人缴纳个人所得税证明。</w:t>
      </w:r>
    </w:p>
    <w:p w14:paraId="6E91C098">
      <w:pPr>
        <w:pStyle w:val="2"/>
        <w:tabs>
          <w:tab w:val="left" w:pos="9214"/>
        </w:tabs>
        <w:spacing w:line="240" w:lineRule="auto"/>
        <w:ind w:right="516"/>
        <w:rPr>
          <w:rFonts w:hAnsi="宋体"/>
          <w:color w:val="auto"/>
          <w:sz w:val="24"/>
        </w:rPr>
      </w:pPr>
      <w:r>
        <w:rPr>
          <w:rFonts w:hint="eastAsia" w:hAnsi="宋体"/>
          <w:color w:val="auto"/>
          <w:sz w:val="24"/>
        </w:rPr>
        <w:t>【依法免税的投标人应提供相应文件证明其依法免税。】</w:t>
      </w:r>
    </w:p>
    <w:p w14:paraId="0AEF508D">
      <w:pPr>
        <w:pStyle w:val="2"/>
        <w:tabs>
          <w:tab w:val="left" w:pos="9214"/>
        </w:tabs>
        <w:spacing w:line="240" w:lineRule="auto"/>
        <w:ind w:right="516"/>
        <w:rPr>
          <w:rFonts w:hAnsi="宋体"/>
          <w:color w:val="auto"/>
          <w:sz w:val="24"/>
        </w:rPr>
      </w:pPr>
      <w:r>
        <w:rPr>
          <w:rFonts w:hint="eastAsia" w:hAnsi="宋体"/>
          <w:color w:val="auto"/>
          <w:sz w:val="24"/>
        </w:rPr>
        <w:t>（2）投标人为职工缴纳社会保险的证明（缴纳凭证复印件，加盖公章）。</w:t>
      </w:r>
    </w:p>
    <w:p w14:paraId="6098186A">
      <w:pPr>
        <w:pStyle w:val="2"/>
        <w:tabs>
          <w:tab w:val="left" w:pos="9214"/>
        </w:tabs>
        <w:spacing w:line="240" w:lineRule="auto"/>
        <w:ind w:right="516"/>
        <w:rPr>
          <w:rFonts w:hAnsi="宋体"/>
          <w:color w:val="auto"/>
          <w:sz w:val="24"/>
        </w:rPr>
      </w:pPr>
      <w:r>
        <w:rPr>
          <w:rFonts w:hint="eastAsia" w:hAnsi="宋体"/>
          <w:color w:val="auto"/>
          <w:sz w:val="24"/>
        </w:rPr>
        <w:t>【依法不需要缴纳社保的投标人应做书面说明和证明文件。】</w:t>
      </w:r>
    </w:p>
    <w:p w14:paraId="6886E1F5">
      <w:pPr>
        <w:pStyle w:val="2"/>
        <w:tabs>
          <w:tab w:val="left" w:pos="9214"/>
        </w:tabs>
        <w:spacing w:line="240" w:lineRule="auto"/>
        <w:ind w:right="516"/>
        <w:rPr>
          <w:rFonts w:hAnsi="宋体"/>
          <w:color w:val="auto"/>
          <w:sz w:val="24"/>
        </w:rPr>
      </w:pPr>
    </w:p>
    <w:p w14:paraId="66AA50D6">
      <w:pPr>
        <w:pStyle w:val="1075"/>
        <w:spacing w:before="96" w:after="96" w:line="360" w:lineRule="auto"/>
        <w:jc w:val="both"/>
        <w:outlineLvl w:val="3"/>
        <w:rPr>
          <w:rFonts w:ascii="宋体" w:hAnsi="宋体"/>
          <w:b/>
          <w:color w:val="auto"/>
          <w:sz w:val="24"/>
          <w:szCs w:val="24"/>
        </w:rPr>
      </w:pPr>
      <w:r>
        <w:rPr>
          <w:rFonts w:ascii="宋体" w:hAnsi="宋体"/>
          <w:b/>
          <w:color w:val="auto"/>
          <w:sz w:val="24"/>
          <w:szCs w:val="24"/>
        </w:rPr>
        <w:br w:type="page"/>
      </w:r>
      <w:bookmarkEnd w:id="62"/>
      <w:bookmarkEnd w:id="63"/>
      <w:bookmarkEnd w:id="65"/>
      <w:bookmarkEnd w:id="66"/>
      <w:bookmarkEnd w:id="67"/>
      <w:bookmarkStart w:id="69" w:name="_Toc115436121"/>
      <w:bookmarkStart w:id="70" w:name="_Toc11968"/>
      <w:bookmarkStart w:id="71" w:name="_Toc114589528"/>
      <w:bookmarkStart w:id="72" w:name="_Toc142585767"/>
      <w:bookmarkStart w:id="73" w:name="_Toc99"/>
      <w:r>
        <w:rPr>
          <w:rFonts w:hint="eastAsia" w:ascii="宋体" w:hAnsi="宋体"/>
          <w:b/>
          <w:color w:val="auto"/>
          <w:sz w:val="24"/>
          <w:szCs w:val="24"/>
        </w:rPr>
        <w:t>3-5</w:t>
      </w:r>
      <w:r>
        <w:rPr>
          <w:rFonts w:ascii="宋体" w:hAnsi="宋体"/>
          <w:b/>
          <w:color w:val="auto"/>
          <w:sz w:val="24"/>
          <w:szCs w:val="24"/>
        </w:rPr>
        <w:t>参加政府采购活动前三年内，在经营活动中没有重大违法记录</w:t>
      </w:r>
      <w:bookmarkEnd w:id="69"/>
      <w:bookmarkEnd w:id="70"/>
      <w:bookmarkEnd w:id="71"/>
      <w:bookmarkEnd w:id="72"/>
      <w:bookmarkEnd w:id="73"/>
    </w:p>
    <w:p w14:paraId="51D85740">
      <w:pPr>
        <w:pStyle w:val="2"/>
        <w:tabs>
          <w:tab w:val="left" w:pos="9214"/>
        </w:tabs>
        <w:spacing w:line="240" w:lineRule="auto"/>
        <w:ind w:left="730" w:leftChars="304" w:right="994" w:rightChars="414"/>
        <w:jc w:val="center"/>
        <w:rPr>
          <w:rFonts w:hAnsi="宋体"/>
          <w:bCs/>
          <w:color w:val="auto"/>
          <w:sz w:val="24"/>
        </w:rPr>
      </w:pPr>
      <w:r>
        <w:rPr>
          <w:rFonts w:hAnsi="宋体"/>
          <w:b/>
          <w:color w:val="auto"/>
          <w:sz w:val="24"/>
        </w:rPr>
        <w:t>经营活动中没有重大违法记录的声明函</w:t>
      </w:r>
    </w:p>
    <w:p w14:paraId="01F3DE9C">
      <w:pPr>
        <w:pStyle w:val="2"/>
        <w:tabs>
          <w:tab w:val="left" w:pos="9214"/>
        </w:tabs>
        <w:spacing w:line="240" w:lineRule="auto"/>
        <w:ind w:right="-14" w:rightChars="-6"/>
        <w:jc w:val="left"/>
        <w:rPr>
          <w:rFonts w:hAnsi="宋体"/>
          <w:bCs/>
          <w:color w:val="auto"/>
          <w:sz w:val="24"/>
        </w:rPr>
      </w:pPr>
      <w:r>
        <w:rPr>
          <w:rFonts w:hint="eastAsia" w:hAnsi="宋体"/>
          <w:bCs/>
          <w:color w:val="auto"/>
          <w:sz w:val="24"/>
        </w:rPr>
        <w:t>致：</w:t>
      </w:r>
      <w:r>
        <w:rPr>
          <w:rFonts w:hint="eastAsia" w:hAnsi="宋体"/>
          <w:bCs/>
          <w:color w:val="auto"/>
          <w:sz w:val="24"/>
          <w:u w:val="single"/>
        </w:rPr>
        <w:t>采购人/采购代理机构</w:t>
      </w:r>
    </w:p>
    <w:p w14:paraId="31C591ED">
      <w:pPr>
        <w:spacing w:before="66" w:line="240" w:lineRule="auto"/>
        <w:ind w:right="-14" w:rightChars="-6" w:firstLine="567"/>
        <w:jc w:val="left"/>
        <w:rPr>
          <w:rFonts w:ascii="宋体" w:hAnsi="宋体"/>
          <w:color w:val="auto"/>
        </w:rPr>
      </w:pPr>
      <w:r>
        <w:rPr>
          <w:rFonts w:hint="eastAsia" w:ascii="宋体" w:hAnsi="宋体"/>
          <w:color w:val="auto"/>
        </w:rPr>
        <w:t>在参与本次项目投标中，我单位</w:t>
      </w:r>
      <w:r>
        <w:rPr>
          <w:rFonts w:hint="eastAsia" w:ascii="宋体" w:hAnsi="宋体"/>
          <w:b/>
          <w:color w:val="auto"/>
        </w:rPr>
        <w:t>郑重承诺</w:t>
      </w:r>
      <w:r>
        <w:rPr>
          <w:rFonts w:hint="eastAsia" w:ascii="宋体" w:hAnsi="宋体"/>
          <w:color w:val="auto"/>
        </w:rPr>
        <w:t>：</w:t>
      </w:r>
    </w:p>
    <w:p w14:paraId="11783B7F">
      <w:pPr>
        <w:pStyle w:val="2"/>
        <w:tabs>
          <w:tab w:val="left" w:pos="9214"/>
        </w:tabs>
        <w:spacing w:before="158" w:line="240" w:lineRule="auto"/>
        <w:ind w:right="-14" w:rightChars="-6" w:firstLine="567"/>
        <w:rPr>
          <w:rFonts w:hAnsi="宋体"/>
          <w:color w:val="auto"/>
          <w:sz w:val="24"/>
        </w:rPr>
      </w:pPr>
      <w:r>
        <w:rPr>
          <w:rFonts w:hint="eastAsia" w:hAnsi="宋体"/>
          <w:color w:val="auto"/>
          <w:sz w:val="24"/>
        </w:rPr>
        <w:t>我单位参与采购活动前三年内在经营活动中没有因违法经营受到刑事处罚或者责令停产停业、吊销许可证或者执照、较大数额罚款等行政处罚（如果因违法经营被禁止在一定期限内参加政府采购活动，期限已经届满），</w:t>
      </w:r>
      <w:r>
        <w:rPr>
          <w:rFonts w:hAnsi="宋体"/>
          <w:color w:val="auto"/>
          <w:sz w:val="24"/>
        </w:rPr>
        <w:t>经营活动中没有重大违法记录</w:t>
      </w:r>
      <w:r>
        <w:rPr>
          <w:rFonts w:hint="eastAsia" w:hAnsi="宋体"/>
          <w:color w:val="auto"/>
          <w:sz w:val="24"/>
        </w:rPr>
        <w:t>。</w:t>
      </w:r>
    </w:p>
    <w:p w14:paraId="2DDB68B1">
      <w:pPr>
        <w:pStyle w:val="2"/>
        <w:tabs>
          <w:tab w:val="left" w:pos="9214"/>
        </w:tabs>
        <w:spacing w:before="158" w:line="240" w:lineRule="auto"/>
        <w:ind w:right="-14" w:rightChars="-6" w:firstLine="567"/>
        <w:rPr>
          <w:rFonts w:hAnsi="宋体"/>
          <w:color w:val="auto"/>
          <w:sz w:val="24"/>
        </w:rPr>
      </w:pPr>
      <w:r>
        <w:rPr>
          <w:rFonts w:hint="eastAsia" w:hAnsi="宋体"/>
          <w:color w:val="auto"/>
          <w:sz w:val="24"/>
        </w:rPr>
        <w:t>若采购人、采购代理机构在本项目采购过程中发现我单位存在违反上述承诺的事项，我公司愿意承担一切法律责任并认可采购人或采购代理机构作出的取消成交资格、罚没保证金等决定，并承担因此引起的一切后果及虚假投标责任。</w:t>
      </w:r>
    </w:p>
    <w:p w14:paraId="20DA34E0">
      <w:pPr>
        <w:pStyle w:val="2"/>
        <w:tabs>
          <w:tab w:val="left" w:pos="9214"/>
        </w:tabs>
        <w:spacing w:before="1" w:line="240" w:lineRule="auto"/>
        <w:ind w:right="-14" w:rightChars="-6" w:firstLine="567"/>
        <w:rPr>
          <w:rFonts w:hAnsi="宋体"/>
          <w:color w:val="auto"/>
          <w:sz w:val="24"/>
        </w:rPr>
      </w:pPr>
    </w:p>
    <w:p w14:paraId="5C710272">
      <w:pPr>
        <w:pStyle w:val="2"/>
        <w:tabs>
          <w:tab w:val="left" w:pos="3600"/>
          <w:tab w:val="left" w:pos="9214"/>
        </w:tabs>
        <w:spacing w:line="240" w:lineRule="auto"/>
        <w:ind w:right="-14" w:rightChars="-6" w:firstLine="567"/>
        <w:rPr>
          <w:rFonts w:hAnsi="宋体"/>
          <w:color w:val="auto"/>
          <w:sz w:val="24"/>
        </w:rPr>
      </w:pPr>
      <w:r>
        <w:rPr>
          <w:rFonts w:hint="eastAsia" w:hAnsi="宋体"/>
          <w:color w:val="auto"/>
          <w:sz w:val="24"/>
        </w:rPr>
        <w:t>投标人名称：</w:t>
      </w:r>
      <w:r>
        <w:rPr>
          <w:rFonts w:hint="eastAsia" w:hAnsi="宋体"/>
          <w:color w:val="auto"/>
          <w:sz w:val="24"/>
          <w:u w:val="single"/>
        </w:rPr>
        <w:t xml:space="preserve"> </w:t>
      </w:r>
      <w:r>
        <w:rPr>
          <w:rFonts w:hint="eastAsia" w:hAnsi="宋体"/>
          <w:color w:val="auto"/>
          <w:sz w:val="24"/>
          <w:u w:val="single"/>
        </w:rPr>
        <w:tab/>
      </w:r>
      <w:r>
        <w:rPr>
          <w:rFonts w:hint="eastAsia" w:hAnsi="宋体"/>
          <w:color w:val="auto"/>
          <w:sz w:val="24"/>
        </w:rPr>
        <w:t>（盖章）</w:t>
      </w:r>
    </w:p>
    <w:p w14:paraId="2F20EE54">
      <w:pPr>
        <w:pStyle w:val="2"/>
        <w:tabs>
          <w:tab w:val="left" w:pos="5216"/>
          <w:tab w:val="left" w:pos="5881"/>
          <w:tab w:val="left" w:pos="6791"/>
          <w:tab w:val="left" w:pos="9214"/>
        </w:tabs>
        <w:spacing w:before="158" w:line="240" w:lineRule="auto"/>
        <w:ind w:right="-14" w:rightChars="-6" w:firstLine="567"/>
        <w:rPr>
          <w:rFonts w:hAnsi="宋体"/>
          <w:color w:val="auto"/>
          <w:sz w:val="24"/>
        </w:rPr>
      </w:pPr>
      <w:r>
        <w:rPr>
          <w:rFonts w:hint="eastAsia" w:hAnsi="宋体"/>
          <w:color w:val="auto"/>
          <w:sz w:val="24"/>
        </w:rPr>
        <w:t>投标人授权代表(签字或签章)</w:t>
      </w:r>
      <w:r>
        <w:rPr>
          <w:rFonts w:hint="eastAsia" w:hAnsi="宋体"/>
          <w:color w:val="auto"/>
          <w:spacing w:val="-1"/>
          <w:sz w:val="24"/>
        </w:rPr>
        <w:t xml:space="preserve"> </w:t>
      </w:r>
      <w:r>
        <w:rPr>
          <w:rFonts w:hint="eastAsia" w:hAnsi="宋体"/>
          <w:color w:val="auto"/>
          <w:sz w:val="24"/>
        </w:rPr>
        <w:t>：</w:t>
      </w:r>
      <w:r>
        <w:rPr>
          <w:rFonts w:hint="eastAsia" w:hAnsi="宋体"/>
          <w:color w:val="auto"/>
          <w:sz w:val="24"/>
          <w:u w:val="single"/>
        </w:rPr>
        <w:t xml:space="preserve"> </w:t>
      </w:r>
      <w:r>
        <w:rPr>
          <w:rFonts w:hint="eastAsia" w:hAnsi="宋体"/>
          <w:color w:val="auto"/>
          <w:sz w:val="24"/>
          <w:u w:val="single"/>
        </w:rPr>
        <w:tab/>
      </w:r>
      <w:r>
        <w:rPr>
          <w:rFonts w:hint="eastAsia" w:hAnsi="宋体"/>
          <w:color w:val="auto"/>
          <w:sz w:val="24"/>
        </w:rPr>
        <w:tab/>
      </w:r>
      <w:r>
        <w:rPr>
          <w:rFonts w:hint="eastAsia" w:hAnsi="宋体"/>
          <w:color w:val="auto"/>
          <w:sz w:val="24"/>
        </w:rPr>
        <w:t>日</w:t>
      </w:r>
      <w:r>
        <w:rPr>
          <w:rFonts w:hint="eastAsia" w:hAnsi="宋体"/>
          <w:color w:val="auto"/>
          <w:sz w:val="24"/>
        </w:rPr>
        <w:tab/>
      </w:r>
      <w:r>
        <w:rPr>
          <w:rFonts w:hint="eastAsia" w:hAnsi="宋体"/>
          <w:color w:val="auto"/>
          <w:sz w:val="24"/>
        </w:rPr>
        <w:t>期：</w:t>
      </w:r>
    </w:p>
    <w:p w14:paraId="0746B313">
      <w:pPr>
        <w:pStyle w:val="2"/>
        <w:tabs>
          <w:tab w:val="left" w:pos="9214"/>
        </w:tabs>
        <w:spacing w:before="160" w:line="240" w:lineRule="auto"/>
        <w:ind w:right="-14" w:rightChars="-6" w:firstLine="567"/>
        <w:rPr>
          <w:rFonts w:hAnsi="宋体"/>
          <w:color w:val="auto"/>
          <w:sz w:val="24"/>
        </w:rPr>
      </w:pPr>
      <w:r>
        <w:rPr>
          <w:rFonts w:hint="eastAsia" w:hAnsi="宋体"/>
          <w:color w:val="auto"/>
          <w:sz w:val="24"/>
        </w:rPr>
        <w:t>（注：投标人实际情况如与上述承诺内容不符的，请如实说明，不得虚假承诺）</w:t>
      </w:r>
    </w:p>
    <w:p w14:paraId="1D3E7055">
      <w:pPr>
        <w:spacing w:before="160" w:line="240" w:lineRule="auto"/>
        <w:ind w:right="-14" w:rightChars="-6" w:firstLine="567"/>
        <w:jc w:val="left"/>
        <w:rPr>
          <w:rFonts w:ascii="宋体" w:hAnsi="宋体"/>
          <w:color w:val="auto"/>
          <w:spacing w:val="-3"/>
        </w:rPr>
      </w:pPr>
      <w:r>
        <w:rPr>
          <w:rFonts w:hint="eastAsia" w:ascii="宋体" w:hAnsi="宋体"/>
          <w:color w:val="auto"/>
        </w:rPr>
        <w:t>说明：1.</w:t>
      </w:r>
      <w:r>
        <w:rPr>
          <w:rFonts w:hint="eastAsia" w:ascii="宋体" w:hAnsi="宋体"/>
          <w:color w:val="auto"/>
          <w:spacing w:val="-3"/>
        </w:rPr>
        <w:t>自然人投标的无需盖章，需要签字。</w:t>
      </w:r>
    </w:p>
    <w:p w14:paraId="47BABCC8">
      <w:pPr>
        <w:spacing w:before="160" w:line="240" w:lineRule="auto"/>
        <w:ind w:right="-14" w:rightChars="-6" w:firstLine="567"/>
        <w:jc w:val="left"/>
        <w:rPr>
          <w:rFonts w:ascii="宋体" w:hAnsi="宋体"/>
          <w:color w:val="auto"/>
        </w:rPr>
      </w:pPr>
      <w:r>
        <w:rPr>
          <w:rFonts w:hint="eastAsia" w:ascii="宋体" w:hAnsi="宋体"/>
          <w:color w:val="auto"/>
        </w:rPr>
        <w:t>2.</w:t>
      </w:r>
      <w:r>
        <w:rPr>
          <w:rFonts w:hint="eastAsia" w:ascii="宋体" w:hAnsi="宋体"/>
          <w:color w:val="auto"/>
          <w:spacing w:val="-3"/>
        </w:rPr>
        <w:t>如果是联合体投标，联合体各方均需提供上述证明。</w:t>
      </w:r>
    </w:p>
    <w:p w14:paraId="1417B134">
      <w:pPr>
        <w:spacing w:line="240" w:lineRule="auto"/>
        <w:ind w:left="730" w:leftChars="304" w:right="994" w:rightChars="414"/>
        <w:jc w:val="left"/>
        <w:rPr>
          <w:rFonts w:ascii="宋体" w:hAnsi="宋体"/>
          <w:color w:val="auto"/>
        </w:rPr>
        <w:sectPr>
          <w:footerReference r:id="rId16" w:type="default"/>
          <w:pgSz w:w="11910" w:h="16850"/>
          <w:pgMar w:top="1600" w:right="920" w:bottom="280" w:left="1080" w:header="720" w:footer="720" w:gutter="0"/>
          <w:pgNumType w:fmt="decimal"/>
          <w:cols w:space="720" w:num="1"/>
        </w:sectPr>
      </w:pPr>
    </w:p>
    <w:p w14:paraId="49CF002B">
      <w:pPr>
        <w:pStyle w:val="1075"/>
        <w:spacing w:before="166" w:after="166" w:line="360" w:lineRule="auto"/>
        <w:jc w:val="both"/>
        <w:outlineLvl w:val="3"/>
        <w:rPr>
          <w:rFonts w:ascii="宋体" w:hAnsi="宋体"/>
          <w:b/>
          <w:color w:val="auto"/>
          <w:sz w:val="24"/>
          <w:szCs w:val="24"/>
        </w:rPr>
      </w:pPr>
      <w:bookmarkStart w:id="74" w:name="_Toc142585768"/>
      <w:bookmarkStart w:id="75" w:name="_Toc114589529"/>
      <w:bookmarkStart w:id="76" w:name="_Toc115436122"/>
      <w:bookmarkStart w:id="77" w:name="_Toc23406"/>
      <w:bookmarkStart w:id="78" w:name="_Toc312"/>
      <w:r>
        <w:rPr>
          <w:rFonts w:hint="eastAsia" w:ascii="宋体" w:hAnsi="宋体"/>
          <w:b/>
          <w:color w:val="auto"/>
          <w:sz w:val="24"/>
          <w:szCs w:val="24"/>
        </w:rPr>
        <w:t xml:space="preserve">3-6 </w:t>
      </w:r>
      <w:r>
        <w:rPr>
          <w:rFonts w:ascii="宋体" w:hAnsi="宋体"/>
          <w:b/>
          <w:color w:val="auto"/>
          <w:sz w:val="24"/>
          <w:szCs w:val="24"/>
        </w:rPr>
        <w:t>法律、行政法规规定的其他条件</w:t>
      </w:r>
      <w:bookmarkEnd w:id="74"/>
    </w:p>
    <w:p w14:paraId="4B81C52E">
      <w:pPr>
        <w:pStyle w:val="2"/>
        <w:tabs>
          <w:tab w:val="left" w:pos="9214"/>
        </w:tabs>
        <w:spacing w:before="9" w:line="240" w:lineRule="auto"/>
        <w:ind w:right="-65" w:rightChars="-27"/>
        <w:jc w:val="center"/>
        <w:rPr>
          <w:rFonts w:hAnsi="宋体"/>
          <w:b/>
          <w:color w:val="auto"/>
          <w:sz w:val="24"/>
        </w:rPr>
      </w:pPr>
      <w:r>
        <w:rPr>
          <w:rFonts w:hint="eastAsia" w:hAnsi="宋体"/>
          <w:b/>
          <w:color w:val="auto"/>
          <w:sz w:val="24"/>
        </w:rPr>
        <w:t>不违反</w:t>
      </w:r>
      <w:r>
        <w:rPr>
          <w:rFonts w:hAnsi="宋体"/>
          <w:b/>
          <w:color w:val="auto"/>
          <w:sz w:val="24"/>
        </w:rPr>
        <w:t>法律、行政法规规定的其他条件声明函</w:t>
      </w:r>
    </w:p>
    <w:p w14:paraId="57929762">
      <w:pPr>
        <w:pStyle w:val="2"/>
        <w:tabs>
          <w:tab w:val="left" w:pos="9214"/>
        </w:tabs>
        <w:spacing w:line="240" w:lineRule="auto"/>
        <w:ind w:right="-65" w:rightChars="-27"/>
        <w:rPr>
          <w:rFonts w:hAnsi="宋体"/>
          <w:bCs/>
          <w:color w:val="auto"/>
          <w:sz w:val="24"/>
        </w:rPr>
      </w:pPr>
      <w:r>
        <w:rPr>
          <w:rFonts w:hint="eastAsia" w:hAnsi="宋体"/>
          <w:bCs/>
          <w:color w:val="auto"/>
          <w:sz w:val="24"/>
        </w:rPr>
        <w:t>致：</w:t>
      </w:r>
      <w:r>
        <w:rPr>
          <w:rFonts w:hint="eastAsia" w:hAnsi="宋体"/>
          <w:bCs/>
          <w:color w:val="auto"/>
          <w:sz w:val="24"/>
          <w:u w:val="single"/>
        </w:rPr>
        <w:t>采购人/采购代理机构</w:t>
      </w:r>
    </w:p>
    <w:p w14:paraId="1F98A7A7">
      <w:pPr>
        <w:spacing w:before="66" w:line="240" w:lineRule="auto"/>
        <w:ind w:right="-65" w:rightChars="-27" w:firstLine="564" w:firstLineChars="235"/>
        <w:rPr>
          <w:rFonts w:ascii="宋体" w:hAnsi="宋体"/>
          <w:color w:val="auto"/>
        </w:rPr>
      </w:pPr>
      <w:r>
        <w:rPr>
          <w:rFonts w:hint="eastAsia" w:ascii="宋体" w:hAnsi="宋体"/>
          <w:color w:val="auto"/>
        </w:rPr>
        <w:t>在参与本次项目投标中，我单位</w:t>
      </w:r>
      <w:r>
        <w:rPr>
          <w:rFonts w:hint="eastAsia" w:ascii="宋体" w:hAnsi="宋体"/>
          <w:b/>
          <w:color w:val="auto"/>
        </w:rPr>
        <w:t>郑重承诺</w:t>
      </w:r>
      <w:r>
        <w:rPr>
          <w:rFonts w:hint="eastAsia" w:ascii="宋体" w:hAnsi="宋体"/>
          <w:color w:val="auto"/>
        </w:rPr>
        <w:t>：</w:t>
      </w:r>
    </w:p>
    <w:p w14:paraId="5809334C">
      <w:pPr>
        <w:pStyle w:val="2"/>
        <w:tabs>
          <w:tab w:val="left" w:pos="9214"/>
        </w:tabs>
        <w:spacing w:before="161" w:line="240" w:lineRule="auto"/>
        <w:ind w:right="-65" w:rightChars="-27" w:firstLine="564" w:firstLineChars="235"/>
        <w:rPr>
          <w:rFonts w:hAnsi="宋体"/>
          <w:color w:val="auto"/>
          <w:sz w:val="24"/>
        </w:rPr>
      </w:pPr>
      <w:r>
        <w:rPr>
          <w:rFonts w:hint="eastAsia" w:hAnsi="宋体"/>
          <w:color w:val="auto"/>
          <w:sz w:val="24"/>
        </w:rPr>
        <w:t>1、我单位不存在为采购项目提供整体设计、规范编制或者项目管理、监理、检测等服务后，再参加该采购项目的其他采购活动的情形。</w:t>
      </w:r>
    </w:p>
    <w:p w14:paraId="489AF10C">
      <w:pPr>
        <w:pStyle w:val="2"/>
        <w:tabs>
          <w:tab w:val="left" w:pos="9214"/>
        </w:tabs>
        <w:spacing w:line="240" w:lineRule="auto"/>
        <w:ind w:right="-65" w:rightChars="-27" w:firstLine="564" w:firstLineChars="235"/>
        <w:rPr>
          <w:rFonts w:hAnsi="宋体"/>
          <w:color w:val="auto"/>
          <w:sz w:val="24"/>
        </w:rPr>
      </w:pPr>
      <w:r>
        <w:rPr>
          <w:rFonts w:hint="eastAsia" w:hAnsi="宋体"/>
          <w:color w:val="auto"/>
          <w:sz w:val="24"/>
        </w:rPr>
        <w:t>2、我单位在投标过程中，不存在向采购人提供、给予任何有价值的物品，试图影响其正常决策的行为。</w:t>
      </w:r>
    </w:p>
    <w:p w14:paraId="7B18A9C1">
      <w:pPr>
        <w:pStyle w:val="2"/>
        <w:tabs>
          <w:tab w:val="left" w:pos="9214"/>
        </w:tabs>
        <w:spacing w:line="240" w:lineRule="auto"/>
        <w:ind w:right="-65" w:rightChars="-27" w:firstLine="564" w:firstLineChars="235"/>
        <w:rPr>
          <w:rFonts w:hAnsi="宋体"/>
          <w:color w:val="auto"/>
          <w:sz w:val="24"/>
        </w:rPr>
      </w:pPr>
      <w:r>
        <w:rPr>
          <w:rFonts w:hint="eastAsia" w:hAnsi="宋体"/>
          <w:color w:val="auto"/>
          <w:sz w:val="24"/>
        </w:rPr>
        <w:t>3、我单位严格遵守国家及行业相关用工标准，做到合理合法用工。</w:t>
      </w:r>
    </w:p>
    <w:p w14:paraId="0EAEFF54">
      <w:pPr>
        <w:pStyle w:val="2"/>
        <w:tabs>
          <w:tab w:val="left" w:pos="9214"/>
        </w:tabs>
        <w:spacing w:line="240" w:lineRule="auto"/>
        <w:ind w:right="-65" w:rightChars="-27" w:firstLine="564" w:firstLineChars="235"/>
        <w:rPr>
          <w:rFonts w:hAnsi="宋体"/>
          <w:color w:val="auto"/>
          <w:sz w:val="24"/>
        </w:rPr>
      </w:pPr>
      <w:r>
        <w:rPr>
          <w:rFonts w:hint="eastAsia" w:hAnsi="宋体"/>
          <w:color w:val="auto"/>
          <w:sz w:val="24"/>
        </w:rPr>
        <w:t>4、本项目所有岗位涉及工作人员在提供服务过程中，经采购人评价不具备工作能力的，我单位将无条件调换。</w:t>
      </w:r>
    </w:p>
    <w:p w14:paraId="6E8C5020">
      <w:pPr>
        <w:pStyle w:val="2"/>
        <w:tabs>
          <w:tab w:val="left" w:pos="9214"/>
        </w:tabs>
        <w:spacing w:line="240" w:lineRule="auto"/>
        <w:ind w:right="-65" w:rightChars="-27" w:firstLine="564" w:firstLineChars="235"/>
        <w:rPr>
          <w:rFonts w:hAnsi="宋体"/>
          <w:color w:val="auto"/>
          <w:sz w:val="24"/>
        </w:rPr>
      </w:pPr>
      <w:r>
        <w:rPr>
          <w:rFonts w:hint="eastAsia" w:hAnsi="宋体"/>
          <w:color w:val="auto"/>
          <w:sz w:val="24"/>
        </w:rPr>
        <w:t>5、满足</w:t>
      </w:r>
      <w:r>
        <w:rPr>
          <w:rFonts w:hAnsi="宋体"/>
          <w:color w:val="auto"/>
          <w:sz w:val="24"/>
        </w:rPr>
        <w:t>法律、行政法规规定的其他条件</w:t>
      </w:r>
      <w:r>
        <w:rPr>
          <w:rFonts w:hint="eastAsia" w:hAnsi="宋体"/>
          <w:color w:val="auto"/>
          <w:sz w:val="24"/>
        </w:rPr>
        <w:t>。</w:t>
      </w:r>
    </w:p>
    <w:p w14:paraId="7E7AE7A6">
      <w:pPr>
        <w:pStyle w:val="2"/>
        <w:tabs>
          <w:tab w:val="left" w:pos="9214"/>
        </w:tabs>
        <w:spacing w:line="240" w:lineRule="auto"/>
        <w:ind w:right="-65" w:rightChars="-27" w:firstLine="564" w:firstLineChars="235"/>
        <w:rPr>
          <w:rFonts w:hAnsi="宋体"/>
          <w:color w:val="auto"/>
          <w:sz w:val="24"/>
        </w:rPr>
      </w:pPr>
      <w:r>
        <w:rPr>
          <w:rFonts w:hint="eastAsia" w:hAnsi="宋体"/>
          <w:color w:val="auto"/>
          <w:sz w:val="24"/>
        </w:rPr>
        <w:t>若采购人、采购代理机构在本项目采购过程中发现我单位存在违反上述承诺的事项，我公司愿意承担一切法律责任并认可采购人或采购代理机构作出的取消成交资格、罚没保证金等决定，并承担因此引起的一切后果及虚假投标责任。</w:t>
      </w:r>
    </w:p>
    <w:p w14:paraId="43F7236B">
      <w:pPr>
        <w:pStyle w:val="2"/>
        <w:tabs>
          <w:tab w:val="left" w:pos="4736"/>
          <w:tab w:val="left" w:pos="9214"/>
        </w:tabs>
        <w:spacing w:line="240" w:lineRule="auto"/>
        <w:ind w:right="-65" w:rightChars="-27" w:firstLine="564" w:firstLineChars="235"/>
        <w:rPr>
          <w:rFonts w:hAnsi="宋体"/>
          <w:color w:val="auto"/>
          <w:sz w:val="24"/>
        </w:rPr>
      </w:pPr>
      <w:r>
        <w:rPr>
          <w:rFonts w:hint="eastAsia" w:hAnsi="宋体"/>
          <w:color w:val="auto"/>
          <w:sz w:val="24"/>
        </w:rPr>
        <w:t>投标人名称（盖章）：</w:t>
      </w:r>
      <w:r>
        <w:rPr>
          <w:rFonts w:hint="eastAsia" w:hAnsi="宋体"/>
          <w:color w:val="auto"/>
          <w:sz w:val="24"/>
          <w:u w:val="single"/>
        </w:rPr>
        <w:t xml:space="preserve"> </w:t>
      </w:r>
      <w:r>
        <w:rPr>
          <w:rFonts w:hint="eastAsia" w:hAnsi="宋体"/>
          <w:color w:val="auto"/>
          <w:sz w:val="24"/>
          <w:u w:val="single"/>
        </w:rPr>
        <w:tab/>
      </w:r>
    </w:p>
    <w:p w14:paraId="5E7CB873">
      <w:pPr>
        <w:pStyle w:val="2"/>
        <w:tabs>
          <w:tab w:val="left" w:pos="5521"/>
          <w:tab w:val="left" w:pos="6366"/>
          <w:tab w:val="left" w:pos="9062"/>
          <w:tab w:val="left" w:pos="9214"/>
        </w:tabs>
        <w:spacing w:line="240" w:lineRule="auto"/>
        <w:ind w:right="-65" w:rightChars="-27" w:firstLine="564" w:firstLineChars="235"/>
        <w:rPr>
          <w:rFonts w:hAnsi="宋体"/>
          <w:color w:val="auto"/>
          <w:sz w:val="24"/>
          <w:u w:val="single"/>
        </w:rPr>
      </w:pPr>
      <w:r>
        <w:rPr>
          <w:rFonts w:hint="eastAsia" w:hAnsi="宋体"/>
          <w:color w:val="auto"/>
          <w:sz w:val="24"/>
        </w:rPr>
        <w:t>投标人授权代表(签字或签章)：</w:t>
      </w:r>
      <w:r>
        <w:rPr>
          <w:rFonts w:hint="eastAsia" w:hAnsi="宋体"/>
          <w:color w:val="auto"/>
          <w:sz w:val="24"/>
          <w:u w:val="single"/>
        </w:rPr>
        <w:t xml:space="preserve"> </w:t>
      </w:r>
      <w:r>
        <w:rPr>
          <w:rFonts w:hint="eastAsia" w:hAnsi="宋体"/>
          <w:color w:val="auto"/>
          <w:sz w:val="24"/>
          <w:u w:val="single"/>
        </w:rPr>
        <w:tab/>
      </w:r>
    </w:p>
    <w:p w14:paraId="5417B793">
      <w:pPr>
        <w:pStyle w:val="2"/>
        <w:tabs>
          <w:tab w:val="left" w:pos="5521"/>
          <w:tab w:val="left" w:pos="6366"/>
          <w:tab w:val="left" w:pos="9062"/>
          <w:tab w:val="left" w:pos="9214"/>
        </w:tabs>
        <w:spacing w:line="240" w:lineRule="auto"/>
        <w:ind w:right="-65" w:rightChars="-27" w:firstLine="564" w:firstLineChars="235"/>
        <w:rPr>
          <w:rFonts w:hAnsi="宋体"/>
          <w:color w:val="auto"/>
          <w:sz w:val="24"/>
          <w:u w:val="single"/>
        </w:rPr>
      </w:pPr>
      <w:r>
        <w:rPr>
          <w:rFonts w:hint="eastAsia" w:hAnsi="宋体"/>
          <w:color w:val="auto"/>
          <w:sz w:val="24"/>
        </w:rPr>
        <w:t>日期：</w:t>
      </w:r>
      <w:r>
        <w:rPr>
          <w:rFonts w:hint="eastAsia" w:hAnsi="宋体"/>
          <w:color w:val="auto"/>
          <w:sz w:val="24"/>
          <w:u w:val="single"/>
        </w:rPr>
        <w:t xml:space="preserve"> </w:t>
      </w:r>
      <w:r>
        <w:rPr>
          <w:rFonts w:hint="eastAsia" w:hAnsi="宋体"/>
          <w:color w:val="auto"/>
          <w:sz w:val="24"/>
          <w:u w:val="single"/>
        </w:rPr>
        <w:tab/>
      </w:r>
      <w:r>
        <w:rPr>
          <w:rFonts w:hint="eastAsia" w:hAnsi="宋体"/>
          <w:color w:val="auto"/>
          <w:sz w:val="24"/>
          <w:u w:val="single"/>
        </w:rPr>
        <w:t xml:space="preserve">          </w:t>
      </w:r>
    </w:p>
    <w:p w14:paraId="3B685ADB">
      <w:pPr>
        <w:pStyle w:val="2"/>
        <w:tabs>
          <w:tab w:val="left" w:pos="9214"/>
        </w:tabs>
        <w:spacing w:before="160" w:line="240" w:lineRule="auto"/>
        <w:ind w:right="-65" w:rightChars="-27" w:firstLine="564" w:firstLineChars="235"/>
        <w:rPr>
          <w:rFonts w:hAnsi="宋体"/>
          <w:color w:val="auto"/>
          <w:sz w:val="24"/>
        </w:rPr>
      </w:pPr>
      <w:r>
        <w:rPr>
          <w:rFonts w:hint="eastAsia" w:hAnsi="宋体"/>
          <w:color w:val="auto"/>
          <w:sz w:val="24"/>
        </w:rPr>
        <w:t>（注：投标人实际情况如与上述承诺内容不符的，请如实说明，不得虚假承诺）</w:t>
      </w:r>
    </w:p>
    <w:p w14:paraId="51C56580">
      <w:pPr>
        <w:spacing w:before="160" w:line="244" w:lineRule="auto"/>
        <w:ind w:right="-65" w:rightChars="-27" w:firstLine="564" w:firstLineChars="235"/>
        <w:rPr>
          <w:rFonts w:ascii="宋体" w:hAnsi="宋体"/>
          <w:color w:val="auto"/>
          <w:spacing w:val="-3"/>
        </w:rPr>
      </w:pPr>
      <w:r>
        <w:rPr>
          <w:rFonts w:hint="eastAsia" w:ascii="宋体" w:hAnsi="宋体"/>
          <w:color w:val="auto"/>
        </w:rPr>
        <w:t>说明：1.</w:t>
      </w:r>
      <w:r>
        <w:rPr>
          <w:rFonts w:hint="eastAsia" w:ascii="宋体" w:hAnsi="宋体"/>
          <w:color w:val="auto"/>
          <w:spacing w:val="-3"/>
        </w:rPr>
        <w:t>自然人投标的无需盖章，需要签字。</w:t>
      </w:r>
    </w:p>
    <w:p w14:paraId="7CF397B2">
      <w:pPr>
        <w:spacing w:before="160" w:line="244" w:lineRule="auto"/>
        <w:ind w:right="-65" w:rightChars="-27" w:firstLine="564" w:firstLineChars="235"/>
        <w:rPr>
          <w:rFonts w:ascii="宋体" w:hAnsi="宋体"/>
          <w:color w:val="auto"/>
        </w:rPr>
      </w:pPr>
      <w:r>
        <w:rPr>
          <w:rFonts w:hint="eastAsia" w:ascii="宋体" w:hAnsi="宋体"/>
          <w:color w:val="auto"/>
        </w:rPr>
        <w:t>2.如果是联合体投标，联合体各方均需提供上述证明。</w:t>
      </w:r>
    </w:p>
    <w:bookmarkEnd w:id="75"/>
    <w:bookmarkEnd w:id="76"/>
    <w:bookmarkEnd w:id="77"/>
    <w:bookmarkEnd w:id="78"/>
    <w:p w14:paraId="36B1B336">
      <w:pPr>
        <w:pStyle w:val="49"/>
        <w:tabs>
          <w:tab w:val="left" w:pos="5580"/>
        </w:tabs>
        <w:adjustRightInd w:val="0"/>
        <w:snapToGrid w:val="0"/>
        <w:spacing w:before="208" w:after="208" w:line="360" w:lineRule="auto"/>
        <w:ind w:firstLine="482" w:firstLineChars="200"/>
        <w:jc w:val="center"/>
        <w:rPr>
          <w:rFonts w:hint="eastAsia" w:hAnsi="宋体" w:eastAsia="仿宋"/>
          <w:color w:val="auto"/>
          <w:lang w:eastAsia="zh-CN"/>
        </w:rPr>
      </w:pPr>
      <w:r>
        <w:rPr>
          <w:rFonts w:hAnsi="宋体"/>
          <w:b/>
          <w:color w:val="auto"/>
        </w:rPr>
        <w:br w:type="page"/>
      </w:r>
    </w:p>
    <w:p w14:paraId="1D3F1365">
      <w:pPr>
        <w:spacing w:line="440" w:lineRule="exact"/>
        <w:outlineLvl w:val="2"/>
        <w:rPr>
          <w:b/>
          <w:color w:val="auto"/>
          <w:sz w:val="28"/>
        </w:rPr>
      </w:pPr>
      <w:r>
        <w:rPr>
          <w:rFonts w:hint="eastAsia"/>
          <w:b/>
          <w:color w:val="auto"/>
          <w:sz w:val="28"/>
          <w:lang w:val="en-US" w:eastAsia="zh-CN"/>
        </w:rPr>
        <w:t>4</w:t>
      </w:r>
      <w:r>
        <w:rPr>
          <w:rFonts w:hint="eastAsia"/>
          <w:b/>
          <w:color w:val="auto"/>
          <w:sz w:val="28"/>
        </w:rPr>
        <w:t>、网站截图</w:t>
      </w:r>
    </w:p>
    <w:p w14:paraId="53DCC287">
      <w:pPr>
        <w:spacing w:line="440" w:lineRule="exact"/>
        <w:rPr>
          <w:color w:val="auto"/>
        </w:rPr>
      </w:pPr>
      <w:r>
        <w:rPr>
          <w:rFonts w:hint="eastAsia"/>
          <w:color w:val="auto"/>
        </w:rPr>
        <w:t>未被“信用中国”（www.creditchina.gov.cn)、中国政府采购网（www.ccgp.gov.cn）列入失信被执行人、重大税收违法失信主体、政府采购严重违法失信行为记录名单。</w:t>
      </w:r>
    </w:p>
    <w:p w14:paraId="5ACD0284">
      <w:pPr>
        <w:rPr>
          <w:color w:val="auto"/>
        </w:rPr>
      </w:pPr>
      <w:r>
        <w:rPr>
          <w:rFonts w:hint="eastAsia"/>
          <w:color w:val="auto"/>
        </w:rPr>
        <w:t>上述网站相关内容的网站截图，并加盖公章。</w:t>
      </w:r>
    </w:p>
    <w:p w14:paraId="322B0785">
      <w:pPr>
        <w:spacing w:line="440" w:lineRule="exact"/>
        <w:rPr>
          <w:color w:val="auto"/>
        </w:rPr>
      </w:pPr>
    </w:p>
    <w:p w14:paraId="265EDC85">
      <w:pPr>
        <w:widowControl/>
        <w:spacing w:line="240" w:lineRule="auto"/>
        <w:jc w:val="left"/>
        <w:rPr>
          <w:b/>
          <w:color w:val="auto"/>
          <w:sz w:val="28"/>
        </w:rPr>
      </w:pPr>
      <w:r>
        <w:rPr>
          <w:rFonts w:hint="eastAsia"/>
          <w:b/>
          <w:color w:val="auto"/>
          <w:sz w:val="28"/>
          <w:lang w:val="en-US" w:eastAsia="zh-CN"/>
        </w:rPr>
        <w:t>5</w:t>
      </w:r>
      <w:r>
        <w:rPr>
          <w:rFonts w:hint="eastAsia"/>
          <w:b/>
          <w:color w:val="auto"/>
          <w:sz w:val="28"/>
        </w:rPr>
        <w:t>、投标保证金缴纳证明</w:t>
      </w:r>
    </w:p>
    <w:p w14:paraId="78A63704">
      <w:pPr>
        <w:spacing w:line="440" w:lineRule="exact"/>
        <w:rPr>
          <w:color w:val="auto"/>
        </w:rPr>
      </w:pPr>
      <w:r>
        <w:rPr>
          <w:rFonts w:hint="eastAsia"/>
          <w:color w:val="auto"/>
        </w:rPr>
        <w:t>提供投标保证金缴纳证明并加盖公章。</w:t>
      </w:r>
    </w:p>
    <w:p w14:paraId="732F2B2D">
      <w:pPr>
        <w:rPr>
          <w:bCs/>
          <w:color w:val="auto"/>
        </w:rPr>
      </w:pPr>
      <w:r>
        <w:rPr>
          <w:rFonts w:hint="eastAsia"/>
          <w:bCs/>
          <w:color w:val="auto"/>
        </w:rPr>
        <w:br w:type="page"/>
      </w:r>
    </w:p>
    <w:p w14:paraId="47F440CF">
      <w:pPr>
        <w:spacing w:before="120"/>
        <w:jc w:val="center"/>
        <w:outlineLvl w:val="1"/>
        <w:rPr>
          <w:b/>
          <w:color w:val="auto"/>
          <w:sz w:val="32"/>
        </w:rPr>
      </w:pPr>
      <w:r>
        <w:rPr>
          <w:rFonts w:hint="eastAsia"/>
          <w:b/>
          <w:color w:val="auto"/>
          <w:sz w:val="32"/>
          <w:lang w:val="en-US" w:eastAsia="zh-CN"/>
        </w:rPr>
        <w:t>五</w:t>
      </w:r>
      <w:r>
        <w:rPr>
          <w:rFonts w:hint="eastAsia"/>
          <w:b/>
          <w:color w:val="auto"/>
          <w:sz w:val="32"/>
        </w:rPr>
        <w:t>、投标人综合情况；</w:t>
      </w:r>
    </w:p>
    <w:p w14:paraId="09C2CC31">
      <w:pPr>
        <w:spacing w:line="440" w:lineRule="exact"/>
        <w:jc w:val="center"/>
        <w:rPr>
          <w:b/>
          <w:color w:val="auto"/>
          <w:sz w:val="32"/>
          <w:szCs w:val="32"/>
        </w:rPr>
      </w:pPr>
      <w:r>
        <w:rPr>
          <w:rFonts w:hint="eastAsia"/>
          <w:b/>
          <w:color w:val="auto"/>
          <w:sz w:val="32"/>
          <w:szCs w:val="32"/>
          <w:lang w:val="en-US" w:eastAsia="zh-CN"/>
        </w:rPr>
        <w:t>5-1</w:t>
      </w:r>
      <w:r>
        <w:rPr>
          <w:rFonts w:hint="eastAsia"/>
          <w:b/>
          <w:color w:val="auto"/>
          <w:sz w:val="32"/>
          <w:szCs w:val="32"/>
        </w:rPr>
        <w:t>投标人情况介绍</w:t>
      </w:r>
    </w:p>
    <w:tbl>
      <w:tblPr>
        <w:tblStyle w:val="89"/>
        <w:tblW w:w="881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720"/>
      </w:tblGrid>
      <w:tr w14:paraId="7B6A78D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tcPr>
          <w:p w14:paraId="73C4E459">
            <w:pPr>
              <w:pStyle w:val="1030"/>
              <w:spacing w:before="156" w:after="156"/>
              <w:ind w:left="107"/>
              <w:rPr>
                <w:rFonts w:ascii="宋体" w:hAnsi="宋体"/>
                <w:color w:val="auto"/>
                <w:szCs w:val="21"/>
              </w:rPr>
            </w:pPr>
            <w:r>
              <w:rPr>
                <w:rFonts w:ascii="宋体" w:hAnsi="宋体"/>
                <w:color w:val="auto"/>
                <w:szCs w:val="21"/>
              </w:rPr>
              <w:t>投标人名称</w:t>
            </w:r>
          </w:p>
        </w:tc>
        <w:tc>
          <w:tcPr>
            <w:tcW w:w="6831" w:type="dxa"/>
            <w:gridSpan w:val="9"/>
            <w:tcBorders>
              <w:left w:val="single" w:color="000000" w:sz="6" w:space="0"/>
              <w:bottom w:val="single" w:color="000000" w:sz="6" w:space="0"/>
            </w:tcBorders>
          </w:tcPr>
          <w:p w14:paraId="624B802D">
            <w:pPr>
              <w:pStyle w:val="1030"/>
              <w:spacing w:before="120" w:after="120"/>
              <w:ind w:left="115"/>
              <w:rPr>
                <w:rFonts w:ascii="宋体" w:hAnsi="宋体"/>
                <w:color w:val="auto"/>
                <w:szCs w:val="21"/>
              </w:rPr>
            </w:pPr>
            <w:r>
              <w:rPr>
                <w:rFonts w:ascii="宋体" w:hAnsi="宋体"/>
                <w:color w:val="auto"/>
                <w:szCs w:val="21"/>
              </w:rPr>
              <w:t>（公章）</w:t>
            </w:r>
          </w:p>
        </w:tc>
      </w:tr>
      <w:tr w14:paraId="687BCBB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585BA77A">
            <w:pPr>
              <w:pStyle w:val="1030"/>
              <w:spacing w:before="120" w:after="120"/>
              <w:ind w:left="107"/>
              <w:rPr>
                <w:rFonts w:ascii="宋体" w:hAnsi="宋体"/>
                <w:color w:val="auto"/>
                <w:szCs w:val="21"/>
              </w:rPr>
            </w:pPr>
            <w:r>
              <w:rPr>
                <w:rFonts w:ascii="宋体" w:hAnsi="宋体"/>
                <w:color w:val="auto"/>
                <w:szCs w:val="21"/>
              </w:rPr>
              <w:t>注册地址</w:t>
            </w:r>
          </w:p>
        </w:tc>
        <w:tc>
          <w:tcPr>
            <w:tcW w:w="3683" w:type="dxa"/>
            <w:gridSpan w:val="4"/>
            <w:tcBorders>
              <w:top w:val="single" w:color="000000" w:sz="6" w:space="0"/>
              <w:left w:val="single" w:color="000000" w:sz="6" w:space="0"/>
              <w:bottom w:val="single" w:color="000000" w:sz="6" w:space="0"/>
              <w:right w:val="single" w:color="000000" w:sz="6" w:space="0"/>
            </w:tcBorders>
          </w:tcPr>
          <w:p w14:paraId="0A4D61BD">
            <w:pPr>
              <w:pStyle w:val="1030"/>
              <w:spacing w:before="120" w:after="120"/>
              <w:rPr>
                <w:rFonts w:ascii="宋体" w:hAnsi="宋体"/>
                <w:color w:val="auto"/>
                <w:szCs w:val="21"/>
              </w:rPr>
            </w:pPr>
          </w:p>
        </w:tc>
        <w:tc>
          <w:tcPr>
            <w:tcW w:w="1363" w:type="dxa"/>
            <w:gridSpan w:val="2"/>
            <w:tcBorders>
              <w:top w:val="single" w:color="000000" w:sz="6" w:space="0"/>
              <w:left w:val="single" w:color="000000" w:sz="6" w:space="0"/>
              <w:bottom w:val="single" w:color="000000" w:sz="6" w:space="0"/>
              <w:right w:val="single" w:color="000000" w:sz="6" w:space="0"/>
            </w:tcBorders>
          </w:tcPr>
          <w:p w14:paraId="518EDDED">
            <w:pPr>
              <w:pStyle w:val="1030"/>
              <w:spacing w:before="120" w:after="120"/>
              <w:ind w:left="119"/>
              <w:rPr>
                <w:rFonts w:ascii="宋体" w:hAnsi="宋体"/>
                <w:color w:val="auto"/>
                <w:szCs w:val="21"/>
              </w:rPr>
            </w:pPr>
            <w:r>
              <w:rPr>
                <w:rFonts w:ascii="宋体" w:hAnsi="宋体"/>
                <w:color w:val="auto"/>
                <w:szCs w:val="21"/>
              </w:rPr>
              <w:t>邮政编码</w:t>
            </w:r>
          </w:p>
        </w:tc>
        <w:tc>
          <w:tcPr>
            <w:tcW w:w="1785" w:type="dxa"/>
            <w:gridSpan w:val="3"/>
            <w:tcBorders>
              <w:top w:val="single" w:color="000000" w:sz="6" w:space="0"/>
              <w:left w:val="single" w:color="000000" w:sz="6" w:space="0"/>
              <w:bottom w:val="single" w:color="000000" w:sz="6" w:space="0"/>
            </w:tcBorders>
          </w:tcPr>
          <w:p w14:paraId="24A137E3">
            <w:pPr>
              <w:pStyle w:val="1030"/>
              <w:spacing w:before="120" w:after="120"/>
              <w:rPr>
                <w:rFonts w:ascii="宋体" w:hAnsi="宋体"/>
                <w:color w:val="auto"/>
                <w:szCs w:val="21"/>
              </w:rPr>
            </w:pPr>
          </w:p>
        </w:tc>
      </w:tr>
      <w:tr w14:paraId="34FD2C9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tcPr>
          <w:p w14:paraId="741CB1BF">
            <w:pPr>
              <w:pStyle w:val="1030"/>
              <w:spacing w:before="120" w:after="120"/>
              <w:rPr>
                <w:rFonts w:ascii="宋体" w:hAnsi="宋体"/>
                <w:b/>
                <w:color w:val="auto"/>
                <w:szCs w:val="21"/>
              </w:rPr>
            </w:pPr>
          </w:p>
          <w:p w14:paraId="617DD64A">
            <w:pPr>
              <w:pStyle w:val="1030"/>
              <w:spacing w:before="120" w:after="120"/>
              <w:ind w:left="107"/>
              <w:rPr>
                <w:rFonts w:ascii="宋体" w:hAnsi="宋体"/>
                <w:color w:val="auto"/>
                <w:szCs w:val="21"/>
              </w:rPr>
            </w:pPr>
            <w:r>
              <w:rPr>
                <w:rFonts w:ascii="宋体" w:hAnsi="宋体"/>
                <w:color w:val="auto"/>
                <w:szCs w:val="21"/>
              </w:rPr>
              <w:t>联系方式</w:t>
            </w:r>
          </w:p>
        </w:tc>
        <w:tc>
          <w:tcPr>
            <w:tcW w:w="1072" w:type="dxa"/>
            <w:tcBorders>
              <w:top w:val="single" w:color="000000" w:sz="6" w:space="0"/>
              <w:left w:val="single" w:color="000000" w:sz="6" w:space="0"/>
              <w:bottom w:val="single" w:color="000000" w:sz="6" w:space="0"/>
              <w:right w:val="single" w:color="000000" w:sz="6" w:space="0"/>
            </w:tcBorders>
          </w:tcPr>
          <w:p w14:paraId="654395F5">
            <w:pPr>
              <w:pStyle w:val="1030"/>
              <w:spacing w:before="120" w:after="120"/>
              <w:ind w:left="115"/>
              <w:rPr>
                <w:rFonts w:ascii="宋体" w:hAnsi="宋体"/>
                <w:color w:val="auto"/>
                <w:szCs w:val="21"/>
              </w:rPr>
            </w:pPr>
            <w:r>
              <w:rPr>
                <w:rFonts w:ascii="宋体" w:hAnsi="宋体"/>
                <w:color w:val="auto"/>
                <w:szCs w:val="21"/>
              </w:rPr>
              <w:t>联系人</w:t>
            </w:r>
          </w:p>
        </w:tc>
        <w:tc>
          <w:tcPr>
            <w:tcW w:w="2611" w:type="dxa"/>
            <w:gridSpan w:val="3"/>
            <w:tcBorders>
              <w:top w:val="single" w:color="000000" w:sz="6" w:space="0"/>
              <w:left w:val="single" w:color="000000" w:sz="6" w:space="0"/>
              <w:bottom w:val="single" w:color="000000" w:sz="6" w:space="0"/>
              <w:right w:val="single" w:color="000000" w:sz="6" w:space="0"/>
            </w:tcBorders>
          </w:tcPr>
          <w:p w14:paraId="624FC554">
            <w:pPr>
              <w:pStyle w:val="1030"/>
              <w:spacing w:before="120" w:after="120"/>
              <w:rPr>
                <w:rFonts w:ascii="宋体" w:hAnsi="宋体"/>
                <w:color w:val="auto"/>
                <w:szCs w:val="21"/>
              </w:rPr>
            </w:pPr>
          </w:p>
        </w:tc>
        <w:tc>
          <w:tcPr>
            <w:tcW w:w="1363" w:type="dxa"/>
            <w:gridSpan w:val="2"/>
            <w:tcBorders>
              <w:top w:val="single" w:color="000000" w:sz="6" w:space="0"/>
              <w:left w:val="single" w:color="000000" w:sz="6" w:space="0"/>
              <w:bottom w:val="single" w:color="000000" w:sz="6" w:space="0"/>
              <w:right w:val="single" w:color="000000" w:sz="6" w:space="0"/>
            </w:tcBorders>
          </w:tcPr>
          <w:p w14:paraId="150FE58F">
            <w:pPr>
              <w:pStyle w:val="1030"/>
              <w:spacing w:before="120" w:after="120"/>
              <w:ind w:left="119"/>
              <w:rPr>
                <w:rFonts w:ascii="宋体" w:hAnsi="宋体"/>
                <w:color w:val="auto"/>
                <w:szCs w:val="21"/>
              </w:rPr>
            </w:pPr>
            <w:r>
              <w:rPr>
                <w:rFonts w:ascii="宋体" w:hAnsi="宋体"/>
                <w:color w:val="auto"/>
                <w:szCs w:val="21"/>
              </w:rPr>
              <w:t>电话</w:t>
            </w:r>
          </w:p>
        </w:tc>
        <w:tc>
          <w:tcPr>
            <w:tcW w:w="1785" w:type="dxa"/>
            <w:gridSpan w:val="3"/>
            <w:tcBorders>
              <w:top w:val="single" w:color="000000" w:sz="6" w:space="0"/>
              <w:left w:val="single" w:color="000000" w:sz="6" w:space="0"/>
              <w:bottom w:val="single" w:color="000000" w:sz="6" w:space="0"/>
            </w:tcBorders>
          </w:tcPr>
          <w:p w14:paraId="79F96E8C">
            <w:pPr>
              <w:pStyle w:val="1030"/>
              <w:spacing w:before="120" w:after="120"/>
              <w:rPr>
                <w:rFonts w:ascii="宋体" w:hAnsi="宋体"/>
                <w:color w:val="auto"/>
                <w:szCs w:val="21"/>
              </w:rPr>
            </w:pPr>
          </w:p>
        </w:tc>
      </w:tr>
      <w:tr w14:paraId="76877AA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tcPr>
          <w:p w14:paraId="71A29BA7">
            <w:pPr>
              <w:rPr>
                <w:rFonts w:ascii="宋体" w:hAnsi="宋体"/>
                <w:color w:val="auto"/>
                <w:szCs w:val="21"/>
              </w:rPr>
            </w:pPr>
          </w:p>
        </w:tc>
        <w:tc>
          <w:tcPr>
            <w:tcW w:w="1072" w:type="dxa"/>
            <w:tcBorders>
              <w:top w:val="single" w:color="000000" w:sz="6" w:space="0"/>
              <w:left w:val="single" w:color="000000" w:sz="6" w:space="0"/>
              <w:bottom w:val="single" w:color="000000" w:sz="6" w:space="0"/>
              <w:right w:val="single" w:color="000000" w:sz="6" w:space="0"/>
            </w:tcBorders>
          </w:tcPr>
          <w:p w14:paraId="6507BDF8">
            <w:pPr>
              <w:pStyle w:val="1030"/>
              <w:spacing w:before="120" w:after="120"/>
              <w:ind w:left="115"/>
              <w:rPr>
                <w:rFonts w:ascii="宋体" w:hAnsi="宋体"/>
                <w:color w:val="auto"/>
                <w:szCs w:val="21"/>
              </w:rPr>
            </w:pPr>
            <w:r>
              <w:rPr>
                <w:rFonts w:ascii="宋体" w:hAnsi="宋体"/>
                <w:color w:val="auto"/>
                <w:szCs w:val="21"/>
              </w:rPr>
              <w:t>传真</w:t>
            </w:r>
          </w:p>
        </w:tc>
        <w:tc>
          <w:tcPr>
            <w:tcW w:w="2611" w:type="dxa"/>
            <w:gridSpan w:val="3"/>
            <w:tcBorders>
              <w:top w:val="single" w:color="000000" w:sz="6" w:space="0"/>
              <w:left w:val="single" w:color="000000" w:sz="6" w:space="0"/>
              <w:bottom w:val="single" w:color="000000" w:sz="6" w:space="0"/>
              <w:right w:val="single" w:color="000000" w:sz="6" w:space="0"/>
            </w:tcBorders>
          </w:tcPr>
          <w:p w14:paraId="073B21FF">
            <w:pPr>
              <w:pStyle w:val="1030"/>
              <w:spacing w:before="120" w:after="120"/>
              <w:rPr>
                <w:rFonts w:ascii="宋体" w:hAnsi="宋体"/>
                <w:color w:val="auto"/>
                <w:szCs w:val="21"/>
              </w:rPr>
            </w:pPr>
          </w:p>
        </w:tc>
        <w:tc>
          <w:tcPr>
            <w:tcW w:w="1363" w:type="dxa"/>
            <w:gridSpan w:val="2"/>
            <w:tcBorders>
              <w:top w:val="single" w:color="000000" w:sz="6" w:space="0"/>
              <w:left w:val="single" w:color="000000" w:sz="6" w:space="0"/>
              <w:bottom w:val="single" w:color="000000" w:sz="6" w:space="0"/>
              <w:right w:val="single" w:color="000000" w:sz="6" w:space="0"/>
            </w:tcBorders>
          </w:tcPr>
          <w:p w14:paraId="126BB580">
            <w:pPr>
              <w:pStyle w:val="1030"/>
              <w:spacing w:before="120" w:after="120"/>
              <w:ind w:left="119"/>
              <w:rPr>
                <w:rFonts w:ascii="宋体" w:hAnsi="宋体"/>
                <w:color w:val="auto"/>
                <w:szCs w:val="21"/>
              </w:rPr>
            </w:pPr>
            <w:r>
              <w:rPr>
                <w:rFonts w:ascii="宋体" w:hAnsi="宋体"/>
                <w:color w:val="auto"/>
                <w:szCs w:val="21"/>
              </w:rPr>
              <w:t>邮箱</w:t>
            </w:r>
          </w:p>
        </w:tc>
        <w:tc>
          <w:tcPr>
            <w:tcW w:w="1785" w:type="dxa"/>
            <w:gridSpan w:val="3"/>
            <w:tcBorders>
              <w:top w:val="single" w:color="000000" w:sz="6" w:space="0"/>
              <w:left w:val="single" w:color="000000" w:sz="6" w:space="0"/>
              <w:bottom w:val="single" w:color="000000" w:sz="6" w:space="0"/>
            </w:tcBorders>
          </w:tcPr>
          <w:p w14:paraId="38B821B7">
            <w:pPr>
              <w:pStyle w:val="1030"/>
              <w:spacing w:before="120" w:after="120"/>
              <w:rPr>
                <w:rFonts w:ascii="宋体" w:hAnsi="宋体"/>
                <w:color w:val="auto"/>
                <w:szCs w:val="21"/>
              </w:rPr>
            </w:pPr>
          </w:p>
        </w:tc>
      </w:tr>
      <w:tr w14:paraId="1F862A8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tcPr>
          <w:p w14:paraId="7CF81D6E">
            <w:pPr>
              <w:pStyle w:val="1030"/>
              <w:spacing w:before="120" w:after="120"/>
              <w:ind w:left="107"/>
              <w:rPr>
                <w:rFonts w:ascii="宋体" w:hAnsi="宋体"/>
                <w:color w:val="auto"/>
                <w:szCs w:val="21"/>
              </w:rPr>
            </w:pPr>
            <w:r>
              <w:rPr>
                <w:rFonts w:ascii="宋体" w:hAnsi="宋体"/>
                <w:color w:val="auto"/>
                <w:szCs w:val="21"/>
              </w:rPr>
              <w:t>组织结构</w:t>
            </w:r>
          </w:p>
        </w:tc>
        <w:tc>
          <w:tcPr>
            <w:tcW w:w="6831" w:type="dxa"/>
            <w:gridSpan w:val="9"/>
            <w:tcBorders>
              <w:top w:val="single" w:color="000000" w:sz="6" w:space="0"/>
              <w:left w:val="single" w:color="000000" w:sz="6" w:space="0"/>
              <w:bottom w:val="single" w:color="000000" w:sz="6" w:space="0"/>
            </w:tcBorders>
          </w:tcPr>
          <w:p w14:paraId="43D50915">
            <w:pPr>
              <w:pStyle w:val="1030"/>
              <w:spacing w:before="120" w:after="120"/>
              <w:rPr>
                <w:rFonts w:ascii="宋体" w:hAnsi="宋体"/>
                <w:color w:val="auto"/>
                <w:szCs w:val="21"/>
              </w:rPr>
            </w:pPr>
          </w:p>
        </w:tc>
      </w:tr>
      <w:tr w14:paraId="0D9F270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tcPr>
          <w:p w14:paraId="70E1685A">
            <w:pPr>
              <w:pStyle w:val="1030"/>
              <w:spacing w:before="120" w:after="120"/>
              <w:ind w:left="107"/>
              <w:rPr>
                <w:rFonts w:ascii="宋体" w:hAnsi="宋体"/>
                <w:color w:val="auto"/>
                <w:szCs w:val="21"/>
              </w:rPr>
            </w:pPr>
            <w:r>
              <w:rPr>
                <w:rFonts w:ascii="宋体" w:hAnsi="宋体"/>
                <w:color w:val="auto"/>
                <w:szCs w:val="21"/>
              </w:rPr>
              <w:t>法定代表人</w:t>
            </w:r>
          </w:p>
        </w:tc>
        <w:tc>
          <w:tcPr>
            <w:tcW w:w="1072" w:type="dxa"/>
            <w:tcBorders>
              <w:top w:val="single" w:color="000000" w:sz="6" w:space="0"/>
              <w:left w:val="single" w:color="000000" w:sz="6" w:space="0"/>
              <w:bottom w:val="single" w:color="000000" w:sz="6" w:space="0"/>
              <w:right w:val="single" w:color="000000" w:sz="6" w:space="0"/>
            </w:tcBorders>
          </w:tcPr>
          <w:p w14:paraId="3460183C">
            <w:pPr>
              <w:pStyle w:val="1030"/>
              <w:spacing w:before="120" w:after="120"/>
              <w:ind w:left="115"/>
              <w:rPr>
                <w:rFonts w:ascii="宋体" w:hAnsi="宋体"/>
                <w:color w:val="auto"/>
                <w:szCs w:val="21"/>
              </w:rPr>
            </w:pPr>
            <w:r>
              <w:rPr>
                <w:rFonts w:ascii="宋体" w:hAnsi="宋体"/>
                <w:color w:val="auto"/>
                <w:szCs w:val="21"/>
              </w:rPr>
              <w:t>姓名</w:t>
            </w:r>
          </w:p>
        </w:tc>
        <w:tc>
          <w:tcPr>
            <w:tcW w:w="1802" w:type="dxa"/>
            <w:tcBorders>
              <w:top w:val="single" w:color="000000" w:sz="6" w:space="0"/>
              <w:left w:val="single" w:color="000000" w:sz="6" w:space="0"/>
              <w:bottom w:val="single" w:color="000000" w:sz="6" w:space="0"/>
              <w:right w:val="single" w:color="000000" w:sz="6" w:space="0"/>
            </w:tcBorders>
          </w:tcPr>
          <w:p w14:paraId="51DEC51B">
            <w:pPr>
              <w:pStyle w:val="1030"/>
              <w:spacing w:before="120" w:after="120"/>
              <w:rPr>
                <w:rFonts w:ascii="宋体" w:hAnsi="宋体"/>
                <w:color w:val="auto"/>
                <w:szCs w:val="21"/>
              </w:rPr>
            </w:pPr>
          </w:p>
        </w:tc>
        <w:tc>
          <w:tcPr>
            <w:tcW w:w="1250" w:type="dxa"/>
            <w:gridSpan w:val="3"/>
            <w:tcBorders>
              <w:top w:val="single" w:color="000000" w:sz="6" w:space="0"/>
              <w:left w:val="single" w:color="000000" w:sz="6" w:space="0"/>
              <w:bottom w:val="single" w:color="000000" w:sz="6" w:space="0"/>
              <w:right w:val="single" w:color="000000" w:sz="6" w:space="0"/>
            </w:tcBorders>
          </w:tcPr>
          <w:p w14:paraId="19EF172F">
            <w:pPr>
              <w:pStyle w:val="1030"/>
              <w:spacing w:before="120" w:after="120"/>
              <w:ind w:left="116"/>
              <w:rPr>
                <w:rFonts w:ascii="宋体" w:hAnsi="宋体"/>
                <w:color w:val="auto"/>
                <w:szCs w:val="21"/>
              </w:rPr>
            </w:pPr>
            <w:r>
              <w:rPr>
                <w:rFonts w:ascii="宋体" w:hAnsi="宋体"/>
                <w:color w:val="auto"/>
                <w:szCs w:val="21"/>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612F8553">
            <w:pPr>
              <w:pStyle w:val="1030"/>
              <w:spacing w:before="120" w:after="120"/>
              <w:rPr>
                <w:rFonts w:ascii="宋体" w:hAnsi="宋体"/>
                <w:color w:val="auto"/>
                <w:szCs w:val="21"/>
              </w:rPr>
            </w:pPr>
          </w:p>
        </w:tc>
        <w:tc>
          <w:tcPr>
            <w:tcW w:w="722" w:type="dxa"/>
            <w:tcBorders>
              <w:top w:val="single" w:color="000000" w:sz="6" w:space="0"/>
              <w:left w:val="single" w:color="000000" w:sz="6" w:space="0"/>
              <w:bottom w:val="single" w:color="000000" w:sz="6" w:space="0"/>
              <w:right w:val="single" w:color="000000" w:sz="6" w:space="0"/>
            </w:tcBorders>
          </w:tcPr>
          <w:p w14:paraId="69E98360">
            <w:pPr>
              <w:pStyle w:val="1030"/>
              <w:spacing w:before="120" w:after="120"/>
              <w:ind w:right="104"/>
              <w:jc w:val="right"/>
              <w:rPr>
                <w:rFonts w:ascii="宋体" w:hAnsi="宋体"/>
                <w:color w:val="auto"/>
                <w:szCs w:val="21"/>
              </w:rPr>
            </w:pPr>
            <w:r>
              <w:rPr>
                <w:rFonts w:ascii="宋体" w:hAnsi="宋体"/>
                <w:color w:val="auto"/>
                <w:szCs w:val="21"/>
              </w:rPr>
              <w:t>电话</w:t>
            </w:r>
          </w:p>
        </w:tc>
        <w:tc>
          <w:tcPr>
            <w:tcW w:w="720" w:type="dxa"/>
            <w:tcBorders>
              <w:top w:val="single" w:color="000000" w:sz="6" w:space="0"/>
              <w:left w:val="single" w:color="000000" w:sz="6" w:space="0"/>
              <w:bottom w:val="single" w:color="000000" w:sz="6" w:space="0"/>
            </w:tcBorders>
          </w:tcPr>
          <w:p w14:paraId="35C107AC">
            <w:pPr>
              <w:pStyle w:val="1030"/>
              <w:spacing w:before="120" w:after="120"/>
              <w:rPr>
                <w:rFonts w:ascii="宋体" w:hAnsi="宋体"/>
                <w:color w:val="auto"/>
                <w:szCs w:val="21"/>
              </w:rPr>
            </w:pPr>
          </w:p>
        </w:tc>
      </w:tr>
      <w:tr w14:paraId="6D7D747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tcPr>
          <w:p w14:paraId="35B5DF68">
            <w:pPr>
              <w:pStyle w:val="1030"/>
              <w:spacing w:before="120" w:after="120"/>
              <w:ind w:left="107"/>
              <w:rPr>
                <w:rFonts w:ascii="宋体" w:hAnsi="宋体"/>
                <w:color w:val="auto"/>
                <w:szCs w:val="21"/>
              </w:rPr>
            </w:pPr>
            <w:r>
              <w:rPr>
                <w:rFonts w:ascii="宋体" w:hAnsi="宋体"/>
                <w:color w:val="auto"/>
                <w:szCs w:val="21"/>
              </w:rPr>
              <w:t>技术负责人</w:t>
            </w:r>
          </w:p>
        </w:tc>
        <w:tc>
          <w:tcPr>
            <w:tcW w:w="1072" w:type="dxa"/>
            <w:tcBorders>
              <w:top w:val="single" w:color="000000" w:sz="6" w:space="0"/>
              <w:left w:val="single" w:color="000000" w:sz="6" w:space="0"/>
              <w:bottom w:val="single" w:color="000000" w:sz="6" w:space="0"/>
              <w:right w:val="single" w:color="000000" w:sz="6" w:space="0"/>
            </w:tcBorders>
          </w:tcPr>
          <w:p w14:paraId="19AB5FB4">
            <w:pPr>
              <w:pStyle w:val="1030"/>
              <w:spacing w:before="120" w:after="120"/>
              <w:ind w:left="115"/>
              <w:rPr>
                <w:rFonts w:ascii="宋体" w:hAnsi="宋体"/>
                <w:color w:val="auto"/>
                <w:szCs w:val="21"/>
              </w:rPr>
            </w:pPr>
            <w:r>
              <w:rPr>
                <w:rFonts w:ascii="宋体" w:hAnsi="宋体"/>
                <w:color w:val="auto"/>
                <w:szCs w:val="21"/>
              </w:rPr>
              <w:t>姓名</w:t>
            </w:r>
          </w:p>
        </w:tc>
        <w:tc>
          <w:tcPr>
            <w:tcW w:w="1802" w:type="dxa"/>
            <w:tcBorders>
              <w:top w:val="single" w:color="000000" w:sz="6" w:space="0"/>
              <w:left w:val="single" w:color="000000" w:sz="6" w:space="0"/>
              <w:bottom w:val="single" w:color="000000" w:sz="6" w:space="0"/>
              <w:right w:val="single" w:color="000000" w:sz="6" w:space="0"/>
            </w:tcBorders>
          </w:tcPr>
          <w:p w14:paraId="63F6E841">
            <w:pPr>
              <w:pStyle w:val="1030"/>
              <w:spacing w:before="120" w:after="120"/>
              <w:rPr>
                <w:rFonts w:ascii="宋体" w:hAnsi="宋体"/>
                <w:color w:val="auto"/>
                <w:szCs w:val="21"/>
              </w:rPr>
            </w:pPr>
          </w:p>
        </w:tc>
        <w:tc>
          <w:tcPr>
            <w:tcW w:w="1250" w:type="dxa"/>
            <w:gridSpan w:val="3"/>
            <w:tcBorders>
              <w:top w:val="single" w:color="000000" w:sz="6" w:space="0"/>
              <w:left w:val="single" w:color="000000" w:sz="6" w:space="0"/>
              <w:bottom w:val="single" w:color="000000" w:sz="6" w:space="0"/>
              <w:right w:val="single" w:color="000000" w:sz="6" w:space="0"/>
            </w:tcBorders>
          </w:tcPr>
          <w:p w14:paraId="18B436A8">
            <w:pPr>
              <w:pStyle w:val="1030"/>
              <w:spacing w:before="120" w:after="120"/>
              <w:ind w:left="116"/>
              <w:rPr>
                <w:rFonts w:ascii="宋体" w:hAnsi="宋体"/>
                <w:color w:val="auto"/>
                <w:szCs w:val="21"/>
              </w:rPr>
            </w:pPr>
            <w:r>
              <w:rPr>
                <w:rFonts w:ascii="宋体" w:hAnsi="宋体"/>
                <w:color w:val="auto"/>
                <w:szCs w:val="21"/>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2B1FC475">
            <w:pPr>
              <w:pStyle w:val="1030"/>
              <w:spacing w:before="120" w:after="120"/>
              <w:rPr>
                <w:rFonts w:ascii="宋体" w:hAnsi="宋体"/>
                <w:color w:val="auto"/>
                <w:szCs w:val="21"/>
              </w:rPr>
            </w:pPr>
          </w:p>
        </w:tc>
        <w:tc>
          <w:tcPr>
            <w:tcW w:w="722" w:type="dxa"/>
            <w:tcBorders>
              <w:top w:val="single" w:color="000000" w:sz="6" w:space="0"/>
              <w:left w:val="single" w:color="000000" w:sz="6" w:space="0"/>
              <w:bottom w:val="single" w:color="000000" w:sz="6" w:space="0"/>
              <w:right w:val="single" w:color="000000" w:sz="6" w:space="0"/>
            </w:tcBorders>
          </w:tcPr>
          <w:p w14:paraId="77A6B1E8">
            <w:pPr>
              <w:pStyle w:val="1030"/>
              <w:spacing w:before="120" w:after="120"/>
              <w:ind w:right="104"/>
              <w:jc w:val="right"/>
              <w:rPr>
                <w:rFonts w:ascii="宋体" w:hAnsi="宋体"/>
                <w:color w:val="auto"/>
                <w:szCs w:val="21"/>
              </w:rPr>
            </w:pPr>
            <w:r>
              <w:rPr>
                <w:rFonts w:ascii="宋体" w:hAnsi="宋体"/>
                <w:color w:val="auto"/>
                <w:szCs w:val="21"/>
              </w:rPr>
              <w:t>电话</w:t>
            </w:r>
          </w:p>
        </w:tc>
        <w:tc>
          <w:tcPr>
            <w:tcW w:w="720" w:type="dxa"/>
            <w:tcBorders>
              <w:top w:val="single" w:color="000000" w:sz="6" w:space="0"/>
              <w:left w:val="single" w:color="000000" w:sz="6" w:space="0"/>
              <w:bottom w:val="single" w:color="000000" w:sz="6" w:space="0"/>
            </w:tcBorders>
          </w:tcPr>
          <w:p w14:paraId="36C66DE2">
            <w:pPr>
              <w:pStyle w:val="1030"/>
              <w:spacing w:before="120" w:after="120"/>
              <w:rPr>
                <w:rFonts w:ascii="宋体" w:hAnsi="宋体"/>
                <w:color w:val="auto"/>
                <w:szCs w:val="21"/>
              </w:rPr>
            </w:pPr>
          </w:p>
        </w:tc>
      </w:tr>
      <w:tr w14:paraId="334615B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5C9C6C77">
            <w:pPr>
              <w:pStyle w:val="1030"/>
              <w:spacing w:before="120" w:after="120"/>
              <w:ind w:left="107"/>
              <w:rPr>
                <w:rFonts w:ascii="宋体" w:hAnsi="宋体"/>
                <w:color w:val="auto"/>
                <w:szCs w:val="21"/>
              </w:rPr>
            </w:pPr>
            <w:r>
              <w:rPr>
                <w:rFonts w:ascii="宋体" w:hAnsi="宋体"/>
                <w:color w:val="auto"/>
                <w:szCs w:val="21"/>
              </w:rPr>
              <w:t>成立时间</w:t>
            </w:r>
          </w:p>
        </w:tc>
        <w:tc>
          <w:tcPr>
            <w:tcW w:w="2874" w:type="dxa"/>
            <w:gridSpan w:val="2"/>
            <w:tcBorders>
              <w:top w:val="single" w:color="000000" w:sz="6" w:space="0"/>
              <w:left w:val="single" w:color="000000" w:sz="6" w:space="0"/>
              <w:bottom w:val="single" w:color="000000" w:sz="6" w:space="0"/>
              <w:right w:val="single" w:color="000000" w:sz="6" w:space="0"/>
            </w:tcBorders>
          </w:tcPr>
          <w:p w14:paraId="1ECEAE58">
            <w:pPr>
              <w:pStyle w:val="1030"/>
              <w:spacing w:before="120" w:after="120"/>
              <w:rPr>
                <w:rFonts w:ascii="宋体" w:hAnsi="宋体"/>
                <w:color w:val="auto"/>
                <w:szCs w:val="21"/>
              </w:rPr>
            </w:pPr>
          </w:p>
        </w:tc>
        <w:tc>
          <w:tcPr>
            <w:tcW w:w="3957" w:type="dxa"/>
            <w:gridSpan w:val="7"/>
            <w:tcBorders>
              <w:top w:val="single" w:color="000000" w:sz="6" w:space="0"/>
              <w:left w:val="single" w:color="000000" w:sz="6" w:space="0"/>
              <w:bottom w:val="single" w:color="000000" w:sz="6" w:space="0"/>
            </w:tcBorders>
          </w:tcPr>
          <w:p w14:paraId="63762356">
            <w:pPr>
              <w:pStyle w:val="1030"/>
              <w:spacing w:before="120" w:after="120"/>
              <w:ind w:left="116"/>
              <w:rPr>
                <w:rFonts w:ascii="宋体" w:hAnsi="宋体"/>
                <w:color w:val="auto"/>
                <w:szCs w:val="21"/>
              </w:rPr>
            </w:pPr>
            <w:r>
              <w:rPr>
                <w:rFonts w:ascii="宋体" w:hAnsi="宋体"/>
                <w:color w:val="auto"/>
                <w:szCs w:val="21"/>
              </w:rPr>
              <w:t>员工总人数：</w:t>
            </w:r>
          </w:p>
        </w:tc>
      </w:tr>
      <w:tr w14:paraId="752CEDB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68B69278">
            <w:pPr>
              <w:pStyle w:val="1030"/>
              <w:spacing w:before="120" w:after="120"/>
              <w:ind w:left="107"/>
              <w:rPr>
                <w:rFonts w:ascii="宋体" w:hAnsi="宋体"/>
                <w:color w:val="auto"/>
                <w:szCs w:val="21"/>
              </w:rPr>
            </w:pPr>
            <w:r>
              <w:rPr>
                <w:rFonts w:ascii="宋体" w:hAnsi="宋体"/>
                <w:color w:val="auto"/>
                <w:szCs w:val="21"/>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tcPr>
          <w:p w14:paraId="73F5B121">
            <w:pPr>
              <w:pStyle w:val="1030"/>
              <w:spacing w:before="120" w:after="120"/>
              <w:rPr>
                <w:rFonts w:ascii="宋体" w:hAnsi="宋体"/>
                <w:color w:val="auto"/>
                <w:szCs w:val="21"/>
              </w:rPr>
            </w:pPr>
          </w:p>
        </w:tc>
        <w:tc>
          <w:tcPr>
            <w:tcW w:w="714" w:type="dxa"/>
            <w:vMerge w:val="restart"/>
            <w:tcBorders>
              <w:top w:val="single" w:color="000000" w:sz="6" w:space="0"/>
              <w:left w:val="single" w:color="000000" w:sz="6" w:space="0"/>
              <w:bottom w:val="single" w:color="000000" w:sz="6" w:space="0"/>
              <w:right w:val="single" w:color="000000" w:sz="6" w:space="0"/>
            </w:tcBorders>
          </w:tcPr>
          <w:p w14:paraId="17234A69">
            <w:pPr>
              <w:pStyle w:val="1030"/>
              <w:spacing w:before="120" w:after="120"/>
              <w:rPr>
                <w:rFonts w:ascii="宋体" w:hAnsi="宋体"/>
                <w:b/>
                <w:color w:val="auto"/>
                <w:szCs w:val="21"/>
              </w:rPr>
            </w:pPr>
          </w:p>
          <w:p w14:paraId="2C272AA9">
            <w:pPr>
              <w:pStyle w:val="1030"/>
              <w:spacing w:before="120" w:after="120"/>
              <w:rPr>
                <w:rFonts w:ascii="宋体" w:hAnsi="宋体"/>
                <w:b/>
                <w:color w:val="auto"/>
                <w:szCs w:val="21"/>
              </w:rPr>
            </w:pPr>
          </w:p>
          <w:p w14:paraId="2D7B9551">
            <w:pPr>
              <w:pStyle w:val="1030"/>
              <w:spacing w:before="120" w:after="120"/>
              <w:rPr>
                <w:rFonts w:ascii="宋体" w:hAnsi="宋体"/>
                <w:b/>
                <w:color w:val="auto"/>
                <w:szCs w:val="21"/>
              </w:rPr>
            </w:pPr>
          </w:p>
          <w:p w14:paraId="11228844">
            <w:pPr>
              <w:pStyle w:val="1030"/>
              <w:spacing w:before="120" w:after="120"/>
              <w:rPr>
                <w:rFonts w:ascii="宋体" w:hAnsi="宋体"/>
                <w:b/>
                <w:color w:val="auto"/>
                <w:szCs w:val="21"/>
              </w:rPr>
            </w:pPr>
          </w:p>
          <w:p w14:paraId="4E8FF9DC">
            <w:pPr>
              <w:pStyle w:val="1030"/>
              <w:spacing w:before="120" w:after="120"/>
              <w:ind w:left="116"/>
              <w:rPr>
                <w:rFonts w:ascii="宋体" w:hAnsi="宋体"/>
                <w:color w:val="auto"/>
                <w:szCs w:val="21"/>
              </w:rPr>
            </w:pPr>
            <w:r>
              <w:rPr>
                <w:rFonts w:ascii="宋体" w:hAnsi="宋体"/>
                <w:color w:val="auto"/>
                <w:szCs w:val="21"/>
              </w:rPr>
              <w:t>其中</w:t>
            </w:r>
          </w:p>
        </w:tc>
        <w:tc>
          <w:tcPr>
            <w:tcW w:w="1801" w:type="dxa"/>
            <w:gridSpan w:val="4"/>
            <w:tcBorders>
              <w:top w:val="single" w:color="000000" w:sz="6" w:space="0"/>
              <w:left w:val="single" w:color="000000" w:sz="6" w:space="0"/>
              <w:bottom w:val="single" w:color="000000" w:sz="6" w:space="0"/>
              <w:right w:val="single" w:color="000000" w:sz="6" w:space="0"/>
            </w:tcBorders>
          </w:tcPr>
          <w:p w14:paraId="08DA2408">
            <w:pPr>
              <w:pStyle w:val="1030"/>
              <w:spacing w:before="120" w:after="120"/>
              <w:ind w:left="118"/>
              <w:rPr>
                <w:rFonts w:ascii="宋体" w:hAnsi="宋体"/>
                <w:color w:val="auto"/>
                <w:szCs w:val="21"/>
              </w:rPr>
            </w:pPr>
            <w:r>
              <w:rPr>
                <w:rFonts w:ascii="宋体" w:hAnsi="宋体"/>
                <w:color w:val="auto"/>
                <w:szCs w:val="21"/>
              </w:rPr>
              <w:t>高级职称人员</w:t>
            </w:r>
          </w:p>
        </w:tc>
        <w:tc>
          <w:tcPr>
            <w:tcW w:w="1442" w:type="dxa"/>
            <w:gridSpan w:val="2"/>
            <w:tcBorders>
              <w:top w:val="single" w:color="000000" w:sz="6" w:space="0"/>
              <w:left w:val="single" w:color="000000" w:sz="6" w:space="0"/>
              <w:bottom w:val="single" w:color="000000" w:sz="6" w:space="0"/>
            </w:tcBorders>
          </w:tcPr>
          <w:p w14:paraId="6D117B70">
            <w:pPr>
              <w:pStyle w:val="1030"/>
              <w:spacing w:before="120" w:after="120"/>
              <w:rPr>
                <w:rFonts w:ascii="宋体" w:hAnsi="宋体"/>
                <w:color w:val="auto"/>
                <w:szCs w:val="21"/>
              </w:rPr>
            </w:pPr>
          </w:p>
        </w:tc>
      </w:tr>
      <w:tr w14:paraId="37F71C1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tcPr>
          <w:p w14:paraId="4A00DD90">
            <w:pPr>
              <w:pStyle w:val="1030"/>
              <w:spacing w:before="120" w:after="120"/>
              <w:ind w:left="107"/>
              <w:rPr>
                <w:rFonts w:ascii="宋体" w:hAnsi="宋体"/>
                <w:color w:val="auto"/>
                <w:szCs w:val="21"/>
              </w:rPr>
            </w:pPr>
            <w:r>
              <w:rPr>
                <w:rFonts w:ascii="宋体" w:hAnsi="宋体"/>
                <w:color w:val="auto"/>
                <w:szCs w:val="21"/>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tcPr>
          <w:p w14:paraId="6CF2E279">
            <w:pPr>
              <w:pStyle w:val="1030"/>
              <w:spacing w:before="120" w:after="120"/>
              <w:rPr>
                <w:rFonts w:ascii="宋体" w:hAnsi="宋体"/>
                <w:color w:val="auto"/>
                <w:szCs w:val="21"/>
              </w:rPr>
            </w:pPr>
          </w:p>
        </w:tc>
        <w:tc>
          <w:tcPr>
            <w:tcW w:w="714" w:type="dxa"/>
            <w:vMerge w:val="continue"/>
            <w:tcBorders>
              <w:top w:val="nil"/>
              <w:left w:val="single" w:color="000000" w:sz="6" w:space="0"/>
              <w:bottom w:val="single" w:color="000000" w:sz="6" w:space="0"/>
              <w:right w:val="single" w:color="000000" w:sz="6" w:space="0"/>
            </w:tcBorders>
          </w:tcPr>
          <w:p w14:paraId="442556BE">
            <w:pPr>
              <w:rPr>
                <w:rFonts w:ascii="宋体" w:hAnsi="宋体"/>
                <w:color w:val="auto"/>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7D584B0D">
            <w:pPr>
              <w:pStyle w:val="1030"/>
              <w:spacing w:before="120" w:after="120"/>
              <w:ind w:left="118"/>
              <w:rPr>
                <w:rFonts w:ascii="宋体" w:hAnsi="宋体"/>
                <w:color w:val="auto"/>
                <w:szCs w:val="21"/>
              </w:rPr>
            </w:pPr>
            <w:r>
              <w:rPr>
                <w:rFonts w:ascii="宋体" w:hAnsi="宋体"/>
                <w:color w:val="auto"/>
                <w:szCs w:val="21"/>
              </w:rPr>
              <w:t>中级职称人员</w:t>
            </w:r>
          </w:p>
        </w:tc>
        <w:tc>
          <w:tcPr>
            <w:tcW w:w="1442" w:type="dxa"/>
            <w:gridSpan w:val="2"/>
            <w:tcBorders>
              <w:top w:val="single" w:color="000000" w:sz="6" w:space="0"/>
              <w:left w:val="single" w:color="000000" w:sz="6" w:space="0"/>
              <w:bottom w:val="single" w:color="000000" w:sz="6" w:space="0"/>
            </w:tcBorders>
          </w:tcPr>
          <w:p w14:paraId="65D3B44F">
            <w:pPr>
              <w:pStyle w:val="1030"/>
              <w:spacing w:before="120" w:after="120"/>
              <w:rPr>
                <w:rFonts w:ascii="宋体" w:hAnsi="宋体"/>
                <w:color w:val="auto"/>
                <w:szCs w:val="21"/>
              </w:rPr>
            </w:pPr>
          </w:p>
        </w:tc>
      </w:tr>
      <w:tr w14:paraId="7452AEE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tcPr>
          <w:p w14:paraId="59396195">
            <w:pPr>
              <w:pStyle w:val="1030"/>
              <w:spacing w:before="120" w:after="120"/>
              <w:ind w:left="107"/>
              <w:rPr>
                <w:rFonts w:ascii="宋体" w:hAnsi="宋体"/>
                <w:color w:val="auto"/>
                <w:szCs w:val="21"/>
              </w:rPr>
            </w:pPr>
            <w:r>
              <w:rPr>
                <w:rFonts w:ascii="宋体" w:hAnsi="宋体"/>
                <w:color w:val="auto"/>
                <w:szCs w:val="21"/>
              </w:rPr>
              <w:t>注册资金</w:t>
            </w:r>
          </w:p>
        </w:tc>
        <w:tc>
          <w:tcPr>
            <w:tcW w:w="2874" w:type="dxa"/>
            <w:gridSpan w:val="2"/>
            <w:tcBorders>
              <w:top w:val="single" w:color="000000" w:sz="6" w:space="0"/>
              <w:left w:val="single" w:color="000000" w:sz="6" w:space="0"/>
              <w:bottom w:val="single" w:color="000000" w:sz="6" w:space="0"/>
              <w:right w:val="single" w:color="000000" w:sz="6" w:space="0"/>
            </w:tcBorders>
          </w:tcPr>
          <w:p w14:paraId="2A3DD16C">
            <w:pPr>
              <w:pStyle w:val="1030"/>
              <w:spacing w:before="120" w:after="120"/>
              <w:rPr>
                <w:rFonts w:ascii="宋体" w:hAnsi="宋体"/>
                <w:color w:val="auto"/>
                <w:szCs w:val="21"/>
              </w:rPr>
            </w:pPr>
          </w:p>
        </w:tc>
        <w:tc>
          <w:tcPr>
            <w:tcW w:w="714" w:type="dxa"/>
            <w:vMerge w:val="continue"/>
            <w:tcBorders>
              <w:top w:val="nil"/>
              <w:left w:val="single" w:color="000000" w:sz="6" w:space="0"/>
              <w:bottom w:val="single" w:color="000000" w:sz="6" w:space="0"/>
              <w:right w:val="single" w:color="000000" w:sz="6" w:space="0"/>
            </w:tcBorders>
          </w:tcPr>
          <w:p w14:paraId="460591ED">
            <w:pPr>
              <w:rPr>
                <w:rFonts w:ascii="宋体" w:hAnsi="宋体"/>
                <w:color w:val="auto"/>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2F19508F">
            <w:pPr>
              <w:pStyle w:val="1030"/>
              <w:spacing w:before="120" w:after="120"/>
              <w:ind w:left="118"/>
              <w:rPr>
                <w:rFonts w:ascii="宋体" w:hAnsi="宋体"/>
                <w:color w:val="auto"/>
                <w:szCs w:val="21"/>
              </w:rPr>
            </w:pPr>
            <w:r>
              <w:rPr>
                <w:rFonts w:ascii="宋体" w:hAnsi="宋体"/>
                <w:color w:val="auto"/>
                <w:szCs w:val="21"/>
              </w:rPr>
              <w:t>初级职称人员</w:t>
            </w:r>
          </w:p>
        </w:tc>
        <w:tc>
          <w:tcPr>
            <w:tcW w:w="1442" w:type="dxa"/>
            <w:gridSpan w:val="2"/>
            <w:tcBorders>
              <w:top w:val="single" w:color="000000" w:sz="6" w:space="0"/>
              <w:left w:val="single" w:color="000000" w:sz="6" w:space="0"/>
              <w:bottom w:val="single" w:color="000000" w:sz="6" w:space="0"/>
            </w:tcBorders>
          </w:tcPr>
          <w:p w14:paraId="625D1D30">
            <w:pPr>
              <w:pStyle w:val="1030"/>
              <w:spacing w:before="120" w:after="120"/>
              <w:rPr>
                <w:rFonts w:ascii="宋体" w:hAnsi="宋体"/>
                <w:color w:val="auto"/>
                <w:szCs w:val="21"/>
              </w:rPr>
            </w:pPr>
          </w:p>
        </w:tc>
      </w:tr>
      <w:tr w14:paraId="74AB254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tcPr>
          <w:p w14:paraId="2691135A">
            <w:pPr>
              <w:pStyle w:val="1030"/>
              <w:spacing w:before="120" w:after="120"/>
              <w:ind w:left="107"/>
              <w:rPr>
                <w:rFonts w:ascii="宋体" w:hAnsi="宋体"/>
                <w:color w:val="auto"/>
                <w:szCs w:val="21"/>
              </w:rPr>
            </w:pPr>
            <w:r>
              <w:rPr>
                <w:rFonts w:ascii="宋体" w:hAnsi="宋体"/>
                <w:color w:val="auto"/>
                <w:szCs w:val="21"/>
              </w:rPr>
              <w:t>开户银行</w:t>
            </w:r>
          </w:p>
        </w:tc>
        <w:tc>
          <w:tcPr>
            <w:tcW w:w="2874" w:type="dxa"/>
            <w:gridSpan w:val="2"/>
            <w:tcBorders>
              <w:top w:val="single" w:color="000000" w:sz="6" w:space="0"/>
              <w:left w:val="single" w:color="000000" w:sz="6" w:space="0"/>
              <w:bottom w:val="single" w:color="000000" w:sz="6" w:space="0"/>
              <w:right w:val="single" w:color="000000" w:sz="6" w:space="0"/>
            </w:tcBorders>
          </w:tcPr>
          <w:p w14:paraId="179B3456">
            <w:pPr>
              <w:pStyle w:val="1030"/>
              <w:spacing w:before="120" w:after="120"/>
              <w:rPr>
                <w:rFonts w:ascii="宋体" w:hAnsi="宋体"/>
                <w:color w:val="auto"/>
                <w:szCs w:val="21"/>
              </w:rPr>
            </w:pPr>
          </w:p>
        </w:tc>
        <w:tc>
          <w:tcPr>
            <w:tcW w:w="714" w:type="dxa"/>
            <w:vMerge w:val="continue"/>
            <w:tcBorders>
              <w:top w:val="nil"/>
              <w:left w:val="single" w:color="000000" w:sz="6" w:space="0"/>
              <w:bottom w:val="single" w:color="000000" w:sz="6" w:space="0"/>
              <w:right w:val="single" w:color="000000" w:sz="6" w:space="0"/>
            </w:tcBorders>
          </w:tcPr>
          <w:p w14:paraId="0E23F470">
            <w:pPr>
              <w:rPr>
                <w:rFonts w:ascii="宋体" w:hAnsi="宋体"/>
                <w:color w:val="auto"/>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2D997DEA">
            <w:pPr>
              <w:pStyle w:val="1030"/>
              <w:spacing w:before="120" w:after="120"/>
              <w:ind w:left="118"/>
              <w:rPr>
                <w:rFonts w:ascii="宋体" w:hAnsi="宋体"/>
                <w:color w:val="auto"/>
                <w:szCs w:val="21"/>
              </w:rPr>
            </w:pPr>
            <w:r>
              <w:rPr>
                <w:rFonts w:ascii="宋体" w:hAnsi="宋体"/>
                <w:color w:val="auto"/>
                <w:szCs w:val="21"/>
              </w:rPr>
              <w:t>其他……</w:t>
            </w:r>
          </w:p>
        </w:tc>
        <w:tc>
          <w:tcPr>
            <w:tcW w:w="1442" w:type="dxa"/>
            <w:gridSpan w:val="2"/>
            <w:tcBorders>
              <w:top w:val="single" w:color="000000" w:sz="6" w:space="0"/>
              <w:left w:val="single" w:color="000000" w:sz="6" w:space="0"/>
              <w:bottom w:val="single" w:color="000000" w:sz="6" w:space="0"/>
            </w:tcBorders>
          </w:tcPr>
          <w:p w14:paraId="50FE41F5">
            <w:pPr>
              <w:pStyle w:val="1030"/>
              <w:spacing w:before="120" w:after="120"/>
              <w:rPr>
                <w:rFonts w:ascii="宋体" w:hAnsi="宋体"/>
                <w:color w:val="auto"/>
                <w:szCs w:val="21"/>
              </w:rPr>
            </w:pPr>
          </w:p>
        </w:tc>
      </w:tr>
      <w:tr w14:paraId="5EC24A7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7" w:hRule="atLeast"/>
          <w:jc w:val="center"/>
        </w:trPr>
        <w:tc>
          <w:tcPr>
            <w:tcW w:w="1985" w:type="dxa"/>
            <w:tcBorders>
              <w:top w:val="single" w:color="000000" w:sz="6" w:space="0"/>
              <w:bottom w:val="single" w:color="000000" w:sz="6" w:space="0"/>
              <w:right w:val="single" w:color="000000" w:sz="6" w:space="0"/>
            </w:tcBorders>
          </w:tcPr>
          <w:p w14:paraId="5A211282">
            <w:pPr>
              <w:pStyle w:val="1030"/>
              <w:spacing w:before="120" w:after="120"/>
              <w:ind w:left="107"/>
              <w:rPr>
                <w:rFonts w:ascii="宋体" w:hAnsi="宋体"/>
                <w:color w:val="auto"/>
                <w:szCs w:val="21"/>
              </w:rPr>
            </w:pPr>
            <w:r>
              <w:rPr>
                <w:rFonts w:ascii="宋体" w:hAnsi="宋体"/>
                <w:color w:val="auto"/>
                <w:szCs w:val="21"/>
              </w:rPr>
              <w:t>账号</w:t>
            </w:r>
          </w:p>
        </w:tc>
        <w:tc>
          <w:tcPr>
            <w:tcW w:w="2874" w:type="dxa"/>
            <w:gridSpan w:val="2"/>
            <w:tcBorders>
              <w:top w:val="single" w:color="000000" w:sz="6" w:space="0"/>
              <w:left w:val="single" w:color="000000" w:sz="6" w:space="0"/>
              <w:bottom w:val="single" w:color="000000" w:sz="6" w:space="0"/>
              <w:right w:val="single" w:color="000000" w:sz="6" w:space="0"/>
            </w:tcBorders>
          </w:tcPr>
          <w:p w14:paraId="04474AB6">
            <w:pPr>
              <w:pStyle w:val="1030"/>
              <w:spacing w:before="120" w:after="120"/>
              <w:rPr>
                <w:rFonts w:ascii="宋体" w:hAnsi="宋体"/>
                <w:color w:val="auto"/>
                <w:szCs w:val="21"/>
              </w:rPr>
            </w:pPr>
          </w:p>
        </w:tc>
        <w:tc>
          <w:tcPr>
            <w:tcW w:w="714" w:type="dxa"/>
            <w:vMerge w:val="continue"/>
            <w:tcBorders>
              <w:top w:val="nil"/>
              <w:left w:val="single" w:color="000000" w:sz="6" w:space="0"/>
              <w:bottom w:val="single" w:color="000000" w:sz="6" w:space="0"/>
              <w:right w:val="single" w:color="000000" w:sz="6" w:space="0"/>
            </w:tcBorders>
          </w:tcPr>
          <w:p w14:paraId="59E35277">
            <w:pPr>
              <w:rPr>
                <w:rFonts w:ascii="宋体" w:hAnsi="宋体"/>
                <w:color w:val="auto"/>
                <w:szCs w:val="21"/>
              </w:rPr>
            </w:pPr>
          </w:p>
        </w:tc>
        <w:tc>
          <w:tcPr>
            <w:tcW w:w="1801" w:type="dxa"/>
            <w:gridSpan w:val="4"/>
            <w:tcBorders>
              <w:top w:val="single" w:color="000000" w:sz="6" w:space="0"/>
              <w:left w:val="single" w:color="000000" w:sz="6" w:space="0"/>
              <w:bottom w:val="single" w:color="000000" w:sz="6" w:space="0"/>
              <w:right w:val="single" w:color="000000" w:sz="6" w:space="0"/>
            </w:tcBorders>
          </w:tcPr>
          <w:p w14:paraId="7E07BC77">
            <w:pPr>
              <w:pStyle w:val="1030"/>
              <w:spacing w:before="120" w:after="120"/>
              <w:rPr>
                <w:rFonts w:ascii="宋体" w:hAnsi="宋体"/>
                <w:color w:val="auto"/>
                <w:szCs w:val="21"/>
              </w:rPr>
            </w:pPr>
          </w:p>
        </w:tc>
        <w:tc>
          <w:tcPr>
            <w:tcW w:w="1442" w:type="dxa"/>
            <w:gridSpan w:val="2"/>
            <w:tcBorders>
              <w:top w:val="single" w:color="000000" w:sz="6" w:space="0"/>
              <w:left w:val="single" w:color="000000" w:sz="6" w:space="0"/>
              <w:bottom w:val="single" w:color="000000" w:sz="6" w:space="0"/>
            </w:tcBorders>
          </w:tcPr>
          <w:p w14:paraId="55CD5CB9">
            <w:pPr>
              <w:pStyle w:val="1030"/>
              <w:spacing w:before="120" w:after="120"/>
              <w:rPr>
                <w:rFonts w:ascii="宋体" w:hAnsi="宋体"/>
                <w:color w:val="auto"/>
                <w:szCs w:val="21"/>
              </w:rPr>
            </w:pPr>
          </w:p>
        </w:tc>
      </w:tr>
      <w:tr w14:paraId="7EDBF1D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tcPr>
          <w:p w14:paraId="7D31176D">
            <w:pPr>
              <w:pStyle w:val="1030"/>
              <w:spacing w:before="120" w:after="120"/>
              <w:ind w:left="107"/>
              <w:rPr>
                <w:rFonts w:ascii="宋体" w:hAnsi="宋体"/>
                <w:color w:val="auto"/>
                <w:szCs w:val="21"/>
              </w:rPr>
            </w:pPr>
            <w:r>
              <w:rPr>
                <w:rFonts w:ascii="宋体" w:hAnsi="宋体"/>
                <w:color w:val="auto"/>
                <w:szCs w:val="21"/>
              </w:rPr>
              <w:t>经营范围备注</w:t>
            </w:r>
          </w:p>
        </w:tc>
        <w:tc>
          <w:tcPr>
            <w:tcW w:w="6831" w:type="dxa"/>
            <w:gridSpan w:val="9"/>
            <w:tcBorders>
              <w:top w:val="single" w:color="000000" w:sz="6" w:space="0"/>
              <w:left w:val="single" w:color="000000" w:sz="6" w:space="0"/>
            </w:tcBorders>
          </w:tcPr>
          <w:p w14:paraId="38A4C2F6">
            <w:pPr>
              <w:pStyle w:val="1030"/>
              <w:spacing w:before="120" w:after="120"/>
              <w:rPr>
                <w:rFonts w:ascii="宋体" w:hAnsi="宋体"/>
                <w:color w:val="auto"/>
                <w:szCs w:val="21"/>
              </w:rPr>
            </w:pPr>
          </w:p>
        </w:tc>
      </w:tr>
    </w:tbl>
    <w:p w14:paraId="02B30F56">
      <w:pPr>
        <w:pStyle w:val="840"/>
        <w:snapToGrid w:val="0"/>
        <w:spacing w:line="440" w:lineRule="exact"/>
        <w:rPr>
          <w:rFonts w:hint="eastAsia" w:ascii="仿宋" w:hAnsi="仿宋"/>
          <w:color w:val="auto"/>
          <w:szCs w:val="24"/>
        </w:rPr>
      </w:pPr>
    </w:p>
    <w:p w14:paraId="1211B15A">
      <w:pPr>
        <w:pStyle w:val="840"/>
        <w:snapToGrid w:val="0"/>
        <w:spacing w:line="440" w:lineRule="exact"/>
        <w:rPr>
          <w:rFonts w:ascii="仿宋" w:hAnsi="仿宋"/>
          <w:color w:val="auto"/>
          <w:szCs w:val="24"/>
        </w:rPr>
      </w:pPr>
      <w:r>
        <w:rPr>
          <w:rFonts w:hint="eastAsia" w:ascii="仿宋" w:hAnsi="仿宋"/>
          <w:color w:val="auto"/>
          <w:szCs w:val="24"/>
        </w:rPr>
        <w:t>投标人全称（</w:t>
      </w:r>
      <w:r>
        <w:rPr>
          <w:rFonts w:hint="eastAsia" w:ascii="仿宋" w:hAnsi="仿宋"/>
          <w:color w:val="auto"/>
          <w:kern w:val="0"/>
          <w:szCs w:val="24"/>
          <w:lang w:val="zh-CN"/>
        </w:rPr>
        <w:t>签章</w:t>
      </w:r>
      <w:r>
        <w:rPr>
          <w:rFonts w:hint="eastAsia" w:ascii="仿宋" w:hAnsi="仿宋"/>
          <w:color w:val="auto"/>
          <w:szCs w:val="24"/>
        </w:rPr>
        <w:t>）：</w:t>
      </w:r>
      <w:r>
        <w:rPr>
          <w:rFonts w:hint="eastAsia" w:ascii="仿宋" w:hAnsi="仿宋"/>
          <w:color w:val="auto"/>
          <w:szCs w:val="24"/>
          <w:u w:val="single"/>
        </w:rPr>
        <w:t xml:space="preserve">                      </w:t>
      </w:r>
    </w:p>
    <w:p w14:paraId="1B769CF3">
      <w:pPr>
        <w:snapToGrid w:val="0"/>
        <w:spacing w:line="440" w:lineRule="exact"/>
        <w:ind w:right="600"/>
        <w:rPr>
          <w:color w:val="auto"/>
        </w:rPr>
      </w:pPr>
    </w:p>
    <w:p w14:paraId="55E8F56E">
      <w:pPr>
        <w:snapToGrid w:val="0"/>
        <w:spacing w:line="440" w:lineRule="exact"/>
        <w:rPr>
          <w:b/>
          <w:color w:val="auto"/>
        </w:rPr>
      </w:pPr>
      <w:r>
        <w:rPr>
          <w:rFonts w:hint="eastAsia"/>
          <w:color w:val="auto"/>
        </w:rPr>
        <w:t>日期：</w:t>
      </w:r>
      <w:r>
        <w:rPr>
          <w:rFonts w:hint="eastAsia"/>
          <w:color w:val="auto"/>
          <w:u w:val="single"/>
        </w:rPr>
        <w:t xml:space="preserve">       年     月     日</w:t>
      </w:r>
    </w:p>
    <w:p w14:paraId="10CA37B8">
      <w:pPr>
        <w:pStyle w:val="65"/>
        <w:tabs>
          <w:tab w:val="left" w:pos="576"/>
        </w:tabs>
        <w:spacing w:line="440" w:lineRule="exact"/>
        <w:rPr>
          <w:color w:val="auto"/>
        </w:rPr>
      </w:pPr>
    </w:p>
    <w:p w14:paraId="69621151">
      <w:pPr>
        <w:pStyle w:val="65"/>
        <w:tabs>
          <w:tab w:val="left" w:pos="576"/>
        </w:tabs>
        <w:spacing w:line="440" w:lineRule="exact"/>
        <w:rPr>
          <w:color w:val="auto"/>
        </w:rPr>
      </w:pPr>
    </w:p>
    <w:p w14:paraId="510B4A9F">
      <w:pPr>
        <w:pStyle w:val="65"/>
        <w:tabs>
          <w:tab w:val="left" w:pos="576"/>
        </w:tabs>
        <w:spacing w:line="440" w:lineRule="exact"/>
        <w:rPr>
          <w:color w:val="auto"/>
        </w:rPr>
      </w:pPr>
      <w:r>
        <w:rPr>
          <w:color w:val="auto"/>
        </w:rPr>
        <w:br w:type="page"/>
      </w:r>
    </w:p>
    <w:p w14:paraId="6BEC3D1B">
      <w:pPr>
        <w:spacing w:line="440" w:lineRule="exact"/>
        <w:jc w:val="left"/>
        <w:rPr>
          <w:rFonts w:hint="eastAsia"/>
          <w:b w:val="0"/>
          <w:bCs/>
          <w:color w:val="auto"/>
          <w:sz w:val="28"/>
          <w:szCs w:val="28"/>
        </w:rPr>
      </w:pPr>
    </w:p>
    <w:p w14:paraId="055CA244">
      <w:pPr>
        <w:spacing w:line="440" w:lineRule="exact"/>
        <w:jc w:val="left"/>
        <w:rPr>
          <w:rFonts w:hint="default"/>
          <w:b w:val="0"/>
          <w:bCs/>
          <w:color w:val="auto"/>
          <w:sz w:val="28"/>
          <w:szCs w:val="28"/>
          <w:lang w:val="en-US"/>
        </w:rPr>
      </w:pPr>
      <w:r>
        <w:rPr>
          <w:rFonts w:hint="eastAsia"/>
          <w:b w:val="0"/>
          <w:bCs/>
          <w:color w:val="auto"/>
          <w:sz w:val="28"/>
          <w:szCs w:val="28"/>
          <w:lang w:val="en-US" w:eastAsia="zh-CN"/>
        </w:rPr>
        <w:t>5</w:t>
      </w:r>
      <w:r>
        <w:rPr>
          <w:rFonts w:hint="eastAsia"/>
          <w:b w:val="0"/>
          <w:bCs/>
          <w:color w:val="auto"/>
          <w:sz w:val="28"/>
          <w:szCs w:val="28"/>
        </w:rPr>
        <w:t>-</w:t>
      </w:r>
      <w:r>
        <w:rPr>
          <w:rFonts w:hint="eastAsia"/>
          <w:b w:val="0"/>
          <w:bCs/>
          <w:color w:val="auto"/>
          <w:sz w:val="28"/>
          <w:szCs w:val="28"/>
          <w:lang w:val="en-US" w:eastAsia="zh-CN"/>
        </w:rPr>
        <w:t>2 投标人其他证明其实力的材料</w:t>
      </w:r>
    </w:p>
    <w:p w14:paraId="25854F27">
      <w:pPr>
        <w:rPr>
          <w:rFonts w:hint="eastAsia" w:ascii="仿宋" w:hAnsi="仿宋"/>
          <w:b/>
          <w:color w:val="auto"/>
          <w:sz w:val="32"/>
          <w:szCs w:val="32"/>
        </w:rPr>
      </w:pPr>
      <w:r>
        <w:rPr>
          <w:rFonts w:hint="eastAsia" w:ascii="仿宋" w:hAnsi="仿宋"/>
          <w:b/>
          <w:color w:val="auto"/>
          <w:sz w:val="32"/>
          <w:szCs w:val="32"/>
        </w:rPr>
        <w:br w:type="page"/>
      </w:r>
    </w:p>
    <w:p w14:paraId="363312EE">
      <w:pPr>
        <w:pStyle w:val="840"/>
        <w:snapToGrid w:val="0"/>
        <w:spacing w:line="440" w:lineRule="exact"/>
        <w:jc w:val="center"/>
        <w:outlineLvl w:val="1"/>
        <w:rPr>
          <w:rFonts w:ascii="仿宋" w:hAnsi="仿宋"/>
          <w:b/>
          <w:color w:val="auto"/>
          <w:sz w:val="32"/>
          <w:szCs w:val="32"/>
        </w:rPr>
      </w:pPr>
      <w:r>
        <w:rPr>
          <w:rFonts w:hint="eastAsia" w:ascii="仿宋" w:hAnsi="仿宋"/>
          <w:b/>
          <w:color w:val="auto"/>
          <w:sz w:val="32"/>
          <w:szCs w:val="32"/>
          <w:lang w:val="en-US" w:eastAsia="zh-CN"/>
        </w:rPr>
        <w:t>六</w:t>
      </w:r>
      <w:r>
        <w:rPr>
          <w:rFonts w:hint="eastAsia" w:ascii="仿宋" w:hAnsi="仿宋"/>
          <w:b/>
          <w:color w:val="auto"/>
          <w:sz w:val="32"/>
          <w:szCs w:val="32"/>
        </w:rPr>
        <w:t>、类似项目业绩表</w:t>
      </w:r>
    </w:p>
    <w:tbl>
      <w:tblPr>
        <w:tblStyle w:val="90"/>
        <w:tblW w:w="87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8"/>
        <w:gridCol w:w="1218"/>
        <w:gridCol w:w="1218"/>
        <w:gridCol w:w="1218"/>
        <w:gridCol w:w="1218"/>
        <w:gridCol w:w="1417"/>
        <w:gridCol w:w="1253"/>
      </w:tblGrid>
      <w:tr w14:paraId="62352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72C55AC6">
            <w:pPr>
              <w:pStyle w:val="840"/>
              <w:snapToGrid w:val="0"/>
              <w:spacing w:line="440" w:lineRule="exact"/>
              <w:rPr>
                <w:rFonts w:ascii="仿宋" w:hAnsi="仿宋"/>
                <w:color w:val="auto"/>
                <w:szCs w:val="24"/>
              </w:rPr>
            </w:pPr>
            <w:r>
              <w:rPr>
                <w:rFonts w:hint="eastAsia" w:ascii="仿宋" w:hAnsi="仿宋"/>
                <w:color w:val="auto"/>
                <w:szCs w:val="24"/>
              </w:rPr>
              <w:t>项目名称</w:t>
            </w:r>
          </w:p>
        </w:tc>
        <w:tc>
          <w:tcPr>
            <w:tcW w:w="1218" w:type="dxa"/>
          </w:tcPr>
          <w:p w14:paraId="1938C192">
            <w:pPr>
              <w:pStyle w:val="840"/>
              <w:snapToGrid w:val="0"/>
              <w:spacing w:line="440" w:lineRule="exact"/>
              <w:rPr>
                <w:rFonts w:ascii="仿宋" w:hAnsi="仿宋"/>
                <w:color w:val="auto"/>
                <w:szCs w:val="24"/>
              </w:rPr>
            </w:pPr>
            <w:r>
              <w:rPr>
                <w:rFonts w:hint="eastAsia" w:ascii="仿宋" w:hAnsi="仿宋"/>
                <w:color w:val="auto"/>
                <w:szCs w:val="24"/>
              </w:rPr>
              <w:t>项目类型</w:t>
            </w:r>
          </w:p>
        </w:tc>
        <w:tc>
          <w:tcPr>
            <w:tcW w:w="1218" w:type="dxa"/>
          </w:tcPr>
          <w:p w14:paraId="24118C1A">
            <w:pPr>
              <w:pStyle w:val="840"/>
              <w:snapToGrid w:val="0"/>
              <w:spacing w:line="440" w:lineRule="exact"/>
              <w:rPr>
                <w:rFonts w:ascii="仿宋" w:hAnsi="仿宋"/>
                <w:color w:val="auto"/>
                <w:szCs w:val="24"/>
              </w:rPr>
            </w:pPr>
            <w:r>
              <w:rPr>
                <w:rFonts w:hint="eastAsia" w:ascii="仿宋" w:hAnsi="仿宋"/>
                <w:color w:val="auto"/>
                <w:szCs w:val="24"/>
              </w:rPr>
              <w:t>简要描述</w:t>
            </w:r>
          </w:p>
        </w:tc>
        <w:tc>
          <w:tcPr>
            <w:tcW w:w="1218" w:type="dxa"/>
          </w:tcPr>
          <w:p w14:paraId="44471C88">
            <w:pPr>
              <w:pStyle w:val="840"/>
              <w:snapToGrid w:val="0"/>
              <w:spacing w:line="440" w:lineRule="exact"/>
              <w:rPr>
                <w:rFonts w:ascii="仿宋" w:hAnsi="仿宋"/>
                <w:color w:val="auto"/>
                <w:szCs w:val="24"/>
              </w:rPr>
            </w:pPr>
            <w:r>
              <w:rPr>
                <w:rFonts w:hint="eastAsia" w:ascii="仿宋" w:hAnsi="仿宋"/>
                <w:color w:val="auto"/>
                <w:szCs w:val="24"/>
              </w:rPr>
              <w:t>项目投资（万元）</w:t>
            </w:r>
          </w:p>
        </w:tc>
        <w:tc>
          <w:tcPr>
            <w:tcW w:w="1218" w:type="dxa"/>
          </w:tcPr>
          <w:p w14:paraId="1534485A">
            <w:pPr>
              <w:pStyle w:val="840"/>
              <w:snapToGrid w:val="0"/>
              <w:spacing w:line="440" w:lineRule="exact"/>
              <w:rPr>
                <w:rFonts w:ascii="仿宋" w:hAnsi="仿宋"/>
                <w:color w:val="auto"/>
                <w:szCs w:val="24"/>
              </w:rPr>
            </w:pPr>
            <w:r>
              <w:rPr>
                <w:rFonts w:hint="eastAsia" w:ascii="仿宋" w:hAnsi="仿宋"/>
                <w:color w:val="auto"/>
                <w:szCs w:val="24"/>
              </w:rPr>
              <w:t>起止日期</w:t>
            </w:r>
          </w:p>
        </w:tc>
        <w:tc>
          <w:tcPr>
            <w:tcW w:w="1417" w:type="dxa"/>
          </w:tcPr>
          <w:p w14:paraId="3D65ADBA">
            <w:pPr>
              <w:pStyle w:val="840"/>
              <w:snapToGrid w:val="0"/>
              <w:spacing w:line="440" w:lineRule="exact"/>
              <w:rPr>
                <w:rFonts w:ascii="仿宋" w:hAnsi="仿宋"/>
                <w:color w:val="auto"/>
                <w:szCs w:val="24"/>
              </w:rPr>
            </w:pPr>
            <w:r>
              <w:rPr>
                <w:rFonts w:hint="eastAsia" w:ascii="仿宋" w:hAnsi="仿宋"/>
                <w:color w:val="auto"/>
                <w:szCs w:val="24"/>
              </w:rPr>
              <w:t>项目地址与建设单位联系电话</w:t>
            </w:r>
          </w:p>
        </w:tc>
        <w:tc>
          <w:tcPr>
            <w:tcW w:w="1253" w:type="dxa"/>
          </w:tcPr>
          <w:p w14:paraId="11632E19">
            <w:pPr>
              <w:pStyle w:val="840"/>
              <w:snapToGrid w:val="0"/>
              <w:spacing w:line="440" w:lineRule="exact"/>
              <w:rPr>
                <w:rFonts w:hint="eastAsia" w:ascii="仿宋" w:hAnsi="仿宋" w:eastAsia="仿宋"/>
                <w:color w:val="auto"/>
                <w:szCs w:val="24"/>
                <w:lang w:eastAsia="zh-CN"/>
              </w:rPr>
            </w:pPr>
            <w:r>
              <w:rPr>
                <w:rFonts w:hint="eastAsia" w:ascii="仿宋" w:hAnsi="仿宋"/>
                <w:color w:val="auto"/>
                <w:szCs w:val="24"/>
                <w:lang w:val="en-US" w:eastAsia="zh-CN"/>
              </w:rPr>
              <w:t>备注</w:t>
            </w:r>
          </w:p>
        </w:tc>
      </w:tr>
      <w:tr w14:paraId="0088A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10C7FA8A">
            <w:pPr>
              <w:pStyle w:val="840"/>
              <w:snapToGrid w:val="0"/>
              <w:spacing w:line="440" w:lineRule="exact"/>
              <w:jc w:val="center"/>
              <w:rPr>
                <w:rFonts w:ascii="仿宋" w:hAnsi="仿宋"/>
                <w:b/>
                <w:color w:val="auto"/>
                <w:sz w:val="32"/>
                <w:szCs w:val="32"/>
              </w:rPr>
            </w:pPr>
          </w:p>
        </w:tc>
        <w:tc>
          <w:tcPr>
            <w:tcW w:w="1218" w:type="dxa"/>
          </w:tcPr>
          <w:p w14:paraId="7016DCE8">
            <w:pPr>
              <w:pStyle w:val="840"/>
              <w:snapToGrid w:val="0"/>
              <w:spacing w:line="440" w:lineRule="exact"/>
              <w:jc w:val="center"/>
              <w:rPr>
                <w:rFonts w:ascii="仿宋" w:hAnsi="仿宋"/>
                <w:b/>
                <w:color w:val="auto"/>
                <w:sz w:val="32"/>
                <w:szCs w:val="32"/>
              </w:rPr>
            </w:pPr>
          </w:p>
        </w:tc>
        <w:tc>
          <w:tcPr>
            <w:tcW w:w="1218" w:type="dxa"/>
          </w:tcPr>
          <w:p w14:paraId="14AC475C">
            <w:pPr>
              <w:pStyle w:val="840"/>
              <w:snapToGrid w:val="0"/>
              <w:spacing w:line="440" w:lineRule="exact"/>
              <w:jc w:val="center"/>
              <w:rPr>
                <w:rFonts w:ascii="仿宋" w:hAnsi="仿宋"/>
                <w:b/>
                <w:color w:val="auto"/>
                <w:sz w:val="32"/>
                <w:szCs w:val="32"/>
              </w:rPr>
            </w:pPr>
          </w:p>
        </w:tc>
        <w:tc>
          <w:tcPr>
            <w:tcW w:w="1218" w:type="dxa"/>
          </w:tcPr>
          <w:p w14:paraId="152E1712">
            <w:pPr>
              <w:pStyle w:val="840"/>
              <w:snapToGrid w:val="0"/>
              <w:spacing w:line="440" w:lineRule="exact"/>
              <w:jc w:val="center"/>
              <w:rPr>
                <w:rFonts w:ascii="仿宋" w:hAnsi="仿宋"/>
                <w:b/>
                <w:color w:val="auto"/>
                <w:sz w:val="32"/>
                <w:szCs w:val="32"/>
              </w:rPr>
            </w:pPr>
          </w:p>
        </w:tc>
        <w:tc>
          <w:tcPr>
            <w:tcW w:w="1218" w:type="dxa"/>
          </w:tcPr>
          <w:p w14:paraId="6414FE78">
            <w:pPr>
              <w:pStyle w:val="840"/>
              <w:snapToGrid w:val="0"/>
              <w:spacing w:line="440" w:lineRule="exact"/>
              <w:jc w:val="center"/>
              <w:rPr>
                <w:rFonts w:ascii="仿宋" w:hAnsi="仿宋"/>
                <w:b/>
                <w:color w:val="auto"/>
                <w:sz w:val="32"/>
                <w:szCs w:val="32"/>
              </w:rPr>
            </w:pPr>
          </w:p>
        </w:tc>
        <w:tc>
          <w:tcPr>
            <w:tcW w:w="1417" w:type="dxa"/>
          </w:tcPr>
          <w:p w14:paraId="3A8CCF3C">
            <w:pPr>
              <w:pStyle w:val="840"/>
              <w:snapToGrid w:val="0"/>
              <w:spacing w:line="440" w:lineRule="exact"/>
              <w:jc w:val="center"/>
              <w:rPr>
                <w:rFonts w:ascii="仿宋" w:hAnsi="仿宋"/>
                <w:b/>
                <w:color w:val="auto"/>
                <w:sz w:val="32"/>
                <w:szCs w:val="32"/>
              </w:rPr>
            </w:pPr>
          </w:p>
        </w:tc>
        <w:tc>
          <w:tcPr>
            <w:tcW w:w="1253" w:type="dxa"/>
          </w:tcPr>
          <w:p w14:paraId="11140786">
            <w:pPr>
              <w:pStyle w:val="840"/>
              <w:snapToGrid w:val="0"/>
              <w:spacing w:line="440" w:lineRule="exact"/>
              <w:jc w:val="center"/>
              <w:rPr>
                <w:rFonts w:ascii="仿宋" w:hAnsi="仿宋"/>
                <w:b/>
                <w:color w:val="auto"/>
                <w:sz w:val="32"/>
                <w:szCs w:val="32"/>
              </w:rPr>
            </w:pPr>
          </w:p>
        </w:tc>
      </w:tr>
      <w:tr w14:paraId="68266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71F24B78">
            <w:pPr>
              <w:pStyle w:val="840"/>
              <w:snapToGrid w:val="0"/>
              <w:spacing w:line="440" w:lineRule="exact"/>
              <w:jc w:val="center"/>
              <w:rPr>
                <w:rFonts w:ascii="仿宋" w:hAnsi="仿宋"/>
                <w:b/>
                <w:color w:val="auto"/>
                <w:sz w:val="32"/>
                <w:szCs w:val="32"/>
              </w:rPr>
            </w:pPr>
          </w:p>
        </w:tc>
        <w:tc>
          <w:tcPr>
            <w:tcW w:w="1218" w:type="dxa"/>
          </w:tcPr>
          <w:p w14:paraId="76C73752">
            <w:pPr>
              <w:pStyle w:val="840"/>
              <w:snapToGrid w:val="0"/>
              <w:spacing w:line="440" w:lineRule="exact"/>
              <w:jc w:val="center"/>
              <w:rPr>
                <w:rFonts w:ascii="仿宋" w:hAnsi="仿宋"/>
                <w:b/>
                <w:color w:val="auto"/>
                <w:sz w:val="32"/>
                <w:szCs w:val="32"/>
              </w:rPr>
            </w:pPr>
          </w:p>
        </w:tc>
        <w:tc>
          <w:tcPr>
            <w:tcW w:w="1218" w:type="dxa"/>
          </w:tcPr>
          <w:p w14:paraId="27CBB09B">
            <w:pPr>
              <w:pStyle w:val="840"/>
              <w:snapToGrid w:val="0"/>
              <w:spacing w:line="440" w:lineRule="exact"/>
              <w:jc w:val="center"/>
              <w:rPr>
                <w:rFonts w:ascii="仿宋" w:hAnsi="仿宋"/>
                <w:b/>
                <w:color w:val="auto"/>
                <w:sz w:val="32"/>
                <w:szCs w:val="32"/>
              </w:rPr>
            </w:pPr>
          </w:p>
        </w:tc>
        <w:tc>
          <w:tcPr>
            <w:tcW w:w="1218" w:type="dxa"/>
          </w:tcPr>
          <w:p w14:paraId="70318EC3">
            <w:pPr>
              <w:pStyle w:val="840"/>
              <w:snapToGrid w:val="0"/>
              <w:spacing w:line="440" w:lineRule="exact"/>
              <w:jc w:val="center"/>
              <w:rPr>
                <w:rFonts w:ascii="仿宋" w:hAnsi="仿宋"/>
                <w:b/>
                <w:color w:val="auto"/>
                <w:sz w:val="32"/>
                <w:szCs w:val="32"/>
              </w:rPr>
            </w:pPr>
          </w:p>
        </w:tc>
        <w:tc>
          <w:tcPr>
            <w:tcW w:w="1218" w:type="dxa"/>
          </w:tcPr>
          <w:p w14:paraId="198CAAA0">
            <w:pPr>
              <w:pStyle w:val="840"/>
              <w:snapToGrid w:val="0"/>
              <w:spacing w:line="440" w:lineRule="exact"/>
              <w:jc w:val="center"/>
              <w:rPr>
                <w:rFonts w:ascii="仿宋" w:hAnsi="仿宋"/>
                <w:b/>
                <w:color w:val="auto"/>
                <w:sz w:val="32"/>
                <w:szCs w:val="32"/>
              </w:rPr>
            </w:pPr>
          </w:p>
        </w:tc>
        <w:tc>
          <w:tcPr>
            <w:tcW w:w="1417" w:type="dxa"/>
          </w:tcPr>
          <w:p w14:paraId="2673AB85">
            <w:pPr>
              <w:pStyle w:val="840"/>
              <w:snapToGrid w:val="0"/>
              <w:spacing w:line="440" w:lineRule="exact"/>
              <w:jc w:val="center"/>
              <w:rPr>
                <w:rFonts w:ascii="仿宋" w:hAnsi="仿宋"/>
                <w:b/>
                <w:color w:val="auto"/>
                <w:sz w:val="32"/>
                <w:szCs w:val="32"/>
              </w:rPr>
            </w:pPr>
          </w:p>
        </w:tc>
        <w:tc>
          <w:tcPr>
            <w:tcW w:w="1253" w:type="dxa"/>
          </w:tcPr>
          <w:p w14:paraId="44E62476">
            <w:pPr>
              <w:pStyle w:val="840"/>
              <w:snapToGrid w:val="0"/>
              <w:spacing w:line="440" w:lineRule="exact"/>
              <w:jc w:val="center"/>
              <w:rPr>
                <w:rFonts w:ascii="仿宋" w:hAnsi="仿宋"/>
                <w:b/>
                <w:color w:val="auto"/>
                <w:sz w:val="32"/>
                <w:szCs w:val="32"/>
              </w:rPr>
            </w:pPr>
          </w:p>
        </w:tc>
      </w:tr>
      <w:tr w14:paraId="62EC6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02CC380D">
            <w:pPr>
              <w:pStyle w:val="840"/>
              <w:snapToGrid w:val="0"/>
              <w:spacing w:line="440" w:lineRule="exact"/>
              <w:jc w:val="center"/>
              <w:rPr>
                <w:rFonts w:ascii="仿宋" w:hAnsi="仿宋"/>
                <w:b/>
                <w:color w:val="auto"/>
                <w:sz w:val="32"/>
                <w:szCs w:val="32"/>
              </w:rPr>
            </w:pPr>
          </w:p>
        </w:tc>
        <w:tc>
          <w:tcPr>
            <w:tcW w:w="1218" w:type="dxa"/>
          </w:tcPr>
          <w:p w14:paraId="7A84C64A">
            <w:pPr>
              <w:pStyle w:val="840"/>
              <w:snapToGrid w:val="0"/>
              <w:spacing w:line="440" w:lineRule="exact"/>
              <w:jc w:val="center"/>
              <w:rPr>
                <w:rFonts w:ascii="仿宋" w:hAnsi="仿宋"/>
                <w:b/>
                <w:color w:val="auto"/>
                <w:sz w:val="32"/>
                <w:szCs w:val="32"/>
              </w:rPr>
            </w:pPr>
          </w:p>
        </w:tc>
        <w:tc>
          <w:tcPr>
            <w:tcW w:w="1218" w:type="dxa"/>
          </w:tcPr>
          <w:p w14:paraId="12BDFCAC">
            <w:pPr>
              <w:pStyle w:val="840"/>
              <w:snapToGrid w:val="0"/>
              <w:spacing w:line="440" w:lineRule="exact"/>
              <w:jc w:val="center"/>
              <w:rPr>
                <w:rFonts w:ascii="仿宋" w:hAnsi="仿宋"/>
                <w:b/>
                <w:color w:val="auto"/>
                <w:sz w:val="32"/>
                <w:szCs w:val="32"/>
              </w:rPr>
            </w:pPr>
          </w:p>
        </w:tc>
        <w:tc>
          <w:tcPr>
            <w:tcW w:w="1218" w:type="dxa"/>
          </w:tcPr>
          <w:p w14:paraId="6290C355">
            <w:pPr>
              <w:pStyle w:val="840"/>
              <w:snapToGrid w:val="0"/>
              <w:spacing w:line="440" w:lineRule="exact"/>
              <w:jc w:val="center"/>
              <w:rPr>
                <w:rFonts w:ascii="仿宋" w:hAnsi="仿宋"/>
                <w:b/>
                <w:color w:val="auto"/>
                <w:sz w:val="32"/>
                <w:szCs w:val="32"/>
              </w:rPr>
            </w:pPr>
          </w:p>
        </w:tc>
        <w:tc>
          <w:tcPr>
            <w:tcW w:w="1218" w:type="dxa"/>
          </w:tcPr>
          <w:p w14:paraId="2C7E36B4">
            <w:pPr>
              <w:pStyle w:val="840"/>
              <w:snapToGrid w:val="0"/>
              <w:spacing w:line="440" w:lineRule="exact"/>
              <w:jc w:val="center"/>
              <w:rPr>
                <w:rFonts w:ascii="仿宋" w:hAnsi="仿宋"/>
                <w:b/>
                <w:color w:val="auto"/>
                <w:sz w:val="32"/>
                <w:szCs w:val="32"/>
              </w:rPr>
            </w:pPr>
          </w:p>
        </w:tc>
        <w:tc>
          <w:tcPr>
            <w:tcW w:w="1417" w:type="dxa"/>
          </w:tcPr>
          <w:p w14:paraId="3F81CEA2">
            <w:pPr>
              <w:pStyle w:val="840"/>
              <w:snapToGrid w:val="0"/>
              <w:spacing w:line="440" w:lineRule="exact"/>
              <w:jc w:val="center"/>
              <w:rPr>
                <w:rFonts w:ascii="仿宋" w:hAnsi="仿宋"/>
                <w:b/>
                <w:color w:val="auto"/>
                <w:sz w:val="32"/>
                <w:szCs w:val="32"/>
              </w:rPr>
            </w:pPr>
          </w:p>
        </w:tc>
        <w:tc>
          <w:tcPr>
            <w:tcW w:w="1253" w:type="dxa"/>
          </w:tcPr>
          <w:p w14:paraId="78B37220">
            <w:pPr>
              <w:pStyle w:val="840"/>
              <w:snapToGrid w:val="0"/>
              <w:spacing w:line="440" w:lineRule="exact"/>
              <w:jc w:val="center"/>
              <w:rPr>
                <w:rFonts w:ascii="仿宋" w:hAnsi="仿宋"/>
                <w:b/>
                <w:color w:val="auto"/>
                <w:sz w:val="32"/>
                <w:szCs w:val="32"/>
              </w:rPr>
            </w:pPr>
          </w:p>
        </w:tc>
      </w:tr>
      <w:tr w14:paraId="5837F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7BBB4FB5">
            <w:pPr>
              <w:pStyle w:val="840"/>
              <w:snapToGrid w:val="0"/>
              <w:spacing w:line="440" w:lineRule="exact"/>
              <w:jc w:val="center"/>
              <w:rPr>
                <w:rFonts w:ascii="仿宋" w:hAnsi="仿宋"/>
                <w:b/>
                <w:color w:val="auto"/>
                <w:sz w:val="32"/>
                <w:szCs w:val="32"/>
              </w:rPr>
            </w:pPr>
          </w:p>
        </w:tc>
        <w:tc>
          <w:tcPr>
            <w:tcW w:w="1218" w:type="dxa"/>
          </w:tcPr>
          <w:p w14:paraId="2711878B">
            <w:pPr>
              <w:pStyle w:val="840"/>
              <w:snapToGrid w:val="0"/>
              <w:spacing w:line="440" w:lineRule="exact"/>
              <w:jc w:val="center"/>
              <w:rPr>
                <w:rFonts w:ascii="仿宋" w:hAnsi="仿宋"/>
                <w:b/>
                <w:color w:val="auto"/>
                <w:sz w:val="32"/>
                <w:szCs w:val="32"/>
              </w:rPr>
            </w:pPr>
          </w:p>
        </w:tc>
        <w:tc>
          <w:tcPr>
            <w:tcW w:w="1218" w:type="dxa"/>
          </w:tcPr>
          <w:p w14:paraId="758B8318">
            <w:pPr>
              <w:pStyle w:val="840"/>
              <w:snapToGrid w:val="0"/>
              <w:spacing w:line="440" w:lineRule="exact"/>
              <w:jc w:val="center"/>
              <w:rPr>
                <w:rFonts w:ascii="仿宋" w:hAnsi="仿宋"/>
                <w:b/>
                <w:color w:val="auto"/>
                <w:sz w:val="32"/>
                <w:szCs w:val="32"/>
              </w:rPr>
            </w:pPr>
          </w:p>
        </w:tc>
        <w:tc>
          <w:tcPr>
            <w:tcW w:w="1218" w:type="dxa"/>
          </w:tcPr>
          <w:p w14:paraId="13FC39D6">
            <w:pPr>
              <w:pStyle w:val="840"/>
              <w:snapToGrid w:val="0"/>
              <w:spacing w:line="440" w:lineRule="exact"/>
              <w:jc w:val="center"/>
              <w:rPr>
                <w:rFonts w:ascii="仿宋" w:hAnsi="仿宋"/>
                <w:b/>
                <w:color w:val="auto"/>
                <w:sz w:val="32"/>
                <w:szCs w:val="32"/>
              </w:rPr>
            </w:pPr>
          </w:p>
        </w:tc>
        <w:tc>
          <w:tcPr>
            <w:tcW w:w="1218" w:type="dxa"/>
          </w:tcPr>
          <w:p w14:paraId="50CFC9F4">
            <w:pPr>
              <w:pStyle w:val="840"/>
              <w:snapToGrid w:val="0"/>
              <w:spacing w:line="440" w:lineRule="exact"/>
              <w:jc w:val="center"/>
              <w:rPr>
                <w:rFonts w:ascii="仿宋" w:hAnsi="仿宋"/>
                <w:b/>
                <w:color w:val="auto"/>
                <w:sz w:val="32"/>
                <w:szCs w:val="32"/>
              </w:rPr>
            </w:pPr>
          </w:p>
        </w:tc>
        <w:tc>
          <w:tcPr>
            <w:tcW w:w="1417" w:type="dxa"/>
          </w:tcPr>
          <w:p w14:paraId="1E5BE869">
            <w:pPr>
              <w:pStyle w:val="840"/>
              <w:snapToGrid w:val="0"/>
              <w:spacing w:line="440" w:lineRule="exact"/>
              <w:jc w:val="center"/>
              <w:rPr>
                <w:rFonts w:ascii="仿宋" w:hAnsi="仿宋"/>
                <w:b/>
                <w:color w:val="auto"/>
                <w:sz w:val="32"/>
                <w:szCs w:val="32"/>
              </w:rPr>
            </w:pPr>
          </w:p>
        </w:tc>
        <w:tc>
          <w:tcPr>
            <w:tcW w:w="1253" w:type="dxa"/>
          </w:tcPr>
          <w:p w14:paraId="50C48558">
            <w:pPr>
              <w:pStyle w:val="840"/>
              <w:snapToGrid w:val="0"/>
              <w:spacing w:line="440" w:lineRule="exact"/>
              <w:jc w:val="center"/>
              <w:rPr>
                <w:rFonts w:ascii="仿宋" w:hAnsi="仿宋"/>
                <w:b/>
                <w:color w:val="auto"/>
                <w:sz w:val="32"/>
                <w:szCs w:val="32"/>
              </w:rPr>
            </w:pPr>
          </w:p>
        </w:tc>
      </w:tr>
    </w:tbl>
    <w:p w14:paraId="63E9A719">
      <w:pPr>
        <w:pStyle w:val="840"/>
        <w:snapToGrid w:val="0"/>
        <w:spacing w:line="440" w:lineRule="exact"/>
        <w:rPr>
          <w:rFonts w:ascii="仿宋" w:hAnsi="仿宋"/>
          <w:b/>
          <w:color w:val="auto"/>
          <w:szCs w:val="24"/>
        </w:rPr>
      </w:pPr>
      <w:r>
        <w:rPr>
          <w:rFonts w:hint="eastAsia" w:ascii="仿宋" w:hAnsi="仿宋"/>
          <w:b/>
          <w:color w:val="auto"/>
          <w:szCs w:val="24"/>
        </w:rPr>
        <w:t>注：响应人可按上述的格式自行编制，须随表提交相应的证明材料复印件，并加盖投标单位公章。</w:t>
      </w:r>
    </w:p>
    <w:p w14:paraId="6E62E168">
      <w:pPr>
        <w:pStyle w:val="840"/>
        <w:snapToGrid w:val="0"/>
        <w:spacing w:line="440" w:lineRule="exact"/>
        <w:rPr>
          <w:rFonts w:ascii="仿宋" w:hAnsi="仿宋"/>
          <w:b/>
          <w:color w:val="auto"/>
          <w:sz w:val="32"/>
          <w:szCs w:val="32"/>
        </w:rPr>
      </w:pPr>
    </w:p>
    <w:p w14:paraId="23D56D4C">
      <w:pPr>
        <w:pStyle w:val="840"/>
        <w:snapToGrid w:val="0"/>
        <w:spacing w:line="440" w:lineRule="exact"/>
        <w:rPr>
          <w:rFonts w:ascii="仿宋" w:hAnsi="仿宋"/>
          <w:b/>
          <w:color w:val="auto"/>
          <w:sz w:val="32"/>
          <w:szCs w:val="32"/>
        </w:rPr>
      </w:pPr>
    </w:p>
    <w:p w14:paraId="238768E6">
      <w:pPr>
        <w:pStyle w:val="840"/>
        <w:snapToGrid w:val="0"/>
        <w:spacing w:line="440" w:lineRule="exact"/>
        <w:rPr>
          <w:rFonts w:ascii="仿宋" w:hAnsi="仿宋"/>
          <w:color w:val="auto"/>
          <w:szCs w:val="24"/>
        </w:rPr>
      </w:pPr>
      <w:r>
        <w:rPr>
          <w:rFonts w:hint="eastAsia" w:ascii="仿宋" w:hAnsi="仿宋"/>
          <w:color w:val="auto"/>
          <w:szCs w:val="24"/>
        </w:rPr>
        <w:t>投标人全称（</w:t>
      </w:r>
      <w:r>
        <w:rPr>
          <w:rFonts w:hint="eastAsia" w:ascii="仿宋" w:hAnsi="仿宋"/>
          <w:color w:val="auto"/>
          <w:kern w:val="0"/>
          <w:szCs w:val="24"/>
          <w:lang w:val="zh-CN"/>
        </w:rPr>
        <w:t>签章</w:t>
      </w:r>
      <w:r>
        <w:rPr>
          <w:rFonts w:hint="eastAsia" w:ascii="仿宋" w:hAnsi="仿宋"/>
          <w:color w:val="auto"/>
          <w:szCs w:val="24"/>
        </w:rPr>
        <w:t>）：</w:t>
      </w:r>
      <w:r>
        <w:rPr>
          <w:rFonts w:hint="eastAsia" w:ascii="仿宋" w:hAnsi="仿宋"/>
          <w:color w:val="auto"/>
          <w:szCs w:val="24"/>
          <w:u w:val="single"/>
        </w:rPr>
        <w:t xml:space="preserve">                      </w:t>
      </w:r>
    </w:p>
    <w:p w14:paraId="78AC7CFC">
      <w:pPr>
        <w:snapToGrid w:val="0"/>
        <w:spacing w:line="440" w:lineRule="exact"/>
        <w:rPr>
          <w:color w:val="auto"/>
        </w:rPr>
      </w:pPr>
    </w:p>
    <w:p w14:paraId="12F5F2EF">
      <w:pPr>
        <w:snapToGrid w:val="0"/>
        <w:spacing w:line="440" w:lineRule="exact"/>
        <w:rPr>
          <w:b/>
          <w:color w:val="auto"/>
        </w:rPr>
      </w:pPr>
      <w:r>
        <w:rPr>
          <w:rFonts w:hint="eastAsia"/>
          <w:color w:val="auto"/>
        </w:rPr>
        <w:t>日期：</w:t>
      </w:r>
      <w:r>
        <w:rPr>
          <w:rFonts w:hint="eastAsia"/>
          <w:color w:val="auto"/>
          <w:u w:val="single"/>
        </w:rPr>
        <w:t xml:space="preserve">       年     月     日</w:t>
      </w:r>
    </w:p>
    <w:p w14:paraId="37A273E5">
      <w:pPr>
        <w:pStyle w:val="2"/>
        <w:rPr>
          <w:color w:val="auto"/>
        </w:rPr>
      </w:pPr>
    </w:p>
    <w:p w14:paraId="11A8D7F5">
      <w:pPr>
        <w:rPr>
          <w:b/>
          <w:color w:val="auto"/>
          <w:sz w:val="32"/>
        </w:rPr>
      </w:pPr>
      <w:r>
        <w:rPr>
          <w:rFonts w:hint="eastAsia"/>
          <w:b/>
          <w:color w:val="auto"/>
          <w:sz w:val="32"/>
        </w:rPr>
        <w:br w:type="page"/>
      </w:r>
    </w:p>
    <w:p w14:paraId="08DF6A39">
      <w:pPr>
        <w:pStyle w:val="936"/>
        <w:numPr>
          <w:ilvl w:val="0"/>
          <w:numId w:val="0"/>
        </w:numPr>
        <w:snapToGrid w:val="0"/>
        <w:spacing w:line="300" w:lineRule="auto"/>
        <w:ind w:leftChars="0"/>
        <w:jc w:val="center"/>
        <w:textAlignment w:val="auto"/>
        <w:rPr>
          <w:rFonts w:hint="eastAsia" w:ascii="仿宋" w:hAnsi="仿宋" w:eastAsia="仿宋" w:cs="仿宋"/>
          <w:b/>
          <w:bCs/>
          <w:spacing w:val="10"/>
          <w:sz w:val="28"/>
          <w:szCs w:val="28"/>
        </w:rPr>
      </w:pPr>
      <w:r>
        <w:rPr>
          <w:rFonts w:hint="eastAsia" w:cs="仿宋"/>
          <w:b/>
          <w:bCs/>
          <w:spacing w:val="10"/>
          <w:sz w:val="28"/>
          <w:szCs w:val="28"/>
          <w:lang w:val="en-US" w:eastAsia="zh-CN"/>
        </w:rPr>
        <w:t>七、</w:t>
      </w:r>
      <w:r>
        <w:rPr>
          <w:rFonts w:hint="eastAsia" w:ascii="仿宋" w:hAnsi="仿宋" w:eastAsia="仿宋" w:cs="仿宋"/>
          <w:b/>
          <w:bCs/>
          <w:spacing w:val="10"/>
          <w:sz w:val="28"/>
          <w:szCs w:val="28"/>
        </w:rPr>
        <w:t>中小企业声明函</w:t>
      </w:r>
    </w:p>
    <w:p w14:paraId="7885F24B">
      <w:pPr>
        <w:snapToGrid w:val="0"/>
        <w:spacing w:line="440" w:lineRule="exact"/>
        <w:ind w:right="600"/>
        <w:jc w:val="center"/>
        <w:outlineLvl w:val="1"/>
        <w:rPr>
          <w:rFonts w:hint="eastAsia" w:ascii="仿宋" w:hAnsi="仿宋" w:eastAsia="仿宋" w:cs="仿宋"/>
          <w:b w:val="0"/>
          <w:bCs w:val="0"/>
          <w:spacing w:val="10"/>
          <w:sz w:val="28"/>
          <w:szCs w:val="28"/>
        </w:rPr>
      </w:pPr>
      <w:r>
        <w:rPr>
          <w:rFonts w:hint="eastAsia" w:ascii="仿宋" w:hAnsi="仿宋" w:eastAsia="仿宋" w:cs="仿宋"/>
          <w:b w:val="0"/>
          <w:bCs w:val="0"/>
          <w:spacing w:val="10"/>
          <w:sz w:val="28"/>
          <w:szCs w:val="28"/>
        </w:rPr>
        <w:t>中小企业声明函(货物)</w:t>
      </w:r>
    </w:p>
    <w:p w14:paraId="0ED1B50E">
      <w:pPr>
        <w:snapToGrid w:val="0"/>
        <w:spacing w:line="440" w:lineRule="exact"/>
        <w:ind w:right="600"/>
        <w:jc w:val="left"/>
        <w:outlineLvl w:val="1"/>
        <w:rPr>
          <w:rFonts w:hint="eastAsia" w:ascii="仿宋" w:hAnsi="仿宋" w:eastAsia="仿宋" w:cs="仿宋"/>
          <w:b w:val="0"/>
          <w:bCs w:val="0"/>
          <w:spacing w:val="10"/>
          <w:sz w:val="28"/>
          <w:szCs w:val="28"/>
        </w:rPr>
      </w:pPr>
      <w:r>
        <w:rPr>
          <w:rFonts w:hint="eastAsia" w:ascii="仿宋" w:hAnsi="仿宋" w:eastAsia="仿宋" w:cs="仿宋"/>
          <w:b w:val="0"/>
          <w:bCs w:val="0"/>
          <w:spacing w:val="10"/>
          <w:sz w:val="28"/>
          <w:szCs w:val="28"/>
        </w:rPr>
        <w:t>本公司(联合体)郑重声明，根据《政府采购促进中小企业发展管理办法》(财库〔2020〕46号)的规定，本公司(联合体)参加</w:t>
      </w:r>
      <w:r>
        <w:rPr>
          <w:rFonts w:hint="eastAsia" w:ascii="仿宋" w:hAnsi="仿宋" w:eastAsia="仿宋" w:cs="仿宋"/>
          <w:b w:val="0"/>
          <w:bCs w:val="0"/>
          <w:spacing w:val="10"/>
          <w:sz w:val="28"/>
          <w:szCs w:val="28"/>
          <w:u w:val="single"/>
        </w:rPr>
        <w:t>(</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单</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位</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名</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称)</w:t>
      </w:r>
      <w:r>
        <w:rPr>
          <w:rFonts w:hint="eastAsia" w:ascii="仿宋" w:hAnsi="仿宋" w:eastAsia="仿宋" w:cs="仿宋"/>
          <w:b w:val="0"/>
          <w:bCs w:val="0"/>
          <w:spacing w:val="10"/>
          <w:sz w:val="28"/>
          <w:szCs w:val="28"/>
        </w:rPr>
        <w:t>的</w:t>
      </w:r>
      <w:r>
        <w:rPr>
          <w:rFonts w:hint="eastAsia" w:ascii="仿宋" w:hAnsi="仿宋" w:eastAsia="仿宋" w:cs="仿宋"/>
          <w:b w:val="0"/>
          <w:bCs w:val="0"/>
          <w:spacing w:val="10"/>
          <w:sz w:val="28"/>
          <w:szCs w:val="28"/>
          <w:u w:val="single"/>
        </w:rPr>
        <w:t>(</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项</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目</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名</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称</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w:t>
      </w:r>
      <w:r>
        <w:rPr>
          <w:rFonts w:hint="eastAsia" w:ascii="仿宋" w:hAnsi="仿宋" w:eastAsia="仿宋" w:cs="仿宋"/>
          <w:b w:val="0"/>
          <w:bCs w:val="0"/>
          <w:spacing w:val="10"/>
          <w:sz w:val="28"/>
          <w:szCs w:val="28"/>
        </w:rPr>
        <w:t>采购活动，提供的货物全部由符合政策要求的中小企业制造。相关企业(含联合体中的中小企业、签订分包意向协议的中小企业)的具体情况如下:</w:t>
      </w:r>
    </w:p>
    <w:p w14:paraId="0F850776">
      <w:pPr>
        <w:numPr>
          <w:ilvl w:val="0"/>
          <w:numId w:val="0"/>
        </w:numPr>
        <w:snapToGrid w:val="0"/>
        <w:spacing w:line="440" w:lineRule="exact"/>
        <w:ind w:right="600" w:rightChars="0"/>
        <w:jc w:val="both"/>
        <w:outlineLvl w:val="1"/>
        <w:rPr>
          <w:rFonts w:hint="eastAsia" w:ascii="仿宋" w:hAnsi="仿宋" w:eastAsia="仿宋" w:cs="仿宋"/>
          <w:b w:val="0"/>
          <w:bCs w:val="0"/>
          <w:spacing w:val="10"/>
          <w:sz w:val="28"/>
          <w:szCs w:val="28"/>
        </w:rPr>
      </w:pPr>
      <w:r>
        <w:rPr>
          <w:rFonts w:hint="eastAsia" w:cs="仿宋"/>
          <w:b w:val="0"/>
          <w:bCs w:val="0"/>
          <w:spacing w:val="10"/>
          <w:sz w:val="28"/>
          <w:szCs w:val="28"/>
          <w:u w:val="none"/>
          <w:lang w:val="en-US" w:eastAsia="zh-CN"/>
        </w:rPr>
        <w:t>1.</w:t>
      </w:r>
      <w:r>
        <w:rPr>
          <w:rFonts w:hint="eastAsia" w:ascii="仿宋" w:hAnsi="仿宋" w:eastAsia="仿宋" w:cs="仿宋"/>
          <w:b w:val="0"/>
          <w:bCs w:val="0"/>
          <w:spacing w:val="10"/>
          <w:sz w:val="28"/>
          <w:szCs w:val="28"/>
          <w:u w:val="single"/>
        </w:rPr>
        <w:t>(标</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的</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名</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称)</w:t>
      </w:r>
      <w:r>
        <w:rPr>
          <w:rFonts w:hint="eastAsia" w:ascii="仿宋" w:hAnsi="仿宋" w:eastAsia="仿宋" w:cs="仿宋"/>
          <w:b w:val="0"/>
          <w:bCs w:val="0"/>
          <w:spacing w:val="10"/>
          <w:sz w:val="28"/>
          <w:szCs w:val="28"/>
        </w:rPr>
        <w:t>，</w:t>
      </w:r>
      <w:r>
        <w:rPr>
          <w:rFonts w:hint="eastAsia" w:cs="仿宋"/>
          <w:b w:val="0"/>
          <w:bCs w:val="0"/>
          <w:spacing w:val="10"/>
          <w:sz w:val="28"/>
          <w:szCs w:val="28"/>
          <w:lang w:val="en-US" w:eastAsia="zh-CN"/>
        </w:rPr>
        <w:t>属于</w:t>
      </w:r>
      <w:r>
        <w:rPr>
          <w:rFonts w:hint="eastAsia" w:ascii="仿宋" w:hAnsi="仿宋" w:eastAsia="仿宋" w:cs="仿宋"/>
          <w:b w:val="0"/>
          <w:bCs w:val="0"/>
          <w:spacing w:val="10"/>
          <w:sz w:val="28"/>
          <w:szCs w:val="28"/>
          <w:u w:val="single"/>
        </w:rPr>
        <w:t>(采购文件中明确的所属</w:t>
      </w:r>
      <w:r>
        <w:rPr>
          <w:rFonts w:hint="eastAsia" w:cs="仿宋"/>
          <w:b w:val="0"/>
          <w:bCs w:val="0"/>
          <w:spacing w:val="10"/>
          <w:sz w:val="28"/>
          <w:szCs w:val="28"/>
          <w:u w:val="single"/>
          <w:lang w:val="en-US" w:eastAsia="zh-CN"/>
        </w:rPr>
        <w:t>行业）行业</w:t>
      </w:r>
      <w:r>
        <w:rPr>
          <w:rFonts w:hint="eastAsia" w:ascii="仿宋" w:hAnsi="仿宋" w:eastAsia="仿宋" w:cs="仿宋"/>
          <w:b w:val="0"/>
          <w:bCs w:val="0"/>
          <w:spacing w:val="10"/>
          <w:sz w:val="28"/>
          <w:szCs w:val="28"/>
        </w:rPr>
        <w:t>;制造商</w:t>
      </w:r>
      <w:r>
        <w:rPr>
          <w:rFonts w:hint="eastAsia" w:cs="仿宋"/>
          <w:b w:val="0"/>
          <w:bCs w:val="0"/>
          <w:spacing w:val="10"/>
          <w:sz w:val="28"/>
          <w:szCs w:val="28"/>
          <w:lang w:val="en-US" w:eastAsia="zh-CN"/>
        </w:rPr>
        <w:t>为</w:t>
      </w:r>
      <w:r>
        <w:rPr>
          <w:rFonts w:hint="eastAsia" w:ascii="仿宋" w:hAnsi="仿宋" w:eastAsia="仿宋" w:cs="仿宋"/>
          <w:b w:val="0"/>
          <w:bCs w:val="0"/>
          <w:spacing w:val="10"/>
          <w:sz w:val="28"/>
          <w:szCs w:val="28"/>
          <w:u w:val="single"/>
        </w:rPr>
        <w:t>(企</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业</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名</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称)</w:t>
      </w:r>
      <w:r>
        <w:rPr>
          <w:rFonts w:hint="eastAsia" w:ascii="仿宋" w:hAnsi="仿宋" w:eastAsia="仿宋" w:cs="仿宋"/>
          <w:b w:val="0"/>
          <w:bCs w:val="0"/>
          <w:spacing w:val="10"/>
          <w:sz w:val="28"/>
          <w:szCs w:val="28"/>
        </w:rPr>
        <w:t>，从业人员</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rPr>
        <w:t>人，营业收入为</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rPr>
        <w:t>万元，资产总额为</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rPr>
        <w:t>万元，属于</w:t>
      </w:r>
      <w:r>
        <w:rPr>
          <w:rFonts w:hint="eastAsia" w:ascii="仿宋" w:hAnsi="仿宋" w:eastAsia="仿宋" w:cs="仿宋"/>
          <w:b w:val="0"/>
          <w:bCs w:val="0"/>
          <w:spacing w:val="10"/>
          <w:sz w:val="28"/>
          <w:szCs w:val="28"/>
          <w:u w:val="single"/>
        </w:rPr>
        <w:t>(中型企业、小型企业、微型企业)</w:t>
      </w:r>
      <w:r>
        <w:rPr>
          <w:rFonts w:hint="eastAsia" w:ascii="仿宋" w:hAnsi="仿宋" w:eastAsia="仿宋" w:cs="仿宋"/>
          <w:b w:val="0"/>
          <w:bCs w:val="0"/>
          <w:spacing w:val="10"/>
          <w:sz w:val="28"/>
          <w:szCs w:val="28"/>
        </w:rPr>
        <w:t>;</w:t>
      </w:r>
    </w:p>
    <w:p w14:paraId="5E726198">
      <w:pPr>
        <w:numPr>
          <w:ilvl w:val="0"/>
          <w:numId w:val="0"/>
        </w:numPr>
        <w:snapToGrid w:val="0"/>
        <w:spacing w:line="440" w:lineRule="exact"/>
        <w:ind w:right="600" w:rightChars="0"/>
        <w:jc w:val="both"/>
        <w:outlineLvl w:val="1"/>
        <w:rPr>
          <w:rFonts w:hint="eastAsia" w:ascii="仿宋" w:hAnsi="仿宋" w:eastAsia="仿宋" w:cs="仿宋"/>
          <w:b w:val="0"/>
          <w:bCs w:val="0"/>
          <w:spacing w:val="10"/>
          <w:sz w:val="28"/>
          <w:szCs w:val="28"/>
        </w:rPr>
      </w:pPr>
      <w:r>
        <w:rPr>
          <w:rFonts w:hint="eastAsia" w:cs="仿宋"/>
          <w:b w:val="0"/>
          <w:bCs w:val="0"/>
          <w:spacing w:val="10"/>
          <w:sz w:val="28"/>
          <w:szCs w:val="28"/>
          <w:u w:val="none"/>
          <w:lang w:val="en-US" w:eastAsia="zh-CN"/>
        </w:rPr>
        <w:t>2.</w:t>
      </w:r>
      <w:r>
        <w:rPr>
          <w:rFonts w:hint="eastAsia" w:ascii="仿宋" w:hAnsi="仿宋" w:eastAsia="仿宋" w:cs="仿宋"/>
          <w:b w:val="0"/>
          <w:bCs w:val="0"/>
          <w:spacing w:val="10"/>
          <w:sz w:val="28"/>
          <w:szCs w:val="28"/>
          <w:u w:val="single"/>
        </w:rPr>
        <w:t>(标</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的</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名</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称)</w:t>
      </w:r>
      <w:r>
        <w:rPr>
          <w:rFonts w:hint="eastAsia" w:ascii="仿宋" w:hAnsi="仿宋" w:eastAsia="仿宋" w:cs="仿宋"/>
          <w:b w:val="0"/>
          <w:bCs w:val="0"/>
          <w:spacing w:val="10"/>
          <w:sz w:val="28"/>
          <w:szCs w:val="28"/>
        </w:rPr>
        <w:t>，属于</w:t>
      </w:r>
      <w:r>
        <w:rPr>
          <w:rFonts w:hint="eastAsia" w:ascii="仿宋" w:hAnsi="仿宋" w:eastAsia="仿宋" w:cs="仿宋"/>
          <w:b w:val="0"/>
          <w:bCs w:val="0"/>
          <w:spacing w:val="10"/>
          <w:sz w:val="28"/>
          <w:szCs w:val="28"/>
          <w:u w:val="single"/>
        </w:rPr>
        <w:t>(采购文件中明确的所属行业)</w:t>
      </w:r>
      <w:r>
        <w:rPr>
          <w:rFonts w:hint="eastAsia" w:cs="仿宋"/>
          <w:b w:val="0"/>
          <w:bCs w:val="0"/>
          <w:spacing w:val="10"/>
          <w:sz w:val="28"/>
          <w:szCs w:val="28"/>
          <w:u w:val="single"/>
          <w:lang w:val="en-US" w:eastAsia="zh-CN"/>
        </w:rPr>
        <w:t>行业</w:t>
      </w:r>
      <w:r>
        <w:rPr>
          <w:rFonts w:hint="eastAsia" w:ascii="仿宋" w:hAnsi="仿宋" w:eastAsia="仿宋" w:cs="仿宋"/>
          <w:b w:val="0"/>
          <w:bCs w:val="0"/>
          <w:spacing w:val="10"/>
          <w:sz w:val="28"/>
          <w:szCs w:val="28"/>
        </w:rPr>
        <w:t>;制造商为</w:t>
      </w:r>
      <w:r>
        <w:rPr>
          <w:rFonts w:hint="eastAsia" w:ascii="仿宋" w:hAnsi="仿宋" w:eastAsia="仿宋" w:cs="仿宋"/>
          <w:b w:val="0"/>
          <w:bCs w:val="0"/>
          <w:spacing w:val="10"/>
          <w:sz w:val="28"/>
          <w:szCs w:val="28"/>
          <w:u w:val="single"/>
        </w:rPr>
        <w:t>(企</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业</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名</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u w:val="single"/>
        </w:rPr>
        <w:t>称)</w:t>
      </w:r>
      <w:r>
        <w:rPr>
          <w:rFonts w:hint="eastAsia" w:ascii="仿宋" w:hAnsi="仿宋" w:eastAsia="仿宋" w:cs="仿宋"/>
          <w:b w:val="0"/>
          <w:bCs w:val="0"/>
          <w:spacing w:val="10"/>
          <w:sz w:val="28"/>
          <w:szCs w:val="28"/>
        </w:rPr>
        <w:t>，从业人员</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rPr>
        <w:t>人，营业收入为</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rPr>
        <w:t>万元，资产总额为</w:t>
      </w:r>
      <w:r>
        <w:rPr>
          <w:rFonts w:hint="eastAsia" w:cs="仿宋"/>
          <w:b w:val="0"/>
          <w:bCs w:val="0"/>
          <w:spacing w:val="10"/>
          <w:sz w:val="28"/>
          <w:szCs w:val="28"/>
          <w:u w:val="single"/>
          <w:lang w:val="en-US" w:eastAsia="zh-CN"/>
        </w:rPr>
        <w:t xml:space="preserve">     </w:t>
      </w:r>
      <w:r>
        <w:rPr>
          <w:rFonts w:hint="eastAsia" w:ascii="仿宋" w:hAnsi="仿宋" w:eastAsia="仿宋" w:cs="仿宋"/>
          <w:b w:val="0"/>
          <w:bCs w:val="0"/>
          <w:spacing w:val="10"/>
          <w:sz w:val="28"/>
          <w:szCs w:val="28"/>
        </w:rPr>
        <w:t>万元 ，属于</w:t>
      </w:r>
      <w:r>
        <w:rPr>
          <w:rFonts w:hint="eastAsia" w:ascii="仿宋" w:hAnsi="仿宋" w:eastAsia="仿宋" w:cs="仿宋"/>
          <w:b w:val="0"/>
          <w:bCs w:val="0"/>
          <w:spacing w:val="10"/>
          <w:sz w:val="28"/>
          <w:szCs w:val="28"/>
          <w:u w:val="single"/>
        </w:rPr>
        <w:t>(中型企业、小型企业、微型企业)</w:t>
      </w:r>
      <w:r>
        <w:rPr>
          <w:rFonts w:hint="eastAsia" w:ascii="仿宋" w:hAnsi="仿宋" w:eastAsia="仿宋" w:cs="仿宋"/>
          <w:b w:val="0"/>
          <w:bCs w:val="0"/>
          <w:spacing w:val="10"/>
          <w:sz w:val="28"/>
          <w:szCs w:val="28"/>
        </w:rPr>
        <w:t>;</w:t>
      </w:r>
    </w:p>
    <w:p w14:paraId="1B22F3EE">
      <w:pPr>
        <w:snapToGrid w:val="0"/>
        <w:spacing w:line="440" w:lineRule="exact"/>
        <w:ind w:right="600"/>
        <w:jc w:val="left"/>
        <w:outlineLvl w:val="1"/>
        <w:rPr>
          <w:rFonts w:hint="eastAsia" w:ascii="仿宋" w:hAnsi="仿宋" w:eastAsia="仿宋" w:cs="仿宋"/>
          <w:b w:val="0"/>
          <w:bCs w:val="0"/>
          <w:spacing w:val="10"/>
          <w:sz w:val="28"/>
          <w:szCs w:val="28"/>
        </w:rPr>
      </w:pPr>
      <w:r>
        <w:rPr>
          <w:rFonts w:hint="eastAsia" w:ascii="仿宋" w:hAnsi="仿宋" w:eastAsia="仿宋" w:cs="仿宋"/>
          <w:b w:val="0"/>
          <w:bCs w:val="0"/>
          <w:spacing w:val="10"/>
          <w:sz w:val="28"/>
          <w:szCs w:val="28"/>
        </w:rPr>
        <w:t>.</w:t>
      </w:r>
    </w:p>
    <w:p w14:paraId="6CE4E341">
      <w:pPr>
        <w:snapToGrid w:val="0"/>
        <w:spacing w:line="440" w:lineRule="exact"/>
        <w:ind w:right="600" w:firstLine="600" w:firstLineChars="200"/>
        <w:jc w:val="left"/>
        <w:outlineLvl w:val="1"/>
        <w:rPr>
          <w:rFonts w:hint="eastAsia" w:ascii="仿宋" w:hAnsi="仿宋" w:eastAsia="仿宋" w:cs="仿宋"/>
          <w:b w:val="0"/>
          <w:bCs w:val="0"/>
          <w:spacing w:val="10"/>
          <w:sz w:val="28"/>
          <w:szCs w:val="28"/>
        </w:rPr>
      </w:pPr>
      <w:r>
        <w:rPr>
          <w:rFonts w:hint="eastAsia" w:ascii="仿宋" w:hAnsi="仿宋" w:eastAsia="仿宋" w:cs="仿宋"/>
          <w:b w:val="0"/>
          <w:bCs w:val="0"/>
          <w:spacing w:val="10"/>
          <w:sz w:val="28"/>
          <w:szCs w:val="28"/>
        </w:rPr>
        <w:t>以上企业，不属于大企业的分支机构，不存在控股股东为大企业的情形，也不存在与大企业的负责人为同一人的情形。</w:t>
      </w:r>
    </w:p>
    <w:p w14:paraId="7A86B826">
      <w:pPr>
        <w:snapToGrid w:val="0"/>
        <w:spacing w:line="440" w:lineRule="exact"/>
        <w:ind w:right="600" w:firstLine="600" w:firstLineChars="200"/>
        <w:jc w:val="left"/>
        <w:outlineLvl w:val="1"/>
        <w:rPr>
          <w:rFonts w:hint="eastAsia" w:ascii="仿宋" w:hAnsi="仿宋" w:eastAsia="仿宋" w:cs="仿宋"/>
          <w:b w:val="0"/>
          <w:bCs w:val="0"/>
          <w:spacing w:val="10"/>
          <w:sz w:val="28"/>
          <w:szCs w:val="28"/>
        </w:rPr>
      </w:pPr>
      <w:r>
        <w:rPr>
          <w:rFonts w:hint="eastAsia" w:ascii="仿宋" w:hAnsi="仿宋" w:eastAsia="仿宋" w:cs="仿宋"/>
          <w:b w:val="0"/>
          <w:bCs w:val="0"/>
          <w:spacing w:val="10"/>
          <w:sz w:val="28"/>
          <w:szCs w:val="28"/>
        </w:rPr>
        <w:t xml:space="preserve"> 本企业对上述声明内容的真实性负责。如有虚假，将依法承担相应责任。</w:t>
      </w:r>
    </w:p>
    <w:p w14:paraId="1CA96B42">
      <w:pPr>
        <w:snapToGrid w:val="0"/>
        <w:spacing w:line="440" w:lineRule="exact"/>
        <w:ind w:right="600"/>
        <w:jc w:val="center"/>
        <w:outlineLvl w:val="1"/>
        <w:rPr>
          <w:rFonts w:hint="eastAsia" w:cs="仿宋"/>
          <w:b w:val="0"/>
          <w:bCs w:val="0"/>
          <w:spacing w:val="10"/>
          <w:sz w:val="28"/>
          <w:szCs w:val="28"/>
          <w:lang w:val="en-US" w:eastAsia="zh-CN"/>
        </w:rPr>
      </w:pPr>
    </w:p>
    <w:p w14:paraId="017C8038">
      <w:pPr>
        <w:snapToGrid w:val="0"/>
        <w:spacing w:line="440" w:lineRule="exact"/>
        <w:ind w:right="600"/>
        <w:jc w:val="center"/>
        <w:outlineLvl w:val="1"/>
        <w:rPr>
          <w:rFonts w:hint="eastAsia" w:ascii="仿宋" w:hAnsi="仿宋" w:eastAsia="仿宋" w:cs="仿宋"/>
          <w:b w:val="0"/>
          <w:bCs w:val="0"/>
          <w:spacing w:val="10"/>
          <w:sz w:val="28"/>
          <w:szCs w:val="28"/>
        </w:rPr>
      </w:pPr>
    </w:p>
    <w:p w14:paraId="56AF959D">
      <w:pPr>
        <w:snapToGrid w:val="0"/>
        <w:spacing w:line="440" w:lineRule="exact"/>
        <w:ind w:right="600"/>
        <w:jc w:val="center"/>
        <w:outlineLvl w:val="1"/>
        <w:rPr>
          <w:rFonts w:hint="eastAsia" w:ascii="仿宋" w:hAnsi="仿宋" w:eastAsia="仿宋" w:cs="仿宋"/>
          <w:b w:val="0"/>
          <w:bCs w:val="0"/>
          <w:spacing w:val="10"/>
          <w:sz w:val="28"/>
          <w:szCs w:val="28"/>
        </w:rPr>
      </w:pPr>
    </w:p>
    <w:p w14:paraId="1C5DB402">
      <w:pPr>
        <w:snapToGrid w:val="0"/>
        <w:spacing w:line="440" w:lineRule="exact"/>
        <w:ind w:right="600"/>
        <w:jc w:val="center"/>
        <w:outlineLvl w:val="1"/>
        <w:rPr>
          <w:rFonts w:hint="eastAsia" w:ascii="仿宋" w:hAnsi="仿宋" w:eastAsia="仿宋" w:cs="仿宋"/>
          <w:b w:val="0"/>
          <w:bCs w:val="0"/>
          <w:spacing w:val="10"/>
          <w:sz w:val="28"/>
          <w:szCs w:val="28"/>
        </w:rPr>
      </w:pPr>
    </w:p>
    <w:p w14:paraId="187EFB17">
      <w:pPr>
        <w:snapToGrid w:val="0"/>
        <w:spacing w:line="440" w:lineRule="exact"/>
        <w:ind w:right="600"/>
        <w:jc w:val="center"/>
        <w:outlineLvl w:val="1"/>
        <w:rPr>
          <w:rFonts w:hint="eastAsia" w:ascii="仿宋" w:hAnsi="仿宋" w:eastAsia="仿宋" w:cs="仿宋"/>
          <w:b w:val="0"/>
          <w:bCs w:val="0"/>
          <w:spacing w:val="10"/>
          <w:sz w:val="28"/>
          <w:szCs w:val="28"/>
        </w:rPr>
      </w:pPr>
      <w:r>
        <w:rPr>
          <w:rFonts w:hint="eastAsia" w:cs="仿宋"/>
          <w:b w:val="0"/>
          <w:bCs w:val="0"/>
          <w:spacing w:val="10"/>
          <w:sz w:val="28"/>
          <w:szCs w:val="28"/>
          <w:lang w:val="en-US" w:eastAsia="zh-CN"/>
        </w:rPr>
        <w:t xml:space="preserve">                     </w:t>
      </w:r>
      <w:r>
        <w:rPr>
          <w:rFonts w:hint="eastAsia" w:ascii="仿宋" w:hAnsi="仿宋" w:eastAsia="仿宋" w:cs="仿宋"/>
          <w:b w:val="0"/>
          <w:bCs w:val="0"/>
          <w:spacing w:val="10"/>
          <w:sz w:val="28"/>
          <w:szCs w:val="28"/>
        </w:rPr>
        <w:t xml:space="preserve">企业名称(盖章): </w:t>
      </w:r>
    </w:p>
    <w:p w14:paraId="49C59308">
      <w:pPr>
        <w:snapToGrid w:val="0"/>
        <w:spacing w:line="440" w:lineRule="exact"/>
        <w:ind w:right="600"/>
        <w:jc w:val="center"/>
        <w:outlineLvl w:val="1"/>
        <w:rPr>
          <w:rFonts w:hint="eastAsia" w:ascii="仿宋" w:hAnsi="仿宋" w:eastAsia="仿宋" w:cs="仿宋"/>
          <w:b w:val="0"/>
          <w:bCs w:val="0"/>
          <w:spacing w:val="10"/>
          <w:sz w:val="28"/>
          <w:szCs w:val="28"/>
        </w:rPr>
      </w:pPr>
    </w:p>
    <w:p w14:paraId="4C51BAD3">
      <w:pPr>
        <w:snapToGrid w:val="0"/>
        <w:spacing w:line="440" w:lineRule="exact"/>
        <w:ind w:right="600"/>
        <w:jc w:val="center"/>
        <w:outlineLvl w:val="1"/>
        <w:rPr>
          <w:rFonts w:hint="eastAsia" w:ascii="仿宋" w:hAnsi="仿宋" w:eastAsia="仿宋" w:cs="仿宋"/>
          <w:b w:val="0"/>
          <w:bCs w:val="0"/>
          <w:spacing w:val="10"/>
          <w:sz w:val="28"/>
          <w:szCs w:val="28"/>
        </w:rPr>
      </w:pPr>
      <w:r>
        <w:rPr>
          <w:rFonts w:hint="eastAsia" w:cs="仿宋"/>
          <w:b w:val="0"/>
          <w:bCs w:val="0"/>
          <w:spacing w:val="10"/>
          <w:sz w:val="28"/>
          <w:szCs w:val="28"/>
          <w:lang w:val="en-US" w:eastAsia="zh-CN"/>
        </w:rPr>
        <w:t xml:space="preserve">                         </w:t>
      </w:r>
      <w:r>
        <w:rPr>
          <w:rFonts w:hint="eastAsia" w:ascii="仿宋" w:hAnsi="仿宋" w:eastAsia="仿宋" w:cs="仿宋"/>
          <w:b w:val="0"/>
          <w:bCs w:val="0"/>
          <w:spacing w:val="10"/>
          <w:sz w:val="28"/>
          <w:szCs w:val="28"/>
        </w:rPr>
        <w:t>日期:</w:t>
      </w:r>
      <w:r>
        <w:rPr>
          <w:rFonts w:hint="eastAsia" w:cs="仿宋"/>
          <w:b w:val="0"/>
          <w:bCs w:val="0"/>
          <w:spacing w:val="10"/>
          <w:sz w:val="28"/>
          <w:szCs w:val="28"/>
          <w:lang w:val="en-US" w:eastAsia="zh-CN"/>
        </w:rPr>
        <w:t xml:space="preserve">   </w:t>
      </w:r>
      <w:r>
        <w:rPr>
          <w:rFonts w:hint="eastAsia" w:ascii="仿宋" w:hAnsi="仿宋" w:eastAsia="仿宋" w:cs="仿宋"/>
          <w:b w:val="0"/>
          <w:bCs w:val="0"/>
          <w:spacing w:val="10"/>
          <w:sz w:val="28"/>
          <w:szCs w:val="28"/>
        </w:rPr>
        <w:t xml:space="preserve"> 年</w:t>
      </w:r>
      <w:r>
        <w:rPr>
          <w:rFonts w:hint="eastAsia" w:cs="仿宋"/>
          <w:b w:val="0"/>
          <w:bCs w:val="0"/>
          <w:spacing w:val="10"/>
          <w:sz w:val="28"/>
          <w:szCs w:val="28"/>
          <w:lang w:val="en-US" w:eastAsia="zh-CN"/>
        </w:rPr>
        <w:t xml:space="preserve"> </w:t>
      </w:r>
      <w:r>
        <w:rPr>
          <w:rFonts w:hint="eastAsia" w:ascii="仿宋" w:hAnsi="仿宋" w:eastAsia="仿宋" w:cs="仿宋"/>
          <w:b w:val="0"/>
          <w:bCs w:val="0"/>
          <w:spacing w:val="10"/>
          <w:sz w:val="28"/>
          <w:szCs w:val="28"/>
        </w:rPr>
        <w:t xml:space="preserve"> 月 </w:t>
      </w:r>
      <w:r>
        <w:rPr>
          <w:rFonts w:hint="eastAsia" w:cs="仿宋"/>
          <w:b w:val="0"/>
          <w:bCs w:val="0"/>
          <w:spacing w:val="10"/>
          <w:sz w:val="28"/>
          <w:szCs w:val="28"/>
          <w:lang w:val="en-US" w:eastAsia="zh-CN"/>
        </w:rPr>
        <w:t xml:space="preserve"> </w:t>
      </w:r>
      <w:r>
        <w:rPr>
          <w:rFonts w:hint="eastAsia" w:ascii="仿宋" w:hAnsi="仿宋" w:eastAsia="仿宋" w:cs="仿宋"/>
          <w:b w:val="0"/>
          <w:bCs w:val="0"/>
          <w:spacing w:val="10"/>
          <w:sz w:val="28"/>
          <w:szCs w:val="28"/>
        </w:rPr>
        <w:t>日</w:t>
      </w:r>
    </w:p>
    <w:p w14:paraId="32588804">
      <w:pPr>
        <w:snapToGrid w:val="0"/>
        <w:spacing w:line="440" w:lineRule="exact"/>
        <w:ind w:right="600"/>
        <w:jc w:val="center"/>
        <w:outlineLvl w:val="1"/>
        <w:rPr>
          <w:rFonts w:hint="eastAsia" w:cs="仿宋"/>
          <w:b/>
          <w:bCs w:val="0"/>
          <w:color w:val="auto"/>
          <w:sz w:val="28"/>
          <w:szCs w:val="28"/>
          <w:lang w:val="en-US" w:eastAsia="zh-CN"/>
        </w:rPr>
      </w:pPr>
    </w:p>
    <w:p w14:paraId="4AA0C87B">
      <w:pPr>
        <w:pStyle w:val="2"/>
        <w:rPr>
          <w:rFonts w:hint="eastAsia" w:cs="仿宋"/>
          <w:b/>
          <w:bCs w:val="0"/>
          <w:color w:val="auto"/>
          <w:sz w:val="28"/>
          <w:szCs w:val="28"/>
          <w:lang w:val="en-US" w:eastAsia="zh-CN"/>
        </w:rPr>
      </w:pPr>
    </w:p>
    <w:p w14:paraId="5D4BBDC3">
      <w:pPr>
        <w:pStyle w:val="3"/>
        <w:rPr>
          <w:rFonts w:hint="eastAsia" w:cs="仿宋"/>
          <w:b/>
          <w:bCs w:val="0"/>
          <w:color w:val="auto"/>
          <w:sz w:val="28"/>
          <w:szCs w:val="28"/>
          <w:lang w:val="en-US" w:eastAsia="zh-CN"/>
        </w:rPr>
      </w:pPr>
    </w:p>
    <w:p w14:paraId="00ECF768">
      <w:pPr>
        <w:pStyle w:val="3"/>
        <w:rPr>
          <w:rFonts w:hint="eastAsia" w:cs="仿宋"/>
          <w:b/>
          <w:bCs w:val="0"/>
          <w:color w:val="auto"/>
          <w:sz w:val="28"/>
          <w:szCs w:val="28"/>
          <w:lang w:val="en-US" w:eastAsia="zh-CN"/>
        </w:rPr>
      </w:pPr>
    </w:p>
    <w:p w14:paraId="2BCFFDF5">
      <w:pPr>
        <w:pStyle w:val="3"/>
        <w:rPr>
          <w:rFonts w:hint="eastAsia" w:cs="仿宋"/>
          <w:b/>
          <w:bCs w:val="0"/>
          <w:color w:val="auto"/>
          <w:sz w:val="28"/>
          <w:szCs w:val="28"/>
          <w:lang w:val="en-US" w:eastAsia="zh-CN"/>
        </w:rPr>
      </w:pPr>
    </w:p>
    <w:p w14:paraId="24F02E72">
      <w:pPr>
        <w:pStyle w:val="3"/>
        <w:rPr>
          <w:rFonts w:hint="eastAsia" w:cs="仿宋"/>
          <w:b/>
          <w:bCs w:val="0"/>
          <w:color w:val="auto"/>
          <w:sz w:val="28"/>
          <w:szCs w:val="28"/>
          <w:lang w:val="en-US" w:eastAsia="zh-CN"/>
        </w:rPr>
      </w:pPr>
    </w:p>
    <w:p w14:paraId="7399D3B4">
      <w:pPr>
        <w:pStyle w:val="3"/>
        <w:rPr>
          <w:rFonts w:hint="eastAsia" w:cs="仿宋"/>
          <w:b/>
          <w:bCs w:val="0"/>
          <w:color w:val="auto"/>
          <w:sz w:val="28"/>
          <w:szCs w:val="28"/>
          <w:lang w:val="en-US" w:eastAsia="zh-CN"/>
        </w:rPr>
      </w:pPr>
    </w:p>
    <w:p w14:paraId="7444C20B">
      <w:pPr>
        <w:snapToGrid w:val="0"/>
        <w:spacing w:line="440" w:lineRule="exact"/>
        <w:ind w:right="600"/>
        <w:jc w:val="center"/>
        <w:outlineLvl w:val="1"/>
        <w:rPr>
          <w:rFonts w:hint="eastAsia" w:ascii="仿宋" w:hAnsi="仿宋" w:eastAsia="仿宋" w:cs="仿宋"/>
          <w:b/>
          <w:bCs w:val="0"/>
          <w:color w:val="auto"/>
          <w:sz w:val="28"/>
          <w:szCs w:val="28"/>
          <w:lang w:val="en-US" w:eastAsia="zh-CN"/>
        </w:rPr>
      </w:pPr>
      <w:r>
        <w:rPr>
          <w:rFonts w:hint="eastAsia" w:cs="仿宋"/>
          <w:b/>
          <w:bCs w:val="0"/>
          <w:color w:val="auto"/>
          <w:sz w:val="28"/>
          <w:szCs w:val="28"/>
          <w:lang w:val="en-US" w:eastAsia="zh-CN"/>
        </w:rPr>
        <w:t>八</w:t>
      </w:r>
      <w:r>
        <w:rPr>
          <w:rFonts w:hint="eastAsia" w:ascii="仿宋" w:hAnsi="仿宋" w:eastAsia="仿宋" w:cs="仿宋"/>
          <w:b/>
          <w:bCs w:val="0"/>
          <w:color w:val="auto"/>
          <w:sz w:val="28"/>
          <w:szCs w:val="28"/>
        </w:rPr>
        <w:t>、</w:t>
      </w:r>
      <w:r>
        <w:rPr>
          <w:rFonts w:hint="eastAsia" w:ascii="仿宋" w:hAnsi="仿宋" w:eastAsia="仿宋" w:cs="仿宋"/>
          <w:b/>
          <w:bCs w:val="0"/>
          <w:spacing w:val="10"/>
          <w:sz w:val="28"/>
          <w:szCs w:val="28"/>
        </w:rPr>
        <w:t>售后服务响应、培训、</w:t>
      </w:r>
      <w:r>
        <w:rPr>
          <w:rFonts w:hint="eastAsia" w:cs="仿宋"/>
          <w:b/>
          <w:bCs w:val="0"/>
          <w:spacing w:val="10"/>
          <w:sz w:val="28"/>
          <w:szCs w:val="28"/>
          <w:lang w:val="en-US" w:eastAsia="zh-CN"/>
        </w:rPr>
        <w:t>保修方案</w:t>
      </w:r>
      <w:r>
        <w:rPr>
          <w:rFonts w:hint="eastAsia" w:ascii="仿宋" w:hAnsi="仿宋" w:eastAsia="仿宋" w:cs="仿宋"/>
          <w:b/>
          <w:bCs w:val="0"/>
          <w:spacing w:val="10"/>
          <w:sz w:val="28"/>
          <w:szCs w:val="28"/>
        </w:rPr>
        <w:t>等承诺；</w:t>
      </w:r>
    </w:p>
    <w:p w14:paraId="48FA6D3B">
      <w:pPr>
        <w:jc w:val="center"/>
        <w:rPr>
          <w:rFonts w:hint="eastAsia" w:eastAsia="仿宋"/>
          <w:b/>
          <w:color w:val="auto"/>
          <w:sz w:val="32"/>
          <w:lang w:eastAsia="zh-CN"/>
        </w:rPr>
      </w:pPr>
      <w:r>
        <w:rPr>
          <w:rFonts w:hint="eastAsia"/>
          <w:b/>
          <w:color w:val="auto"/>
          <w:sz w:val="32"/>
          <w:lang w:eastAsia="zh-CN"/>
        </w:rPr>
        <w:t>（</w:t>
      </w:r>
      <w:r>
        <w:rPr>
          <w:rFonts w:hint="eastAsia"/>
          <w:b/>
          <w:color w:val="auto"/>
          <w:sz w:val="32"/>
          <w:lang w:val="en-US" w:eastAsia="zh-CN"/>
        </w:rPr>
        <w:t>根据评分表自拟内容</w:t>
      </w:r>
      <w:r>
        <w:rPr>
          <w:rFonts w:hint="eastAsia"/>
          <w:b/>
          <w:color w:val="auto"/>
          <w:sz w:val="32"/>
          <w:lang w:eastAsia="zh-CN"/>
        </w:rPr>
        <w:t>）</w:t>
      </w:r>
    </w:p>
    <w:p w14:paraId="3413AA07">
      <w:pPr>
        <w:ind w:firstLine="3012" w:firstLineChars="1000"/>
        <w:rPr>
          <w:rFonts w:hint="eastAsia"/>
          <w:b/>
          <w:color w:val="auto"/>
          <w:sz w:val="30"/>
          <w:szCs w:val="30"/>
          <w:lang w:val="en-US" w:eastAsia="zh-CN"/>
        </w:rPr>
      </w:pPr>
    </w:p>
    <w:p w14:paraId="3A8061E3">
      <w:pPr>
        <w:pStyle w:val="2"/>
        <w:rPr>
          <w:color w:val="auto"/>
        </w:rPr>
      </w:pPr>
    </w:p>
    <w:p w14:paraId="01DDC30E">
      <w:pPr>
        <w:widowControl/>
        <w:spacing w:line="240" w:lineRule="auto"/>
        <w:ind w:firstLine="843" w:firstLineChars="300"/>
        <w:jc w:val="left"/>
        <w:rPr>
          <w:rFonts w:hint="eastAsia"/>
          <w:b/>
          <w:color w:val="auto"/>
          <w:sz w:val="28"/>
        </w:rPr>
      </w:pPr>
    </w:p>
    <w:p w14:paraId="4F2FDA3E">
      <w:pPr>
        <w:widowControl/>
        <w:spacing w:line="240" w:lineRule="auto"/>
        <w:ind w:firstLine="1687" w:firstLineChars="600"/>
        <w:jc w:val="left"/>
        <w:rPr>
          <w:b/>
          <w:color w:val="auto"/>
          <w:sz w:val="28"/>
        </w:rPr>
      </w:pPr>
      <w:r>
        <w:rPr>
          <w:rFonts w:hint="eastAsia"/>
          <w:b/>
          <w:color w:val="auto"/>
          <w:sz w:val="28"/>
          <w:lang w:val="en-US" w:eastAsia="zh-CN"/>
        </w:rPr>
        <w:t>九</w:t>
      </w:r>
      <w:r>
        <w:rPr>
          <w:rFonts w:hint="eastAsia"/>
          <w:b/>
          <w:color w:val="auto"/>
          <w:sz w:val="28"/>
        </w:rPr>
        <w:t>、其他材料（格式自拟）</w:t>
      </w:r>
    </w:p>
    <w:p w14:paraId="4FE8C684">
      <w:pPr>
        <w:snapToGrid w:val="0"/>
        <w:spacing w:before="156" w:after="50" w:line="460" w:lineRule="exact"/>
        <w:jc w:val="center"/>
        <w:rPr>
          <w:b/>
          <w:color w:val="auto"/>
          <w:kern w:val="2"/>
        </w:rPr>
      </w:pPr>
    </w:p>
    <w:sectPr>
      <w:footerReference r:id="rId20" w:type="first"/>
      <w:headerReference r:id="rId17" w:type="default"/>
      <w:footerReference r:id="rId18" w:type="default"/>
      <w:footerReference r:id="rId19" w:type="even"/>
      <w:pgSz w:w="11906" w:h="16838"/>
      <w:pgMar w:top="1418" w:right="1418" w:bottom="1418" w:left="1588"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FuturaA Bk BT">
    <w:altName w:val="Segoe Print"/>
    <w:panose1 w:val="00000000000000000000"/>
    <w:charset w:val="00"/>
    <w:family w:val="swiss"/>
    <w:pitch w:val="default"/>
    <w:sig w:usb0="00000000" w:usb1="00000000" w:usb2="00000000" w:usb3="00000000" w:csb0="0000001B" w:csb1="00000000"/>
  </w:font>
  <w:font w:name="Arial Narrow">
    <w:panose1 w:val="020B0606020202030204"/>
    <w:charset w:val="00"/>
    <w:family w:val="swiss"/>
    <w:pitch w:val="default"/>
    <w:sig w:usb0="00000287" w:usb1="00000800" w:usb2="00000000" w:usb3="00000000" w:csb0="2000009F" w:csb1="DFD70000"/>
  </w:font>
  <w:font w:name="文鼎CS仿宋体">
    <w:altName w:val="仿宋"/>
    <w:panose1 w:val="00000000000000000000"/>
    <w:charset w:val="86"/>
    <w:family w:val="modern"/>
    <w:pitch w:val="default"/>
    <w:sig w:usb0="00000000" w:usb1="00000000" w:usb2="00000010" w:usb3="00000000" w:csb0="00040000" w:csb1="00000000"/>
  </w:font>
  <w:font w:name="ˎ̥">
    <w:altName w:val="微软雅黑"/>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楷体">
    <w:panose1 w:val="02010609060101010101"/>
    <w:charset w:val="86"/>
    <w:family w:val="modern"/>
    <w:pitch w:val="default"/>
    <w:sig w:usb0="800002BF" w:usb1="38CF7CFA" w:usb2="00000016" w:usb3="00000000" w:csb0="00040001" w:csb1="00000000"/>
  </w:font>
  <w:font w:name="Angsana New">
    <w:altName w:val="Microsoft Sans Serif"/>
    <w:panose1 w:val="02020603050405020304"/>
    <w:charset w:val="DE"/>
    <w:family w:val="roman"/>
    <w:pitch w:val="default"/>
    <w:sig w:usb0="00000000" w:usb1="00000000" w:usb2="00000000" w:usb3="00000000" w:csb0="00010000" w:csb1="00000000"/>
  </w:font>
  <w:font w:name="新宋体">
    <w:panose1 w:val="02010609030101010101"/>
    <w:charset w:val="86"/>
    <w:family w:val="modern"/>
    <w:pitch w:val="default"/>
    <w:sig w:usb0="00000203" w:usb1="288F0000" w:usb2="00000006" w:usb3="00000000" w:csb0="00040001" w:csb1="00000000"/>
  </w:font>
  <w:font w:name="华文细黑">
    <w:panose1 w:val="02010600040101010101"/>
    <w:charset w:val="86"/>
    <w:family w:val="auto"/>
    <w:pitch w:val="default"/>
    <w:sig w:usb0="00000287" w:usb1="080F0000" w:usb2="00000000" w:usb3="00000000" w:csb0="0004009F" w:csb1="DFD70000"/>
  </w:font>
  <w:font w:name="PMingLiU">
    <w:altName w:val="Microsoft JhengHei UI"/>
    <w:panose1 w:val="02010601000101010101"/>
    <w:charset w:val="88"/>
    <w:family w:val="auto"/>
    <w:pitch w:val="default"/>
    <w:sig w:usb0="00000000" w:usb1="00000000" w:usb2="00000010" w:usb3="00000000" w:csb0="00100000" w:csb1="00000000"/>
  </w:font>
  <w:font w:name="华文新魏">
    <w:panose1 w:val="02010800040101010101"/>
    <w:charset w:val="86"/>
    <w:family w:val="auto"/>
    <w:pitch w:val="default"/>
    <w:sig w:usb0="00000001" w:usb1="080F0000" w:usb2="00000000" w:usb3="00000000" w:csb0="00040000" w:csb1="00000000"/>
  </w:font>
  <w:font w:name="Garamond">
    <w:panose1 w:val="02020404030301010803"/>
    <w:charset w:val="00"/>
    <w:family w:val="roman"/>
    <w:pitch w:val="default"/>
    <w:sig w:usb0="00000287" w:usb1="00000000" w:usb2="00000000" w:usb3="00000000" w:csb0="0000009F" w:csb1="DFD70000"/>
  </w:font>
  <w:font w:name="Latha">
    <w:altName w:val="Segoe UI Semilight"/>
    <w:panose1 w:val="02000400000000000000"/>
    <w:charset w:val="01"/>
    <w:family w:val="roman"/>
    <w:pitch w:val="default"/>
    <w:sig w:usb0="00000000" w:usb1="00000000" w:usb2="00000000" w:usb3="00000000" w:csb0="00000000" w:csb1="00000000"/>
  </w:font>
  <w:font w:name="Helvetica">
    <w:altName w:val="Arial"/>
    <w:panose1 w:val="020B0604020202020204"/>
    <w:charset w:val="00"/>
    <w:family w:val="swiss"/>
    <w:pitch w:val="default"/>
    <w:sig w:usb0="00000000" w:usb1="00000000" w:usb2="00000000" w:usb3="00000000" w:csb0="00000001" w:csb1="00000000"/>
  </w:font>
  <w:font w:name="Century Schoolbook">
    <w:panose1 w:val="02040604050505020304"/>
    <w:charset w:val="00"/>
    <w:family w:val="roman"/>
    <w:pitch w:val="default"/>
    <w:sig w:usb0="00000287" w:usb1="00000000" w:usb2="00000000" w:usb3="00000000" w:csb0="2000009F" w:csb1="DFD70000"/>
  </w:font>
  <w:font w:name="MingLiU">
    <w:altName w:val="PMingLiU-ExtB"/>
    <w:panose1 w:val="02010609000101010101"/>
    <w:charset w:val="88"/>
    <w:family w:val="modern"/>
    <w:pitch w:val="default"/>
    <w:sig w:usb0="00000000" w:usb1="00000000" w:usb2="00000010" w:usb3="00000000" w:csb0="00100000" w:csb1="00000000"/>
  </w:font>
  <w:font w:name="华文中宋">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方正姚体">
    <w:panose1 w:val="02010601030101010101"/>
    <w:charset w:val="86"/>
    <w:family w:val="auto"/>
    <w:pitch w:val="default"/>
    <w:sig w:usb0="00000003" w:usb1="080E0000" w:usb2="00000000" w:usb3="00000000" w:csb0="00040000" w:csb1="00000000"/>
  </w:font>
  <w:font w:name="幼圆">
    <w:panose1 w:val="02010509060101010101"/>
    <w:charset w:val="86"/>
    <w:family w:val="modern"/>
    <w:pitch w:val="default"/>
    <w:sig w:usb0="00000001" w:usb1="080E0000" w:usb2="00000000" w:usb3="00000000" w:csb0="00040000" w:csb1="00000000"/>
  </w:font>
  <w:font w:name="Century">
    <w:panose1 w:val="02040604050505020304"/>
    <w:charset w:val="00"/>
    <w:family w:val="roman"/>
    <w:pitch w:val="default"/>
    <w:sig w:usb0="00000287" w:usb1="00000000" w:usb2="00000000" w:usb3="00000000" w:csb0="2000009F" w:csb1="DFD70000"/>
  </w:font>
  <w:font w:name="MS PMincho">
    <w:altName w:val="Yu Gothic"/>
    <w:panose1 w:val="00000000000000000000"/>
    <w:charset w:val="80"/>
    <w:family w:val="roman"/>
    <w:pitch w:val="default"/>
    <w:sig w:usb0="00000000" w:usb1="00000000" w:usb2="08000012" w:usb3="00000000" w:csb0="0002009F" w:csb1="0000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68B95">
    <w:pPr>
      <w:pStyle w:val="57"/>
      <w:jc w:val="center"/>
    </w:pPr>
  </w:p>
  <w:p w14:paraId="74A23608">
    <w:pPr>
      <w:pStyle w:val="5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FD3BF">
    <w:pPr>
      <w:pStyle w:val="57"/>
      <w:tabs>
        <w:tab w:val="clear" w:pos="4153"/>
      </w:tabs>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EDDDCD">
    <w:pPr>
      <w:pStyle w:val="57"/>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C1CD43">
                          <w:pPr>
                            <w:pStyle w:val="5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7C1CD43">
                    <w:pPr>
                      <w:pStyle w:val="57"/>
                    </w:pPr>
                    <w:r>
                      <w:fldChar w:fldCharType="begin"/>
                    </w:r>
                    <w:r>
                      <w:instrText xml:space="preserve"> PAGE  \* MERGEFORMAT </w:instrText>
                    </w:r>
                    <w:r>
                      <w:fldChar w:fldCharType="separate"/>
                    </w:r>
                    <w:r>
                      <w:t>1</w:t>
                    </w:r>
                    <w:r>
                      <w:fldChar w:fldCharType="end"/>
                    </w:r>
                  </w:p>
                </w:txbxContent>
              </v:textbox>
            </v:shape>
          </w:pict>
        </mc:Fallback>
      </mc:AlternateContent>
    </w:r>
  </w:p>
  <w:p w14:paraId="7947D1AA">
    <w:pPr>
      <w:pStyle w:val="5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5D0E3">
    <w:pPr>
      <w:pStyle w:val="57"/>
      <w:tabs>
        <w:tab w:val="clear" w:pos="4153"/>
      </w:tabs>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89E096">
                          <w:pPr>
                            <w:pStyle w:val="5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189E096">
                    <w:pPr>
                      <w:pStyle w:val="5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FA20F">
    <w:pPr>
      <w:pStyle w:val="57"/>
      <w:spacing w:before="12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22225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14935" cy="222250"/>
                      </a:xfrm>
                      <a:prstGeom prst="rect">
                        <a:avLst/>
                      </a:prstGeom>
                      <a:noFill/>
                      <a:ln w="6350">
                        <a:noFill/>
                      </a:ln>
                    </wps:spPr>
                    <wps:txbx>
                      <w:txbxContent>
                        <w:p w14:paraId="010E7903">
                          <w:pPr>
                            <w:pStyle w:val="57"/>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7.5pt;width:9.05pt;mso-position-horizontal:center;mso-position-horizontal-relative:margin;mso-wrap-style:none;z-index:251659264;mso-width-relative:page;mso-height-relative:page;" filled="f" stroked="f" coordsize="21600,21600" o:gfxdata="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vBA+L0gAAAAMBAAAPAAAAAAAAAAEAIAAAACIAAABkcnMvZG93bnJldi54bWxQSwECFAAUAAAA&#10;CACHTuJAVF8v0i0CAABTBAAADgAAAAAAAAABACAAAAAhAQAAZHJzL2Uyb0RvYy54bWxQSwUGAAAA&#10;AAYABgBZAQAAwAUAAAAA&#10;">
              <v:fill on="f" focussize="0,0"/>
              <v:stroke on="f" weight="0.5pt"/>
              <v:imagedata o:title=""/>
              <o:lock v:ext="edit" aspectratio="f"/>
              <v:textbox inset="0mm,0mm,0mm,0mm" style="mso-fit-shape-to-text:t;">
                <w:txbxContent>
                  <w:p w14:paraId="010E7903">
                    <w:pPr>
                      <w:pStyle w:val="57"/>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939675">
    <w:pPr>
      <w:pStyle w:val="57"/>
      <w:tabs>
        <w:tab w:val="clear" w:pos="8306"/>
      </w:tabs>
      <w:ind w:right="360"/>
      <w:rPr>
        <w:rFonts w:hint="eastAsia" w:ascii="楷体_GB2312" w:eastAsia="楷体_GB2312"/>
        <w:spacing w:val="20"/>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1AE5CD1">
                          <w:pPr>
                            <w:pStyle w:val="57"/>
                            <w:tabs>
                              <w:tab w:val="clear" w:pos="8306"/>
                            </w:tabs>
                            <w:ind w:right="360"/>
                          </w:pPr>
                          <w:r>
                            <w:tab/>
                          </w:r>
                          <w:r>
                            <w:rPr>
                              <w:rFonts w:hint="eastAsia" w:ascii="楷体_GB2312" w:eastAsia="楷体_GB2312"/>
                              <w:spacing w:val="20"/>
                              <w:szCs w:val="18"/>
                            </w:rPr>
                            <w:t xml:space="preserve">第 </w:t>
                          </w:r>
                          <w:r>
                            <w:rPr>
                              <w:rFonts w:hint="eastAsia" w:ascii="楷体_GB2312" w:eastAsia="楷体_GB2312"/>
                              <w:spacing w:val="20"/>
                              <w:szCs w:val="18"/>
                            </w:rPr>
                            <w:fldChar w:fldCharType="begin"/>
                          </w:r>
                          <w:r>
                            <w:rPr>
                              <w:rFonts w:hint="eastAsia" w:ascii="楷体_GB2312" w:eastAsia="楷体_GB2312"/>
                              <w:spacing w:val="20"/>
                              <w:szCs w:val="18"/>
                            </w:rPr>
                            <w:instrText xml:space="preserve"> PAGE </w:instrText>
                          </w:r>
                          <w:r>
                            <w:rPr>
                              <w:rFonts w:hint="eastAsia" w:ascii="楷体_GB2312" w:eastAsia="楷体_GB2312"/>
                              <w:spacing w:val="20"/>
                              <w:szCs w:val="18"/>
                            </w:rPr>
                            <w:fldChar w:fldCharType="separate"/>
                          </w:r>
                          <w:r>
                            <w:rPr>
                              <w:rFonts w:ascii="楷体_GB2312" w:eastAsia="楷体_GB2312"/>
                              <w:spacing w:val="20"/>
                              <w:szCs w:val="18"/>
                            </w:rPr>
                            <w:t>35</w:t>
                          </w:r>
                          <w:r>
                            <w:rPr>
                              <w:rFonts w:hint="eastAsia" w:ascii="楷体_GB2312" w:eastAsia="楷体_GB2312"/>
                              <w:spacing w:val="20"/>
                              <w:szCs w:val="18"/>
                            </w:rPr>
                            <w:fldChar w:fldCharType="end"/>
                          </w:r>
                          <w:r>
                            <w:rPr>
                              <w:rFonts w:hint="eastAsia" w:ascii="楷体_GB2312" w:eastAsia="楷体_GB2312"/>
                              <w:spacing w:val="20"/>
                              <w:szCs w:val="18"/>
                            </w:rPr>
                            <w:t xml:space="preserve"> 页 共 </w:t>
                          </w:r>
                          <w:r>
                            <w:rPr>
                              <w:rFonts w:hint="eastAsia" w:ascii="楷体_GB2312" w:eastAsia="楷体_GB2312"/>
                              <w:spacing w:val="20"/>
                              <w:szCs w:val="18"/>
                            </w:rPr>
                            <w:fldChar w:fldCharType="begin"/>
                          </w:r>
                          <w:r>
                            <w:rPr>
                              <w:rFonts w:hint="eastAsia" w:ascii="楷体_GB2312" w:eastAsia="楷体_GB2312"/>
                              <w:spacing w:val="20"/>
                              <w:szCs w:val="18"/>
                            </w:rPr>
                            <w:instrText xml:space="preserve"> NUMPAGES </w:instrText>
                          </w:r>
                          <w:r>
                            <w:rPr>
                              <w:rFonts w:hint="eastAsia" w:ascii="楷体_GB2312" w:eastAsia="楷体_GB2312"/>
                              <w:spacing w:val="20"/>
                              <w:szCs w:val="18"/>
                            </w:rPr>
                            <w:fldChar w:fldCharType="separate"/>
                          </w:r>
                          <w:r>
                            <w:rPr>
                              <w:rFonts w:ascii="楷体_GB2312" w:eastAsia="楷体_GB2312"/>
                              <w:spacing w:val="20"/>
                              <w:szCs w:val="18"/>
                            </w:rPr>
                            <w:t>35</w:t>
                          </w:r>
                          <w:r>
                            <w:rPr>
                              <w:rFonts w:hint="eastAsia" w:ascii="楷体_GB2312" w:eastAsia="楷体_GB2312"/>
                              <w:spacing w:val="20"/>
                              <w:szCs w:val="18"/>
                            </w:rPr>
                            <w:fldChar w:fldCharType="end"/>
                          </w:r>
                          <w:r>
                            <w:rPr>
                              <w:rFonts w:hint="eastAsia" w:ascii="楷体_GB2312" w:eastAsia="楷体_GB2312"/>
                              <w:spacing w:val="20"/>
                              <w:szCs w:val="18"/>
                            </w:rPr>
                            <w:t xml:space="preserve"> 页</w:t>
                          </w: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hLsacgBAACZ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cWxO25x4OefP86/Hs8P38mb&#10;LE8foMasu4B5aXjvB1ya2Q/ozKwHFW3+Ih+CcRT3dBFXDomI/Gi1XK0qDAmMzRfEZ0/PQ4T0QXpL&#10;stHQiNMrovLjJ0hj6pySqzl/q40pEzTuLwdiZg/LvY89ZisNu2EitPPtCfn0OPiGOtxzSsxHh7rm&#10;HZmNOBu72TiEqPddWaJcD8K7Q8ImSm+5wgg7FcaJFXbTduWV+PNesp7+qM1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N4S7GnIAQAAmQMAAA4AAAAAAAAAAQAgAAAAHgEAAGRycy9lMm9Eb2Mu&#10;eG1sUEsFBgAAAAAGAAYAWQEAAFgFAAAAAA==&#10;">
              <v:fill on="f" focussize="0,0"/>
              <v:stroke on="f"/>
              <v:imagedata o:title=""/>
              <o:lock v:ext="edit" aspectratio="f"/>
              <v:textbox inset="0mm,0mm,0mm,0mm" style="mso-fit-shape-to-text:t;">
                <w:txbxContent>
                  <w:p w14:paraId="51AE5CD1">
                    <w:pPr>
                      <w:pStyle w:val="57"/>
                      <w:tabs>
                        <w:tab w:val="clear" w:pos="8306"/>
                      </w:tabs>
                      <w:ind w:right="360"/>
                    </w:pPr>
                    <w:r>
                      <w:tab/>
                    </w:r>
                    <w:r>
                      <w:rPr>
                        <w:rFonts w:hint="eastAsia" w:ascii="楷体_GB2312" w:eastAsia="楷体_GB2312"/>
                        <w:spacing w:val="20"/>
                        <w:szCs w:val="18"/>
                      </w:rPr>
                      <w:t xml:space="preserve">第 </w:t>
                    </w:r>
                    <w:r>
                      <w:rPr>
                        <w:rFonts w:hint="eastAsia" w:ascii="楷体_GB2312" w:eastAsia="楷体_GB2312"/>
                        <w:spacing w:val="20"/>
                        <w:szCs w:val="18"/>
                      </w:rPr>
                      <w:fldChar w:fldCharType="begin"/>
                    </w:r>
                    <w:r>
                      <w:rPr>
                        <w:rFonts w:hint="eastAsia" w:ascii="楷体_GB2312" w:eastAsia="楷体_GB2312"/>
                        <w:spacing w:val="20"/>
                        <w:szCs w:val="18"/>
                      </w:rPr>
                      <w:instrText xml:space="preserve"> PAGE </w:instrText>
                    </w:r>
                    <w:r>
                      <w:rPr>
                        <w:rFonts w:hint="eastAsia" w:ascii="楷体_GB2312" w:eastAsia="楷体_GB2312"/>
                        <w:spacing w:val="20"/>
                        <w:szCs w:val="18"/>
                      </w:rPr>
                      <w:fldChar w:fldCharType="separate"/>
                    </w:r>
                    <w:r>
                      <w:rPr>
                        <w:rFonts w:ascii="楷体_GB2312" w:eastAsia="楷体_GB2312"/>
                        <w:spacing w:val="20"/>
                        <w:szCs w:val="18"/>
                      </w:rPr>
                      <w:t>35</w:t>
                    </w:r>
                    <w:r>
                      <w:rPr>
                        <w:rFonts w:hint="eastAsia" w:ascii="楷体_GB2312" w:eastAsia="楷体_GB2312"/>
                        <w:spacing w:val="20"/>
                        <w:szCs w:val="18"/>
                      </w:rPr>
                      <w:fldChar w:fldCharType="end"/>
                    </w:r>
                    <w:r>
                      <w:rPr>
                        <w:rFonts w:hint="eastAsia" w:ascii="楷体_GB2312" w:eastAsia="楷体_GB2312"/>
                        <w:spacing w:val="20"/>
                        <w:szCs w:val="18"/>
                      </w:rPr>
                      <w:t xml:space="preserve"> 页 共 </w:t>
                    </w:r>
                    <w:r>
                      <w:rPr>
                        <w:rFonts w:hint="eastAsia" w:ascii="楷体_GB2312" w:eastAsia="楷体_GB2312"/>
                        <w:spacing w:val="20"/>
                        <w:szCs w:val="18"/>
                      </w:rPr>
                      <w:fldChar w:fldCharType="begin"/>
                    </w:r>
                    <w:r>
                      <w:rPr>
                        <w:rFonts w:hint="eastAsia" w:ascii="楷体_GB2312" w:eastAsia="楷体_GB2312"/>
                        <w:spacing w:val="20"/>
                        <w:szCs w:val="18"/>
                      </w:rPr>
                      <w:instrText xml:space="preserve"> NUMPAGES </w:instrText>
                    </w:r>
                    <w:r>
                      <w:rPr>
                        <w:rFonts w:hint="eastAsia" w:ascii="楷体_GB2312" w:eastAsia="楷体_GB2312"/>
                        <w:spacing w:val="20"/>
                        <w:szCs w:val="18"/>
                      </w:rPr>
                      <w:fldChar w:fldCharType="separate"/>
                    </w:r>
                    <w:r>
                      <w:rPr>
                        <w:rFonts w:ascii="楷体_GB2312" w:eastAsia="楷体_GB2312"/>
                        <w:spacing w:val="20"/>
                        <w:szCs w:val="18"/>
                      </w:rPr>
                      <w:t>35</w:t>
                    </w:r>
                    <w:r>
                      <w:rPr>
                        <w:rFonts w:hint="eastAsia" w:ascii="楷体_GB2312" w:eastAsia="楷体_GB2312"/>
                        <w:spacing w:val="20"/>
                        <w:szCs w:val="18"/>
                      </w:rPr>
                      <w:fldChar w:fldCharType="end"/>
                    </w:r>
                    <w:r>
                      <w:rPr>
                        <w:rFonts w:hint="eastAsia" w:ascii="楷体_GB2312" w:eastAsia="楷体_GB2312"/>
                        <w:spacing w:val="20"/>
                        <w:szCs w:val="18"/>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2687A">
    <w:pPr>
      <w:tabs>
        <w:tab w:val="right" w:pos="4153"/>
        <w:tab w:val="center" w:pos="8306"/>
      </w:tabs>
      <w:snapToGrid w:val="0"/>
      <w:ind w:right="360"/>
      <w:jc w:val="center"/>
      <w:rPr>
        <w:rFonts w:ascii="Times New Roman" w:hAnsi="Times New Roman" w:eastAsia="宋体"/>
        <w:sz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6BA8A2">
                          <w:pPr>
                            <w:pStyle w:val="5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26BA8A2">
                    <w:pPr>
                      <w:pStyle w:val="5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28D0A">
    <w:pPr>
      <w:tabs>
        <w:tab w:val="right" w:pos="4153"/>
        <w:tab w:val="center" w:pos="8306"/>
      </w:tabs>
      <w:snapToGrid w:val="0"/>
      <w:rPr>
        <w:rFonts w:ascii="Times New Roman" w:hAnsi="Times New Roman" w:eastAsia="宋体"/>
        <w:sz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6EBB39">
                          <w:pPr>
                            <w:pStyle w:val="57"/>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26EBB39">
                    <w:pPr>
                      <w:pStyle w:val="57"/>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522B8">
    <w:pPr>
      <w:pStyle w:val="57"/>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4935" cy="22225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14935" cy="222250"/>
                      </a:xfrm>
                      <a:prstGeom prst="rect">
                        <a:avLst/>
                      </a:prstGeom>
                      <a:noFill/>
                      <a:ln>
                        <a:noFill/>
                      </a:ln>
                    </wps:spPr>
                    <wps:txbx>
                      <w:txbxContent>
                        <w:p w14:paraId="781F5176">
                          <w:pPr>
                            <w:pStyle w:val="57"/>
                          </w:pPr>
                          <w:r>
                            <w:fldChar w:fldCharType="begin"/>
                          </w:r>
                          <w:r>
                            <w:instrText xml:space="preserve"> PAGE  \* MERGEFORMAT </w:instrText>
                          </w:r>
                          <w:r>
                            <w:fldChar w:fldCharType="separate"/>
                          </w:r>
                          <w:r>
                            <w:t>68</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7.5pt;width:9.05pt;mso-position-horizontal:center;mso-position-horizontal-relative:margin;mso-wrap-style:none;z-index:251662336;mso-width-relative:page;mso-height-relative:page;" filled="f" stroked="f" coordsize="21600,21600" o:gfxdata="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iT0Qt9EAAAADAQAADwAAAAAAAAABACAAAAAiAAAAZHJzL2Rvd25yZXYueG1s&#10;UEsBAhQAFAAAAAgAh07iQAF0FybGAQAAiwMAAA4AAAAAAAAAAQAgAAAAIAEAAGRycy9lMm9Eb2Mu&#10;eG1sUEsFBgAAAAAGAAYAWQEAAFgFAAAAAA==&#10;">
              <v:fill on="f" focussize="0,0"/>
              <v:stroke on="f"/>
              <v:imagedata o:title=""/>
              <o:lock v:ext="edit" aspectratio="f"/>
              <v:textbox inset="0mm,0mm,0mm,0mm" style="mso-fit-shape-to-text:t;">
                <w:txbxContent>
                  <w:p w14:paraId="781F5176">
                    <w:pPr>
                      <w:pStyle w:val="57"/>
                    </w:pPr>
                    <w:r>
                      <w:fldChar w:fldCharType="begin"/>
                    </w:r>
                    <w:r>
                      <w:instrText xml:space="preserve"> PAGE  \* MERGEFORMAT </w:instrText>
                    </w:r>
                    <w:r>
                      <w:fldChar w:fldCharType="separate"/>
                    </w:r>
                    <w:r>
                      <w:t>68</w:t>
                    </w:r>
                    <w:r>
                      <w:fldChar w:fldCharType="end"/>
                    </w:r>
                  </w:p>
                </w:txbxContent>
              </v:textbox>
            </v:shape>
          </w:pict>
        </mc:Fallback>
      </mc:AlternateContent>
    </w:r>
  </w:p>
  <w:p w14:paraId="5D58FE8F">
    <w:pPr>
      <w:pStyle w:val="57"/>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0B3CA">
    <w:pPr>
      <w:pStyle w:val="57"/>
      <w:ind w:right="720" w:firstLine="180" w:firstLineChars="10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22225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14935" cy="222250"/>
                      </a:xfrm>
                      <a:prstGeom prst="rect">
                        <a:avLst/>
                      </a:prstGeom>
                      <a:noFill/>
                      <a:ln w="6350">
                        <a:noFill/>
                      </a:ln>
                    </wps:spPr>
                    <wps:txbx>
                      <w:txbxContent>
                        <w:p w14:paraId="267D935B">
                          <w:pPr>
                            <w:pStyle w:val="57"/>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7.5pt;width:9.05pt;mso-position-horizontal:center;mso-position-horizontal-relative:margin;mso-wrap-style:none;z-index:251660288;mso-width-relative:page;mso-height-relative:page;" filled="f" stroked="f" coordsize="21600,21600" o:gfxdata="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vBA+L0gAAAAMBAAAPAAAAAAAAAAEAIAAAACIAAABkcnMvZG93bnJldi54bWxQSwECFAAUAAAA&#10;CACHTuJAyhqkoi0CAABVBAAADgAAAAAAAAABACAAAAAhAQAAZHJzL2Uyb0RvYy54bWxQSwUGAAAA&#10;AAYABgBZAQAAwAUAAAAA&#10;">
              <v:fill on="f" focussize="0,0"/>
              <v:stroke on="f" weight="0.5pt"/>
              <v:imagedata o:title=""/>
              <o:lock v:ext="edit" aspectratio="f"/>
              <v:textbox inset="0mm,0mm,0mm,0mm" style="mso-fit-shape-to-text:t;">
                <w:txbxContent>
                  <w:p w14:paraId="267D935B">
                    <w:pPr>
                      <w:pStyle w:val="57"/>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9F922">
    <w:pPr>
      <w:pStyle w:val="57"/>
      <w:framePr w:wrap="around" w:vAnchor="text" w:hAnchor="margin" w:xAlign="outside" w:y="1"/>
      <w:rPr>
        <w:rStyle w:val="97"/>
      </w:rPr>
    </w:pPr>
    <w:r>
      <w:fldChar w:fldCharType="begin"/>
    </w:r>
    <w:r>
      <w:rPr>
        <w:rStyle w:val="97"/>
      </w:rPr>
      <w:instrText xml:space="preserve">PAGE  </w:instrText>
    </w:r>
    <w:r>
      <w:fldChar w:fldCharType="end"/>
    </w:r>
  </w:p>
  <w:p w14:paraId="1BEDAC3C">
    <w:pPr>
      <w:pStyle w:val="57"/>
      <w:ind w:right="360" w:firstLine="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9555C">
    <w:pPr>
      <w:pStyle w:val="5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B2644">
    <w:pPr>
      <w:pStyle w:val="5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0E519">
    <w:pPr>
      <w:pStyle w:val="59"/>
      <w:pBdr>
        <w:bottom w:val="none" w:color="auto" w:sz="0" w:space="0"/>
      </w:pBdr>
      <w:spacing w:before="1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96C47">
    <w:pPr>
      <w:pStyle w:val="59"/>
      <w:rPr>
        <w:rFonts w:hint="eastAsia" w:ascii="隶书" w:eastAsia="隶书"/>
        <w:spacing w:val="60"/>
        <w:szCs w:val="18"/>
      </w:rPr>
    </w:pPr>
    <w:r>
      <w:rPr>
        <w:rFonts w:hint="eastAsia" w:ascii="隶书" w:eastAsia="隶书"/>
        <w:spacing w:val="60"/>
        <w:szCs w:val="18"/>
      </w:rPr>
      <w:t>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00EEF">
    <w:pPr>
      <w:pStyle w:val="59"/>
      <w:pBdr>
        <w:bottom w:val="none" w:color="auto" w:sz="0" w:space="0"/>
      </w:pBdr>
      <w:spacing w:before="12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17C04A"/>
    <w:multiLevelType w:val="singleLevel"/>
    <w:tmpl w:val="FD17C04A"/>
    <w:lvl w:ilvl="0" w:tentative="0">
      <w:start w:val="1"/>
      <w:numFmt w:val="chineseCounting"/>
      <w:suff w:val="nothing"/>
      <w:lvlText w:val="%1、"/>
      <w:lvlJc w:val="left"/>
      <w:pPr>
        <w:ind w:left="0" w:firstLine="420"/>
      </w:pPr>
      <w:rPr>
        <w:rFonts w:hint="eastAsia"/>
      </w:rPr>
    </w:lvl>
  </w:abstractNum>
  <w:abstractNum w:abstractNumId="1">
    <w:nsid w:val="6A2A81BE"/>
    <w:multiLevelType w:val="singleLevel"/>
    <w:tmpl w:val="6A2A81BE"/>
    <w:lvl w:ilvl="0" w:tentative="0">
      <w:start w:val="6"/>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21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FmMTlkMzJjZTI4ZTU2OGU3YjkyMTM3NGIxOGM4ODYifQ=="/>
  </w:docVars>
  <w:rsids>
    <w:rsidRoot w:val="00D6215F"/>
    <w:rsid w:val="00001DC8"/>
    <w:rsid w:val="0000261C"/>
    <w:rsid w:val="0000296F"/>
    <w:rsid w:val="000031AE"/>
    <w:rsid w:val="00003233"/>
    <w:rsid w:val="00003987"/>
    <w:rsid w:val="00003FBB"/>
    <w:rsid w:val="00004111"/>
    <w:rsid w:val="000041A5"/>
    <w:rsid w:val="00004CCF"/>
    <w:rsid w:val="00005111"/>
    <w:rsid w:val="00005222"/>
    <w:rsid w:val="0000557B"/>
    <w:rsid w:val="000055B5"/>
    <w:rsid w:val="000056B4"/>
    <w:rsid w:val="00006304"/>
    <w:rsid w:val="00006A7C"/>
    <w:rsid w:val="00006B8D"/>
    <w:rsid w:val="00007144"/>
    <w:rsid w:val="000115D5"/>
    <w:rsid w:val="00011A8F"/>
    <w:rsid w:val="00011D9D"/>
    <w:rsid w:val="000129F6"/>
    <w:rsid w:val="00012A09"/>
    <w:rsid w:val="00013394"/>
    <w:rsid w:val="00014587"/>
    <w:rsid w:val="000154FA"/>
    <w:rsid w:val="00015F97"/>
    <w:rsid w:val="00016B43"/>
    <w:rsid w:val="00017651"/>
    <w:rsid w:val="000176CB"/>
    <w:rsid w:val="00017AD3"/>
    <w:rsid w:val="00020587"/>
    <w:rsid w:val="000205AA"/>
    <w:rsid w:val="00020ABB"/>
    <w:rsid w:val="00021207"/>
    <w:rsid w:val="0002148B"/>
    <w:rsid w:val="000215D0"/>
    <w:rsid w:val="00021759"/>
    <w:rsid w:val="00021867"/>
    <w:rsid w:val="00022669"/>
    <w:rsid w:val="0002282A"/>
    <w:rsid w:val="0002291C"/>
    <w:rsid w:val="00022998"/>
    <w:rsid w:val="000229BA"/>
    <w:rsid w:val="00022B1F"/>
    <w:rsid w:val="00022B25"/>
    <w:rsid w:val="0002322F"/>
    <w:rsid w:val="00023505"/>
    <w:rsid w:val="000239E8"/>
    <w:rsid w:val="00023BA1"/>
    <w:rsid w:val="00024260"/>
    <w:rsid w:val="0002432F"/>
    <w:rsid w:val="0002531C"/>
    <w:rsid w:val="0002692C"/>
    <w:rsid w:val="00026BB8"/>
    <w:rsid w:val="000272AB"/>
    <w:rsid w:val="00027712"/>
    <w:rsid w:val="00027DD7"/>
    <w:rsid w:val="00027DF1"/>
    <w:rsid w:val="00030878"/>
    <w:rsid w:val="00030ACE"/>
    <w:rsid w:val="000327A0"/>
    <w:rsid w:val="00032A7B"/>
    <w:rsid w:val="00032C15"/>
    <w:rsid w:val="00033884"/>
    <w:rsid w:val="00034330"/>
    <w:rsid w:val="00035360"/>
    <w:rsid w:val="0003558D"/>
    <w:rsid w:val="000355BA"/>
    <w:rsid w:val="00035670"/>
    <w:rsid w:val="000356B0"/>
    <w:rsid w:val="000360CB"/>
    <w:rsid w:val="00036868"/>
    <w:rsid w:val="00036F7D"/>
    <w:rsid w:val="00037855"/>
    <w:rsid w:val="00037CA1"/>
    <w:rsid w:val="00037CE7"/>
    <w:rsid w:val="00037F54"/>
    <w:rsid w:val="000400B9"/>
    <w:rsid w:val="00040625"/>
    <w:rsid w:val="000409F9"/>
    <w:rsid w:val="00040E47"/>
    <w:rsid w:val="000427DA"/>
    <w:rsid w:val="000427EB"/>
    <w:rsid w:val="00042D49"/>
    <w:rsid w:val="00043179"/>
    <w:rsid w:val="0004345A"/>
    <w:rsid w:val="00043588"/>
    <w:rsid w:val="00043FC1"/>
    <w:rsid w:val="00045653"/>
    <w:rsid w:val="00045981"/>
    <w:rsid w:val="000461F6"/>
    <w:rsid w:val="00047007"/>
    <w:rsid w:val="00047439"/>
    <w:rsid w:val="00047565"/>
    <w:rsid w:val="0004781C"/>
    <w:rsid w:val="00047A3C"/>
    <w:rsid w:val="000502ED"/>
    <w:rsid w:val="000519C1"/>
    <w:rsid w:val="00052261"/>
    <w:rsid w:val="0005227F"/>
    <w:rsid w:val="00052306"/>
    <w:rsid w:val="00052FAB"/>
    <w:rsid w:val="00053042"/>
    <w:rsid w:val="000530EA"/>
    <w:rsid w:val="00053420"/>
    <w:rsid w:val="0005350A"/>
    <w:rsid w:val="00053F26"/>
    <w:rsid w:val="00055265"/>
    <w:rsid w:val="00055310"/>
    <w:rsid w:val="00056351"/>
    <w:rsid w:val="00056576"/>
    <w:rsid w:val="00056991"/>
    <w:rsid w:val="000569CF"/>
    <w:rsid w:val="000608C7"/>
    <w:rsid w:val="00060FEB"/>
    <w:rsid w:val="000612B2"/>
    <w:rsid w:val="0006205E"/>
    <w:rsid w:val="00062AD3"/>
    <w:rsid w:val="00063425"/>
    <w:rsid w:val="00063A74"/>
    <w:rsid w:val="00063B43"/>
    <w:rsid w:val="00064C30"/>
    <w:rsid w:val="00064D26"/>
    <w:rsid w:val="00065084"/>
    <w:rsid w:val="000650D7"/>
    <w:rsid w:val="00065283"/>
    <w:rsid w:val="000656A4"/>
    <w:rsid w:val="0006697A"/>
    <w:rsid w:val="00066D1E"/>
    <w:rsid w:val="00066E83"/>
    <w:rsid w:val="00067461"/>
    <w:rsid w:val="00067728"/>
    <w:rsid w:val="00067BD0"/>
    <w:rsid w:val="00070CA0"/>
    <w:rsid w:val="00070CF1"/>
    <w:rsid w:val="00070D25"/>
    <w:rsid w:val="0007122C"/>
    <w:rsid w:val="000717DC"/>
    <w:rsid w:val="00071CC5"/>
    <w:rsid w:val="00071CFB"/>
    <w:rsid w:val="00072337"/>
    <w:rsid w:val="0007246F"/>
    <w:rsid w:val="00073791"/>
    <w:rsid w:val="000746AB"/>
    <w:rsid w:val="00075864"/>
    <w:rsid w:val="000770A5"/>
    <w:rsid w:val="000802AB"/>
    <w:rsid w:val="0008045A"/>
    <w:rsid w:val="000808F8"/>
    <w:rsid w:val="00081064"/>
    <w:rsid w:val="000814CD"/>
    <w:rsid w:val="00081841"/>
    <w:rsid w:val="00081EF1"/>
    <w:rsid w:val="000822E3"/>
    <w:rsid w:val="000824E8"/>
    <w:rsid w:val="0008283B"/>
    <w:rsid w:val="0008305F"/>
    <w:rsid w:val="00083093"/>
    <w:rsid w:val="00083E73"/>
    <w:rsid w:val="0008488A"/>
    <w:rsid w:val="000857D9"/>
    <w:rsid w:val="00085866"/>
    <w:rsid w:val="00085E7F"/>
    <w:rsid w:val="0008615D"/>
    <w:rsid w:val="0008679E"/>
    <w:rsid w:val="00087096"/>
    <w:rsid w:val="000873C5"/>
    <w:rsid w:val="00087BAC"/>
    <w:rsid w:val="00087DEA"/>
    <w:rsid w:val="00087F82"/>
    <w:rsid w:val="000900C9"/>
    <w:rsid w:val="000905A7"/>
    <w:rsid w:val="00090827"/>
    <w:rsid w:val="000910E0"/>
    <w:rsid w:val="00092277"/>
    <w:rsid w:val="00092C01"/>
    <w:rsid w:val="0009302B"/>
    <w:rsid w:val="000931B9"/>
    <w:rsid w:val="000939A8"/>
    <w:rsid w:val="00093FBC"/>
    <w:rsid w:val="00094432"/>
    <w:rsid w:val="0009465F"/>
    <w:rsid w:val="00095AAE"/>
    <w:rsid w:val="00095BFE"/>
    <w:rsid w:val="0009612D"/>
    <w:rsid w:val="000968F9"/>
    <w:rsid w:val="0009690B"/>
    <w:rsid w:val="00096A46"/>
    <w:rsid w:val="00096DA4"/>
    <w:rsid w:val="00097086"/>
    <w:rsid w:val="000972F7"/>
    <w:rsid w:val="000975BA"/>
    <w:rsid w:val="0009772F"/>
    <w:rsid w:val="000A05AB"/>
    <w:rsid w:val="000A0FAF"/>
    <w:rsid w:val="000A1704"/>
    <w:rsid w:val="000A1AA7"/>
    <w:rsid w:val="000A1BBF"/>
    <w:rsid w:val="000A24F5"/>
    <w:rsid w:val="000A365B"/>
    <w:rsid w:val="000A3B23"/>
    <w:rsid w:val="000A4790"/>
    <w:rsid w:val="000A51F9"/>
    <w:rsid w:val="000A55A5"/>
    <w:rsid w:val="000A562D"/>
    <w:rsid w:val="000A57B4"/>
    <w:rsid w:val="000A5E53"/>
    <w:rsid w:val="000A64BB"/>
    <w:rsid w:val="000A698E"/>
    <w:rsid w:val="000A72ED"/>
    <w:rsid w:val="000A735E"/>
    <w:rsid w:val="000B09FF"/>
    <w:rsid w:val="000B1A6D"/>
    <w:rsid w:val="000B1F1E"/>
    <w:rsid w:val="000B20E5"/>
    <w:rsid w:val="000B3199"/>
    <w:rsid w:val="000B4181"/>
    <w:rsid w:val="000B453A"/>
    <w:rsid w:val="000B4B8C"/>
    <w:rsid w:val="000B4D77"/>
    <w:rsid w:val="000B5A99"/>
    <w:rsid w:val="000B5D3E"/>
    <w:rsid w:val="000B60EF"/>
    <w:rsid w:val="000B74B7"/>
    <w:rsid w:val="000B76DD"/>
    <w:rsid w:val="000C02D9"/>
    <w:rsid w:val="000C0773"/>
    <w:rsid w:val="000C0ED5"/>
    <w:rsid w:val="000C3A20"/>
    <w:rsid w:val="000C4253"/>
    <w:rsid w:val="000C4353"/>
    <w:rsid w:val="000C43CF"/>
    <w:rsid w:val="000C48BA"/>
    <w:rsid w:val="000C6043"/>
    <w:rsid w:val="000C622D"/>
    <w:rsid w:val="000D1143"/>
    <w:rsid w:val="000D1615"/>
    <w:rsid w:val="000D17AF"/>
    <w:rsid w:val="000D2909"/>
    <w:rsid w:val="000D2994"/>
    <w:rsid w:val="000D348F"/>
    <w:rsid w:val="000D3B83"/>
    <w:rsid w:val="000D414C"/>
    <w:rsid w:val="000D41AE"/>
    <w:rsid w:val="000D42B7"/>
    <w:rsid w:val="000D42DE"/>
    <w:rsid w:val="000D42F6"/>
    <w:rsid w:val="000D483F"/>
    <w:rsid w:val="000D4D72"/>
    <w:rsid w:val="000D5370"/>
    <w:rsid w:val="000D540E"/>
    <w:rsid w:val="000D5E96"/>
    <w:rsid w:val="000D60B5"/>
    <w:rsid w:val="000D61D9"/>
    <w:rsid w:val="000D6834"/>
    <w:rsid w:val="000D6E97"/>
    <w:rsid w:val="000D703A"/>
    <w:rsid w:val="000D7B0F"/>
    <w:rsid w:val="000D7E82"/>
    <w:rsid w:val="000E0102"/>
    <w:rsid w:val="000E12A7"/>
    <w:rsid w:val="000E14B1"/>
    <w:rsid w:val="000E2A0B"/>
    <w:rsid w:val="000E2F3E"/>
    <w:rsid w:val="000E32E3"/>
    <w:rsid w:val="000E3A4D"/>
    <w:rsid w:val="000E5605"/>
    <w:rsid w:val="000E5801"/>
    <w:rsid w:val="000E5A06"/>
    <w:rsid w:val="000E6A7C"/>
    <w:rsid w:val="000E6FE9"/>
    <w:rsid w:val="000E79FE"/>
    <w:rsid w:val="000F033C"/>
    <w:rsid w:val="000F0713"/>
    <w:rsid w:val="000F0E9F"/>
    <w:rsid w:val="000F1AAE"/>
    <w:rsid w:val="000F250C"/>
    <w:rsid w:val="000F2B40"/>
    <w:rsid w:val="000F2B70"/>
    <w:rsid w:val="000F2E49"/>
    <w:rsid w:val="000F2E94"/>
    <w:rsid w:val="000F2F3C"/>
    <w:rsid w:val="000F3979"/>
    <w:rsid w:val="000F45C9"/>
    <w:rsid w:val="000F468F"/>
    <w:rsid w:val="000F4D1F"/>
    <w:rsid w:val="000F4D24"/>
    <w:rsid w:val="000F532F"/>
    <w:rsid w:val="000F5580"/>
    <w:rsid w:val="000F588D"/>
    <w:rsid w:val="000F5C9F"/>
    <w:rsid w:val="000F67A5"/>
    <w:rsid w:val="000F6B8B"/>
    <w:rsid w:val="000F72A3"/>
    <w:rsid w:val="000F74A3"/>
    <w:rsid w:val="00100494"/>
    <w:rsid w:val="001004A6"/>
    <w:rsid w:val="00100708"/>
    <w:rsid w:val="001019AE"/>
    <w:rsid w:val="00101C07"/>
    <w:rsid w:val="00101D94"/>
    <w:rsid w:val="00102984"/>
    <w:rsid w:val="00103834"/>
    <w:rsid w:val="00103ADB"/>
    <w:rsid w:val="00103CAA"/>
    <w:rsid w:val="0010431C"/>
    <w:rsid w:val="0010505E"/>
    <w:rsid w:val="001054D1"/>
    <w:rsid w:val="00105E09"/>
    <w:rsid w:val="00106011"/>
    <w:rsid w:val="0010777C"/>
    <w:rsid w:val="00111786"/>
    <w:rsid w:val="0011196E"/>
    <w:rsid w:val="00111D57"/>
    <w:rsid w:val="00112122"/>
    <w:rsid w:val="001138BE"/>
    <w:rsid w:val="00113CD4"/>
    <w:rsid w:val="001141B6"/>
    <w:rsid w:val="001142C2"/>
    <w:rsid w:val="001146D9"/>
    <w:rsid w:val="00114D79"/>
    <w:rsid w:val="00115831"/>
    <w:rsid w:val="00116290"/>
    <w:rsid w:val="00116DD3"/>
    <w:rsid w:val="001173F5"/>
    <w:rsid w:val="001201B2"/>
    <w:rsid w:val="00120242"/>
    <w:rsid w:val="0012057D"/>
    <w:rsid w:val="001223D1"/>
    <w:rsid w:val="0012247E"/>
    <w:rsid w:val="00122537"/>
    <w:rsid w:val="00122B9E"/>
    <w:rsid w:val="00122DFC"/>
    <w:rsid w:val="00122EEB"/>
    <w:rsid w:val="00123C42"/>
    <w:rsid w:val="00123DE5"/>
    <w:rsid w:val="00125CFA"/>
    <w:rsid w:val="00126343"/>
    <w:rsid w:val="00126DDB"/>
    <w:rsid w:val="00130929"/>
    <w:rsid w:val="0013193D"/>
    <w:rsid w:val="00131DF0"/>
    <w:rsid w:val="00132581"/>
    <w:rsid w:val="001328F6"/>
    <w:rsid w:val="001334E0"/>
    <w:rsid w:val="0013369D"/>
    <w:rsid w:val="00135C50"/>
    <w:rsid w:val="00135F4C"/>
    <w:rsid w:val="00136A47"/>
    <w:rsid w:val="001375F0"/>
    <w:rsid w:val="00137700"/>
    <w:rsid w:val="00137848"/>
    <w:rsid w:val="001402B5"/>
    <w:rsid w:val="00140483"/>
    <w:rsid w:val="001404B9"/>
    <w:rsid w:val="00140556"/>
    <w:rsid w:val="001408C8"/>
    <w:rsid w:val="00140C9F"/>
    <w:rsid w:val="001410E3"/>
    <w:rsid w:val="00141B6F"/>
    <w:rsid w:val="00141DBE"/>
    <w:rsid w:val="00142685"/>
    <w:rsid w:val="00142CDF"/>
    <w:rsid w:val="00142D8B"/>
    <w:rsid w:val="00142EF3"/>
    <w:rsid w:val="0014381D"/>
    <w:rsid w:val="00144CAE"/>
    <w:rsid w:val="00144DCC"/>
    <w:rsid w:val="00145055"/>
    <w:rsid w:val="00145315"/>
    <w:rsid w:val="00145597"/>
    <w:rsid w:val="00145AB4"/>
    <w:rsid w:val="00145F88"/>
    <w:rsid w:val="00146839"/>
    <w:rsid w:val="00146A51"/>
    <w:rsid w:val="00147984"/>
    <w:rsid w:val="00147A86"/>
    <w:rsid w:val="00147B3E"/>
    <w:rsid w:val="00147B53"/>
    <w:rsid w:val="00147C64"/>
    <w:rsid w:val="001501D6"/>
    <w:rsid w:val="00150B03"/>
    <w:rsid w:val="00150C68"/>
    <w:rsid w:val="0015125E"/>
    <w:rsid w:val="00151EDE"/>
    <w:rsid w:val="001523CA"/>
    <w:rsid w:val="00152C4F"/>
    <w:rsid w:val="00152E92"/>
    <w:rsid w:val="00153348"/>
    <w:rsid w:val="0015395A"/>
    <w:rsid w:val="00154185"/>
    <w:rsid w:val="001550DB"/>
    <w:rsid w:val="00155E1E"/>
    <w:rsid w:val="0015653B"/>
    <w:rsid w:val="00156C69"/>
    <w:rsid w:val="001571E1"/>
    <w:rsid w:val="001572E2"/>
    <w:rsid w:val="00157344"/>
    <w:rsid w:val="00157450"/>
    <w:rsid w:val="001600FF"/>
    <w:rsid w:val="00160100"/>
    <w:rsid w:val="001604B0"/>
    <w:rsid w:val="001604FD"/>
    <w:rsid w:val="001605C9"/>
    <w:rsid w:val="001607B2"/>
    <w:rsid w:val="001607F7"/>
    <w:rsid w:val="001613B4"/>
    <w:rsid w:val="0016143E"/>
    <w:rsid w:val="001615EA"/>
    <w:rsid w:val="0016169A"/>
    <w:rsid w:val="0016178C"/>
    <w:rsid w:val="00162571"/>
    <w:rsid w:val="00162973"/>
    <w:rsid w:val="00162B1A"/>
    <w:rsid w:val="00163192"/>
    <w:rsid w:val="00163A45"/>
    <w:rsid w:val="00163FB9"/>
    <w:rsid w:val="001640B2"/>
    <w:rsid w:val="001642AD"/>
    <w:rsid w:val="001646CC"/>
    <w:rsid w:val="001656CF"/>
    <w:rsid w:val="00165C20"/>
    <w:rsid w:val="00166290"/>
    <w:rsid w:val="001667AD"/>
    <w:rsid w:val="00166ABE"/>
    <w:rsid w:val="001703BE"/>
    <w:rsid w:val="001705A9"/>
    <w:rsid w:val="0017090E"/>
    <w:rsid w:val="00170B5E"/>
    <w:rsid w:val="001714BD"/>
    <w:rsid w:val="001716E7"/>
    <w:rsid w:val="00171858"/>
    <w:rsid w:val="001719A0"/>
    <w:rsid w:val="001719C7"/>
    <w:rsid w:val="00171B52"/>
    <w:rsid w:val="001721A6"/>
    <w:rsid w:val="00172442"/>
    <w:rsid w:val="00172574"/>
    <w:rsid w:val="0017261F"/>
    <w:rsid w:val="00174541"/>
    <w:rsid w:val="00175078"/>
    <w:rsid w:val="001752DB"/>
    <w:rsid w:val="00175A59"/>
    <w:rsid w:val="00175A7A"/>
    <w:rsid w:val="001763F7"/>
    <w:rsid w:val="001771EB"/>
    <w:rsid w:val="00177D58"/>
    <w:rsid w:val="00180C6D"/>
    <w:rsid w:val="00181C38"/>
    <w:rsid w:val="00182131"/>
    <w:rsid w:val="0018347F"/>
    <w:rsid w:val="00184EA3"/>
    <w:rsid w:val="0018546E"/>
    <w:rsid w:val="00186E5D"/>
    <w:rsid w:val="00186F33"/>
    <w:rsid w:val="00187006"/>
    <w:rsid w:val="001874B1"/>
    <w:rsid w:val="00187805"/>
    <w:rsid w:val="0018781C"/>
    <w:rsid w:val="00187D78"/>
    <w:rsid w:val="0019001E"/>
    <w:rsid w:val="001901CD"/>
    <w:rsid w:val="00190623"/>
    <w:rsid w:val="001907CD"/>
    <w:rsid w:val="00191596"/>
    <w:rsid w:val="0019234A"/>
    <w:rsid w:val="0019273A"/>
    <w:rsid w:val="0019376E"/>
    <w:rsid w:val="00193ACD"/>
    <w:rsid w:val="00193D1F"/>
    <w:rsid w:val="00193DF9"/>
    <w:rsid w:val="00193F38"/>
    <w:rsid w:val="00194355"/>
    <w:rsid w:val="00195179"/>
    <w:rsid w:val="00195A5D"/>
    <w:rsid w:val="00195F63"/>
    <w:rsid w:val="00196A5B"/>
    <w:rsid w:val="00196F67"/>
    <w:rsid w:val="00196FD6"/>
    <w:rsid w:val="0019783E"/>
    <w:rsid w:val="00197E8B"/>
    <w:rsid w:val="001A0017"/>
    <w:rsid w:val="001A0245"/>
    <w:rsid w:val="001A0F82"/>
    <w:rsid w:val="001A0FD5"/>
    <w:rsid w:val="001A19ED"/>
    <w:rsid w:val="001A2FB7"/>
    <w:rsid w:val="001A3186"/>
    <w:rsid w:val="001A354C"/>
    <w:rsid w:val="001A36D0"/>
    <w:rsid w:val="001A3CCF"/>
    <w:rsid w:val="001A3DD9"/>
    <w:rsid w:val="001A4343"/>
    <w:rsid w:val="001A533F"/>
    <w:rsid w:val="001A552B"/>
    <w:rsid w:val="001A56BE"/>
    <w:rsid w:val="001A572C"/>
    <w:rsid w:val="001A6217"/>
    <w:rsid w:val="001A624F"/>
    <w:rsid w:val="001B0550"/>
    <w:rsid w:val="001B221B"/>
    <w:rsid w:val="001B232A"/>
    <w:rsid w:val="001B29CD"/>
    <w:rsid w:val="001B2E75"/>
    <w:rsid w:val="001B3346"/>
    <w:rsid w:val="001B3429"/>
    <w:rsid w:val="001B35FB"/>
    <w:rsid w:val="001B3B37"/>
    <w:rsid w:val="001B44CC"/>
    <w:rsid w:val="001B4667"/>
    <w:rsid w:val="001B5A54"/>
    <w:rsid w:val="001B67C6"/>
    <w:rsid w:val="001B68AD"/>
    <w:rsid w:val="001B7CCD"/>
    <w:rsid w:val="001B7DF9"/>
    <w:rsid w:val="001C010C"/>
    <w:rsid w:val="001C13C4"/>
    <w:rsid w:val="001C28AB"/>
    <w:rsid w:val="001C2D6C"/>
    <w:rsid w:val="001C39A9"/>
    <w:rsid w:val="001C56D4"/>
    <w:rsid w:val="001C58A7"/>
    <w:rsid w:val="001C58C6"/>
    <w:rsid w:val="001C58F1"/>
    <w:rsid w:val="001C6023"/>
    <w:rsid w:val="001C6265"/>
    <w:rsid w:val="001C6D45"/>
    <w:rsid w:val="001C712B"/>
    <w:rsid w:val="001C745B"/>
    <w:rsid w:val="001C7A0C"/>
    <w:rsid w:val="001D0370"/>
    <w:rsid w:val="001D04C7"/>
    <w:rsid w:val="001D0B64"/>
    <w:rsid w:val="001D13E7"/>
    <w:rsid w:val="001D1994"/>
    <w:rsid w:val="001D19AF"/>
    <w:rsid w:val="001D1E01"/>
    <w:rsid w:val="001D3159"/>
    <w:rsid w:val="001D3C10"/>
    <w:rsid w:val="001D3DD8"/>
    <w:rsid w:val="001D3F03"/>
    <w:rsid w:val="001D49D7"/>
    <w:rsid w:val="001D68F9"/>
    <w:rsid w:val="001D7129"/>
    <w:rsid w:val="001D7BC0"/>
    <w:rsid w:val="001E0760"/>
    <w:rsid w:val="001E08B8"/>
    <w:rsid w:val="001E0932"/>
    <w:rsid w:val="001E0B67"/>
    <w:rsid w:val="001E0E18"/>
    <w:rsid w:val="001E0F6C"/>
    <w:rsid w:val="001E1120"/>
    <w:rsid w:val="001E11E9"/>
    <w:rsid w:val="001E16D6"/>
    <w:rsid w:val="001E1A59"/>
    <w:rsid w:val="001E3325"/>
    <w:rsid w:val="001E33B2"/>
    <w:rsid w:val="001E53CB"/>
    <w:rsid w:val="001E639E"/>
    <w:rsid w:val="001E7B17"/>
    <w:rsid w:val="001E7D97"/>
    <w:rsid w:val="001F12A5"/>
    <w:rsid w:val="001F1F2E"/>
    <w:rsid w:val="001F2AAC"/>
    <w:rsid w:val="001F2B14"/>
    <w:rsid w:val="001F398D"/>
    <w:rsid w:val="001F3CA9"/>
    <w:rsid w:val="001F3F09"/>
    <w:rsid w:val="001F4BC6"/>
    <w:rsid w:val="001F5704"/>
    <w:rsid w:val="001F690E"/>
    <w:rsid w:val="001F697B"/>
    <w:rsid w:val="001F758F"/>
    <w:rsid w:val="002003DD"/>
    <w:rsid w:val="00200753"/>
    <w:rsid w:val="00200852"/>
    <w:rsid w:val="00200AD0"/>
    <w:rsid w:val="00201866"/>
    <w:rsid w:val="00201B48"/>
    <w:rsid w:val="00201D89"/>
    <w:rsid w:val="00202F75"/>
    <w:rsid w:val="00203176"/>
    <w:rsid w:val="0020338D"/>
    <w:rsid w:val="00203FD9"/>
    <w:rsid w:val="00204011"/>
    <w:rsid w:val="002042A4"/>
    <w:rsid w:val="00204618"/>
    <w:rsid w:val="00204E29"/>
    <w:rsid w:val="00205375"/>
    <w:rsid w:val="002057B0"/>
    <w:rsid w:val="00205937"/>
    <w:rsid w:val="00207322"/>
    <w:rsid w:val="00207AE6"/>
    <w:rsid w:val="00207B9E"/>
    <w:rsid w:val="0021000E"/>
    <w:rsid w:val="0021083F"/>
    <w:rsid w:val="002109CF"/>
    <w:rsid w:val="00210BF1"/>
    <w:rsid w:val="00210E29"/>
    <w:rsid w:val="00210F3C"/>
    <w:rsid w:val="002114CB"/>
    <w:rsid w:val="00211962"/>
    <w:rsid w:val="00211AEF"/>
    <w:rsid w:val="00211C29"/>
    <w:rsid w:val="00211D0E"/>
    <w:rsid w:val="00212208"/>
    <w:rsid w:val="00212768"/>
    <w:rsid w:val="002131A1"/>
    <w:rsid w:val="002139FA"/>
    <w:rsid w:val="00213FC0"/>
    <w:rsid w:val="002140EC"/>
    <w:rsid w:val="002143F5"/>
    <w:rsid w:val="00214946"/>
    <w:rsid w:val="00214FC9"/>
    <w:rsid w:val="00215C4C"/>
    <w:rsid w:val="002168E5"/>
    <w:rsid w:val="00216DDF"/>
    <w:rsid w:val="00216F8E"/>
    <w:rsid w:val="002170BE"/>
    <w:rsid w:val="002173E3"/>
    <w:rsid w:val="0022007B"/>
    <w:rsid w:val="0022053F"/>
    <w:rsid w:val="00220E32"/>
    <w:rsid w:val="00220FFE"/>
    <w:rsid w:val="00221A63"/>
    <w:rsid w:val="00221CC5"/>
    <w:rsid w:val="00221E4E"/>
    <w:rsid w:val="00222A1C"/>
    <w:rsid w:val="00223158"/>
    <w:rsid w:val="00223C56"/>
    <w:rsid w:val="00223D04"/>
    <w:rsid w:val="002240AF"/>
    <w:rsid w:val="002248C7"/>
    <w:rsid w:val="00224FFE"/>
    <w:rsid w:val="002252AE"/>
    <w:rsid w:val="0022535B"/>
    <w:rsid w:val="00225834"/>
    <w:rsid w:val="0022685D"/>
    <w:rsid w:val="00226ADB"/>
    <w:rsid w:val="00226B2C"/>
    <w:rsid w:val="00227015"/>
    <w:rsid w:val="002274CF"/>
    <w:rsid w:val="002276C0"/>
    <w:rsid w:val="00227C9F"/>
    <w:rsid w:val="00230777"/>
    <w:rsid w:val="00230A6D"/>
    <w:rsid w:val="00230EBC"/>
    <w:rsid w:val="00231522"/>
    <w:rsid w:val="002316C5"/>
    <w:rsid w:val="00232EB3"/>
    <w:rsid w:val="00233908"/>
    <w:rsid w:val="002342CD"/>
    <w:rsid w:val="00234390"/>
    <w:rsid w:val="002349BB"/>
    <w:rsid w:val="00234B8C"/>
    <w:rsid w:val="00234CE4"/>
    <w:rsid w:val="0023549D"/>
    <w:rsid w:val="00235C33"/>
    <w:rsid w:val="002364C9"/>
    <w:rsid w:val="00236E16"/>
    <w:rsid w:val="0023730B"/>
    <w:rsid w:val="002402BF"/>
    <w:rsid w:val="00240426"/>
    <w:rsid w:val="002407C0"/>
    <w:rsid w:val="00241293"/>
    <w:rsid w:val="002412A7"/>
    <w:rsid w:val="002417D3"/>
    <w:rsid w:val="002418FE"/>
    <w:rsid w:val="00241BED"/>
    <w:rsid w:val="00243537"/>
    <w:rsid w:val="00243A23"/>
    <w:rsid w:val="00244D60"/>
    <w:rsid w:val="002454C7"/>
    <w:rsid w:val="0024672B"/>
    <w:rsid w:val="002469AF"/>
    <w:rsid w:val="0024795F"/>
    <w:rsid w:val="00247A71"/>
    <w:rsid w:val="0025021D"/>
    <w:rsid w:val="00250262"/>
    <w:rsid w:val="00250594"/>
    <w:rsid w:val="00250619"/>
    <w:rsid w:val="00250B08"/>
    <w:rsid w:val="00250D38"/>
    <w:rsid w:val="00251AB3"/>
    <w:rsid w:val="0025216A"/>
    <w:rsid w:val="00252A68"/>
    <w:rsid w:val="00252DF8"/>
    <w:rsid w:val="00254054"/>
    <w:rsid w:val="0025412D"/>
    <w:rsid w:val="00254C61"/>
    <w:rsid w:val="00254F3A"/>
    <w:rsid w:val="00255109"/>
    <w:rsid w:val="00255E10"/>
    <w:rsid w:val="00255E74"/>
    <w:rsid w:val="0025605B"/>
    <w:rsid w:val="002565AD"/>
    <w:rsid w:val="00256806"/>
    <w:rsid w:val="00256A60"/>
    <w:rsid w:val="00257108"/>
    <w:rsid w:val="002577E1"/>
    <w:rsid w:val="00260172"/>
    <w:rsid w:val="00260215"/>
    <w:rsid w:val="0026041F"/>
    <w:rsid w:val="002605C5"/>
    <w:rsid w:val="00261033"/>
    <w:rsid w:val="00261FA6"/>
    <w:rsid w:val="002621A4"/>
    <w:rsid w:val="00262BE1"/>
    <w:rsid w:val="00262BF2"/>
    <w:rsid w:val="00263614"/>
    <w:rsid w:val="0026367E"/>
    <w:rsid w:val="00263CCB"/>
    <w:rsid w:val="00263ED1"/>
    <w:rsid w:val="0026531A"/>
    <w:rsid w:val="00265481"/>
    <w:rsid w:val="002654FE"/>
    <w:rsid w:val="00265D7F"/>
    <w:rsid w:val="002663B1"/>
    <w:rsid w:val="00266DCF"/>
    <w:rsid w:val="0026702B"/>
    <w:rsid w:val="002704CC"/>
    <w:rsid w:val="00270814"/>
    <w:rsid w:val="0027108D"/>
    <w:rsid w:val="00271426"/>
    <w:rsid w:val="0027236F"/>
    <w:rsid w:val="00272819"/>
    <w:rsid w:val="00272DC1"/>
    <w:rsid w:val="0027333D"/>
    <w:rsid w:val="0027384E"/>
    <w:rsid w:val="00273A3A"/>
    <w:rsid w:val="00274D9C"/>
    <w:rsid w:val="00275355"/>
    <w:rsid w:val="00275364"/>
    <w:rsid w:val="00275CC1"/>
    <w:rsid w:val="00275DB6"/>
    <w:rsid w:val="00275E31"/>
    <w:rsid w:val="00276532"/>
    <w:rsid w:val="0027712D"/>
    <w:rsid w:val="00277890"/>
    <w:rsid w:val="002804AE"/>
    <w:rsid w:val="00280534"/>
    <w:rsid w:val="002809E8"/>
    <w:rsid w:val="00280F06"/>
    <w:rsid w:val="00281915"/>
    <w:rsid w:val="00281B25"/>
    <w:rsid w:val="0028340C"/>
    <w:rsid w:val="00283C8F"/>
    <w:rsid w:val="00284207"/>
    <w:rsid w:val="00284342"/>
    <w:rsid w:val="002844BA"/>
    <w:rsid w:val="00284842"/>
    <w:rsid w:val="00284D29"/>
    <w:rsid w:val="0028501F"/>
    <w:rsid w:val="00285A48"/>
    <w:rsid w:val="00285CA7"/>
    <w:rsid w:val="0028650F"/>
    <w:rsid w:val="0028668B"/>
    <w:rsid w:val="00286C88"/>
    <w:rsid w:val="00286D8F"/>
    <w:rsid w:val="00287121"/>
    <w:rsid w:val="002874A6"/>
    <w:rsid w:val="002875E8"/>
    <w:rsid w:val="00287B6A"/>
    <w:rsid w:val="00287BC6"/>
    <w:rsid w:val="002904D6"/>
    <w:rsid w:val="00290CF9"/>
    <w:rsid w:val="00290DAD"/>
    <w:rsid w:val="0029129B"/>
    <w:rsid w:val="00291308"/>
    <w:rsid w:val="00291CAA"/>
    <w:rsid w:val="002933AB"/>
    <w:rsid w:val="0029421D"/>
    <w:rsid w:val="0029584B"/>
    <w:rsid w:val="00295A04"/>
    <w:rsid w:val="002970CA"/>
    <w:rsid w:val="00297324"/>
    <w:rsid w:val="002A03AB"/>
    <w:rsid w:val="002A1206"/>
    <w:rsid w:val="002A14B7"/>
    <w:rsid w:val="002A1599"/>
    <w:rsid w:val="002A1DAF"/>
    <w:rsid w:val="002A257B"/>
    <w:rsid w:val="002A2A21"/>
    <w:rsid w:val="002A447F"/>
    <w:rsid w:val="002A45FE"/>
    <w:rsid w:val="002A472F"/>
    <w:rsid w:val="002A52B8"/>
    <w:rsid w:val="002A5CE8"/>
    <w:rsid w:val="002A6F06"/>
    <w:rsid w:val="002B004E"/>
    <w:rsid w:val="002B08F4"/>
    <w:rsid w:val="002B0F2C"/>
    <w:rsid w:val="002B1270"/>
    <w:rsid w:val="002B1300"/>
    <w:rsid w:val="002B22F1"/>
    <w:rsid w:val="002B4585"/>
    <w:rsid w:val="002B490E"/>
    <w:rsid w:val="002B4936"/>
    <w:rsid w:val="002B4957"/>
    <w:rsid w:val="002B5200"/>
    <w:rsid w:val="002B5584"/>
    <w:rsid w:val="002B6A6B"/>
    <w:rsid w:val="002B7995"/>
    <w:rsid w:val="002C097E"/>
    <w:rsid w:val="002C0D5B"/>
    <w:rsid w:val="002C1800"/>
    <w:rsid w:val="002C1BD4"/>
    <w:rsid w:val="002C1DA6"/>
    <w:rsid w:val="002C1DE8"/>
    <w:rsid w:val="002C2401"/>
    <w:rsid w:val="002C2818"/>
    <w:rsid w:val="002C2C73"/>
    <w:rsid w:val="002C2C9B"/>
    <w:rsid w:val="002C34DB"/>
    <w:rsid w:val="002C37D5"/>
    <w:rsid w:val="002C3FB8"/>
    <w:rsid w:val="002C4239"/>
    <w:rsid w:val="002C4347"/>
    <w:rsid w:val="002C5029"/>
    <w:rsid w:val="002C50C4"/>
    <w:rsid w:val="002C6AFB"/>
    <w:rsid w:val="002C7949"/>
    <w:rsid w:val="002C7F33"/>
    <w:rsid w:val="002D06BF"/>
    <w:rsid w:val="002D09D8"/>
    <w:rsid w:val="002D0D97"/>
    <w:rsid w:val="002D1274"/>
    <w:rsid w:val="002D1707"/>
    <w:rsid w:val="002D1F0B"/>
    <w:rsid w:val="002D2744"/>
    <w:rsid w:val="002D28FF"/>
    <w:rsid w:val="002D2D87"/>
    <w:rsid w:val="002D2F3C"/>
    <w:rsid w:val="002D4B47"/>
    <w:rsid w:val="002D4DBE"/>
    <w:rsid w:val="002D59FE"/>
    <w:rsid w:val="002D61AE"/>
    <w:rsid w:val="002D6235"/>
    <w:rsid w:val="002D6545"/>
    <w:rsid w:val="002D6E28"/>
    <w:rsid w:val="002D6E47"/>
    <w:rsid w:val="002D7B66"/>
    <w:rsid w:val="002E0814"/>
    <w:rsid w:val="002E1195"/>
    <w:rsid w:val="002E135B"/>
    <w:rsid w:val="002E17DF"/>
    <w:rsid w:val="002E1C9B"/>
    <w:rsid w:val="002E1D22"/>
    <w:rsid w:val="002E1EDB"/>
    <w:rsid w:val="002E24CB"/>
    <w:rsid w:val="002E2536"/>
    <w:rsid w:val="002E2A8B"/>
    <w:rsid w:val="002E2C76"/>
    <w:rsid w:val="002E32CD"/>
    <w:rsid w:val="002E336E"/>
    <w:rsid w:val="002E36EC"/>
    <w:rsid w:val="002E3ACA"/>
    <w:rsid w:val="002E3F6A"/>
    <w:rsid w:val="002E460C"/>
    <w:rsid w:val="002E551D"/>
    <w:rsid w:val="002E5A6E"/>
    <w:rsid w:val="002E5E55"/>
    <w:rsid w:val="002E69B9"/>
    <w:rsid w:val="002E69F3"/>
    <w:rsid w:val="002E6C52"/>
    <w:rsid w:val="002E7B27"/>
    <w:rsid w:val="002E7D66"/>
    <w:rsid w:val="002F05B5"/>
    <w:rsid w:val="002F16A6"/>
    <w:rsid w:val="002F1786"/>
    <w:rsid w:val="002F1AC8"/>
    <w:rsid w:val="002F323A"/>
    <w:rsid w:val="002F33A6"/>
    <w:rsid w:val="002F35D7"/>
    <w:rsid w:val="002F3CD1"/>
    <w:rsid w:val="002F415D"/>
    <w:rsid w:val="002F41D4"/>
    <w:rsid w:val="002F45AA"/>
    <w:rsid w:val="002F49F1"/>
    <w:rsid w:val="002F553F"/>
    <w:rsid w:val="002F6E3C"/>
    <w:rsid w:val="002F7244"/>
    <w:rsid w:val="002F7D48"/>
    <w:rsid w:val="002F7E40"/>
    <w:rsid w:val="00300595"/>
    <w:rsid w:val="00300863"/>
    <w:rsid w:val="00300890"/>
    <w:rsid w:val="00300C99"/>
    <w:rsid w:val="0030129B"/>
    <w:rsid w:val="003019B4"/>
    <w:rsid w:val="0030213B"/>
    <w:rsid w:val="00302512"/>
    <w:rsid w:val="00302EC2"/>
    <w:rsid w:val="00303102"/>
    <w:rsid w:val="003031A1"/>
    <w:rsid w:val="003034C8"/>
    <w:rsid w:val="003034F0"/>
    <w:rsid w:val="00303A5C"/>
    <w:rsid w:val="00303DD0"/>
    <w:rsid w:val="00303F66"/>
    <w:rsid w:val="00304128"/>
    <w:rsid w:val="003049CF"/>
    <w:rsid w:val="00305238"/>
    <w:rsid w:val="003053DB"/>
    <w:rsid w:val="00305812"/>
    <w:rsid w:val="003058FB"/>
    <w:rsid w:val="00305923"/>
    <w:rsid w:val="003059B9"/>
    <w:rsid w:val="00306B24"/>
    <w:rsid w:val="00306B43"/>
    <w:rsid w:val="00306E90"/>
    <w:rsid w:val="00307673"/>
    <w:rsid w:val="003079C1"/>
    <w:rsid w:val="00307C6F"/>
    <w:rsid w:val="0031054B"/>
    <w:rsid w:val="0031055C"/>
    <w:rsid w:val="00311614"/>
    <w:rsid w:val="00311657"/>
    <w:rsid w:val="00311B77"/>
    <w:rsid w:val="00311D4F"/>
    <w:rsid w:val="00312617"/>
    <w:rsid w:val="00312D03"/>
    <w:rsid w:val="00314422"/>
    <w:rsid w:val="0031485B"/>
    <w:rsid w:val="00316CA3"/>
    <w:rsid w:val="0031708D"/>
    <w:rsid w:val="00317121"/>
    <w:rsid w:val="0032062D"/>
    <w:rsid w:val="0032127D"/>
    <w:rsid w:val="00321E58"/>
    <w:rsid w:val="00321EE3"/>
    <w:rsid w:val="00321F9A"/>
    <w:rsid w:val="00321FDA"/>
    <w:rsid w:val="00322434"/>
    <w:rsid w:val="003232A4"/>
    <w:rsid w:val="003235BE"/>
    <w:rsid w:val="00323914"/>
    <w:rsid w:val="00323B8E"/>
    <w:rsid w:val="00325242"/>
    <w:rsid w:val="0032577E"/>
    <w:rsid w:val="00325A30"/>
    <w:rsid w:val="00326492"/>
    <w:rsid w:val="00326FC7"/>
    <w:rsid w:val="00327014"/>
    <w:rsid w:val="00327076"/>
    <w:rsid w:val="0032798E"/>
    <w:rsid w:val="00327A1E"/>
    <w:rsid w:val="00327CFD"/>
    <w:rsid w:val="00327FA9"/>
    <w:rsid w:val="003302F9"/>
    <w:rsid w:val="003307C2"/>
    <w:rsid w:val="003309BD"/>
    <w:rsid w:val="003310D9"/>
    <w:rsid w:val="00331876"/>
    <w:rsid w:val="00332343"/>
    <w:rsid w:val="003327B7"/>
    <w:rsid w:val="003328E0"/>
    <w:rsid w:val="00332CC8"/>
    <w:rsid w:val="00332EF6"/>
    <w:rsid w:val="0033347F"/>
    <w:rsid w:val="003334D0"/>
    <w:rsid w:val="00333709"/>
    <w:rsid w:val="00333775"/>
    <w:rsid w:val="003338CE"/>
    <w:rsid w:val="00333BCF"/>
    <w:rsid w:val="00333BD5"/>
    <w:rsid w:val="00333DFA"/>
    <w:rsid w:val="00333EEA"/>
    <w:rsid w:val="00334980"/>
    <w:rsid w:val="00334AC7"/>
    <w:rsid w:val="00334D29"/>
    <w:rsid w:val="00334D2C"/>
    <w:rsid w:val="00334D75"/>
    <w:rsid w:val="003357B4"/>
    <w:rsid w:val="003357BD"/>
    <w:rsid w:val="00335AEA"/>
    <w:rsid w:val="00336CC0"/>
    <w:rsid w:val="003378C0"/>
    <w:rsid w:val="00340BCD"/>
    <w:rsid w:val="003412C0"/>
    <w:rsid w:val="003417C3"/>
    <w:rsid w:val="00341C80"/>
    <w:rsid w:val="0034284C"/>
    <w:rsid w:val="00342879"/>
    <w:rsid w:val="00342DD4"/>
    <w:rsid w:val="00342F4A"/>
    <w:rsid w:val="003437CA"/>
    <w:rsid w:val="00343A6B"/>
    <w:rsid w:val="00343DD6"/>
    <w:rsid w:val="00343E6E"/>
    <w:rsid w:val="00344B62"/>
    <w:rsid w:val="0034529B"/>
    <w:rsid w:val="00345FCE"/>
    <w:rsid w:val="00346277"/>
    <w:rsid w:val="00346452"/>
    <w:rsid w:val="003469C7"/>
    <w:rsid w:val="00346B63"/>
    <w:rsid w:val="003515B2"/>
    <w:rsid w:val="00354180"/>
    <w:rsid w:val="003550CA"/>
    <w:rsid w:val="003557D5"/>
    <w:rsid w:val="00355BCF"/>
    <w:rsid w:val="00355DF3"/>
    <w:rsid w:val="00357534"/>
    <w:rsid w:val="00357685"/>
    <w:rsid w:val="00357EBE"/>
    <w:rsid w:val="003601EC"/>
    <w:rsid w:val="003601FF"/>
    <w:rsid w:val="00360258"/>
    <w:rsid w:val="0036037E"/>
    <w:rsid w:val="00360608"/>
    <w:rsid w:val="00360A79"/>
    <w:rsid w:val="00361DE8"/>
    <w:rsid w:val="0036295E"/>
    <w:rsid w:val="00363907"/>
    <w:rsid w:val="003639AD"/>
    <w:rsid w:val="003641A6"/>
    <w:rsid w:val="003652E8"/>
    <w:rsid w:val="00365585"/>
    <w:rsid w:val="0036628B"/>
    <w:rsid w:val="00366D8B"/>
    <w:rsid w:val="003670FB"/>
    <w:rsid w:val="00367275"/>
    <w:rsid w:val="0037037A"/>
    <w:rsid w:val="003709A7"/>
    <w:rsid w:val="00370B77"/>
    <w:rsid w:val="00371531"/>
    <w:rsid w:val="003720C0"/>
    <w:rsid w:val="00372613"/>
    <w:rsid w:val="00372877"/>
    <w:rsid w:val="00372F18"/>
    <w:rsid w:val="0037310F"/>
    <w:rsid w:val="003732D5"/>
    <w:rsid w:val="00373A9F"/>
    <w:rsid w:val="00375420"/>
    <w:rsid w:val="0037562D"/>
    <w:rsid w:val="00375AC0"/>
    <w:rsid w:val="00375F54"/>
    <w:rsid w:val="00376DD0"/>
    <w:rsid w:val="00376FB3"/>
    <w:rsid w:val="00377A41"/>
    <w:rsid w:val="00380625"/>
    <w:rsid w:val="00380B6F"/>
    <w:rsid w:val="00380B9E"/>
    <w:rsid w:val="00380D97"/>
    <w:rsid w:val="00380E0C"/>
    <w:rsid w:val="00380F6A"/>
    <w:rsid w:val="00381938"/>
    <w:rsid w:val="00381D86"/>
    <w:rsid w:val="00382E1A"/>
    <w:rsid w:val="00384283"/>
    <w:rsid w:val="0038440E"/>
    <w:rsid w:val="003857F6"/>
    <w:rsid w:val="00385847"/>
    <w:rsid w:val="00385BE8"/>
    <w:rsid w:val="003864B8"/>
    <w:rsid w:val="0038678A"/>
    <w:rsid w:val="003877AD"/>
    <w:rsid w:val="00387AAE"/>
    <w:rsid w:val="00387BE7"/>
    <w:rsid w:val="00390709"/>
    <w:rsid w:val="00390850"/>
    <w:rsid w:val="00390CCB"/>
    <w:rsid w:val="00391674"/>
    <w:rsid w:val="003917F4"/>
    <w:rsid w:val="0039318A"/>
    <w:rsid w:val="003931AD"/>
    <w:rsid w:val="003933D1"/>
    <w:rsid w:val="00393581"/>
    <w:rsid w:val="00393FB0"/>
    <w:rsid w:val="00394658"/>
    <w:rsid w:val="00394F18"/>
    <w:rsid w:val="00394FB3"/>
    <w:rsid w:val="003955A2"/>
    <w:rsid w:val="00395D69"/>
    <w:rsid w:val="00396D8A"/>
    <w:rsid w:val="00396E0F"/>
    <w:rsid w:val="00397033"/>
    <w:rsid w:val="00397CDF"/>
    <w:rsid w:val="003A04B2"/>
    <w:rsid w:val="003A0A75"/>
    <w:rsid w:val="003A0C25"/>
    <w:rsid w:val="003A13CE"/>
    <w:rsid w:val="003A2778"/>
    <w:rsid w:val="003A28CF"/>
    <w:rsid w:val="003A2918"/>
    <w:rsid w:val="003A29A5"/>
    <w:rsid w:val="003A2A40"/>
    <w:rsid w:val="003A2C9C"/>
    <w:rsid w:val="003A37F5"/>
    <w:rsid w:val="003A3B3E"/>
    <w:rsid w:val="003A3E5E"/>
    <w:rsid w:val="003A58C2"/>
    <w:rsid w:val="003A618C"/>
    <w:rsid w:val="003A671B"/>
    <w:rsid w:val="003A6961"/>
    <w:rsid w:val="003A6EF4"/>
    <w:rsid w:val="003A7A75"/>
    <w:rsid w:val="003B02B3"/>
    <w:rsid w:val="003B1071"/>
    <w:rsid w:val="003B1377"/>
    <w:rsid w:val="003B1B75"/>
    <w:rsid w:val="003B1F50"/>
    <w:rsid w:val="003B2256"/>
    <w:rsid w:val="003B25E5"/>
    <w:rsid w:val="003B2D96"/>
    <w:rsid w:val="003B3136"/>
    <w:rsid w:val="003B3B0E"/>
    <w:rsid w:val="003B3BA4"/>
    <w:rsid w:val="003B3F99"/>
    <w:rsid w:val="003B512D"/>
    <w:rsid w:val="003B52A0"/>
    <w:rsid w:val="003B5687"/>
    <w:rsid w:val="003B57FC"/>
    <w:rsid w:val="003B5B53"/>
    <w:rsid w:val="003B5F7D"/>
    <w:rsid w:val="003B6888"/>
    <w:rsid w:val="003B6FEA"/>
    <w:rsid w:val="003B7080"/>
    <w:rsid w:val="003B76C6"/>
    <w:rsid w:val="003C037C"/>
    <w:rsid w:val="003C0CB0"/>
    <w:rsid w:val="003C0F85"/>
    <w:rsid w:val="003C140F"/>
    <w:rsid w:val="003C1419"/>
    <w:rsid w:val="003C1CAC"/>
    <w:rsid w:val="003C1FCA"/>
    <w:rsid w:val="003C253D"/>
    <w:rsid w:val="003C2C2F"/>
    <w:rsid w:val="003C384B"/>
    <w:rsid w:val="003C3BC6"/>
    <w:rsid w:val="003C44E1"/>
    <w:rsid w:val="003C491C"/>
    <w:rsid w:val="003C56AE"/>
    <w:rsid w:val="003C5B9D"/>
    <w:rsid w:val="003C6042"/>
    <w:rsid w:val="003C634D"/>
    <w:rsid w:val="003C6389"/>
    <w:rsid w:val="003C6A10"/>
    <w:rsid w:val="003C7384"/>
    <w:rsid w:val="003C7B65"/>
    <w:rsid w:val="003D0A9E"/>
    <w:rsid w:val="003D0C5E"/>
    <w:rsid w:val="003D1739"/>
    <w:rsid w:val="003D1B3F"/>
    <w:rsid w:val="003D1C9C"/>
    <w:rsid w:val="003D297E"/>
    <w:rsid w:val="003D29CF"/>
    <w:rsid w:val="003D357C"/>
    <w:rsid w:val="003D35CA"/>
    <w:rsid w:val="003D3BFB"/>
    <w:rsid w:val="003D3C46"/>
    <w:rsid w:val="003D4270"/>
    <w:rsid w:val="003D430A"/>
    <w:rsid w:val="003D4AE1"/>
    <w:rsid w:val="003D5786"/>
    <w:rsid w:val="003D578F"/>
    <w:rsid w:val="003D5F6E"/>
    <w:rsid w:val="003D613B"/>
    <w:rsid w:val="003D6632"/>
    <w:rsid w:val="003D7E8E"/>
    <w:rsid w:val="003E0707"/>
    <w:rsid w:val="003E1042"/>
    <w:rsid w:val="003E1AF8"/>
    <w:rsid w:val="003E1ED7"/>
    <w:rsid w:val="003E1FCB"/>
    <w:rsid w:val="003E21A0"/>
    <w:rsid w:val="003E2E60"/>
    <w:rsid w:val="003E36C4"/>
    <w:rsid w:val="003E4586"/>
    <w:rsid w:val="003E4E87"/>
    <w:rsid w:val="003E5387"/>
    <w:rsid w:val="003E6775"/>
    <w:rsid w:val="003E6880"/>
    <w:rsid w:val="003E74A8"/>
    <w:rsid w:val="003E764F"/>
    <w:rsid w:val="003E76D5"/>
    <w:rsid w:val="003E79D7"/>
    <w:rsid w:val="003F0A4D"/>
    <w:rsid w:val="003F0D13"/>
    <w:rsid w:val="003F0D2C"/>
    <w:rsid w:val="003F0D84"/>
    <w:rsid w:val="003F1B4C"/>
    <w:rsid w:val="003F1BC3"/>
    <w:rsid w:val="003F1E84"/>
    <w:rsid w:val="003F20C7"/>
    <w:rsid w:val="003F27CA"/>
    <w:rsid w:val="003F2901"/>
    <w:rsid w:val="003F355D"/>
    <w:rsid w:val="003F396E"/>
    <w:rsid w:val="003F4A13"/>
    <w:rsid w:val="003F510C"/>
    <w:rsid w:val="003F5E2E"/>
    <w:rsid w:val="003F62C7"/>
    <w:rsid w:val="003F6C21"/>
    <w:rsid w:val="003F7669"/>
    <w:rsid w:val="00400ADB"/>
    <w:rsid w:val="00400B46"/>
    <w:rsid w:val="00401280"/>
    <w:rsid w:val="00401B29"/>
    <w:rsid w:val="004026E4"/>
    <w:rsid w:val="00402729"/>
    <w:rsid w:val="00402B70"/>
    <w:rsid w:val="00403263"/>
    <w:rsid w:val="004034F2"/>
    <w:rsid w:val="00403BFB"/>
    <w:rsid w:val="00405995"/>
    <w:rsid w:val="00405B86"/>
    <w:rsid w:val="00406B92"/>
    <w:rsid w:val="00407483"/>
    <w:rsid w:val="00407A9B"/>
    <w:rsid w:val="0041026A"/>
    <w:rsid w:val="0041053D"/>
    <w:rsid w:val="00410928"/>
    <w:rsid w:val="00410FBE"/>
    <w:rsid w:val="0041130B"/>
    <w:rsid w:val="00411795"/>
    <w:rsid w:val="00411B6A"/>
    <w:rsid w:val="004126CC"/>
    <w:rsid w:val="004128CF"/>
    <w:rsid w:val="00413056"/>
    <w:rsid w:val="00413735"/>
    <w:rsid w:val="00414F57"/>
    <w:rsid w:val="004151BD"/>
    <w:rsid w:val="00415351"/>
    <w:rsid w:val="00416B4F"/>
    <w:rsid w:val="00416BC0"/>
    <w:rsid w:val="00420207"/>
    <w:rsid w:val="00421356"/>
    <w:rsid w:val="00421CD1"/>
    <w:rsid w:val="00421E25"/>
    <w:rsid w:val="0042229F"/>
    <w:rsid w:val="00422989"/>
    <w:rsid w:val="00422C2D"/>
    <w:rsid w:val="00423869"/>
    <w:rsid w:val="004238B9"/>
    <w:rsid w:val="0042402B"/>
    <w:rsid w:val="004244D9"/>
    <w:rsid w:val="00424AB1"/>
    <w:rsid w:val="00424C57"/>
    <w:rsid w:val="004256ED"/>
    <w:rsid w:val="00425E3F"/>
    <w:rsid w:val="0042616A"/>
    <w:rsid w:val="004262BE"/>
    <w:rsid w:val="00426A09"/>
    <w:rsid w:val="00426BBF"/>
    <w:rsid w:val="00427051"/>
    <w:rsid w:val="00427489"/>
    <w:rsid w:val="00427900"/>
    <w:rsid w:val="00427A9A"/>
    <w:rsid w:val="00430081"/>
    <w:rsid w:val="00430146"/>
    <w:rsid w:val="00430A86"/>
    <w:rsid w:val="004311F6"/>
    <w:rsid w:val="0043257E"/>
    <w:rsid w:val="0043261A"/>
    <w:rsid w:val="004329DD"/>
    <w:rsid w:val="00433780"/>
    <w:rsid w:val="00434C2B"/>
    <w:rsid w:val="00435156"/>
    <w:rsid w:val="0043515B"/>
    <w:rsid w:val="00435656"/>
    <w:rsid w:val="00435B48"/>
    <w:rsid w:val="00435B88"/>
    <w:rsid w:val="004364BF"/>
    <w:rsid w:val="004369D2"/>
    <w:rsid w:val="00436CE0"/>
    <w:rsid w:val="00437959"/>
    <w:rsid w:val="00440660"/>
    <w:rsid w:val="00440693"/>
    <w:rsid w:val="004408C3"/>
    <w:rsid w:val="00440B09"/>
    <w:rsid w:val="00442B96"/>
    <w:rsid w:val="004436EC"/>
    <w:rsid w:val="00443865"/>
    <w:rsid w:val="00443A6B"/>
    <w:rsid w:val="0044427F"/>
    <w:rsid w:val="00444774"/>
    <w:rsid w:val="00444A23"/>
    <w:rsid w:val="00444DD4"/>
    <w:rsid w:val="00445397"/>
    <w:rsid w:val="004456F3"/>
    <w:rsid w:val="00447E9A"/>
    <w:rsid w:val="004505E5"/>
    <w:rsid w:val="00450C00"/>
    <w:rsid w:val="004511AF"/>
    <w:rsid w:val="00451BEB"/>
    <w:rsid w:val="004521C6"/>
    <w:rsid w:val="0045264C"/>
    <w:rsid w:val="0045283E"/>
    <w:rsid w:val="00453383"/>
    <w:rsid w:val="00453443"/>
    <w:rsid w:val="00453BEB"/>
    <w:rsid w:val="00453DAC"/>
    <w:rsid w:val="00454026"/>
    <w:rsid w:val="00454BD0"/>
    <w:rsid w:val="00454E72"/>
    <w:rsid w:val="00455FA5"/>
    <w:rsid w:val="00456482"/>
    <w:rsid w:val="00456ABB"/>
    <w:rsid w:val="00457BA7"/>
    <w:rsid w:val="00460869"/>
    <w:rsid w:val="00460BCE"/>
    <w:rsid w:val="00461463"/>
    <w:rsid w:val="00461599"/>
    <w:rsid w:val="00461725"/>
    <w:rsid w:val="00461B40"/>
    <w:rsid w:val="00461BB5"/>
    <w:rsid w:val="0046248A"/>
    <w:rsid w:val="0046260A"/>
    <w:rsid w:val="00462AF3"/>
    <w:rsid w:val="004640CB"/>
    <w:rsid w:val="00464C89"/>
    <w:rsid w:val="00464F3D"/>
    <w:rsid w:val="00465636"/>
    <w:rsid w:val="00465932"/>
    <w:rsid w:val="00465E9C"/>
    <w:rsid w:val="00466F1E"/>
    <w:rsid w:val="00467109"/>
    <w:rsid w:val="004706CC"/>
    <w:rsid w:val="00470784"/>
    <w:rsid w:val="004708D5"/>
    <w:rsid w:val="00470B1A"/>
    <w:rsid w:val="00470B98"/>
    <w:rsid w:val="00471251"/>
    <w:rsid w:val="00471BC5"/>
    <w:rsid w:val="0047242D"/>
    <w:rsid w:val="004724E2"/>
    <w:rsid w:val="004726A6"/>
    <w:rsid w:val="00472E6D"/>
    <w:rsid w:val="004733CB"/>
    <w:rsid w:val="004734AF"/>
    <w:rsid w:val="0047367F"/>
    <w:rsid w:val="00473781"/>
    <w:rsid w:val="00473D30"/>
    <w:rsid w:val="004743CA"/>
    <w:rsid w:val="004747CC"/>
    <w:rsid w:val="004751DB"/>
    <w:rsid w:val="0047522A"/>
    <w:rsid w:val="004758C3"/>
    <w:rsid w:val="00475D40"/>
    <w:rsid w:val="00477044"/>
    <w:rsid w:val="004772FE"/>
    <w:rsid w:val="004776FF"/>
    <w:rsid w:val="004802F0"/>
    <w:rsid w:val="0048107B"/>
    <w:rsid w:val="004819DB"/>
    <w:rsid w:val="00481B8E"/>
    <w:rsid w:val="00481FC5"/>
    <w:rsid w:val="00482714"/>
    <w:rsid w:val="00482FDC"/>
    <w:rsid w:val="00483D16"/>
    <w:rsid w:val="00484546"/>
    <w:rsid w:val="004847FC"/>
    <w:rsid w:val="004849F7"/>
    <w:rsid w:val="0048513C"/>
    <w:rsid w:val="004863C1"/>
    <w:rsid w:val="00486AD9"/>
    <w:rsid w:val="00486BB1"/>
    <w:rsid w:val="004870B2"/>
    <w:rsid w:val="00487C2C"/>
    <w:rsid w:val="00490419"/>
    <w:rsid w:val="0049057C"/>
    <w:rsid w:val="0049234C"/>
    <w:rsid w:val="0049271C"/>
    <w:rsid w:val="00492A40"/>
    <w:rsid w:val="00493341"/>
    <w:rsid w:val="0049353A"/>
    <w:rsid w:val="00493868"/>
    <w:rsid w:val="004942A4"/>
    <w:rsid w:val="00494443"/>
    <w:rsid w:val="0049456A"/>
    <w:rsid w:val="00494D0B"/>
    <w:rsid w:val="0049580C"/>
    <w:rsid w:val="00495AD5"/>
    <w:rsid w:val="0049714A"/>
    <w:rsid w:val="0049745E"/>
    <w:rsid w:val="00497E89"/>
    <w:rsid w:val="004A0169"/>
    <w:rsid w:val="004A181D"/>
    <w:rsid w:val="004A26E3"/>
    <w:rsid w:val="004A2AA6"/>
    <w:rsid w:val="004A2F5A"/>
    <w:rsid w:val="004A38FB"/>
    <w:rsid w:val="004A3B4A"/>
    <w:rsid w:val="004A4F31"/>
    <w:rsid w:val="004A5181"/>
    <w:rsid w:val="004A5242"/>
    <w:rsid w:val="004A6143"/>
    <w:rsid w:val="004A63AE"/>
    <w:rsid w:val="004A68E9"/>
    <w:rsid w:val="004A6994"/>
    <w:rsid w:val="004A6FB6"/>
    <w:rsid w:val="004A7C00"/>
    <w:rsid w:val="004B026C"/>
    <w:rsid w:val="004B0AA5"/>
    <w:rsid w:val="004B0D07"/>
    <w:rsid w:val="004B18F7"/>
    <w:rsid w:val="004B19A8"/>
    <w:rsid w:val="004B2525"/>
    <w:rsid w:val="004B273A"/>
    <w:rsid w:val="004B2F29"/>
    <w:rsid w:val="004B3E92"/>
    <w:rsid w:val="004B4B12"/>
    <w:rsid w:val="004B6211"/>
    <w:rsid w:val="004B64A6"/>
    <w:rsid w:val="004B65B0"/>
    <w:rsid w:val="004B6789"/>
    <w:rsid w:val="004B755C"/>
    <w:rsid w:val="004B7DCA"/>
    <w:rsid w:val="004C016E"/>
    <w:rsid w:val="004C02BE"/>
    <w:rsid w:val="004C02FF"/>
    <w:rsid w:val="004C0AAC"/>
    <w:rsid w:val="004C0D15"/>
    <w:rsid w:val="004C1581"/>
    <w:rsid w:val="004C1622"/>
    <w:rsid w:val="004C20CD"/>
    <w:rsid w:val="004C2216"/>
    <w:rsid w:val="004C26D9"/>
    <w:rsid w:val="004C3068"/>
    <w:rsid w:val="004C336D"/>
    <w:rsid w:val="004C3A19"/>
    <w:rsid w:val="004C4475"/>
    <w:rsid w:val="004C4F8A"/>
    <w:rsid w:val="004C537C"/>
    <w:rsid w:val="004C55B2"/>
    <w:rsid w:val="004C57A2"/>
    <w:rsid w:val="004C57A5"/>
    <w:rsid w:val="004C57D2"/>
    <w:rsid w:val="004C5DC2"/>
    <w:rsid w:val="004C6F82"/>
    <w:rsid w:val="004C7044"/>
    <w:rsid w:val="004C729D"/>
    <w:rsid w:val="004C72AA"/>
    <w:rsid w:val="004C7882"/>
    <w:rsid w:val="004C78F5"/>
    <w:rsid w:val="004C7C5D"/>
    <w:rsid w:val="004C7E29"/>
    <w:rsid w:val="004D06EB"/>
    <w:rsid w:val="004D1BD3"/>
    <w:rsid w:val="004D1CAE"/>
    <w:rsid w:val="004D3CBB"/>
    <w:rsid w:val="004D4236"/>
    <w:rsid w:val="004D429E"/>
    <w:rsid w:val="004D4A87"/>
    <w:rsid w:val="004D4B33"/>
    <w:rsid w:val="004D5DCC"/>
    <w:rsid w:val="004D5E5C"/>
    <w:rsid w:val="004D6919"/>
    <w:rsid w:val="004D6FD5"/>
    <w:rsid w:val="004E0B14"/>
    <w:rsid w:val="004E111F"/>
    <w:rsid w:val="004E155D"/>
    <w:rsid w:val="004E2B48"/>
    <w:rsid w:val="004E2D25"/>
    <w:rsid w:val="004E33F0"/>
    <w:rsid w:val="004E3717"/>
    <w:rsid w:val="004E41C2"/>
    <w:rsid w:val="004E44BA"/>
    <w:rsid w:val="004E45BF"/>
    <w:rsid w:val="004E4681"/>
    <w:rsid w:val="004E5394"/>
    <w:rsid w:val="004E5445"/>
    <w:rsid w:val="004E580A"/>
    <w:rsid w:val="004E6497"/>
    <w:rsid w:val="004E69E5"/>
    <w:rsid w:val="004E721F"/>
    <w:rsid w:val="004F0041"/>
    <w:rsid w:val="004F01E2"/>
    <w:rsid w:val="004F162F"/>
    <w:rsid w:val="004F1D42"/>
    <w:rsid w:val="004F2315"/>
    <w:rsid w:val="004F234C"/>
    <w:rsid w:val="004F2738"/>
    <w:rsid w:val="004F304C"/>
    <w:rsid w:val="004F31B3"/>
    <w:rsid w:val="004F3E11"/>
    <w:rsid w:val="004F4982"/>
    <w:rsid w:val="004F5192"/>
    <w:rsid w:val="004F568B"/>
    <w:rsid w:val="004F58D5"/>
    <w:rsid w:val="004F58F6"/>
    <w:rsid w:val="004F6E45"/>
    <w:rsid w:val="004F7BE4"/>
    <w:rsid w:val="00500079"/>
    <w:rsid w:val="00500862"/>
    <w:rsid w:val="005009A0"/>
    <w:rsid w:val="00501772"/>
    <w:rsid w:val="00501CE3"/>
    <w:rsid w:val="00501D32"/>
    <w:rsid w:val="005029ED"/>
    <w:rsid w:val="00502C88"/>
    <w:rsid w:val="00503CF3"/>
    <w:rsid w:val="00503D66"/>
    <w:rsid w:val="00504F7C"/>
    <w:rsid w:val="005052A3"/>
    <w:rsid w:val="005055DD"/>
    <w:rsid w:val="00505D49"/>
    <w:rsid w:val="00506432"/>
    <w:rsid w:val="00507316"/>
    <w:rsid w:val="005073CE"/>
    <w:rsid w:val="00507A28"/>
    <w:rsid w:val="0051038E"/>
    <w:rsid w:val="0051095D"/>
    <w:rsid w:val="00510D76"/>
    <w:rsid w:val="00511ABE"/>
    <w:rsid w:val="00511CD0"/>
    <w:rsid w:val="00511FE5"/>
    <w:rsid w:val="005125AD"/>
    <w:rsid w:val="0051289C"/>
    <w:rsid w:val="00512981"/>
    <w:rsid w:val="005136EF"/>
    <w:rsid w:val="00514933"/>
    <w:rsid w:val="00514E8E"/>
    <w:rsid w:val="0051549E"/>
    <w:rsid w:val="00515A9B"/>
    <w:rsid w:val="005164AE"/>
    <w:rsid w:val="00516F36"/>
    <w:rsid w:val="00517F68"/>
    <w:rsid w:val="0052084A"/>
    <w:rsid w:val="00520C42"/>
    <w:rsid w:val="00520C9B"/>
    <w:rsid w:val="00520E75"/>
    <w:rsid w:val="0052123A"/>
    <w:rsid w:val="005218B7"/>
    <w:rsid w:val="00521D6E"/>
    <w:rsid w:val="00522006"/>
    <w:rsid w:val="005223BC"/>
    <w:rsid w:val="00522439"/>
    <w:rsid w:val="00522CBD"/>
    <w:rsid w:val="00522F0C"/>
    <w:rsid w:val="005238BA"/>
    <w:rsid w:val="00523A02"/>
    <w:rsid w:val="00523D69"/>
    <w:rsid w:val="00524850"/>
    <w:rsid w:val="00524FC2"/>
    <w:rsid w:val="00525071"/>
    <w:rsid w:val="005250F8"/>
    <w:rsid w:val="005256F6"/>
    <w:rsid w:val="00525A17"/>
    <w:rsid w:val="005262DF"/>
    <w:rsid w:val="005267E4"/>
    <w:rsid w:val="00526BD3"/>
    <w:rsid w:val="00526E10"/>
    <w:rsid w:val="005308AF"/>
    <w:rsid w:val="00531295"/>
    <w:rsid w:val="00531834"/>
    <w:rsid w:val="00532034"/>
    <w:rsid w:val="00532451"/>
    <w:rsid w:val="00532531"/>
    <w:rsid w:val="00532775"/>
    <w:rsid w:val="00532F58"/>
    <w:rsid w:val="00533998"/>
    <w:rsid w:val="00533B18"/>
    <w:rsid w:val="00533E38"/>
    <w:rsid w:val="00533EC0"/>
    <w:rsid w:val="00534DC8"/>
    <w:rsid w:val="00534F13"/>
    <w:rsid w:val="005358E1"/>
    <w:rsid w:val="0053631E"/>
    <w:rsid w:val="005363B1"/>
    <w:rsid w:val="00536489"/>
    <w:rsid w:val="005364A1"/>
    <w:rsid w:val="00537084"/>
    <w:rsid w:val="005370D9"/>
    <w:rsid w:val="0053715B"/>
    <w:rsid w:val="00537D96"/>
    <w:rsid w:val="005400D5"/>
    <w:rsid w:val="005407A9"/>
    <w:rsid w:val="00541259"/>
    <w:rsid w:val="00541CEA"/>
    <w:rsid w:val="00541E2E"/>
    <w:rsid w:val="00542A8C"/>
    <w:rsid w:val="0054380E"/>
    <w:rsid w:val="005438C9"/>
    <w:rsid w:val="00543F82"/>
    <w:rsid w:val="00544996"/>
    <w:rsid w:val="00544C9D"/>
    <w:rsid w:val="005450FD"/>
    <w:rsid w:val="00545961"/>
    <w:rsid w:val="005462B1"/>
    <w:rsid w:val="005465BA"/>
    <w:rsid w:val="00546954"/>
    <w:rsid w:val="00546E33"/>
    <w:rsid w:val="00546EC9"/>
    <w:rsid w:val="00547738"/>
    <w:rsid w:val="005478F0"/>
    <w:rsid w:val="0055009A"/>
    <w:rsid w:val="0055042B"/>
    <w:rsid w:val="00550B6F"/>
    <w:rsid w:val="00550C1F"/>
    <w:rsid w:val="00550EAD"/>
    <w:rsid w:val="00550F0A"/>
    <w:rsid w:val="0055161D"/>
    <w:rsid w:val="00551C3F"/>
    <w:rsid w:val="00552EA4"/>
    <w:rsid w:val="005535B6"/>
    <w:rsid w:val="0055374E"/>
    <w:rsid w:val="00553F02"/>
    <w:rsid w:val="00553FE0"/>
    <w:rsid w:val="005543E4"/>
    <w:rsid w:val="00554560"/>
    <w:rsid w:val="00554EBD"/>
    <w:rsid w:val="00556083"/>
    <w:rsid w:val="005577F8"/>
    <w:rsid w:val="005609C4"/>
    <w:rsid w:val="005612EE"/>
    <w:rsid w:val="00561671"/>
    <w:rsid w:val="00561BE3"/>
    <w:rsid w:val="00561C4C"/>
    <w:rsid w:val="00561E52"/>
    <w:rsid w:val="00561E64"/>
    <w:rsid w:val="0056228A"/>
    <w:rsid w:val="00562465"/>
    <w:rsid w:val="00562AD0"/>
    <w:rsid w:val="00563187"/>
    <w:rsid w:val="005634D1"/>
    <w:rsid w:val="00563599"/>
    <w:rsid w:val="005635B2"/>
    <w:rsid w:val="005636A0"/>
    <w:rsid w:val="005646DB"/>
    <w:rsid w:val="00565653"/>
    <w:rsid w:val="00566348"/>
    <w:rsid w:val="00566A91"/>
    <w:rsid w:val="00566CF3"/>
    <w:rsid w:val="00567DCF"/>
    <w:rsid w:val="005703A8"/>
    <w:rsid w:val="005709C7"/>
    <w:rsid w:val="0057179B"/>
    <w:rsid w:val="00572D32"/>
    <w:rsid w:val="00573D2F"/>
    <w:rsid w:val="0057410C"/>
    <w:rsid w:val="0057451A"/>
    <w:rsid w:val="0057510E"/>
    <w:rsid w:val="00575350"/>
    <w:rsid w:val="00575C50"/>
    <w:rsid w:val="00575D2C"/>
    <w:rsid w:val="005761C9"/>
    <w:rsid w:val="0057668E"/>
    <w:rsid w:val="00576AAB"/>
    <w:rsid w:val="00576D08"/>
    <w:rsid w:val="005771E7"/>
    <w:rsid w:val="005773A5"/>
    <w:rsid w:val="00577979"/>
    <w:rsid w:val="005779EF"/>
    <w:rsid w:val="00577C6B"/>
    <w:rsid w:val="00580398"/>
    <w:rsid w:val="00580611"/>
    <w:rsid w:val="00580631"/>
    <w:rsid w:val="005809B8"/>
    <w:rsid w:val="00580B92"/>
    <w:rsid w:val="00581779"/>
    <w:rsid w:val="00581799"/>
    <w:rsid w:val="0058185A"/>
    <w:rsid w:val="00581FD9"/>
    <w:rsid w:val="00583385"/>
    <w:rsid w:val="00583FA6"/>
    <w:rsid w:val="00585193"/>
    <w:rsid w:val="00585E17"/>
    <w:rsid w:val="00585EB2"/>
    <w:rsid w:val="00587EC0"/>
    <w:rsid w:val="0059009E"/>
    <w:rsid w:val="0059020A"/>
    <w:rsid w:val="0059031E"/>
    <w:rsid w:val="00591075"/>
    <w:rsid w:val="00591165"/>
    <w:rsid w:val="00591304"/>
    <w:rsid w:val="0059148D"/>
    <w:rsid w:val="005922A1"/>
    <w:rsid w:val="005923AC"/>
    <w:rsid w:val="00592692"/>
    <w:rsid w:val="005930AF"/>
    <w:rsid w:val="00593608"/>
    <w:rsid w:val="005936AF"/>
    <w:rsid w:val="00593A2F"/>
    <w:rsid w:val="00593D44"/>
    <w:rsid w:val="00594897"/>
    <w:rsid w:val="00594BDF"/>
    <w:rsid w:val="00594EC6"/>
    <w:rsid w:val="00594F03"/>
    <w:rsid w:val="00595C3C"/>
    <w:rsid w:val="00596320"/>
    <w:rsid w:val="00597711"/>
    <w:rsid w:val="00597A7A"/>
    <w:rsid w:val="00597E9C"/>
    <w:rsid w:val="00597EA5"/>
    <w:rsid w:val="005A05B7"/>
    <w:rsid w:val="005A07F5"/>
    <w:rsid w:val="005A0AE9"/>
    <w:rsid w:val="005A20F3"/>
    <w:rsid w:val="005A214B"/>
    <w:rsid w:val="005A3CFD"/>
    <w:rsid w:val="005A5167"/>
    <w:rsid w:val="005A5E5A"/>
    <w:rsid w:val="005A6D5C"/>
    <w:rsid w:val="005A6DC4"/>
    <w:rsid w:val="005A76AA"/>
    <w:rsid w:val="005A7783"/>
    <w:rsid w:val="005A7850"/>
    <w:rsid w:val="005A7A9F"/>
    <w:rsid w:val="005A7F3F"/>
    <w:rsid w:val="005B0707"/>
    <w:rsid w:val="005B0961"/>
    <w:rsid w:val="005B140C"/>
    <w:rsid w:val="005B1E2C"/>
    <w:rsid w:val="005B238E"/>
    <w:rsid w:val="005B24AA"/>
    <w:rsid w:val="005B2EAB"/>
    <w:rsid w:val="005B37B5"/>
    <w:rsid w:val="005B42DE"/>
    <w:rsid w:val="005B4606"/>
    <w:rsid w:val="005B4C64"/>
    <w:rsid w:val="005B4C8C"/>
    <w:rsid w:val="005B50FD"/>
    <w:rsid w:val="005B5920"/>
    <w:rsid w:val="005B79AB"/>
    <w:rsid w:val="005C0BFE"/>
    <w:rsid w:val="005C1F2B"/>
    <w:rsid w:val="005C20A9"/>
    <w:rsid w:val="005C210E"/>
    <w:rsid w:val="005C2DD8"/>
    <w:rsid w:val="005C316E"/>
    <w:rsid w:val="005C3360"/>
    <w:rsid w:val="005C41E8"/>
    <w:rsid w:val="005C4267"/>
    <w:rsid w:val="005C4381"/>
    <w:rsid w:val="005C44C9"/>
    <w:rsid w:val="005C48BA"/>
    <w:rsid w:val="005C4A0D"/>
    <w:rsid w:val="005C52D0"/>
    <w:rsid w:val="005C54C3"/>
    <w:rsid w:val="005C5529"/>
    <w:rsid w:val="005C56B1"/>
    <w:rsid w:val="005C5EDB"/>
    <w:rsid w:val="005C60C4"/>
    <w:rsid w:val="005C7BA6"/>
    <w:rsid w:val="005C7E62"/>
    <w:rsid w:val="005D02BC"/>
    <w:rsid w:val="005D0757"/>
    <w:rsid w:val="005D09F7"/>
    <w:rsid w:val="005D1C88"/>
    <w:rsid w:val="005D2297"/>
    <w:rsid w:val="005D23BA"/>
    <w:rsid w:val="005D2A58"/>
    <w:rsid w:val="005D411F"/>
    <w:rsid w:val="005D41FA"/>
    <w:rsid w:val="005D4543"/>
    <w:rsid w:val="005D4BE0"/>
    <w:rsid w:val="005D57DD"/>
    <w:rsid w:val="005D638F"/>
    <w:rsid w:val="005D6451"/>
    <w:rsid w:val="005D645E"/>
    <w:rsid w:val="005D657D"/>
    <w:rsid w:val="005D6A2E"/>
    <w:rsid w:val="005D6DE0"/>
    <w:rsid w:val="005E0324"/>
    <w:rsid w:val="005E050A"/>
    <w:rsid w:val="005E05BD"/>
    <w:rsid w:val="005E0FE1"/>
    <w:rsid w:val="005E102A"/>
    <w:rsid w:val="005E1226"/>
    <w:rsid w:val="005E1388"/>
    <w:rsid w:val="005E2644"/>
    <w:rsid w:val="005E2859"/>
    <w:rsid w:val="005E320D"/>
    <w:rsid w:val="005E3A8C"/>
    <w:rsid w:val="005E5D85"/>
    <w:rsid w:val="005E60E5"/>
    <w:rsid w:val="005E6FBA"/>
    <w:rsid w:val="005E76A2"/>
    <w:rsid w:val="005E7A9C"/>
    <w:rsid w:val="005F005C"/>
    <w:rsid w:val="005F0855"/>
    <w:rsid w:val="005F0ACA"/>
    <w:rsid w:val="005F1C94"/>
    <w:rsid w:val="005F2341"/>
    <w:rsid w:val="005F3015"/>
    <w:rsid w:val="005F3AC7"/>
    <w:rsid w:val="005F3D9C"/>
    <w:rsid w:val="005F42CA"/>
    <w:rsid w:val="005F4829"/>
    <w:rsid w:val="005F4BCD"/>
    <w:rsid w:val="005F4C4C"/>
    <w:rsid w:val="005F5105"/>
    <w:rsid w:val="005F558A"/>
    <w:rsid w:val="005F5AEE"/>
    <w:rsid w:val="005F5E53"/>
    <w:rsid w:val="005F5EA8"/>
    <w:rsid w:val="005F62F7"/>
    <w:rsid w:val="005F62FC"/>
    <w:rsid w:val="005F66A9"/>
    <w:rsid w:val="005F69CE"/>
    <w:rsid w:val="005F6A67"/>
    <w:rsid w:val="005F71C1"/>
    <w:rsid w:val="006003A1"/>
    <w:rsid w:val="00600850"/>
    <w:rsid w:val="00600996"/>
    <w:rsid w:val="006020BE"/>
    <w:rsid w:val="0060336E"/>
    <w:rsid w:val="006033D0"/>
    <w:rsid w:val="00603844"/>
    <w:rsid w:val="006039B1"/>
    <w:rsid w:val="00603EE6"/>
    <w:rsid w:val="00605633"/>
    <w:rsid w:val="00606464"/>
    <w:rsid w:val="006067C3"/>
    <w:rsid w:val="00606ECA"/>
    <w:rsid w:val="00607642"/>
    <w:rsid w:val="0060780F"/>
    <w:rsid w:val="00607ED1"/>
    <w:rsid w:val="00610B03"/>
    <w:rsid w:val="00610B9C"/>
    <w:rsid w:val="00611CCF"/>
    <w:rsid w:val="00614296"/>
    <w:rsid w:val="006143A0"/>
    <w:rsid w:val="0061452F"/>
    <w:rsid w:val="0061521A"/>
    <w:rsid w:val="00615765"/>
    <w:rsid w:val="00616189"/>
    <w:rsid w:val="00616E25"/>
    <w:rsid w:val="00617299"/>
    <w:rsid w:val="0061784D"/>
    <w:rsid w:val="00617D53"/>
    <w:rsid w:val="006200D3"/>
    <w:rsid w:val="00620B8F"/>
    <w:rsid w:val="00621622"/>
    <w:rsid w:val="00622E04"/>
    <w:rsid w:val="00623599"/>
    <w:rsid w:val="00623DDF"/>
    <w:rsid w:val="0062444C"/>
    <w:rsid w:val="00624586"/>
    <w:rsid w:val="00624814"/>
    <w:rsid w:val="006248AA"/>
    <w:rsid w:val="00624AF0"/>
    <w:rsid w:val="00625071"/>
    <w:rsid w:val="00625F03"/>
    <w:rsid w:val="006264EB"/>
    <w:rsid w:val="00626800"/>
    <w:rsid w:val="00626C04"/>
    <w:rsid w:val="00627230"/>
    <w:rsid w:val="006308E3"/>
    <w:rsid w:val="006310AC"/>
    <w:rsid w:val="00631BA8"/>
    <w:rsid w:val="0063233B"/>
    <w:rsid w:val="006327E1"/>
    <w:rsid w:val="00632BBA"/>
    <w:rsid w:val="00632C9E"/>
    <w:rsid w:val="00633986"/>
    <w:rsid w:val="00633F96"/>
    <w:rsid w:val="00634DAD"/>
    <w:rsid w:val="00635963"/>
    <w:rsid w:val="00635CA2"/>
    <w:rsid w:val="00635ED6"/>
    <w:rsid w:val="0063652E"/>
    <w:rsid w:val="00637C52"/>
    <w:rsid w:val="006402BB"/>
    <w:rsid w:val="00640321"/>
    <w:rsid w:val="006405A1"/>
    <w:rsid w:val="0064096D"/>
    <w:rsid w:val="00640979"/>
    <w:rsid w:val="00640A51"/>
    <w:rsid w:val="00642584"/>
    <w:rsid w:val="00642945"/>
    <w:rsid w:val="00643598"/>
    <w:rsid w:val="00644085"/>
    <w:rsid w:val="006445B8"/>
    <w:rsid w:val="00645DDC"/>
    <w:rsid w:val="0064610A"/>
    <w:rsid w:val="00647123"/>
    <w:rsid w:val="0064733B"/>
    <w:rsid w:val="0065074B"/>
    <w:rsid w:val="00650931"/>
    <w:rsid w:val="00650D8C"/>
    <w:rsid w:val="006515CE"/>
    <w:rsid w:val="006527A5"/>
    <w:rsid w:val="00652BEA"/>
    <w:rsid w:val="00652C2C"/>
    <w:rsid w:val="00653093"/>
    <w:rsid w:val="006533C4"/>
    <w:rsid w:val="00653450"/>
    <w:rsid w:val="00653BD9"/>
    <w:rsid w:val="006550E6"/>
    <w:rsid w:val="0065538C"/>
    <w:rsid w:val="00656BB0"/>
    <w:rsid w:val="006601E9"/>
    <w:rsid w:val="00660446"/>
    <w:rsid w:val="00660848"/>
    <w:rsid w:val="00660D2D"/>
    <w:rsid w:val="0066151C"/>
    <w:rsid w:val="00661859"/>
    <w:rsid w:val="00661AB4"/>
    <w:rsid w:val="00662C36"/>
    <w:rsid w:val="00662F05"/>
    <w:rsid w:val="006634ED"/>
    <w:rsid w:val="006635EC"/>
    <w:rsid w:val="006637ED"/>
    <w:rsid w:val="006638E7"/>
    <w:rsid w:val="0066403A"/>
    <w:rsid w:val="00664BB0"/>
    <w:rsid w:val="0066522A"/>
    <w:rsid w:val="00665564"/>
    <w:rsid w:val="0066682A"/>
    <w:rsid w:val="00667504"/>
    <w:rsid w:val="00667D03"/>
    <w:rsid w:val="00670643"/>
    <w:rsid w:val="006707CB"/>
    <w:rsid w:val="00671F59"/>
    <w:rsid w:val="00672447"/>
    <w:rsid w:val="006729DB"/>
    <w:rsid w:val="00672F6F"/>
    <w:rsid w:val="006731F5"/>
    <w:rsid w:val="00674EDF"/>
    <w:rsid w:val="00676048"/>
    <w:rsid w:val="006763AA"/>
    <w:rsid w:val="0067643A"/>
    <w:rsid w:val="00676465"/>
    <w:rsid w:val="00676597"/>
    <w:rsid w:val="00676C14"/>
    <w:rsid w:val="006774C0"/>
    <w:rsid w:val="0067752E"/>
    <w:rsid w:val="00680257"/>
    <w:rsid w:val="0068091E"/>
    <w:rsid w:val="00680BB9"/>
    <w:rsid w:val="00680BC5"/>
    <w:rsid w:val="006816BD"/>
    <w:rsid w:val="00681BBB"/>
    <w:rsid w:val="00681C25"/>
    <w:rsid w:val="00681C5E"/>
    <w:rsid w:val="00681ECA"/>
    <w:rsid w:val="0068403C"/>
    <w:rsid w:val="00685805"/>
    <w:rsid w:val="00686C69"/>
    <w:rsid w:val="00686EE1"/>
    <w:rsid w:val="00687DE1"/>
    <w:rsid w:val="00690A37"/>
    <w:rsid w:val="0069277D"/>
    <w:rsid w:val="00692992"/>
    <w:rsid w:val="00692C17"/>
    <w:rsid w:val="00693016"/>
    <w:rsid w:val="00693E80"/>
    <w:rsid w:val="006942DF"/>
    <w:rsid w:val="006944F1"/>
    <w:rsid w:val="0069462D"/>
    <w:rsid w:val="00694759"/>
    <w:rsid w:val="00694939"/>
    <w:rsid w:val="00696E27"/>
    <w:rsid w:val="00697401"/>
    <w:rsid w:val="0069774B"/>
    <w:rsid w:val="0069783E"/>
    <w:rsid w:val="006A007A"/>
    <w:rsid w:val="006A074B"/>
    <w:rsid w:val="006A1545"/>
    <w:rsid w:val="006A1A96"/>
    <w:rsid w:val="006A3480"/>
    <w:rsid w:val="006A3FA5"/>
    <w:rsid w:val="006A421F"/>
    <w:rsid w:val="006A471C"/>
    <w:rsid w:val="006A56FA"/>
    <w:rsid w:val="006A575A"/>
    <w:rsid w:val="006A5B6A"/>
    <w:rsid w:val="006A5F29"/>
    <w:rsid w:val="006A6327"/>
    <w:rsid w:val="006A67F0"/>
    <w:rsid w:val="006A69FB"/>
    <w:rsid w:val="006A6D7D"/>
    <w:rsid w:val="006A7528"/>
    <w:rsid w:val="006A7D32"/>
    <w:rsid w:val="006B0261"/>
    <w:rsid w:val="006B156C"/>
    <w:rsid w:val="006B1AF2"/>
    <w:rsid w:val="006B27C4"/>
    <w:rsid w:val="006B2ADB"/>
    <w:rsid w:val="006B3533"/>
    <w:rsid w:val="006B40B8"/>
    <w:rsid w:val="006B4A01"/>
    <w:rsid w:val="006B4BCC"/>
    <w:rsid w:val="006B4D4B"/>
    <w:rsid w:val="006B5C5A"/>
    <w:rsid w:val="006B685B"/>
    <w:rsid w:val="006B6F1C"/>
    <w:rsid w:val="006C087A"/>
    <w:rsid w:val="006C0EB7"/>
    <w:rsid w:val="006C201D"/>
    <w:rsid w:val="006C2E43"/>
    <w:rsid w:val="006C359C"/>
    <w:rsid w:val="006C39DF"/>
    <w:rsid w:val="006C3A50"/>
    <w:rsid w:val="006C3D9F"/>
    <w:rsid w:val="006C43A0"/>
    <w:rsid w:val="006C53F0"/>
    <w:rsid w:val="006C58F9"/>
    <w:rsid w:val="006C62C3"/>
    <w:rsid w:val="006C6574"/>
    <w:rsid w:val="006C7D02"/>
    <w:rsid w:val="006D0143"/>
    <w:rsid w:val="006D0532"/>
    <w:rsid w:val="006D0A14"/>
    <w:rsid w:val="006D0F35"/>
    <w:rsid w:val="006D12D5"/>
    <w:rsid w:val="006D1B2B"/>
    <w:rsid w:val="006D23B7"/>
    <w:rsid w:val="006D27C2"/>
    <w:rsid w:val="006D2948"/>
    <w:rsid w:val="006D33E9"/>
    <w:rsid w:val="006D39B1"/>
    <w:rsid w:val="006D4775"/>
    <w:rsid w:val="006D50C1"/>
    <w:rsid w:val="006D54DA"/>
    <w:rsid w:val="006D5BD3"/>
    <w:rsid w:val="006D60D1"/>
    <w:rsid w:val="006D6377"/>
    <w:rsid w:val="006D682A"/>
    <w:rsid w:val="006D74CA"/>
    <w:rsid w:val="006D7EAE"/>
    <w:rsid w:val="006E03E1"/>
    <w:rsid w:val="006E040D"/>
    <w:rsid w:val="006E0EA6"/>
    <w:rsid w:val="006E150C"/>
    <w:rsid w:val="006E1CF2"/>
    <w:rsid w:val="006E20D5"/>
    <w:rsid w:val="006E214F"/>
    <w:rsid w:val="006E27B5"/>
    <w:rsid w:val="006E28C6"/>
    <w:rsid w:val="006E2F89"/>
    <w:rsid w:val="006E3124"/>
    <w:rsid w:val="006E3F19"/>
    <w:rsid w:val="006E406B"/>
    <w:rsid w:val="006E45CE"/>
    <w:rsid w:val="006E484B"/>
    <w:rsid w:val="006E4881"/>
    <w:rsid w:val="006E5508"/>
    <w:rsid w:val="006E5D61"/>
    <w:rsid w:val="006E6834"/>
    <w:rsid w:val="006E6842"/>
    <w:rsid w:val="006E68A4"/>
    <w:rsid w:val="006E7576"/>
    <w:rsid w:val="006E7AFC"/>
    <w:rsid w:val="006E7C8A"/>
    <w:rsid w:val="006F091F"/>
    <w:rsid w:val="006F12AD"/>
    <w:rsid w:val="006F14DA"/>
    <w:rsid w:val="006F167E"/>
    <w:rsid w:val="006F1965"/>
    <w:rsid w:val="006F1F9A"/>
    <w:rsid w:val="006F1FBA"/>
    <w:rsid w:val="006F255C"/>
    <w:rsid w:val="006F2DD8"/>
    <w:rsid w:val="006F32AC"/>
    <w:rsid w:val="006F3C82"/>
    <w:rsid w:val="006F3DFA"/>
    <w:rsid w:val="006F4B12"/>
    <w:rsid w:val="006F4CD5"/>
    <w:rsid w:val="006F5304"/>
    <w:rsid w:val="006F5CEF"/>
    <w:rsid w:val="006F5DB1"/>
    <w:rsid w:val="006F601C"/>
    <w:rsid w:val="006F787F"/>
    <w:rsid w:val="007002E8"/>
    <w:rsid w:val="0070125B"/>
    <w:rsid w:val="0070183A"/>
    <w:rsid w:val="00701D38"/>
    <w:rsid w:val="007020D2"/>
    <w:rsid w:val="007026A2"/>
    <w:rsid w:val="00702964"/>
    <w:rsid w:val="007029A4"/>
    <w:rsid w:val="00702E16"/>
    <w:rsid w:val="0070397C"/>
    <w:rsid w:val="00704042"/>
    <w:rsid w:val="00704243"/>
    <w:rsid w:val="0070507F"/>
    <w:rsid w:val="00705540"/>
    <w:rsid w:val="007056AD"/>
    <w:rsid w:val="00705855"/>
    <w:rsid w:val="00705C52"/>
    <w:rsid w:val="00705F17"/>
    <w:rsid w:val="0070718E"/>
    <w:rsid w:val="00710228"/>
    <w:rsid w:val="00710817"/>
    <w:rsid w:val="0071082D"/>
    <w:rsid w:val="0071414C"/>
    <w:rsid w:val="0071466F"/>
    <w:rsid w:val="007149A6"/>
    <w:rsid w:val="00715A78"/>
    <w:rsid w:val="00715FD7"/>
    <w:rsid w:val="007161BB"/>
    <w:rsid w:val="00717090"/>
    <w:rsid w:val="00717140"/>
    <w:rsid w:val="007179DD"/>
    <w:rsid w:val="00717D74"/>
    <w:rsid w:val="00720605"/>
    <w:rsid w:val="007211FB"/>
    <w:rsid w:val="00721264"/>
    <w:rsid w:val="007216F2"/>
    <w:rsid w:val="00721791"/>
    <w:rsid w:val="00721F2D"/>
    <w:rsid w:val="0072218D"/>
    <w:rsid w:val="00722A53"/>
    <w:rsid w:val="00722AB7"/>
    <w:rsid w:val="00722F06"/>
    <w:rsid w:val="0072341A"/>
    <w:rsid w:val="007240C3"/>
    <w:rsid w:val="007245D9"/>
    <w:rsid w:val="007257D7"/>
    <w:rsid w:val="0072653C"/>
    <w:rsid w:val="007275EE"/>
    <w:rsid w:val="0073018E"/>
    <w:rsid w:val="00730A0C"/>
    <w:rsid w:val="00730A63"/>
    <w:rsid w:val="0073136A"/>
    <w:rsid w:val="00731381"/>
    <w:rsid w:val="007313C4"/>
    <w:rsid w:val="0073323B"/>
    <w:rsid w:val="00733276"/>
    <w:rsid w:val="007336E0"/>
    <w:rsid w:val="007337C3"/>
    <w:rsid w:val="007338D8"/>
    <w:rsid w:val="0073452B"/>
    <w:rsid w:val="00734608"/>
    <w:rsid w:val="00735345"/>
    <w:rsid w:val="00735ABC"/>
    <w:rsid w:val="0073611B"/>
    <w:rsid w:val="0073621B"/>
    <w:rsid w:val="007365BA"/>
    <w:rsid w:val="00736B59"/>
    <w:rsid w:val="00736EAF"/>
    <w:rsid w:val="00737512"/>
    <w:rsid w:val="00737985"/>
    <w:rsid w:val="007379A4"/>
    <w:rsid w:val="00740EA1"/>
    <w:rsid w:val="007417AC"/>
    <w:rsid w:val="00741945"/>
    <w:rsid w:val="00741EE0"/>
    <w:rsid w:val="007425CF"/>
    <w:rsid w:val="007429C2"/>
    <w:rsid w:val="00742CC2"/>
    <w:rsid w:val="00743738"/>
    <w:rsid w:val="007442A9"/>
    <w:rsid w:val="007449AD"/>
    <w:rsid w:val="00744D7A"/>
    <w:rsid w:val="007453FE"/>
    <w:rsid w:val="00745881"/>
    <w:rsid w:val="00745F53"/>
    <w:rsid w:val="00746309"/>
    <w:rsid w:val="00746A77"/>
    <w:rsid w:val="00747207"/>
    <w:rsid w:val="00747599"/>
    <w:rsid w:val="0074764A"/>
    <w:rsid w:val="00747FCC"/>
    <w:rsid w:val="007503AD"/>
    <w:rsid w:val="007508A4"/>
    <w:rsid w:val="007508FE"/>
    <w:rsid w:val="00752BC3"/>
    <w:rsid w:val="00752F49"/>
    <w:rsid w:val="007539A0"/>
    <w:rsid w:val="00753B0C"/>
    <w:rsid w:val="00754FC3"/>
    <w:rsid w:val="007561DB"/>
    <w:rsid w:val="0075677C"/>
    <w:rsid w:val="00756887"/>
    <w:rsid w:val="00757792"/>
    <w:rsid w:val="0075788A"/>
    <w:rsid w:val="0076030D"/>
    <w:rsid w:val="0076034F"/>
    <w:rsid w:val="007604C9"/>
    <w:rsid w:val="00760755"/>
    <w:rsid w:val="00761455"/>
    <w:rsid w:val="00761AC6"/>
    <w:rsid w:val="00761D89"/>
    <w:rsid w:val="00761E13"/>
    <w:rsid w:val="00761FA5"/>
    <w:rsid w:val="00762547"/>
    <w:rsid w:val="00762D7E"/>
    <w:rsid w:val="00762EFE"/>
    <w:rsid w:val="0076315D"/>
    <w:rsid w:val="00763A44"/>
    <w:rsid w:val="00763C42"/>
    <w:rsid w:val="00763EED"/>
    <w:rsid w:val="00764192"/>
    <w:rsid w:val="00764295"/>
    <w:rsid w:val="00764780"/>
    <w:rsid w:val="00764965"/>
    <w:rsid w:val="00764E83"/>
    <w:rsid w:val="00765DEC"/>
    <w:rsid w:val="0076663D"/>
    <w:rsid w:val="00766923"/>
    <w:rsid w:val="00767860"/>
    <w:rsid w:val="007703A2"/>
    <w:rsid w:val="00770F76"/>
    <w:rsid w:val="00771743"/>
    <w:rsid w:val="00772504"/>
    <w:rsid w:val="00772C6C"/>
    <w:rsid w:val="00772DC9"/>
    <w:rsid w:val="0077320B"/>
    <w:rsid w:val="00773353"/>
    <w:rsid w:val="0077353F"/>
    <w:rsid w:val="007741CC"/>
    <w:rsid w:val="00775CBB"/>
    <w:rsid w:val="00775E4C"/>
    <w:rsid w:val="00775F38"/>
    <w:rsid w:val="00775F6D"/>
    <w:rsid w:val="00776642"/>
    <w:rsid w:val="007768E8"/>
    <w:rsid w:val="007770BC"/>
    <w:rsid w:val="00777556"/>
    <w:rsid w:val="00777641"/>
    <w:rsid w:val="007776D4"/>
    <w:rsid w:val="0077777D"/>
    <w:rsid w:val="00780227"/>
    <w:rsid w:val="0078070D"/>
    <w:rsid w:val="007808EF"/>
    <w:rsid w:val="00780A94"/>
    <w:rsid w:val="00781EAA"/>
    <w:rsid w:val="00782700"/>
    <w:rsid w:val="007830BE"/>
    <w:rsid w:val="007830C0"/>
    <w:rsid w:val="007830CE"/>
    <w:rsid w:val="00783190"/>
    <w:rsid w:val="00783550"/>
    <w:rsid w:val="00783951"/>
    <w:rsid w:val="00783CED"/>
    <w:rsid w:val="00783D24"/>
    <w:rsid w:val="00783EA7"/>
    <w:rsid w:val="00784ED7"/>
    <w:rsid w:val="007857CE"/>
    <w:rsid w:val="00786094"/>
    <w:rsid w:val="0078726C"/>
    <w:rsid w:val="00787555"/>
    <w:rsid w:val="007875E2"/>
    <w:rsid w:val="00787B63"/>
    <w:rsid w:val="0079024F"/>
    <w:rsid w:val="00790584"/>
    <w:rsid w:val="00790A6B"/>
    <w:rsid w:val="007910D9"/>
    <w:rsid w:val="007914CA"/>
    <w:rsid w:val="00791E13"/>
    <w:rsid w:val="007928F7"/>
    <w:rsid w:val="007933DD"/>
    <w:rsid w:val="00793906"/>
    <w:rsid w:val="00793F32"/>
    <w:rsid w:val="00794414"/>
    <w:rsid w:val="0079487D"/>
    <w:rsid w:val="00795044"/>
    <w:rsid w:val="007950C4"/>
    <w:rsid w:val="007956CC"/>
    <w:rsid w:val="00795B18"/>
    <w:rsid w:val="007972FD"/>
    <w:rsid w:val="00797415"/>
    <w:rsid w:val="007A07D3"/>
    <w:rsid w:val="007A19F2"/>
    <w:rsid w:val="007A2FDE"/>
    <w:rsid w:val="007A30E1"/>
    <w:rsid w:val="007A328A"/>
    <w:rsid w:val="007A329A"/>
    <w:rsid w:val="007A37DF"/>
    <w:rsid w:val="007A45CA"/>
    <w:rsid w:val="007A4904"/>
    <w:rsid w:val="007A49F1"/>
    <w:rsid w:val="007A4B0D"/>
    <w:rsid w:val="007A5413"/>
    <w:rsid w:val="007A67D1"/>
    <w:rsid w:val="007A698C"/>
    <w:rsid w:val="007A727E"/>
    <w:rsid w:val="007A755B"/>
    <w:rsid w:val="007A760D"/>
    <w:rsid w:val="007A7763"/>
    <w:rsid w:val="007A7C30"/>
    <w:rsid w:val="007A7C70"/>
    <w:rsid w:val="007B00C9"/>
    <w:rsid w:val="007B031A"/>
    <w:rsid w:val="007B0F7E"/>
    <w:rsid w:val="007B21A8"/>
    <w:rsid w:val="007B2931"/>
    <w:rsid w:val="007B2C24"/>
    <w:rsid w:val="007B3540"/>
    <w:rsid w:val="007B3A92"/>
    <w:rsid w:val="007B3ADC"/>
    <w:rsid w:val="007B3FAB"/>
    <w:rsid w:val="007B4795"/>
    <w:rsid w:val="007B4DAF"/>
    <w:rsid w:val="007B60DF"/>
    <w:rsid w:val="007B64ED"/>
    <w:rsid w:val="007B662C"/>
    <w:rsid w:val="007B670A"/>
    <w:rsid w:val="007B695C"/>
    <w:rsid w:val="007B7623"/>
    <w:rsid w:val="007C0401"/>
    <w:rsid w:val="007C055F"/>
    <w:rsid w:val="007C068D"/>
    <w:rsid w:val="007C0E9E"/>
    <w:rsid w:val="007C0FF8"/>
    <w:rsid w:val="007C11B2"/>
    <w:rsid w:val="007C14BE"/>
    <w:rsid w:val="007C1CD6"/>
    <w:rsid w:val="007C3179"/>
    <w:rsid w:val="007C3213"/>
    <w:rsid w:val="007C37FD"/>
    <w:rsid w:val="007C459A"/>
    <w:rsid w:val="007C4AA3"/>
    <w:rsid w:val="007C5374"/>
    <w:rsid w:val="007C59BC"/>
    <w:rsid w:val="007C5E5C"/>
    <w:rsid w:val="007C65C3"/>
    <w:rsid w:val="007C7533"/>
    <w:rsid w:val="007C7CD8"/>
    <w:rsid w:val="007C7D03"/>
    <w:rsid w:val="007C7EE3"/>
    <w:rsid w:val="007D1556"/>
    <w:rsid w:val="007D18C4"/>
    <w:rsid w:val="007D20C0"/>
    <w:rsid w:val="007D24CF"/>
    <w:rsid w:val="007D29D3"/>
    <w:rsid w:val="007D2EDE"/>
    <w:rsid w:val="007D3048"/>
    <w:rsid w:val="007D4265"/>
    <w:rsid w:val="007D4F2C"/>
    <w:rsid w:val="007D5749"/>
    <w:rsid w:val="007D5A09"/>
    <w:rsid w:val="007D6094"/>
    <w:rsid w:val="007D61D7"/>
    <w:rsid w:val="007D682D"/>
    <w:rsid w:val="007D6945"/>
    <w:rsid w:val="007D7024"/>
    <w:rsid w:val="007D7195"/>
    <w:rsid w:val="007D7E7B"/>
    <w:rsid w:val="007D7EDC"/>
    <w:rsid w:val="007E0D72"/>
    <w:rsid w:val="007E0DE0"/>
    <w:rsid w:val="007E1B93"/>
    <w:rsid w:val="007E218B"/>
    <w:rsid w:val="007E24AC"/>
    <w:rsid w:val="007E297F"/>
    <w:rsid w:val="007E2F15"/>
    <w:rsid w:val="007E3656"/>
    <w:rsid w:val="007E6358"/>
    <w:rsid w:val="007E67E7"/>
    <w:rsid w:val="007E7B5C"/>
    <w:rsid w:val="007E7E3F"/>
    <w:rsid w:val="007E7E6B"/>
    <w:rsid w:val="007E7F11"/>
    <w:rsid w:val="007F00DD"/>
    <w:rsid w:val="007F0663"/>
    <w:rsid w:val="007F0680"/>
    <w:rsid w:val="007F07C8"/>
    <w:rsid w:val="007F1141"/>
    <w:rsid w:val="007F1817"/>
    <w:rsid w:val="007F1A26"/>
    <w:rsid w:val="007F3013"/>
    <w:rsid w:val="007F31E5"/>
    <w:rsid w:val="007F3C26"/>
    <w:rsid w:val="007F4094"/>
    <w:rsid w:val="007F4D79"/>
    <w:rsid w:val="007F521B"/>
    <w:rsid w:val="007F54FB"/>
    <w:rsid w:val="007F5B50"/>
    <w:rsid w:val="007F6F7D"/>
    <w:rsid w:val="007F70CE"/>
    <w:rsid w:val="007F7C5B"/>
    <w:rsid w:val="00800A7F"/>
    <w:rsid w:val="00801A56"/>
    <w:rsid w:val="00801EF3"/>
    <w:rsid w:val="00802281"/>
    <w:rsid w:val="00802535"/>
    <w:rsid w:val="0080325E"/>
    <w:rsid w:val="008035B5"/>
    <w:rsid w:val="00804003"/>
    <w:rsid w:val="00804ABB"/>
    <w:rsid w:val="0080517A"/>
    <w:rsid w:val="00805889"/>
    <w:rsid w:val="00805E37"/>
    <w:rsid w:val="008063BD"/>
    <w:rsid w:val="008065A1"/>
    <w:rsid w:val="00806DDC"/>
    <w:rsid w:val="008071AB"/>
    <w:rsid w:val="00807457"/>
    <w:rsid w:val="00807EAF"/>
    <w:rsid w:val="00810D00"/>
    <w:rsid w:val="00811106"/>
    <w:rsid w:val="00811253"/>
    <w:rsid w:val="0081134D"/>
    <w:rsid w:val="00811DEF"/>
    <w:rsid w:val="00813317"/>
    <w:rsid w:val="0081333E"/>
    <w:rsid w:val="00813A7B"/>
    <w:rsid w:val="0081409D"/>
    <w:rsid w:val="00814A82"/>
    <w:rsid w:val="00814EA2"/>
    <w:rsid w:val="008152C2"/>
    <w:rsid w:val="008162EF"/>
    <w:rsid w:val="00816903"/>
    <w:rsid w:val="0081712C"/>
    <w:rsid w:val="00817C22"/>
    <w:rsid w:val="00817FCD"/>
    <w:rsid w:val="00820997"/>
    <w:rsid w:val="00820C33"/>
    <w:rsid w:val="00820D63"/>
    <w:rsid w:val="0082101E"/>
    <w:rsid w:val="008218A8"/>
    <w:rsid w:val="00821DB8"/>
    <w:rsid w:val="00822A00"/>
    <w:rsid w:val="00822DFE"/>
    <w:rsid w:val="0082327C"/>
    <w:rsid w:val="00823E29"/>
    <w:rsid w:val="0082569E"/>
    <w:rsid w:val="00825D3C"/>
    <w:rsid w:val="0082674F"/>
    <w:rsid w:val="00826E4B"/>
    <w:rsid w:val="00826E75"/>
    <w:rsid w:val="008275F9"/>
    <w:rsid w:val="0082798C"/>
    <w:rsid w:val="00827FDC"/>
    <w:rsid w:val="008303B5"/>
    <w:rsid w:val="008305F7"/>
    <w:rsid w:val="00830FF1"/>
    <w:rsid w:val="008310CC"/>
    <w:rsid w:val="00831BC9"/>
    <w:rsid w:val="008323B0"/>
    <w:rsid w:val="008324F4"/>
    <w:rsid w:val="00832EED"/>
    <w:rsid w:val="00834893"/>
    <w:rsid w:val="00834976"/>
    <w:rsid w:val="00834C20"/>
    <w:rsid w:val="00834EDC"/>
    <w:rsid w:val="008354AE"/>
    <w:rsid w:val="008356EC"/>
    <w:rsid w:val="0083580C"/>
    <w:rsid w:val="00835C31"/>
    <w:rsid w:val="00836578"/>
    <w:rsid w:val="0083683E"/>
    <w:rsid w:val="00836DC0"/>
    <w:rsid w:val="00837E67"/>
    <w:rsid w:val="00840285"/>
    <w:rsid w:val="00840D4A"/>
    <w:rsid w:val="00841062"/>
    <w:rsid w:val="0084149C"/>
    <w:rsid w:val="008427D8"/>
    <w:rsid w:val="00842E94"/>
    <w:rsid w:val="00842EB0"/>
    <w:rsid w:val="008430C8"/>
    <w:rsid w:val="0084428F"/>
    <w:rsid w:val="00844438"/>
    <w:rsid w:val="008451E7"/>
    <w:rsid w:val="008473D4"/>
    <w:rsid w:val="00847707"/>
    <w:rsid w:val="00847859"/>
    <w:rsid w:val="0085027F"/>
    <w:rsid w:val="00850DEA"/>
    <w:rsid w:val="0085126E"/>
    <w:rsid w:val="008516EE"/>
    <w:rsid w:val="0085261F"/>
    <w:rsid w:val="008527D8"/>
    <w:rsid w:val="00852867"/>
    <w:rsid w:val="0085295F"/>
    <w:rsid w:val="00853023"/>
    <w:rsid w:val="00853312"/>
    <w:rsid w:val="00853586"/>
    <w:rsid w:val="00853899"/>
    <w:rsid w:val="00853A7E"/>
    <w:rsid w:val="00853BD7"/>
    <w:rsid w:val="00854929"/>
    <w:rsid w:val="00854F45"/>
    <w:rsid w:val="008557B0"/>
    <w:rsid w:val="00856993"/>
    <w:rsid w:val="00856B58"/>
    <w:rsid w:val="00856FB6"/>
    <w:rsid w:val="00860448"/>
    <w:rsid w:val="00860EC8"/>
    <w:rsid w:val="00861838"/>
    <w:rsid w:val="00861FF2"/>
    <w:rsid w:val="008620A3"/>
    <w:rsid w:val="00862D40"/>
    <w:rsid w:val="008630E8"/>
    <w:rsid w:val="00863844"/>
    <w:rsid w:val="008639F6"/>
    <w:rsid w:val="008642B2"/>
    <w:rsid w:val="00864B09"/>
    <w:rsid w:val="00864B3C"/>
    <w:rsid w:val="00864EE3"/>
    <w:rsid w:val="00865C91"/>
    <w:rsid w:val="00867426"/>
    <w:rsid w:val="008701D5"/>
    <w:rsid w:val="008735B9"/>
    <w:rsid w:val="008735F8"/>
    <w:rsid w:val="00873972"/>
    <w:rsid w:val="00873F72"/>
    <w:rsid w:val="0087531A"/>
    <w:rsid w:val="00875522"/>
    <w:rsid w:val="008769BC"/>
    <w:rsid w:val="00877A32"/>
    <w:rsid w:val="0088039E"/>
    <w:rsid w:val="008809E7"/>
    <w:rsid w:val="00880BE5"/>
    <w:rsid w:val="00881018"/>
    <w:rsid w:val="00881209"/>
    <w:rsid w:val="00881760"/>
    <w:rsid w:val="00882C8E"/>
    <w:rsid w:val="008830CC"/>
    <w:rsid w:val="00883921"/>
    <w:rsid w:val="008845AE"/>
    <w:rsid w:val="00884F61"/>
    <w:rsid w:val="00885294"/>
    <w:rsid w:val="00885F80"/>
    <w:rsid w:val="0088628A"/>
    <w:rsid w:val="00887AC8"/>
    <w:rsid w:val="008901D4"/>
    <w:rsid w:val="008903B2"/>
    <w:rsid w:val="008913D9"/>
    <w:rsid w:val="0089285E"/>
    <w:rsid w:val="00892F7C"/>
    <w:rsid w:val="008933AE"/>
    <w:rsid w:val="00893C3D"/>
    <w:rsid w:val="00893CF1"/>
    <w:rsid w:val="00893F58"/>
    <w:rsid w:val="00894195"/>
    <w:rsid w:val="008949FF"/>
    <w:rsid w:val="008950BF"/>
    <w:rsid w:val="00895B03"/>
    <w:rsid w:val="00895BF5"/>
    <w:rsid w:val="00895F3A"/>
    <w:rsid w:val="00896250"/>
    <w:rsid w:val="00896471"/>
    <w:rsid w:val="0089682A"/>
    <w:rsid w:val="00896E2B"/>
    <w:rsid w:val="00897E8B"/>
    <w:rsid w:val="008A01E8"/>
    <w:rsid w:val="008A095C"/>
    <w:rsid w:val="008A1269"/>
    <w:rsid w:val="008A127C"/>
    <w:rsid w:val="008A1A1E"/>
    <w:rsid w:val="008A23F5"/>
    <w:rsid w:val="008A2721"/>
    <w:rsid w:val="008A2A87"/>
    <w:rsid w:val="008A3629"/>
    <w:rsid w:val="008A3D23"/>
    <w:rsid w:val="008A3E97"/>
    <w:rsid w:val="008A42C1"/>
    <w:rsid w:val="008A46A9"/>
    <w:rsid w:val="008A52C0"/>
    <w:rsid w:val="008A5339"/>
    <w:rsid w:val="008A6033"/>
    <w:rsid w:val="008A7011"/>
    <w:rsid w:val="008A7128"/>
    <w:rsid w:val="008B03D0"/>
    <w:rsid w:val="008B0A06"/>
    <w:rsid w:val="008B17A7"/>
    <w:rsid w:val="008B1A15"/>
    <w:rsid w:val="008B2672"/>
    <w:rsid w:val="008B39E9"/>
    <w:rsid w:val="008B3F10"/>
    <w:rsid w:val="008B406A"/>
    <w:rsid w:val="008B4667"/>
    <w:rsid w:val="008B4A2B"/>
    <w:rsid w:val="008B5397"/>
    <w:rsid w:val="008B5663"/>
    <w:rsid w:val="008B58F5"/>
    <w:rsid w:val="008B5E64"/>
    <w:rsid w:val="008B7165"/>
    <w:rsid w:val="008B783A"/>
    <w:rsid w:val="008B7990"/>
    <w:rsid w:val="008B7D02"/>
    <w:rsid w:val="008B7E48"/>
    <w:rsid w:val="008C00CA"/>
    <w:rsid w:val="008C140D"/>
    <w:rsid w:val="008C19EB"/>
    <w:rsid w:val="008C1BEB"/>
    <w:rsid w:val="008C20E2"/>
    <w:rsid w:val="008C23AC"/>
    <w:rsid w:val="008C294D"/>
    <w:rsid w:val="008C2DE3"/>
    <w:rsid w:val="008C45CC"/>
    <w:rsid w:val="008C47A8"/>
    <w:rsid w:val="008C4D24"/>
    <w:rsid w:val="008C4EBC"/>
    <w:rsid w:val="008C5412"/>
    <w:rsid w:val="008C5704"/>
    <w:rsid w:val="008D0095"/>
    <w:rsid w:val="008D0619"/>
    <w:rsid w:val="008D0B51"/>
    <w:rsid w:val="008D0C89"/>
    <w:rsid w:val="008D0DDB"/>
    <w:rsid w:val="008D1540"/>
    <w:rsid w:val="008D154E"/>
    <w:rsid w:val="008D2AF0"/>
    <w:rsid w:val="008D36CD"/>
    <w:rsid w:val="008D38D6"/>
    <w:rsid w:val="008D3AFC"/>
    <w:rsid w:val="008D41A5"/>
    <w:rsid w:val="008D460C"/>
    <w:rsid w:val="008D55B3"/>
    <w:rsid w:val="008D5868"/>
    <w:rsid w:val="008D59FF"/>
    <w:rsid w:val="008D626F"/>
    <w:rsid w:val="008D627D"/>
    <w:rsid w:val="008D64BD"/>
    <w:rsid w:val="008D728A"/>
    <w:rsid w:val="008D79F2"/>
    <w:rsid w:val="008D7C89"/>
    <w:rsid w:val="008E14CA"/>
    <w:rsid w:val="008E1502"/>
    <w:rsid w:val="008E1BF0"/>
    <w:rsid w:val="008E1FB9"/>
    <w:rsid w:val="008E240F"/>
    <w:rsid w:val="008E2B83"/>
    <w:rsid w:val="008E3AED"/>
    <w:rsid w:val="008E44DD"/>
    <w:rsid w:val="008E4F50"/>
    <w:rsid w:val="008E5799"/>
    <w:rsid w:val="008E58AF"/>
    <w:rsid w:val="008E58E8"/>
    <w:rsid w:val="008E5EF3"/>
    <w:rsid w:val="008E6B18"/>
    <w:rsid w:val="008E70D9"/>
    <w:rsid w:val="008E7E9E"/>
    <w:rsid w:val="008F01D3"/>
    <w:rsid w:val="008F1791"/>
    <w:rsid w:val="008F2169"/>
    <w:rsid w:val="008F240A"/>
    <w:rsid w:val="008F3961"/>
    <w:rsid w:val="008F4115"/>
    <w:rsid w:val="008F43F2"/>
    <w:rsid w:val="008F5062"/>
    <w:rsid w:val="008F532A"/>
    <w:rsid w:val="008F5644"/>
    <w:rsid w:val="008F5D90"/>
    <w:rsid w:val="008F67AC"/>
    <w:rsid w:val="008F716D"/>
    <w:rsid w:val="008F71C5"/>
    <w:rsid w:val="00900808"/>
    <w:rsid w:val="00903182"/>
    <w:rsid w:val="009036D2"/>
    <w:rsid w:val="00904701"/>
    <w:rsid w:val="009048D6"/>
    <w:rsid w:val="00904B3C"/>
    <w:rsid w:val="00904F45"/>
    <w:rsid w:val="009053C3"/>
    <w:rsid w:val="009062D4"/>
    <w:rsid w:val="00906813"/>
    <w:rsid w:val="00906BAB"/>
    <w:rsid w:val="00906C6C"/>
    <w:rsid w:val="00907279"/>
    <w:rsid w:val="009073C4"/>
    <w:rsid w:val="00907746"/>
    <w:rsid w:val="009102AF"/>
    <w:rsid w:val="00910640"/>
    <w:rsid w:val="00910A0D"/>
    <w:rsid w:val="00910BA9"/>
    <w:rsid w:val="00911196"/>
    <w:rsid w:val="00911B4E"/>
    <w:rsid w:val="00911BFA"/>
    <w:rsid w:val="00911EF7"/>
    <w:rsid w:val="00912025"/>
    <w:rsid w:val="00913785"/>
    <w:rsid w:val="00914AA6"/>
    <w:rsid w:val="00914ED6"/>
    <w:rsid w:val="009153E3"/>
    <w:rsid w:val="00916AA6"/>
    <w:rsid w:val="00917971"/>
    <w:rsid w:val="00917C4E"/>
    <w:rsid w:val="00920BFC"/>
    <w:rsid w:val="00920FF7"/>
    <w:rsid w:val="00921914"/>
    <w:rsid w:val="00921CF7"/>
    <w:rsid w:val="00922270"/>
    <w:rsid w:val="00922AD4"/>
    <w:rsid w:val="0092359C"/>
    <w:rsid w:val="009239F1"/>
    <w:rsid w:val="00924BAC"/>
    <w:rsid w:val="00924F57"/>
    <w:rsid w:val="009257D8"/>
    <w:rsid w:val="00925E97"/>
    <w:rsid w:val="009260D2"/>
    <w:rsid w:val="0092658C"/>
    <w:rsid w:val="00926943"/>
    <w:rsid w:val="00926E75"/>
    <w:rsid w:val="009271C5"/>
    <w:rsid w:val="009276A4"/>
    <w:rsid w:val="00927883"/>
    <w:rsid w:val="009300A6"/>
    <w:rsid w:val="00930A64"/>
    <w:rsid w:val="00930BCC"/>
    <w:rsid w:val="0093154F"/>
    <w:rsid w:val="00931EFD"/>
    <w:rsid w:val="0093224C"/>
    <w:rsid w:val="00932377"/>
    <w:rsid w:val="00932630"/>
    <w:rsid w:val="009329CA"/>
    <w:rsid w:val="00932F33"/>
    <w:rsid w:val="00933709"/>
    <w:rsid w:val="00933BC8"/>
    <w:rsid w:val="009345FF"/>
    <w:rsid w:val="00934652"/>
    <w:rsid w:val="009352EF"/>
    <w:rsid w:val="00935E16"/>
    <w:rsid w:val="00936C75"/>
    <w:rsid w:val="009373B0"/>
    <w:rsid w:val="00940717"/>
    <w:rsid w:val="009414CC"/>
    <w:rsid w:val="009420DF"/>
    <w:rsid w:val="00942A80"/>
    <w:rsid w:val="009442A0"/>
    <w:rsid w:val="00944417"/>
    <w:rsid w:val="0094674B"/>
    <w:rsid w:val="00946C0A"/>
    <w:rsid w:val="00946FE9"/>
    <w:rsid w:val="009472FA"/>
    <w:rsid w:val="00947609"/>
    <w:rsid w:val="00947631"/>
    <w:rsid w:val="00947887"/>
    <w:rsid w:val="00947E26"/>
    <w:rsid w:val="00947FAF"/>
    <w:rsid w:val="00950A09"/>
    <w:rsid w:val="00950D81"/>
    <w:rsid w:val="0095113D"/>
    <w:rsid w:val="0095187B"/>
    <w:rsid w:val="009519B4"/>
    <w:rsid w:val="00951EEE"/>
    <w:rsid w:val="00951F30"/>
    <w:rsid w:val="00953229"/>
    <w:rsid w:val="00953CDD"/>
    <w:rsid w:val="00954399"/>
    <w:rsid w:val="00954476"/>
    <w:rsid w:val="00954DA3"/>
    <w:rsid w:val="00954FC1"/>
    <w:rsid w:val="00955287"/>
    <w:rsid w:val="009552DD"/>
    <w:rsid w:val="0095533C"/>
    <w:rsid w:val="009561F4"/>
    <w:rsid w:val="0095649C"/>
    <w:rsid w:val="00956E54"/>
    <w:rsid w:val="009579FB"/>
    <w:rsid w:val="009608B4"/>
    <w:rsid w:val="00960FF6"/>
    <w:rsid w:val="009611B0"/>
    <w:rsid w:val="0096134B"/>
    <w:rsid w:val="00961B5C"/>
    <w:rsid w:val="00961DA4"/>
    <w:rsid w:val="00962A6C"/>
    <w:rsid w:val="00962EF0"/>
    <w:rsid w:val="00963296"/>
    <w:rsid w:val="00964173"/>
    <w:rsid w:val="00964223"/>
    <w:rsid w:val="00964278"/>
    <w:rsid w:val="0096452B"/>
    <w:rsid w:val="00965290"/>
    <w:rsid w:val="00965A32"/>
    <w:rsid w:val="00965F4A"/>
    <w:rsid w:val="00966F4A"/>
    <w:rsid w:val="0096707C"/>
    <w:rsid w:val="009672E6"/>
    <w:rsid w:val="0096753B"/>
    <w:rsid w:val="00967715"/>
    <w:rsid w:val="009700F8"/>
    <w:rsid w:val="0097015A"/>
    <w:rsid w:val="00970A94"/>
    <w:rsid w:val="00970E82"/>
    <w:rsid w:val="0097132F"/>
    <w:rsid w:val="009717E4"/>
    <w:rsid w:val="00971A6F"/>
    <w:rsid w:val="00971BFB"/>
    <w:rsid w:val="0097330F"/>
    <w:rsid w:val="00973E9F"/>
    <w:rsid w:val="00973EFC"/>
    <w:rsid w:val="00973F84"/>
    <w:rsid w:val="009745CA"/>
    <w:rsid w:val="00974754"/>
    <w:rsid w:val="00974877"/>
    <w:rsid w:val="0097585B"/>
    <w:rsid w:val="009763E2"/>
    <w:rsid w:val="00976748"/>
    <w:rsid w:val="0097679F"/>
    <w:rsid w:val="00976F13"/>
    <w:rsid w:val="00976F27"/>
    <w:rsid w:val="009775A9"/>
    <w:rsid w:val="0097767A"/>
    <w:rsid w:val="0097771B"/>
    <w:rsid w:val="0097777F"/>
    <w:rsid w:val="009779E8"/>
    <w:rsid w:val="00977E34"/>
    <w:rsid w:val="00977EA9"/>
    <w:rsid w:val="009808BC"/>
    <w:rsid w:val="009809BA"/>
    <w:rsid w:val="0098159C"/>
    <w:rsid w:val="00981779"/>
    <w:rsid w:val="00981ABB"/>
    <w:rsid w:val="00981D15"/>
    <w:rsid w:val="009823CE"/>
    <w:rsid w:val="0098272E"/>
    <w:rsid w:val="00982A9F"/>
    <w:rsid w:val="00982DD7"/>
    <w:rsid w:val="0098402A"/>
    <w:rsid w:val="00984030"/>
    <w:rsid w:val="009849FC"/>
    <w:rsid w:val="00985483"/>
    <w:rsid w:val="0098595C"/>
    <w:rsid w:val="00985B91"/>
    <w:rsid w:val="00985DB8"/>
    <w:rsid w:val="00985DC3"/>
    <w:rsid w:val="00986757"/>
    <w:rsid w:val="00986FEE"/>
    <w:rsid w:val="009872E6"/>
    <w:rsid w:val="009874CA"/>
    <w:rsid w:val="00987FF5"/>
    <w:rsid w:val="00990527"/>
    <w:rsid w:val="00991365"/>
    <w:rsid w:val="0099261A"/>
    <w:rsid w:val="0099297F"/>
    <w:rsid w:val="0099302B"/>
    <w:rsid w:val="0099346F"/>
    <w:rsid w:val="00993DCA"/>
    <w:rsid w:val="009953C4"/>
    <w:rsid w:val="0099560B"/>
    <w:rsid w:val="00995804"/>
    <w:rsid w:val="009959D2"/>
    <w:rsid w:val="00995C14"/>
    <w:rsid w:val="0099654D"/>
    <w:rsid w:val="009972DB"/>
    <w:rsid w:val="009978DE"/>
    <w:rsid w:val="00997FA2"/>
    <w:rsid w:val="009A093F"/>
    <w:rsid w:val="009A0BE9"/>
    <w:rsid w:val="009A1216"/>
    <w:rsid w:val="009A1B08"/>
    <w:rsid w:val="009A239D"/>
    <w:rsid w:val="009A2886"/>
    <w:rsid w:val="009A2B3E"/>
    <w:rsid w:val="009A2E95"/>
    <w:rsid w:val="009A33A2"/>
    <w:rsid w:val="009A34BB"/>
    <w:rsid w:val="009A36D4"/>
    <w:rsid w:val="009A3E2E"/>
    <w:rsid w:val="009A4B1F"/>
    <w:rsid w:val="009A4D47"/>
    <w:rsid w:val="009A4D79"/>
    <w:rsid w:val="009A55EE"/>
    <w:rsid w:val="009A6376"/>
    <w:rsid w:val="009A63EC"/>
    <w:rsid w:val="009A6B38"/>
    <w:rsid w:val="009A6CDF"/>
    <w:rsid w:val="009A74E0"/>
    <w:rsid w:val="009A76CC"/>
    <w:rsid w:val="009A7FF7"/>
    <w:rsid w:val="009B0724"/>
    <w:rsid w:val="009B0EA4"/>
    <w:rsid w:val="009B188D"/>
    <w:rsid w:val="009B1ECE"/>
    <w:rsid w:val="009B2390"/>
    <w:rsid w:val="009B28C9"/>
    <w:rsid w:val="009B29C0"/>
    <w:rsid w:val="009B30E0"/>
    <w:rsid w:val="009B3924"/>
    <w:rsid w:val="009B398F"/>
    <w:rsid w:val="009B4508"/>
    <w:rsid w:val="009B47A8"/>
    <w:rsid w:val="009B4A21"/>
    <w:rsid w:val="009B560C"/>
    <w:rsid w:val="009B565C"/>
    <w:rsid w:val="009B5F26"/>
    <w:rsid w:val="009B6269"/>
    <w:rsid w:val="009B6281"/>
    <w:rsid w:val="009B6B91"/>
    <w:rsid w:val="009B6E14"/>
    <w:rsid w:val="009B72AE"/>
    <w:rsid w:val="009B74F3"/>
    <w:rsid w:val="009B76D9"/>
    <w:rsid w:val="009C02E4"/>
    <w:rsid w:val="009C09DE"/>
    <w:rsid w:val="009C0C1A"/>
    <w:rsid w:val="009C1544"/>
    <w:rsid w:val="009C17A6"/>
    <w:rsid w:val="009C1FF8"/>
    <w:rsid w:val="009C25BD"/>
    <w:rsid w:val="009C3694"/>
    <w:rsid w:val="009C48B2"/>
    <w:rsid w:val="009C536C"/>
    <w:rsid w:val="009C53A3"/>
    <w:rsid w:val="009C608B"/>
    <w:rsid w:val="009C60FA"/>
    <w:rsid w:val="009C72DF"/>
    <w:rsid w:val="009C7CB3"/>
    <w:rsid w:val="009D04F3"/>
    <w:rsid w:val="009D2AB1"/>
    <w:rsid w:val="009D3C51"/>
    <w:rsid w:val="009D3FB4"/>
    <w:rsid w:val="009D518C"/>
    <w:rsid w:val="009D591F"/>
    <w:rsid w:val="009D5A2E"/>
    <w:rsid w:val="009D6342"/>
    <w:rsid w:val="009D6906"/>
    <w:rsid w:val="009D6DB2"/>
    <w:rsid w:val="009D715D"/>
    <w:rsid w:val="009D745B"/>
    <w:rsid w:val="009D77F5"/>
    <w:rsid w:val="009E09FC"/>
    <w:rsid w:val="009E208A"/>
    <w:rsid w:val="009E28D1"/>
    <w:rsid w:val="009E34E0"/>
    <w:rsid w:val="009E3BFA"/>
    <w:rsid w:val="009E49E3"/>
    <w:rsid w:val="009E5CB1"/>
    <w:rsid w:val="009E67D1"/>
    <w:rsid w:val="009E6D18"/>
    <w:rsid w:val="009E6F1A"/>
    <w:rsid w:val="009E751D"/>
    <w:rsid w:val="009E7949"/>
    <w:rsid w:val="009E7B92"/>
    <w:rsid w:val="009F0E8E"/>
    <w:rsid w:val="009F0F2C"/>
    <w:rsid w:val="009F0F57"/>
    <w:rsid w:val="009F1DB5"/>
    <w:rsid w:val="009F3485"/>
    <w:rsid w:val="009F3EAC"/>
    <w:rsid w:val="009F4294"/>
    <w:rsid w:val="009F4BE4"/>
    <w:rsid w:val="009F562A"/>
    <w:rsid w:val="009F78E5"/>
    <w:rsid w:val="009F7B15"/>
    <w:rsid w:val="00A003F8"/>
    <w:rsid w:val="00A00410"/>
    <w:rsid w:val="00A0090F"/>
    <w:rsid w:val="00A00C8E"/>
    <w:rsid w:val="00A014AD"/>
    <w:rsid w:val="00A0163D"/>
    <w:rsid w:val="00A0236F"/>
    <w:rsid w:val="00A03663"/>
    <w:rsid w:val="00A039D6"/>
    <w:rsid w:val="00A03F77"/>
    <w:rsid w:val="00A042BD"/>
    <w:rsid w:val="00A044A6"/>
    <w:rsid w:val="00A0453E"/>
    <w:rsid w:val="00A0534C"/>
    <w:rsid w:val="00A05EB4"/>
    <w:rsid w:val="00A06A27"/>
    <w:rsid w:val="00A074C8"/>
    <w:rsid w:val="00A076A5"/>
    <w:rsid w:val="00A0793D"/>
    <w:rsid w:val="00A07A67"/>
    <w:rsid w:val="00A1154F"/>
    <w:rsid w:val="00A12A9B"/>
    <w:rsid w:val="00A12F44"/>
    <w:rsid w:val="00A13F14"/>
    <w:rsid w:val="00A1464B"/>
    <w:rsid w:val="00A14D0E"/>
    <w:rsid w:val="00A1553D"/>
    <w:rsid w:val="00A1571C"/>
    <w:rsid w:val="00A15DDA"/>
    <w:rsid w:val="00A15E6C"/>
    <w:rsid w:val="00A16570"/>
    <w:rsid w:val="00A165AE"/>
    <w:rsid w:val="00A16E78"/>
    <w:rsid w:val="00A16F29"/>
    <w:rsid w:val="00A1716E"/>
    <w:rsid w:val="00A17303"/>
    <w:rsid w:val="00A210A2"/>
    <w:rsid w:val="00A21DEF"/>
    <w:rsid w:val="00A22267"/>
    <w:rsid w:val="00A22427"/>
    <w:rsid w:val="00A2265A"/>
    <w:rsid w:val="00A226DC"/>
    <w:rsid w:val="00A23088"/>
    <w:rsid w:val="00A23D71"/>
    <w:rsid w:val="00A24EEB"/>
    <w:rsid w:val="00A2560C"/>
    <w:rsid w:val="00A2684D"/>
    <w:rsid w:val="00A26CD1"/>
    <w:rsid w:val="00A2735D"/>
    <w:rsid w:val="00A3060B"/>
    <w:rsid w:val="00A3197F"/>
    <w:rsid w:val="00A31AD5"/>
    <w:rsid w:val="00A31C2E"/>
    <w:rsid w:val="00A3298C"/>
    <w:rsid w:val="00A32D2B"/>
    <w:rsid w:val="00A334AE"/>
    <w:rsid w:val="00A33E5B"/>
    <w:rsid w:val="00A345C5"/>
    <w:rsid w:val="00A3530C"/>
    <w:rsid w:val="00A358C5"/>
    <w:rsid w:val="00A35AF5"/>
    <w:rsid w:val="00A365F1"/>
    <w:rsid w:val="00A36884"/>
    <w:rsid w:val="00A36AC5"/>
    <w:rsid w:val="00A36C1C"/>
    <w:rsid w:val="00A36EF5"/>
    <w:rsid w:val="00A36F61"/>
    <w:rsid w:val="00A37512"/>
    <w:rsid w:val="00A406C6"/>
    <w:rsid w:val="00A407CC"/>
    <w:rsid w:val="00A41B1F"/>
    <w:rsid w:val="00A4227F"/>
    <w:rsid w:val="00A422D2"/>
    <w:rsid w:val="00A4257C"/>
    <w:rsid w:val="00A42D3A"/>
    <w:rsid w:val="00A42DCE"/>
    <w:rsid w:val="00A4371B"/>
    <w:rsid w:val="00A43848"/>
    <w:rsid w:val="00A43B40"/>
    <w:rsid w:val="00A44E63"/>
    <w:rsid w:val="00A4510F"/>
    <w:rsid w:val="00A452FD"/>
    <w:rsid w:val="00A45595"/>
    <w:rsid w:val="00A457E9"/>
    <w:rsid w:val="00A4597A"/>
    <w:rsid w:val="00A45D10"/>
    <w:rsid w:val="00A46688"/>
    <w:rsid w:val="00A4772B"/>
    <w:rsid w:val="00A47E93"/>
    <w:rsid w:val="00A47F84"/>
    <w:rsid w:val="00A50532"/>
    <w:rsid w:val="00A506AE"/>
    <w:rsid w:val="00A50E44"/>
    <w:rsid w:val="00A5209D"/>
    <w:rsid w:val="00A521C4"/>
    <w:rsid w:val="00A532E2"/>
    <w:rsid w:val="00A53AD5"/>
    <w:rsid w:val="00A54056"/>
    <w:rsid w:val="00A549A0"/>
    <w:rsid w:val="00A54E68"/>
    <w:rsid w:val="00A55200"/>
    <w:rsid w:val="00A55383"/>
    <w:rsid w:val="00A55A83"/>
    <w:rsid w:val="00A55C72"/>
    <w:rsid w:val="00A561AC"/>
    <w:rsid w:val="00A56566"/>
    <w:rsid w:val="00A56831"/>
    <w:rsid w:val="00A56864"/>
    <w:rsid w:val="00A569C3"/>
    <w:rsid w:val="00A56DCA"/>
    <w:rsid w:val="00A56EF6"/>
    <w:rsid w:val="00A56F78"/>
    <w:rsid w:val="00A57CB9"/>
    <w:rsid w:val="00A6036C"/>
    <w:rsid w:val="00A60F35"/>
    <w:rsid w:val="00A6149D"/>
    <w:rsid w:val="00A61FC8"/>
    <w:rsid w:val="00A642BA"/>
    <w:rsid w:val="00A65128"/>
    <w:rsid w:val="00A66DC6"/>
    <w:rsid w:val="00A70122"/>
    <w:rsid w:val="00A70C7A"/>
    <w:rsid w:val="00A70DC8"/>
    <w:rsid w:val="00A71401"/>
    <w:rsid w:val="00A71404"/>
    <w:rsid w:val="00A7142F"/>
    <w:rsid w:val="00A72484"/>
    <w:rsid w:val="00A7266E"/>
    <w:rsid w:val="00A72867"/>
    <w:rsid w:val="00A733FD"/>
    <w:rsid w:val="00A743C4"/>
    <w:rsid w:val="00A747C4"/>
    <w:rsid w:val="00A748ED"/>
    <w:rsid w:val="00A74F69"/>
    <w:rsid w:val="00A75686"/>
    <w:rsid w:val="00A766DD"/>
    <w:rsid w:val="00A77255"/>
    <w:rsid w:val="00A7757C"/>
    <w:rsid w:val="00A777F0"/>
    <w:rsid w:val="00A80593"/>
    <w:rsid w:val="00A80614"/>
    <w:rsid w:val="00A81038"/>
    <w:rsid w:val="00A82962"/>
    <w:rsid w:val="00A83851"/>
    <w:rsid w:val="00A83A0A"/>
    <w:rsid w:val="00A84183"/>
    <w:rsid w:val="00A84B8A"/>
    <w:rsid w:val="00A852C6"/>
    <w:rsid w:val="00A857F5"/>
    <w:rsid w:val="00A858CD"/>
    <w:rsid w:val="00A863EF"/>
    <w:rsid w:val="00A866AA"/>
    <w:rsid w:val="00A86897"/>
    <w:rsid w:val="00A8775B"/>
    <w:rsid w:val="00A90202"/>
    <w:rsid w:val="00A909DA"/>
    <w:rsid w:val="00A90BE3"/>
    <w:rsid w:val="00A9108B"/>
    <w:rsid w:val="00A911EA"/>
    <w:rsid w:val="00A91996"/>
    <w:rsid w:val="00A91AC6"/>
    <w:rsid w:val="00A920EE"/>
    <w:rsid w:val="00A92460"/>
    <w:rsid w:val="00A92552"/>
    <w:rsid w:val="00A9265C"/>
    <w:rsid w:val="00A92B08"/>
    <w:rsid w:val="00A92B0C"/>
    <w:rsid w:val="00A92D58"/>
    <w:rsid w:val="00A92ECD"/>
    <w:rsid w:val="00A936E9"/>
    <w:rsid w:val="00A9372B"/>
    <w:rsid w:val="00A93988"/>
    <w:rsid w:val="00A93ECA"/>
    <w:rsid w:val="00A94164"/>
    <w:rsid w:val="00A95480"/>
    <w:rsid w:val="00A95ED9"/>
    <w:rsid w:val="00A961D2"/>
    <w:rsid w:val="00A96A45"/>
    <w:rsid w:val="00A97582"/>
    <w:rsid w:val="00A97A96"/>
    <w:rsid w:val="00A97AAF"/>
    <w:rsid w:val="00AA03EB"/>
    <w:rsid w:val="00AA10F0"/>
    <w:rsid w:val="00AA1105"/>
    <w:rsid w:val="00AA1175"/>
    <w:rsid w:val="00AA237D"/>
    <w:rsid w:val="00AA32C7"/>
    <w:rsid w:val="00AA3AB2"/>
    <w:rsid w:val="00AA4030"/>
    <w:rsid w:val="00AA4347"/>
    <w:rsid w:val="00AA568B"/>
    <w:rsid w:val="00AA5C7E"/>
    <w:rsid w:val="00AA64D1"/>
    <w:rsid w:val="00AA69C0"/>
    <w:rsid w:val="00AA7584"/>
    <w:rsid w:val="00AB05C7"/>
    <w:rsid w:val="00AB078B"/>
    <w:rsid w:val="00AB0ACB"/>
    <w:rsid w:val="00AB1A38"/>
    <w:rsid w:val="00AB2F55"/>
    <w:rsid w:val="00AB33C8"/>
    <w:rsid w:val="00AB3793"/>
    <w:rsid w:val="00AB3B25"/>
    <w:rsid w:val="00AB4087"/>
    <w:rsid w:val="00AB41AF"/>
    <w:rsid w:val="00AB4A25"/>
    <w:rsid w:val="00AB5545"/>
    <w:rsid w:val="00AB6A8E"/>
    <w:rsid w:val="00AC0A53"/>
    <w:rsid w:val="00AC0AC3"/>
    <w:rsid w:val="00AC14B7"/>
    <w:rsid w:val="00AC157C"/>
    <w:rsid w:val="00AC1CA7"/>
    <w:rsid w:val="00AC260A"/>
    <w:rsid w:val="00AC35BD"/>
    <w:rsid w:val="00AC3854"/>
    <w:rsid w:val="00AC3C51"/>
    <w:rsid w:val="00AC44AD"/>
    <w:rsid w:val="00AC4A1D"/>
    <w:rsid w:val="00AC5016"/>
    <w:rsid w:val="00AC5058"/>
    <w:rsid w:val="00AC51EA"/>
    <w:rsid w:val="00AC7BB2"/>
    <w:rsid w:val="00AD01DB"/>
    <w:rsid w:val="00AD159B"/>
    <w:rsid w:val="00AD2626"/>
    <w:rsid w:val="00AD37D6"/>
    <w:rsid w:val="00AD3D08"/>
    <w:rsid w:val="00AD43B0"/>
    <w:rsid w:val="00AD4E3E"/>
    <w:rsid w:val="00AD667A"/>
    <w:rsid w:val="00AD6AD1"/>
    <w:rsid w:val="00AD6DDC"/>
    <w:rsid w:val="00AD72BB"/>
    <w:rsid w:val="00AD7399"/>
    <w:rsid w:val="00AE1590"/>
    <w:rsid w:val="00AE179A"/>
    <w:rsid w:val="00AE224F"/>
    <w:rsid w:val="00AE2388"/>
    <w:rsid w:val="00AE260C"/>
    <w:rsid w:val="00AE2FD9"/>
    <w:rsid w:val="00AE37E2"/>
    <w:rsid w:val="00AE3C2C"/>
    <w:rsid w:val="00AE3D9E"/>
    <w:rsid w:val="00AE41DE"/>
    <w:rsid w:val="00AE4470"/>
    <w:rsid w:val="00AE5975"/>
    <w:rsid w:val="00AE6751"/>
    <w:rsid w:val="00AE708B"/>
    <w:rsid w:val="00AE7244"/>
    <w:rsid w:val="00AE726A"/>
    <w:rsid w:val="00AE78E4"/>
    <w:rsid w:val="00AE7D5E"/>
    <w:rsid w:val="00AF0022"/>
    <w:rsid w:val="00AF0495"/>
    <w:rsid w:val="00AF2535"/>
    <w:rsid w:val="00AF2881"/>
    <w:rsid w:val="00AF29CE"/>
    <w:rsid w:val="00AF3022"/>
    <w:rsid w:val="00AF34A7"/>
    <w:rsid w:val="00AF48CC"/>
    <w:rsid w:val="00AF538B"/>
    <w:rsid w:val="00AF5691"/>
    <w:rsid w:val="00AF5861"/>
    <w:rsid w:val="00AF6C19"/>
    <w:rsid w:val="00AF705E"/>
    <w:rsid w:val="00AF779D"/>
    <w:rsid w:val="00B00A39"/>
    <w:rsid w:val="00B0128B"/>
    <w:rsid w:val="00B017AC"/>
    <w:rsid w:val="00B01AB2"/>
    <w:rsid w:val="00B01E5D"/>
    <w:rsid w:val="00B0204D"/>
    <w:rsid w:val="00B02341"/>
    <w:rsid w:val="00B023CE"/>
    <w:rsid w:val="00B028F7"/>
    <w:rsid w:val="00B02952"/>
    <w:rsid w:val="00B02B12"/>
    <w:rsid w:val="00B03892"/>
    <w:rsid w:val="00B03DF1"/>
    <w:rsid w:val="00B03F46"/>
    <w:rsid w:val="00B06308"/>
    <w:rsid w:val="00B06405"/>
    <w:rsid w:val="00B06488"/>
    <w:rsid w:val="00B069DE"/>
    <w:rsid w:val="00B06B6B"/>
    <w:rsid w:val="00B06FA9"/>
    <w:rsid w:val="00B071D2"/>
    <w:rsid w:val="00B072BA"/>
    <w:rsid w:val="00B073AE"/>
    <w:rsid w:val="00B07F83"/>
    <w:rsid w:val="00B104DC"/>
    <w:rsid w:val="00B106AE"/>
    <w:rsid w:val="00B10AB1"/>
    <w:rsid w:val="00B1122B"/>
    <w:rsid w:val="00B123A6"/>
    <w:rsid w:val="00B1251F"/>
    <w:rsid w:val="00B126E6"/>
    <w:rsid w:val="00B1291B"/>
    <w:rsid w:val="00B12EA3"/>
    <w:rsid w:val="00B13332"/>
    <w:rsid w:val="00B13AA7"/>
    <w:rsid w:val="00B13BA4"/>
    <w:rsid w:val="00B13C7C"/>
    <w:rsid w:val="00B13F7D"/>
    <w:rsid w:val="00B14465"/>
    <w:rsid w:val="00B14B69"/>
    <w:rsid w:val="00B14BD6"/>
    <w:rsid w:val="00B1560A"/>
    <w:rsid w:val="00B16270"/>
    <w:rsid w:val="00B16454"/>
    <w:rsid w:val="00B164F4"/>
    <w:rsid w:val="00B16C34"/>
    <w:rsid w:val="00B17F37"/>
    <w:rsid w:val="00B2071F"/>
    <w:rsid w:val="00B22124"/>
    <w:rsid w:val="00B2240E"/>
    <w:rsid w:val="00B2241B"/>
    <w:rsid w:val="00B22730"/>
    <w:rsid w:val="00B227E7"/>
    <w:rsid w:val="00B229DC"/>
    <w:rsid w:val="00B2320F"/>
    <w:rsid w:val="00B235D5"/>
    <w:rsid w:val="00B24A8A"/>
    <w:rsid w:val="00B24C8E"/>
    <w:rsid w:val="00B25168"/>
    <w:rsid w:val="00B30087"/>
    <w:rsid w:val="00B3023B"/>
    <w:rsid w:val="00B3047D"/>
    <w:rsid w:val="00B30770"/>
    <w:rsid w:val="00B30825"/>
    <w:rsid w:val="00B30F9E"/>
    <w:rsid w:val="00B310AA"/>
    <w:rsid w:val="00B31332"/>
    <w:rsid w:val="00B3169F"/>
    <w:rsid w:val="00B31843"/>
    <w:rsid w:val="00B31C1D"/>
    <w:rsid w:val="00B31F0E"/>
    <w:rsid w:val="00B3328F"/>
    <w:rsid w:val="00B3395D"/>
    <w:rsid w:val="00B341FB"/>
    <w:rsid w:val="00B34BDF"/>
    <w:rsid w:val="00B34ED8"/>
    <w:rsid w:val="00B350CB"/>
    <w:rsid w:val="00B35262"/>
    <w:rsid w:val="00B356A6"/>
    <w:rsid w:val="00B35C8E"/>
    <w:rsid w:val="00B360C9"/>
    <w:rsid w:val="00B364FF"/>
    <w:rsid w:val="00B36D1A"/>
    <w:rsid w:val="00B37D84"/>
    <w:rsid w:val="00B40105"/>
    <w:rsid w:val="00B40DF0"/>
    <w:rsid w:val="00B412D8"/>
    <w:rsid w:val="00B423C3"/>
    <w:rsid w:val="00B42452"/>
    <w:rsid w:val="00B42782"/>
    <w:rsid w:val="00B42D3D"/>
    <w:rsid w:val="00B42D7F"/>
    <w:rsid w:val="00B43075"/>
    <w:rsid w:val="00B43712"/>
    <w:rsid w:val="00B4376A"/>
    <w:rsid w:val="00B442B3"/>
    <w:rsid w:val="00B449F2"/>
    <w:rsid w:val="00B44EBB"/>
    <w:rsid w:val="00B45A9D"/>
    <w:rsid w:val="00B45F7D"/>
    <w:rsid w:val="00B46B86"/>
    <w:rsid w:val="00B46DCA"/>
    <w:rsid w:val="00B4746A"/>
    <w:rsid w:val="00B47542"/>
    <w:rsid w:val="00B47979"/>
    <w:rsid w:val="00B47F23"/>
    <w:rsid w:val="00B506F9"/>
    <w:rsid w:val="00B50E0D"/>
    <w:rsid w:val="00B51304"/>
    <w:rsid w:val="00B5133D"/>
    <w:rsid w:val="00B51A69"/>
    <w:rsid w:val="00B524EF"/>
    <w:rsid w:val="00B5282B"/>
    <w:rsid w:val="00B52F52"/>
    <w:rsid w:val="00B53047"/>
    <w:rsid w:val="00B537CB"/>
    <w:rsid w:val="00B54235"/>
    <w:rsid w:val="00B543CA"/>
    <w:rsid w:val="00B54A33"/>
    <w:rsid w:val="00B54D71"/>
    <w:rsid w:val="00B55004"/>
    <w:rsid w:val="00B55ED7"/>
    <w:rsid w:val="00B56481"/>
    <w:rsid w:val="00B56D5A"/>
    <w:rsid w:val="00B57008"/>
    <w:rsid w:val="00B57970"/>
    <w:rsid w:val="00B57EC5"/>
    <w:rsid w:val="00B57F05"/>
    <w:rsid w:val="00B60385"/>
    <w:rsid w:val="00B603DC"/>
    <w:rsid w:val="00B60942"/>
    <w:rsid w:val="00B60C8D"/>
    <w:rsid w:val="00B60D37"/>
    <w:rsid w:val="00B60DB2"/>
    <w:rsid w:val="00B6238B"/>
    <w:rsid w:val="00B62918"/>
    <w:rsid w:val="00B62B39"/>
    <w:rsid w:val="00B633B3"/>
    <w:rsid w:val="00B6389E"/>
    <w:rsid w:val="00B63F57"/>
    <w:rsid w:val="00B647B8"/>
    <w:rsid w:val="00B64998"/>
    <w:rsid w:val="00B64E1F"/>
    <w:rsid w:val="00B64E50"/>
    <w:rsid w:val="00B65C1F"/>
    <w:rsid w:val="00B65C6E"/>
    <w:rsid w:val="00B664B9"/>
    <w:rsid w:val="00B664C9"/>
    <w:rsid w:val="00B66F5B"/>
    <w:rsid w:val="00B705B2"/>
    <w:rsid w:val="00B70853"/>
    <w:rsid w:val="00B718C1"/>
    <w:rsid w:val="00B71920"/>
    <w:rsid w:val="00B725E3"/>
    <w:rsid w:val="00B72C72"/>
    <w:rsid w:val="00B72DFA"/>
    <w:rsid w:val="00B747EB"/>
    <w:rsid w:val="00B74E49"/>
    <w:rsid w:val="00B75C48"/>
    <w:rsid w:val="00B75E1E"/>
    <w:rsid w:val="00B75ED6"/>
    <w:rsid w:val="00B769D2"/>
    <w:rsid w:val="00B7715E"/>
    <w:rsid w:val="00B77D77"/>
    <w:rsid w:val="00B8001A"/>
    <w:rsid w:val="00B803B3"/>
    <w:rsid w:val="00B80514"/>
    <w:rsid w:val="00B81610"/>
    <w:rsid w:val="00B820C3"/>
    <w:rsid w:val="00B82BB8"/>
    <w:rsid w:val="00B830E6"/>
    <w:rsid w:val="00B83255"/>
    <w:rsid w:val="00B83C3B"/>
    <w:rsid w:val="00B83F91"/>
    <w:rsid w:val="00B840C0"/>
    <w:rsid w:val="00B846A9"/>
    <w:rsid w:val="00B84F15"/>
    <w:rsid w:val="00B850EF"/>
    <w:rsid w:val="00B85DA4"/>
    <w:rsid w:val="00B86151"/>
    <w:rsid w:val="00B861A6"/>
    <w:rsid w:val="00B867FF"/>
    <w:rsid w:val="00B872EF"/>
    <w:rsid w:val="00B876B1"/>
    <w:rsid w:val="00B877FE"/>
    <w:rsid w:val="00B90225"/>
    <w:rsid w:val="00B90247"/>
    <w:rsid w:val="00B9141B"/>
    <w:rsid w:val="00B92199"/>
    <w:rsid w:val="00B922B4"/>
    <w:rsid w:val="00B92A17"/>
    <w:rsid w:val="00B934EB"/>
    <w:rsid w:val="00B93552"/>
    <w:rsid w:val="00B93710"/>
    <w:rsid w:val="00B93FA4"/>
    <w:rsid w:val="00B94FD6"/>
    <w:rsid w:val="00B950A4"/>
    <w:rsid w:val="00B95DD2"/>
    <w:rsid w:val="00B96548"/>
    <w:rsid w:val="00B96A98"/>
    <w:rsid w:val="00B97D6C"/>
    <w:rsid w:val="00B97DA3"/>
    <w:rsid w:val="00BA02F8"/>
    <w:rsid w:val="00BA0CD1"/>
    <w:rsid w:val="00BA0D75"/>
    <w:rsid w:val="00BA111B"/>
    <w:rsid w:val="00BA158C"/>
    <w:rsid w:val="00BA1E00"/>
    <w:rsid w:val="00BA204C"/>
    <w:rsid w:val="00BA27D6"/>
    <w:rsid w:val="00BA2802"/>
    <w:rsid w:val="00BA2878"/>
    <w:rsid w:val="00BA29AD"/>
    <w:rsid w:val="00BA3CBA"/>
    <w:rsid w:val="00BA4171"/>
    <w:rsid w:val="00BA6160"/>
    <w:rsid w:val="00BA6DD5"/>
    <w:rsid w:val="00BA70B4"/>
    <w:rsid w:val="00BA7E01"/>
    <w:rsid w:val="00BB0428"/>
    <w:rsid w:val="00BB1018"/>
    <w:rsid w:val="00BB18B5"/>
    <w:rsid w:val="00BB22BE"/>
    <w:rsid w:val="00BB23EF"/>
    <w:rsid w:val="00BB249E"/>
    <w:rsid w:val="00BB2F8A"/>
    <w:rsid w:val="00BB34BD"/>
    <w:rsid w:val="00BB353E"/>
    <w:rsid w:val="00BB428B"/>
    <w:rsid w:val="00BB438F"/>
    <w:rsid w:val="00BB43F6"/>
    <w:rsid w:val="00BB4A25"/>
    <w:rsid w:val="00BB4F14"/>
    <w:rsid w:val="00BB50A5"/>
    <w:rsid w:val="00BB57B7"/>
    <w:rsid w:val="00BB580E"/>
    <w:rsid w:val="00BB5E2D"/>
    <w:rsid w:val="00BB613D"/>
    <w:rsid w:val="00BB6682"/>
    <w:rsid w:val="00BB6850"/>
    <w:rsid w:val="00BB6D79"/>
    <w:rsid w:val="00BB6F01"/>
    <w:rsid w:val="00BB6FE6"/>
    <w:rsid w:val="00BB77C5"/>
    <w:rsid w:val="00BB78C2"/>
    <w:rsid w:val="00BB7FFD"/>
    <w:rsid w:val="00BC02F7"/>
    <w:rsid w:val="00BC04A2"/>
    <w:rsid w:val="00BC08E2"/>
    <w:rsid w:val="00BC1571"/>
    <w:rsid w:val="00BC2434"/>
    <w:rsid w:val="00BC2692"/>
    <w:rsid w:val="00BC2A6D"/>
    <w:rsid w:val="00BC38C9"/>
    <w:rsid w:val="00BC3B4E"/>
    <w:rsid w:val="00BC3E12"/>
    <w:rsid w:val="00BC4125"/>
    <w:rsid w:val="00BC46FB"/>
    <w:rsid w:val="00BC4898"/>
    <w:rsid w:val="00BC4A9D"/>
    <w:rsid w:val="00BC4CB0"/>
    <w:rsid w:val="00BC653D"/>
    <w:rsid w:val="00BC684C"/>
    <w:rsid w:val="00BC699A"/>
    <w:rsid w:val="00BC728E"/>
    <w:rsid w:val="00BC7415"/>
    <w:rsid w:val="00BC74F5"/>
    <w:rsid w:val="00BD017A"/>
    <w:rsid w:val="00BD0731"/>
    <w:rsid w:val="00BD07F4"/>
    <w:rsid w:val="00BD2A16"/>
    <w:rsid w:val="00BD37A4"/>
    <w:rsid w:val="00BD3EB8"/>
    <w:rsid w:val="00BD3EF9"/>
    <w:rsid w:val="00BD4742"/>
    <w:rsid w:val="00BD4AAA"/>
    <w:rsid w:val="00BD4F3F"/>
    <w:rsid w:val="00BD5118"/>
    <w:rsid w:val="00BD54F1"/>
    <w:rsid w:val="00BD6011"/>
    <w:rsid w:val="00BD62F7"/>
    <w:rsid w:val="00BD6867"/>
    <w:rsid w:val="00BD6A26"/>
    <w:rsid w:val="00BD6ABF"/>
    <w:rsid w:val="00BD79F0"/>
    <w:rsid w:val="00BE06F9"/>
    <w:rsid w:val="00BE0CFF"/>
    <w:rsid w:val="00BE1D67"/>
    <w:rsid w:val="00BE2220"/>
    <w:rsid w:val="00BE2679"/>
    <w:rsid w:val="00BE2AE4"/>
    <w:rsid w:val="00BE2F00"/>
    <w:rsid w:val="00BE382E"/>
    <w:rsid w:val="00BE3C53"/>
    <w:rsid w:val="00BE4B27"/>
    <w:rsid w:val="00BE4C1D"/>
    <w:rsid w:val="00BE55EA"/>
    <w:rsid w:val="00BE5A11"/>
    <w:rsid w:val="00BE5AE9"/>
    <w:rsid w:val="00BE665E"/>
    <w:rsid w:val="00BE71C7"/>
    <w:rsid w:val="00BE731E"/>
    <w:rsid w:val="00BF0A1C"/>
    <w:rsid w:val="00BF1AA1"/>
    <w:rsid w:val="00BF1BC7"/>
    <w:rsid w:val="00BF20D8"/>
    <w:rsid w:val="00BF2423"/>
    <w:rsid w:val="00BF359E"/>
    <w:rsid w:val="00BF369D"/>
    <w:rsid w:val="00BF3981"/>
    <w:rsid w:val="00BF3E2F"/>
    <w:rsid w:val="00BF4918"/>
    <w:rsid w:val="00BF4ADB"/>
    <w:rsid w:val="00BF4C92"/>
    <w:rsid w:val="00BF52F9"/>
    <w:rsid w:val="00BF554C"/>
    <w:rsid w:val="00BF57E9"/>
    <w:rsid w:val="00BF67DF"/>
    <w:rsid w:val="00BF6896"/>
    <w:rsid w:val="00C00150"/>
    <w:rsid w:val="00C00C08"/>
    <w:rsid w:val="00C00C85"/>
    <w:rsid w:val="00C01713"/>
    <w:rsid w:val="00C0206B"/>
    <w:rsid w:val="00C023A3"/>
    <w:rsid w:val="00C02E52"/>
    <w:rsid w:val="00C02E57"/>
    <w:rsid w:val="00C034A6"/>
    <w:rsid w:val="00C03509"/>
    <w:rsid w:val="00C04114"/>
    <w:rsid w:val="00C04405"/>
    <w:rsid w:val="00C054AA"/>
    <w:rsid w:val="00C055D5"/>
    <w:rsid w:val="00C05B11"/>
    <w:rsid w:val="00C06636"/>
    <w:rsid w:val="00C06A6A"/>
    <w:rsid w:val="00C07040"/>
    <w:rsid w:val="00C07E7E"/>
    <w:rsid w:val="00C10524"/>
    <w:rsid w:val="00C110D6"/>
    <w:rsid w:val="00C11722"/>
    <w:rsid w:val="00C11815"/>
    <w:rsid w:val="00C118D9"/>
    <w:rsid w:val="00C12354"/>
    <w:rsid w:val="00C126DE"/>
    <w:rsid w:val="00C13FB7"/>
    <w:rsid w:val="00C14239"/>
    <w:rsid w:val="00C14404"/>
    <w:rsid w:val="00C1469A"/>
    <w:rsid w:val="00C15902"/>
    <w:rsid w:val="00C15D16"/>
    <w:rsid w:val="00C15E8B"/>
    <w:rsid w:val="00C20778"/>
    <w:rsid w:val="00C20A52"/>
    <w:rsid w:val="00C2180B"/>
    <w:rsid w:val="00C21F12"/>
    <w:rsid w:val="00C222E2"/>
    <w:rsid w:val="00C2238C"/>
    <w:rsid w:val="00C233F6"/>
    <w:rsid w:val="00C2466D"/>
    <w:rsid w:val="00C24EF0"/>
    <w:rsid w:val="00C250B8"/>
    <w:rsid w:val="00C250E4"/>
    <w:rsid w:val="00C251A3"/>
    <w:rsid w:val="00C258AD"/>
    <w:rsid w:val="00C26787"/>
    <w:rsid w:val="00C2679B"/>
    <w:rsid w:val="00C268F3"/>
    <w:rsid w:val="00C26C54"/>
    <w:rsid w:val="00C27319"/>
    <w:rsid w:val="00C27468"/>
    <w:rsid w:val="00C27D65"/>
    <w:rsid w:val="00C30922"/>
    <w:rsid w:val="00C31DBC"/>
    <w:rsid w:val="00C3205E"/>
    <w:rsid w:val="00C3216C"/>
    <w:rsid w:val="00C32529"/>
    <w:rsid w:val="00C329E7"/>
    <w:rsid w:val="00C33338"/>
    <w:rsid w:val="00C334FC"/>
    <w:rsid w:val="00C3382C"/>
    <w:rsid w:val="00C33D56"/>
    <w:rsid w:val="00C34FDD"/>
    <w:rsid w:val="00C35E50"/>
    <w:rsid w:val="00C35FBF"/>
    <w:rsid w:val="00C366CE"/>
    <w:rsid w:val="00C36846"/>
    <w:rsid w:val="00C37738"/>
    <w:rsid w:val="00C4002D"/>
    <w:rsid w:val="00C40380"/>
    <w:rsid w:val="00C4117E"/>
    <w:rsid w:val="00C413C9"/>
    <w:rsid w:val="00C41B93"/>
    <w:rsid w:val="00C420DE"/>
    <w:rsid w:val="00C43135"/>
    <w:rsid w:val="00C434A1"/>
    <w:rsid w:val="00C43D38"/>
    <w:rsid w:val="00C4489F"/>
    <w:rsid w:val="00C452B1"/>
    <w:rsid w:val="00C455C7"/>
    <w:rsid w:val="00C45969"/>
    <w:rsid w:val="00C46BC9"/>
    <w:rsid w:val="00C5042A"/>
    <w:rsid w:val="00C51016"/>
    <w:rsid w:val="00C51B4D"/>
    <w:rsid w:val="00C51D1C"/>
    <w:rsid w:val="00C5267A"/>
    <w:rsid w:val="00C52C76"/>
    <w:rsid w:val="00C5368C"/>
    <w:rsid w:val="00C53F86"/>
    <w:rsid w:val="00C542D7"/>
    <w:rsid w:val="00C54F9D"/>
    <w:rsid w:val="00C55669"/>
    <w:rsid w:val="00C55798"/>
    <w:rsid w:val="00C55BA6"/>
    <w:rsid w:val="00C5659E"/>
    <w:rsid w:val="00C5663A"/>
    <w:rsid w:val="00C56964"/>
    <w:rsid w:val="00C56CEA"/>
    <w:rsid w:val="00C56DEC"/>
    <w:rsid w:val="00C6041A"/>
    <w:rsid w:val="00C60872"/>
    <w:rsid w:val="00C60E43"/>
    <w:rsid w:val="00C60EC9"/>
    <w:rsid w:val="00C60F5D"/>
    <w:rsid w:val="00C6101B"/>
    <w:rsid w:val="00C61023"/>
    <w:rsid w:val="00C616C2"/>
    <w:rsid w:val="00C616C7"/>
    <w:rsid w:val="00C61B57"/>
    <w:rsid w:val="00C61D24"/>
    <w:rsid w:val="00C6242A"/>
    <w:rsid w:val="00C62592"/>
    <w:rsid w:val="00C6430B"/>
    <w:rsid w:val="00C64B69"/>
    <w:rsid w:val="00C6503F"/>
    <w:rsid w:val="00C65312"/>
    <w:rsid w:val="00C65ACB"/>
    <w:rsid w:val="00C6603D"/>
    <w:rsid w:val="00C67329"/>
    <w:rsid w:val="00C676EE"/>
    <w:rsid w:val="00C67885"/>
    <w:rsid w:val="00C67CAF"/>
    <w:rsid w:val="00C70F15"/>
    <w:rsid w:val="00C71535"/>
    <w:rsid w:val="00C71F07"/>
    <w:rsid w:val="00C72013"/>
    <w:rsid w:val="00C724C1"/>
    <w:rsid w:val="00C731E9"/>
    <w:rsid w:val="00C736C1"/>
    <w:rsid w:val="00C73711"/>
    <w:rsid w:val="00C741BF"/>
    <w:rsid w:val="00C74E97"/>
    <w:rsid w:val="00C7564B"/>
    <w:rsid w:val="00C75933"/>
    <w:rsid w:val="00C76455"/>
    <w:rsid w:val="00C76A97"/>
    <w:rsid w:val="00C76C6E"/>
    <w:rsid w:val="00C774E8"/>
    <w:rsid w:val="00C77AD8"/>
    <w:rsid w:val="00C77E2F"/>
    <w:rsid w:val="00C80156"/>
    <w:rsid w:val="00C80235"/>
    <w:rsid w:val="00C80535"/>
    <w:rsid w:val="00C815B6"/>
    <w:rsid w:val="00C821B6"/>
    <w:rsid w:val="00C82B7E"/>
    <w:rsid w:val="00C83002"/>
    <w:rsid w:val="00C83C21"/>
    <w:rsid w:val="00C8451E"/>
    <w:rsid w:val="00C84CB4"/>
    <w:rsid w:val="00C84D7A"/>
    <w:rsid w:val="00C853AD"/>
    <w:rsid w:val="00C85A76"/>
    <w:rsid w:val="00C86718"/>
    <w:rsid w:val="00C905E2"/>
    <w:rsid w:val="00C90A50"/>
    <w:rsid w:val="00C9114D"/>
    <w:rsid w:val="00C91408"/>
    <w:rsid w:val="00C91884"/>
    <w:rsid w:val="00C91A6C"/>
    <w:rsid w:val="00C91E7D"/>
    <w:rsid w:val="00C924AF"/>
    <w:rsid w:val="00C9273A"/>
    <w:rsid w:val="00C92CCD"/>
    <w:rsid w:val="00C92F83"/>
    <w:rsid w:val="00C93FDB"/>
    <w:rsid w:val="00C941EB"/>
    <w:rsid w:val="00C94687"/>
    <w:rsid w:val="00C95BA2"/>
    <w:rsid w:val="00C96363"/>
    <w:rsid w:val="00C964B9"/>
    <w:rsid w:val="00C9688A"/>
    <w:rsid w:val="00C96F92"/>
    <w:rsid w:val="00C971F4"/>
    <w:rsid w:val="00C974E9"/>
    <w:rsid w:val="00C97A9D"/>
    <w:rsid w:val="00CA0019"/>
    <w:rsid w:val="00CA0D37"/>
    <w:rsid w:val="00CA0F54"/>
    <w:rsid w:val="00CA0F99"/>
    <w:rsid w:val="00CA139C"/>
    <w:rsid w:val="00CA1B3D"/>
    <w:rsid w:val="00CA1C29"/>
    <w:rsid w:val="00CA1C64"/>
    <w:rsid w:val="00CA2332"/>
    <w:rsid w:val="00CA2DB1"/>
    <w:rsid w:val="00CA2FF7"/>
    <w:rsid w:val="00CA3E2E"/>
    <w:rsid w:val="00CA49FC"/>
    <w:rsid w:val="00CA6406"/>
    <w:rsid w:val="00CA6834"/>
    <w:rsid w:val="00CA6B8C"/>
    <w:rsid w:val="00CA6D12"/>
    <w:rsid w:val="00CA6DF7"/>
    <w:rsid w:val="00CA787D"/>
    <w:rsid w:val="00CA7B9D"/>
    <w:rsid w:val="00CA7C5A"/>
    <w:rsid w:val="00CB0202"/>
    <w:rsid w:val="00CB0599"/>
    <w:rsid w:val="00CB0772"/>
    <w:rsid w:val="00CB1802"/>
    <w:rsid w:val="00CB1919"/>
    <w:rsid w:val="00CB36C4"/>
    <w:rsid w:val="00CB49BE"/>
    <w:rsid w:val="00CB4FA9"/>
    <w:rsid w:val="00CB5EA8"/>
    <w:rsid w:val="00CB6172"/>
    <w:rsid w:val="00CB62E0"/>
    <w:rsid w:val="00CB6425"/>
    <w:rsid w:val="00CB68BF"/>
    <w:rsid w:val="00CB6BC7"/>
    <w:rsid w:val="00CB6F10"/>
    <w:rsid w:val="00CB6F13"/>
    <w:rsid w:val="00CB734E"/>
    <w:rsid w:val="00CB78BB"/>
    <w:rsid w:val="00CC05E5"/>
    <w:rsid w:val="00CC10C6"/>
    <w:rsid w:val="00CC2B83"/>
    <w:rsid w:val="00CC367C"/>
    <w:rsid w:val="00CC36A5"/>
    <w:rsid w:val="00CC4514"/>
    <w:rsid w:val="00CC4733"/>
    <w:rsid w:val="00CC4FD2"/>
    <w:rsid w:val="00CC552E"/>
    <w:rsid w:val="00CC61D2"/>
    <w:rsid w:val="00CC6899"/>
    <w:rsid w:val="00CC6FF0"/>
    <w:rsid w:val="00CC7F7E"/>
    <w:rsid w:val="00CD03D1"/>
    <w:rsid w:val="00CD0ED1"/>
    <w:rsid w:val="00CD118A"/>
    <w:rsid w:val="00CD14D9"/>
    <w:rsid w:val="00CD16D7"/>
    <w:rsid w:val="00CD18B4"/>
    <w:rsid w:val="00CD226A"/>
    <w:rsid w:val="00CD2836"/>
    <w:rsid w:val="00CD3090"/>
    <w:rsid w:val="00CD32B2"/>
    <w:rsid w:val="00CD33D2"/>
    <w:rsid w:val="00CD3561"/>
    <w:rsid w:val="00CD3687"/>
    <w:rsid w:val="00CD5B22"/>
    <w:rsid w:val="00CD5E81"/>
    <w:rsid w:val="00CD622E"/>
    <w:rsid w:val="00CD75A8"/>
    <w:rsid w:val="00CE043D"/>
    <w:rsid w:val="00CE06CA"/>
    <w:rsid w:val="00CE0ADC"/>
    <w:rsid w:val="00CE0D78"/>
    <w:rsid w:val="00CE1973"/>
    <w:rsid w:val="00CE1A9C"/>
    <w:rsid w:val="00CE1BC9"/>
    <w:rsid w:val="00CE1C72"/>
    <w:rsid w:val="00CE1F5A"/>
    <w:rsid w:val="00CE37E6"/>
    <w:rsid w:val="00CE3965"/>
    <w:rsid w:val="00CE4A07"/>
    <w:rsid w:val="00CE4A54"/>
    <w:rsid w:val="00CE4FA0"/>
    <w:rsid w:val="00CE514A"/>
    <w:rsid w:val="00CE53A8"/>
    <w:rsid w:val="00CE54CA"/>
    <w:rsid w:val="00CE6170"/>
    <w:rsid w:val="00CE70B4"/>
    <w:rsid w:val="00CE7261"/>
    <w:rsid w:val="00CE7738"/>
    <w:rsid w:val="00CE7C1F"/>
    <w:rsid w:val="00CE7C24"/>
    <w:rsid w:val="00CE7CFB"/>
    <w:rsid w:val="00CE7F86"/>
    <w:rsid w:val="00CF0AB6"/>
    <w:rsid w:val="00CF0F60"/>
    <w:rsid w:val="00CF2027"/>
    <w:rsid w:val="00CF21D3"/>
    <w:rsid w:val="00CF21EA"/>
    <w:rsid w:val="00CF2836"/>
    <w:rsid w:val="00CF3272"/>
    <w:rsid w:val="00CF33A4"/>
    <w:rsid w:val="00CF3666"/>
    <w:rsid w:val="00CF3CA3"/>
    <w:rsid w:val="00CF3E85"/>
    <w:rsid w:val="00CF3FBA"/>
    <w:rsid w:val="00CF41C0"/>
    <w:rsid w:val="00CF44D5"/>
    <w:rsid w:val="00CF5022"/>
    <w:rsid w:val="00CF61EE"/>
    <w:rsid w:val="00CF6423"/>
    <w:rsid w:val="00CF64DF"/>
    <w:rsid w:val="00CF657B"/>
    <w:rsid w:val="00CF6AEF"/>
    <w:rsid w:val="00CF6E0C"/>
    <w:rsid w:val="00CF721E"/>
    <w:rsid w:val="00CF779E"/>
    <w:rsid w:val="00CF78AA"/>
    <w:rsid w:val="00CF79C4"/>
    <w:rsid w:val="00CF7BD3"/>
    <w:rsid w:val="00CF7F1F"/>
    <w:rsid w:val="00D0010F"/>
    <w:rsid w:val="00D00943"/>
    <w:rsid w:val="00D0099E"/>
    <w:rsid w:val="00D01138"/>
    <w:rsid w:val="00D01571"/>
    <w:rsid w:val="00D01A24"/>
    <w:rsid w:val="00D02098"/>
    <w:rsid w:val="00D0267E"/>
    <w:rsid w:val="00D02B8F"/>
    <w:rsid w:val="00D02DC7"/>
    <w:rsid w:val="00D02EFB"/>
    <w:rsid w:val="00D030DD"/>
    <w:rsid w:val="00D031AA"/>
    <w:rsid w:val="00D033CB"/>
    <w:rsid w:val="00D03763"/>
    <w:rsid w:val="00D037F2"/>
    <w:rsid w:val="00D03AAF"/>
    <w:rsid w:val="00D03ED7"/>
    <w:rsid w:val="00D05AE4"/>
    <w:rsid w:val="00D0643B"/>
    <w:rsid w:val="00D06BA6"/>
    <w:rsid w:val="00D070D1"/>
    <w:rsid w:val="00D071AA"/>
    <w:rsid w:val="00D0751E"/>
    <w:rsid w:val="00D07AE9"/>
    <w:rsid w:val="00D07C9E"/>
    <w:rsid w:val="00D10395"/>
    <w:rsid w:val="00D10B22"/>
    <w:rsid w:val="00D10D00"/>
    <w:rsid w:val="00D11069"/>
    <w:rsid w:val="00D113AF"/>
    <w:rsid w:val="00D12682"/>
    <w:rsid w:val="00D1283C"/>
    <w:rsid w:val="00D13572"/>
    <w:rsid w:val="00D137CF"/>
    <w:rsid w:val="00D14639"/>
    <w:rsid w:val="00D14C00"/>
    <w:rsid w:val="00D14D30"/>
    <w:rsid w:val="00D14D4C"/>
    <w:rsid w:val="00D150AF"/>
    <w:rsid w:val="00D157AC"/>
    <w:rsid w:val="00D15DFD"/>
    <w:rsid w:val="00D15E86"/>
    <w:rsid w:val="00D1638C"/>
    <w:rsid w:val="00D17433"/>
    <w:rsid w:val="00D20AC0"/>
    <w:rsid w:val="00D21432"/>
    <w:rsid w:val="00D21586"/>
    <w:rsid w:val="00D21E1D"/>
    <w:rsid w:val="00D221FC"/>
    <w:rsid w:val="00D227E5"/>
    <w:rsid w:val="00D231E1"/>
    <w:rsid w:val="00D2349A"/>
    <w:rsid w:val="00D2415B"/>
    <w:rsid w:val="00D24702"/>
    <w:rsid w:val="00D24935"/>
    <w:rsid w:val="00D24F85"/>
    <w:rsid w:val="00D2578E"/>
    <w:rsid w:val="00D2674E"/>
    <w:rsid w:val="00D26D98"/>
    <w:rsid w:val="00D271F1"/>
    <w:rsid w:val="00D276A3"/>
    <w:rsid w:val="00D27BF4"/>
    <w:rsid w:val="00D30959"/>
    <w:rsid w:val="00D30D12"/>
    <w:rsid w:val="00D3133B"/>
    <w:rsid w:val="00D31571"/>
    <w:rsid w:val="00D330FB"/>
    <w:rsid w:val="00D3384A"/>
    <w:rsid w:val="00D338F5"/>
    <w:rsid w:val="00D34271"/>
    <w:rsid w:val="00D35765"/>
    <w:rsid w:val="00D359E8"/>
    <w:rsid w:val="00D35D12"/>
    <w:rsid w:val="00D36020"/>
    <w:rsid w:val="00D374DB"/>
    <w:rsid w:val="00D37895"/>
    <w:rsid w:val="00D40009"/>
    <w:rsid w:val="00D403A7"/>
    <w:rsid w:val="00D404EF"/>
    <w:rsid w:val="00D4088F"/>
    <w:rsid w:val="00D4118B"/>
    <w:rsid w:val="00D414C9"/>
    <w:rsid w:val="00D4346E"/>
    <w:rsid w:val="00D4445B"/>
    <w:rsid w:val="00D448E8"/>
    <w:rsid w:val="00D44F01"/>
    <w:rsid w:val="00D45573"/>
    <w:rsid w:val="00D45749"/>
    <w:rsid w:val="00D460B4"/>
    <w:rsid w:val="00D462C7"/>
    <w:rsid w:val="00D47739"/>
    <w:rsid w:val="00D47FC4"/>
    <w:rsid w:val="00D50753"/>
    <w:rsid w:val="00D51119"/>
    <w:rsid w:val="00D5151E"/>
    <w:rsid w:val="00D53C92"/>
    <w:rsid w:val="00D53CD5"/>
    <w:rsid w:val="00D5408A"/>
    <w:rsid w:val="00D5419C"/>
    <w:rsid w:val="00D542C2"/>
    <w:rsid w:val="00D546FB"/>
    <w:rsid w:val="00D5634E"/>
    <w:rsid w:val="00D575D8"/>
    <w:rsid w:val="00D60783"/>
    <w:rsid w:val="00D6122E"/>
    <w:rsid w:val="00D6215F"/>
    <w:rsid w:val="00D63D1F"/>
    <w:rsid w:val="00D64452"/>
    <w:rsid w:val="00D64654"/>
    <w:rsid w:val="00D64870"/>
    <w:rsid w:val="00D64B40"/>
    <w:rsid w:val="00D651A1"/>
    <w:rsid w:val="00D6545B"/>
    <w:rsid w:val="00D65D02"/>
    <w:rsid w:val="00D65EDC"/>
    <w:rsid w:val="00D66319"/>
    <w:rsid w:val="00D66AC7"/>
    <w:rsid w:val="00D70AC1"/>
    <w:rsid w:val="00D711C9"/>
    <w:rsid w:val="00D712A5"/>
    <w:rsid w:val="00D7190C"/>
    <w:rsid w:val="00D71D00"/>
    <w:rsid w:val="00D71F84"/>
    <w:rsid w:val="00D72374"/>
    <w:rsid w:val="00D72426"/>
    <w:rsid w:val="00D72465"/>
    <w:rsid w:val="00D73550"/>
    <w:rsid w:val="00D7391D"/>
    <w:rsid w:val="00D741C4"/>
    <w:rsid w:val="00D74323"/>
    <w:rsid w:val="00D7433D"/>
    <w:rsid w:val="00D744AC"/>
    <w:rsid w:val="00D74B67"/>
    <w:rsid w:val="00D751F9"/>
    <w:rsid w:val="00D7566E"/>
    <w:rsid w:val="00D75741"/>
    <w:rsid w:val="00D767AB"/>
    <w:rsid w:val="00D76ABB"/>
    <w:rsid w:val="00D7704A"/>
    <w:rsid w:val="00D80064"/>
    <w:rsid w:val="00D808EF"/>
    <w:rsid w:val="00D80AD6"/>
    <w:rsid w:val="00D812F6"/>
    <w:rsid w:val="00D8169E"/>
    <w:rsid w:val="00D8266A"/>
    <w:rsid w:val="00D82BBF"/>
    <w:rsid w:val="00D835C7"/>
    <w:rsid w:val="00D83C76"/>
    <w:rsid w:val="00D8424B"/>
    <w:rsid w:val="00D85361"/>
    <w:rsid w:val="00D855BD"/>
    <w:rsid w:val="00D855CB"/>
    <w:rsid w:val="00D866B8"/>
    <w:rsid w:val="00D86D95"/>
    <w:rsid w:val="00D87163"/>
    <w:rsid w:val="00D87236"/>
    <w:rsid w:val="00D87673"/>
    <w:rsid w:val="00D876AB"/>
    <w:rsid w:val="00D87F8C"/>
    <w:rsid w:val="00D90D2C"/>
    <w:rsid w:val="00D91718"/>
    <w:rsid w:val="00D924CC"/>
    <w:rsid w:val="00D930EB"/>
    <w:rsid w:val="00D9323C"/>
    <w:rsid w:val="00D93397"/>
    <w:rsid w:val="00D93770"/>
    <w:rsid w:val="00D93823"/>
    <w:rsid w:val="00D938E6"/>
    <w:rsid w:val="00D93B9E"/>
    <w:rsid w:val="00D9440A"/>
    <w:rsid w:val="00D948BC"/>
    <w:rsid w:val="00D94F78"/>
    <w:rsid w:val="00D956AD"/>
    <w:rsid w:val="00D9579A"/>
    <w:rsid w:val="00D95DFF"/>
    <w:rsid w:val="00D96813"/>
    <w:rsid w:val="00D97C98"/>
    <w:rsid w:val="00D97FA5"/>
    <w:rsid w:val="00DA0726"/>
    <w:rsid w:val="00DA07B2"/>
    <w:rsid w:val="00DA0D52"/>
    <w:rsid w:val="00DA20E5"/>
    <w:rsid w:val="00DA2530"/>
    <w:rsid w:val="00DA3473"/>
    <w:rsid w:val="00DA3E1E"/>
    <w:rsid w:val="00DA456D"/>
    <w:rsid w:val="00DA48FC"/>
    <w:rsid w:val="00DA49C1"/>
    <w:rsid w:val="00DA5236"/>
    <w:rsid w:val="00DA53EF"/>
    <w:rsid w:val="00DA5AA0"/>
    <w:rsid w:val="00DA5DD8"/>
    <w:rsid w:val="00DA5EB8"/>
    <w:rsid w:val="00DA63E2"/>
    <w:rsid w:val="00DA67E5"/>
    <w:rsid w:val="00DA6B86"/>
    <w:rsid w:val="00DA6CB4"/>
    <w:rsid w:val="00DA7857"/>
    <w:rsid w:val="00DA78AB"/>
    <w:rsid w:val="00DA78D6"/>
    <w:rsid w:val="00DA7B74"/>
    <w:rsid w:val="00DA7B8B"/>
    <w:rsid w:val="00DA7BD2"/>
    <w:rsid w:val="00DB1471"/>
    <w:rsid w:val="00DB2517"/>
    <w:rsid w:val="00DB2B9D"/>
    <w:rsid w:val="00DB389A"/>
    <w:rsid w:val="00DB5624"/>
    <w:rsid w:val="00DB5786"/>
    <w:rsid w:val="00DB7AE2"/>
    <w:rsid w:val="00DB7EEB"/>
    <w:rsid w:val="00DC0F6C"/>
    <w:rsid w:val="00DC210A"/>
    <w:rsid w:val="00DC3180"/>
    <w:rsid w:val="00DC337D"/>
    <w:rsid w:val="00DC3875"/>
    <w:rsid w:val="00DC3B58"/>
    <w:rsid w:val="00DC60FF"/>
    <w:rsid w:val="00DC65D6"/>
    <w:rsid w:val="00DC679B"/>
    <w:rsid w:val="00DC6D9C"/>
    <w:rsid w:val="00DC6EBB"/>
    <w:rsid w:val="00DC6F64"/>
    <w:rsid w:val="00DC7243"/>
    <w:rsid w:val="00DC783D"/>
    <w:rsid w:val="00DD0443"/>
    <w:rsid w:val="00DD1A58"/>
    <w:rsid w:val="00DD2544"/>
    <w:rsid w:val="00DD2EFA"/>
    <w:rsid w:val="00DD30AE"/>
    <w:rsid w:val="00DD35C2"/>
    <w:rsid w:val="00DD38A1"/>
    <w:rsid w:val="00DD3DA4"/>
    <w:rsid w:val="00DD4288"/>
    <w:rsid w:val="00DD42BF"/>
    <w:rsid w:val="00DD436B"/>
    <w:rsid w:val="00DD4A19"/>
    <w:rsid w:val="00DD4BED"/>
    <w:rsid w:val="00DD5263"/>
    <w:rsid w:val="00DD7618"/>
    <w:rsid w:val="00DD7D9F"/>
    <w:rsid w:val="00DE080D"/>
    <w:rsid w:val="00DE0D4E"/>
    <w:rsid w:val="00DE15F5"/>
    <w:rsid w:val="00DE3066"/>
    <w:rsid w:val="00DE32D3"/>
    <w:rsid w:val="00DE3A0A"/>
    <w:rsid w:val="00DE3CC9"/>
    <w:rsid w:val="00DE44E3"/>
    <w:rsid w:val="00DE488F"/>
    <w:rsid w:val="00DE4ECB"/>
    <w:rsid w:val="00DE5120"/>
    <w:rsid w:val="00DE5613"/>
    <w:rsid w:val="00DE56A3"/>
    <w:rsid w:val="00DE63B9"/>
    <w:rsid w:val="00DE63D6"/>
    <w:rsid w:val="00DE63E3"/>
    <w:rsid w:val="00DE6D0B"/>
    <w:rsid w:val="00DE73BF"/>
    <w:rsid w:val="00DF04B7"/>
    <w:rsid w:val="00DF0783"/>
    <w:rsid w:val="00DF0906"/>
    <w:rsid w:val="00DF0AE0"/>
    <w:rsid w:val="00DF0B40"/>
    <w:rsid w:val="00DF1202"/>
    <w:rsid w:val="00DF15C4"/>
    <w:rsid w:val="00DF1B99"/>
    <w:rsid w:val="00DF27D9"/>
    <w:rsid w:val="00DF2CE0"/>
    <w:rsid w:val="00DF359C"/>
    <w:rsid w:val="00DF3B85"/>
    <w:rsid w:val="00DF3D90"/>
    <w:rsid w:val="00DF46BF"/>
    <w:rsid w:val="00DF4EC6"/>
    <w:rsid w:val="00DF54F6"/>
    <w:rsid w:val="00DF5602"/>
    <w:rsid w:val="00DF5974"/>
    <w:rsid w:val="00DF5A08"/>
    <w:rsid w:val="00DF60D4"/>
    <w:rsid w:val="00DF64F0"/>
    <w:rsid w:val="00DF6958"/>
    <w:rsid w:val="00DF69DE"/>
    <w:rsid w:val="00DF76D2"/>
    <w:rsid w:val="00DF7967"/>
    <w:rsid w:val="00DF79A7"/>
    <w:rsid w:val="00DF7CA5"/>
    <w:rsid w:val="00DF7EE1"/>
    <w:rsid w:val="00E00020"/>
    <w:rsid w:val="00E0293D"/>
    <w:rsid w:val="00E03B80"/>
    <w:rsid w:val="00E03C18"/>
    <w:rsid w:val="00E03F80"/>
    <w:rsid w:val="00E04612"/>
    <w:rsid w:val="00E056DF"/>
    <w:rsid w:val="00E05C35"/>
    <w:rsid w:val="00E05CDF"/>
    <w:rsid w:val="00E0624D"/>
    <w:rsid w:val="00E0629C"/>
    <w:rsid w:val="00E06CD7"/>
    <w:rsid w:val="00E06E43"/>
    <w:rsid w:val="00E07A88"/>
    <w:rsid w:val="00E07E0A"/>
    <w:rsid w:val="00E07F50"/>
    <w:rsid w:val="00E10C38"/>
    <w:rsid w:val="00E10CF6"/>
    <w:rsid w:val="00E12B94"/>
    <w:rsid w:val="00E13265"/>
    <w:rsid w:val="00E13543"/>
    <w:rsid w:val="00E14402"/>
    <w:rsid w:val="00E14E72"/>
    <w:rsid w:val="00E15A33"/>
    <w:rsid w:val="00E16516"/>
    <w:rsid w:val="00E16B6E"/>
    <w:rsid w:val="00E17036"/>
    <w:rsid w:val="00E178E7"/>
    <w:rsid w:val="00E17961"/>
    <w:rsid w:val="00E17B8C"/>
    <w:rsid w:val="00E20FFC"/>
    <w:rsid w:val="00E2115F"/>
    <w:rsid w:val="00E2133E"/>
    <w:rsid w:val="00E216BC"/>
    <w:rsid w:val="00E21D79"/>
    <w:rsid w:val="00E2202F"/>
    <w:rsid w:val="00E22C15"/>
    <w:rsid w:val="00E22CF1"/>
    <w:rsid w:val="00E23407"/>
    <w:rsid w:val="00E235B6"/>
    <w:rsid w:val="00E24620"/>
    <w:rsid w:val="00E253E7"/>
    <w:rsid w:val="00E256C1"/>
    <w:rsid w:val="00E25A95"/>
    <w:rsid w:val="00E25FC2"/>
    <w:rsid w:val="00E262A1"/>
    <w:rsid w:val="00E2686B"/>
    <w:rsid w:val="00E275D0"/>
    <w:rsid w:val="00E308AE"/>
    <w:rsid w:val="00E30D3A"/>
    <w:rsid w:val="00E31A33"/>
    <w:rsid w:val="00E31B2F"/>
    <w:rsid w:val="00E31D6D"/>
    <w:rsid w:val="00E31EB4"/>
    <w:rsid w:val="00E32262"/>
    <w:rsid w:val="00E32887"/>
    <w:rsid w:val="00E32A33"/>
    <w:rsid w:val="00E32B10"/>
    <w:rsid w:val="00E3380D"/>
    <w:rsid w:val="00E338B6"/>
    <w:rsid w:val="00E33D73"/>
    <w:rsid w:val="00E34962"/>
    <w:rsid w:val="00E3535D"/>
    <w:rsid w:val="00E361C9"/>
    <w:rsid w:val="00E367DA"/>
    <w:rsid w:val="00E377FB"/>
    <w:rsid w:val="00E378B2"/>
    <w:rsid w:val="00E379D5"/>
    <w:rsid w:val="00E40D34"/>
    <w:rsid w:val="00E418EA"/>
    <w:rsid w:val="00E41BD3"/>
    <w:rsid w:val="00E41F0A"/>
    <w:rsid w:val="00E42836"/>
    <w:rsid w:val="00E42B60"/>
    <w:rsid w:val="00E435D2"/>
    <w:rsid w:val="00E4399C"/>
    <w:rsid w:val="00E44538"/>
    <w:rsid w:val="00E447B8"/>
    <w:rsid w:val="00E44949"/>
    <w:rsid w:val="00E457D7"/>
    <w:rsid w:val="00E45CBB"/>
    <w:rsid w:val="00E462CB"/>
    <w:rsid w:val="00E46C71"/>
    <w:rsid w:val="00E46F16"/>
    <w:rsid w:val="00E47699"/>
    <w:rsid w:val="00E500DE"/>
    <w:rsid w:val="00E5157C"/>
    <w:rsid w:val="00E527D3"/>
    <w:rsid w:val="00E52CC4"/>
    <w:rsid w:val="00E52DE5"/>
    <w:rsid w:val="00E53084"/>
    <w:rsid w:val="00E53169"/>
    <w:rsid w:val="00E54751"/>
    <w:rsid w:val="00E54AE0"/>
    <w:rsid w:val="00E553AB"/>
    <w:rsid w:val="00E55866"/>
    <w:rsid w:val="00E56580"/>
    <w:rsid w:val="00E57F27"/>
    <w:rsid w:val="00E6077E"/>
    <w:rsid w:val="00E60BE0"/>
    <w:rsid w:val="00E60FCC"/>
    <w:rsid w:val="00E61DFF"/>
    <w:rsid w:val="00E62054"/>
    <w:rsid w:val="00E623EC"/>
    <w:rsid w:val="00E633E8"/>
    <w:rsid w:val="00E63949"/>
    <w:rsid w:val="00E64004"/>
    <w:rsid w:val="00E6413C"/>
    <w:rsid w:val="00E64CF6"/>
    <w:rsid w:val="00E654FB"/>
    <w:rsid w:val="00E65DE7"/>
    <w:rsid w:val="00E661DE"/>
    <w:rsid w:val="00E6745C"/>
    <w:rsid w:val="00E67489"/>
    <w:rsid w:val="00E67F87"/>
    <w:rsid w:val="00E705A8"/>
    <w:rsid w:val="00E70B1D"/>
    <w:rsid w:val="00E71377"/>
    <w:rsid w:val="00E72F42"/>
    <w:rsid w:val="00E74623"/>
    <w:rsid w:val="00E7566A"/>
    <w:rsid w:val="00E757E7"/>
    <w:rsid w:val="00E758F7"/>
    <w:rsid w:val="00E75C0C"/>
    <w:rsid w:val="00E75D2D"/>
    <w:rsid w:val="00E7651B"/>
    <w:rsid w:val="00E77F7B"/>
    <w:rsid w:val="00E80F9F"/>
    <w:rsid w:val="00E815B6"/>
    <w:rsid w:val="00E818A7"/>
    <w:rsid w:val="00E81B50"/>
    <w:rsid w:val="00E81F92"/>
    <w:rsid w:val="00E82553"/>
    <w:rsid w:val="00E826AA"/>
    <w:rsid w:val="00E82F55"/>
    <w:rsid w:val="00E8334E"/>
    <w:rsid w:val="00E83761"/>
    <w:rsid w:val="00E84821"/>
    <w:rsid w:val="00E8488D"/>
    <w:rsid w:val="00E84E52"/>
    <w:rsid w:val="00E85429"/>
    <w:rsid w:val="00E87325"/>
    <w:rsid w:val="00E874D7"/>
    <w:rsid w:val="00E875BD"/>
    <w:rsid w:val="00E91C4B"/>
    <w:rsid w:val="00E91CEE"/>
    <w:rsid w:val="00E92291"/>
    <w:rsid w:val="00E93265"/>
    <w:rsid w:val="00E93BFF"/>
    <w:rsid w:val="00E94D94"/>
    <w:rsid w:val="00E95599"/>
    <w:rsid w:val="00E958AE"/>
    <w:rsid w:val="00E9666C"/>
    <w:rsid w:val="00E96710"/>
    <w:rsid w:val="00E96B0D"/>
    <w:rsid w:val="00E97D14"/>
    <w:rsid w:val="00E97FE2"/>
    <w:rsid w:val="00EA01F9"/>
    <w:rsid w:val="00EA02CF"/>
    <w:rsid w:val="00EA10F7"/>
    <w:rsid w:val="00EA196C"/>
    <w:rsid w:val="00EA282D"/>
    <w:rsid w:val="00EA2C4E"/>
    <w:rsid w:val="00EA3C26"/>
    <w:rsid w:val="00EA3D5D"/>
    <w:rsid w:val="00EA3FEC"/>
    <w:rsid w:val="00EA406C"/>
    <w:rsid w:val="00EA4A72"/>
    <w:rsid w:val="00EA53C0"/>
    <w:rsid w:val="00EA5672"/>
    <w:rsid w:val="00EA6236"/>
    <w:rsid w:val="00EA6943"/>
    <w:rsid w:val="00EA7773"/>
    <w:rsid w:val="00EA7E36"/>
    <w:rsid w:val="00EB1A9C"/>
    <w:rsid w:val="00EB1F4D"/>
    <w:rsid w:val="00EB26C9"/>
    <w:rsid w:val="00EB3207"/>
    <w:rsid w:val="00EB32E3"/>
    <w:rsid w:val="00EB32EE"/>
    <w:rsid w:val="00EB35A9"/>
    <w:rsid w:val="00EB3699"/>
    <w:rsid w:val="00EB429B"/>
    <w:rsid w:val="00EB44CB"/>
    <w:rsid w:val="00EB4A72"/>
    <w:rsid w:val="00EB5237"/>
    <w:rsid w:val="00EB5254"/>
    <w:rsid w:val="00EB6066"/>
    <w:rsid w:val="00EB73C0"/>
    <w:rsid w:val="00EB74B3"/>
    <w:rsid w:val="00EB7D35"/>
    <w:rsid w:val="00EC0B9A"/>
    <w:rsid w:val="00EC1093"/>
    <w:rsid w:val="00EC163C"/>
    <w:rsid w:val="00EC1B1B"/>
    <w:rsid w:val="00EC2853"/>
    <w:rsid w:val="00EC2F20"/>
    <w:rsid w:val="00EC2FF6"/>
    <w:rsid w:val="00EC34E5"/>
    <w:rsid w:val="00EC3ADB"/>
    <w:rsid w:val="00EC4A67"/>
    <w:rsid w:val="00EC4F80"/>
    <w:rsid w:val="00EC561F"/>
    <w:rsid w:val="00EC7175"/>
    <w:rsid w:val="00EC7256"/>
    <w:rsid w:val="00EC7586"/>
    <w:rsid w:val="00EC7DCC"/>
    <w:rsid w:val="00ED0451"/>
    <w:rsid w:val="00ED0D15"/>
    <w:rsid w:val="00ED101B"/>
    <w:rsid w:val="00ED1255"/>
    <w:rsid w:val="00ED17BB"/>
    <w:rsid w:val="00ED208E"/>
    <w:rsid w:val="00ED2359"/>
    <w:rsid w:val="00ED2B79"/>
    <w:rsid w:val="00ED2C75"/>
    <w:rsid w:val="00ED3C03"/>
    <w:rsid w:val="00ED4CC2"/>
    <w:rsid w:val="00ED5DDB"/>
    <w:rsid w:val="00ED63E1"/>
    <w:rsid w:val="00ED67F6"/>
    <w:rsid w:val="00ED6A51"/>
    <w:rsid w:val="00ED6DEE"/>
    <w:rsid w:val="00ED7B9A"/>
    <w:rsid w:val="00EE0E2F"/>
    <w:rsid w:val="00EE1427"/>
    <w:rsid w:val="00EE243B"/>
    <w:rsid w:val="00EE3DC2"/>
    <w:rsid w:val="00EE45ED"/>
    <w:rsid w:val="00EE4839"/>
    <w:rsid w:val="00EE49FD"/>
    <w:rsid w:val="00EE4CEB"/>
    <w:rsid w:val="00EE4FBC"/>
    <w:rsid w:val="00EE5184"/>
    <w:rsid w:val="00EE5B9E"/>
    <w:rsid w:val="00EE600F"/>
    <w:rsid w:val="00EE7BB8"/>
    <w:rsid w:val="00EE7C33"/>
    <w:rsid w:val="00EE7CC1"/>
    <w:rsid w:val="00EF031D"/>
    <w:rsid w:val="00EF0743"/>
    <w:rsid w:val="00EF0C8E"/>
    <w:rsid w:val="00EF1B46"/>
    <w:rsid w:val="00EF3BDD"/>
    <w:rsid w:val="00EF3E62"/>
    <w:rsid w:val="00EF40EB"/>
    <w:rsid w:val="00EF4465"/>
    <w:rsid w:val="00EF46B6"/>
    <w:rsid w:val="00EF4E15"/>
    <w:rsid w:val="00EF6E1B"/>
    <w:rsid w:val="00EF7816"/>
    <w:rsid w:val="00EF7926"/>
    <w:rsid w:val="00EF7964"/>
    <w:rsid w:val="00EF7E55"/>
    <w:rsid w:val="00F00852"/>
    <w:rsid w:val="00F00C4D"/>
    <w:rsid w:val="00F00DC0"/>
    <w:rsid w:val="00F012F7"/>
    <w:rsid w:val="00F01431"/>
    <w:rsid w:val="00F0176D"/>
    <w:rsid w:val="00F02303"/>
    <w:rsid w:val="00F026FB"/>
    <w:rsid w:val="00F043EA"/>
    <w:rsid w:val="00F04692"/>
    <w:rsid w:val="00F04BF6"/>
    <w:rsid w:val="00F04BFF"/>
    <w:rsid w:val="00F04D6B"/>
    <w:rsid w:val="00F05198"/>
    <w:rsid w:val="00F05425"/>
    <w:rsid w:val="00F06A68"/>
    <w:rsid w:val="00F06AA3"/>
    <w:rsid w:val="00F06CC4"/>
    <w:rsid w:val="00F06D4D"/>
    <w:rsid w:val="00F0728B"/>
    <w:rsid w:val="00F102CA"/>
    <w:rsid w:val="00F10542"/>
    <w:rsid w:val="00F10AEE"/>
    <w:rsid w:val="00F11744"/>
    <w:rsid w:val="00F11A39"/>
    <w:rsid w:val="00F11AE3"/>
    <w:rsid w:val="00F1310C"/>
    <w:rsid w:val="00F13E7C"/>
    <w:rsid w:val="00F13FF6"/>
    <w:rsid w:val="00F146FF"/>
    <w:rsid w:val="00F15026"/>
    <w:rsid w:val="00F15840"/>
    <w:rsid w:val="00F15E7B"/>
    <w:rsid w:val="00F1662E"/>
    <w:rsid w:val="00F16646"/>
    <w:rsid w:val="00F171AC"/>
    <w:rsid w:val="00F1744B"/>
    <w:rsid w:val="00F17653"/>
    <w:rsid w:val="00F17D2D"/>
    <w:rsid w:val="00F20170"/>
    <w:rsid w:val="00F228E7"/>
    <w:rsid w:val="00F241C4"/>
    <w:rsid w:val="00F247FA"/>
    <w:rsid w:val="00F2556B"/>
    <w:rsid w:val="00F258E9"/>
    <w:rsid w:val="00F2675D"/>
    <w:rsid w:val="00F26AE3"/>
    <w:rsid w:val="00F26B3D"/>
    <w:rsid w:val="00F2704E"/>
    <w:rsid w:val="00F27A72"/>
    <w:rsid w:val="00F3106A"/>
    <w:rsid w:val="00F31BDE"/>
    <w:rsid w:val="00F31C28"/>
    <w:rsid w:val="00F31C40"/>
    <w:rsid w:val="00F31FDD"/>
    <w:rsid w:val="00F32AAD"/>
    <w:rsid w:val="00F337E9"/>
    <w:rsid w:val="00F33902"/>
    <w:rsid w:val="00F34160"/>
    <w:rsid w:val="00F347DA"/>
    <w:rsid w:val="00F349D4"/>
    <w:rsid w:val="00F34A70"/>
    <w:rsid w:val="00F34E26"/>
    <w:rsid w:val="00F35EB3"/>
    <w:rsid w:val="00F36D4E"/>
    <w:rsid w:val="00F36ED4"/>
    <w:rsid w:val="00F370AF"/>
    <w:rsid w:val="00F372CF"/>
    <w:rsid w:val="00F375F8"/>
    <w:rsid w:val="00F378F4"/>
    <w:rsid w:val="00F40025"/>
    <w:rsid w:val="00F4029D"/>
    <w:rsid w:val="00F417E5"/>
    <w:rsid w:val="00F4191A"/>
    <w:rsid w:val="00F41AA7"/>
    <w:rsid w:val="00F41F78"/>
    <w:rsid w:val="00F4256F"/>
    <w:rsid w:val="00F42A5A"/>
    <w:rsid w:val="00F42EB7"/>
    <w:rsid w:val="00F4302C"/>
    <w:rsid w:val="00F4347A"/>
    <w:rsid w:val="00F43E32"/>
    <w:rsid w:val="00F44CFC"/>
    <w:rsid w:val="00F45C38"/>
    <w:rsid w:val="00F462B6"/>
    <w:rsid w:val="00F46749"/>
    <w:rsid w:val="00F47374"/>
    <w:rsid w:val="00F47A81"/>
    <w:rsid w:val="00F504B2"/>
    <w:rsid w:val="00F508A7"/>
    <w:rsid w:val="00F51FE9"/>
    <w:rsid w:val="00F52084"/>
    <w:rsid w:val="00F53D01"/>
    <w:rsid w:val="00F540D6"/>
    <w:rsid w:val="00F541C7"/>
    <w:rsid w:val="00F54741"/>
    <w:rsid w:val="00F54965"/>
    <w:rsid w:val="00F55134"/>
    <w:rsid w:val="00F5515E"/>
    <w:rsid w:val="00F553FB"/>
    <w:rsid w:val="00F55805"/>
    <w:rsid w:val="00F55B7A"/>
    <w:rsid w:val="00F55D07"/>
    <w:rsid w:val="00F56320"/>
    <w:rsid w:val="00F567FB"/>
    <w:rsid w:val="00F578F0"/>
    <w:rsid w:val="00F57A56"/>
    <w:rsid w:val="00F61ABA"/>
    <w:rsid w:val="00F62C34"/>
    <w:rsid w:val="00F64802"/>
    <w:rsid w:val="00F64B19"/>
    <w:rsid w:val="00F65363"/>
    <w:rsid w:val="00F65BB7"/>
    <w:rsid w:val="00F66227"/>
    <w:rsid w:val="00F66AFE"/>
    <w:rsid w:val="00F678D1"/>
    <w:rsid w:val="00F679F8"/>
    <w:rsid w:val="00F70068"/>
    <w:rsid w:val="00F70ED9"/>
    <w:rsid w:val="00F71184"/>
    <w:rsid w:val="00F71671"/>
    <w:rsid w:val="00F71A8A"/>
    <w:rsid w:val="00F71C77"/>
    <w:rsid w:val="00F71F9A"/>
    <w:rsid w:val="00F72B22"/>
    <w:rsid w:val="00F72CDA"/>
    <w:rsid w:val="00F732B2"/>
    <w:rsid w:val="00F737C4"/>
    <w:rsid w:val="00F75457"/>
    <w:rsid w:val="00F757AD"/>
    <w:rsid w:val="00F75D04"/>
    <w:rsid w:val="00F766B6"/>
    <w:rsid w:val="00F76EE9"/>
    <w:rsid w:val="00F77A3A"/>
    <w:rsid w:val="00F77BEE"/>
    <w:rsid w:val="00F77C7A"/>
    <w:rsid w:val="00F80D33"/>
    <w:rsid w:val="00F81840"/>
    <w:rsid w:val="00F81D38"/>
    <w:rsid w:val="00F81E48"/>
    <w:rsid w:val="00F82013"/>
    <w:rsid w:val="00F85123"/>
    <w:rsid w:val="00F8572B"/>
    <w:rsid w:val="00F8589F"/>
    <w:rsid w:val="00F85DFA"/>
    <w:rsid w:val="00F86D6E"/>
    <w:rsid w:val="00F8718B"/>
    <w:rsid w:val="00F87843"/>
    <w:rsid w:val="00F905F6"/>
    <w:rsid w:val="00F90977"/>
    <w:rsid w:val="00F90B4A"/>
    <w:rsid w:val="00F90E33"/>
    <w:rsid w:val="00F9107A"/>
    <w:rsid w:val="00F92684"/>
    <w:rsid w:val="00F9295A"/>
    <w:rsid w:val="00F929AA"/>
    <w:rsid w:val="00F93388"/>
    <w:rsid w:val="00F9468C"/>
    <w:rsid w:val="00F9469F"/>
    <w:rsid w:val="00F95326"/>
    <w:rsid w:val="00F963A5"/>
    <w:rsid w:val="00F96A24"/>
    <w:rsid w:val="00F96ABC"/>
    <w:rsid w:val="00F96B46"/>
    <w:rsid w:val="00F974EB"/>
    <w:rsid w:val="00F9785B"/>
    <w:rsid w:val="00F97996"/>
    <w:rsid w:val="00F97D21"/>
    <w:rsid w:val="00FA00F7"/>
    <w:rsid w:val="00FA0779"/>
    <w:rsid w:val="00FA0CA5"/>
    <w:rsid w:val="00FA0F81"/>
    <w:rsid w:val="00FA1E12"/>
    <w:rsid w:val="00FA1F82"/>
    <w:rsid w:val="00FA2321"/>
    <w:rsid w:val="00FA27E2"/>
    <w:rsid w:val="00FA2F22"/>
    <w:rsid w:val="00FA2F38"/>
    <w:rsid w:val="00FA323D"/>
    <w:rsid w:val="00FA36F8"/>
    <w:rsid w:val="00FA38BF"/>
    <w:rsid w:val="00FA3E4A"/>
    <w:rsid w:val="00FA43ED"/>
    <w:rsid w:val="00FA452A"/>
    <w:rsid w:val="00FA45F1"/>
    <w:rsid w:val="00FA499E"/>
    <w:rsid w:val="00FA645A"/>
    <w:rsid w:val="00FA72D7"/>
    <w:rsid w:val="00FA760A"/>
    <w:rsid w:val="00FB080F"/>
    <w:rsid w:val="00FB15FB"/>
    <w:rsid w:val="00FB2247"/>
    <w:rsid w:val="00FB3399"/>
    <w:rsid w:val="00FB377F"/>
    <w:rsid w:val="00FB3E02"/>
    <w:rsid w:val="00FB3F24"/>
    <w:rsid w:val="00FB3F4D"/>
    <w:rsid w:val="00FB4B6C"/>
    <w:rsid w:val="00FB5507"/>
    <w:rsid w:val="00FB5529"/>
    <w:rsid w:val="00FB61C7"/>
    <w:rsid w:val="00FB6C98"/>
    <w:rsid w:val="00FB6DAA"/>
    <w:rsid w:val="00FB6EA9"/>
    <w:rsid w:val="00FB70AE"/>
    <w:rsid w:val="00FB7687"/>
    <w:rsid w:val="00FB7DD1"/>
    <w:rsid w:val="00FB7F22"/>
    <w:rsid w:val="00FC0EAD"/>
    <w:rsid w:val="00FC0FB7"/>
    <w:rsid w:val="00FC0FC0"/>
    <w:rsid w:val="00FC1072"/>
    <w:rsid w:val="00FC13B8"/>
    <w:rsid w:val="00FC1EEF"/>
    <w:rsid w:val="00FC2864"/>
    <w:rsid w:val="00FC310C"/>
    <w:rsid w:val="00FC3827"/>
    <w:rsid w:val="00FC4096"/>
    <w:rsid w:val="00FC4D39"/>
    <w:rsid w:val="00FC4FA4"/>
    <w:rsid w:val="00FC66F6"/>
    <w:rsid w:val="00FC6CAD"/>
    <w:rsid w:val="00FC7EEF"/>
    <w:rsid w:val="00FD00DD"/>
    <w:rsid w:val="00FD1ABC"/>
    <w:rsid w:val="00FD23D8"/>
    <w:rsid w:val="00FD2DB4"/>
    <w:rsid w:val="00FD3C4E"/>
    <w:rsid w:val="00FD49D3"/>
    <w:rsid w:val="00FD4AEB"/>
    <w:rsid w:val="00FD4BB1"/>
    <w:rsid w:val="00FD4D28"/>
    <w:rsid w:val="00FD5756"/>
    <w:rsid w:val="00FD575C"/>
    <w:rsid w:val="00FD63F3"/>
    <w:rsid w:val="00FD72DB"/>
    <w:rsid w:val="00FD7A6B"/>
    <w:rsid w:val="00FD7E7F"/>
    <w:rsid w:val="00FE0384"/>
    <w:rsid w:val="00FE065E"/>
    <w:rsid w:val="00FE0907"/>
    <w:rsid w:val="00FE198B"/>
    <w:rsid w:val="00FE209A"/>
    <w:rsid w:val="00FE26EE"/>
    <w:rsid w:val="00FE285A"/>
    <w:rsid w:val="00FE367C"/>
    <w:rsid w:val="00FE453B"/>
    <w:rsid w:val="00FE4E9F"/>
    <w:rsid w:val="00FE5A71"/>
    <w:rsid w:val="00FE6953"/>
    <w:rsid w:val="00FE6BD6"/>
    <w:rsid w:val="00FF061A"/>
    <w:rsid w:val="00FF16CD"/>
    <w:rsid w:val="00FF2573"/>
    <w:rsid w:val="00FF2F5E"/>
    <w:rsid w:val="00FF3326"/>
    <w:rsid w:val="00FF4160"/>
    <w:rsid w:val="00FF41DF"/>
    <w:rsid w:val="00FF593E"/>
    <w:rsid w:val="00FF612A"/>
    <w:rsid w:val="00FF7030"/>
    <w:rsid w:val="00FF70FD"/>
    <w:rsid w:val="00FF7B79"/>
    <w:rsid w:val="010C3768"/>
    <w:rsid w:val="01222467"/>
    <w:rsid w:val="014C3862"/>
    <w:rsid w:val="017478D4"/>
    <w:rsid w:val="019333B7"/>
    <w:rsid w:val="01AC1E82"/>
    <w:rsid w:val="01AD122F"/>
    <w:rsid w:val="01B06C60"/>
    <w:rsid w:val="01B44C12"/>
    <w:rsid w:val="01BB6A00"/>
    <w:rsid w:val="01CB1ADF"/>
    <w:rsid w:val="022D1BC3"/>
    <w:rsid w:val="0236353C"/>
    <w:rsid w:val="0282299F"/>
    <w:rsid w:val="02BC38D2"/>
    <w:rsid w:val="02C37AC6"/>
    <w:rsid w:val="02C86BF7"/>
    <w:rsid w:val="02E77227"/>
    <w:rsid w:val="02EB08BF"/>
    <w:rsid w:val="02ED2E83"/>
    <w:rsid w:val="03316FCB"/>
    <w:rsid w:val="03373980"/>
    <w:rsid w:val="036E19E4"/>
    <w:rsid w:val="038A6195"/>
    <w:rsid w:val="03925809"/>
    <w:rsid w:val="03C25CCE"/>
    <w:rsid w:val="04075304"/>
    <w:rsid w:val="04403F09"/>
    <w:rsid w:val="044A4D37"/>
    <w:rsid w:val="045955B0"/>
    <w:rsid w:val="04644DB3"/>
    <w:rsid w:val="0468245D"/>
    <w:rsid w:val="04925926"/>
    <w:rsid w:val="04EF19AA"/>
    <w:rsid w:val="050866B0"/>
    <w:rsid w:val="050E0405"/>
    <w:rsid w:val="053A4FF9"/>
    <w:rsid w:val="054A5317"/>
    <w:rsid w:val="054C5424"/>
    <w:rsid w:val="05537BA4"/>
    <w:rsid w:val="05767156"/>
    <w:rsid w:val="0578283B"/>
    <w:rsid w:val="057857F0"/>
    <w:rsid w:val="05867A5F"/>
    <w:rsid w:val="05AA16D8"/>
    <w:rsid w:val="05AA75F9"/>
    <w:rsid w:val="05BF1195"/>
    <w:rsid w:val="05D06DEB"/>
    <w:rsid w:val="05F65D3E"/>
    <w:rsid w:val="0609156B"/>
    <w:rsid w:val="06256E72"/>
    <w:rsid w:val="063E7FBE"/>
    <w:rsid w:val="06454049"/>
    <w:rsid w:val="064E1E01"/>
    <w:rsid w:val="065065CB"/>
    <w:rsid w:val="066111B0"/>
    <w:rsid w:val="0668445E"/>
    <w:rsid w:val="067030A9"/>
    <w:rsid w:val="067F09B5"/>
    <w:rsid w:val="06837E0B"/>
    <w:rsid w:val="06927340"/>
    <w:rsid w:val="06994A84"/>
    <w:rsid w:val="069B2375"/>
    <w:rsid w:val="06DF51FE"/>
    <w:rsid w:val="070729D4"/>
    <w:rsid w:val="07184CB5"/>
    <w:rsid w:val="07386C6B"/>
    <w:rsid w:val="076C6F78"/>
    <w:rsid w:val="077E533E"/>
    <w:rsid w:val="078A33B1"/>
    <w:rsid w:val="07A969DE"/>
    <w:rsid w:val="07B247A3"/>
    <w:rsid w:val="07BD2678"/>
    <w:rsid w:val="07DF3928"/>
    <w:rsid w:val="07F77F32"/>
    <w:rsid w:val="082A6DEC"/>
    <w:rsid w:val="086026F5"/>
    <w:rsid w:val="08977063"/>
    <w:rsid w:val="08AB2FDA"/>
    <w:rsid w:val="08C51D33"/>
    <w:rsid w:val="08F540F1"/>
    <w:rsid w:val="0920642C"/>
    <w:rsid w:val="092B4E76"/>
    <w:rsid w:val="09380C46"/>
    <w:rsid w:val="09A20E16"/>
    <w:rsid w:val="09B23D32"/>
    <w:rsid w:val="09B951D7"/>
    <w:rsid w:val="09CE30E7"/>
    <w:rsid w:val="09F07FF9"/>
    <w:rsid w:val="0A092218"/>
    <w:rsid w:val="0A636C4B"/>
    <w:rsid w:val="0AB61297"/>
    <w:rsid w:val="0AF72FE3"/>
    <w:rsid w:val="0B4D3B6E"/>
    <w:rsid w:val="0B650CF4"/>
    <w:rsid w:val="0B6940EA"/>
    <w:rsid w:val="0C224500"/>
    <w:rsid w:val="0C587987"/>
    <w:rsid w:val="0C7E214D"/>
    <w:rsid w:val="0C865E84"/>
    <w:rsid w:val="0C8C32F3"/>
    <w:rsid w:val="0CAE3F07"/>
    <w:rsid w:val="0CB6050B"/>
    <w:rsid w:val="0CDC732C"/>
    <w:rsid w:val="0CED6CE8"/>
    <w:rsid w:val="0CF307C8"/>
    <w:rsid w:val="0CFB0B17"/>
    <w:rsid w:val="0D0C5A0C"/>
    <w:rsid w:val="0D531FED"/>
    <w:rsid w:val="0D6D2BE9"/>
    <w:rsid w:val="0DC47BD4"/>
    <w:rsid w:val="0DD2058B"/>
    <w:rsid w:val="0DD70BBE"/>
    <w:rsid w:val="0DF63C8E"/>
    <w:rsid w:val="0E007287"/>
    <w:rsid w:val="0E2939BA"/>
    <w:rsid w:val="0E2A4EBB"/>
    <w:rsid w:val="0E2E4511"/>
    <w:rsid w:val="0E71212C"/>
    <w:rsid w:val="0E725829"/>
    <w:rsid w:val="0E786D01"/>
    <w:rsid w:val="0E792B8A"/>
    <w:rsid w:val="0EB45CE0"/>
    <w:rsid w:val="0EB742E9"/>
    <w:rsid w:val="0EDC3095"/>
    <w:rsid w:val="0EF95FD9"/>
    <w:rsid w:val="0F237467"/>
    <w:rsid w:val="0F424644"/>
    <w:rsid w:val="0F50567A"/>
    <w:rsid w:val="0F5F63AE"/>
    <w:rsid w:val="0F952D09"/>
    <w:rsid w:val="0FA936AF"/>
    <w:rsid w:val="0FBF1235"/>
    <w:rsid w:val="0FC47870"/>
    <w:rsid w:val="0FC86C70"/>
    <w:rsid w:val="0FD032B4"/>
    <w:rsid w:val="103055A6"/>
    <w:rsid w:val="105B6B89"/>
    <w:rsid w:val="10863CAA"/>
    <w:rsid w:val="10926863"/>
    <w:rsid w:val="10B15F38"/>
    <w:rsid w:val="10DD6FEA"/>
    <w:rsid w:val="10F35875"/>
    <w:rsid w:val="111666F6"/>
    <w:rsid w:val="111C017B"/>
    <w:rsid w:val="114F2E95"/>
    <w:rsid w:val="11525130"/>
    <w:rsid w:val="11561F57"/>
    <w:rsid w:val="116A40D1"/>
    <w:rsid w:val="116C1570"/>
    <w:rsid w:val="116F4AFA"/>
    <w:rsid w:val="117071F7"/>
    <w:rsid w:val="118A59F2"/>
    <w:rsid w:val="11984A56"/>
    <w:rsid w:val="11C240B2"/>
    <w:rsid w:val="11CD69F4"/>
    <w:rsid w:val="12000975"/>
    <w:rsid w:val="122114BC"/>
    <w:rsid w:val="122E093D"/>
    <w:rsid w:val="125E6BD9"/>
    <w:rsid w:val="12B86A79"/>
    <w:rsid w:val="12D559C7"/>
    <w:rsid w:val="12D80A40"/>
    <w:rsid w:val="12DB66FD"/>
    <w:rsid w:val="12DE0A65"/>
    <w:rsid w:val="12E3504E"/>
    <w:rsid w:val="13023655"/>
    <w:rsid w:val="13213D92"/>
    <w:rsid w:val="135703C9"/>
    <w:rsid w:val="13631A10"/>
    <w:rsid w:val="13652F65"/>
    <w:rsid w:val="138A145B"/>
    <w:rsid w:val="139C2569"/>
    <w:rsid w:val="139D0602"/>
    <w:rsid w:val="13A30D27"/>
    <w:rsid w:val="13D608C4"/>
    <w:rsid w:val="13E37517"/>
    <w:rsid w:val="13ED7281"/>
    <w:rsid w:val="14301D37"/>
    <w:rsid w:val="14334C76"/>
    <w:rsid w:val="14393AD1"/>
    <w:rsid w:val="14813A64"/>
    <w:rsid w:val="14A54A6E"/>
    <w:rsid w:val="14B54B01"/>
    <w:rsid w:val="14C52FE6"/>
    <w:rsid w:val="14F77BF1"/>
    <w:rsid w:val="14FF642C"/>
    <w:rsid w:val="15734D76"/>
    <w:rsid w:val="15AD7E70"/>
    <w:rsid w:val="15FD6410"/>
    <w:rsid w:val="15FE54DC"/>
    <w:rsid w:val="16207125"/>
    <w:rsid w:val="16281D9C"/>
    <w:rsid w:val="16650B45"/>
    <w:rsid w:val="168144CE"/>
    <w:rsid w:val="16971E47"/>
    <w:rsid w:val="16A1400D"/>
    <w:rsid w:val="16B667DA"/>
    <w:rsid w:val="16BA0E4A"/>
    <w:rsid w:val="16C371C2"/>
    <w:rsid w:val="16E63795"/>
    <w:rsid w:val="170A7EFA"/>
    <w:rsid w:val="170D40E3"/>
    <w:rsid w:val="1727550D"/>
    <w:rsid w:val="17801A73"/>
    <w:rsid w:val="17D55010"/>
    <w:rsid w:val="17E20185"/>
    <w:rsid w:val="181152FA"/>
    <w:rsid w:val="18323011"/>
    <w:rsid w:val="186D4557"/>
    <w:rsid w:val="18DE19FF"/>
    <w:rsid w:val="18E17B6B"/>
    <w:rsid w:val="19492DFC"/>
    <w:rsid w:val="195403E0"/>
    <w:rsid w:val="1957007D"/>
    <w:rsid w:val="195E269E"/>
    <w:rsid w:val="19680820"/>
    <w:rsid w:val="19765E94"/>
    <w:rsid w:val="197919D7"/>
    <w:rsid w:val="19873627"/>
    <w:rsid w:val="199B4DE8"/>
    <w:rsid w:val="19A21112"/>
    <w:rsid w:val="19AA0086"/>
    <w:rsid w:val="19AF5431"/>
    <w:rsid w:val="19C7547D"/>
    <w:rsid w:val="19F31E08"/>
    <w:rsid w:val="1A0E305F"/>
    <w:rsid w:val="1A82331E"/>
    <w:rsid w:val="1A9026A6"/>
    <w:rsid w:val="1A941212"/>
    <w:rsid w:val="1AC32548"/>
    <w:rsid w:val="1ACB51FD"/>
    <w:rsid w:val="1ACC0364"/>
    <w:rsid w:val="1AE03B14"/>
    <w:rsid w:val="1AE46980"/>
    <w:rsid w:val="1AFB0015"/>
    <w:rsid w:val="1B125895"/>
    <w:rsid w:val="1B17268B"/>
    <w:rsid w:val="1B4B0C23"/>
    <w:rsid w:val="1B4C1F6E"/>
    <w:rsid w:val="1B4D356B"/>
    <w:rsid w:val="1B50573A"/>
    <w:rsid w:val="1B643160"/>
    <w:rsid w:val="1B760734"/>
    <w:rsid w:val="1B7B678F"/>
    <w:rsid w:val="1BC44F86"/>
    <w:rsid w:val="1BD80238"/>
    <w:rsid w:val="1BD97FC2"/>
    <w:rsid w:val="1BEB47F2"/>
    <w:rsid w:val="1C1C2E82"/>
    <w:rsid w:val="1C3D7633"/>
    <w:rsid w:val="1C49396E"/>
    <w:rsid w:val="1C5C77AB"/>
    <w:rsid w:val="1C677676"/>
    <w:rsid w:val="1C7443B6"/>
    <w:rsid w:val="1C7A0440"/>
    <w:rsid w:val="1CB96F1F"/>
    <w:rsid w:val="1CD07AAC"/>
    <w:rsid w:val="1D0571E1"/>
    <w:rsid w:val="1D0C57A8"/>
    <w:rsid w:val="1D2F75FB"/>
    <w:rsid w:val="1D392781"/>
    <w:rsid w:val="1D5C2402"/>
    <w:rsid w:val="1D702132"/>
    <w:rsid w:val="1DA148E3"/>
    <w:rsid w:val="1DD65F2E"/>
    <w:rsid w:val="1DEF321D"/>
    <w:rsid w:val="1DF35654"/>
    <w:rsid w:val="1DFF369C"/>
    <w:rsid w:val="1E0026D8"/>
    <w:rsid w:val="1E042BDD"/>
    <w:rsid w:val="1E284B2B"/>
    <w:rsid w:val="1E3542EE"/>
    <w:rsid w:val="1E535274"/>
    <w:rsid w:val="1E6A3E74"/>
    <w:rsid w:val="1EAA1138"/>
    <w:rsid w:val="1EB008AA"/>
    <w:rsid w:val="1EB07A6C"/>
    <w:rsid w:val="1ECF4C15"/>
    <w:rsid w:val="1EDA3BD8"/>
    <w:rsid w:val="1EED583E"/>
    <w:rsid w:val="1EED6B26"/>
    <w:rsid w:val="1F430143"/>
    <w:rsid w:val="1F492724"/>
    <w:rsid w:val="1FA75683"/>
    <w:rsid w:val="202B3AD6"/>
    <w:rsid w:val="20467B64"/>
    <w:rsid w:val="204834A0"/>
    <w:rsid w:val="20AB3475"/>
    <w:rsid w:val="20BB10DA"/>
    <w:rsid w:val="20C00DA2"/>
    <w:rsid w:val="20EA4BB7"/>
    <w:rsid w:val="20F00F7A"/>
    <w:rsid w:val="210770DB"/>
    <w:rsid w:val="210B1133"/>
    <w:rsid w:val="21203C37"/>
    <w:rsid w:val="21233350"/>
    <w:rsid w:val="21413E95"/>
    <w:rsid w:val="21480C86"/>
    <w:rsid w:val="21677BAA"/>
    <w:rsid w:val="219D2323"/>
    <w:rsid w:val="21A91391"/>
    <w:rsid w:val="21C37930"/>
    <w:rsid w:val="220014EE"/>
    <w:rsid w:val="220152DE"/>
    <w:rsid w:val="22043EB8"/>
    <w:rsid w:val="226509EE"/>
    <w:rsid w:val="228F7F35"/>
    <w:rsid w:val="22984F2B"/>
    <w:rsid w:val="229A4D72"/>
    <w:rsid w:val="22BA6D16"/>
    <w:rsid w:val="22D731FA"/>
    <w:rsid w:val="22EF2871"/>
    <w:rsid w:val="22F31289"/>
    <w:rsid w:val="22F37347"/>
    <w:rsid w:val="232708E7"/>
    <w:rsid w:val="23734D81"/>
    <w:rsid w:val="23786F7A"/>
    <w:rsid w:val="23A3699F"/>
    <w:rsid w:val="23E01126"/>
    <w:rsid w:val="23E01397"/>
    <w:rsid w:val="241C4982"/>
    <w:rsid w:val="242C2446"/>
    <w:rsid w:val="243A5A22"/>
    <w:rsid w:val="24570100"/>
    <w:rsid w:val="248912CB"/>
    <w:rsid w:val="24A42751"/>
    <w:rsid w:val="24D12E80"/>
    <w:rsid w:val="24D3778F"/>
    <w:rsid w:val="24DD7BD6"/>
    <w:rsid w:val="25024973"/>
    <w:rsid w:val="25066ECE"/>
    <w:rsid w:val="250714C1"/>
    <w:rsid w:val="251B63F4"/>
    <w:rsid w:val="251E4616"/>
    <w:rsid w:val="25440B25"/>
    <w:rsid w:val="2556466D"/>
    <w:rsid w:val="25713C7F"/>
    <w:rsid w:val="259B31B3"/>
    <w:rsid w:val="25A05850"/>
    <w:rsid w:val="25BD4387"/>
    <w:rsid w:val="25C873AC"/>
    <w:rsid w:val="25CD0E58"/>
    <w:rsid w:val="25D56614"/>
    <w:rsid w:val="26057CCD"/>
    <w:rsid w:val="2649167A"/>
    <w:rsid w:val="265E166E"/>
    <w:rsid w:val="26866302"/>
    <w:rsid w:val="26924F43"/>
    <w:rsid w:val="26BA68FB"/>
    <w:rsid w:val="26C027E4"/>
    <w:rsid w:val="26D93C9C"/>
    <w:rsid w:val="27151DCB"/>
    <w:rsid w:val="2716695B"/>
    <w:rsid w:val="271A5747"/>
    <w:rsid w:val="271D439F"/>
    <w:rsid w:val="271D4BFD"/>
    <w:rsid w:val="271F29A7"/>
    <w:rsid w:val="272B62E8"/>
    <w:rsid w:val="27385564"/>
    <w:rsid w:val="273A5FED"/>
    <w:rsid w:val="273C5AE9"/>
    <w:rsid w:val="274E0517"/>
    <w:rsid w:val="27617DF2"/>
    <w:rsid w:val="276E7FC0"/>
    <w:rsid w:val="279761DB"/>
    <w:rsid w:val="279D6223"/>
    <w:rsid w:val="27A34676"/>
    <w:rsid w:val="27AC5366"/>
    <w:rsid w:val="27C34E9E"/>
    <w:rsid w:val="283B31B5"/>
    <w:rsid w:val="28743B4B"/>
    <w:rsid w:val="28A92821"/>
    <w:rsid w:val="28B23351"/>
    <w:rsid w:val="28CA7DEE"/>
    <w:rsid w:val="28D1580C"/>
    <w:rsid w:val="290C0606"/>
    <w:rsid w:val="293807E2"/>
    <w:rsid w:val="295D295A"/>
    <w:rsid w:val="29AB42A1"/>
    <w:rsid w:val="29B61E26"/>
    <w:rsid w:val="29D03F99"/>
    <w:rsid w:val="29EC35DB"/>
    <w:rsid w:val="29ED1DB9"/>
    <w:rsid w:val="2A003335"/>
    <w:rsid w:val="2A257F5A"/>
    <w:rsid w:val="2A273408"/>
    <w:rsid w:val="2A28357D"/>
    <w:rsid w:val="2A2C5EF9"/>
    <w:rsid w:val="2A3B4D38"/>
    <w:rsid w:val="2A4002DE"/>
    <w:rsid w:val="2A78362C"/>
    <w:rsid w:val="2A8225E0"/>
    <w:rsid w:val="2AA43158"/>
    <w:rsid w:val="2ABA4F2F"/>
    <w:rsid w:val="2AFC7F9D"/>
    <w:rsid w:val="2B151618"/>
    <w:rsid w:val="2B240ED4"/>
    <w:rsid w:val="2B2C58D7"/>
    <w:rsid w:val="2B5740BA"/>
    <w:rsid w:val="2B7A2BBA"/>
    <w:rsid w:val="2C164529"/>
    <w:rsid w:val="2C1E6A63"/>
    <w:rsid w:val="2C210716"/>
    <w:rsid w:val="2C451702"/>
    <w:rsid w:val="2C9104A3"/>
    <w:rsid w:val="2CAE6752"/>
    <w:rsid w:val="2CD91BE2"/>
    <w:rsid w:val="2D01620B"/>
    <w:rsid w:val="2D16195F"/>
    <w:rsid w:val="2D4E142C"/>
    <w:rsid w:val="2D636E9F"/>
    <w:rsid w:val="2D8E0752"/>
    <w:rsid w:val="2DC62F01"/>
    <w:rsid w:val="2DE846A1"/>
    <w:rsid w:val="2E097E07"/>
    <w:rsid w:val="2E1367D6"/>
    <w:rsid w:val="2E421BC1"/>
    <w:rsid w:val="2E6D1303"/>
    <w:rsid w:val="2E87783F"/>
    <w:rsid w:val="2E9A7AE7"/>
    <w:rsid w:val="2EB02FB3"/>
    <w:rsid w:val="2EBF49DB"/>
    <w:rsid w:val="2EE463B9"/>
    <w:rsid w:val="2EF04EC3"/>
    <w:rsid w:val="2F226C62"/>
    <w:rsid w:val="2F2D4FF3"/>
    <w:rsid w:val="2F384D18"/>
    <w:rsid w:val="2F3A6DCF"/>
    <w:rsid w:val="2F4C3F51"/>
    <w:rsid w:val="2F4E2935"/>
    <w:rsid w:val="2F776026"/>
    <w:rsid w:val="2FA112FD"/>
    <w:rsid w:val="2FBA6CFA"/>
    <w:rsid w:val="2FEC6BC4"/>
    <w:rsid w:val="2FEE1054"/>
    <w:rsid w:val="2FFC27E2"/>
    <w:rsid w:val="30064604"/>
    <w:rsid w:val="30182EF1"/>
    <w:rsid w:val="30693876"/>
    <w:rsid w:val="30B1468C"/>
    <w:rsid w:val="30C35828"/>
    <w:rsid w:val="30EB350E"/>
    <w:rsid w:val="310F5409"/>
    <w:rsid w:val="312017B7"/>
    <w:rsid w:val="31253BE4"/>
    <w:rsid w:val="31315319"/>
    <w:rsid w:val="313A1498"/>
    <w:rsid w:val="313D4D07"/>
    <w:rsid w:val="31530A21"/>
    <w:rsid w:val="31653F38"/>
    <w:rsid w:val="317D5EE2"/>
    <w:rsid w:val="31881F81"/>
    <w:rsid w:val="31897174"/>
    <w:rsid w:val="31A00580"/>
    <w:rsid w:val="31B91281"/>
    <w:rsid w:val="31C4532A"/>
    <w:rsid w:val="32074121"/>
    <w:rsid w:val="321766AE"/>
    <w:rsid w:val="324B3775"/>
    <w:rsid w:val="3257790D"/>
    <w:rsid w:val="32653D88"/>
    <w:rsid w:val="327F26A5"/>
    <w:rsid w:val="32850A3A"/>
    <w:rsid w:val="328829CA"/>
    <w:rsid w:val="3295140A"/>
    <w:rsid w:val="32C215B3"/>
    <w:rsid w:val="330C52A8"/>
    <w:rsid w:val="33184147"/>
    <w:rsid w:val="33303DF2"/>
    <w:rsid w:val="33395897"/>
    <w:rsid w:val="335E7861"/>
    <w:rsid w:val="33A7521A"/>
    <w:rsid w:val="33A82D27"/>
    <w:rsid w:val="33B56090"/>
    <w:rsid w:val="34023DD2"/>
    <w:rsid w:val="345C7BA2"/>
    <w:rsid w:val="345E0C5E"/>
    <w:rsid w:val="3473401C"/>
    <w:rsid w:val="34B24A2F"/>
    <w:rsid w:val="34CD0C0B"/>
    <w:rsid w:val="34E50629"/>
    <w:rsid w:val="34F138B2"/>
    <w:rsid w:val="351C3AC1"/>
    <w:rsid w:val="351E4524"/>
    <w:rsid w:val="351F3A34"/>
    <w:rsid w:val="35366152"/>
    <w:rsid w:val="35815059"/>
    <w:rsid w:val="35A60906"/>
    <w:rsid w:val="35BC0844"/>
    <w:rsid w:val="35C80195"/>
    <w:rsid w:val="35C90051"/>
    <w:rsid w:val="35D457D9"/>
    <w:rsid w:val="35E533FD"/>
    <w:rsid w:val="360227A9"/>
    <w:rsid w:val="36387B7A"/>
    <w:rsid w:val="36584736"/>
    <w:rsid w:val="36673764"/>
    <w:rsid w:val="36A60D74"/>
    <w:rsid w:val="36AF6640"/>
    <w:rsid w:val="36B7337B"/>
    <w:rsid w:val="36D24873"/>
    <w:rsid w:val="36DE18DC"/>
    <w:rsid w:val="36EF1205"/>
    <w:rsid w:val="36F95F9A"/>
    <w:rsid w:val="370228E9"/>
    <w:rsid w:val="37533C5A"/>
    <w:rsid w:val="3755686B"/>
    <w:rsid w:val="37557BBE"/>
    <w:rsid w:val="37860E6B"/>
    <w:rsid w:val="37983666"/>
    <w:rsid w:val="37B3316C"/>
    <w:rsid w:val="37D13BBF"/>
    <w:rsid w:val="38002855"/>
    <w:rsid w:val="380D6A28"/>
    <w:rsid w:val="3814652D"/>
    <w:rsid w:val="38291A7F"/>
    <w:rsid w:val="38546316"/>
    <w:rsid w:val="3860038E"/>
    <w:rsid w:val="38634F5B"/>
    <w:rsid w:val="388C1B7E"/>
    <w:rsid w:val="38B80E59"/>
    <w:rsid w:val="38BC39AE"/>
    <w:rsid w:val="38D343A6"/>
    <w:rsid w:val="38FC52CA"/>
    <w:rsid w:val="392B0449"/>
    <w:rsid w:val="39380D2F"/>
    <w:rsid w:val="393C7183"/>
    <w:rsid w:val="39521B20"/>
    <w:rsid w:val="395224C8"/>
    <w:rsid w:val="3953748C"/>
    <w:rsid w:val="39773E35"/>
    <w:rsid w:val="39A2115A"/>
    <w:rsid w:val="39B2168C"/>
    <w:rsid w:val="39DF73EC"/>
    <w:rsid w:val="3A026AFB"/>
    <w:rsid w:val="3A1408AF"/>
    <w:rsid w:val="3A140FF4"/>
    <w:rsid w:val="3A285E70"/>
    <w:rsid w:val="3A2D246A"/>
    <w:rsid w:val="3A376124"/>
    <w:rsid w:val="3A4C3F3B"/>
    <w:rsid w:val="3A641E70"/>
    <w:rsid w:val="3A810912"/>
    <w:rsid w:val="3A863661"/>
    <w:rsid w:val="3AAA4C5C"/>
    <w:rsid w:val="3ABC4227"/>
    <w:rsid w:val="3AEB0F20"/>
    <w:rsid w:val="3B08311F"/>
    <w:rsid w:val="3B0E6055"/>
    <w:rsid w:val="3B7E03CD"/>
    <w:rsid w:val="3B8E6CFB"/>
    <w:rsid w:val="3B9C7F8B"/>
    <w:rsid w:val="3B9E66EB"/>
    <w:rsid w:val="3BDB2700"/>
    <w:rsid w:val="3BF54015"/>
    <w:rsid w:val="3C131844"/>
    <w:rsid w:val="3C2F5238"/>
    <w:rsid w:val="3C415BC1"/>
    <w:rsid w:val="3C4F1540"/>
    <w:rsid w:val="3C65673D"/>
    <w:rsid w:val="3C6F3AD2"/>
    <w:rsid w:val="3C8B75CB"/>
    <w:rsid w:val="3C8E44DC"/>
    <w:rsid w:val="3CE94CFE"/>
    <w:rsid w:val="3CF70042"/>
    <w:rsid w:val="3CFE4428"/>
    <w:rsid w:val="3D0A283C"/>
    <w:rsid w:val="3D0F7A78"/>
    <w:rsid w:val="3D1A29C0"/>
    <w:rsid w:val="3D261297"/>
    <w:rsid w:val="3D3F6339"/>
    <w:rsid w:val="3D4F112B"/>
    <w:rsid w:val="3D563144"/>
    <w:rsid w:val="3D6700C8"/>
    <w:rsid w:val="3D6C3F8F"/>
    <w:rsid w:val="3D80381B"/>
    <w:rsid w:val="3D965592"/>
    <w:rsid w:val="3D9B69D7"/>
    <w:rsid w:val="3DA921CE"/>
    <w:rsid w:val="3DAA3846"/>
    <w:rsid w:val="3DC6513E"/>
    <w:rsid w:val="3DCC1B3F"/>
    <w:rsid w:val="3E3654C6"/>
    <w:rsid w:val="3E425E9E"/>
    <w:rsid w:val="3E622B56"/>
    <w:rsid w:val="3E7D27A9"/>
    <w:rsid w:val="3EB4528A"/>
    <w:rsid w:val="3EB83E8C"/>
    <w:rsid w:val="3EE65813"/>
    <w:rsid w:val="3F281C8B"/>
    <w:rsid w:val="3F490E2C"/>
    <w:rsid w:val="3F8A11C4"/>
    <w:rsid w:val="3FA21E68"/>
    <w:rsid w:val="3FA51E2D"/>
    <w:rsid w:val="3FC21B60"/>
    <w:rsid w:val="3FEC7045"/>
    <w:rsid w:val="40176E56"/>
    <w:rsid w:val="402B24D9"/>
    <w:rsid w:val="40583AA7"/>
    <w:rsid w:val="4063752F"/>
    <w:rsid w:val="40791B32"/>
    <w:rsid w:val="408E6128"/>
    <w:rsid w:val="40B7580A"/>
    <w:rsid w:val="40E8658C"/>
    <w:rsid w:val="40EA0A47"/>
    <w:rsid w:val="41120914"/>
    <w:rsid w:val="41122359"/>
    <w:rsid w:val="41583781"/>
    <w:rsid w:val="41590F18"/>
    <w:rsid w:val="41B75F56"/>
    <w:rsid w:val="41DD0677"/>
    <w:rsid w:val="41EA1107"/>
    <w:rsid w:val="420D0BFB"/>
    <w:rsid w:val="42135081"/>
    <w:rsid w:val="42325536"/>
    <w:rsid w:val="424C0DDC"/>
    <w:rsid w:val="425965CC"/>
    <w:rsid w:val="42745CCA"/>
    <w:rsid w:val="42981E02"/>
    <w:rsid w:val="429B0E26"/>
    <w:rsid w:val="432B4C03"/>
    <w:rsid w:val="435B3494"/>
    <w:rsid w:val="435D0552"/>
    <w:rsid w:val="43AB4288"/>
    <w:rsid w:val="43B43389"/>
    <w:rsid w:val="43CE758C"/>
    <w:rsid w:val="43EC3939"/>
    <w:rsid w:val="43ED2A01"/>
    <w:rsid w:val="43ED41F8"/>
    <w:rsid w:val="4415186B"/>
    <w:rsid w:val="44205379"/>
    <w:rsid w:val="442B21C2"/>
    <w:rsid w:val="4487082B"/>
    <w:rsid w:val="44D644A6"/>
    <w:rsid w:val="44FA6FBA"/>
    <w:rsid w:val="45251A0E"/>
    <w:rsid w:val="457D0EE3"/>
    <w:rsid w:val="45940C6E"/>
    <w:rsid w:val="45990D03"/>
    <w:rsid w:val="45B50FCD"/>
    <w:rsid w:val="45C46C52"/>
    <w:rsid w:val="45C85BFA"/>
    <w:rsid w:val="45DE7D14"/>
    <w:rsid w:val="45F44B62"/>
    <w:rsid w:val="46112DA2"/>
    <w:rsid w:val="46165921"/>
    <w:rsid w:val="46201AB9"/>
    <w:rsid w:val="46205EC3"/>
    <w:rsid w:val="46270ACB"/>
    <w:rsid w:val="462D60CB"/>
    <w:rsid w:val="46545338"/>
    <w:rsid w:val="466E4D67"/>
    <w:rsid w:val="4678062E"/>
    <w:rsid w:val="46870808"/>
    <w:rsid w:val="46C67DD9"/>
    <w:rsid w:val="46E21A9F"/>
    <w:rsid w:val="46EC357A"/>
    <w:rsid w:val="47152CBF"/>
    <w:rsid w:val="474C2536"/>
    <w:rsid w:val="47585533"/>
    <w:rsid w:val="47633B87"/>
    <w:rsid w:val="47640332"/>
    <w:rsid w:val="47810CC8"/>
    <w:rsid w:val="479A729D"/>
    <w:rsid w:val="47CC3A50"/>
    <w:rsid w:val="480B64F6"/>
    <w:rsid w:val="481D43A9"/>
    <w:rsid w:val="48341101"/>
    <w:rsid w:val="48450FFC"/>
    <w:rsid w:val="486B4979"/>
    <w:rsid w:val="4880599F"/>
    <w:rsid w:val="48C0308B"/>
    <w:rsid w:val="48FC68D1"/>
    <w:rsid w:val="48FE2934"/>
    <w:rsid w:val="490F4A1B"/>
    <w:rsid w:val="49166B02"/>
    <w:rsid w:val="49234B7F"/>
    <w:rsid w:val="493A060A"/>
    <w:rsid w:val="49813938"/>
    <w:rsid w:val="49877E1D"/>
    <w:rsid w:val="49B54134"/>
    <w:rsid w:val="49BD1E5B"/>
    <w:rsid w:val="49CD3F23"/>
    <w:rsid w:val="49D2778F"/>
    <w:rsid w:val="4A040631"/>
    <w:rsid w:val="4A4A3B86"/>
    <w:rsid w:val="4A4F27DB"/>
    <w:rsid w:val="4A871534"/>
    <w:rsid w:val="4A9C1E58"/>
    <w:rsid w:val="4ADE0BBB"/>
    <w:rsid w:val="4AE43967"/>
    <w:rsid w:val="4AE629AF"/>
    <w:rsid w:val="4B0F2A62"/>
    <w:rsid w:val="4B20778C"/>
    <w:rsid w:val="4B44381C"/>
    <w:rsid w:val="4B734FCB"/>
    <w:rsid w:val="4B7F5330"/>
    <w:rsid w:val="4B8072C4"/>
    <w:rsid w:val="4B9261F2"/>
    <w:rsid w:val="4BBA3F83"/>
    <w:rsid w:val="4BBE1D9B"/>
    <w:rsid w:val="4BDB2E90"/>
    <w:rsid w:val="4BDE56B2"/>
    <w:rsid w:val="4C091D7A"/>
    <w:rsid w:val="4C691265"/>
    <w:rsid w:val="4C6B6F86"/>
    <w:rsid w:val="4C82218F"/>
    <w:rsid w:val="4CBD27F7"/>
    <w:rsid w:val="4CC8576A"/>
    <w:rsid w:val="4CE731CB"/>
    <w:rsid w:val="4D4F4080"/>
    <w:rsid w:val="4D524A2E"/>
    <w:rsid w:val="4D550108"/>
    <w:rsid w:val="4D8B4016"/>
    <w:rsid w:val="4DBA440F"/>
    <w:rsid w:val="4DC95FEB"/>
    <w:rsid w:val="4DEF5C6D"/>
    <w:rsid w:val="4E2D4B0B"/>
    <w:rsid w:val="4E301438"/>
    <w:rsid w:val="4E5F48B6"/>
    <w:rsid w:val="4EA54FF4"/>
    <w:rsid w:val="4EAD70C9"/>
    <w:rsid w:val="4EE7546E"/>
    <w:rsid w:val="4EF0521B"/>
    <w:rsid w:val="4F0C7728"/>
    <w:rsid w:val="4F32649A"/>
    <w:rsid w:val="4F3460FE"/>
    <w:rsid w:val="4F534DF8"/>
    <w:rsid w:val="4F776F22"/>
    <w:rsid w:val="4F95164F"/>
    <w:rsid w:val="4F9D0D6D"/>
    <w:rsid w:val="4FD74E04"/>
    <w:rsid w:val="4FFC5272"/>
    <w:rsid w:val="501E4A7F"/>
    <w:rsid w:val="5020585D"/>
    <w:rsid w:val="50275690"/>
    <w:rsid w:val="50454464"/>
    <w:rsid w:val="506802DF"/>
    <w:rsid w:val="5080057E"/>
    <w:rsid w:val="509D67B6"/>
    <w:rsid w:val="50A73956"/>
    <w:rsid w:val="50AE73B1"/>
    <w:rsid w:val="50C418BE"/>
    <w:rsid w:val="51332C9A"/>
    <w:rsid w:val="515D42F8"/>
    <w:rsid w:val="51770EE5"/>
    <w:rsid w:val="51800E1F"/>
    <w:rsid w:val="518C4FEB"/>
    <w:rsid w:val="519A7B89"/>
    <w:rsid w:val="51A97CBF"/>
    <w:rsid w:val="51B7614C"/>
    <w:rsid w:val="51BE1EBB"/>
    <w:rsid w:val="51D94D95"/>
    <w:rsid w:val="51F25B66"/>
    <w:rsid w:val="51F31543"/>
    <w:rsid w:val="52127A77"/>
    <w:rsid w:val="52192AB0"/>
    <w:rsid w:val="521C0E43"/>
    <w:rsid w:val="522349CD"/>
    <w:rsid w:val="523A1214"/>
    <w:rsid w:val="5265735D"/>
    <w:rsid w:val="5269105C"/>
    <w:rsid w:val="5276494B"/>
    <w:rsid w:val="52952D55"/>
    <w:rsid w:val="52A83907"/>
    <w:rsid w:val="52C67A35"/>
    <w:rsid w:val="52D61478"/>
    <w:rsid w:val="530E2DF9"/>
    <w:rsid w:val="53203FDF"/>
    <w:rsid w:val="53413510"/>
    <w:rsid w:val="534C10D7"/>
    <w:rsid w:val="537961D3"/>
    <w:rsid w:val="538D7C7A"/>
    <w:rsid w:val="53B97671"/>
    <w:rsid w:val="53E25011"/>
    <w:rsid w:val="54033236"/>
    <w:rsid w:val="542F18EE"/>
    <w:rsid w:val="544832CE"/>
    <w:rsid w:val="54516A3D"/>
    <w:rsid w:val="54531EE2"/>
    <w:rsid w:val="546834BD"/>
    <w:rsid w:val="54A87CBF"/>
    <w:rsid w:val="54E13A1D"/>
    <w:rsid w:val="54ED5120"/>
    <w:rsid w:val="55002C50"/>
    <w:rsid w:val="55174887"/>
    <w:rsid w:val="55460217"/>
    <w:rsid w:val="55541FE5"/>
    <w:rsid w:val="556E7AEA"/>
    <w:rsid w:val="5573623D"/>
    <w:rsid w:val="55B76E8B"/>
    <w:rsid w:val="56040FDB"/>
    <w:rsid w:val="560F57AD"/>
    <w:rsid w:val="56292E25"/>
    <w:rsid w:val="56A24FEE"/>
    <w:rsid w:val="56B72191"/>
    <w:rsid w:val="573503FB"/>
    <w:rsid w:val="57760FF6"/>
    <w:rsid w:val="577A40F1"/>
    <w:rsid w:val="57825340"/>
    <w:rsid w:val="578265ED"/>
    <w:rsid w:val="578831DF"/>
    <w:rsid w:val="5842443E"/>
    <w:rsid w:val="5846633A"/>
    <w:rsid w:val="58786777"/>
    <w:rsid w:val="587C262E"/>
    <w:rsid w:val="58983F2C"/>
    <w:rsid w:val="58997962"/>
    <w:rsid w:val="58BF0B2C"/>
    <w:rsid w:val="59000F93"/>
    <w:rsid w:val="591A2257"/>
    <w:rsid w:val="591E2E5A"/>
    <w:rsid w:val="592940E3"/>
    <w:rsid w:val="593A010E"/>
    <w:rsid w:val="596F1D6D"/>
    <w:rsid w:val="5989006F"/>
    <w:rsid w:val="59907946"/>
    <w:rsid w:val="59931308"/>
    <w:rsid w:val="59972F13"/>
    <w:rsid w:val="599863A5"/>
    <w:rsid w:val="59A31EB1"/>
    <w:rsid w:val="59C43A48"/>
    <w:rsid w:val="59FA6411"/>
    <w:rsid w:val="59FA6EB5"/>
    <w:rsid w:val="59FC4889"/>
    <w:rsid w:val="5A0D2F69"/>
    <w:rsid w:val="5A2A464D"/>
    <w:rsid w:val="5A3E78D4"/>
    <w:rsid w:val="5A44201E"/>
    <w:rsid w:val="5A4B6512"/>
    <w:rsid w:val="5A6E3579"/>
    <w:rsid w:val="5A6F4506"/>
    <w:rsid w:val="5A850088"/>
    <w:rsid w:val="5A997ACC"/>
    <w:rsid w:val="5AA229A7"/>
    <w:rsid w:val="5AA60A01"/>
    <w:rsid w:val="5AD6708D"/>
    <w:rsid w:val="5B080EF4"/>
    <w:rsid w:val="5B0D0A72"/>
    <w:rsid w:val="5B156B57"/>
    <w:rsid w:val="5B2933A2"/>
    <w:rsid w:val="5B423CA3"/>
    <w:rsid w:val="5B5D75AF"/>
    <w:rsid w:val="5B664347"/>
    <w:rsid w:val="5B915E2F"/>
    <w:rsid w:val="5B9F15AA"/>
    <w:rsid w:val="5BA83A1B"/>
    <w:rsid w:val="5BA945B6"/>
    <w:rsid w:val="5BAC4388"/>
    <w:rsid w:val="5BB4249E"/>
    <w:rsid w:val="5BD00ECD"/>
    <w:rsid w:val="5BDE15B3"/>
    <w:rsid w:val="5C0C3953"/>
    <w:rsid w:val="5C1B3D9C"/>
    <w:rsid w:val="5C2C386A"/>
    <w:rsid w:val="5C8747C8"/>
    <w:rsid w:val="5C8E4A77"/>
    <w:rsid w:val="5CE01400"/>
    <w:rsid w:val="5CF90D23"/>
    <w:rsid w:val="5D064BB6"/>
    <w:rsid w:val="5D201D45"/>
    <w:rsid w:val="5D230805"/>
    <w:rsid w:val="5D243F74"/>
    <w:rsid w:val="5D2C556F"/>
    <w:rsid w:val="5D6210FF"/>
    <w:rsid w:val="5D6736A1"/>
    <w:rsid w:val="5D6C57C7"/>
    <w:rsid w:val="5DA4012C"/>
    <w:rsid w:val="5DBF61E0"/>
    <w:rsid w:val="5DC714A4"/>
    <w:rsid w:val="5DDD3161"/>
    <w:rsid w:val="5DEE7EF0"/>
    <w:rsid w:val="5DF5171A"/>
    <w:rsid w:val="5E8548E7"/>
    <w:rsid w:val="5E931C97"/>
    <w:rsid w:val="5EB43A7B"/>
    <w:rsid w:val="5ED456F4"/>
    <w:rsid w:val="5ED8453E"/>
    <w:rsid w:val="5EDB2012"/>
    <w:rsid w:val="5EDD73F4"/>
    <w:rsid w:val="5EEC7DCA"/>
    <w:rsid w:val="5EF774F9"/>
    <w:rsid w:val="5F0228C7"/>
    <w:rsid w:val="5F097502"/>
    <w:rsid w:val="5F0C2975"/>
    <w:rsid w:val="5F170343"/>
    <w:rsid w:val="5F233DB9"/>
    <w:rsid w:val="5F2F4A52"/>
    <w:rsid w:val="5F3F0B7E"/>
    <w:rsid w:val="5F3F1DD6"/>
    <w:rsid w:val="5F42773D"/>
    <w:rsid w:val="5F4650C3"/>
    <w:rsid w:val="5F4E5E14"/>
    <w:rsid w:val="5F4F0D4C"/>
    <w:rsid w:val="5F4F545C"/>
    <w:rsid w:val="5F5A3F05"/>
    <w:rsid w:val="5F6138D2"/>
    <w:rsid w:val="5F833A67"/>
    <w:rsid w:val="5F945CAA"/>
    <w:rsid w:val="5FA144ED"/>
    <w:rsid w:val="5FC03B6F"/>
    <w:rsid w:val="5FE445EE"/>
    <w:rsid w:val="603806E6"/>
    <w:rsid w:val="604A14D9"/>
    <w:rsid w:val="608B44BF"/>
    <w:rsid w:val="608D4EAA"/>
    <w:rsid w:val="608F5FC8"/>
    <w:rsid w:val="60BA591C"/>
    <w:rsid w:val="60C25F34"/>
    <w:rsid w:val="60D513B9"/>
    <w:rsid w:val="60F35B17"/>
    <w:rsid w:val="612D0B66"/>
    <w:rsid w:val="614F7CC5"/>
    <w:rsid w:val="615677DD"/>
    <w:rsid w:val="61582975"/>
    <w:rsid w:val="619A1895"/>
    <w:rsid w:val="61A33FF9"/>
    <w:rsid w:val="61C55F81"/>
    <w:rsid w:val="61CC6169"/>
    <w:rsid w:val="61CD238F"/>
    <w:rsid w:val="61FA3ECE"/>
    <w:rsid w:val="6207667E"/>
    <w:rsid w:val="62387844"/>
    <w:rsid w:val="623A31A1"/>
    <w:rsid w:val="624B44C8"/>
    <w:rsid w:val="624D43A8"/>
    <w:rsid w:val="62996886"/>
    <w:rsid w:val="62B9686D"/>
    <w:rsid w:val="62D326E3"/>
    <w:rsid w:val="62DB0B1C"/>
    <w:rsid w:val="63052873"/>
    <w:rsid w:val="632C4010"/>
    <w:rsid w:val="63363C32"/>
    <w:rsid w:val="63365FD2"/>
    <w:rsid w:val="6353075B"/>
    <w:rsid w:val="63594A26"/>
    <w:rsid w:val="63827325"/>
    <w:rsid w:val="63895A65"/>
    <w:rsid w:val="6392012A"/>
    <w:rsid w:val="63A90BE4"/>
    <w:rsid w:val="63AE5BC7"/>
    <w:rsid w:val="63C14E26"/>
    <w:rsid w:val="64026B3F"/>
    <w:rsid w:val="640351D3"/>
    <w:rsid w:val="640E6D7E"/>
    <w:rsid w:val="64371836"/>
    <w:rsid w:val="64455230"/>
    <w:rsid w:val="6460157C"/>
    <w:rsid w:val="6471535D"/>
    <w:rsid w:val="64846585"/>
    <w:rsid w:val="648773C0"/>
    <w:rsid w:val="648C2213"/>
    <w:rsid w:val="64A40329"/>
    <w:rsid w:val="64A946EF"/>
    <w:rsid w:val="64AC230D"/>
    <w:rsid w:val="64AF652F"/>
    <w:rsid w:val="64C01D89"/>
    <w:rsid w:val="64C86ACD"/>
    <w:rsid w:val="64E35BA2"/>
    <w:rsid w:val="651D1DC2"/>
    <w:rsid w:val="65531F20"/>
    <w:rsid w:val="655B70F7"/>
    <w:rsid w:val="65907D3E"/>
    <w:rsid w:val="65921AA2"/>
    <w:rsid w:val="65AD56FF"/>
    <w:rsid w:val="65C94588"/>
    <w:rsid w:val="65D56535"/>
    <w:rsid w:val="65E32BF4"/>
    <w:rsid w:val="65EC449B"/>
    <w:rsid w:val="667F5506"/>
    <w:rsid w:val="66892DBC"/>
    <w:rsid w:val="66B21BF3"/>
    <w:rsid w:val="66B37C22"/>
    <w:rsid w:val="66C22275"/>
    <w:rsid w:val="66D07C4E"/>
    <w:rsid w:val="66D63366"/>
    <w:rsid w:val="66E07A35"/>
    <w:rsid w:val="670C7BD0"/>
    <w:rsid w:val="6729107E"/>
    <w:rsid w:val="67310C06"/>
    <w:rsid w:val="674D53C6"/>
    <w:rsid w:val="67A80BB7"/>
    <w:rsid w:val="67B60A11"/>
    <w:rsid w:val="67BA095D"/>
    <w:rsid w:val="67F359BF"/>
    <w:rsid w:val="68127402"/>
    <w:rsid w:val="68320C29"/>
    <w:rsid w:val="683E06EB"/>
    <w:rsid w:val="684F4F95"/>
    <w:rsid w:val="685D060D"/>
    <w:rsid w:val="68630615"/>
    <w:rsid w:val="688345E5"/>
    <w:rsid w:val="689F3A7C"/>
    <w:rsid w:val="68A14604"/>
    <w:rsid w:val="68B7181F"/>
    <w:rsid w:val="68C117F4"/>
    <w:rsid w:val="68C469F7"/>
    <w:rsid w:val="68D05A8B"/>
    <w:rsid w:val="68DA686A"/>
    <w:rsid w:val="68DB5BCE"/>
    <w:rsid w:val="69163C3C"/>
    <w:rsid w:val="698A3C4F"/>
    <w:rsid w:val="69AA597C"/>
    <w:rsid w:val="69B226F6"/>
    <w:rsid w:val="69D74A2D"/>
    <w:rsid w:val="69E57583"/>
    <w:rsid w:val="69EA3D78"/>
    <w:rsid w:val="6A192B41"/>
    <w:rsid w:val="6A31794F"/>
    <w:rsid w:val="6A412E9B"/>
    <w:rsid w:val="6A593A14"/>
    <w:rsid w:val="6A5F7488"/>
    <w:rsid w:val="6A624042"/>
    <w:rsid w:val="6AC56663"/>
    <w:rsid w:val="6AD06124"/>
    <w:rsid w:val="6AE9375D"/>
    <w:rsid w:val="6AFA20DD"/>
    <w:rsid w:val="6B2660F3"/>
    <w:rsid w:val="6B4C6148"/>
    <w:rsid w:val="6B600D2D"/>
    <w:rsid w:val="6B7D0E3F"/>
    <w:rsid w:val="6B7E71DC"/>
    <w:rsid w:val="6B820818"/>
    <w:rsid w:val="6BA666A4"/>
    <w:rsid w:val="6BAD1029"/>
    <w:rsid w:val="6C0905E4"/>
    <w:rsid w:val="6C194E5D"/>
    <w:rsid w:val="6C2458E5"/>
    <w:rsid w:val="6C3A2120"/>
    <w:rsid w:val="6C6527EF"/>
    <w:rsid w:val="6C786FF5"/>
    <w:rsid w:val="6C85541D"/>
    <w:rsid w:val="6C8A6FA0"/>
    <w:rsid w:val="6C8C14EE"/>
    <w:rsid w:val="6C9A748E"/>
    <w:rsid w:val="6CB01BBD"/>
    <w:rsid w:val="6CE401DB"/>
    <w:rsid w:val="6CEE18BF"/>
    <w:rsid w:val="6D1F5636"/>
    <w:rsid w:val="6D2706B7"/>
    <w:rsid w:val="6D2E2B6D"/>
    <w:rsid w:val="6D4056B0"/>
    <w:rsid w:val="6D536C7D"/>
    <w:rsid w:val="6D7E1A57"/>
    <w:rsid w:val="6D900B54"/>
    <w:rsid w:val="6DA1076F"/>
    <w:rsid w:val="6DE9605C"/>
    <w:rsid w:val="6E302EF0"/>
    <w:rsid w:val="6E334775"/>
    <w:rsid w:val="6E363B46"/>
    <w:rsid w:val="6E4539AB"/>
    <w:rsid w:val="6ECA14A5"/>
    <w:rsid w:val="6EF84EB7"/>
    <w:rsid w:val="6EFA159E"/>
    <w:rsid w:val="6F053BD8"/>
    <w:rsid w:val="6F48373C"/>
    <w:rsid w:val="6F68729A"/>
    <w:rsid w:val="6F6B7A12"/>
    <w:rsid w:val="6F88465F"/>
    <w:rsid w:val="6F9F715B"/>
    <w:rsid w:val="6FB67A04"/>
    <w:rsid w:val="6FBE0AF8"/>
    <w:rsid w:val="6FC2500E"/>
    <w:rsid w:val="6FCF03C8"/>
    <w:rsid w:val="6FE64CCD"/>
    <w:rsid w:val="6FEB00C8"/>
    <w:rsid w:val="6FF98DB1"/>
    <w:rsid w:val="700E26F1"/>
    <w:rsid w:val="70221706"/>
    <w:rsid w:val="704E64D7"/>
    <w:rsid w:val="704F5243"/>
    <w:rsid w:val="70675738"/>
    <w:rsid w:val="706D0578"/>
    <w:rsid w:val="706E499A"/>
    <w:rsid w:val="70725D14"/>
    <w:rsid w:val="708B2215"/>
    <w:rsid w:val="70B86680"/>
    <w:rsid w:val="70C507BD"/>
    <w:rsid w:val="70F36FF5"/>
    <w:rsid w:val="70FA008C"/>
    <w:rsid w:val="710768CD"/>
    <w:rsid w:val="71351762"/>
    <w:rsid w:val="71552D10"/>
    <w:rsid w:val="716442E9"/>
    <w:rsid w:val="71B318F8"/>
    <w:rsid w:val="71B74DFA"/>
    <w:rsid w:val="71BD2ACE"/>
    <w:rsid w:val="71C9237C"/>
    <w:rsid w:val="71E34B28"/>
    <w:rsid w:val="71F56214"/>
    <w:rsid w:val="72076A30"/>
    <w:rsid w:val="723C0660"/>
    <w:rsid w:val="724B20B5"/>
    <w:rsid w:val="72543AEC"/>
    <w:rsid w:val="72785B7B"/>
    <w:rsid w:val="72AF7142"/>
    <w:rsid w:val="72D22FDD"/>
    <w:rsid w:val="72E0464A"/>
    <w:rsid w:val="73060B04"/>
    <w:rsid w:val="730944EC"/>
    <w:rsid w:val="73095DD8"/>
    <w:rsid w:val="730A35E7"/>
    <w:rsid w:val="731E7C07"/>
    <w:rsid w:val="731F2ADD"/>
    <w:rsid w:val="73371579"/>
    <w:rsid w:val="739444AA"/>
    <w:rsid w:val="73CB1EA3"/>
    <w:rsid w:val="73EE3133"/>
    <w:rsid w:val="73FC31D8"/>
    <w:rsid w:val="73FC5DA2"/>
    <w:rsid w:val="74542522"/>
    <w:rsid w:val="74597D1C"/>
    <w:rsid w:val="74BE21E6"/>
    <w:rsid w:val="74C4154C"/>
    <w:rsid w:val="74CD114F"/>
    <w:rsid w:val="75132CB2"/>
    <w:rsid w:val="757B534A"/>
    <w:rsid w:val="758A423F"/>
    <w:rsid w:val="75C4089A"/>
    <w:rsid w:val="75C8506C"/>
    <w:rsid w:val="75D43E4C"/>
    <w:rsid w:val="75EE584D"/>
    <w:rsid w:val="75FC051E"/>
    <w:rsid w:val="760E4653"/>
    <w:rsid w:val="76745657"/>
    <w:rsid w:val="769374F5"/>
    <w:rsid w:val="76D66A0B"/>
    <w:rsid w:val="76E17369"/>
    <w:rsid w:val="76F43195"/>
    <w:rsid w:val="770D6993"/>
    <w:rsid w:val="774615E8"/>
    <w:rsid w:val="77475A1F"/>
    <w:rsid w:val="774F05B4"/>
    <w:rsid w:val="775C3523"/>
    <w:rsid w:val="77795FC5"/>
    <w:rsid w:val="777B6ABA"/>
    <w:rsid w:val="778925D9"/>
    <w:rsid w:val="778C339B"/>
    <w:rsid w:val="77B0693E"/>
    <w:rsid w:val="77DB4976"/>
    <w:rsid w:val="77E01900"/>
    <w:rsid w:val="77EB042B"/>
    <w:rsid w:val="77F66378"/>
    <w:rsid w:val="78105FE1"/>
    <w:rsid w:val="781D1021"/>
    <w:rsid w:val="78296451"/>
    <w:rsid w:val="7895695A"/>
    <w:rsid w:val="78A35FA6"/>
    <w:rsid w:val="78C814F1"/>
    <w:rsid w:val="78DD3C0F"/>
    <w:rsid w:val="78F61612"/>
    <w:rsid w:val="78F746CD"/>
    <w:rsid w:val="790B7602"/>
    <w:rsid w:val="79432287"/>
    <w:rsid w:val="79525DD0"/>
    <w:rsid w:val="79684030"/>
    <w:rsid w:val="79A9430F"/>
    <w:rsid w:val="79B77FBE"/>
    <w:rsid w:val="79ED0FE1"/>
    <w:rsid w:val="7A006755"/>
    <w:rsid w:val="7A067AFF"/>
    <w:rsid w:val="7A1E4F65"/>
    <w:rsid w:val="7A455228"/>
    <w:rsid w:val="7A4C6087"/>
    <w:rsid w:val="7A6D4FE9"/>
    <w:rsid w:val="7AAD58D6"/>
    <w:rsid w:val="7AC703EA"/>
    <w:rsid w:val="7AEA5035"/>
    <w:rsid w:val="7AF20636"/>
    <w:rsid w:val="7B033E9B"/>
    <w:rsid w:val="7B0B7EA2"/>
    <w:rsid w:val="7B4D0CE7"/>
    <w:rsid w:val="7B5E08D0"/>
    <w:rsid w:val="7BB5399C"/>
    <w:rsid w:val="7BC77B4C"/>
    <w:rsid w:val="7BF36259"/>
    <w:rsid w:val="7BF92AE3"/>
    <w:rsid w:val="7C022754"/>
    <w:rsid w:val="7C452FFC"/>
    <w:rsid w:val="7C79211D"/>
    <w:rsid w:val="7C7D7793"/>
    <w:rsid w:val="7C9F79C8"/>
    <w:rsid w:val="7CA20363"/>
    <w:rsid w:val="7CA95B7D"/>
    <w:rsid w:val="7CB66269"/>
    <w:rsid w:val="7CBC13FC"/>
    <w:rsid w:val="7CBC3B1C"/>
    <w:rsid w:val="7CBF58F7"/>
    <w:rsid w:val="7CE427EA"/>
    <w:rsid w:val="7D1144BC"/>
    <w:rsid w:val="7D4A1795"/>
    <w:rsid w:val="7D636E1C"/>
    <w:rsid w:val="7D6A0D4C"/>
    <w:rsid w:val="7D6F58E0"/>
    <w:rsid w:val="7D7B6AC6"/>
    <w:rsid w:val="7D80192E"/>
    <w:rsid w:val="7DD11A81"/>
    <w:rsid w:val="7DDA2E72"/>
    <w:rsid w:val="7DDE256E"/>
    <w:rsid w:val="7DE41CF5"/>
    <w:rsid w:val="7DE73D20"/>
    <w:rsid w:val="7DFD5DC0"/>
    <w:rsid w:val="7E0D4703"/>
    <w:rsid w:val="7E1D2446"/>
    <w:rsid w:val="7E1EF14A"/>
    <w:rsid w:val="7E3D61A6"/>
    <w:rsid w:val="7E5E6CA7"/>
    <w:rsid w:val="7E705B4A"/>
    <w:rsid w:val="7E7F57D1"/>
    <w:rsid w:val="7E8C0B61"/>
    <w:rsid w:val="7E8E1840"/>
    <w:rsid w:val="7EA34E4A"/>
    <w:rsid w:val="7ED32079"/>
    <w:rsid w:val="7F082BC8"/>
    <w:rsid w:val="7F295DA0"/>
    <w:rsid w:val="7F2F306B"/>
    <w:rsid w:val="7F47036D"/>
    <w:rsid w:val="7F7431CA"/>
    <w:rsid w:val="7F930548"/>
    <w:rsid w:val="7FA06127"/>
    <w:rsid w:val="7FA906E9"/>
    <w:rsid w:val="7FAB79E7"/>
    <w:rsid w:val="7FC6022D"/>
    <w:rsid w:val="7FD7317A"/>
    <w:rsid w:val="7FD8246A"/>
    <w:rsid w:val="7FE067CF"/>
    <w:rsid w:val="7FF25651"/>
    <w:rsid w:val="B3C746E2"/>
    <w:rsid w:val="BF49459A"/>
    <w:rsid w:val="EEEFC3BA"/>
    <w:rsid w:val="F1EF00FB"/>
    <w:rsid w:val="FCF33B2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semiHidden="0" w:name="toc 6"/>
    <w:lsdException w:qFormat="1" w:unhideWhenUsed="0" w:uiPriority="0" w:semiHidden="0" w:name="toc 7"/>
    <w:lsdException w:qFormat="1" w:unhideWhenUsed="0" w:uiPriority="0" w:name="toc 8"/>
    <w:lsdException w:qFormat="1" w:unhideWhenUsed="0" w:uiPriority="0"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iPriority="0" w:semiHidden="0" w:name="header"/>
    <w:lsdException w:qFormat="1" w:uiPriority="0" w:semiHidden="0" w:name="footer"/>
    <w:lsdException w:qFormat="1" w:unhideWhenUsed="0" w:uiPriority="0" w:name="index heading"/>
    <w:lsdException w:qFormat="1" w:unhideWhenUsed="0" w:uiPriority="0" w:semiHidden="0" w:name="caption"/>
    <w:lsdException w:qFormat="1" w:unhideWhenUsed="0" w:uiPriority="0" w:name="table of figures"/>
    <w:lsdException w:qFormat="1" w:unhideWhenUsed="0" w:uiPriority="0" w:semiHidden="0" w:name="envelope address"/>
    <w:lsdException w:qFormat="1" w:unhideWhenUsed="0" w:uiPriority="0" w:semiHidden="0" w:name="envelope return"/>
    <w:lsdException w:qFormat="1" w:unhideWhenUsed="0" w:uiPriority="0" w:name="footnote reference"/>
    <w:lsdException w:qFormat="1" w:unhideWhenUsed="0" w:uiPriority="0" w:semiHidden="0" w:name="annotation reference"/>
    <w:lsdException w:qFormat="1" w:unhideWhenUsed="0" w:uiPriority="0" w:semiHidden="0" w:name="line number"/>
    <w:lsdException w:qFormat="1" w:unhideWhenUsed="0" w:uiPriority="99" w:semiHidden="0" w:name="page number"/>
    <w:lsdException w:uiPriority="0" w:name="endnote reference"/>
    <w:lsdException w:qFormat="1" w:unhideWhenUsed="0" w:uiPriority="0" w:name="endnote text"/>
    <w:lsdException w:qFormat="1" w:unhideWhenUsed="0" w:uiPriority="0" w:name="table of authorities"/>
    <w:lsdException w:qFormat="1" w:unhideWhenUsed="0" w:uiPriority="0" w:semiHidden="0" w:name="macro"/>
    <w:lsdException w:qFormat="1" w:unhideWhenUsed="0"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qFormat="1" w:unhideWhenUsed="0" w:uiPriority="0" w:semiHidden="0" w:name="E-mail Signature"/>
    <w:lsdException w:qFormat="1" w:uiPriority="0" w:semiHidden="0" w:name="Normal (Web)"/>
    <w:lsdException w:qFormat="1" w:unhideWhenUsed="0" w:uiPriority="0" w:semiHidden="0" w:name="HTML Acronym"/>
    <w:lsdException w:qFormat="1" w:unhideWhenUsed="0" w:uiPriority="0" w:semiHidden="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仿宋" w:hAnsi="仿宋" w:eastAsia="仿宋" w:cs="仿宋"/>
      <w:kern w:val="3"/>
      <w:sz w:val="24"/>
      <w:szCs w:val="24"/>
      <w:lang w:val="en-US" w:eastAsia="zh-CN" w:bidi="ar-SA"/>
    </w:rPr>
  </w:style>
  <w:style w:type="paragraph" w:styleId="6">
    <w:name w:val="heading 1"/>
    <w:basedOn w:val="1"/>
    <w:next w:val="1"/>
    <w:link w:val="111"/>
    <w:qFormat/>
    <w:uiPriority w:val="0"/>
    <w:pPr>
      <w:tabs>
        <w:tab w:val="left" w:pos="432"/>
      </w:tabs>
      <w:autoSpaceDE w:val="0"/>
      <w:autoSpaceDN w:val="0"/>
      <w:adjustRightInd w:val="0"/>
      <w:ind w:left="432" w:hanging="432"/>
      <w:jc w:val="center"/>
      <w:outlineLvl w:val="0"/>
    </w:pPr>
    <w:rPr>
      <w:b/>
      <w:bCs/>
      <w:kern w:val="0"/>
      <w:sz w:val="36"/>
      <w:szCs w:val="36"/>
    </w:rPr>
  </w:style>
  <w:style w:type="paragraph" w:styleId="7">
    <w:name w:val="heading 2"/>
    <w:basedOn w:val="1"/>
    <w:next w:val="1"/>
    <w:link w:val="252"/>
    <w:qFormat/>
    <w:uiPriority w:val="0"/>
    <w:pPr>
      <w:keepNext/>
      <w:keepLines/>
      <w:tabs>
        <w:tab w:val="left" w:pos="576"/>
      </w:tabs>
      <w:spacing w:before="260" w:after="260" w:line="416" w:lineRule="auto"/>
      <w:ind w:left="576" w:hanging="576"/>
      <w:jc w:val="center"/>
      <w:outlineLvl w:val="1"/>
    </w:pPr>
    <w:rPr>
      <w:b/>
      <w:bCs/>
      <w:sz w:val="32"/>
      <w:szCs w:val="32"/>
    </w:rPr>
  </w:style>
  <w:style w:type="paragraph" w:styleId="8">
    <w:name w:val="heading 3"/>
    <w:basedOn w:val="1"/>
    <w:next w:val="1"/>
    <w:link w:val="244"/>
    <w:qFormat/>
    <w:uiPriority w:val="0"/>
    <w:pPr>
      <w:keepNext/>
      <w:keepLines/>
      <w:tabs>
        <w:tab w:val="left" w:pos="720"/>
      </w:tabs>
      <w:snapToGrid w:val="0"/>
      <w:ind w:left="567" w:hanging="567"/>
      <w:outlineLvl w:val="2"/>
    </w:pPr>
    <w:rPr>
      <w:b/>
      <w:bCs/>
      <w:sz w:val="30"/>
      <w:szCs w:val="32"/>
    </w:rPr>
  </w:style>
  <w:style w:type="paragraph" w:styleId="9">
    <w:name w:val="heading 4"/>
    <w:basedOn w:val="1"/>
    <w:next w:val="1"/>
    <w:link w:val="276"/>
    <w:qFormat/>
    <w:uiPriority w:val="0"/>
    <w:pPr>
      <w:keepNext/>
      <w:keepLines/>
      <w:tabs>
        <w:tab w:val="left" w:pos="864"/>
      </w:tabs>
      <w:ind w:left="862" w:hanging="862"/>
      <w:outlineLvl w:val="3"/>
    </w:pPr>
    <w:rPr>
      <w:b/>
      <w:bCs/>
      <w:sz w:val="28"/>
      <w:szCs w:val="28"/>
    </w:rPr>
  </w:style>
  <w:style w:type="paragraph" w:styleId="10">
    <w:name w:val="heading 5"/>
    <w:basedOn w:val="1"/>
    <w:next w:val="1"/>
    <w:link w:val="1019"/>
    <w:qFormat/>
    <w:uiPriority w:val="9"/>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358"/>
    <w:qFormat/>
    <w:uiPriority w:val="0"/>
    <w:pPr>
      <w:keepNext/>
      <w:keepLines/>
      <w:tabs>
        <w:tab w:val="left" w:pos="1152"/>
      </w:tabs>
      <w:spacing w:before="240" w:after="64" w:line="320" w:lineRule="auto"/>
      <w:ind w:left="1152" w:hanging="1152"/>
      <w:outlineLvl w:val="5"/>
    </w:pPr>
    <w:rPr>
      <w:rFonts w:ascii="Arial" w:hAnsi="Arial" w:eastAsia="黑体"/>
      <w:b/>
      <w:bCs/>
      <w:szCs w:val="20"/>
    </w:rPr>
  </w:style>
  <w:style w:type="paragraph" w:styleId="12">
    <w:name w:val="heading 7"/>
    <w:basedOn w:val="1"/>
    <w:next w:val="1"/>
    <w:link w:val="176"/>
    <w:qFormat/>
    <w:uiPriority w:val="0"/>
    <w:pPr>
      <w:keepNext/>
      <w:keepLines/>
      <w:tabs>
        <w:tab w:val="left" w:pos="1296"/>
      </w:tabs>
      <w:adjustRightInd w:val="0"/>
      <w:spacing w:before="240" w:after="64" w:line="320" w:lineRule="atLeast"/>
      <w:ind w:left="1296" w:hanging="1296"/>
      <w:textAlignment w:val="baseline"/>
      <w:outlineLvl w:val="6"/>
    </w:pPr>
    <w:rPr>
      <w:rFonts w:ascii="宋体" w:eastAsia="仿宋_GB2312"/>
      <w:b/>
      <w:kern w:val="0"/>
      <w:szCs w:val="20"/>
    </w:rPr>
  </w:style>
  <w:style w:type="paragraph" w:styleId="13">
    <w:name w:val="heading 8"/>
    <w:basedOn w:val="1"/>
    <w:next w:val="1"/>
    <w:link w:val="114"/>
    <w:qFormat/>
    <w:uiPriority w:val="0"/>
    <w:pPr>
      <w:keepNext/>
      <w:keepLines/>
      <w:tabs>
        <w:tab w:val="left" w:pos="1440"/>
      </w:tabs>
      <w:adjustRightInd w:val="0"/>
      <w:spacing w:before="240" w:after="64" w:line="320" w:lineRule="atLeast"/>
      <w:ind w:left="1440" w:hanging="1440"/>
      <w:textAlignment w:val="baseline"/>
      <w:outlineLvl w:val="7"/>
    </w:pPr>
    <w:rPr>
      <w:rFonts w:ascii="Arial" w:hAnsi="Arial" w:eastAsia="黑体"/>
      <w:kern w:val="0"/>
      <w:szCs w:val="20"/>
    </w:rPr>
  </w:style>
  <w:style w:type="paragraph" w:styleId="14">
    <w:name w:val="heading 9"/>
    <w:basedOn w:val="1"/>
    <w:next w:val="1"/>
    <w:link w:val="275"/>
    <w:qFormat/>
    <w:uiPriority w:val="0"/>
    <w:pPr>
      <w:keepNext/>
      <w:keepLines/>
      <w:tabs>
        <w:tab w:val="left" w:pos="1584"/>
      </w:tabs>
      <w:adjustRightInd w:val="0"/>
      <w:spacing w:before="240" w:after="64" w:line="320" w:lineRule="atLeast"/>
      <w:ind w:left="1584" w:hanging="1584"/>
      <w:textAlignment w:val="baseline"/>
      <w:outlineLvl w:val="8"/>
    </w:pPr>
    <w:rPr>
      <w:rFonts w:ascii="Arial" w:hAnsi="Arial" w:eastAsia="黑体"/>
      <w:kern w:val="0"/>
      <w:sz w:val="28"/>
      <w:szCs w:val="20"/>
    </w:rPr>
  </w:style>
  <w:style w:type="character" w:default="1" w:styleId="95">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293"/>
    <w:qFormat/>
    <w:uiPriority w:val="0"/>
    <w:pPr>
      <w:spacing w:after="120"/>
    </w:pPr>
    <w:rPr>
      <w:sz w:val="28"/>
    </w:rPr>
  </w:style>
  <w:style w:type="paragraph" w:styleId="3">
    <w:name w:val="Body Text First Indent"/>
    <w:basedOn w:val="2"/>
    <w:link w:val="147"/>
    <w:qFormat/>
    <w:uiPriority w:val="0"/>
    <w:pPr>
      <w:ind w:firstLine="420" w:firstLineChars="100"/>
    </w:pPr>
    <w:rPr>
      <w:rFonts w:ascii="Calibri" w:hAnsi="Calibri"/>
      <w:sz w:val="21"/>
      <w:szCs w:val="22"/>
    </w:rPr>
  </w:style>
  <w:style w:type="paragraph" w:styleId="4">
    <w:name w:val="macro"/>
    <w:basedOn w:val="5"/>
    <w:qFormat/>
    <w:uiPriority w:val="0"/>
    <w:pPr>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spacing w:before="40" w:after="40"/>
    </w:pPr>
    <w:rPr>
      <w:rFonts w:ascii="宋体" w:hAnsi="宋体" w:cs="宋体"/>
      <w:kern w:val="2"/>
      <w:sz w:val="21"/>
    </w:rPr>
  </w:style>
  <w:style w:type="paragraph" w:customStyle="1" w:styleId="5">
    <w:name w:val="表格"/>
    <w:basedOn w:val="1"/>
    <w:link w:val="260"/>
    <w:qFormat/>
    <w:uiPriority w:val="0"/>
    <w:pPr>
      <w:spacing w:beforeLines="40" w:afterLines="40"/>
    </w:pPr>
    <w:rPr>
      <w:sz w:val="28"/>
    </w:rPr>
  </w:style>
  <w:style w:type="paragraph" w:styleId="15">
    <w:name w:val="List 3"/>
    <w:basedOn w:val="1"/>
    <w:qFormat/>
    <w:uiPriority w:val="0"/>
    <w:pPr>
      <w:spacing w:beforeLines="40" w:afterLines="40" w:line="300" w:lineRule="auto"/>
      <w:ind w:left="100" w:leftChars="400" w:hanging="200" w:hangingChars="200"/>
    </w:pPr>
  </w:style>
  <w:style w:type="paragraph" w:styleId="16">
    <w:name w:val="toc 7"/>
    <w:basedOn w:val="1"/>
    <w:next w:val="1"/>
    <w:qFormat/>
    <w:uiPriority w:val="0"/>
    <w:pPr>
      <w:ind w:left="1440"/>
      <w:jc w:val="left"/>
    </w:pPr>
    <w:rPr>
      <w:sz w:val="18"/>
      <w:szCs w:val="18"/>
    </w:rPr>
  </w:style>
  <w:style w:type="paragraph" w:styleId="17">
    <w:name w:val="List Number 2"/>
    <w:basedOn w:val="1"/>
    <w:qFormat/>
    <w:uiPriority w:val="0"/>
    <w:pPr>
      <w:tabs>
        <w:tab w:val="left" w:pos="780"/>
      </w:tabs>
      <w:ind w:left="780" w:leftChars="200" w:hanging="360" w:hangingChars="200"/>
    </w:pPr>
  </w:style>
  <w:style w:type="paragraph" w:styleId="18">
    <w:name w:val="table of authorities"/>
    <w:basedOn w:val="1"/>
    <w:next w:val="1"/>
    <w:semiHidden/>
    <w:qFormat/>
    <w:uiPriority w:val="0"/>
    <w:pPr>
      <w:ind w:left="420" w:leftChars="200"/>
    </w:pPr>
  </w:style>
  <w:style w:type="paragraph" w:styleId="19">
    <w:name w:val="Note Heading"/>
    <w:basedOn w:val="1"/>
    <w:next w:val="1"/>
    <w:qFormat/>
    <w:uiPriority w:val="0"/>
    <w:pPr>
      <w:spacing w:beforeLines="40" w:afterLines="40" w:line="300" w:lineRule="auto"/>
      <w:ind w:firstLine="420"/>
      <w:jc w:val="center"/>
    </w:pPr>
  </w:style>
  <w:style w:type="paragraph" w:styleId="20">
    <w:name w:val="List Bullet 4"/>
    <w:basedOn w:val="1"/>
    <w:qFormat/>
    <w:uiPriority w:val="0"/>
    <w:pPr>
      <w:tabs>
        <w:tab w:val="left" w:pos="1620"/>
      </w:tabs>
      <w:ind w:left="1620" w:hanging="360"/>
    </w:pPr>
  </w:style>
  <w:style w:type="paragraph" w:styleId="21">
    <w:name w:val="index 8"/>
    <w:basedOn w:val="1"/>
    <w:next w:val="1"/>
    <w:semiHidden/>
    <w:qFormat/>
    <w:uiPriority w:val="0"/>
    <w:pPr>
      <w:ind w:left="1400" w:leftChars="1400"/>
    </w:pPr>
  </w:style>
  <w:style w:type="paragraph" w:styleId="22">
    <w:name w:val="E-mail Signature"/>
    <w:basedOn w:val="1"/>
    <w:qFormat/>
    <w:uiPriority w:val="0"/>
  </w:style>
  <w:style w:type="paragraph" w:styleId="23">
    <w:name w:val="List Number"/>
    <w:basedOn w:val="1"/>
    <w:next w:val="24"/>
    <w:qFormat/>
    <w:uiPriority w:val="0"/>
    <w:pPr>
      <w:widowControl/>
      <w:tabs>
        <w:tab w:val="left" w:pos="454"/>
        <w:tab w:val="left" w:pos="720"/>
      </w:tabs>
      <w:spacing w:afterLines="50"/>
      <w:ind w:left="454" w:hanging="284"/>
      <w:jc w:val="left"/>
    </w:pPr>
    <w:rPr>
      <w:kern w:val="0"/>
      <w:szCs w:val="20"/>
    </w:rPr>
  </w:style>
  <w:style w:type="paragraph" w:styleId="24">
    <w:name w:val="Balloon Text"/>
    <w:basedOn w:val="1"/>
    <w:next w:val="25"/>
    <w:link w:val="337"/>
    <w:qFormat/>
    <w:uiPriority w:val="0"/>
    <w:rPr>
      <w:rFonts w:ascii="Calibri" w:hAnsi="Calibri"/>
      <w:sz w:val="18"/>
      <w:szCs w:val="18"/>
    </w:rPr>
  </w:style>
  <w:style w:type="paragraph" w:styleId="25">
    <w:name w:val="toc 8"/>
    <w:basedOn w:val="1"/>
    <w:next w:val="1"/>
    <w:semiHidden/>
    <w:qFormat/>
    <w:uiPriority w:val="0"/>
    <w:pPr>
      <w:spacing w:afterLines="50"/>
      <w:ind w:left="1470"/>
      <w:jc w:val="left"/>
    </w:pPr>
    <w:rPr>
      <w:snapToGrid w:val="0"/>
      <w:kern w:val="0"/>
      <w:sz w:val="18"/>
      <w:szCs w:val="18"/>
    </w:rPr>
  </w:style>
  <w:style w:type="paragraph" w:styleId="26">
    <w:name w:val="Normal Indent"/>
    <w:basedOn w:val="1"/>
    <w:next w:val="1"/>
    <w:link w:val="200"/>
    <w:qFormat/>
    <w:uiPriority w:val="0"/>
    <w:pPr>
      <w:ind w:firstLine="420"/>
    </w:pPr>
    <w:rPr>
      <w:szCs w:val="20"/>
    </w:rPr>
  </w:style>
  <w:style w:type="paragraph" w:styleId="27">
    <w:name w:val="caption"/>
    <w:basedOn w:val="1"/>
    <w:next w:val="1"/>
    <w:link w:val="192"/>
    <w:qFormat/>
    <w:uiPriority w:val="0"/>
    <w:pPr>
      <w:spacing w:before="152" w:after="160"/>
    </w:pPr>
    <w:rPr>
      <w:rFonts w:ascii="Arial" w:hAnsi="Arial" w:eastAsia="黑体"/>
      <w:sz w:val="20"/>
      <w:szCs w:val="20"/>
    </w:rPr>
  </w:style>
  <w:style w:type="paragraph" w:styleId="28">
    <w:name w:val="index 5"/>
    <w:basedOn w:val="1"/>
    <w:next w:val="1"/>
    <w:semiHidden/>
    <w:qFormat/>
    <w:uiPriority w:val="0"/>
    <w:pPr>
      <w:ind w:left="800" w:leftChars="800"/>
    </w:pPr>
  </w:style>
  <w:style w:type="paragraph" w:styleId="29">
    <w:name w:val="List Bullet"/>
    <w:basedOn w:val="1"/>
    <w:qFormat/>
    <w:uiPriority w:val="0"/>
    <w:pPr>
      <w:widowControl/>
      <w:tabs>
        <w:tab w:val="left" w:pos="900"/>
      </w:tabs>
      <w:spacing w:before="100" w:beforeAutospacing="1" w:afterLines="50" w:afterAutospacing="1"/>
      <w:ind w:left="900" w:hanging="420"/>
      <w:jc w:val="left"/>
    </w:pPr>
    <w:rPr>
      <w:kern w:val="0"/>
      <w:szCs w:val="20"/>
    </w:rPr>
  </w:style>
  <w:style w:type="paragraph" w:styleId="30">
    <w:name w:val="envelope address"/>
    <w:basedOn w:val="1"/>
    <w:qFormat/>
    <w:uiPriority w:val="0"/>
    <w:pPr>
      <w:framePr w:w="7920" w:h="1980" w:hRule="exact" w:hSpace="180" w:wrap="around" w:vAnchor="margin" w:hAnchor="page" w:xAlign="center" w:yAlign="bottom"/>
      <w:snapToGrid w:val="0"/>
      <w:spacing w:beforeLines="40" w:afterLines="40" w:line="300" w:lineRule="auto"/>
      <w:ind w:left="100" w:leftChars="1400" w:firstLine="420"/>
    </w:pPr>
    <w:rPr>
      <w:rFonts w:ascii="Arial" w:hAnsi="Arial" w:cs="Arial"/>
    </w:rPr>
  </w:style>
  <w:style w:type="paragraph" w:styleId="31">
    <w:name w:val="Document Map"/>
    <w:basedOn w:val="1"/>
    <w:link w:val="159"/>
    <w:unhideWhenUsed/>
    <w:qFormat/>
    <w:uiPriority w:val="0"/>
    <w:rPr>
      <w:rFonts w:ascii="宋体" w:hAnsi="Courier New"/>
      <w:kern w:val="0"/>
      <w:szCs w:val="20"/>
    </w:rPr>
  </w:style>
  <w:style w:type="paragraph" w:styleId="32">
    <w:name w:val="toa heading"/>
    <w:basedOn w:val="1"/>
    <w:next w:val="1"/>
    <w:semiHidden/>
    <w:qFormat/>
    <w:uiPriority w:val="0"/>
    <w:pPr>
      <w:spacing w:before="120"/>
    </w:pPr>
    <w:rPr>
      <w:rFonts w:ascii="Arial" w:hAnsi="Arial" w:cs="Arial"/>
    </w:rPr>
  </w:style>
  <w:style w:type="paragraph" w:styleId="33">
    <w:name w:val="annotation text"/>
    <w:basedOn w:val="1"/>
    <w:link w:val="128"/>
    <w:qFormat/>
    <w:uiPriority w:val="0"/>
    <w:pPr>
      <w:jc w:val="left"/>
    </w:pPr>
    <w:rPr>
      <w:rFonts w:ascii="Calibri" w:hAnsi="Calibri"/>
    </w:rPr>
  </w:style>
  <w:style w:type="paragraph" w:styleId="34">
    <w:name w:val="index 6"/>
    <w:basedOn w:val="1"/>
    <w:next w:val="1"/>
    <w:semiHidden/>
    <w:qFormat/>
    <w:uiPriority w:val="0"/>
    <w:pPr>
      <w:ind w:left="1000" w:leftChars="1000"/>
    </w:pPr>
  </w:style>
  <w:style w:type="paragraph" w:styleId="35">
    <w:name w:val="Salutation"/>
    <w:basedOn w:val="1"/>
    <w:next w:val="1"/>
    <w:link w:val="1018"/>
    <w:qFormat/>
    <w:uiPriority w:val="0"/>
  </w:style>
  <w:style w:type="paragraph" w:styleId="36">
    <w:name w:val="Body Text 3"/>
    <w:basedOn w:val="1"/>
    <w:qFormat/>
    <w:uiPriority w:val="0"/>
    <w:pPr>
      <w:snapToGrid w:val="0"/>
      <w:spacing w:before="50" w:after="50"/>
    </w:pPr>
  </w:style>
  <w:style w:type="paragraph" w:styleId="37">
    <w:name w:val="Closing"/>
    <w:basedOn w:val="1"/>
    <w:qFormat/>
    <w:uiPriority w:val="0"/>
    <w:pPr>
      <w:spacing w:beforeLines="40" w:afterLines="40" w:line="300" w:lineRule="auto"/>
      <w:ind w:left="100" w:leftChars="2100" w:firstLine="420"/>
    </w:pPr>
  </w:style>
  <w:style w:type="paragraph" w:styleId="38">
    <w:name w:val="List Bullet 3"/>
    <w:basedOn w:val="1"/>
    <w:qFormat/>
    <w:uiPriority w:val="0"/>
    <w:pPr>
      <w:tabs>
        <w:tab w:val="left" w:pos="1200"/>
      </w:tabs>
      <w:ind w:left="1200" w:leftChars="400" w:hanging="360" w:hangingChars="200"/>
    </w:pPr>
  </w:style>
  <w:style w:type="paragraph" w:styleId="39">
    <w:name w:val="Body Text Indent"/>
    <w:basedOn w:val="1"/>
    <w:link w:val="154"/>
    <w:qFormat/>
    <w:uiPriority w:val="0"/>
    <w:pPr>
      <w:spacing w:line="200" w:lineRule="exact"/>
      <w:ind w:firstLine="301"/>
    </w:pPr>
    <w:rPr>
      <w:rFonts w:ascii="宋体" w:hAnsi="Courier New"/>
      <w:spacing w:val="-4"/>
      <w:sz w:val="18"/>
      <w:szCs w:val="20"/>
    </w:rPr>
  </w:style>
  <w:style w:type="paragraph" w:styleId="40">
    <w:name w:val="List Number 3"/>
    <w:basedOn w:val="1"/>
    <w:qFormat/>
    <w:uiPriority w:val="0"/>
    <w:pPr>
      <w:tabs>
        <w:tab w:val="left" w:pos="1200"/>
      </w:tabs>
      <w:ind w:left="1200" w:hanging="360"/>
    </w:pPr>
  </w:style>
  <w:style w:type="paragraph" w:styleId="41">
    <w:name w:val="List 2"/>
    <w:basedOn w:val="1"/>
    <w:qFormat/>
    <w:uiPriority w:val="0"/>
    <w:pPr>
      <w:ind w:left="100" w:leftChars="200" w:hanging="200" w:hangingChars="200"/>
    </w:pPr>
    <w:rPr>
      <w:sz w:val="28"/>
    </w:rPr>
  </w:style>
  <w:style w:type="paragraph" w:styleId="42">
    <w:name w:val="List Continue"/>
    <w:basedOn w:val="1"/>
    <w:qFormat/>
    <w:uiPriority w:val="0"/>
    <w:pPr>
      <w:spacing w:after="120"/>
      <w:ind w:left="420" w:leftChars="200"/>
    </w:pPr>
  </w:style>
  <w:style w:type="paragraph" w:styleId="43">
    <w:name w:val="Block Text"/>
    <w:basedOn w:val="1"/>
    <w:qFormat/>
    <w:uiPriority w:val="0"/>
    <w:pPr>
      <w:spacing w:after="120"/>
      <w:ind w:left="1440" w:leftChars="700" w:right="1440" w:rightChars="700"/>
    </w:pPr>
    <w:rPr>
      <w:szCs w:val="20"/>
    </w:rPr>
  </w:style>
  <w:style w:type="paragraph" w:styleId="44">
    <w:name w:val="List Bullet 2"/>
    <w:basedOn w:val="1"/>
    <w:qFormat/>
    <w:uiPriority w:val="0"/>
    <w:pPr>
      <w:tabs>
        <w:tab w:val="left" w:pos="360"/>
        <w:tab w:val="left" w:pos="1191"/>
      </w:tabs>
      <w:snapToGrid w:val="0"/>
      <w:ind w:left="482" w:hanging="482" w:hangingChars="200"/>
      <w:jc w:val="left"/>
    </w:pPr>
    <w:rPr>
      <w:b/>
      <w:bCs/>
      <w:szCs w:val="32"/>
    </w:rPr>
  </w:style>
  <w:style w:type="paragraph" w:styleId="45">
    <w:name w:val="HTML Address"/>
    <w:basedOn w:val="1"/>
    <w:qFormat/>
    <w:uiPriority w:val="0"/>
    <w:pPr>
      <w:spacing w:beforeLines="40" w:afterLines="40" w:line="300" w:lineRule="auto"/>
      <w:ind w:firstLine="420"/>
    </w:pPr>
    <w:rPr>
      <w:i/>
      <w:iCs/>
    </w:rPr>
  </w:style>
  <w:style w:type="paragraph" w:styleId="46">
    <w:name w:val="index 4"/>
    <w:basedOn w:val="1"/>
    <w:next w:val="1"/>
    <w:semiHidden/>
    <w:qFormat/>
    <w:uiPriority w:val="0"/>
    <w:pPr>
      <w:ind w:left="600" w:leftChars="600"/>
    </w:pPr>
  </w:style>
  <w:style w:type="paragraph" w:styleId="47">
    <w:name w:val="toc 5"/>
    <w:basedOn w:val="1"/>
    <w:next w:val="1"/>
    <w:semiHidden/>
    <w:qFormat/>
    <w:uiPriority w:val="0"/>
    <w:pPr>
      <w:spacing w:afterLines="50"/>
      <w:ind w:left="840"/>
      <w:jc w:val="left"/>
    </w:pPr>
    <w:rPr>
      <w:snapToGrid w:val="0"/>
      <w:kern w:val="0"/>
      <w:sz w:val="18"/>
      <w:szCs w:val="18"/>
    </w:rPr>
  </w:style>
  <w:style w:type="paragraph" w:styleId="48">
    <w:name w:val="toc 3"/>
    <w:basedOn w:val="1"/>
    <w:next w:val="1"/>
    <w:qFormat/>
    <w:uiPriority w:val="0"/>
    <w:pPr>
      <w:tabs>
        <w:tab w:val="right" w:leader="dot" w:pos="8296"/>
      </w:tabs>
      <w:jc w:val="left"/>
    </w:pPr>
    <w:rPr>
      <w:b/>
      <w:bCs/>
      <w:iCs/>
    </w:rPr>
  </w:style>
  <w:style w:type="paragraph" w:styleId="49">
    <w:name w:val="Plain Text"/>
    <w:basedOn w:val="1"/>
    <w:link w:val="332"/>
    <w:qFormat/>
    <w:uiPriority w:val="0"/>
    <w:pPr>
      <w:spacing w:beforeLines="50" w:afterLines="50" w:line="400" w:lineRule="exact"/>
    </w:pPr>
    <w:rPr>
      <w:rFonts w:ascii="宋体" w:hAnsi="Courier New"/>
    </w:rPr>
  </w:style>
  <w:style w:type="paragraph" w:styleId="50">
    <w:name w:val="List Bullet 5"/>
    <w:basedOn w:val="1"/>
    <w:qFormat/>
    <w:uiPriority w:val="0"/>
    <w:pPr>
      <w:tabs>
        <w:tab w:val="left" w:pos="2182"/>
      </w:tabs>
      <w:ind w:left="2182" w:hanging="360"/>
    </w:pPr>
  </w:style>
  <w:style w:type="paragraph" w:styleId="51">
    <w:name w:val="List Number 4"/>
    <w:basedOn w:val="1"/>
    <w:qFormat/>
    <w:uiPriority w:val="0"/>
    <w:pPr>
      <w:tabs>
        <w:tab w:val="left" w:pos="1620"/>
      </w:tabs>
      <w:ind w:left="1620" w:leftChars="600" w:hanging="360" w:hangingChars="200"/>
    </w:pPr>
  </w:style>
  <w:style w:type="paragraph" w:styleId="52">
    <w:name w:val="index 3"/>
    <w:basedOn w:val="1"/>
    <w:next w:val="1"/>
    <w:semiHidden/>
    <w:qFormat/>
    <w:uiPriority w:val="0"/>
    <w:pPr>
      <w:ind w:left="400" w:leftChars="400"/>
    </w:pPr>
  </w:style>
  <w:style w:type="paragraph" w:styleId="53">
    <w:name w:val="Date"/>
    <w:basedOn w:val="1"/>
    <w:next w:val="1"/>
    <w:link w:val="231"/>
    <w:qFormat/>
    <w:uiPriority w:val="0"/>
    <w:pPr>
      <w:ind w:left="2500" w:leftChars="2500"/>
    </w:pPr>
    <w:rPr>
      <w:rFonts w:eastAsia="楷体_GB2312"/>
      <w:sz w:val="32"/>
      <w:szCs w:val="20"/>
    </w:rPr>
  </w:style>
  <w:style w:type="paragraph" w:styleId="54">
    <w:name w:val="Body Text Indent 2"/>
    <w:basedOn w:val="1"/>
    <w:qFormat/>
    <w:uiPriority w:val="0"/>
    <w:pPr>
      <w:snapToGrid w:val="0"/>
      <w:ind w:firstLine="542" w:firstLineChars="225"/>
    </w:pPr>
    <w:rPr>
      <w:rFonts w:ascii="仿宋_GB2312" w:hAnsi="宋体" w:cs="Arial"/>
      <w:b/>
      <w:bCs/>
      <w:color w:val="000000"/>
    </w:rPr>
  </w:style>
  <w:style w:type="paragraph" w:styleId="55">
    <w:name w:val="endnote text"/>
    <w:basedOn w:val="1"/>
    <w:semiHidden/>
    <w:qFormat/>
    <w:uiPriority w:val="0"/>
    <w:pPr>
      <w:snapToGrid w:val="0"/>
      <w:spacing w:afterLines="50"/>
      <w:jc w:val="left"/>
    </w:pPr>
    <w:rPr>
      <w:rFonts w:ascii="宋体"/>
      <w:snapToGrid w:val="0"/>
      <w:kern w:val="0"/>
      <w:szCs w:val="20"/>
    </w:rPr>
  </w:style>
  <w:style w:type="paragraph" w:styleId="56">
    <w:name w:val="List Continue 5"/>
    <w:basedOn w:val="1"/>
    <w:qFormat/>
    <w:uiPriority w:val="0"/>
    <w:pPr>
      <w:spacing w:after="120"/>
      <w:ind w:left="2100" w:leftChars="1000"/>
    </w:pPr>
  </w:style>
  <w:style w:type="paragraph" w:styleId="57">
    <w:name w:val="footer"/>
    <w:basedOn w:val="1"/>
    <w:link w:val="360"/>
    <w:unhideWhenUsed/>
    <w:qFormat/>
    <w:uiPriority w:val="0"/>
    <w:pPr>
      <w:tabs>
        <w:tab w:val="center" w:pos="4153"/>
        <w:tab w:val="right" w:pos="8306"/>
      </w:tabs>
      <w:snapToGrid w:val="0"/>
      <w:jc w:val="left"/>
    </w:pPr>
    <w:rPr>
      <w:sz w:val="18"/>
      <w:szCs w:val="18"/>
    </w:rPr>
  </w:style>
  <w:style w:type="paragraph" w:styleId="58">
    <w:name w:val="envelope return"/>
    <w:basedOn w:val="1"/>
    <w:qFormat/>
    <w:uiPriority w:val="0"/>
    <w:pPr>
      <w:snapToGrid w:val="0"/>
      <w:spacing w:beforeLines="40" w:afterLines="40" w:line="300" w:lineRule="auto"/>
      <w:ind w:firstLine="420"/>
    </w:pPr>
    <w:rPr>
      <w:rFonts w:ascii="Arial" w:hAnsi="Arial" w:cs="Arial"/>
    </w:rPr>
  </w:style>
  <w:style w:type="paragraph" w:styleId="59">
    <w:name w:val="header"/>
    <w:basedOn w:val="1"/>
    <w:link w:val="226"/>
    <w:unhideWhenUsed/>
    <w:qFormat/>
    <w:uiPriority w:val="0"/>
    <w:pPr>
      <w:pBdr>
        <w:bottom w:val="single" w:color="auto" w:sz="6" w:space="1"/>
      </w:pBdr>
      <w:tabs>
        <w:tab w:val="center" w:pos="4153"/>
        <w:tab w:val="right" w:pos="8306"/>
      </w:tabs>
      <w:snapToGrid w:val="0"/>
      <w:jc w:val="center"/>
    </w:pPr>
    <w:rPr>
      <w:sz w:val="18"/>
      <w:szCs w:val="18"/>
    </w:rPr>
  </w:style>
  <w:style w:type="paragraph" w:styleId="60">
    <w:name w:val="Signature"/>
    <w:basedOn w:val="1"/>
    <w:qFormat/>
    <w:uiPriority w:val="0"/>
    <w:pPr>
      <w:ind w:left="100" w:leftChars="2100"/>
    </w:pPr>
  </w:style>
  <w:style w:type="paragraph" w:styleId="61">
    <w:name w:val="toc 1"/>
    <w:basedOn w:val="1"/>
    <w:next w:val="1"/>
    <w:qFormat/>
    <w:uiPriority w:val="39"/>
    <w:rPr>
      <w:sz w:val="30"/>
    </w:rPr>
  </w:style>
  <w:style w:type="paragraph" w:styleId="62">
    <w:name w:val="List Continue 4"/>
    <w:basedOn w:val="1"/>
    <w:qFormat/>
    <w:uiPriority w:val="0"/>
    <w:pPr>
      <w:spacing w:after="120"/>
      <w:ind w:left="1680" w:leftChars="800"/>
    </w:pPr>
  </w:style>
  <w:style w:type="paragraph" w:styleId="63">
    <w:name w:val="toc 4"/>
    <w:basedOn w:val="1"/>
    <w:next w:val="1"/>
    <w:semiHidden/>
    <w:qFormat/>
    <w:uiPriority w:val="0"/>
    <w:pPr>
      <w:ind w:left="629"/>
      <w:jc w:val="left"/>
    </w:pPr>
    <w:rPr>
      <w:snapToGrid w:val="0"/>
      <w:kern w:val="0"/>
      <w:szCs w:val="18"/>
    </w:rPr>
  </w:style>
  <w:style w:type="paragraph" w:styleId="64">
    <w:name w:val="index heading"/>
    <w:basedOn w:val="1"/>
    <w:next w:val="65"/>
    <w:semiHidden/>
    <w:qFormat/>
    <w:uiPriority w:val="0"/>
    <w:rPr>
      <w:rFonts w:ascii="Arial" w:hAnsi="Arial" w:cs="Arial"/>
      <w:b/>
      <w:bCs/>
    </w:rPr>
  </w:style>
  <w:style w:type="paragraph" w:styleId="65">
    <w:name w:val="index 1"/>
    <w:basedOn w:val="1"/>
    <w:next w:val="1"/>
    <w:qFormat/>
    <w:uiPriority w:val="0"/>
    <w:rPr>
      <w:szCs w:val="20"/>
    </w:rPr>
  </w:style>
  <w:style w:type="paragraph" w:styleId="66">
    <w:name w:val="Subtitle"/>
    <w:basedOn w:val="1"/>
    <w:qFormat/>
    <w:uiPriority w:val="0"/>
    <w:pPr>
      <w:spacing w:afterLines="50"/>
      <w:jc w:val="center"/>
    </w:pPr>
    <w:rPr>
      <w:rFonts w:eastAsia="Times New Roman"/>
      <w:sz w:val="18"/>
      <w:szCs w:val="18"/>
    </w:rPr>
  </w:style>
  <w:style w:type="paragraph" w:styleId="67">
    <w:name w:val="List Number 5"/>
    <w:basedOn w:val="1"/>
    <w:qFormat/>
    <w:uiPriority w:val="0"/>
    <w:pPr>
      <w:tabs>
        <w:tab w:val="left" w:pos="2040"/>
      </w:tabs>
      <w:ind w:left="2040" w:leftChars="800" w:hanging="360" w:hangingChars="200"/>
    </w:pPr>
  </w:style>
  <w:style w:type="paragraph" w:styleId="68">
    <w:name w:val="List"/>
    <w:basedOn w:val="1"/>
    <w:qFormat/>
    <w:uiPriority w:val="0"/>
    <w:pPr>
      <w:ind w:left="200" w:hanging="200" w:hangingChars="200"/>
    </w:pPr>
    <w:rPr>
      <w:sz w:val="28"/>
    </w:rPr>
  </w:style>
  <w:style w:type="paragraph" w:styleId="69">
    <w:name w:val="footnote text"/>
    <w:basedOn w:val="1"/>
    <w:semiHidden/>
    <w:qFormat/>
    <w:uiPriority w:val="0"/>
    <w:pPr>
      <w:snapToGrid w:val="0"/>
      <w:jc w:val="left"/>
    </w:pPr>
    <w:rPr>
      <w:sz w:val="18"/>
      <w:szCs w:val="18"/>
    </w:rPr>
  </w:style>
  <w:style w:type="paragraph" w:styleId="70">
    <w:name w:val="toc 6"/>
    <w:basedOn w:val="1"/>
    <w:next w:val="1"/>
    <w:qFormat/>
    <w:uiPriority w:val="0"/>
    <w:pPr>
      <w:ind w:left="1200"/>
      <w:jc w:val="left"/>
    </w:pPr>
    <w:rPr>
      <w:sz w:val="18"/>
      <w:szCs w:val="18"/>
    </w:rPr>
  </w:style>
  <w:style w:type="paragraph" w:styleId="71">
    <w:name w:val="List 5"/>
    <w:basedOn w:val="1"/>
    <w:qFormat/>
    <w:uiPriority w:val="0"/>
    <w:pPr>
      <w:ind w:left="100" w:leftChars="800" w:hanging="200" w:hangingChars="200"/>
    </w:pPr>
  </w:style>
  <w:style w:type="paragraph" w:styleId="72">
    <w:name w:val="Body Text Indent 3"/>
    <w:basedOn w:val="1"/>
    <w:link w:val="284"/>
    <w:qFormat/>
    <w:uiPriority w:val="0"/>
    <w:pPr>
      <w:snapToGrid w:val="0"/>
      <w:ind w:firstLine="480" w:firstLineChars="200"/>
      <w:jc w:val="left"/>
    </w:pPr>
    <w:rPr>
      <w:rFonts w:ascii="仿宋_GB2312" w:hAnsi="宋体" w:eastAsia="仿宋_GB2312"/>
      <w:color w:val="000000"/>
    </w:rPr>
  </w:style>
  <w:style w:type="paragraph" w:styleId="73">
    <w:name w:val="index 7"/>
    <w:basedOn w:val="1"/>
    <w:next w:val="1"/>
    <w:semiHidden/>
    <w:qFormat/>
    <w:uiPriority w:val="0"/>
    <w:pPr>
      <w:ind w:left="1200" w:leftChars="1200"/>
    </w:pPr>
  </w:style>
  <w:style w:type="paragraph" w:styleId="74">
    <w:name w:val="index 9"/>
    <w:basedOn w:val="1"/>
    <w:next w:val="1"/>
    <w:semiHidden/>
    <w:qFormat/>
    <w:uiPriority w:val="0"/>
    <w:pPr>
      <w:ind w:left="1600" w:leftChars="1600"/>
    </w:pPr>
  </w:style>
  <w:style w:type="paragraph" w:styleId="75">
    <w:name w:val="table of figures"/>
    <w:basedOn w:val="1"/>
    <w:next w:val="1"/>
    <w:semiHidden/>
    <w:qFormat/>
    <w:uiPriority w:val="0"/>
    <w:pPr>
      <w:tabs>
        <w:tab w:val="left" w:pos="1270"/>
      </w:tabs>
      <w:ind w:left="1270" w:hanging="420"/>
      <w:jc w:val="left"/>
    </w:pPr>
    <w:rPr>
      <w:smallCaps/>
      <w:sz w:val="20"/>
      <w:szCs w:val="20"/>
    </w:rPr>
  </w:style>
  <w:style w:type="paragraph" w:styleId="76">
    <w:name w:val="toc 2"/>
    <w:basedOn w:val="1"/>
    <w:next w:val="1"/>
    <w:qFormat/>
    <w:uiPriority w:val="0"/>
    <w:pPr>
      <w:tabs>
        <w:tab w:val="right" w:leader="dot" w:pos="8296"/>
      </w:tabs>
      <w:ind w:left="210"/>
      <w:jc w:val="left"/>
    </w:pPr>
    <w:rPr>
      <w:b/>
      <w:smallCaps/>
    </w:rPr>
  </w:style>
  <w:style w:type="paragraph" w:styleId="77">
    <w:name w:val="toc 9"/>
    <w:basedOn w:val="1"/>
    <w:next w:val="1"/>
    <w:qFormat/>
    <w:uiPriority w:val="0"/>
    <w:pPr>
      <w:ind w:left="1920"/>
      <w:jc w:val="left"/>
    </w:pPr>
    <w:rPr>
      <w:sz w:val="18"/>
      <w:szCs w:val="18"/>
    </w:rPr>
  </w:style>
  <w:style w:type="paragraph" w:styleId="78">
    <w:name w:val="Body Text 2"/>
    <w:basedOn w:val="1"/>
    <w:qFormat/>
    <w:uiPriority w:val="0"/>
    <w:pPr>
      <w:widowControl/>
      <w:snapToGrid w:val="0"/>
      <w:spacing w:before="50" w:afterLines="50" w:line="400" w:lineRule="exact"/>
      <w:jc w:val="left"/>
    </w:pPr>
    <w:rPr>
      <w:rFonts w:ascii="宋体" w:hAnsi="宋体"/>
      <w:color w:val="000000"/>
    </w:rPr>
  </w:style>
  <w:style w:type="paragraph" w:styleId="79">
    <w:name w:val="List 4"/>
    <w:basedOn w:val="1"/>
    <w:qFormat/>
    <w:uiPriority w:val="0"/>
    <w:pPr>
      <w:ind w:left="100" w:leftChars="600" w:hanging="200" w:hangingChars="200"/>
    </w:pPr>
  </w:style>
  <w:style w:type="paragraph" w:styleId="80">
    <w:name w:val="List Continue 2"/>
    <w:basedOn w:val="1"/>
    <w:qFormat/>
    <w:uiPriority w:val="0"/>
    <w:pPr>
      <w:spacing w:after="120"/>
      <w:ind w:left="840" w:leftChars="400"/>
    </w:pPr>
  </w:style>
  <w:style w:type="paragraph" w:styleId="81">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spacing w:beforeLines="40" w:afterLines="40" w:line="300" w:lineRule="auto"/>
      <w:ind w:left="1080" w:leftChars="500" w:hanging="1080" w:hangingChars="500"/>
    </w:pPr>
    <w:rPr>
      <w:rFonts w:ascii="Arial" w:hAnsi="Arial" w:cs="Arial"/>
    </w:rPr>
  </w:style>
  <w:style w:type="paragraph" w:styleId="82">
    <w:name w:val="HTML Preformatted"/>
    <w:basedOn w:val="1"/>
    <w:qFormat/>
    <w:uiPriority w:val="0"/>
    <w:rPr>
      <w:rFonts w:ascii="Courier New" w:hAnsi="Courier New" w:cs="Courier New"/>
      <w:sz w:val="20"/>
      <w:szCs w:val="20"/>
    </w:rPr>
  </w:style>
  <w:style w:type="paragraph" w:styleId="83">
    <w:name w:val="Normal (Web)"/>
    <w:basedOn w:val="1"/>
    <w:next w:val="1"/>
    <w:link w:val="1020"/>
    <w:unhideWhenUsed/>
    <w:qFormat/>
    <w:uiPriority w:val="0"/>
    <w:pPr>
      <w:widowControl/>
      <w:spacing w:before="100" w:beforeAutospacing="1" w:after="100" w:afterAutospacing="1"/>
      <w:jc w:val="left"/>
    </w:pPr>
    <w:rPr>
      <w:rFonts w:ascii="宋体" w:hAnsi="宋体" w:cs="宋体"/>
      <w:kern w:val="0"/>
    </w:rPr>
  </w:style>
  <w:style w:type="paragraph" w:styleId="84">
    <w:name w:val="List Continue 3"/>
    <w:basedOn w:val="1"/>
    <w:qFormat/>
    <w:uiPriority w:val="0"/>
    <w:pPr>
      <w:spacing w:beforeLines="40" w:afterLines="40" w:line="300" w:lineRule="auto"/>
      <w:ind w:left="1260" w:leftChars="600" w:firstLine="420"/>
    </w:pPr>
  </w:style>
  <w:style w:type="paragraph" w:styleId="85">
    <w:name w:val="index 2"/>
    <w:basedOn w:val="1"/>
    <w:next w:val="1"/>
    <w:semiHidden/>
    <w:qFormat/>
    <w:uiPriority w:val="0"/>
    <w:pPr>
      <w:ind w:left="200" w:leftChars="200"/>
    </w:pPr>
  </w:style>
  <w:style w:type="paragraph" w:styleId="86">
    <w:name w:val="Title"/>
    <w:basedOn w:val="1"/>
    <w:next w:val="1"/>
    <w:link w:val="133"/>
    <w:qFormat/>
    <w:uiPriority w:val="0"/>
    <w:pPr>
      <w:widowControl/>
      <w:overflowPunct w:val="0"/>
      <w:autoSpaceDE w:val="0"/>
      <w:autoSpaceDN w:val="0"/>
      <w:adjustRightInd w:val="0"/>
      <w:jc w:val="center"/>
      <w:textAlignment w:val="baseline"/>
    </w:pPr>
    <w:rPr>
      <w:sz w:val="18"/>
      <w:szCs w:val="18"/>
    </w:rPr>
  </w:style>
  <w:style w:type="paragraph" w:styleId="87">
    <w:name w:val="annotation subject"/>
    <w:basedOn w:val="33"/>
    <w:next w:val="33"/>
    <w:semiHidden/>
    <w:qFormat/>
    <w:uiPriority w:val="0"/>
    <w:rPr>
      <w:b/>
      <w:bCs/>
    </w:rPr>
  </w:style>
  <w:style w:type="paragraph" w:styleId="88">
    <w:name w:val="Body Text First Indent 2"/>
    <w:basedOn w:val="39"/>
    <w:next w:val="39"/>
    <w:qFormat/>
    <w:uiPriority w:val="0"/>
    <w:pPr>
      <w:spacing w:after="120" w:line="240" w:lineRule="auto"/>
      <w:ind w:left="420" w:leftChars="200" w:firstLine="420" w:firstLineChars="200"/>
    </w:pPr>
    <w:rPr>
      <w:rFonts w:ascii="Times New Roman" w:hAnsi="Times New Roman"/>
      <w:spacing w:val="0"/>
      <w:sz w:val="21"/>
      <w:szCs w:val="24"/>
    </w:rPr>
  </w:style>
  <w:style w:type="table" w:styleId="90">
    <w:name w:val="Table Grid"/>
    <w:basedOn w:val="8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1">
    <w:name w:val="Table Theme"/>
    <w:basedOn w:val="89"/>
    <w:qFormat/>
    <w:uiPriority w:val="0"/>
    <w:pPr>
      <w:widowControl w:val="0"/>
      <w:spacing w:beforeLines="40" w:afterLines="40" w:line="300" w:lineRule="auto"/>
      <w:ind w:firstLine="42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2">
    <w:name w:val="Table Grid 1"/>
    <w:basedOn w:val="89"/>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3">
    <w:name w:val="Table Grid 5"/>
    <w:basedOn w:val="89"/>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4">
    <w:name w:val="Table Grid 8"/>
    <w:basedOn w:val="89"/>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96">
    <w:name w:val="Strong"/>
    <w:basedOn w:val="95"/>
    <w:qFormat/>
    <w:uiPriority w:val="0"/>
    <w:rPr>
      <w:b/>
      <w:bCs/>
    </w:rPr>
  </w:style>
  <w:style w:type="character" w:styleId="97">
    <w:name w:val="page number"/>
    <w:basedOn w:val="95"/>
    <w:qFormat/>
    <w:uiPriority w:val="99"/>
  </w:style>
  <w:style w:type="character" w:styleId="98">
    <w:name w:val="FollowedHyperlink"/>
    <w:qFormat/>
    <w:uiPriority w:val="99"/>
    <w:rPr>
      <w:color w:val="800080"/>
      <w:u w:val="single"/>
    </w:rPr>
  </w:style>
  <w:style w:type="character" w:styleId="99">
    <w:name w:val="Emphasis"/>
    <w:qFormat/>
    <w:uiPriority w:val="0"/>
    <w:rPr>
      <w:color w:val="CC0033"/>
    </w:rPr>
  </w:style>
  <w:style w:type="character" w:styleId="100">
    <w:name w:val="line number"/>
    <w:basedOn w:val="95"/>
    <w:qFormat/>
    <w:uiPriority w:val="0"/>
  </w:style>
  <w:style w:type="character" w:styleId="101">
    <w:name w:val="HTML Acronym"/>
    <w:basedOn w:val="95"/>
    <w:qFormat/>
    <w:uiPriority w:val="0"/>
  </w:style>
  <w:style w:type="character" w:styleId="102">
    <w:name w:val="Hyperlink"/>
    <w:qFormat/>
    <w:uiPriority w:val="99"/>
    <w:rPr>
      <w:color w:val="0000FF"/>
      <w:u w:val="single"/>
    </w:rPr>
  </w:style>
  <w:style w:type="character" w:styleId="103">
    <w:name w:val="annotation reference"/>
    <w:qFormat/>
    <w:uiPriority w:val="0"/>
    <w:rPr>
      <w:sz w:val="21"/>
      <w:szCs w:val="21"/>
    </w:rPr>
  </w:style>
  <w:style w:type="character" w:styleId="104">
    <w:name w:val="footnote reference"/>
    <w:semiHidden/>
    <w:qFormat/>
    <w:uiPriority w:val="0"/>
    <w:rPr>
      <w:rFonts w:hint="default" w:ascii="Tahoma" w:hAnsi="Tahoma" w:eastAsia="宋体" w:cs="Tahoma"/>
      <w:kern w:val="2"/>
      <w:sz w:val="36"/>
      <w:szCs w:val="36"/>
      <w:vertAlign w:val="superscript"/>
      <w:lang w:val="en-US" w:eastAsia="zh-CN" w:bidi="ar-SA"/>
    </w:rPr>
  </w:style>
  <w:style w:type="character" w:styleId="105">
    <w:name w:val="HTML Sample"/>
    <w:basedOn w:val="95"/>
    <w:semiHidden/>
    <w:unhideWhenUsed/>
    <w:qFormat/>
    <w:uiPriority w:val="0"/>
    <w:rPr>
      <w:rFonts w:ascii="Courier New" w:hAnsi="Courier New"/>
    </w:rPr>
  </w:style>
  <w:style w:type="paragraph" w:customStyle="1" w:styleId="106">
    <w:name w:val="Default"/>
    <w:basedOn w:val="86"/>
    <w:next w:val="107"/>
    <w:qFormat/>
    <w:uiPriority w:val="0"/>
    <w:pPr>
      <w:widowControl w:val="0"/>
    </w:pPr>
    <w:rPr>
      <w:rFonts w:ascii="宋体" w:hAnsi="Times New Roman" w:eastAsia="宋体" w:cs="Times New Roman"/>
      <w:color w:val="000000"/>
      <w:sz w:val="24"/>
      <w:szCs w:val="24"/>
    </w:rPr>
  </w:style>
  <w:style w:type="paragraph" w:customStyle="1" w:styleId="107">
    <w:name w:val="大标题"/>
    <w:basedOn w:val="1"/>
    <w:next w:val="88"/>
    <w:qFormat/>
    <w:uiPriority w:val="0"/>
    <w:pPr>
      <w:jc w:val="center"/>
    </w:pPr>
    <w:rPr>
      <w:rFonts w:ascii="Arial" w:hAnsi="Arial" w:eastAsia="宋体" w:cs="Times New Roman"/>
      <w:b/>
      <w:sz w:val="28"/>
    </w:rPr>
  </w:style>
  <w:style w:type="paragraph" w:customStyle="1" w:styleId="108">
    <w:name w:val="引用1"/>
    <w:basedOn w:val="1"/>
    <w:next w:val="1"/>
    <w:qFormat/>
    <w:uiPriority w:val="29"/>
    <w:pPr>
      <w:spacing w:beforeLines="50" w:afterLines="50"/>
    </w:pPr>
    <w:rPr>
      <w:i/>
      <w:iCs/>
      <w:color w:val="000000"/>
      <w:sz w:val="21"/>
      <w:lang w:val="zh-CN"/>
    </w:rPr>
  </w:style>
  <w:style w:type="paragraph" w:customStyle="1" w:styleId="109">
    <w:name w:val="Heading5"/>
    <w:basedOn w:val="1"/>
    <w:next w:val="1"/>
    <w:qFormat/>
    <w:uiPriority w:val="0"/>
    <w:pPr>
      <w:keepNext/>
      <w:keepLines/>
      <w:spacing w:after="120"/>
      <w:textAlignment w:val="baseline"/>
    </w:pPr>
    <w:rPr>
      <w:rFonts w:ascii="Times New Roman" w:hAnsi="Times New Roman" w:eastAsia="微软雅黑" w:cs="Times New Roman"/>
      <w:b/>
      <w:bCs/>
      <w:kern w:val="2"/>
    </w:rPr>
  </w:style>
  <w:style w:type="paragraph" w:customStyle="1" w:styleId="110">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character" w:customStyle="1" w:styleId="111">
    <w:name w:val="标题 1 字符"/>
    <w:link w:val="6"/>
    <w:qFormat/>
    <w:uiPriority w:val="0"/>
    <w:rPr>
      <w:rFonts w:eastAsia="仿宋"/>
      <w:b/>
      <w:bCs/>
      <w:sz w:val="36"/>
      <w:szCs w:val="36"/>
    </w:rPr>
  </w:style>
  <w:style w:type="character" w:customStyle="1" w:styleId="112">
    <w:name w:val="h105-2"/>
    <w:qFormat/>
    <w:uiPriority w:val="0"/>
    <w:rPr>
      <w:rFonts w:hint="default" w:ascii="Tahoma" w:hAnsi="Tahoma" w:eastAsia="宋体" w:cs="Tahoma"/>
      <w:kern w:val="2"/>
      <w:sz w:val="36"/>
      <w:szCs w:val="36"/>
      <w:lang w:val="en-US" w:eastAsia="zh-CN" w:bidi="ar-SA"/>
    </w:rPr>
  </w:style>
  <w:style w:type="character" w:customStyle="1" w:styleId="113">
    <w:name w:val="maywed421"/>
    <w:qFormat/>
    <w:uiPriority w:val="0"/>
    <w:rPr>
      <w:color w:val="366FB6"/>
      <w:u w:val="none"/>
    </w:rPr>
  </w:style>
  <w:style w:type="character" w:customStyle="1" w:styleId="114">
    <w:name w:val="标题 8 字符"/>
    <w:link w:val="13"/>
    <w:qFormat/>
    <w:uiPriority w:val="0"/>
    <w:rPr>
      <w:rFonts w:ascii="Arial" w:hAnsi="Arial" w:eastAsia="黑体"/>
      <w:sz w:val="24"/>
    </w:rPr>
  </w:style>
  <w:style w:type="character" w:customStyle="1" w:styleId="115">
    <w:name w:val="tw4winInternal"/>
    <w:qFormat/>
    <w:uiPriority w:val="0"/>
    <w:rPr>
      <w:rFonts w:ascii="Courier New" w:hAnsi="Courier New"/>
      <w:color w:val="FF0000"/>
    </w:rPr>
  </w:style>
  <w:style w:type="character" w:customStyle="1" w:styleId="116">
    <w:name w:val="H1 Char1"/>
    <w:qFormat/>
    <w:uiPriority w:val="0"/>
    <w:rPr>
      <w:rFonts w:eastAsia="隶书"/>
      <w:b/>
      <w:bCs/>
      <w:sz w:val="36"/>
      <w:szCs w:val="36"/>
      <w:lang w:val="en-US" w:eastAsia="zh-CN" w:bidi="ar-SA"/>
    </w:rPr>
  </w:style>
  <w:style w:type="character" w:customStyle="1" w:styleId="117">
    <w:name w:val="普通文字 Char1 Char"/>
    <w:qFormat/>
    <w:uiPriority w:val="0"/>
    <w:rPr>
      <w:rFonts w:ascii="宋体" w:hAnsi="Courier New" w:eastAsia="宋体"/>
      <w:kern w:val="2"/>
      <w:sz w:val="21"/>
      <w:szCs w:val="24"/>
      <w:lang w:val="en-US" w:eastAsia="zh-CN" w:bidi="ar-SA"/>
    </w:rPr>
  </w:style>
  <w:style w:type="character" w:customStyle="1" w:styleId="118">
    <w:name w:val="标题 2 Char"/>
    <w:semiHidden/>
    <w:qFormat/>
    <w:uiPriority w:val="0"/>
    <w:rPr>
      <w:rFonts w:ascii="Cambria" w:hAnsi="Cambria" w:eastAsia="宋体" w:cs="Times New Roman"/>
      <w:b/>
      <w:bCs/>
      <w:sz w:val="32"/>
      <w:szCs w:val="32"/>
    </w:rPr>
  </w:style>
  <w:style w:type="character" w:customStyle="1" w:styleId="119">
    <w:name w:val="Table Heading Char Char"/>
    <w:link w:val="120"/>
    <w:qFormat/>
    <w:uiPriority w:val="0"/>
    <w:rPr>
      <w:rFonts w:eastAsia="宋体"/>
      <w:b/>
      <w:kern w:val="2"/>
      <w:sz w:val="16"/>
      <w:szCs w:val="24"/>
      <w:lang w:val="en-US" w:eastAsia="zh-CN" w:bidi="ar-SA"/>
    </w:rPr>
  </w:style>
  <w:style w:type="paragraph" w:customStyle="1" w:styleId="120">
    <w:name w:val="Table Heading"/>
    <w:basedOn w:val="121"/>
    <w:link w:val="119"/>
    <w:qFormat/>
    <w:uiPriority w:val="0"/>
    <w:rPr>
      <w:b/>
    </w:rPr>
  </w:style>
  <w:style w:type="paragraph" w:customStyle="1" w:styleId="121">
    <w:name w:val="Table Text"/>
    <w:basedOn w:val="1"/>
    <w:link w:val="242"/>
    <w:qFormat/>
    <w:uiPriority w:val="0"/>
    <w:pPr>
      <w:keepLines/>
      <w:spacing w:beforeLines="40" w:afterLines="40"/>
    </w:pPr>
    <w:rPr>
      <w:sz w:val="16"/>
    </w:rPr>
  </w:style>
  <w:style w:type="character" w:customStyle="1" w:styleId="122">
    <w:name w:val="tw4winExternal"/>
    <w:qFormat/>
    <w:uiPriority w:val="0"/>
    <w:rPr>
      <w:rFonts w:ascii="Courier New" w:hAnsi="Courier New"/>
      <w:color w:val="808080"/>
    </w:rPr>
  </w:style>
  <w:style w:type="character" w:customStyle="1" w:styleId="123">
    <w:name w:val="style81"/>
    <w:qFormat/>
    <w:uiPriority w:val="0"/>
    <w:rPr>
      <w:color w:val="003366"/>
    </w:rPr>
  </w:style>
  <w:style w:type="character" w:customStyle="1" w:styleId="124">
    <w:name w:val="样式 小四"/>
    <w:qFormat/>
    <w:uiPriority w:val="0"/>
    <w:rPr>
      <w:sz w:val="21"/>
    </w:rPr>
  </w:style>
  <w:style w:type="character" w:customStyle="1" w:styleId="125">
    <w:name w:val="ziti1"/>
    <w:qFormat/>
    <w:uiPriority w:val="0"/>
    <w:rPr>
      <w:rFonts w:hint="default"/>
      <w:color w:val="282726"/>
      <w:spacing w:val="360"/>
      <w:sz w:val="21"/>
      <w:szCs w:val="21"/>
      <w:u w:val="none"/>
    </w:rPr>
  </w:style>
  <w:style w:type="character" w:customStyle="1" w:styleId="126">
    <w:name w:val="标准 Char Char Char Char"/>
    <w:link w:val="127"/>
    <w:qFormat/>
    <w:locked/>
    <w:uiPriority w:val="0"/>
    <w:rPr>
      <w:rFonts w:ascii="宋体" w:hAnsi="宋体" w:eastAsia="宋体"/>
      <w:color w:val="000000"/>
      <w:kern w:val="2"/>
      <w:sz w:val="24"/>
      <w:lang w:val="en-US" w:eastAsia="zh-CN" w:bidi="ar-SA"/>
    </w:rPr>
  </w:style>
  <w:style w:type="paragraph" w:customStyle="1" w:styleId="127">
    <w:name w:val="标准 Char Char Char"/>
    <w:basedOn w:val="1"/>
    <w:link w:val="126"/>
    <w:qFormat/>
    <w:uiPriority w:val="0"/>
    <w:pPr>
      <w:autoSpaceDE w:val="0"/>
      <w:autoSpaceDN w:val="0"/>
      <w:adjustRightInd w:val="0"/>
      <w:snapToGrid w:val="0"/>
      <w:spacing w:beforeLines="40" w:afterLines="40" w:line="312" w:lineRule="atLeast"/>
      <w:ind w:right="11" w:firstLine="480"/>
    </w:pPr>
    <w:rPr>
      <w:rFonts w:ascii="宋体" w:hAnsi="宋体"/>
      <w:color w:val="000000"/>
      <w:szCs w:val="20"/>
    </w:rPr>
  </w:style>
  <w:style w:type="character" w:customStyle="1" w:styleId="128">
    <w:name w:val="批注文字 字符"/>
    <w:link w:val="33"/>
    <w:qFormat/>
    <w:uiPriority w:val="0"/>
    <w:rPr>
      <w:rFonts w:ascii="Calibri" w:hAnsi="Calibri" w:eastAsia="宋体"/>
      <w:kern w:val="2"/>
      <w:sz w:val="21"/>
      <w:szCs w:val="22"/>
      <w:lang w:val="en-US" w:eastAsia="zh-CN" w:bidi="ar-SA"/>
    </w:rPr>
  </w:style>
  <w:style w:type="character" w:customStyle="1" w:styleId="129">
    <w:name w:val="tw4winTerm"/>
    <w:qFormat/>
    <w:uiPriority w:val="0"/>
    <w:rPr>
      <w:color w:val="0000FF"/>
    </w:rPr>
  </w:style>
  <w:style w:type="character" w:customStyle="1" w:styleId="130">
    <w:name w:val="图注 Char"/>
    <w:link w:val="131"/>
    <w:qFormat/>
    <w:uiPriority w:val="0"/>
    <w:rPr>
      <w:rFonts w:eastAsia="宋体"/>
      <w:sz w:val="18"/>
      <w:lang w:val="en-US" w:eastAsia="zh-CN" w:bidi="ar-SA"/>
    </w:rPr>
  </w:style>
  <w:style w:type="paragraph" w:customStyle="1" w:styleId="131">
    <w:name w:val="图注"/>
    <w:basedOn w:val="1"/>
    <w:next w:val="26"/>
    <w:link w:val="130"/>
    <w:qFormat/>
    <w:uiPriority w:val="0"/>
    <w:pPr>
      <w:spacing w:beforeLines="40" w:afterLines="40"/>
      <w:jc w:val="center"/>
    </w:pPr>
    <w:rPr>
      <w:kern w:val="0"/>
      <w:sz w:val="18"/>
      <w:szCs w:val="20"/>
    </w:rPr>
  </w:style>
  <w:style w:type="character" w:customStyle="1" w:styleId="132">
    <w:name w:val="个人撰写风格"/>
    <w:qFormat/>
    <w:uiPriority w:val="0"/>
    <w:rPr>
      <w:rFonts w:ascii="Arial" w:hAnsi="Arial" w:eastAsia="宋体" w:cs="Arial"/>
      <w:color w:val="auto"/>
      <w:sz w:val="20"/>
    </w:rPr>
  </w:style>
  <w:style w:type="character" w:customStyle="1" w:styleId="133">
    <w:name w:val="标题 字符"/>
    <w:link w:val="86"/>
    <w:qFormat/>
    <w:uiPriority w:val="0"/>
    <w:rPr>
      <w:kern w:val="2"/>
      <w:sz w:val="18"/>
      <w:szCs w:val="18"/>
    </w:rPr>
  </w:style>
  <w:style w:type="character" w:customStyle="1" w:styleId="134">
    <w:name w:val="浅色列表 - 强调文字颜色 5 Char"/>
    <w:link w:val="135"/>
    <w:qFormat/>
    <w:locked/>
    <w:uiPriority w:val="0"/>
    <w:rPr>
      <w:rFonts w:ascii="Calibri" w:hAnsi="Calibri" w:eastAsia="宋体"/>
      <w:lang w:bidi="ar-SA"/>
    </w:rPr>
  </w:style>
  <w:style w:type="paragraph" w:customStyle="1" w:styleId="135">
    <w:name w:val="浅色列表 - 强调文字颜色 52"/>
    <w:basedOn w:val="1"/>
    <w:link w:val="134"/>
    <w:qFormat/>
    <w:uiPriority w:val="0"/>
    <w:pPr>
      <w:ind w:firstLine="420" w:firstLineChars="200"/>
    </w:pPr>
    <w:rPr>
      <w:rFonts w:ascii="Calibri" w:hAnsi="Calibri"/>
      <w:kern w:val="0"/>
      <w:sz w:val="20"/>
      <w:szCs w:val="20"/>
    </w:rPr>
  </w:style>
  <w:style w:type="character" w:customStyle="1" w:styleId="136">
    <w:name w:val="标准文本 Char"/>
    <w:link w:val="137"/>
    <w:qFormat/>
    <w:locked/>
    <w:uiPriority w:val="0"/>
    <w:rPr>
      <w:rFonts w:eastAsia="宋体"/>
      <w:kern w:val="2"/>
      <w:sz w:val="24"/>
      <w:szCs w:val="24"/>
      <w:lang w:val="en-US" w:eastAsia="zh-CN" w:bidi="ar-SA"/>
    </w:rPr>
  </w:style>
  <w:style w:type="paragraph" w:customStyle="1" w:styleId="137">
    <w:name w:val="标准文本"/>
    <w:basedOn w:val="1"/>
    <w:link w:val="136"/>
    <w:qFormat/>
    <w:uiPriority w:val="0"/>
    <w:pPr>
      <w:ind w:firstLine="480" w:firstLineChars="200"/>
    </w:pPr>
  </w:style>
  <w:style w:type="character" w:customStyle="1" w:styleId="138">
    <w:name w:val="正 文 1 Char Char"/>
    <w:qFormat/>
    <w:uiPriority w:val="0"/>
    <w:rPr>
      <w:rFonts w:ascii="宋体" w:hAnsi="Courier New" w:eastAsia="宋体"/>
      <w:kern w:val="2"/>
      <w:sz w:val="21"/>
      <w:lang w:val="en-US" w:eastAsia="zh-CN" w:bidi="ar-SA"/>
    </w:rPr>
  </w:style>
  <w:style w:type="character" w:customStyle="1" w:styleId="139">
    <w:name w:val="插图说明 Char"/>
    <w:link w:val="140"/>
    <w:qFormat/>
    <w:uiPriority w:val="0"/>
    <w:rPr>
      <w:rFonts w:eastAsia="黑体"/>
      <w:sz w:val="24"/>
      <w:lang w:val="en-US" w:eastAsia="zh-CN" w:bidi="ar-SA"/>
    </w:rPr>
  </w:style>
  <w:style w:type="paragraph" w:customStyle="1" w:styleId="140">
    <w:name w:val="插图说明"/>
    <w:basedOn w:val="1"/>
    <w:link w:val="139"/>
    <w:qFormat/>
    <w:uiPriority w:val="0"/>
    <w:pPr>
      <w:adjustRightInd w:val="0"/>
      <w:spacing w:after="240"/>
      <w:ind w:firstLine="200" w:firstLineChars="200"/>
      <w:jc w:val="center"/>
      <w:textAlignment w:val="baseline"/>
    </w:pPr>
    <w:rPr>
      <w:rFonts w:eastAsia="黑体"/>
      <w:kern w:val="0"/>
      <w:szCs w:val="20"/>
    </w:rPr>
  </w:style>
  <w:style w:type="character" w:customStyle="1" w:styleId="141">
    <w:name w:val="标准正文格式 Char"/>
    <w:link w:val="142"/>
    <w:qFormat/>
    <w:uiPriority w:val="0"/>
    <w:rPr>
      <w:rFonts w:ascii="宋体" w:eastAsia="仿宋_GB2312"/>
      <w:color w:val="000000"/>
      <w:sz w:val="24"/>
      <w:lang w:bidi="ar-SA"/>
    </w:rPr>
  </w:style>
  <w:style w:type="paragraph" w:customStyle="1" w:styleId="142">
    <w:name w:val="标准正文格式"/>
    <w:basedOn w:val="1"/>
    <w:link w:val="141"/>
    <w:qFormat/>
    <w:uiPriority w:val="0"/>
    <w:pPr>
      <w:widowControl/>
      <w:adjustRightInd w:val="0"/>
      <w:spacing w:before="60" w:after="120"/>
      <w:ind w:firstLine="200" w:firstLineChars="200"/>
      <w:textAlignment w:val="baseline"/>
    </w:pPr>
    <w:rPr>
      <w:rFonts w:ascii="宋体" w:eastAsia="仿宋_GB2312"/>
      <w:color w:val="000000"/>
      <w:kern w:val="0"/>
      <w:szCs w:val="20"/>
    </w:rPr>
  </w:style>
  <w:style w:type="character" w:customStyle="1" w:styleId="143">
    <w:name w:val="h4 Char"/>
    <w:qFormat/>
    <w:uiPriority w:val="0"/>
    <w:rPr>
      <w:rFonts w:ascii="Arial" w:hAnsi="Arial" w:eastAsia="黑体"/>
      <w:b/>
      <w:bCs/>
      <w:kern w:val="2"/>
      <w:sz w:val="28"/>
      <w:szCs w:val="28"/>
      <w:lang w:val="en-US" w:eastAsia="zh-CN" w:bidi="ar-SA"/>
    </w:rPr>
  </w:style>
  <w:style w:type="character" w:customStyle="1" w:styleId="144">
    <w:name w:val="font_e1"/>
    <w:qFormat/>
    <w:uiPriority w:val="0"/>
    <w:rPr>
      <w:rFonts w:hint="default" w:ascii="Arial" w:hAnsi="Arial" w:cs="Arial"/>
      <w:sz w:val="18"/>
      <w:szCs w:val="18"/>
      <w:u w:val="none"/>
    </w:rPr>
  </w:style>
  <w:style w:type="character" w:customStyle="1" w:styleId="145">
    <w:name w:val="H2 Char"/>
    <w:qFormat/>
    <w:uiPriority w:val="0"/>
    <w:rPr>
      <w:rFonts w:ascii="Arial" w:hAnsi="Arial" w:eastAsia="黑体" w:cs="Times New Roman"/>
      <w:b/>
      <w:bCs/>
      <w:sz w:val="32"/>
      <w:szCs w:val="32"/>
    </w:rPr>
  </w:style>
  <w:style w:type="character" w:customStyle="1" w:styleId="146">
    <w:name w:val="标题 2 Char Char"/>
    <w:qFormat/>
    <w:uiPriority w:val="0"/>
    <w:rPr>
      <w:rFonts w:eastAsia="黑体"/>
      <w:kern w:val="2"/>
      <w:sz w:val="30"/>
      <w:szCs w:val="30"/>
      <w:lang w:val="en-US" w:eastAsia="zh-CN" w:bidi="ar-SA"/>
    </w:rPr>
  </w:style>
  <w:style w:type="character" w:customStyle="1" w:styleId="147">
    <w:name w:val="正文首行缩进 字符"/>
    <w:link w:val="3"/>
    <w:qFormat/>
    <w:uiPriority w:val="0"/>
    <w:rPr>
      <w:rFonts w:ascii="Calibri" w:hAnsi="Calibri" w:eastAsia="宋体"/>
      <w:kern w:val="2"/>
      <w:sz w:val="21"/>
      <w:szCs w:val="22"/>
      <w:lang w:val="en-US" w:eastAsia="zh-CN" w:bidi="ar-SA"/>
    </w:rPr>
  </w:style>
  <w:style w:type="character" w:customStyle="1" w:styleId="148">
    <w:name w:val="Item List Char"/>
    <w:link w:val="149"/>
    <w:qFormat/>
    <w:uiPriority w:val="0"/>
    <w:rPr>
      <w:rFonts w:ascii="Arial" w:hAnsi="Arial"/>
      <w:sz w:val="21"/>
      <w:lang w:val="en-US" w:eastAsia="en-US" w:bidi="ar-SA"/>
    </w:rPr>
  </w:style>
  <w:style w:type="paragraph" w:customStyle="1" w:styleId="149">
    <w:name w:val="Item List"/>
    <w:link w:val="148"/>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character" w:customStyle="1" w:styleId="150">
    <w:name w:val="sony12"/>
    <w:qFormat/>
    <w:uiPriority w:val="0"/>
    <w:rPr>
      <w:rFonts w:hint="default" w:ascii="Tahoma" w:hAnsi="Tahoma" w:eastAsia="宋体" w:cs="Tahoma"/>
      <w:kern w:val="2"/>
      <w:sz w:val="36"/>
      <w:szCs w:val="36"/>
      <w:lang w:val="en-US" w:eastAsia="zh-CN" w:bidi="ar-SA"/>
    </w:rPr>
  </w:style>
  <w:style w:type="character" w:customStyle="1" w:styleId="151">
    <w:name w:val="md"/>
    <w:basedOn w:val="95"/>
    <w:qFormat/>
    <w:uiPriority w:val="0"/>
  </w:style>
  <w:style w:type="character" w:customStyle="1" w:styleId="152">
    <w:name w:val="large1"/>
    <w:qFormat/>
    <w:uiPriority w:val="0"/>
    <w:rPr>
      <w:rFonts w:hint="eastAsia" w:ascii="宋体" w:hAnsi="宋体" w:eastAsia="宋体"/>
      <w:sz w:val="21"/>
      <w:szCs w:val="21"/>
    </w:rPr>
  </w:style>
  <w:style w:type="character" w:customStyle="1" w:styleId="153">
    <w:name w:val="标题 51 Char"/>
    <w:qFormat/>
    <w:uiPriority w:val="0"/>
    <w:rPr>
      <w:rFonts w:eastAsia="宋体"/>
      <w:kern w:val="2"/>
      <w:sz w:val="24"/>
      <w:szCs w:val="24"/>
      <w:lang w:val="en-US" w:eastAsia="zh-CN" w:bidi="ar-SA"/>
    </w:rPr>
  </w:style>
  <w:style w:type="character" w:customStyle="1" w:styleId="154">
    <w:name w:val="正文文本缩进 字符"/>
    <w:link w:val="39"/>
    <w:qFormat/>
    <w:locked/>
    <w:uiPriority w:val="0"/>
    <w:rPr>
      <w:rFonts w:ascii="宋体" w:hAnsi="Courier New"/>
      <w:spacing w:val="-4"/>
      <w:kern w:val="2"/>
      <w:sz w:val="18"/>
    </w:rPr>
  </w:style>
  <w:style w:type="character" w:customStyle="1" w:styleId="155">
    <w:name w:val="段 Char Char Char"/>
    <w:qFormat/>
    <w:uiPriority w:val="0"/>
    <w:rPr>
      <w:rFonts w:hint="eastAsia" w:ascii="宋体" w:hAnsi="宋体" w:eastAsia="宋体"/>
      <w:sz w:val="21"/>
      <w:lang w:val="en-US" w:eastAsia="zh-CN" w:bidi="ar-SA"/>
    </w:rPr>
  </w:style>
  <w:style w:type="character" w:customStyle="1" w:styleId="156">
    <w:name w:val="个人答复风格"/>
    <w:qFormat/>
    <w:uiPriority w:val="0"/>
    <w:rPr>
      <w:rFonts w:ascii="Arial" w:hAnsi="Arial" w:eastAsia="宋体" w:cs="Arial"/>
      <w:color w:val="auto"/>
      <w:sz w:val="20"/>
    </w:rPr>
  </w:style>
  <w:style w:type="character" w:customStyle="1" w:styleId="157">
    <w:name w:val="hui"/>
    <w:basedOn w:val="95"/>
    <w:qFormat/>
    <w:uiPriority w:val="0"/>
  </w:style>
  <w:style w:type="character" w:customStyle="1" w:styleId="158">
    <w:name w:val="H1 Char3"/>
    <w:qFormat/>
    <w:uiPriority w:val="0"/>
    <w:rPr>
      <w:rFonts w:eastAsia="隶书"/>
      <w:b/>
      <w:bCs/>
      <w:sz w:val="36"/>
      <w:szCs w:val="36"/>
      <w:lang w:val="en-US" w:eastAsia="zh-CN" w:bidi="ar-SA"/>
    </w:rPr>
  </w:style>
  <w:style w:type="character" w:customStyle="1" w:styleId="159">
    <w:name w:val="文档结构图 字符"/>
    <w:link w:val="31"/>
    <w:qFormat/>
    <w:uiPriority w:val="0"/>
    <w:rPr>
      <w:rFonts w:ascii="宋体" w:hAnsi="Courier New" w:eastAsia="宋体"/>
      <w:sz w:val="21"/>
      <w:lang w:val="en-US" w:eastAsia="zh-CN" w:bidi="ar-SA"/>
    </w:rPr>
  </w:style>
  <w:style w:type="character" w:customStyle="1" w:styleId="160">
    <w:name w:val="技术指标项"/>
    <w:qFormat/>
    <w:uiPriority w:val="0"/>
    <w:rPr>
      <w:rFonts w:ascii="仿宋_GB2312" w:hAnsi="仿宋_GB2312" w:eastAsia="仿宋_GB2312"/>
      <w:sz w:val="24"/>
    </w:rPr>
  </w:style>
  <w:style w:type="character" w:customStyle="1" w:styleId="161">
    <w:name w:val="m1"/>
    <w:qFormat/>
    <w:uiPriority w:val="0"/>
    <w:rPr>
      <w:rFonts w:hint="default" w:ascii="Tahoma" w:hAnsi="Tahoma" w:eastAsia="宋体" w:cs="Tahoma"/>
      <w:color w:val="0000FF"/>
      <w:kern w:val="2"/>
      <w:sz w:val="36"/>
      <w:szCs w:val="36"/>
      <w:lang w:val="en-US" w:eastAsia="zh-CN" w:bidi="ar-SA"/>
    </w:rPr>
  </w:style>
  <w:style w:type="character" w:customStyle="1" w:styleId="162">
    <w:name w:val="正文 居中 Char"/>
    <w:link w:val="163"/>
    <w:qFormat/>
    <w:locked/>
    <w:uiPriority w:val="0"/>
    <w:rPr>
      <w:rFonts w:eastAsia="宋体" w:cs="宋体"/>
      <w:kern w:val="2"/>
      <w:sz w:val="24"/>
      <w:lang w:val="en-US" w:eastAsia="zh-CN" w:bidi="ar-SA"/>
    </w:rPr>
  </w:style>
  <w:style w:type="paragraph" w:customStyle="1" w:styleId="163">
    <w:name w:val="正文 居中"/>
    <w:basedOn w:val="1"/>
    <w:link w:val="162"/>
    <w:qFormat/>
    <w:uiPriority w:val="0"/>
    <w:pPr>
      <w:jc w:val="center"/>
    </w:pPr>
    <w:rPr>
      <w:rFonts w:cs="宋体"/>
      <w:szCs w:val="20"/>
    </w:rPr>
  </w:style>
  <w:style w:type="character" w:customStyle="1" w:styleId="164">
    <w:name w:val="样式 黑体 二号 加粗"/>
    <w:qFormat/>
    <w:uiPriority w:val="0"/>
    <w:rPr>
      <w:rFonts w:hint="eastAsia" w:ascii="黑体" w:hAnsi="黑体" w:eastAsia="黑体"/>
      <w:b/>
      <w:bCs/>
      <w:sz w:val="44"/>
    </w:rPr>
  </w:style>
  <w:style w:type="character" w:customStyle="1" w:styleId="165">
    <w:name w:val="tw4winPopup"/>
    <w:qFormat/>
    <w:uiPriority w:val="0"/>
    <w:rPr>
      <w:rFonts w:ascii="Courier New" w:hAnsi="Courier New"/>
      <w:color w:val="008000"/>
    </w:rPr>
  </w:style>
  <w:style w:type="character" w:customStyle="1" w:styleId="166">
    <w:name w:val="标题 7 Char2 Char"/>
    <w:qFormat/>
    <w:uiPriority w:val="0"/>
    <w:rPr>
      <w:rFonts w:hint="default" w:ascii="Tahoma" w:hAnsi="Tahoma" w:eastAsia="宋体" w:cs="Tahoma"/>
      <w:b/>
      <w:kern w:val="2"/>
      <w:sz w:val="24"/>
      <w:szCs w:val="36"/>
      <w:lang w:val="en-US" w:eastAsia="zh-CN" w:bidi="ar-SA"/>
    </w:rPr>
  </w:style>
  <w:style w:type="character" w:customStyle="1" w:styleId="167">
    <w:name w:val="p1"/>
    <w:qFormat/>
    <w:uiPriority w:val="0"/>
    <w:rPr>
      <w:color w:val="000000"/>
    </w:rPr>
  </w:style>
  <w:style w:type="character" w:customStyle="1" w:styleId="168">
    <w:name w:val="H1 Char4"/>
    <w:qFormat/>
    <w:uiPriority w:val="0"/>
    <w:rPr>
      <w:rFonts w:eastAsia="隶书"/>
      <w:b/>
      <w:bCs/>
      <w:sz w:val="36"/>
      <w:szCs w:val="36"/>
      <w:lang w:val="en-US" w:eastAsia="zh-CN" w:bidi="ar-SA"/>
    </w:rPr>
  </w:style>
  <w:style w:type="character" w:customStyle="1" w:styleId="169">
    <w:name w:val="样式 题注 + 黑体1 Char"/>
    <w:link w:val="170"/>
    <w:qFormat/>
    <w:locked/>
    <w:uiPriority w:val="0"/>
    <w:rPr>
      <w:rFonts w:ascii="黑体" w:hAnsi="黑体" w:eastAsia="黑体" w:cs="Arial"/>
      <w:kern w:val="2"/>
      <w:lang w:val="en-US" w:eastAsia="zh-CN" w:bidi="ar-SA"/>
    </w:rPr>
  </w:style>
  <w:style w:type="paragraph" w:customStyle="1" w:styleId="170">
    <w:name w:val="样式 题注 + 黑体1"/>
    <w:basedOn w:val="27"/>
    <w:link w:val="169"/>
    <w:qFormat/>
    <w:uiPriority w:val="0"/>
    <w:pPr>
      <w:spacing w:beforeLines="40" w:afterLines="40"/>
      <w:jc w:val="center"/>
    </w:pPr>
    <w:rPr>
      <w:rFonts w:ascii="黑体" w:hAnsi="黑体" w:cs="Arial"/>
    </w:rPr>
  </w:style>
  <w:style w:type="character" w:customStyle="1" w:styleId="171">
    <w:name w:val="List Paragraph Char"/>
    <w:link w:val="172"/>
    <w:qFormat/>
    <w:locked/>
    <w:uiPriority w:val="0"/>
    <w:rPr>
      <w:rFonts w:eastAsia="宋体"/>
      <w:kern w:val="2"/>
      <w:sz w:val="21"/>
      <w:szCs w:val="24"/>
      <w:lang w:val="en-US" w:eastAsia="zh-CN" w:bidi="ar-SA"/>
    </w:rPr>
  </w:style>
  <w:style w:type="paragraph" w:customStyle="1" w:styleId="172">
    <w:name w:val="列出段落1"/>
    <w:basedOn w:val="1"/>
    <w:link w:val="171"/>
    <w:qFormat/>
    <w:uiPriority w:val="99"/>
    <w:pPr>
      <w:ind w:firstLine="420" w:firstLineChars="200"/>
    </w:pPr>
  </w:style>
  <w:style w:type="character" w:customStyle="1" w:styleId="173">
    <w:name w:val="hui3"/>
    <w:qFormat/>
    <w:uiPriority w:val="0"/>
    <w:rPr>
      <w:color w:val="333333"/>
    </w:rPr>
  </w:style>
  <w:style w:type="character" w:customStyle="1" w:styleId="174">
    <w:name w:val="样式4 Char Char"/>
    <w:qFormat/>
    <w:uiPriority w:val="0"/>
    <w:rPr>
      <w:rFonts w:hint="eastAsia" w:ascii="宋体" w:hAnsi="宋体" w:eastAsia="宋体" w:cs="宋体"/>
      <w:color w:val="000000"/>
      <w:sz w:val="24"/>
      <w:szCs w:val="24"/>
      <w:lang w:val="en-US" w:eastAsia="zh-CN" w:bidi="ar-SA"/>
    </w:rPr>
  </w:style>
  <w:style w:type="character" w:customStyle="1" w:styleId="175">
    <w:name w:val="h4 Char3"/>
    <w:qFormat/>
    <w:uiPriority w:val="0"/>
    <w:rPr>
      <w:rFonts w:ascii="Arial" w:hAnsi="Arial" w:eastAsia="黑体"/>
      <w:b/>
      <w:bCs/>
      <w:kern w:val="2"/>
      <w:sz w:val="28"/>
      <w:szCs w:val="28"/>
      <w:lang w:val="en-US" w:eastAsia="zh-CN" w:bidi="ar-SA"/>
    </w:rPr>
  </w:style>
  <w:style w:type="character" w:customStyle="1" w:styleId="176">
    <w:name w:val="标题 7 字符"/>
    <w:link w:val="12"/>
    <w:qFormat/>
    <w:uiPriority w:val="0"/>
    <w:rPr>
      <w:rFonts w:ascii="宋体" w:eastAsia="仿宋_GB2312"/>
      <w:b/>
      <w:sz w:val="24"/>
    </w:rPr>
  </w:style>
  <w:style w:type="character" w:customStyle="1" w:styleId="177">
    <w:name w:val="样式  + 首行缩进:  2 字符 Char"/>
    <w:link w:val="178"/>
    <w:qFormat/>
    <w:uiPriority w:val="0"/>
    <w:rPr>
      <w:rFonts w:eastAsia="宋体" w:cs="宋体"/>
      <w:kern w:val="2"/>
      <w:sz w:val="24"/>
      <w:lang w:val="en-US" w:eastAsia="zh-CN" w:bidi="ar-SA"/>
    </w:rPr>
  </w:style>
  <w:style w:type="paragraph" w:customStyle="1" w:styleId="178">
    <w:name w:val="样式  + 首行缩进:  2 字符"/>
    <w:basedOn w:val="1"/>
    <w:link w:val="177"/>
    <w:qFormat/>
    <w:uiPriority w:val="0"/>
    <w:pPr>
      <w:spacing w:before="60" w:after="60"/>
      <w:ind w:firstLine="480" w:firstLineChars="200"/>
    </w:pPr>
    <w:rPr>
      <w:rFonts w:cs="宋体"/>
      <w:szCs w:val="20"/>
    </w:rPr>
  </w:style>
  <w:style w:type="character" w:customStyle="1" w:styleId="179">
    <w:name w:val="样式 标题 5H5PIM 5h5Level 3 - iTitre5Block Label1.1.1口Secon... Char"/>
    <w:link w:val="180"/>
    <w:qFormat/>
    <w:uiPriority w:val="0"/>
    <w:rPr>
      <w:rFonts w:eastAsia="黑体"/>
      <w:bCs/>
      <w:kern w:val="2"/>
      <w:sz w:val="24"/>
      <w:szCs w:val="24"/>
      <w:lang w:val="en-US" w:eastAsia="zh-CN" w:bidi="ar-SA"/>
    </w:rPr>
  </w:style>
  <w:style w:type="paragraph" w:customStyle="1" w:styleId="180">
    <w:name w:val="样式 标题 5H5PIM 5h5Level 3 - iTitre5Block Label1.1.1口Secon..."/>
    <w:basedOn w:val="10"/>
    <w:link w:val="179"/>
    <w:qFormat/>
    <w:uiPriority w:val="0"/>
    <w:pPr>
      <w:keepLines w:val="0"/>
      <w:tabs>
        <w:tab w:val="clear" w:pos="1008"/>
      </w:tabs>
      <w:adjustRightInd w:val="0"/>
      <w:spacing w:before="0" w:after="0" w:line="300" w:lineRule="auto"/>
      <w:ind w:left="0" w:firstLine="361" w:firstLineChars="200"/>
      <w:textAlignment w:val="baseline"/>
    </w:pPr>
    <w:rPr>
      <w:rFonts w:eastAsia="黑体"/>
      <w:b w:val="0"/>
      <w:sz w:val="24"/>
      <w:szCs w:val="24"/>
    </w:rPr>
  </w:style>
  <w:style w:type="character" w:customStyle="1" w:styleId="181">
    <w:name w:val="标题 6 Char"/>
    <w:qFormat/>
    <w:uiPriority w:val="0"/>
    <w:rPr>
      <w:rFonts w:hint="default" w:ascii="Arial" w:hAnsi="Arial" w:eastAsia="黑体" w:cs="Arial"/>
      <w:b/>
      <w:bCs/>
      <w:kern w:val="2"/>
      <w:sz w:val="24"/>
      <w:szCs w:val="24"/>
      <w:lang w:val="en-US" w:eastAsia="zh-CN" w:bidi="ar-SA"/>
    </w:rPr>
  </w:style>
  <w:style w:type="character" w:customStyle="1" w:styleId="182">
    <w:name w:val="gf正文1 Char"/>
    <w:link w:val="183"/>
    <w:qFormat/>
    <w:uiPriority w:val="0"/>
    <w:rPr>
      <w:rFonts w:ascii="宋体" w:hAnsi="宋体" w:eastAsia="宋体"/>
      <w:sz w:val="24"/>
      <w:szCs w:val="24"/>
      <w:lang w:bidi="ar-SA"/>
    </w:rPr>
  </w:style>
  <w:style w:type="paragraph" w:customStyle="1" w:styleId="183">
    <w:name w:val="gf正文1"/>
    <w:basedOn w:val="1"/>
    <w:link w:val="182"/>
    <w:qFormat/>
    <w:uiPriority w:val="0"/>
    <w:pPr>
      <w:tabs>
        <w:tab w:val="left" w:pos="3240"/>
        <w:tab w:val="left" w:pos="3960"/>
      </w:tabs>
      <w:adjustRightInd w:val="0"/>
      <w:snapToGrid w:val="0"/>
      <w:ind w:firstLine="480" w:firstLineChars="200"/>
    </w:pPr>
    <w:rPr>
      <w:rFonts w:ascii="宋体" w:hAnsi="宋体"/>
      <w:kern w:val="0"/>
    </w:rPr>
  </w:style>
  <w:style w:type="character" w:customStyle="1" w:styleId="184">
    <w:name w:val="列出段落 Char"/>
    <w:qFormat/>
    <w:uiPriority w:val="34"/>
    <w:rPr>
      <w:rFonts w:ascii="Calibri" w:hAnsi="Calibri" w:eastAsia="宋体" w:cs="Times New Roman"/>
    </w:rPr>
  </w:style>
  <w:style w:type="character" w:customStyle="1" w:styleId="185">
    <w:name w:val="Char Char5"/>
    <w:qFormat/>
    <w:uiPriority w:val="0"/>
    <w:rPr>
      <w:rFonts w:eastAsia="隶书"/>
      <w:b/>
      <w:bCs/>
      <w:sz w:val="36"/>
      <w:szCs w:val="36"/>
      <w:lang w:val="en-US" w:eastAsia="zh-CN" w:bidi="ar-SA"/>
    </w:rPr>
  </w:style>
  <w:style w:type="character" w:customStyle="1" w:styleId="186">
    <w:name w:val="书籍标题1"/>
    <w:qFormat/>
    <w:uiPriority w:val="0"/>
    <w:rPr>
      <w:b/>
      <w:bCs/>
      <w:smallCaps/>
      <w:spacing w:val="5"/>
    </w:rPr>
  </w:style>
  <w:style w:type="character" w:customStyle="1" w:styleId="187">
    <w:name w:val="样式 题注 + 黑体2 Char"/>
    <w:link w:val="188"/>
    <w:qFormat/>
    <w:locked/>
    <w:uiPriority w:val="0"/>
    <w:rPr>
      <w:rFonts w:ascii="黑体" w:hAnsi="黑体" w:eastAsia="黑体" w:cs="Arial"/>
      <w:kern w:val="2"/>
      <w:sz w:val="21"/>
      <w:lang w:val="en-US" w:eastAsia="zh-CN" w:bidi="ar-SA"/>
    </w:rPr>
  </w:style>
  <w:style w:type="paragraph" w:customStyle="1" w:styleId="188">
    <w:name w:val="样式 题注 + 黑体2"/>
    <w:basedOn w:val="27"/>
    <w:link w:val="187"/>
    <w:qFormat/>
    <w:uiPriority w:val="0"/>
    <w:pPr>
      <w:spacing w:beforeLines="40" w:afterLines="40"/>
      <w:jc w:val="center"/>
    </w:pPr>
    <w:rPr>
      <w:rFonts w:ascii="黑体" w:hAnsi="黑体" w:cs="Arial"/>
      <w:sz w:val="21"/>
    </w:rPr>
  </w:style>
  <w:style w:type="character" w:customStyle="1" w:styleId="189">
    <w:name w:val="title14"/>
    <w:basedOn w:val="95"/>
    <w:qFormat/>
    <w:uiPriority w:val="0"/>
  </w:style>
  <w:style w:type="character" w:customStyle="1" w:styleId="190">
    <w:name w:val="ptt1"/>
    <w:qFormat/>
    <w:uiPriority w:val="0"/>
    <w:rPr>
      <w:rFonts w:hint="eastAsia" w:ascii="宋体" w:hAnsi="宋体" w:eastAsia="宋体"/>
      <w:spacing w:val="375"/>
      <w:kern w:val="2"/>
      <w:sz w:val="18"/>
      <w:szCs w:val="18"/>
      <w:lang w:val="en-US" w:eastAsia="zh-CN" w:bidi="ar-SA"/>
    </w:rPr>
  </w:style>
  <w:style w:type="character" w:customStyle="1" w:styleId="191">
    <w:name w:val="H2 Char4"/>
    <w:qFormat/>
    <w:uiPriority w:val="0"/>
    <w:rPr>
      <w:rFonts w:ascii="Arial" w:hAnsi="Arial" w:eastAsia="黑体"/>
      <w:b/>
      <w:bCs/>
      <w:kern w:val="2"/>
      <w:sz w:val="32"/>
      <w:szCs w:val="32"/>
      <w:lang w:val="en-US" w:eastAsia="zh-CN" w:bidi="ar-SA"/>
    </w:rPr>
  </w:style>
  <w:style w:type="character" w:customStyle="1" w:styleId="192">
    <w:name w:val="题注 字符"/>
    <w:link w:val="27"/>
    <w:qFormat/>
    <w:uiPriority w:val="0"/>
    <w:rPr>
      <w:rFonts w:ascii="Arial" w:hAnsi="Arial" w:eastAsia="黑体" w:cs="Arial"/>
      <w:kern w:val="2"/>
    </w:rPr>
  </w:style>
  <w:style w:type="character" w:customStyle="1" w:styleId="193">
    <w:name w:val="正文2 Char"/>
    <w:link w:val="194"/>
    <w:qFormat/>
    <w:uiPriority w:val="0"/>
    <w:rPr>
      <w:rFonts w:ascii="宋体" w:hAnsi="宋体" w:eastAsia="仿宋_GB2312" w:cs="Arial"/>
      <w:kern w:val="2"/>
      <w:sz w:val="24"/>
      <w:lang w:val="en-US" w:eastAsia="zh-CN" w:bidi="ar-SA"/>
    </w:rPr>
  </w:style>
  <w:style w:type="paragraph" w:customStyle="1" w:styleId="194">
    <w:name w:val="正文2"/>
    <w:basedOn w:val="1"/>
    <w:link w:val="193"/>
    <w:qFormat/>
    <w:uiPriority w:val="0"/>
    <w:pPr>
      <w:spacing w:before="156"/>
      <w:ind w:firstLine="510" w:firstLineChars="200"/>
      <w:jc w:val="left"/>
    </w:pPr>
    <w:rPr>
      <w:rFonts w:ascii="宋体" w:hAnsi="宋体" w:eastAsia="仿宋_GB2312" w:cs="Arial"/>
      <w:szCs w:val="20"/>
    </w:rPr>
  </w:style>
  <w:style w:type="character" w:customStyle="1" w:styleId="195">
    <w:name w:val="样式 样式4 + 加粗 首行缩进: Char Char Char Char"/>
    <w:qFormat/>
    <w:uiPriority w:val="0"/>
    <w:rPr>
      <w:rFonts w:hint="eastAsia" w:ascii="宋体" w:hAnsi="宋体" w:eastAsia="宋体" w:cs="宋体"/>
      <w:b/>
      <w:bCs/>
      <w:color w:val="000000"/>
      <w:kern w:val="2"/>
      <w:sz w:val="24"/>
      <w:szCs w:val="24"/>
      <w:lang w:val="en-US" w:eastAsia="zh-CN" w:bidi="ar-SA"/>
    </w:rPr>
  </w:style>
  <w:style w:type="character" w:customStyle="1" w:styleId="196">
    <w:name w:val="正文空两格 Char"/>
    <w:link w:val="197"/>
    <w:qFormat/>
    <w:locked/>
    <w:uiPriority w:val="0"/>
    <w:rPr>
      <w:rFonts w:ascii="FuturaA Bk BT" w:hAnsi="FuturaA Bk BT" w:eastAsia="宋体" w:cs="FuturaA Bk BT"/>
      <w:kern w:val="2"/>
      <w:sz w:val="24"/>
      <w:szCs w:val="24"/>
      <w:lang w:val="en-US" w:eastAsia="zh-CN" w:bidi="ar-SA"/>
    </w:rPr>
  </w:style>
  <w:style w:type="paragraph" w:customStyle="1" w:styleId="197">
    <w:name w:val="正文空两格"/>
    <w:basedOn w:val="1"/>
    <w:link w:val="196"/>
    <w:qFormat/>
    <w:uiPriority w:val="0"/>
    <w:pPr>
      <w:spacing w:beforeLines="40" w:afterLines="40"/>
      <w:ind w:firstLine="480" w:firstLineChars="200"/>
    </w:pPr>
    <w:rPr>
      <w:rFonts w:ascii="FuturaA Bk BT" w:hAnsi="FuturaA Bk BT" w:cs="FuturaA Bk BT"/>
    </w:rPr>
  </w:style>
  <w:style w:type="character" w:customStyle="1" w:styleId="198">
    <w:name w:val="样式 题注 + (符号) 宋体 Char"/>
    <w:link w:val="199"/>
    <w:qFormat/>
    <w:locked/>
    <w:uiPriority w:val="0"/>
    <w:rPr>
      <w:rFonts w:ascii="Arial" w:hAnsi="Arial" w:eastAsia="黑体" w:cs="Arial"/>
      <w:kern w:val="2"/>
      <w:sz w:val="21"/>
      <w:lang w:val="en-US" w:eastAsia="zh-CN" w:bidi="ar-SA"/>
    </w:rPr>
  </w:style>
  <w:style w:type="paragraph" w:customStyle="1" w:styleId="199">
    <w:name w:val="样式 题注 + (符号) 宋体"/>
    <w:basedOn w:val="27"/>
    <w:link w:val="198"/>
    <w:qFormat/>
    <w:uiPriority w:val="0"/>
    <w:pPr>
      <w:spacing w:beforeLines="40" w:afterLines="40"/>
      <w:jc w:val="center"/>
    </w:pPr>
    <w:rPr>
      <w:rFonts w:cs="Arial"/>
      <w:sz w:val="21"/>
    </w:rPr>
  </w:style>
  <w:style w:type="character" w:customStyle="1" w:styleId="200">
    <w:name w:val="正文缩进 字符"/>
    <w:link w:val="26"/>
    <w:qFormat/>
    <w:uiPriority w:val="0"/>
    <w:rPr>
      <w:rFonts w:eastAsia="宋体"/>
      <w:kern w:val="2"/>
      <w:sz w:val="21"/>
      <w:lang w:val="en-US" w:eastAsia="zh-CN" w:bidi="ar-SA"/>
    </w:rPr>
  </w:style>
  <w:style w:type="character" w:customStyle="1" w:styleId="201">
    <w:name w:val="Document Map Char"/>
    <w:semiHidden/>
    <w:qFormat/>
    <w:locked/>
    <w:uiPriority w:val="0"/>
    <w:rPr>
      <w:rFonts w:ascii="Arial" w:hAnsi="Arial" w:eastAsia="宋体" w:cs="Arial"/>
      <w:kern w:val="0"/>
      <w:sz w:val="21"/>
      <w:szCs w:val="21"/>
      <w:shd w:val="clear" w:color="auto" w:fill="000080"/>
    </w:rPr>
  </w:style>
  <w:style w:type="character" w:customStyle="1" w:styleId="202">
    <w:name w:val="font01"/>
    <w:basedOn w:val="95"/>
    <w:qFormat/>
    <w:uiPriority w:val="0"/>
    <w:rPr>
      <w:rFonts w:hint="eastAsia" w:ascii="宋体" w:hAnsi="宋体" w:eastAsia="宋体" w:cs="宋体"/>
      <w:color w:val="000000"/>
      <w:sz w:val="20"/>
      <w:szCs w:val="20"/>
      <w:u w:val="none"/>
    </w:rPr>
  </w:style>
  <w:style w:type="character" w:customStyle="1" w:styleId="203">
    <w:name w:val="样式 标题 2 + Arial Char"/>
    <w:link w:val="204"/>
    <w:qFormat/>
    <w:uiPriority w:val="0"/>
    <w:rPr>
      <w:rFonts w:ascii="Arial" w:hAnsi="Arial" w:eastAsia="黑体"/>
      <w:kern w:val="2"/>
      <w:sz w:val="30"/>
      <w:szCs w:val="30"/>
      <w:lang w:val="en-US" w:eastAsia="zh-CN" w:bidi="ar-SA"/>
    </w:rPr>
  </w:style>
  <w:style w:type="paragraph" w:customStyle="1" w:styleId="204">
    <w:name w:val="样式 标题 2 + Arial"/>
    <w:basedOn w:val="7"/>
    <w:link w:val="203"/>
    <w:qFormat/>
    <w:uiPriority w:val="0"/>
    <w:pPr>
      <w:spacing w:before="0" w:after="0" w:line="360" w:lineRule="auto"/>
      <w:ind w:left="0" w:firstLine="0"/>
    </w:pPr>
    <w:rPr>
      <w:b w:val="0"/>
      <w:bCs w:val="0"/>
      <w:sz w:val="30"/>
      <w:szCs w:val="30"/>
    </w:rPr>
  </w:style>
  <w:style w:type="character" w:customStyle="1" w:styleId="205">
    <w:name w:val="pi1"/>
    <w:qFormat/>
    <w:uiPriority w:val="0"/>
    <w:rPr>
      <w:rFonts w:hint="default" w:ascii="Tahoma" w:hAnsi="Tahoma" w:eastAsia="宋体" w:cs="Tahoma"/>
      <w:color w:val="0000FF"/>
      <w:kern w:val="2"/>
      <w:sz w:val="36"/>
      <w:szCs w:val="36"/>
      <w:lang w:val="en-US" w:eastAsia="zh-CN" w:bidi="ar-SA"/>
    </w:rPr>
  </w:style>
  <w:style w:type="character" w:customStyle="1" w:styleId="206">
    <w:name w:val="样式 题注 + 仿宋_GB2312 Char"/>
    <w:link w:val="207"/>
    <w:qFormat/>
    <w:locked/>
    <w:uiPriority w:val="0"/>
    <w:rPr>
      <w:rFonts w:ascii="黑体" w:hAnsi="仿宋_GB2312" w:eastAsia="黑体" w:cs="Arial"/>
      <w:kern w:val="2"/>
      <w:szCs w:val="24"/>
      <w:lang w:val="en-US" w:eastAsia="zh-CN" w:bidi="ar-SA"/>
    </w:rPr>
  </w:style>
  <w:style w:type="paragraph" w:customStyle="1" w:styleId="207">
    <w:name w:val="样式 题注 + 仿宋_GB2312"/>
    <w:basedOn w:val="27"/>
    <w:link w:val="206"/>
    <w:qFormat/>
    <w:uiPriority w:val="0"/>
    <w:pPr>
      <w:spacing w:beforeLines="40" w:afterLines="40"/>
      <w:jc w:val="center"/>
    </w:pPr>
    <w:rPr>
      <w:rFonts w:ascii="黑体" w:hAnsi="仿宋_GB2312" w:cs="Arial"/>
      <w:szCs w:val="24"/>
    </w:rPr>
  </w:style>
  <w:style w:type="character" w:customStyle="1" w:styleId="208">
    <w:name w:val="paramname3"/>
    <w:qFormat/>
    <w:uiPriority w:val="0"/>
    <w:rPr>
      <w:color w:val="999999"/>
    </w:rPr>
  </w:style>
  <w:style w:type="character" w:customStyle="1" w:styleId="209">
    <w:name w:val="mark"/>
    <w:basedOn w:val="95"/>
    <w:qFormat/>
    <w:uiPriority w:val="0"/>
  </w:style>
  <w:style w:type="character" w:customStyle="1" w:styleId="210">
    <w:name w:val="无间隔 Char"/>
    <w:link w:val="211"/>
    <w:qFormat/>
    <w:locked/>
    <w:uiPriority w:val="0"/>
    <w:rPr>
      <w:kern w:val="2"/>
      <w:sz w:val="21"/>
      <w:szCs w:val="24"/>
      <w:lang w:val="en-US" w:eastAsia="zh-CN" w:bidi="ar-SA"/>
    </w:rPr>
  </w:style>
  <w:style w:type="paragraph" w:customStyle="1" w:styleId="211">
    <w:name w:val="无间隔1"/>
    <w:link w:val="21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12">
    <w:name w:val="Char Char8"/>
    <w:qFormat/>
    <w:uiPriority w:val="0"/>
    <w:rPr>
      <w:rFonts w:eastAsia="隶书"/>
      <w:b/>
      <w:bCs/>
      <w:sz w:val="36"/>
      <w:szCs w:val="36"/>
      <w:lang w:val="en-US" w:eastAsia="zh-CN" w:bidi="ar-SA"/>
    </w:rPr>
  </w:style>
  <w:style w:type="character" w:customStyle="1" w:styleId="213">
    <w:name w:val="Char Char9"/>
    <w:qFormat/>
    <w:uiPriority w:val="0"/>
    <w:rPr>
      <w:rFonts w:eastAsia="宋体"/>
      <w:kern w:val="2"/>
      <w:sz w:val="18"/>
      <w:szCs w:val="18"/>
      <w:lang w:val="en-US" w:eastAsia="zh-CN" w:bidi="ar-SA"/>
    </w:rPr>
  </w:style>
  <w:style w:type="character" w:customStyle="1" w:styleId="214">
    <w:name w:val="shadow11"/>
    <w:qFormat/>
    <w:uiPriority w:val="0"/>
    <w:rPr>
      <w:color w:val="000000"/>
      <w:sz w:val="21"/>
    </w:rPr>
  </w:style>
  <w:style w:type="character" w:customStyle="1" w:styleId="215">
    <w:name w:val="msonormal"/>
    <w:qFormat/>
    <w:uiPriority w:val="0"/>
    <w:rPr>
      <w:rFonts w:hint="default" w:ascii="Tahoma" w:hAnsi="Tahoma" w:eastAsia="宋体" w:cs="Tahoma"/>
      <w:kern w:val="2"/>
      <w:sz w:val="36"/>
      <w:szCs w:val="36"/>
      <w:lang w:val="en-US" w:eastAsia="zh-CN" w:bidi="ar-SA"/>
    </w:rPr>
  </w:style>
  <w:style w:type="character" w:customStyle="1" w:styleId="216">
    <w:name w:val="style101"/>
    <w:qFormat/>
    <w:uiPriority w:val="0"/>
    <w:rPr>
      <w:color w:val="000000"/>
    </w:rPr>
  </w:style>
  <w:style w:type="character" w:customStyle="1" w:styleId="217">
    <w:name w:val="sony121"/>
    <w:qFormat/>
    <w:uiPriority w:val="0"/>
    <w:rPr>
      <w:rFonts w:hint="eastAsia" w:ascii="宋体" w:hAnsi="宋体" w:eastAsia="宋体"/>
      <w:spacing w:val="31680"/>
      <w:kern w:val="2"/>
      <w:sz w:val="18"/>
      <w:szCs w:val="18"/>
      <w:lang w:val="en-US" w:eastAsia="zh-CN" w:bidi="ar-SA"/>
    </w:rPr>
  </w:style>
  <w:style w:type="character" w:customStyle="1" w:styleId="218">
    <w:name w:val="备注说明 Char Char Char Char"/>
    <w:qFormat/>
    <w:uiPriority w:val="0"/>
    <w:rPr>
      <w:rFonts w:hint="eastAsia" w:ascii="宋体" w:hAnsi="宋体" w:eastAsia="宋体"/>
      <w:kern w:val="2"/>
      <w:sz w:val="21"/>
      <w:lang w:val="en-US" w:eastAsia="zh-CN" w:bidi="ar-SA"/>
    </w:rPr>
  </w:style>
  <w:style w:type="character" w:customStyle="1" w:styleId="219">
    <w:name w:val="Footer Char"/>
    <w:qFormat/>
    <w:locked/>
    <w:uiPriority w:val="0"/>
    <w:rPr>
      <w:rFonts w:ascii="Calibri" w:hAnsi="Calibri" w:eastAsia="宋体" w:cs="Calibri"/>
      <w:sz w:val="18"/>
      <w:szCs w:val="18"/>
    </w:rPr>
  </w:style>
  <w:style w:type="character" w:customStyle="1" w:styleId="220">
    <w:name w:val="常规 Char"/>
    <w:link w:val="221"/>
    <w:qFormat/>
    <w:uiPriority w:val="0"/>
    <w:rPr>
      <w:rFonts w:eastAsia="宋体"/>
      <w:kern w:val="2"/>
      <w:sz w:val="21"/>
      <w:szCs w:val="21"/>
      <w:lang w:val="en-US" w:eastAsia="zh-CN" w:bidi="ar-SA"/>
    </w:rPr>
  </w:style>
  <w:style w:type="paragraph" w:customStyle="1" w:styleId="221">
    <w:name w:val="常规"/>
    <w:basedOn w:val="1"/>
    <w:link w:val="220"/>
    <w:qFormat/>
    <w:uiPriority w:val="0"/>
    <w:pPr>
      <w:spacing w:beforeLines="100" w:afterLines="100"/>
      <w:ind w:left="1134"/>
    </w:pPr>
    <w:rPr>
      <w:szCs w:val="21"/>
    </w:rPr>
  </w:style>
  <w:style w:type="character" w:customStyle="1" w:styleId="222">
    <w:name w:val="point_normal1"/>
    <w:qFormat/>
    <w:uiPriority w:val="0"/>
    <w:rPr>
      <w:rFonts w:hint="default" w:ascii="Arial" w:hAnsi="Arial" w:cs="Arial"/>
      <w:sz w:val="18"/>
      <w:szCs w:val="18"/>
    </w:rPr>
  </w:style>
  <w:style w:type="character" w:customStyle="1" w:styleId="223">
    <w:name w:val="text03"/>
    <w:qFormat/>
    <w:uiPriority w:val="0"/>
    <w:rPr>
      <w:rFonts w:hint="default" w:ascii="Tahoma" w:hAnsi="Tahoma" w:eastAsia="宋体" w:cs="Tahoma"/>
      <w:kern w:val="2"/>
      <w:sz w:val="36"/>
      <w:szCs w:val="36"/>
      <w:lang w:val="en-US" w:eastAsia="zh-CN" w:bidi="ar-SA"/>
    </w:rPr>
  </w:style>
  <w:style w:type="character" w:customStyle="1" w:styleId="224">
    <w:name w:val="正文（缩进） Char"/>
    <w:link w:val="225"/>
    <w:qFormat/>
    <w:uiPriority w:val="0"/>
    <w:rPr>
      <w:rFonts w:eastAsia="宋体"/>
      <w:kern w:val="2"/>
      <w:sz w:val="24"/>
      <w:szCs w:val="24"/>
      <w:lang w:bidi="ar-SA"/>
    </w:rPr>
  </w:style>
  <w:style w:type="paragraph" w:customStyle="1" w:styleId="225">
    <w:name w:val="正文（缩进）"/>
    <w:basedOn w:val="1"/>
    <w:link w:val="224"/>
    <w:qFormat/>
    <w:uiPriority w:val="0"/>
    <w:pPr>
      <w:spacing w:beforeLines="50" w:afterLines="50"/>
      <w:ind w:firstLine="480" w:firstLineChars="200"/>
    </w:pPr>
  </w:style>
  <w:style w:type="character" w:customStyle="1" w:styleId="226">
    <w:name w:val="页眉 字符"/>
    <w:link w:val="59"/>
    <w:qFormat/>
    <w:uiPriority w:val="0"/>
    <w:rPr>
      <w:kern w:val="2"/>
      <w:sz w:val="18"/>
      <w:szCs w:val="18"/>
    </w:rPr>
  </w:style>
  <w:style w:type="character" w:customStyle="1" w:styleId="227">
    <w:name w:val="text1"/>
    <w:basedOn w:val="95"/>
    <w:qFormat/>
    <w:uiPriority w:val="0"/>
  </w:style>
  <w:style w:type="character" w:customStyle="1" w:styleId="228">
    <w:name w:val="正文首行缩进 Char Char Char Char Char"/>
    <w:qFormat/>
    <w:uiPriority w:val="0"/>
    <w:rPr>
      <w:rFonts w:ascii="Calibri" w:hAnsi="Calibri" w:eastAsia="宋体"/>
      <w:kern w:val="2"/>
      <w:sz w:val="21"/>
      <w:szCs w:val="22"/>
      <w:lang w:val="en-US" w:eastAsia="zh-CN" w:bidi="ar-SA"/>
    </w:rPr>
  </w:style>
  <w:style w:type="character" w:customStyle="1" w:styleId="229">
    <w:name w:val="招标正文 Char"/>
    <w:link w:val="230"/>
    <w:qFormat/>
    <w:uiPriority w:val="0"/>
    <w:rPr>
      <w:rFonts w:ascii="仿宋_GB2312" w:eastAsia="仿宋_GB2312" w:cs="宋体"/>
      <w:kern w:val="1"/>
      <w:sz w:val="30"/>
      <w:lang w:eastAsia="ar-SA"/>
    </w:rPr>
  </w:style>
  <w:style w:type="paragraph" w:customStyle="1" w:styleId="230">
    <w:name w:val="招标正文"/>
    <w:basedOn w:val="1"/>
    <w:link w:val="229"/>
    <w:qFormat/>
    <w:uiPriority w:val="0"/>
    <w:pPr>
      <w:suppressAutoHyphens/>
      <w:ind w:firstLine="480"/>
    </w:pPr>
    <w:rPr>
      <w:rFonts w:ascii="仿宋_GB2312" w:eastAsia="仿宋_GB2312"/>
      <w:kern w:val="1"/>
      <w:sz w:val="30"/>
      <w:szCs w:val="20"/>
      <w:lang w:eastAsia="ar-SA"/>
    </w:rPr>
  </w:style>
  <w:style w:type="character" w:customStyle="1" w:styleId="231">
    <w:name w:val="日期 字符"/>
    <w:link w:val="53"/>
    <w:semiHidden/>
    <w:qFormat/>
    <w:uiPriority w:val="0"/>
    <w:rPr>
      <w:rFonts w:eastAsia="楷体_GB2312"/>
      <w:kern w:val="2"/>
      <w:sz w:val="32"/>
      <w:lang w:val="en-US" w:eastAsia="zh-CN" w:bidi="ar-SA"/>
    </w:rPr>
  </w:style>
  <w:style w:type="character" w:customStyle="1" w:styleId="232">
    <w:name w:val="标题 8 Char Char"/>
    <w:qFormat/>
    <w:uiPriority w:val="0"/>
    <w:rPr>
      <w:rFonts w:ascii="Cambria" w:hAnsi="Cambria" w:eastAsia="宋体" w:cs="Times New Roman"/>
      <w:sz w:val="24"/>
      <w:szCs w:val="24"/>
    </w:rPr>
  </w:style>
  <w:style w:type="character" w:customStyle="1" w:styleId="233">
    <w:name w:val="style91"/>
    <w:qFormat/>
    <w:uiPriority w:val="0"/>
    <w:rPr>
      <w:color w:val="666666"/>
    </w:rPr>
  </w:style>
  <w:style w:type="character" w:customStyle="1" w:styleId="234">
    <w:name w:val="标题 3 Char"/>
    <w:qFormat/>
    <w:uiPriority w:val="0"/>
    <w:rPr>
      <w:rFonts w:ascii="Times New Roman" w:hAnsi="Times New Roman" w:eastAsia="宋体" w:cs="Times New Roman"/>
      <w:b/>
      <w:bCs/>
      <w:sz w:val="32"/>
      <w:szCs w:val="32"/>
    </w:rPr>
  </w:style>
  <w:style w:type="character" w:customStyle="1" w:styleId="235">
    <w:name w:val="正文格式 Char1"/>
    <w:link w:val="236"/>
    <w:qFormat/>
    <w:uiPriority w:val="0"/>
    <w:rPr>
      <w:rFonts w:ascii="宋体" w:hAnsi="宋体" w:eastAsia="宋体"/>
      <w:bCs/>
      <w:color w:val="000000"/>
      <w:sz w:val="24"/>
      <w:szCs w:val="24"/>
      <w:lang w:val="en-US" w:eastAsia="zh-CN" w:bidi="ar-SA"/>
    </w:rPr>
  </w:style>
  <w:style w:type="paragraph" w:customStyle="1" w:styleId="236">
    <w:name w:val="正文格式"/>
    <w:basedOn w:val="1"/>
    <w:link w:val="235"/>
    <w:qFormat/>
    <w:uiPriority w:val="0"/>
    <w:pPr>
      <w:widowControl/>
      <w:adjustRightInd w:val="0"/>
      <w:snapToGrid w:val="0"/>
      <w:spacing w:beforeLines="25"/>
      <w:ind w:firstLine="480" w:firstLineChars="200"/>
      <w:jc w:val="left"/>
    </w:pPr>
    <w:rPr>
      <w:rFonts w:ascii="宋体" w:hAnsi="宋体"/>
      <w:bCs/>
      <w:color w:val="000000"/>
      <w:kern w:val="0"/>
    </w:rPr>
  </w:style>
  <w:style w:type="character" w:customStyle="1" w:styleId="237">
    <w:name w:val="Char Char4"/>
    <w:qFormat/>
    <w:uiPriority w:val="0"/>
    <w:rPr>
      <w:rFonts w:ascii="Arial" w:hAnsi="Arial" w:eastAsia="黑体"/>
      <w:b/>
      <w:bCs/>
      <w:kern w:val="2"/>
      <w:sz w:val="32"/>
      <w:szCs w:val="32"/>
      <w:lang w:val="en-US" w:eastAsia="zh-CN" w:bidi="ar-SA"/>
    </w:rPr>
  </w:style>
  <w:style w:type="character" w:customStyle="1" w:styleId="238">
    <w:name w:val="页眉 Char1"/>
    <w:semiHidden/>
    <w:qFormat/>
    <w:uiPriority w:val="0"/>
    <w:rPr>
      <w:sz w:val="18"/>
      <w:szCs w:val="18"/>
    </w:rPr>
  </w:style>
  <w:style w:type="character" w:customStyle="1" w:styleId="239">
    <w:name w:val="Char Char34"/>
    <w:qFormat/>
    <w:uiPriority w:val="0"/>
    <w:rPr>
      <w:rFonts w:ascii="宋体" w:hAnsi="Courier New" w:eastAsia="宋体"/>
      <w:kern w:val="2"/>
      <w:sz w:val="24"/>
      <w:szCs w:val="24"/>
      <w:lang w:val="en-US" w:eastAsia="zh-CN" w:bidi="ar-SA"/>
    </w:rPr>
  </w:style>
  <w:style w:type="character" w:customStyle="1" w:styleId="240">
    <w:name w:val="表正文 Char1"/>
    <w:qFormat/>
    <w:uiPriority w:val="0"/>
    <w:rPr>
      <w:rFonts w:eastAsia="宋体"/>
      <w:kern w:val="2"/>
      <w:sz w:val="21"/>
      <w:lang w:val="en-US" w:eastAsia="zh-CN"/>
    </w:rPr>
  </w:style>
  <w:style w:type="character" w:customStyle="1" w:styleId="241">
    <w:name w:val="nr"/>
    <w:basedOn w:val="95"/>
    <w:qFormat/>
    <w:uiPriority w:val="0"/>
  </w:style>
  <w:style w:type="character" w:customStyle="1" w:styleId="242">
    <w:name w:val="Table Text Char1"/>
    <w:link w:val="121"/>
    <w:qFormat/>
    <w:uiPriority w:val="0"/>
    <w:rPr>
      <w:rFonts w:eastAsia="宋体"/>
      <w:kern w:val="2"/>
      <w:sz w:val="16"/>
      <w:szCs w:val="24"/>
      <w:lang w:val="en-US" w:eastAsia="zh-CN" w:bidi="ar-SA"/>
    </w:rPr>
  </w:style>
  <w:style w:type="character" w:customStyle="1" w:styleId="243">
    <w:name w:val="H1 Char5"/>
    <w:qFormat/>
    <w:uiPriority w:val="0"/>
    <w:rPr>
      <w:rFonts w:eastAsia="隶书"/>
      <w:b/>
      <w:bCs/>
      <w:sz w:val="36"/>
      <w:szCs w:val="36"/>
      <w:lang w:val="en-US" w:eastAsia="zh-CN" w:bidi="ar-SA"/>
    </w:rPr>
  </w:style>
  <w:style w:type="character" w:customStyle="1" w:styleId="244">
    <w:name w:val="标题 3 字符"/>
    <w:link w:val="8"/>
    <w:qFormat/>
    <w:uiPriority w:val="0"/>
    <w:rPr>
      <w:rFonts w:eastAsia="仿宋"/>
      <w:b/>
      <w:bCs/>
      <w:kern w:val="2"/>
      <w:sz w:val="30"/>
      <w:szCs w:val="32"/>
    </w:rPr>
  </w:style>
  <w:style w:type="character" w:customStyle="1" w:styleId="245">
    <w:name w:val="dectext1"/>
    <w:qFormat/>
    <w:uiPriority w:val="0"/>
    <w:rPr>
      <w:rFonts w:ascii="宋体" w:hAnsi="宋体" w:eastAsia="宋体"/>
      <w:color w:val="333333"/>
      <w:sz w:val="21"/>
      <w:szCs w:val="21"/>
      <w:u w:val="none"/>
    </w:rPr>
  </w:style>
  <w:style w:type="character" w:customStyle="1" w:styleId="246">
    <w:name w:val="基础框架 Char Char"/>
    <w:link w:val="247"/>
    <w:qFormat/>
    <w:uiPriority w:val="0"/>
    <w:rPr>
      <w:rFonts w:ascii="宋体" w:hAnsi="宋体" w:eastAsia="宋体"/>
      <w:kern w:val="2"/>
      <w:sz w:val="18"/>
      <w:szCs w:val="21"/>
      <w:lang w:val="en-US" w:eastAsia="zh-CN" w:bidi="ar-SA"/>
    </w:rPr>
  </w:style>
  <w:style w:type="paragraph" w:customStyle="1" w:styleId="247">
    <w:name w:val="基础框架"/>
    <w:basedOn w:val="1"/>
    <w:link w:val="246"/>
    <w:qFormat/>
    <w:uiPriority w:val="0"/>
    <w:pPr>
      <w:ind w:firstLine="198" w:firstLineChars="198"/>
    </w:pPr>
    <w:rPr>
      <w:rFonts w:ascii="宋体" w:hAnsi="宋体"/>
      <w:sz w:val="18"/>
      <w:szCs w:val="21"/>
    </w:rPr>
  </w:style>
  <w:style w:type="character" w:customStyle="1" w:styleId="248">
    <w:name w:val="Normal Indent Char Char"/>
    <w:qFormat/>
    <w:uiPriority w:val="0"/>
    <w:rPr>
      <w:rFonts w:eastAsia="宋体"/>
      <w:kern w:val="2"/>
      <w:sz w:val="21"/>
      <w:lang w:val="en-US" w:eastAsia="zh-CN" w:bidi="ar-SA"/>
    </w:rPr>
  </w:style>
  <w:style w:type="character" w:customStyle="1" w:styleId="249">
    <w:name w:val="tw4winMark"/>
    <w:qFormat/>
    <w:uiPriority w:val="0"/>
    <w:rPr>
      <w:rFonts w:ascii="Courier New" w:hAnsi="Courier New"/>
      <w:vanish/>
      <w:color w:val="800080"/>
      <w:vertAlign w:val="subscript"/>
    </w:rPr>
  </w:style>
  <w:style w:type="character" w:customStyle="1" w:styleId="250">
    <w:name w:val="文档正文 Char"/>
    <w:link w:val="251"/>
    <w:qFormat/>
    <w:locked/>
    <w:uiPriority w:val="0"/>
    <w:rPr>
      <w:rFonts w:ascii="Arial Narrow" w:hAnsi="Arial Narrow" w:eastAsia="宋体"/>
      <w:sz w:val="24"/>
      <w:szCs w:val="24"/>
      <w:lang w:val="en-US" w:eastAsia="zh-CN" w:bidi="ar-SA"/>
    </w:rPr>
  </w:style>
  <w:style w:type="paragraph" w:customStyle="1" w:styleId="251">
    <w:name w:val="文档正文"/>
    <w:basedOn w:val="1"/>
    <w:link w:val="250"/>
    <w:qFormat/>
    <w:uiPriority w:val="0"/>
    <w:pPr>
      <w:adjustRightInd w:val="0"/>
      <w:spacing w:line="440" w:lineRule="exact"/>
      <w:ind w:firstLine="567"/>
      <w:textAlignment w:val="baseline"/>
    </w:pPr>
    <w:rPr>
      <w:rFonts w:ascii="Arial Narrow" w:hAnsi="Arial Narrow"/>
      <w:kern w:val="0"/>
    </w:rPr>
  </w:style>
  <w:style w:type="character" w:customStyle="1" w:styleId="252">
    <w:name w:val="标题 2 字符1"/>
    <w:link w:val="7"/>
    <w:qFormat/>
    <w:uiPriority w:val="0"/>
    <w:rPr>
      <w:rFonts w:ascii="仿宋" w:hAnsi="仿宋" w:eastAsia="仿宋"/>
      <w:b/>
      <w:bCs/>
      <w:kern w:val="2"/>
      <w:sz w:val="32"/>
      <w:szCs w:val="32"/>
    </w:rPr>
  </w:style>
  <w:style w:type="character" w:customStyle="1" w:styleId="253">
    <w:name w:val="样式9 Char"/>
    <w:link w:val="254"/>
    <w:qFormat/>
    <w:uiPriority w:val="0"/>
    <w:rPr>
      <w:b/>
      <w:kern w:val="2"/>
      <w:sz w:val="24"/>
      <w:szCs w:val="24"/>
    </w:rPr>
  </w:style>
  <w:style w:type="paragraph" w:customStyle="1" w:styleId="254">
    <w:name w:val="样式9"/>
    <w:basedOn w:val="1"/>
    <w:link w:val="253"/>
    <w:qFormat/>
    <w:uiPriority w:val="0"/>
    <w:pPr>
      <w:keepNext/>
      <w:ind w:left="1151" w:hanging="1009"/>
    </w:pPr>
    <w:rPr>
      <w:b/>
    </w:rPr>
  </w:style>
  <w:style w:type="character" w:customStyle="1" w:styleId="255">
    <w:name w:val="标准 Char Char Char Char Char"/>
    <w:qFormat/>
    <w:uiPriority w:val="0"/>
    <w:rPr>
      <w:rFonts w:hint="eastAsia" w:ascii="宋体" w:hAnsi="宋体" w:eastAsia="宋体"/>
      <w:color w:val="000000"/>
      <w:kern w:val="2"/>
      <w:sz w:val="24"/>
      <w:lang w:val="en-US" w:eastAsia="zh-CN" w:bidi="ar-SA"/>
    </w:rPr>
  </w:style>
  <w:style w:type="character" w:customStyle="1" w:styleId="256">
    <w:name w:val="fbt"/>
    <w:basedOn w:val="95"/>
    <w:qFormat/>
    <w:uiPriority w:val="0"/>
  </w:style>
  <w:style w:type="character" w:customStyle="1" w:styleId="257">
    <w:name w:val="tw4winError"/>
    <w:qFormat/>
    <w:uiPriority w:val="0"/>
    <w:rPr>
      <w:rFonts w:ascii="Courier New" w:hAnsi="Courier New"/>
      <w:color w:val="00FF00"/>
      <w:sz w:val="40"/>
    </w:rPr>
  </w:style>
  <w:style w:type="character" w:customStyle="1" w:styleId="258">
    <w:name w:val="pfont11"/>
    <w:qFormat/>
    <w:uiPriority w:val="0"/>
    <w:rPr>
      <w:rFonts w:hint="default" w:ascii="Tahoma" w:hAnsi="Tahoma" w:eastAsia="宋体" w:cs="Tahoma"/>
      <w:kern w:val="2"/>
      <w:sz w:val="18"/>
      <w:szCs w:val="18"/>
      <w:lang w:val="en-US" w:eastAsia="zh-CN" w:bidi="ar-SA"/>
    </w:rPr>
  </w:style>
  <w:style w:type="character" w:customStyle="1" w:styleId="259">
    <w:name w:val="p121"/>
    <w:qFormat/>
    <w:uiPriority w:val="0"/>
    <w:rPr>
      <w:color w:val="000000"/>
      <w:sz w:val="21"/>
      <w:szCs w:val="21"/>
      <w:u w:val="none"/>
    </w:rPr>
  </w:style>
  <w:style w:type="character" w:customStyle="1" w:styleId="260">
    <w:name w:val="表格 Char Char"/>
    <w:link w:val="5"/>
    <w:qFormat/>
    <w:uiPriority w:val="0"/>
    <w:rPr>
      <w:rFonts w:eastAsia="宋体"/>
      <w:kern w:val="2"/>
      <w:sz w:val="28"/>
      <w:szCs w:val="24"/>
      <w:lang w:val="en-US" w:eastAsia="zh-CN" w:bidi="ar-SA"/>
    </w:rPr>
  </w:style>
  <w:style w:type="character" w:customStyle="1" w:styleId="261">
    <w:name w:val="H1 Char2"/>
    <w:qFormat/>
    <w:uiPriority w:val="0"/>
    <w:rPr>
      <w:rFonts w:eastAsia="隶书"/>
      <w:b/>
      <w:bCs/>
      <w:sz w:val="36"/>
      <w:szCs w:val="36"/>
      <w:lang w:val="en-US" w:eastAsia="zh-CN" w:bidi="ar-SA"/>
    </w:rPr>
  </w:style>
  <w:style w:type="character" w:customStyle="1" w:styleId="262">
    <w:name w:val="样式 题注 + 黑体 Char"/>
    <w:link w:val="263"/>
    <w:qFormat/>
    <w:locked/>
    <w:uiPriority w:val="0"/>
    <w:rPr>
      <w:rFonts w:ascii="黑体" w:hAnsi="黑体" w:eastAsia="黑体" w:cs="Arial"/>
      <w:kern w:val="2"/>
      <w:sz w:val="21"/>
      <w:lang w:val="en-US" w:eastAsia="zh-CN" w:bidi="ar-SA"/>
    </w:rPr>
  </w:style>
  <w:style w:type="paragraph" w:customStyle="1" w:styleId="263">
    <w:name w:val="样式 题注 + 黑体"/>
    <w:basedOn w:val="27"/>
    <w:link w:val="262"/>
    <w:qFormat/>
    <w:uiPriority w:val="0"/>
    <w:pPr>
      <w:spacing w:beforeLines="40" w:afterLines="40"/>
      <w:jc w:val="center"/>
    </w:pPr>
    <w:rPr>
      <w:rFonts w:ascii="黑体" w:hAnsi="黑体" w:cs="Arial"/>
      <w:sz w:val="21"/>
    </w:rPr>
  </w:style>
  <w:style w:type="character" w:customStyle="1" w:styleId="264">
    <w:name w:val="Header Char"/>
    <w:qFormat/>
    <w:locked/>
    <w:uiPriority w:val="0"/>
    <w:rPr>
      <w:rFonts w:ascii="Calibri" w:hAnsi="Calibri" w:eastAsia="宋体" w:cs="Calibri"/>
      <w:sz w:val="18"/>
      <w:szCs w:val="18"/>
    </w:rPr>
  </w:style>
  <w:style w:type="character" w:customStyle="1" w:styleId="265">
    <w:name w:val="公司一级标题"/>
    <w:qFormat/>
    <w:uiPriority w:val="0"/>
    <w:rPr>
      <w:rFonts w:ascii="黑体" w:hAnsi="黑体" w:eastAsia="黑体"/>
      <w:color w:val="333300"/>
      <w:sz w:val="30"/>
    </w:rPr>
  </w:style>
  <w:style w:type="character" w:customStyle="1" w:styleId="266">
    <w:name w:val="ca-8"/>
    <w:basedOn w:val="95"/>
    <w:qFormat/>
    <w:uiPriority w:val="0"/>
  </w:style>
  <w:style w:type="character" w:customStyle="1" w:styleId="267">
    <w:name w:val="para"/>
    <w:basedOn w:val="95"/>
    <w:qFormat/>
    <w:uiPriority w:val="0"/>
  </w:style>
  <w:style w:type="character" w:customStyle="1" w:styleId="268">
    <w:name w:val="p3"/>
    <w:basedOn w:val="95"/>
    <w:qFormat/>
    <w:uiPriority w:val="0"/>
  </w:style>
  <w:style w:type="character" w:customStyle="1" w:styleId="269">
    <w:name w:val="unnamed1"/>
    <w:qFormat/>
    <w:uiPriority w:val="0"/>
    <w:rPr>
      <w:rFonts w:hint="default" w:ascii="Tahoma" w:hAnsi="Tahoma" w:eastAsia="宋体" w:cs="Tahoma"/>
      <w:kern w:val="2"/>
      <w:sz w:val="36"/>
      <w:szCs w:val="36"/>
      <w:lang w:val="en-US" w:eastAsia="zh-CN" w:bidi="ar-SA"/>
    </w:rPr>
  </w:style>
  <w:style w:type="character" w:customStyle="1" w:styleId="270">
    <w:name w:val="图文字 Char"/>
    <w:link w:val="271"/>
    <w:qFormat/>
    <w:uiPriority w:val="0"/>
    <w:rPr>
      <w:rFonts w:eastAsia="文鼎CS仿宋体"/>
      <w:kern w:val="2"/>
      <w:sz w:val="24"/>
      <w:szCs w:val="24"/>
      <w:lang w:val="en-US" w:eastAsia="zh-CN" w:bidi="ar-SA"/>
    </w:rPr>
  </w:style>
  <w:style w:type="paragraph" w:customStyle="1" w:styleId="271">
    <w:name w:val="图文字"/>
    <w:link w:val="270"/>
    <w:qFormat/>
    <w:uiPriority w:val="0"/>
    <w:pPr>
      <w:jc w:val="center"/>
    </w:pPr>
    <w:rPr>
      <w:rFonts w:ascii="Times New Roman" w:hAnsi="Times New Roman" w:eastAsia="文鼎CS仿宋体" w:cs="Times New Roman"/>
      <w:kern w:val="2"/>
      <w:sz w:val="24"/>
      <w:szCs w:val="24"/>
      <w:lang w:val="en-US" w:eastAsia="zh-CN" w:bidi="ar-SA"/>
    </w:rPr>
  </w:style>
  <w:style w:type="character" w:customStyle="1" w:styleId="272">
    <w:name w:val="正文2 Char Char"/>
    <w:qFormat/>
    <w:uiPriority w:val="0"/>
    <w:rPr>
      <w:rFonts w:eastAsia="宋体"/>
      <w:kern w:val="2"/>
      <w:sz w:val="24"/>
      <w:lang w:val="en-US" w:eastAsia="zh-CN" w:bidi="ar-SA"/>
    </w:rPr>
  </w:style>
  <w:style w:type="character" w:customStyle="1" w:styleId="273">
    <w:name w:val="Legal Level 1.1.1. Char"/>
    <w:qFormat/>
    <w:uiPriority w:val="0"/>
    <w:rPr>
      <w:rFonts w:ascii="Arial" w:hAnsi="Arial" w:eastAsia="黑体"/>
      <w:sz w:val="24"/>
      <w:lang w:val="en-US" w:eastAsia="zh-CN" w:bidi="ar-SA"/>
    </w:rPr>
  </w:style>
  <w:style w:type="character" w:customStyle="1" w:styleId="274">
    <w:name w:val="flname7"/>
    <w:basedOn w:val="95"/>
    <w:qFormat/>
    <w:uiPriority w:val="0"/>
  </w:style>
  <w:style w:type="character" w:customStyle="1" w:styleId="275">
    <w:name w:val="标题 9 字符"/>
    <w:link w:val="14"/>
    <w:qFormat/>
    <w:uiPriority w:val="0"/>
    <w:rPr>
      <w:rFonts w:ascii="Arial" w:hAnsi="Arial" w:eastAsia="黑体"/>
      <w:sz w:val="28"/>
    </w:rPr>
  </w:style>
  <w:style w:type="character" w:customStyle="1" w:styleId="276">
    <w:name w:val="标题 4 字符"/>
    <w:link w:val="9"/>
    <w:qFormat/>
    <w:uiPriority w:val="0"/>
    <w:rPr>
      <w:rFonts w:ascii="仿宋" w:hAnsi="仿宋" w:eastAsia="仿宋"/>
      <w:b/>
      <w:bCs/>
      <w:kern w:val="2"/>
      <w:sz w:val="28"/>
      <w:szCs w:val="28"/>
    </w:rPr>
  </w:style>
  <w:style w:type="character" w:customStyle="1" w:styleId="277">
    <w:name w:val="标题 1 Char Char"/>
    <w:qFormat/>
    <w:uiPriority w:val="0"/>
    <w:rPr>
      <w:rFonts w:eastAsia="宋体"/>
      <w:b/>
      <w:spacing w:val="-2"/>
      <w:sz w:val="24"/>
      <w:lang w:val="en-US" w:eastAsia="zh-CN" w:bidi="ar-SA"/>
    </w:rPr>
  </w:style>
  <w:style w:type="character" w:customStyle="1" w:styleId="278">
    <w:name w:val="H1 Char"/>
    <w:qFormat/>
    <w:locked/>
    <w:uiPriority w:val="0"/>
    <w:rPr>
      <w:rFonts w:eastAsia="隶书"/>
      <w:b/>
      <w:bCs/>
      <w:sz w:val="36"/>
      <w:szCs w:val="36"/>
      <w:lang w:val="en-US" w:eastAsia="zh-CN" w:bidi="ar-SA"/>
    </w:rPr>
  </w:style>
  <w:style w:type="character" w:customStyle="1" w:styleId="279">
    <w:name w:val="text_main1"/>
    <w:qFormat/>
    <w:uiPriority w:val="0"/>
    <w:rPr>
      <w:rFonts w:hint="default" w:ascii="ˎ̥" w:hAnsi="ˎ̥" w:eastAsia="宋体"/>
      <w:color w:val="000000"/>
      <w:kern w:val="2"/>
      <w:sz w:val="22"/>
      <w:szCs w:val="22"/>
      <w:lang w:val="en-US" w:eastAsia="zh-CN" w:bidi="ar-SA"/>
    </w:rPr>
  </w:style>
  <w:style w:type="character" w:customStyle="1" w:styleId="280">
    <w:name w:val="样式 首行缩进:  2 字符 Char"/>
    <w:link w:val="281"/>
    <w:qFormat/>
    <w:uiPriority w:val="0"/>
    <w:rPr>
      <w:rFonts w:eastAsia="仿宋_GB2312"/>
      <w:kern w:val="24"/>
      <w:sz w:val="24"/>
      <w:lang w:val="en-US" w:eastAsia="zh-CN" w:bidi="ar-SA"/>
    </w:rPr>
  </w:style>
  <w:style w:type="paragraph" w:customStyle="1" w:styleId="281">
    <w:name w:val="样式 首行缩进:  2 字符"/>
    <w:basedOn w:val="1"/>
    <w:link w:val="280"/>
    <w:qFormat/>
    <w:uiPriority w:val="0"/>
    <w:pPr>
      <w:ind w:firstLine="200" w:firstLineChars="200"/>
    </w:pPr>
    <w:rPr>
      <w:rFonts w:eastAsia="仿宋_GB2312"/>
      <w:kern w:val="24"/>
      <w:szCs w:val="20"/>
    </w:rPr>
  </w:style>
  <w:style w:type="character" w:customStyle="1" w:styleId="282">
    <w:name w:val="样式 题注 + 黑体3 Char"/>
    <w:link w:val="283"/>
    <w:qFormat/>
    <w:locked/>
    <w:uiPriority w:val="0"/>
    <w:rPr>
      <w:rFonts w:ascii="黑体" w:hAnsi="黑体" w:eastAsia="黑体" w:cs="Arial"/>
      <w:kern w:val="2"/>
      <w:sz w:val="21"/>
      <w:lang w:val="en-US" w:eastAsia="zh-CN" w:bidi="ar-SA"/>
    </w:rPr>
  </w:style>
  <w:style w:type="paragraph" w:customStyle="1" w:styleId="283">
    <w:name w:val="样式 题注 + 黑体3"/>
    <w:basedOn w:val="27"/>
    <w:link w:val="282"/>
    <w:qFormat/>
    <w:uiPriority w:val="0"/>
    <w:pPr>
      <w:spacing w:beforeLines="40" w:afterLines="40"/>
      <w:jc w:val="center"/>
    </w:pPr>
    <w:rPr>
      <w:rFonts w:ascii="黑体" w:hAnsi="黑体" w:cs="Arial"/>
      <w:sz w:val="21"/>
    </w:rPr>
  </w:style>
  <w:style w:type="character" w:customStyle="1" w:styleId="284">
    <w:name w:val="正文文本缩进 3 字符"/>
    <w:link w:val="72"/>
    <w:qFormat/>
    <w:uiPriority w:val="0"/>
    <w:rPr>
      <w:rFonts w:ascii="仿宋_GB2312" w:hAnsi="宋体" w:eastAsia="仿宋_GB2312"/>
      <w:color w:val="000000"/>
      <w:kern w:val="2"/>
      <w:sz w:val="24"/>
      <w:szCs w:val="24"/>
    </w:rPr>
  </w:style>
  <w:style w:type="character" w:customStyle="1" w:styleId="285">
    <w:name w:val="font11"/>
    <w:qFormat/>
    <w:uiPriority w:val="0"/>
    <w:rPr>
      <w:rFonts w:hint="default" w:ascii="Tahoma" w:hAnsi="Tahoma" w:eastAsia="宋体" w:cs="Tahoma"/>
      <w:kern w:val="2"/>
      <w:sz w:val="18"/>
      <w:szCs w:val="18"/>
      <w:lang w:val="en-US" w:eastAsia="zh-CN" w:bidi="ar-SA"/>
    </w:rPr>
  </w:style>
  <w:style w:type="character" w:customStyle="1" w:styleId="286">
    <w:name w:val="Indent Normal Char"/>
    <w:link w:val="287"/>
    <w:qFormat/>
    <w:uiPriority w:val="0"/>
    <w:rPr>
      <w:kern w:val="2"/>
      <w:sz w:val="21"/>
      <w:lang w:bidi="ar-SA"/>
    </w:rPr>
  </w:style>
  <w:style w:type="paragraph" w:customStyle="1" w:styleId="287">
    <w:name w:val="Indent Normal"/>
    <w:basedOn w:val="1"/>
    <w:link w:val="286"/>
    <w:qFormat/>
    <w:uiPriority w:val="0"/>
    <w:pPr>
      <w:ind w:firstLine="420"/>
    </w:pPr>
    <w:rPr>
      <w:szCs w:val="20"/>
    </w:rPr>
  </w:style>
  <w:style w:type="character" w:customStyle="1" w:styleId="288">
    <w:name w:val="mark8"/>
    <w:qFormat/>
    <w:uiPriority w:val="0"/>
    <w:rPr>
      <w:b/>
      <w:bCs/>
      <w:sz w:val="21"/>
      <w:szCs w:val="21"/>
    </w:rPr>
  </w:style>
  <w:style w:type="character" w:customStyle="1" w:styleId="289">
    <w:name w:val="textcontents1"/>
    <w:qFormat/>
    <w:uiPriority w:val="0"/>
    <w:rPr>
      <w:color w:val="000000"/>
      <w:sz w:val="30"/>
      <w:szCs w:val="30"/>
    </w:rPr>
  </w:style>
  <w:style w:type="character" w:customStyle="1" w:styleId="290">
    <w:name w:val="最新正文 Char"/>
    <w:link w:val="291"/>
    <w:qFormat/>
    <w:uiPriority w:val="0"/>
    <w:rPr>
      <w:rFonts w:ascii="仿宋_GB2312" w:eastAsia="仿宋_GB2312" w:cs="宋体"/>
      <w:kern w:val="2"/>
      <w:sz w:val="24"/>
      <w:szCs w:val="24"/>
      <w:lang w:val="en-US" w:eastAsia="zh-CN" w:bidi="he-IL"/>
    </w:rPr>
  </w:style>
  <w:style w:type="paragraph" w:customStyle="1" w:styleId="291">
    <w:name w:val="最新正文"/>
    <w:basedOn w:val="1"/>
    <w:link w:val="290"/>
    <w:qFormat/>
    <w:uiPriority w:val="0"/>
    <w:pPr>
      <w:widowControl/>
      <w:snapToGrid w:val="0"/>
      <w:ind w:right="-357" w:firstLine="196" w:firstLineChars="196"/>
      <w:jc w:val="left"/>
    </w:pPr>
    <w:rPr>
      <w:rFonts w:ascii="仿宋_GB2312" w:eastAsia="仿宋_GB2312" w:cs="宋体"/>
      <w:lang w:bidi="he-IL"/>
    </w:rPr>
  </w:style>
  <w:style w:type="character" w:customStyle="1" w:styleId="292">
    <w:name w:val="h4 Char1"/>
    <w:qFormat/>
    <w:uiPriority w:val="0"/>
    <w:rPr>
      <w:rFonts w:ascii="Arial" w:hAnsi="Arial" w:eastAsia="黑体"/>
      <w:b/>
      <w:bCs/>
      <w:kern w:val="2"/>
      <w:sz w:val="28"/>
      <w:szCs w:val="28"/>
      <w:lang w:val="en-US" w:eastAsia="zh-CN" w:bidi="ar-SA"/>
    </w:rPr>
  </w:style>
  <w:style w:type="character" w:customStyle="1" w:styleId="293">
    <w:name w:val="正文文本 字符"/>
    <w:link w:val="2"/>
    <w:qFormat/>
    <w:uiPriority w:val="0"/>
    <w:rPr>
      <w:rFonts w:eastAsia="宋体"/>
      <w:kern w:val="2"/>
      <w:sz w:val="28"/>
      <w:szCs w:val="24"/>
      <w:lang w:val="en-US" w:eastAsia="zh-CN" w:bidi="ar-SA"/>
    </w:rPr>
  </w:style>
  <w:style w:type="character" w:customStyle="1" w:styleId="294">
    <w:name w:val="正文文本缩进 Char Char1"/>
    <w:qFormat/>
    <w:uiPriority w:val="0"/>
    <w:rPr>
      <w:rFonts w:hint="default" w:ascii="Tahoma" w:hAnsi="Tahoma" w:eastAsia="宋体" w:cs="Tahoma"/>
      <w:kern w:val="2"/>
      <w:sz w:val="21"/>
      <w:szCs w:val="24"/>
      <w:lang w:val="en-US" w:eastAsia="zh-CN" w:bidi="ar-SA"/>
    </w:rPr>
  </w:style>
  <w:style w:type="character" w:customStyle="1" w:styleId="295">
    <w:name w:val="tx1"/>
    <w:qFormat/>
    <w:uiPriority w:val="0"/>
    <w:rPr>
      <w:rFonts w:hint="default" w:ascii="Tahoma" w:hAnsi="Tahoma" w:eastAsia="宋体" w:cs="Tahoma"/>
      <w:b/>
      <w:bCs/>
      <w:kern w:val="2"/>
      <w:sz w:val="36"/>
      <w:szCs w:val="36"/>
      <w:lang w:val="en-US" w:eastAsia="zh-CN" w:bidi="ar-SA"/>
    </w:rPr>
  </w:style>
  <w:style w:type="character" w:customStyle="1" w:styleId="296">
    <w:name w:val="发布"/>
    <w:qFormat/>
    <w:uiPriority w:val="0"/>
    <w:rPr>
      <w:rFonts w:ascii="黑体" w:eastAsia="黑体"/>
      <w:spacing w:val="22"/>
      <w:w w:val="100"/>
      <w:position w:val="3"/>
      <w:sz w:val="28"/>
    </w:rPr>
  </w:style>
  <w:style w:type="character" w:customStyle="1" w:styleId="297">
    <w:name w:val="加重文字 Char"/>
    <w:link w:val="298"/>
    <w:qFormat/>
    <w:locked/>
    <w:uiPriority w:val="0"/>
    <w:rPr>
      <w:rFonts w:eastAsia="宋体"/>
      <w:b/>
      <w:bCs/>
      <w:kern w:val="2"/>
      <w:sz w:val="24"/>
      <w:szCs w:val="24"/>
      <w:u w:val="thick"/>
      <w:lang w:val="en-US" w:eastAsia="zh-CN" w:bidi="ar-SA"/>
    </w:rPr>
  </w:style>
  <w:style w:type="paragraph" w:customStyle="1" w:styleId="298">
    <w:name w:val="加重文字"/>
    <w:basedOn w:val="137"/>
    <w:link w:val="297"/>
    <w:qFormat/>
    <w:uiPriority w:val="0"/>
    <w:pPr>
      <w:ind w:firstLine="0" w:firstLineChars="0"/>
    </w:pPr>
    <w:rPr>
      <w:b/>
      <w:bCs/>
      <w:u w:val="thick"/>
    </w:rPr>
  </w:style>
  <w:style w:type="character" w:customStyle="1" w:styleId="299">
    <w:name w:val="标题 5 Char Char Char Char Char Char Char Char Char Char Char Char Char"/>
    <w:qFormat/>
    <w:uiPriority w:val="0"/>
    <w:rPr>
      <w:rFonts w:hint="eastAsia" w:ascii="宋体" w:hAnsi="宋体" w:eastAsia="宋体"/>
      <w:b/>
      <w:bCs/>
      <w:kern w:val="2"/>
      <w:sz w:val="28"/>
      <w:szCs w:val="28"/>
      <w:lang w:val="en-US" w:eastAsia="zh-CN" w:bidi="ar-SA"/>
    </w:rPr>
  </w:style>
  <w:style w:type="character" w:customStyle="1" w:styleId="300">
    <w:name w:val="Char Char7"/>
    <w:qFormat/>
    <w:uiPriority w:val="0"/>
    <w:rPr>
      <w:kern w:val="2"/>
      <w:sz w:val="18"/>
      <w:szCs w:val="18"/>
    </w:rPr>
  </w:style>
  <w:style w:type="character" w:customStyle="1" w:styleId="301">
    <w:name w:val="point_small1"/>
    <w:qFormat/>
    <w:uiPriority w:val="0"/>
    <w:rPr>
      <w:rFonts w:hint="default" w:ascii="Arial" w:hAnsi="Arial" w:cs="Arial"/>
      <w:sz w:val="18"/>
      <w:szCs w:val="18"/>
    </w:rPr>
  </w:style>
  <w:style w:type="character" w:customStyle="1" w:styleId="302">
    <w:name w:val="title_emph1"/>
    <w:qFormat/>
    <w:uiPriority w:val="0"/>
    <w:rPr>
      <w:rFonts w:hint="default" w:ascii="Arial" w:hAnsi="Arial" w:cs="Arial"/>
      <w:b/>
      <w:bCs/>
      <w:sz w:val="18"/>
      <w:szCs w:val="18"/>
    </w:rPr>
  </w:style>
  <w:style w:type="character" w:customStyle="1" w:styleId="303">
    <w:name w:val="memo"/>
    <w:qFormat/>
    <w:uiPriority w:val="0"/>
  </w:style>
  <w:style w:type="character" w:customStyle="1" w:styleId="304">
    <w:name w:val="tw4winJump"/>
    <w:qFormat/>
    <w:uiPriority w:val="0"/>
    <w:rPr>
      <w:rFonts w:ascii="Courier New" w:hAnsi="Courier New"/>
      <w:color w:val="008080"/>
    </w:rPr>
  </w:style>
  <w:style w:type="character" w:customStyle="1" w:styleId="305">
    <w:name w:val="tpc_content1"/>
    <w:qFormat/>
    <w:uiPriority w:val="0"/>
    <w:rPr>
      <w:sz w:val="20"/>
    </w:rPr>
  </w:style>
  <w:style w:type="character" w:customStyle="1" w:styleId="306">
    <w:name w:val="it1"/>
    <w:qFormat/>
    <w:uiPriority w:val="0"/>
    <w:rPr>
      <w:rFonts w:hint="eastAsia" w:ascii="宋体" w:hAnsi="宋体" w:eastAsia="宋体"/>
      <w:color w:val="000000"/>
      <w:sz w:val="18"/>
      <w:szCs w:val="18"/>
    </w:rPr>
  </w:style>
  <w:style w:type="character" w:customStyle="1" w:styleId="307">
    <w:name w:val="页脚 Char1"/>
    <w:semiHidden/>
    <w:qFormat/>
    <w:uiPriority w:val="0"/>
    <w:rPr>
      <w:sz w:val="18"/>
      <w:szCs w:val="18"/>
    </w:rPr>
  </w:style>
  <w:style w:type="character" w:customStyle="1" w:styleId="308">
    <w:name w:val="red1"/>
    <w:qFormat/>
    <w:uiPriority w:val="0"/>
    <w:rPr>
      <w:rFonts w:hint="default" w:ascii="ˎ̥" w:hAnsi="ˎ̥"/>
      <w:color w:val="CC0001"/>
      <w:sz w:val="18"/>
      <w:szCs w:val="18"/>
    </w:rPr>
  </w:style>
  <w:style w:type="character" w:customStyle="1" w:styleId="309">
    <w:name w:val="line"/>
    <w:basedOn w:val="95"/>
    <w:qFormat/>
    <w:uiPriority w:val="0"/>
  </w:style>
  <w:style w:type="character" w:customStyle="1" w:styleId="310">
    <w:name w:val="unnamed11"/>
    <w:qFormat/>
    <w:uiPriority w:val="0"/>
    <w:rPr>
      <w:spacing w:val="360"/>
      <w:sz w:val="20"/>
      <w:szCs w:val="20"/>
    </w:rPr>
  </w:style>
  <w:style w:type="character" w:customStyle="1" w:styleId="311">
    <w:name w:val="正文文本缩进 Char1 Char"/>
    <w:qFormat/>
    <w:uiPriority w:val="0"/>
    <w:rPr>
      <w:rFonts w:hint="default" w:ascii="Tahoma" w:hAnsi="Tahoma" w:eastAsia="宋体" w:cs="Tahoma"/>
      <w:kern w:val="2"/>
      <w:sz w:val="21"/>
      <w:szCs w:val="24"/>
      <w:lang w:val="en-US" w:eastAsia="zh-CN" w:bidi="ar-SA"/>
    </w:rPr>
  </w:style>
  <w:style w:type="character" w:customStyle="1" w:styleId="312">
    <w:name w:val="huide001"/>
    <w:qFormat/>
    <w:uiPriority w:val="0"/>
    <w:rPr>
      <w:rFonts w:hint="default" w:ascii="Arial" w:hAnsi="Arial" w:cs="Arial"/>
      <w:color w:val="666666"/>
      <w:sz w:val="18"/>
      <w:szCs w:val="18"/>
    </w:rPr>
  </w:style>
  <w:style w:type="character" w:customStyle="1" w:styleId="313">
    <w:name w:val="正文首行缩进 Char"/>
    <w:qFormat/>
    <w:uiPriority w:val="0"/>
    <w:rPr>
      <w:rFonts w:hint="default" w:ascii="Tahoma" w:hAnsi="Tahoma" w:eastAsia="宋体" w:cs="Tahoma"/>
      <w:kern w:val="2"/>
      <w:sz w:val="21"/>
      <w:szCs w:val="24"/>
      <w:lang w:val="en-US" w:eastAsia="zh-CN" w:bidi="ar-SA"/>
    </w:rPr>
  </w:style>
  <w:style w:type="character" w:customStyle="1" w:styleId="314">
    <w:name w:val="编写说明 Char"/>
    <w:link w:val="315"/>
    <w:qFormat/>
    <w:uiPriority w:val="0"/>
    <w:rPr>
      <w:i/>
      <w:color w:val="0000FF"/>
      <w:kern w:val="2"/>
      <w:sz w:val="21"/>
      <w:szCs w:val="24"/>
      <w:lang w:bidi="ar-SA"/>
    </w:rPr>
  </w:style>
  <w:style w:type="paragraph" w:customStyle="1" w:styleId="315">
    <w:name w:val="编写说明"/>
    <w:basedOn w:val="1"/>
    <w:link w:val="314"/>
    <w:qFormat/>
    <w:uiPriority w:val="0"/>
    <w:rPr>
      <w:i/>
      <w:color w:val="0000FF"/>
    </w:rPr>
  </w:style>
  <w:style w:type="character" w:customStyle="1" w:styleId="316">
    <w:name w:val="Char Char81"/>
    <w:qFormat/>
    <w:uiPriority w:val="0"/>
    <w:rPr>
      <w:rFonts w:eastAsia="宋体"/>
      <w:b/>
      <w:sz w:val="24"/>
      <w:lang w:val="en-GB" w:eastAsia="zh-CN"/>
    </w:rPr>
  </w:style>
  <w:style w:type="character" w:customStyle="1" w:styleId="317">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318">
    <w:name w:val="自定义正文 Char"/>
    <w:link w:val="319"/>
    <w:qFormat/>
    <w:uiPriority w:val="0"/>
    <w:rPr>
      <w:rFonts w:ascii="仿宋_GB2312" w:eastAsia="仿宋_GB2312"/>
      <w:kern w:val="2"/>
      <w:sz w:val="28"/>
      <w:szCs w:val="24"/>
      <w:lang w:val="en-US" w:eastAsia="zh-CN" w:bidi="ar-SA"/>
    </w:rPr>
  </w:style>
  <w:style w:type="paragraph" w:customStyle="1" w:styleId="319">
    <w:name w:val="自定义正文"/>
    <w:basedOn w:val="1"/>
    <w:link w:val="318"/>
    <w:qFormat/>
    <w:uiPriority w:val="0"/>
    <w:pPr>
      <w:spacing w:before="120" w:after="120" w:line="480" w:lineRule="exact"/>
      <w:ind w:firstLine="200" w:firstLineChars="200"/>
      <w:jc w:val="left"/>
    </w:pPr>
    <w:rPr>
      <w:rFonts w:ascii="仿宋_GB2312" w:eastAsia="仿宋_GB2312"/>
      <w:sz w:val="28"/>
    </w:rPr>
  </w:style>
  <w:style w:type="character" w:customStyle="1" w:styleId="320">
    <w:name w:val="Char Char71"/>
    <w:qFormat/>
    <w:uiPriority w:val="0"/>
    <w:rPr>
      <w:rFonts w:eastAsia="宋体"/>
      <w:kern w:val="2"/>
      <w:sz w:val="18"/>
      <w:szCs w:val="18"/>
      <w:lang w:val="en-US" w:eastAsia="zh-CN" w:bidi="ar-SA"/>
    </w:rPr>
  </w:style>
  <w:style w:type="character" w:customStyle="1" w:styleId="321">
    <w:name w:val="H2 Char3"/>
    <w:qFormat/>
    <w:uiPriority w:val="0"/>
    <w:rPr>
      <w:rFonts w:ascii="Arial" w:hAnsi="Arial" w:eastAsia="黑体"/>
      <w:b/>
      <w:bCs/>
      <w:kern w:val="2"/>
      <w:sz w:val="32"/>
      <w:szCs w:val="32"/>
      <w:lang w:val="en-US" w:eastAsia="zh-CN" w:bidi="ar-SA"/>
    </w:rPr>
  </w:style>
  <w:style w:type="character" w:customStyle="1" w:styleId="322">
    <w:name w:val="txt"/>
    <w:basedOn w:val="95"/>
    <w:qFormat/>
    <w:uiPriority w:val="0"/>
  </w:style>
  <w:style w:type="character" w:customStyle="1" w:styleId="323">
    <w:name w:val="Ò³Ã¼ Char"/>
    <w:qFormat/>
    <w:uiPriority w:val="0"/>
    <w:rPr>
      <w:rFonts w:eastAsia="宋体"/>
      <w:kern w:val="2"/>
      <w:sz w:val="18"/>
      <w:szCs w:val="18"/>
      <w:lang w:val="en-US" w:eastAsia="zh-CN" w:bidi="ar-SA"/>
    </w:rPr>
  </w:style>
  <w:style w:type="character" w:customStyle="1" w:styleId="324">
    <w:name w:val="二级条标题 Char1"/>
    <w:link w:val="325"/>
    <w:qFormat/>
    <w:locked/>
    <w:uiPriority w:val="0"/>
    <w:rPr>
      <w:rFonts w:ascii="黑体" w:eastAsia="黑体"/>
      <w:sz w:val="21"/>
      <w:lang w:val="en-US" w:eastAsia="zh-CN" w:bidi="ar-SA"/>
    </w:rPr>
  </w:style>
  <w:style w:type="paragraph" w:customStyle="1" w:styleId="325">
    <w:name w:val="二级条标题"/>
    <w:basedOn w:val="326"/>
    <w:next w:val="327"/>
    <w:link w:val="324"/>
    <w:qFormat/>
    <w:uiPriority w:val="0"/>
    <w:pPr>
      <w:ind w:left="630" w:hanging="630"/>
      <w:outlineLvl w:val="3"/>
    </w:pPr>
  </w:style>
  <w:style w:type="paragraph" w:customStyle="1" w:styleId="326">
    <w:name w:val="一级条标题"/>
    <w:basedOn w:val="1"/>
    <w:next w:val="327"/>
    <w:qFormat/>
    <w:uiPriority w:val="0"/>
    <w:pPr>
      <w:widowControl/>
      <w:spacing w:beforeLines="40" w:afterLines="40"/>
      <w:outlineLvl w:val="2"/>
    </w:pPr>
    <w:rPr>
      <w:rFonts w:ascii="黑体" w:eastAsia="黑体"/>
      <w:kern w:val="0"/>
      <w:szCs w:val="20"/>
    </w:rPr>
  </w:style>
  <w:style w:type="paragraph" w:customStyle="1" w:styleId="32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28">
    <w:name w:val="font3"/>
    <w:basedOn w:val="95"/>
    <w:qFormat/>
    <w:uiPriority w:val="0"/>
  </w:style>
  <w:style w:type="character" w:customStyle="1" w:styleId="329">
    <w:name w:val="FtrF Char"/>
    <w:qFormat/>
    <w:uiPriority w:val="0"/>
    <w:rPr>
      <w:rFonts w:eastAsia="宋体"/>
      <w:kern w:val="2"/>
      <w:sz w:val="18"/>
      <w:szCs w:val="18"/>
      <w:lang w:val="en-US" w:eastAsia="zh-CN" w:bidi="ar-SA"/>
    </w:rPr>
  </w:style>
  <w:style w:type="character" w:customStyle="1" w:styleId="330">
    <w:name w:val="H2 Char2"/>
    <w:qFormat/>
    <w:uiPriority w:val="0"/>
    <w:rPr>
      <w:rFonts w:ascii="Arial" w:hAnsi="Arial" w:eastAsia="黑体"/>
      <w:b/>
      <w:bCs/>
      <w:kern w:val="2"/>
      <w:sz w:val="32"/>
      <w:szCs w:val="32"/>
      <w:lang w:val="en-US" w:eastAsia="zh-CN" w:bidi="ar-SA"/>
    </w:rPr>
  </w:style>
  <w:style w:type="character" w:customStyle="1" w:styleId="331">
    <w:name w:val="line1"/>
    <w:qFormat/>
    <w:uiPriority w:val="0"/>
    <w:rPr>
      <w:spacing w:val="360"/>
      <w:u w:val="none"/>
    </w:rPr>
  </w:style>
  <w:style w:type="character" w:customStyle="1" w:styleId="332">
    <w:name w:val="纯文本 字符"/>
    <w:link w:val="49"/>
    <w:qFormat/>
    <w:uiPriority w:val="0"/>
    <w:rPr>
      <w:rFonts w:ascii="宋体" w:hAnsi="Courier New"/>
      <w:kern w:val="2"/>
      <w:sz w:val="24"/>
      <w:szCs w:val="24"/>
    </w:rPr>
  </w:style>
  <w:style w:type="character" w:customStyle="1" w:styleId="333">
    <w:name w:val="正文文字 Char"/>
    <w:qFormat/>
    <w:uiPriority w:val="0"/>
    <w:rPr>
      <w:rFonts w:hint="default" w:ascii="Tahoma" w:hAnsi="Tahoma" w:eastAsia="宋体" w:cs="Tahoma"/>
      <w:kern w:val="2"/>
      <w:sz w:val="21"/>
      <w:szCs w:val="24"/>
      <w:lang w:val="en-US" w:eastAsia="zh-CN" w:bidi="ar-SA"/>
    </w:rPr>
  </w:style>
  <w:style w:type="character" w:customStyle="1" w:styleId="334">
    <w:name w:val="我的正文 Char"/>
    <w:link w:val="335"/>
    <w:qFormat/>
    <w:uiPriority w:val="0"/>
    <w:rPr>
      <w:rFonts w:eastAsia="仿宋_GB2312" w:cs="宋体"/>
      <w:kern w:val="2"/>
      <w:sz w:val="24"/>
      <w:lang w:val="en-US" w:eastAsia="zh-CN" w:bidi="ar-SA"/>
    </w:rPr>
  </w:style>
  <w:style w:type="paragraph" w:customStyle="1" w:styleId="335">
    <w:name w:val="我的正文"/>
    <w:basedOn w:val="1"/>
    <w:link w:val="334"/>
    <w:qFormat/>
    <w:uiPriority w:val="0"/>
    <w:pPr>
      <w:spacing w:afterLines="100"/>
      <w:ind w:firstLine="480" w:firstLineChars="200"/>
    </w:pPr>
    <w:rPr>
      <w:rFonts w:eastAsia="仿宋_GB2312" w:cs="宋体"/>
      <w:szCs w:val="20"/>
    </w:rPr>
  </w:style>
  <w:style w:type="character" w:customStyle="1" w:styleId="336">
    <w:name w:val="正文缩进 Char"/>
    <w:qFormat/>
    <w:uiPriority w:val="0"/>
    <w:rPr>
      <w:rFonts w:eastAsia="宋体"/>
      <w:kern w:val="2"/>
      <w:sz w:val="21"/>
      <w:lang w:val="en-US" w:eastAsia="zh-CN" w:bidi="ar-SA"/>
    </w:rPr>
  </w:style>
  <w:style w:type="character" w:customStyle="1" w:styleId="337">
    <w:name w:val="批注框文本 字符"/>
    <w:link w:val="24"/>
    <w:qFormat/>
    <w:locked/>
    <w:uiPriority w:val="0"/>
    <w:rPr>
      <w:rFonts w:ascii="Calibri" w:hAnsi="Calibri" w:eastAsia="宋体"/>
      <w:kern w:val="2"/>
      <w:sz w:val="18"/>
      <w:szCs w:val="18"/>
      <w:lang w:val="en-US" w:eastAsia="zh-CN" w:bidi="ar-SA"/>
    </w:rPr>
  </w:style>
  <w:style w:type="character" w:customStyle="1" w:styleId="338">
    <w:name w:val="h4 Char2"/>
    <w:qFormat/>
    <w:uiPriority w:val="0"/>
    <w:rPr>
      <w:rFonts w:ascii="Arial" w:hAnsi="Arial" w:eastAsia="黑体"/>
      <w:b/>
      <w:bCs/>
      <w:kern w:val="2"/>
      <w:sz w:val="28"/>
      <w:szCs w:val="28"/>
      <w:lang w:val="en-US" w:eastAsia="zh-CN" w:bidi="ar-SA"/>
    </w:rPr>
  </w:style>
  <w:style w:type="character" w:customStyle="1" w:styleId="339">
    <w:name w:val="正文缩进 Char1"/>
    <w:link w:val="340"/>
    <w:qFormat/>
    <w:uiPriority w:val="0"/>
    <w:rPr>
      <w:rFonts w:eastAsia="宋体"/>
      <w:lang w:bidi="ar-SA"/>
    </w:rPr>
  </w:style>
  <w:style w:type="paragraph" w:customStyle="1" w:styleId="340">
    <w:name w:val="正文缩进2"/>
    <w:basedOn w:val="1"/>
    <w:link w:val="339"/>
    <w:qFormat/>
    <w:uiPriority w:val="0"/>
    <w:pPr>
      <w:widowControl/>
      <w:ind w:firstLine="420"/>
      <w:jc w:val="left"/>
    </w:pPr>
    <w:rPr>
      <w:kern w:val="0"/>
      <w:sz w:val="20"/>
      <w:szCs w:val="20"/>
    </w:rPr>
  </w:style>
  <w:style w:type="character" w:customStyle="1" w:styleId="341">
    <w:name w:val="样式 宋体"/>
    <w:qFormat/>
    <w:uiPriority w:val="0"/>
    <w:rPr>
      <w:rFonts w:ascii="宋体" w:hAnsi="宋体" w:eastAsia="宋体"/>
      <w:sz w:val="24"/>
      <w:szCs w:val="24"/>
    </w:rPr>
  </w:style>
  <w:style w:type="character" w:customStyle="1" w:styleId="342">
    <w:name w:val="哈哈正文 Char"/>
    <w:link w:val="343"/>
    <w:qFormat/>
    <w:uiPriority w:val="0"/>
    <w:rPr>
      <w:rFonts w:ascii="宋体" w:hAnsi="宋体" w:eastAsia="宋体" w:cs="宋体"/>
      <w:kern w:val="2"/>
      <w:sz w:val="24"/>
      <w:lang w:val="en-US" w:eastAsia="zh-CN" w:bidi="ar-SA"/>
    </w:rPr>
  </w:style>
  <w:style w:type="paragraph" w:customStyle="1" w:styleId="343">
    <w:name w:val="哈哈正文"/>
    <w:basedOn w:val="1"/>
    <w:link w:val="342"/>
    <w:qFormat/>
    <w:uiPriority w:val="0"/>
    <w:pPr>
      <w:ind w:firstLine="200" w:firstLineChars="200"/>
    </w:pPr>
    <w:rPr>
      <w:rFonts w:ascii="宋体" w:hAnsi="宋体" w:cs="宋体"/>
      <w:szCs w:val="20"/>
    </w:rPr>
  </w:style>
  <w:style w:type="character" w:customStyle="1" w:styleId="344">
    <w:name w:val="表格标题(居中) Char"/>
    <w:link w:val="345"/>
    <w:qFormat/>
    <w:uiPriority w:val="0"/>
    <w:rPr>
      <w:rFonts w:eastAsia="黑体"/>
      <w:kern w:val="2"/>
      <w:sz w:val="24"/>
      <w:lang w:val="en-US" w:eastAsia="zh-CN" w:bidi="ar-SA"/>
    </w:rPr>
  </w:style>
  <w:style w:type="paragraph" w:customStyle="1" w:styleId="345">
    <w:name w:val="表格标题(居中)"/>
    <w:basedOn w:val="1"/>
    <w:link w:val="344"/>
    <w:qFormat/>
    <w:uiPriority w:val="0"/>
    <w:pPr>
      <w:snapToGrid w:val="0"/>
      <w:spacing w:line="300" w:lineRule="auto"/>
      <w:jc w:val="center"/>
    </w:pPr>
    <w:rPr>
      <w:rFonts w:eastAsia="黑体"/>
      <w:szCs w:val="20"/>
    </w:rPr>
  </w:style>
  <w:style w:type="character" w:customStyle="1" w:styleId="346">
    <w:name w:val="H2 Char1"/>
    <w:qFormat/>
    <w:uiPriority w:val="0"/>
    <w:rPr>
      <w:rFonts w:ascii="Arial" w:hAnsi="Arial" w:eastAsia="黑体"/>
      <w:b/>
      <w:bCs/>
      <w:kern w:val="2"/>
      <w:sz w:val="32"/>
      <w:szCs w:val="32"/>
      <w:lang w:val="en-US" w:eastAsia="zh-CN" w:bidi="ar-SA"/>
    </w:rPr>
  </w:style>
  <w:style w:type="character" w:customStyle="1" w:styleId="347">
    <w:name w:val="H2 Char5"/>
    <w:qFormat/>
    <w:uiPriority w:val="0"/>
    <w:rPr>
      <w:rFonts w:ascii="Arial" w:hAnsi="Arial" w:eastAsia="黑体"/>
      <w:b/>
      <w:bCs/>
      <w:kern w:val="2"/>
      <w:sz w:val="32"/>
      <w:szCs w:val="32"/>
      <w:lang w:val="en-US" w:eastAsia="zh-CN" w:bidi="ar-SA"/>
    </w:rPr>
  </w:style>
  <w:style w:type="character" w:customStyle="1" w:styleId="348">
    <w:name w:val="title_black_141"/>
    <w:qFormat/>
    <w:uiPriority w:val="0"/>
    <w:rPr>
      <w:color w:val="000000"/>
      <w:sz w:val="21"/>
      <w:szCs w:val="21"/>
      <w:u w:val="none"/>
    </w:rPr>
  </w:style>
  <w:style w:type="character" w:customStyle="1" w:styleId="349">
    <w:name w:val="备注说明 Char Char"/>
    <w:link w:val="350"/>
    <w:qFormat/>
    <w:locked/>
    <w:uiPriority w:val="0"/>
    <w:rPr>
      <w:rFonts w:ascii="宋体" w:hAnsi="宋体" w:eastAsia="宋体"/>
      <w:sz w:val="21"/>
      <w:lang w:val="en-US" w:eastAsia="zh-CN" w:bidi="ar-SA"/>
    </w:rPr>
  </w:style>
  <w:style w:type="paragraph" w:customStyle="1" w:styleId="350">
    <w:name w:val="备注说明 Char"/>
    <w:basedOn w:val="68"/>
    <w:link w:val="349"/>
    <w:qFormat/>
    <w:uiPriority w:val="0"/>
    <w:pPr>
      <w:adjustRightInd w:val="0"/>
      <w:spacing w:beforeLines="40" w:afterLines="40" w:line="312" w:lineRule="atLeast"/>
      <w:ind w:left="420" w:hanging="420"/>
    </w:pPr>
    <w:rPr>
      <w:rFonts w:ascii="宋体" w:hAnsi="宋体"/>
      <w:kern w:val="0"/>
      <w:sz w:val="21"/>
      <w:szCs w:val="20"/>
    </w:rPr>
  </w:style>
  <w:style w:type="character" w:customStyle="1" w:styleId="351">
    <w:name w:val="keywords1"/>
    <w:qFormat/>
    <w:uiPriority w:val="0"/>
    <w:rPr>
      <w:rFonts w:hint="default" w:ascii="Verdana" w:hAnsi="Verdana"/>
      <w:color w:val="FF6600"/>
      <w:sz w:val="20"/>
      <w:szCs w:val="20"/>
    </w:rPr>
  </w:style>
  <w:style w:type="character" w:customStyle="1" w:styleId="352">
    <w:name w:val="表格文字 Char"/>
    <w:qFormat/>
    <w:uiPriority w:val="0"/>
    <w:rPr>
      <w:rFonts w:ascii="宋体" w:hAnsi="Courier New" w:eastAsia="宋体"/>
      <w:kern w:val="2"/>
      <w:sz w:val="21"/>
      <w:lang w:val="en-US" w:eastAsia="zh-CN" w:bidi="ar-SA"/>
    </w:rPr>
  </w:style>
  <w:style w:type="character" w:customStyle="1" w:styleId="353">
    <w:name w:val="样式 题注 + 黑色 Char"/>
    <w:link w:val="354"/>
    <w:qFormat/>
    <w:locked/>
    <w:uiPriority w:val="0"/>
    <w:rPr>
      <w:rFonts w:ascii="Arial" w:hAnsi="Arial" w:eastAsia="黑体" w:cs="Arial"/>
      <w:color w:val="000000"/>
      <w:kern w:val="2"/>
      <w:sz w:val="24"/>
      <w:lang w:val="en-US" w:eastAsia="zh-CN" w:bidi="ar-SA"/>
    </w:rPr>
  </w:style>
  <w:style w:type="paragraph" w:customStyle="1" w:styleId="354">
    <w:name w:val="样式 题注 + 黑色"/>
    <w:basedOn w:val="27"/>
    <w:link w:val="353"/>
    <w:qFormat/>
    <w:uiPriority w:val="0"/>
    <w:pPr>
      <w:spacing w:beforeLines="40" w:afterLines="40"/>
      <w:jc w:val="center"/>
    </w:pPr>
    <w:rPr>
      <w:rFonts w:cs="Arial"/>
      <w:color w:val="000000"/>
      <w:sz w:val="24"/>
    </w:rPr>
  </w:style>
  <w:style w:type="character" w:customStyle="1" w:styleId="355">
    <w:name w:val="公文正文 Char"/>
    <w:link w:val="356"/>
    <w:qFormat/>
    <w:uiPriority w:val="0"/>
    <w:rPr>
      <w:rFonts w:ascii="仿宋_GB2312" w:hAnsi="宋体" w:eastAsia="仿宋_GB2312"/>
      <w:kern w:val="28"/>
      <w:sz w:val="28"/>
      <w:szCs w:val="24"/>
      <w:lang w:val="en-US" w:eastAsia="zh-CN" w:bidi="ar-SA"/>
    </w:rPr>
  </w:style>
  <w:style w:type="paragraph" w:customStyle="1" w:styleId="356">
    <w:name w:val="公文正文"/>
    <w:basedOn w:val="39"/>
    <w:link w:val="355"/>
    <w:qFormat/>
    <w:uiPriority w:val="0"/>
    <w:pPr>
      <w:spacing w:line="360" w:lineRule="auto"/>
      <w:ind w:firstLine="200" w:firstLineChars="200"/>
    </w:pPr>
    <w:rPr>
      <w:rFonts w:ascii="仿宋_GB2312" w:hAnsi="宋体" w:eastAsia="仿宋_GB2312"/>
      <w:spacing w:val="0"/>
      <w:kern w:val="28"/>
      <w:sz w:val="28"/>
      <w:szCs w:val="24"/>
    </w:rPr>
  </w:style>
  <w:style w:type="character" w:customStyle="1" w:styleId="357">
    <w:name w:val="Char Char91"/>
    <w:semiHidden/>
    <w:qFormat/>
    <w:uiPriority w:val="0"/>
    <w:rPr>
      <w:kern w:val="2"/>
      <w:sz w:val="18"/>
      <w:szCs w:val="18"/>
    </w:rPr>
  </w:style>
  <w:style w:type="character" w:customStyle="1" w:styleId="358">
    <w:name w:val="标题 6 字符"/>
    <w:link w:val="11"/>
    <w:qFormat/>
    <w:uiPriority w:val="0"/>
    <w:rPr>
      <w:rFonts w:ascii="Arial" w:hAnsi="Arial" w:eastAsia="黑体"/>
      <w:b/>
      <w:bCs/>
      <w:kern w:val="2"/>
      <w:sz w:val="24"/>
    </w:rPr>
  </w:style>
  <w:style w:type="character" w:customStyle="1" w:styleId="359">
    <w:name w:val="纯文本 Char2"/>
    <w:qFormat/>
    <w:uiPriority w:val="0"/>
    <w:rPr>
      <w:rFonts w:ascii="宋体" w:hAnsi="Courier New"/>
      <w:kern w:val="2"/>
      <w:sz w:val="24"/>
      <w:szCs w:val="24"/>
    </w:rPr>
  </w:style>
  <w:style w:type="character" w:customStyle="1" w:styleId="360">
    <w:name w:val="页脚 字符"/>
    <w:link w:val="57"/>
    <w:qFormat/>
    <w:uiPriority w:val="0"/>
    <w:rPr>
      <w:kern w:val="2"/>
      <w:sz w:val="18"/>
      <w:szCs w:val="18"/>
    </w:rPr>
  </w:style>
  <w:style w:type="character" w:customStyle="1" w:styleId="361">
    <w:name w:val="My标题1 Char"/>
    <w:link w:val="362"/>
    <w:qFormat/>
    <w:uiPriority w:val="0"/>
    <w:rPr>
      <w:rFonts w:ascii="Arial" w:hAnsi="Arial"/>
      <w:b/>
      <w:kern w:val="44"/>
      <w:sz w:val="32"/>
    </w:rPr>
  </w:style>
  <w:style w:type="paragraph" w:customStyle="1" w:styleId="362">
    <w:name w:val="My标题1"/>
    <w:basedOn w:val="6"/>
    <w:next w:val="1"/>
    <w:link w:val="361"/>
    <w:qFormat/>
    <w:uiPriority w:val="0"/>
    <w:pPr>
      <w:keepNext/>
      <w:keepLines/>
      <w:tabs>
        <w:tab w:val="left" w:pos="425"/>
        <w:tab w:val="clear" w:pos="432"/>
      </w:tabs>
      <w:autoSpaceDE/>
      <w:autoSpaceDN/>
      <w:spacing w:before="120" w:after="360"/>
      <w:ind w:left="425" w:hanging="425"/>
      <w:jc w:val="left"/>
      <w:textAlignment w:val="baseline"/>
    </w:pPr>
    <w:rPr>
      <w:rFonts w:ascii="Arial" w:hAnsi="Arial" w:eastAsia="宋体"/>
      <w:bCs w:val="0"/>
      <w:kern w:val="44"/>
      <w:sz w:val="32"/>
      <w:szCs w:val="20"/>
    </w:rPr>
  </w:style>
  <w:style w:type="character" w:customStyle="1" w:styleId="363">
    <w:name w:val="FA正文 Char Char"/>
    <w:link w:val="364"/>
    <w:qFormat/>
    <w:uiPriority w:val="0"/>
    <w:rPr>
      <w:rFonts w:hAnsi="宋体"/>
      <w:sz w:val="24"/>
      <w:lang w:bidi="ar-SA"/>
    </w:rPr>
  </w:style>
  <w:style w:type="paragraph" w:customStyle="1" w:styleId="364">
    <w:name w:val="FA正文"/>
    <w:basedOn w:val="1"/>
    <w:link w:val="363"/>
    <w:qFormat/>
    <w:uiPriority w:val="0"/>
    <w:pPr>
      <w:ind w:firstLine="480" w:firstLineChars="200"/>
    </w:pPr>
    <w:rPr>
      <w:rFonts w:hAnsi="宋体"/>
      <w:kern w:val="0"/>
      <w:szCs w:val="20"/>
    </w:rPr>
  </w:style>
  <w:style w:type="character" w:customStyle="1" w:styleId="365">
    <w:name w:val="标题 3 Char Char Char Char Char Char Char Char Char Char Char Char Char Char Char Char Char Char Char Char Char Char Char Char Char Char Char Char Char Char Char Char Char Char Char Char Char Char Char Char Char Char Char Char Char Char Char Char Cha Char"/>
    <w:qFormat/>
    <w:uiPriority w:val="0"/>
    <w:rPr>
      <w:rFonts w:hint="eastAsia" w:ascii="宋体" w:hAnsi="宋体" w:eastAsia="宋体"/>
      <w:b/>
      <w:bCs/>
      <w:kern w:val="2"/>
      <w:sz w:val="32"/>
      <w:szCs w:val="32"/>
      <w:lang w:val="en-US" w:eastAsia="zh-CN" w:bidi="ar-SA"/>
    </w:rPr>
  </w:style>
  <w:style w:type="paragraph" w:customStyle="1" w:styleId="366">
    <w:name w:val="xl67"/>
    <w:basedOn w:val="1"/>
    <w:qFormat/>
    <w:uiPriority w:val="0"/>
    <w:pPr>
      <w:widowControl/>
      <w:pBdr>
        <w:left w:val="single" w:color="auto" w:sz="4" w:space="0"/>
        <w:bottom w:val="single" w:color="auto" w:sz="4" w:space="0"/>
      </w:pBdr>
      <w:spacing w:beforeLines="40" w:afterLines="40"/>
      <w:jc w:val="center"/>
    </w:pPr>
    <w:rPr>
      <w:kern w:val="0"/>
      <w:szCs w:val="21"/>
    </w:rPr>
  </w:style>
  <w:style w:type="paragraph" w:customStyle="1" w:styleId="367">
    <w:name w:val="大纲正文"/>
    <w:basedOn w:val="1"/>
    <w:qFormat/>
    <w:uiPriority w:val="0"/>
    <w:pPr>
      <w:ind w:firstLine="480" w:firstLineChars="200"/>
    </w:pPr>
    <w:rPr>
      <w:rFonts w:cs="宋体"/>
      <w:szCs w:val="20"/>
    </w:rPr>
  </w:style>
  <w:style w:type="paragraph" w:customStyle="1" w:styleId="368">
    <w:name w:val="本文缩进"/>
    <w:basedOn w:val="1"/>
    <w:qFormat/>
    <w:uiPriority w:val="0"/>
    <w:pPr>
      <w:adjustRightInd w:val="0"/>
      <w:snapToGrid w:val="0"/>
      <w:ind w:left="-2" w:leftChars="-1" w:firstLine="482"/>
    </w:pPr>
    <w:rPr>
      <w:rFonts w:ascii="楷体" w:hAnsi="Arial" w:eastAsia="楷体" w:cs="Arial"/>
      <w:kern w:val="0"/>
      <w:szCs w:val="20"/>
    </w:rPr>
  </w:style>
  <w:style w:type="paragraph" w:customStyle="1" w:styleId="369">
    <w:name w:val="WW正文常用格式"/>
    <w:basedOn w:val="1"/>
    <w:qFormat/>
    <w:uiPriority w:val="0"/>
    <w:pPr>
      <w:spacing w:beforeLines="40" w:afterLines="40"/>
      <w:ind w:firstLine="480" w:firstLineChars="200"/>
    </w:pPr>
    <w:rPr>
      <w:rFonts w:ascii="宋体" w:hAnsi="宋体"/>
      <w:szCs w:val="20"/>
    </w:rPr>
  </w:style>
  <w:style w:type="paragraph" w:customStyle="1" w:styleId="370">
    <w:name w:val="colorffffffbld"/>
    <w:basedOn w:val="1"/>
    <w:qFormat/>
    <w:uiPriority w:val="0"/>
    <w:pPr>
      <w:widowControl/>
      <w:spacing w:beforeLines="40" w:afterLines="40"/>
      <w:jc w:val="left"/>
    </w:pPr>
    <w:rPr>
      <w:rFonts w:ascii="宋体" w:hAnsi="宋体" w:cs="宋体"/>
      <w:b/>
      <w:bCs/>
      <w:color w:val="FFFFFF"/>
      <w:kern w:val="0"/>
    </w:rPr>
  </w:style>
  <w:style w:type="paragraph" w:customStyle="1" w:styleId="371">
    <w:name w:val="图名"/>
    <w:basedOn w:val="26"/>
    <w:qFormat/>
    <w:uiPriority w:val="0"/>
    <w:pPr>
      <w:spacing w:beforeLines="40" w:afterLines="40" w:line="300" w:lineRule="auto"/>
      <w:ind w:firstLine="0"/>
      <w:jc w:val="center"/>
    </w:pPr>
    <w:rPr>
      <w:rFonts w:ascii="宋体" w:hAnsi="宋体" w:eastAsia="黑体"/>
      <w:b/>
    </w:rPr>
  </w:style>
  <w:style w:type="paragraph" w:customStyle="1" w:styleId="372">
    <w:name w:val="一级无标题条"/>
    <w:basedOn w:val="1"/>
    <w:qFormat/>
    <w:uiPriority w:val="0"/>
    <w:pPr>
      <w:spacing w:beforeLines="40" w:afterLines="40"/>
    </w:pPr>
  </w:style>
  <w:style w:type="paragraph" w:customStyle="1" w:styleId="373">
    <w:name w:val="标题 37"/>
    <w:basedOn w:val="1"/>
    <w:qFormat/>
    <w:uiPriority w:val="0"/>
    <w:pPr>
      <w:adjustRightInd w:val="0"/>
      <w:snapToGrid w:val="0"/>
      <w:ind w:left="-2" w:leftChars="-1"/>
    </w:pPr>
    <w:rPr>
      <w:rFonts w:ascii="Arial" w:hAnsi="Arial" w:cs="Arial"/>
    </w:rPr>
  </w:style>
  <w:style w:type="paragraph" w:customStyle="1" w:styleId="374">
    <w:name w:val="xl61"/>
    <w:basedOn w:val="1"/>
    <w:qFormat/>
    <w:uiPriority w:val="0"/>
    <w:pPr>
      <w:widowControl/>
      <w:pBdr>
        <w:top w:val="single" w:color="auto" w:sz="4" w:space="0"/>
        <w:left w:val="single" w:color="auto" w:sz="4" w:space="0"/>
        <w:bottom w:val="single" w:color="auto" w:sz="8" w:space="0"/>
        <w:right w:val="single" w:color="auto" w:sz="8" w:space="0"/>
      </w:pBdr>
      <w:spacing w:beforeLines="40" w:afterLines="40"/>
      <w:jc w:val="left"/>
    </w:pPr>
    <w:rPr>
      <w:rFonts w:ascii="宋体" w:hAnsi="宋体" w:cs="宋体"/>
      <w:color w:val="FF0000"/>
      <w:kern w:val="0"/>
      <w:sz w:val="20"/>
      <w:szCs w:val="20"/>
    </w:rPr>
  </w:style>
  <w:style w:type="paragraph" w:customStyle="1" w:styleId="375">
    <w:name w:val="pa-7"/>
    <w:basedOn w:val="1"/>
    <w:qFormat/>
    <w:uiPriority w:val="0"/>
    <w:pPr>
      <w:widowControl/>
      <w:spacing w:before="150" w:after="150"/>
      <w:jc w:val="left"/>
    </w:pPr>
    <w:rPr>
      <w:rFonts w:ascii="宋体" w:hAnsi="宋体" w:cs="宋体"/>
      <w:kern w:val="0"/>
    </w:rPr>
  </w:style>
  <w:style w:type="paragraph" w:customStyle="1" w:styleId="376">
    <w:name w:val="封面标准名称"/>
    <w:qFormat/>
    <w:uiPriority w:val="0"/>
    <w:pPr>
      <w:framePr w:w="9638" w:h="6917" w:wrap="around" w:vAnchor="margin" w:hAnchor="margin" w:xAlign="center" w:y="5955" w:anchorLock="1"/>
      <w:widowControl w:val="0"/>
      <w:spacing w:beforeLines="40" w:afterLines="40" w:line="680" w:lineRule="exact"/>
      <w:jc w:val="center"/>
    </w:pPr>
    <w:rPr>
      <w:rFonts w:ascii="黑体" w:hAnsi="Times New Roman" w:eastAsia="黑体" w:cs="Times New Roman"/>
      <w:sz w:val="52"/>
      <w:lang w:val="en-US" w:eastAsia="zh-CN" w:bidi="ar-SA"/>
    </w:rPr>
  </w:style>
  <w:style w:type="paragraph" w:customStyle="1" w:styleId="377">
    <w:name w:val="Table"/>
    <w:qFormat/>
    <w:uiPriority w:val="0"/>
    <w:pPr>
      <w:spacing w:beforeLines="40" w:afterLines="40"/>
    </w:pPr>
    <w:rPr>
      <w:rFonts w:ascii="Times New Roman" w:hAnsi="Times New Roman" w:eastAsia="宋体" w:cs="Times New Roman"/>
      <w:sz w:val="21"/>
      <w:lang w:val="en-US" w:eastAsia="en-US" w:bidi="ar-SA"/>
    </w:rPr>
  </w:style>
  <w:style w:type="paragraph" w:customStyle="1" w:styleId="378">
    <w:name w:val="样式 纯文本 + 首行缩进:  2 字符 Char Char Char Char Char Char Char Char Char Char Char Char Char Char Char Char Char Char Char Char Char Char Char Char"/>
    <w:basedOn w:val="49"/>
    <w:qFormat/>
    <w:uiPriority w:val="0"/>
    <w:pPr>
      <w:spacing w:beforeLines="0" w:afterLines="0" w:line="360" w:lineRule="auto"/>
      <w:jc w:val="left"/>
    </w:pPr>
    <w:rPr>
      <w:rFonts w:eastAsia="仿宋_GB2312" w:cs="Arial"/>
      <w:sz w:val="28"/>
      <w:szCs w:val="20"/>
    </w:rPr>
  </w:style>
  <w:style w:type="paragraph" w:customStyle="1" w:styleId="379">
    <w:name w:val="xl29"/>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380">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81">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382">
    <w:name w:val="S4-L15-C"/>
    <w:basedOn w:val="1"/>
    <w:qFormat/>
    <w:uiPriority w:val="0"/>
    <w:pPr>
      <w:spacing w:after="120"/>
      <w:jc w:val="center"/>
    </w:pPr>
    <w:rPr>
      <w:szCs w:val="21"/>
    </w:rPr>
  </w:style>
  <w:style w:type="paragraph" w:customStyle="1" w:styleId="383">
    <w:name w:val="标题 01"/>
    <w:basedOn w:val="7"/>
    <w:qFormat/>
    <w:uiPriority w:val="0"/>
    <w:pPr>
      <w:tabs>
        <w:tab w:val="left" w:pos="-420"/>
        <w:tab w:val="left" w:pos="448"/>
        <w:tab w:val="clear" w:pos="576"/>
      </w:tabs>
      <w:spacing w:beforeLines="40" w:afterLines="40" w:line="240" w:lineRule="auto"/>
      <w:ind w:left="0" w:firstLine="0"/>
      <w:jc w:val="left"/>
    </w:pPr>
    <w:rPr>
      <w:rFonts w:eastAsia="宋体" w:cs="Angsana New"/>
      <w:i/>
      <w:iCs/>
      <w:sz w:val="30"/>
      <w:szCs w:val="20"/>
      <w:u w:val="single"/>
    </w:rPr>
  </w:style>
  <w:style w:type="paragraph" w:customStyle="1" w:styleId="384">
    <w:name w:val="colorccccccbg"/>
    <w:basedOn w:val="1"/>
    <w:qFormat/>
    <w:uiPriority w:val="0"/>
    <w:pPr>
      <w:widowControl/>
      <w:shd w:val="clear" w:color="auto" w:fill="CCCCCC"/>
      <w:spacing w:beforeLines="40" w:afterLines="40"/>
      <w:jc w:val="left"/>
    </w:pPr>
    <w:rPr>
      <w:rFonts w:ascii="宋体" w:hAnsi="宋体" w:cs="宋体"/>
      <w:color w:val="000000"/>
      <w:kern w:val="0"/>
    </w:rPr>
  </w:style>
  <w:style w:type="paragraph" w:customStyle="1" w:styleId="385">
    <w:name w:val="样式 宋体 左 段前: 5 磅 段后: 5 磅 行距: 1.5 倍行距1"/>
    <w:basedOn w:val="1"/>
    <w:qFormat/>
    <w:uiPriority w:val="0"/>
    <w:pPr>
      <w:spacing w:beforeLines="40" w:afterLines="40"/>
      <w:jc w:val="left"/>
    </w:pPr>
    <w:rPr>
      <w:rFonts w:ascii="宋体" w:hAnsi="宋体" w:cs="宋体"/>
      <w:kern w:val="0"/>
      <w:szCs w:val="20"/>
    </w:rPr>
  </w:style>
  <w:style w:type="paragraph" w:customStyle="1" w:styleId="386">
    <w:name w:val="此正文"/>
    <w:basedOn w:val="1"/>
    <w:qFormat/>
    <w:uiPriority w:val="0"/>
    <w:pPr>
      <w:ind w:firstLine="200" w:firstLineChars="200"/>
    </w:pPr>
    <w:rPr>
      <w:szCs w:val="20"/>
    </w:rPr>
  </w:style>
  <w:style w:type="paragraph" w:customStyle="1" w:styleId="387">
    <w:name w:val="编号 2"/>
    <w:basedOn w:val="388"/>
    <w:qFormat/>
    <w:uiPriority w:val="0"/>
    <w:pPr>
      <w:tabs>
        <w:tab w:val="left" w:pos="432"/>
      </w:tabs>
    </w:pPr>
    <w:rPr>
      <w:szCs w:val="20"/>
    </w:rPr>
  </w:style>
  <w:style w:type="paragraph" w:customStyle="1" w:styleId="388">
    <w:name w:val="编号 1"/>
    <w:basedOn w:val="1"/>
    <w:qFormat/>
    <w:uiPriority w:val="0"/>
    <w:pPr>
      <w:tabs>
        <w:tab w:val="left" w:pos="432"/>
      </w:tabs>
      <w:spacing w:before="100" w:beforeAutospacing="1" w:after="100" w:afterAutospacing="1"/>
      <w:ind w:left="432" w:hanging="432"/>
    </w:pPr>
    <w:rPr>
      <w:rFonts w:ascii="宋体"/>
    </w:rPr>
  </w:style>
  <w:style w:type="paragraph" w:customStyle="1" w:styleId="389">
    <w:name w:val="countryind"/>
    <w:basedOn w:val="1"/>
    <w:qFormat/>
    <w:uiPriority w:val="0"/>
    <w:pPr>
      <w:widowControl/>
      <w:spacing w:beforeLines="40" w:afterLines="40"/>
      <w:jc w:val="left"/>
    </w:pPr>
    <w:rPr>
      <w:rFonts w:ascii="宋体" w:hAnsi="宋体" w:cs="宋体"/>
      <w:color w:val="333333"/>
      <w:kern w:val="0"/>
    </w:rPr>
  </w:style>
  <w:style w:type="paragraph" w:customStyle="1" w:styleId="390">
    <w:name w:val="编号 3"/>
    <w:basedOn w:val="1"/>
    <w:qFormat/>
    <w:uiPriority w:val="0"/>
    <w:pPr>
      <w:tabs>
        <w:tab w:val="left" w:pos="1200"/>
      </w:tabs>
      <w:ind w:left="1200" w:leftChars="400" w:hanging="360" w:hangingChars="200"/>
    </w:pPr>
    <w:rPr>
      <w:rFonts w:ascii="宋体" w:hAnsi="宋体"/>
      <w:color w:val="000000"/>
      <w:szCs w:val="20"/>
    </w:rPr>
  </w:style>
  <w:style w:type="paragraph" w:customStyle="1" w:styleId="391">
    <w:name w:val="Char3 Char Char"/>
    <w:basedOn w:val="1"/>
    <w:qFormat/>
    <w:uiPriority w:val="0"/>
    <w:pPr>
      <w:widowControl/>
      <w:spacing w:after="160" w:line="240" w:lineRule="exact"/>
      <w:jc w:val="left"/>
    </w:pPr>
    <w:rPr>
      <w:szCs w:val="20"/>
    </w:rPr>
  </w:style>
  <w:style w:type="paragraph" w:customStyle="1" w:styleId="392">
    <w:name w:val="Char Char5 Char Char Char Char"/>
    <w:basedOn w:val="1"/>
    <w:qFormat/>
    <w:uiPriority w:val="0"/>
    <w:pPr>
      <w:spacing w:beforeLines="40" w:afterLines="40"/>
    </w:pPr>
    <w:rPr>
      <w:rFonts w:ascii="Tahoma" w:hAnsi="Tahoma"/>
      <w:sz w:val="36"/>
      <w:szCs w:val="36"/>
    </w:rPr>
  </w:style>
  <w:style w:type="paragraph" w:customStyle="1" w:styleId="393">
    <w:name w:val="text"/>
    <w:basedOn w:val="1"/>
    <w:qFormat/>
    <w:uiPriority w:val="0"/>
    <w:pPr>
      <w:adjustRightInd w:val="0"/>
      <w:spacing w:before="120"/>
      <w:ind w:firstLine="425"/>
      <w:jc w:val="left"/>
      <w:textAlignment w:val="baseline"/>
    </w:pPr>
    <w:rPr>
      <w:rFonts w:ascii="宋体" w:hAnsi="Arial" w:cs="Arial"/>
      <w:bCs/>
      <w:kern w:val="0"/>
      <w:sz w:val="26"/>
      <w:szCs w:val="32"/>
    </w:rPr>
  </w:style>
  <w:style w:type="paragraph" w:customStyle="1" w:styleId="394">
    <w:name w:val="样式 标题 1 + 左侧:  0 厘米 首行缩进:  0 厘米"/>
    <w:basedOn w:val="6"/>
    <w:qFormat/>
    <w:uiPriority w:val="0"/>
    <w:pPr>
      <w:keepNext/>
      <w:keepLines/>
      <w:autoSpaceDE/>
      <w:autoSpaceDN/>
      <w:adjustRightInd/>
      <w:spacing w:after="120"/>
      <w:jc w:val="both"/>
    </w:pPr>
    <w:rPr>
      <w:rFonts w:ascii="黑体" w:eastAsia="黑体" w:cs="宋体"/>
      <w:kern w:val="44"/>
    </w:rPr>
  </w:style>
  <w:style w:type="paragraph" w:customStyle="1" w:styleId="395">
    <w:name w:val="正文格式 Char"/>
    <w:basedOn w:val="1"/>
    <w:qFormat/>
    <w:uiPriority w:val="0"/>
    <w:pPr>
      <w:widowControl/>
      <w:adjustRightInd w:val="0"/>
      <w:snapToGrid w:val="0"/>
      <w:spacing w:beforeLines="25" w:line="400" w:lineRule="exact"/>
      <w:ind w:firstLine="482"/>
    </w:pPr>
    <w:rPr>
      <w:rFonts w:ascii="Arial" w:hAnsi="Arial" w:eastAsia="新宋体" w:cs="Arial"/>
    </w:rPr>
  </w:style>
  <w:style w:type="paragraph" w:customStyle="1" w:styleId="396">
    <w:name w:val="四级目录 Char Char Char Char Char"/>
    <w:next w:val="1"/>
    <w:qFormat/>
    <w:uiPriority w:val="0"/>
    <w:pPr>
      <w:spacing w:line="360" w:lineRule="auto"/>
      <w:ind w:left="200" w:leftChars="200"/>
    </w:pPr>
    <w:rPr>
      <w:rFonts w:ascii="Times New Roman" w:hAnsi="Times New Roman" w:eastAsia="宋体" w:cs="Times New Roman"/>
      <w:lang w:val="en-US" w:eastAsia="zh-CN" w:bidi="ar-SA"/>
    </w:rPr>
  </w:style>
  <w:style w:type="paragraph" w:customStyle="1" w:styleId="397">
    <w:name w:val="xl65"/>
    <w:basedOn w:val="1"/>
    <w:qFormat/>
    <w:uiPriority w:val="0"/>
    <w:pPr>
      <w:widowControl/>
      <w:pBdr>
        <w:top w:val="single" w:color="auto" w:sz="4" w:space="0"/>
        <w:left w:val="single" w:color="auto" w:sz="8"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398">
    <w:name w:val="表格内容"/>
    <w:basedOn w:val="2"/>
    <w:qFormat/>
    <w:uiPriority w:val="0"/>
    <w:pPr>
      <w:suppressLineNumbers/>
      <w:suppressAutoHyphens/>
    </w:pPr>
    <w:rPr>
      <w:kern w:val="1"/>
      <w:sz w:val="21"/>
      <w:lang w:eastAsia="ar-SA"/>
    </w:rPr>
  </w:style>
  <w:style w:type="paragraph" w:customStyle="1" w:styleId="399">
    <w:name w:val="中文标题 1"/>
    <w:basedOn w:val="39"/>
    <w:next w:val="39"/>
    <w:qFormat/>
    <w:uiPriority w:val="0"/>
    <w:pPr>
      <w:keepNext/>
      <w:spacing w:beforeLines="50" w:after="100" w:afterAutospacing="1" w:line="360" w:lineRule="auto"/>
      <w:ind w:firstLine="482"/>
      <w:outlineLvl w:val="0"/>
    </w:pPr>
    <w:rPr>
      <w:rFonts w:ascii="Times New Roman" w:hAnsi="Times New Roman"/>
      <w:spacing w:val="0"/>
      <w:kern w:val="28"/>
      <w:sz w:val="24"/>
      <w:szCs w:val="24"/>
    </w:rPr>
  </w:style>
  <w:style w:type="paragraph" w:customStyle="1" w:styleId="400">
    <w:name w:val="注×："/>
    <w:qFormat/>
    <w:uiPriority w:val="0"/>
    <w:pPr>
      <w:widowControl w:val="0"/>
      <w:tabs>
        <w:tab w:val="left" w:pos="630"/>
      </w:tabs>
      <w:autoSpaceDE w:val="0"/>
      <w:autoSpaceDN w:val="0"/>
      <w:ind w:left="900" w:hanging="500"/>
      <w:jc w:val="both"/>
    </w:pPr>
    <w:rPr>
      <w:rFonts w:ascii="宋体" w:hAnsi="Times New Roman" w:eastAsia="宋体" w:cs="Times New Roman"/>
      <w:sz w:val="18"/>
      <w:lang w:val="en-US" w:eastAsia="zh-CN" w:bidi="ar-SA"/>
    </w:rPr>
  </w:style>
  <w:style w:type="paragraph" w:customStyle="1" w:styleId="401">
    <w:name w:val="Main Title"/>
    <w:basedOn w:val="1"/>
    <w:qFormat/>
    <w:uiPriority w:val="0"/>
    <w:pPr>
      <w:spacing w:before="480" w:afterLines="50"/>
      <w:jc w:val="center"/>
    </w:pPr>
    <w:rPr>
      <w:rFonts w:ascii="宋体"/>
      <w:b/>
      <w:snapToGrid w:val="0"/>
      <w:kern w:val="28"/>
      <w:sz w:val="32"/>
      <w:szCs w:val="20"/>
    </w:rPr>
  </w:style>
  <w:style w:type="paragraph" w:customStyle="1" w:styleId="402">
    <w:name w:val="样式 标题 4 + 段后: 0.5 行"/>
    <w:basedOn w:val="9"/>
    <w:qFormat/>
    <w:uiPriority w:val="0"/>
    <w:pPr>
      <w:keepLines w:val="0"/>
      <w:spacing w:before="120" w:afterLines="50" w:line="240" w:lineRule="auto"/>
      <w:jc w:val="left"/>
    </w:pPr>
    <w:rPr>
      <w:rFonts w:ascii="宋体" w:hAnsi="Times New Roman" w:eastAsia="宋体" w:cs="宋体"/>
      <w:snapToGrid w:val="0"/>
      <w:kern w:val="0"/>
      <w:sz w:val="21"/>
      <w:szCs w:val="20"/>
    </w:rPr>
  </w:style>
  <w:style w:type="paragraph" w:customStyle="1" w:styleId="403">
    <w:name w:val="附录表标题"/>
    <w:next w:val="327"/>
    <w:qFormat/>
    <w:uiPriority w:val="0"/>
    <w:pPr>
      <w:jc w:val="center"/>
      <w:textAlignment w:val="baseline"/>
    </w:pPr>
    <w:rPr>
      <w:rFonts w:ascii="黑体" w:hAnsi="Times New Roman" w:eastAsia="黑体" w:cs="Times New Roman"/>
      <w:kern w:val="21"/>
      <w:sz w:val="21"/>
      <w:lang w:val="en-US" w:eastAsia="zh-CN" w:bidi="ar-SA"/>
    </w:rPr>
  </w:style>
  <w:style w:type="paragraph" w:customStyle="1" w:styleId="404">
    <w:name w:val="Char Char5 Char Char Char Char Char Char Char Char Char Char Char Char"/>
    <w:basedOn w:val="1"/>
    <w:qFormat/>
    <w:uiPriority w:val="0"/>
    <w:rPr>
      <w:rFonts w:ascii="Tahoma" w:hAnsi="Tahoma"/>
      <w:sz w:val="36"/>
      <w:szCs w:val="36"/>
    </w:rPr>
  </w:style>
  <w:style w:type="paragraph" w:customStyle="1" w:styleId="405">
    <w:name w:val="普通 (Web)"/>
    <w:basedOn w:val="1"/>
    <w:qFormat/>
    <w:uiPriority w:val="0"/>
    <w:pPr>
      <w:widowControl/>
      <w:spacing w:beforeLines="40" w:afterLines="40"/>
      <w:jc w:val="left"/>
    </w:pPr>
    <w:rPr>
      <w:rFonts w:ascii="宋体" w:hAnsi="宋体"/>
      <w:kern w:val="0"/>
    </w:rPr>
  </w:style>
  <w:style w:type="paragraph" w:customStyle="1" w:styleId="406">
    <w:name w:val="标题5，章节第五层"/>
    <w:basedOn w:val="1"/>
    <w:next w:val="236"/>
    <w:qFormat/>
    <w:uiPriority w:val="0"/>
    <w:pPr>
      <w:tabs>
        <w:tab w:val="left" w:pos="1050"/>
      </w:tabs>
      <w:spacing w:beforeLines="40" w:afterLines="40"/>
      <w:ind w:left="1700" w:hanging="850"/>
      <w:outlineLvl w:val="4"/>
    </w:pPr>
    <w:rPr>
      <w:rFonts w:ascii="Arial" w:hAnsi="Arial" w:eastAsia="华文细黑"/>
      <w:sz w:val="30"/>
    </w:rPr>
  </w:style>
  <w:style w:type="paragraph" w:customStyle="1" w:styleId="407">
    <w:name w:val="Char2 Char Char Char"/>
    <w:basedOn w:val="1"/>
    <w:qFormat/>
    <w:uiPriority w:val="0"/>
    <w:rPr>
      <w:rFonts w:ascii="仿宋_GB2312" w:eastAsia="仿宋_GB2312"/>
      <w:b/>
      <w:sz w:val="32"/>
      <w:szCs w:val="32"/>
    </w:rPr>
  </w:style>
  <w:style w:type="paragraph" w:customStyle="1" w:styleId="408">
    <w:name w:val="标题2，章节第二层"/>
    <w:basedOn w:val="1"/>
    <w:next w:val="236"/>
    <w:qFormat/>
    <w:uiPriority w:val="0"/>
    <w:pPr>
      <w:tabs>
        <w:tab w:val="left" w:pos="630"/>
      </w:tabs>
      <w:adjustRightInd w:val="0"/>
      <w:snapToGrid w:val="0"/>
      <w:spacing w:beforeLines="100" w:afterLines="100" w:line="300" w:lineRule="auto"/>
      <w:ind w:left="282" w:hanging="141"/>
      <w:outlineLvl w:val="1"/>
    </w:pPr>
    <w:rPr>
      <w:rFonts w:ascii="Arial" w:hAnsi="Arial" w:eastAsia="黑体"/>
      <w:sz w:val="32"/>
    </w:rPr>
  </w:style>
  <w:style w:type="paragraph" w:customStyle="1" w:styleId="409">
    <w:name w:val="正文5"/>
    <w:basedOn w:val="1"/>
    <w:qFormat/>
    <w:uiPriority w:val="0"/>
    <w:pPr>
      <w:spacing w:beforeLines="50" w:afterLines="50"/>
      <w:ind w:firstLine="420" w:firstLineChars="200"/>
    </w:pPr>
  </w:style>
  <w:style w:type="paragraph" w:customStyle="1" w:styleId="410">
    <w:name w:val="样式 标题 2 + (中文) 黑体 四号 黑色"/>
    <w:basedOn w:val="7"/>
    <w:qFormat/>
    <w:uiPriority w:val="0"/>
    <w:pPr>
      <w:spacing w:line="520" w:lineRule="exact"/>
      <w:ind w:left="0" w:firstLine="0"/>
      <w:jc w:val="left"/>
    </w:pPr>
    <w:rPr>
      <w:bCs w:val="0"/>
      <w:color w:val="000000"/>
      <w:kern w:val="24"/>
      <w:sz w:val="28"/>
      <w:szCs w:val="20"/>
    </w:rPr>
  </w:style>
  <w:style w:type="paragraph" w:customStyle="1" w:styleId="411">
    <w:name w:val="Char Char3 Char Char Char Char Char Char Char Char Char Char Char Char2 Char Char Char Char"/>
    <w:basedOn w:val="1"/>
    <w:qFormat/>
    <w:uiPriority w:val="0"/>
    <w:rPr>
      <w:rFonts w:ascii="Tahoma" w:hAnsi="Tahoma"/>
      <w:sz w:val="36"/>
      <w:szCs w:val="36"/>
    </w:rPr>
  </w:style>
  <w:style w:type="paragraph" w:customStyle="1" w:styleId="412">
    <w:name w:val="图"/>
    <w:basedOn w:val="1"/>
    <w:qFormat/>
    <w:uiPriority w:val="0"/>
    <w:pPr>
      <w:spacing w:beforeLines="40" w:afterLines="40"/>
      <w:jc w:val="center"/>
    </w:pPr>
    <w:rPr>
      <w:sz w:val="28"/>
    </w:rPr>
  </w:style>
  <w:style w:type="paragraph" w:customStyle="1" w:styleId="413">
    <w:name w:val="段 1"/>
    <w:basedOn w:val="1"/>
    <w:qFormat/>
    <w:uiPriority w:val="0"/>
    <w:rPr>
      <w:b/>
      <w:bCs/>
    </w:rPr>
  </w:style>
  <w:style w:type="paragraph" w:customStyle="1" w:styleId="414">
    <w:name w:val="样式 文档正文 + 首行缩进:  2 字符2"/>
    <w:basedOn w:val="251"/>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15">
    <w:name w:val="IBM 正文"/>
    <w:basedOn w:val="1"/>
    <w:qFormat/>
    <w:uiPriority w:val="0"/>
    <w:pPr>
      <w:spacing w:line="360" w:lineRule="atLeast"/>
    </w:pPr>
    <w:rPr>
      <w:szCs w:val="20"/>
    </w:rPr>
  </w:style>
  <w:style w:type="paragraph" w:customStyle="1" w:styleId="416">
    <w:name w:val="My标题4"/>
    <w:basedOn w:val="8"/>
    <w:next w:val="1"/>
    <w:qFormat/>
    <w:uiPriority w:val="0"/>
    <w:pPr>
      <w:tabs>
        <w:tab w:val="left" w:pos="851"/>
        <w:tab w:val="clear" w:pos="720"/>
      </w:tabs>
      <w:ind w:left="851" w:hanging="851"/>
    </w:pPr>
    <w:rPr>
      <w:b w:val="0"/>
      <w:bCs w:val="0"/>
      <w:kern w:val="0"/>
      <w:sz w:val="24"/>
    </w:rPr>
  </w:style>
  <w:style w:type="paragraph" w:customStyle="1" w:styleId="417">
    <w:name w:val="方案正文"/>
    <w:basedOn w:val="1"/>
    <w:qFormat/>
    <w:uiPriority w:val="0"/>
    <w:pPr>
      <w:spacing w:beforeLines="50" w:line="300" w:lineRule="auto"/>
      <w:ind w:left="210" w:leftChars="100" w:firstLine="480" w:firstLineChars="200"/>
    </w:pPr>
    <w:rPr>
      <w:color w:val="000000"/>
    </w:rPr>
  </w:style>
  <w:style w:type="paragraph" w:customStyle="1" w:styleId="418">
    <w:name w:val="附录图标题"/>
    <w:next w:val="327"/>
    <w:qFormat/>
    <w:uiPriority w:val="0"/>
    <w:pPr>
      <w:jc w:val="center"/>
    </w:pPr>
    <w:rPr>
      <w:rFonts w:ascii="黑体" w:hAnsi="Times New Roman" w:eastAsia="黑体" w:cs="Times New Roman"/>
      <w:sz w:val="21"/>
      <w:lang w:val="en-US" w:eastAsia="zh-CN" w:bidi="ar-SA"/>
    </w:rPr>
  </w:style>
  <w:style w:type="paragraph" w:customStyle="1" w:styleId="419">
    <w:name w:val="Paragraph2"/>
    <w:basedOn w:val="1"/>
    <w:qFormat/>
    <w:uiPriority w:val="0"/>
    <w:pPr>
      <w:spacing w:before="80" w:afterLines="50"/>
      <w:ind w:left="720"/>
    </w:pPr>
    <w:rPr>
      <w:rFonts w:ascii="宋体"/>
      <w:snapToGrid w:val="0"/>
      <w:color w:val="000000"/>
      <w:kern w:val="0"/>
      <w:szCs w:val="20"/>
      <w:lang w:val="en-AU"/>
    </w:rPr>
  </w:style>
  <w:style w:type="paragraph" w:customStyle="1" w:styleId="420">
    <w:name w:val="文章正文 Char Char1"/>
    <w:basedOn w:val="1"/>
    <w:qFormat/>
    <w:uiPriority w:val="0"/>
    <w:pPr>
      <w:spacing w:beforeLines="40" w:afterLines="40"/>
      <w:ind w:firstLine="420"/>
    </w:pPr>
  </w:style>
  <w:style w:type="paragraph" w:customStyle="1" w:styleId="421">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22">
    <w:name w:val="标准小四"/>
    <w:basedOn w:val="1"/>
    <w:qFormat/>
    <w:uiPriority w:val="0"/>
    <w:pPr>
      <w:ind w:firstLine="480" w:firstLineChars="200"/>
    </w:pPr>
    <w:rPr>
      <w:rFonts w:ascii="Arial" w:hAnsi="Arial"/>
      <w:szCs w:val="21"/>
    </w:rPr>
  </w:style>
  <w:style w:type="paragraph" w:customStyle="1" w:styleId="423">
    <w:name w:val="标题1，章节第一层"/>
    <w:basedOn w:val="1"/>
    <w:next w:val="236"/>
    <w:qFormat/>
    <w:uiPriority w:val="0"/>
    <w:pPr>
      <w:tabs>
        <w:tab w:val="left" w:pos="693"/>
      </w:tabs>
      <w:spacing w:beforeLines="200" w:afterLines="200" w:line="300" w:lineRule="auto"/>
      <w:ind w:left="-426" w:firstLine="426"/>
      <w:outlineLvl w:val="0"/>
    </w:pPr>
    <w:rPr>
      <w:rFonts w:ascii="Arial" w:hAnsi="Arial" w:eastAsia="黑体"/>
      <w:sz w:val="36"/>
    </w:rPr>
  </w:style>
  <w:style w:type="paragraph" w:customStyle="1" w:styleId="424">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425">
    <w:name w:val="color666666"/>
    <w:basedOn w:val="1"/>
    <w:qFormat/>
    <w:uiPriority w:val="0"/>
    <w:pPr>
      <w:widowControl/>
      <w:spacing w:beforeLines="40" w:afterLines="40"/>
      <w:jc w:val="left"/>
    </w:pPr>
    <w:rPr>
      <w:rFonts w:ascii="宋体" w:hAnsi="宋体" w:cs="宋体"/>
      <w:color w:val="666666"/>
      <w:kern w:val="0"/>
    </w:rPr>
  </w:style>
  <w:style w:type="paragraph" w:customStyle="1" w:styleId="426">
    <w:name w:val="数标题1"/>
    <w:basedOn w:val="1"/>
    <w:qFormat/>
    <w:uiPriority w:val="0"/>
    <w:pPr>
      <w:tabs>
        <w:tab w:val="left" w:pos="1440"/>
      </w:tabs>
      <w:adjustRightInd w:val="0"/>
      <w:spacing w:beforeLines="40" w:afterLines="40"/>
    </w:pPr>
    <w:rPr>
      <w:b/>
      <w:kern w:val="0"/>
      <w:szCs w:val="20"/>
    </w:rPr>
  </w:style>
  <w:style w:type="paragraph" w:customStyle="1" w:styleId="427">
    <w:name w:val="yellow"/>
    <w:basedOn w:val="1"/>
    <w:qFormat/>
    <w:uiPriority w:val="0"/>
    <w:pPr>
      <w:widowControl/>
      <w:spacing w:beforeLines="40" w:afterLines="40"/>
      <w:jc w:val="left"/>
    </w:pPr>
    <w:rPr>
      <w:rFonts w:ascii="Verdana" w:hAnsi="Verdana" w:cs="宋体"/>
      <w:b/>
      <w:bCs/>
      <w:color w:val="CC9900"/>
      <w:kern w:val="0"/>
      <w:sz w:val="20"/>
      <w:szCs w:val="20"/>
    </w:rPr>
  </w:style>
  <w:style w:type="paragraph" w:customStyle="1" w:styleId="428">
    <w:name w:val="msoacetate"/>
    <w:basedOn w:val="1"/>
    <w:qFormat/>
    <w:uiPriority w:val="0"/>
    <w:pPr>
      <w:spacing w:beforeLines="40" w:afterLines="40"/>
    </w:pPr>
    <w:rPr>
      <w:sz w:val="18"/>
      <w:szCs w:val="18"/>
    </w:rPr>
  </w:style>
  <w:style w:type="paragraph" w:customStyle="1" w:styleId="429">
    <w:name w:val="OUT-3"/>
    <w:basedOn w:val="1"/>
    <w:qFormat/>
    <w:uiPriority w:val="0"/>
    <w:pPr>
      <w:autoSpaceDE w:val="0"/>
      <w:autoSpaceDN w:val="0"/>
      <w:adjustRightInd w:val="0"/>
      <w:spacing w:line="440" w:lineRule="exact"/>
      <w:ind w:left="300" w:hanging="300" w:hangingChars="300"/>
      <w:jc w:val="left"/>
      <w:textAlignment w:val="baseline"/>
    </w:pPr>
    <w:rPr>
      <w:rFonts w:eastAsia="PMingLiU"/>
      <w:kern w:val="0"/>
      <w:szCs w:val="20"/>
      <w:lang w:eastAsia="zh-TW"/>
    </w:rPr>
  </w:style>
  <w:style w:type="paragraph" w:customStyle="1" w:styleId="430">
    <w:name w:val="样式 标题 5 + 加粗"/>
    <w:basedOn w:val="10"/>
    <w:qFormat/>
    <w:uiPriority w:val="0"/>
    <w:pPr>
      <w:tabs>
        <w:tab w:val="clear" w:pos="1008"/>
      </w:tabs>
      <w:ind w:left="0" w:firstLine="0"/>
    </w:pPr>
    <w:rPr>
      <w:b w:val="0"/>
      <w:sz w:val="24"/>
    </w:rPr>
  </w:style>
  <w:style w:type="paragraph" w:customStyle="1" w:styleId="431">
    <w:name w:val="content"/>
    <w:basedOn w:val="1"/>
    <w:qFormat/>
    <w:uiPriority w:val="0"/>
    <w:pPr>
      <w:widowControl/>
      <w:spacing w:beforeLines="40" w:afterLines="40"/>
      <w:jc w:val="left"/>
    </w:pPr>
    <w:rPr>
      <w:rFonts w:ascii="宋体" w:hAnsi="宋体" w:cs="宋体"/>
      <w:color w:val="000000"/>
      <w:kern w:val="0"/>
    </w:rPr>
  </w:style>
  <w:style w:type="paragraph" w:customStyle="1" w:styleId="432">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433">
    <w:name w:val="cpqsrchopt"/>
    <w:basedOn w:val="1"/>
    <w:qFormat/>
    <w:uiPriority w:val="0"/>
    <w:pPr>
      <w:widowControl/>
      <w:spacing w:beforeLines="40" w:afterLines="40"/>
      <w:jc w:val="left"/>
    </w:pPr>
    <w:rPr>
      <w:rFonts w:ascii="宋体" w:hAnsi="宋体" w:cs="宋体"/>
      <w:color w:val="990000"/>
      <w:kern w:val="0"/>
      <w:u w:val="single"/>
    </w:rPr>
  </w:style>
  <w:style w:type="paragraph" w:customStyle="1" w:styleId="434">
    <w:name w:val="普通(网站)1"/>
    <w:basedOn w:val="1"/>
    <w:qFormat/>
    <w:uiPriority w:val="0"/>
    <w:pPr>
      <w:widowControl/>
      <w:spacing w:before="100" w:beforeAutospacing="1" w:after="100" w:afterAutospacing="1"/>
      <w:jc w:val="left"/>
    </w:pPr>
    <w:rPr>
      <w:rFonts w:hint="eastAsia" w:ascii="宋体" w:hAnsi="宋体"/>
      <w:color w:val="000000"/>
    </w:rPr>
  </w:style>
  <w:style w:type="paragraph" w:customStyle="1" w:styleId="435">
    <w:name w:val="WW序号样式"/>
    <w:basedOn w:val="369"/>
    <w:qFormat/>
    <w:uiPriority w:val="0"/>
    <w:pPr>
      <w:tabs>
        <w:tab w:val="left" w:pos="900"/>
      </w:tabs>
      <w:ind w:left="309" w:firstLine="0" w:firstLineChars="0"/>
    </w:pPr>
  </w:style>
  <w:style w:type="paragraph" w:customStyle="1" w:styleId="436">
    <w:name w:val="theme"/>
    <w:basedOn w:val="1"/>
    <w:qFormat/>
    <w:uiPriority w:val="0"/>
    <w:pPr>
      <w:widowControl/>
      <w:shd w:val="clear" w:color="auto" w:fill="0066FF"/>
      <w:spacing w:beforeLines="40" w:afterLines="40"/>
      <w:jc w:val="left"/>
    </w:pPr>
    <w:rPr>
      <w:rFonts w:ascii="宋体" w:hAnsi="宋体" w:cs="宋体"/>
      <w:color w:val="000000"/>
      <w:kern w:val="0"/>
    </w:rPr>
  </w:style>
  <w:style w:type="paragraph" w:customStyle="1" w:styleId="437">
    <w:name w:val="xl11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38">
    <w:name w:val="二级无标题条"/>
    <w:basedOn w:val="1"/>
    <w:qFormat/>
    <w:uiPriority w:val="0"/>
    <w:pPr>
      <w:spacing w:beforeLines="40" w:afterLines="40"/>
      <w:ind w:left="945"/>
    </w:pPr>
  </w:style>
  <w:style w:type="paragraph" w:customStyle="1" w:styleId="439">
    <w:name w:val="标记1"/>
    <w:basedOn w:val="1"/>
    <w:qFormat/>
    <w:uiPriority w:val="0"/>
    <w:pPr>
      <w:spacing w:beforeLines="40" w:afterLines="40"/>
    </w:pPr>
    <w:rPr>
      <w:rFonts w:eastAsia="楷体_GB2312"/>
      <w:b/>
      <w:bCs/>
      <w:sz w:val="28"/>
      <w:szCs w:val="20"/>
    </w:rPr>
  </w:style>
  <w:style w:type="paragraph" w:customStyle="1" w:styleId="440">
    <w:name w:val="注："/>
    <w:next w:val="327"/>
    <w:qFormat/>
    <w:uiPriority w:val="0"/>
    <w:pPr>
      <w:widowControl w:val="0"/>
      <w:autoSpaceDE w:val="0"/>
      <w:autoSpaceDN w:val="0"/>
      <w:ind w:left="840" w:hanging="420"/>
      <w:jc w:val="both"/>
    </w:pPr>
    <w:rPr>
      <w:rFonts w:ascii="宋体" w:hAnsi="Times New Roman" w:eastAsia="宋体" w:cs="Times New Roman"/>
      <w:sz w:val="18"/>
      <w:lang w:val="en-US" w:eastAsia="zh-CN" w:bidi="ar-SA"/>
    </w:rPr>
  </w:style>
  <w:style w:type="paragraph" w:customStyle="1" w:styleId="441">
    <w:name w:val="MM Title"/>
    <w:basedOn w:val="86"/>
    <w:qFormat/>
    <w:uiPriority w:val="0"/>
    <w:pPr>
      <w:widowControl w:val="0"/>
      <w:overflowPunct/>
      <w:autoSpaceDE/>
      <w:autoSpaceDN/>
      <w:adjustRightInd/>
      <w:spacing w:before="240" w:after="60"/>
      <w:textAlignment w:val="auto"/>
      <w:outlineLvl w:val="0"/>
    </w:pPr>
    <w:rPr>
      <w:rFonts w:cs="Arial"/>
      <w:bCs/>
      <w:szCs w:val="32"/>
    </w:rPr>
  </w:style>
  <w:style w:type="paragraph" w:customStyle="1" w:styleId="442">
    <w:name w:val="xl6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color w:val="000000"/>
      <w:kern w:val="0"/>
      <w:sz w:val="20"/>
      <w:szCs w:val="20"/>
    </w:rPr>
  </w:style>
  <w:style w:type="paragraph" w:customStyle="1" w:styleId="443">
    <w:name w:val="error"/>
    <w:basedOn w:val="1"/>
    <w:qFormat/>
    <w:uiPriority w:val="0"/>
    <w:pPr>
      <w:widowControl/>
      <w:spacing w:beforeLines="40" w:afterLines="40"/>
      <w:jc w:val="left"/>
    </w:pPr>
    <w:rPr>
      <w:rFonts w:ascii="宋体" w:hAnsi="宋体" w:cs="宋体"/>
      <w:b/>
      <w:bCs/>
      <w:color w:val="FF0000"/>
      <w:kern w:val="0"/>
    </w:rPr>
  </w:style>
  <w:style w:type="paragraph" w:customStyle="1" w:styleId="444">
    <w:name w:val="项目符号：一级"/>
    <w:basedOn w:val="1"/>
    <w:next w:val="1"/>
    <w:qFormat/>
    <w:uiPriority w:val="0"/>
    <w:pPr>
      <w:widowControl/>
      <w:tabs>
        <w:tab w:val="left" w:pos="1440"/>
      </w:tabs>
      <w:adjustRightInd w:val="0"/>
      <w:snapToGrid w:val="0"/>
      <w:spacing w:beforeLines="25" w:line="400" w:lineRule="exact"/>
      <w:textAlignment w:val="baseline"/>
    </w:pPr>
    <w:rPr>
      <w:rFonts w:ascii="宋体" w:hAnsi="宋体"/>
      <w:color w:val="000000"/>
      <w:kern w:val="0"/>
    </w:rPr>
  </w:style>
  <w:style w:type="paragraph" w:customStyle="1" w:styleId="445">
    <w:name w:val="样式 样式4 + 宋体 两端对齐"/>
    <w:basedOn w:val="446"/>
    <w:qFormat/>
    <w:uiPriority w:val="0"/>
    <w:pPr>
      <w:ind w:firstLine="200" w:firstLineChars="200"/>
      <w:jc w:val="both"/>
    </w:pPr>
  </w:style>
  <w:style w:type="paragraph" w:customStyle="1" w:styleId="446">
    <w:name w:val="样式4 Char"/>
    <w:basedOn w:val="1"/>
    <w:qFormat/>
    <w:uiPriority w:val="0"/>
    <w:pPr>
      <w:widowControl/>
      <w:spacing w:beforeLines="40" w:afterLines="40"/>
      <w:ind w:firstLine="480"/>
      <w:jc w:val="left"/>
    </w:pPr>
    <w:rPr>
      <w:rFonts w:cs="宋体"/>
      <w:color w:val="000000"/>
      <w:kern w:val="0"/>
    </w:rPr>
  </w:style>
  <w:style w:type="paragraph" w:customStyle="1" w:styleId="447">
    <w:name w:val="编号小标题"/>
    <w:basedOn w:val="448"/>
    <w:qFormat/>
    <w:uiPriority w:val="0"/>
    <w:pPr>
      <w:tabs>
        <w:tab w:val="left" w:pos="1440"/>
      </w:tabs>
      <w:spacing w:beforeLines="40" w:afterLines="40"/>
      <w:ind w:firstLine="0" w:firstLineChars="0"/>
    </w:pPr>
    <w:rPr>
      <w:rFonts w:ascii="Times New Roman" w:eastAsia="宋体"/>
    </w:rPr>
  </w:style>
  <w:style w:type="paragraph" w:customStyle="1" w:styleId="448">
    <w:name w:val="导言"/>
    <w:basedOn w:val="1"/>
    <w:qFormat/>
    <w:uiPriority w:val="0"/>
    <w:pPr>
      <w:widowControl/>
      <w:overflowPunct w:val="0"/>
      <w:autoSpaceDE w:val="0"/>
      <w:autoSpaceDN w:val="0"/>
      <w:adjustRightInd w:val="0"/>
      <w:spacing w:afterLines="20" w:line="240" w:lineRule="atLeast"/>
      <w:ind w:firstLine="480" w:firstLineChars="200"/>
      <w:jc w:val="left"/>
    </w:pPr>
    <w:rPr>
      <w:rFonts w:ascii="华文新魏" w:eastAsia="华文新魏" w:cs="Angsana New"/>
      <w:kern w:val="0"/>
      <w:szCs w:val="20"/>
      <w:lang w:val="en-GB"/>
    </w:rPr>
  </w:style>
  <w:style w:type="paragraph" w:customStyle="1" w:styleId="44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450">
    <w:name w:val="符号 2"/>
    <w:basedOn w:val="451"/>
    <w:qFormat/>
    <w:uiPriority w:val="0"/>
    <w:pPr>
      <w:tabs>
        <w:tab w:val="left" w:pos="900"/>
        <w:tab w:val="left" w:pos="1320"/>
      </w:tabs>
      <w:spacing w:beforeLines="40" w:afterLines="40"/>
      <w:ind w:left="1320"/>
    </w:pPr>
  </w:style>
  <w:style w:type="paragraph" w:customStyle="1" w:styleId="451">
    <w:name w:val="符号 1"/>
    <w:basedOn w:val="39"/>
    <w:qFormat/>
    <w:uiPriority w:val="0"/>
    <w:pPr>
      <w:tabs>
        <w:tab w:val="left" w:pos="900"/>
      </w:tabs>
      <w:spacing w:line="360" w:lineRule="auto"/>
      <w:ind w:left="900" w:hanging="420"/>
    </w:pPr>
    <w:rPr>
      <w:rFonts w:ascii="Times New Roman" w:hAnsi="Times New Roman"/>
      <w:spacing w:val="0"/>
      <w:kern w:val="28"/>
      <w:sz w:val="24"/>
      <w:szCs w:val="24"/>
    </w:rPr>
  </w:style>
  <w:style w:type="paragraph" w:customStyle="1" w:styleId="452">
    <w:name w:val="默认段落字体 Para Char Char Char Char"/>
    <w:basedOn w:val="1"/>
    <w:qFormat/>
    <w:uiPriority w:val="0"/>
  </w:style>
  <w:style w:type="paragraph" w:customStyle="1" w:styleId="453">
    <w:name w:val="文档编号"/>
    <w:basedOn w:val="1"/>
    <w:next w:val="1"/>
    <w:qFormat/>
    <w:uiPriority w:val="0"/>
    <w:pPr>
      <w:adjustRightInd w:val="0"/>
      <w:spacing w:beforeLines="40" w:afterLines="40"/>
      <w:jc w:val="center"/>
    </w:pPr>
    <w:rPr>
      <w:rFonts w:ascii="宋体"/>
      <w:kern w:val="0"/>
      <w:sz w:val="20"/>
    </w:rPr>
  </w:style>
  <w:style w:type="paragraph" w:customStyle="1" w:styleId="454">
    <w:name w:val="xl12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rPr>
  </w:style>
  <w:style w:type="paragraph" w:customStyle="1" w:styleId="455">
    <w:name w:val="zzLc5"/>
    <w:basedOn w:val="1"/>
    <w:next w:val="1"/>
    <w:qFormat/>
    <w:uiPriority w:val="0"/>
    <w:pPr>
      <w:widowControl/>
      <w:tabs>
        <w:tab w:val="left" w:pos="-420"/>
      </w:tabs>
      <w:overflowPunct w:val="0"/>
      <w:autoSpaceDE w:val="0"/>
      <w:autoSpaceDN w:val="0"/>
      <w:adjustRightInd w:val="0"/>
      <w:spacing w:beforeLines="40" w:afterLines="40" w:line="230" w:lineRule="atLeast"/>
      <w:ind w:left="-420"/>
      <w:jc w:val="left"/>
    </w:pPr>
    <w:rPr>
      <w:rFonts w:ascii="Arial" w:hAnsi="Arial" w:cs="Angsana New"/>
      <w:kern w:val="0"/>
      <w:sz w:val="20"/>
      <w:szCs w:val="20"/>
      <w:lang w:val="en-GB"/>
    </w:rPr>
  </w:style>
  <w:style w:type="paragraph" w:customStyle="1" w:styleId="456">
    <w:name w:val="样式 四号 行距: 1.5 倍行距"/>
    <w:basedOn w:val="1"/>
    <w:qFormat/>
    <w:uiPriority w:val="0"/>
    <w:pPr>
      <w:spacing w:line="312" w:lineRule="auto"/>
      <w:ind w:firstLine="202" w:firstLineChars="202"/>
    </w:pPr>
    <w:rPr>
      <w:rFonts w:cs="宋体"/>
      <w:szCs w:val="20"/>
    </w:rPr>
  </w:style>
  <w:style w:type="paragraph" w:customStyle="1" w:styleId="457">
    <w:name w:val="Style-正文"/>
    <w:basedOn w:val="1"/>
    <w:qFormat/>
    <w:uiPriority w:val="0"/>
    <w:pPr>
      <w:ind w:firstLine="420"/>
    </w:pPr>
    <w:rPr>
      <w:rFonts w:ascii="宋体" w:hAnsi="宋体"/>
    </w:rPr>
  </w:style>
  <w:style w:type="paragraph" w:customStyle="1" w:styleId="458">
    <w:name w:val="_"/>
    <w:basedOn w:val="1"/>
    <w:qFormat/>
    <w:uiPriority w:val="0"/>
    <w:pPr>
      <w:adjustRightInd w:val="0"/>
      <w:spacing w:beforeLines="40" w:afterLines="40"/>
      <w:ind w:left="480"/>
    </w:pPr>
    <w:rPr>
      <w:kern w:val="0"/>
      <w:szCs w:val="20"/>
    </w:rPr>
  </w:style>
  <w:style w:type="paragraph" w:customStyle="1" w:styleId="459">
    <w:name w:val="样式 标题 3Heading 3 - oldH3h3l3CT3rd levelLevel 3 HeadBold ..."/>
    <w:basedOn w:val="8"/>
    <w:qFormat/>
    <w:uiPriority w:val="0"/>
    <w:pPr>
      <w:widowControl/>
      <w:tabs>
        <w:tab w:val="left" w:pos="567"/>
        <w:tab w:val="clear" w:pos="720"/>
      </w:tabs>
      <w:spacing w:beforeLines="50" w:afterLines="50"/>
      <w:ind w:left="0" w:firstLine="0"/>
      <w:jc w:val="left"/>
    </w:pPr>
    <w:rPr>
      <w:rFonts w:eastAsia="黑体" w:cs="宋体"/>
      <w:sz w:val="24"/>
      <w:szCs w:val="24"/>
    </w:rPr>
  </w:style>
  <w:style w:type="paragraph" w:customStyle="1" w:styleId="460">
    <w:name w:val="公文标题"/>
    <w:basedOn w:val="356"/>
    <w:next w:val="356"/>
    <w:qFormat/>
    <w:uiPriority w:val="0"/>
    <w:pPr>
      <w:ind w:firstLine="0" w:firstLineChars="0"/>
      <w:jc w:val="center"/>
    </w:pPr>
    <w:rPr>
      <w:b/>
      <w:bCs/>
      <w:sz w:val="44"/>
    </w:rPr>
  </w:style>
  <w:style w:type="paragraph" w:customStyle="1" w:styleId="461">
    <w:name w:val="正文（首行缩进2字符）"/>
    <w:basedOn w:val="1"/>
    <w:qFormat/>
    <w:uiPriority w:val="0"/>
    <w:pPr>
      <w:ind w:firstLine="480" w:firstLineChars="200"/>
    </w:pPr>
    <w:rPr>
      <w:szCs w:val="20"/>
    </w:rPr>
  </w:style>
  <w:style w:type="paragraph" w:customStyle="1" w:styleId="462">
    <w:name w:val="xl38"/>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宋体" w:hAnsi="宋体" w:cs="Arial"/>
      <w:kern w:val="0"/>
      <w:szCs w:val="21"/>
    </w:rPr>
  </w:style>
  <w:style w:type="paragraph" w:customStyle="1" w:styleId="463">
    <w:name w:val="colorffffff"/>
    <w:basedOn w:val="1"/>
    <w:qFormat/>
    <w:uiPriority w:val="0"/>
    <w:pPr>
      <w:widowControl/>
      <w:spacing w:beforeLines="40" w:afterLines="40"/>
      <w:jc w:val="left"/>
    </w:pPr>
    <w:rPr>
      <w:rFonts w:ascii="宋体" w:hAnsi="宋体" w:cs="宋体"/>
      <w:color w:val="FFFFFF"/>
      <w:kern w:val="0"/>
    </w:rPr>
  </w:style>
  <w:style w:type="paragraph" w:customStyle="1" w:styleId="464">
    <w:name w:val="数字标题2"/>
    <w:basedOn w:val="7"/>
    <w:next w:val="1"/>
    <w:qFormat/>
    <w:uiPriority w:val="0"/>
    <w:pPr>
      <w:tabs>
        <w:tab w:val="left" w:pos="480"/>
      </w:tabs>
      <w:ind w:left="480" w:hanging="480"/>
    </w:pPr>
    <w:rPr>
      <w:rFonts w:ascii="Times New Roman" w:hAnsi="Cambria" w:eastAsia="宋体"/>
      <w:i/>
      <w:color w:val="000000"/>
      <w:kern w:val="0"/>
      <w:sz w:val="36"/>
      <w:szCs w:val="36"/>
    </w:rPr>
  </w:style>
  <w:style w:type="paragraph" w:customStyle="1" w:styleId="465">
    <w:name w:val="Char3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6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67">
    <w:name w:val="Char Char3 Char Char Char Char Char Char Char Char Char Char Char Char2 Char Char Char Char1"/>
    <w:basedOn w:val="1"/>
    <w:qFormat/>
    <w:uiPriority w:val="0"/>
    <w:pPr>
      <w:spacing w:beforeLines="40" w:afterLines="40"/>
    </w:pPr>
    <w:rPr>
      <w:rFonts w:ascii="Tahoma" w:hAnsi="Tahoma"/>
      <w:sz w:val="36"/>
      <w:szCs w:val="36"/>
    </w:rPr>
  </w:style>
  <w:style w:type="paragraph" w:customStyle="1" w:styleId="468">
    <w:name w:val="标题 0（绿盟科技）"/>
    <w:basedOn w:val="86"/>
    <w:qFormat/>
    <w:uiPriority w:val="0"/>
    <w:pPr>
      <w:keepNext/>
      <w:keepLines/>
      <w:overflowPunct/>
      <w:autoSpaceDE/>
      <w:autoSpaceDN/>
      <w:adjustRightInd/>
      <w:spacing w:line="300" w:lineRule="auto"/>
      <w:textAlignment w:val="auto"/>
      <w:outlineLvl w:val="0"/>
    </w:pPr>
    <w:rPr>
      <w:rFonts w:ascii="Arial" w:hAnsi="Arial" w:eastAsia="黑体" w:cs="Arial"/>
      <w:b/>
      <w:kern w:val="0"/>
      <w:sz w:val="52"/>
      <w:szCs w:val="32"/>
    </w:rPr>
  </w:style>
  <w:style w:type="paragraph" w:customStyle="1" w:styleId="469">
    <w:name w:val="xl37"/>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470">
    <w:name w:val="图标注"/>
    <w:basedOn w:val="1"/>
    <w:qFormat/>
    <w:uiPriority w:val="0"/>
    <w:pPr>
      <w:spacing w:beforeLines="40" w:afterLines="40" w:line="300" w:lineRule="auto"/>
      <w:ind w:firstLine="420"/>
      <w:jc w:val="center"/>
    </w:pPr>
    <w:rPr>
      <w:rFonts w:ascii="黑体" w:eastAsia="黑体" w:cs="宋体"/>
      <w:szCs w:val="20"/>
    </w:rPr>
  </w:style>
  <w:style w:type="paragraph" w:customStyle="1" w:styleId="471">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472">
    <w:name w:val="Company Name"/>
    <w:basedOn w:val="1"/>
    <w:next w:val="1"/>
    <w:qFormat/>
    <w:uiPriority w:val="0"/>
    <w:pPr>
      <w:widowControl/>
      <w:adjustRightInd w:val="0"/>
      <w:snapToGrid w:val="0"/>
      <w:spacing w:before="420" w:after="60" w:line="320" w:lineRule="exact"/>
      <w:ind w:left="-2" w:leftChars="-1"/>
      <w:jc w:val="left"/>
    </w:pPr>
    <w:rPr>
      <w:rFonts w:ascii="Garamond" w:hAnsi="Garamond" w:cs="Arial"/>
      <w:caps/>
      <w:kern w:val="36"/>
      <w:sz w:val="38"/>
      <w:szCs w:val="20"/>
    </w:rPr>
  </w:style>
  <w:style w:type="paragraph" w:customStyle="1" w:styleId="473">
    <w:name w:val="colordcdcdcbg"/>
    <w:basedOn w:val="1"/>
    <w:qFormat/>
    <w:uiPriority w:val="0"/>
    <w:pPr>
      <w:widowControl/>
      <w:shd w:val="clear" w:color="auto" w:fill="DCDCDC"/>
      <w:spacing w:beforeLines="40" w:afterLines="40"/>
      <w:jc w:val="left"/>
    </w:pPr>
    <w:rPr>
      <w:rFonts w:ascii="宋体" w:hAnsi="宋体" w:cs="宋体"/>
      <w:color w:val="000000"/>
      <w:kern w:val="0"/>
    </w:rPr>
  </w:style>
  <w:style w:type="paragraph" w:customStyle="1" w:styleId="474">
    <w:name w:val="小节"/>
    <w:basedOn w:val="8"/>
    <w:qFormat/>
    <w:uiPriority w:val="0"/>
    <w:pPr>
      <w:spacing w:before="200" w:after="200" w:line="560" w:lineRule="exact"/>
      <w:ind w:left="0" w:firstLine="0"/>
      <w:jc w:val="left"/>
    </w:pPr>
    <w:rPr>
      <w:rFonts w:ascii="Arial" w:hAnsi="Arial"/>
      <w:b w:val="0"/>
      <w:bCs w:val="0"/>
      <w:spacing w:val="14"/>
      <w:kern w:val="24"/>
      <w:sz w:val="28"/>
      <w:szCs w:val="20"/>
    </w:rPr>
  </w:style>
  <w:style w:type="paragraph" w:customStyle="1" w:styleId="475">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476">
    <w:name w:val="Char Char5 Char Char Char Char1"/>
    <w:basedOn w:val="1"/>
    <w:qFormat/>
    <w:uiPriority w:val="0"/>
    <w:rPr>
      <w:rFonts w:ascii="Tahoma" w:hAnsi="Tahoma"/>
      <w:sz w:val="36"/>
      <w:szCs w:val="36"/>
    </w:rPr>
  </w:style>
  <w:style w:type="paragraph" w:customStyle="1" w:styleId="477">
    <w:name w:val="colorffffffbg"/>
    <w:basedOn w:val="1"/>
    <w:qFormat/>
    <w:uiPriority w:val="0"/>
    <w:pPr>
      <w:widowControl/>
      <w:shd w:val="clear" w:color="auto" w:fill="FFFFFF"/>
      <w:spacing w:beforeLines="40" w:afterLines="40"/>
      <w:jc w:val="left"/>
    </w:pPr>
    <w:rPr>
      <w:rFonts w:ascii="宋体" w:hAnsi="宋体" w:cs="宋体"/>
      <w:color w:val="000000"/>
      <w:kern w:val="0"/>
    </w:rPr>
  </w:style>
  <w:style w:type="paragraph" w:customStyle="1" w:styleId="47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7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80">
    <w:name w:val="正文无缩进 Char"/>
    <w:basedOn w:val="1"/>
    <w:qFormat/>
    <w:uiPriority w:val="0"/>
    <w:pPr>
      <w:tabs>
        <w:tab w:val="left" w:pos="420"/>
      </w:tabs>
      <w:spacing w:beforeLines="40" w:afterLines="40"/>
    </w:pPr>
  </w:style>
  <w:style w:type="paragraph" w:customStyle="1" w:styleId="481">
    <w:name w:val="样式 文档正文 + 首行缩进:  2 字符"/>
    <w:basedOn w:val="251"/>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82">
    <w:name w:val="四级无标题条"/>
    <w:basedOn w:val="1"/>
    <w:qFormat/>
    <w:uiPriority w:val="0"/>
    <w:pPr>
      <w:spacing w:beforeLines="40" w:afterLines="40"/>
    </w:pPr>
  </w:style>
  <w:style w:type="paragraph" w:customStyle="1" w:styleId="483">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484">
    <w:name w:val="xl32"/>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485">
    <w:name w:val="primbutton"/>
    <w:basedOn w:val="1"/>
    <w:qFormat/>
    <w:uiPriority w:val="0"/>
    <w:pPr>
      <w:widowControl/>
      <w:pBdr>
        <w:top w:val="single" w:color="999999" w:sz="12" w:space="0"/>
        <w:left w:val="single" w:color="999999" w:sz="12" w:space="0"/>
        <w:bottom w:val="single" w:color="000000" w:sz="12" w:space="0"/>
        <w:right w:val="single" w:color="000000" w:sz="12" w:space="0"/>
      </w:pBdr>
      <w:shd w:val="clear" w:color="auto" w:fill="333333"/>
      <w:spacing w:beforeLines="40" w:afterLines="40"/>
      <w:jc w:val="center"/>
    </w:pPr>
    <w:rPr>
      <w:rFonts w:ascii="Arial" w:hAnsi="Arial" w:cs="Arial"/>
      <w:b/>
      <w:bCs/>
      <w:color w:val="FFFFFF"/>
      <w:kern w:val="0"/>
      <w:sz w:val="22"/>
    </w:rPr>
  </w:style>
  <w:style w:type="paragraph" w:customStyle="1" w:styleId="486">
    <w:name w:val="样式 标题 2 + 四号"/>
    <w:basedOn w:val="1"/>
    <w:qFormat/>
    <w:uiPriority w:val="0"/>
    <w:pPr>
      <w:tabs>
        <w:tab w:val="left" w:pos="1260"/>
      </w:tabs>
      <w:ind w:left="1260" w:hanging="420"/>
    </w:pPr>
  </w:style>
  <w:style w:type="paragraph" w:customStyle="1" w:styleId="487">
    <w:name w:val="color003366bld"/>
    <w:basedOn w:val="1"/>
    <w:qFormat/>
    <w:uiPriority w:val="0"/>
    <w:pPr>
      <w:widowControl/>
      <w:spacing w:beforeLines="40" w:afterLines="40"/>
      <w:jc w:val="left"/>
    </w:pPr>
    <w:rPr>
      <w:rFonts w:ascii="宋体" w:hAnsi="宋体" w:cs="宋体"/>
      <w:b/>
      <w:bCs/>
      <w:color w:val="003366"/>
      <w:kern w:val="0"/>
    </w:rPr>
  </w:style>
  <w:style w:type="paragraph" w:customStyle="1" w:styleId="488">
    <w:name w:val="xl60"/>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center"/>
    </w:pPr>
    <w:rPr>
      <w:color w:val="000000"/>
      <w:kern w:val="0"/>
      <w:sz w:val="20"/>
      <w:szCs w:val="20"/>
    </w:rPr>
  </w:style>
  <w:style w:type="paragraph" w:customStyle="1" w:styleId="489">
    <w:name w:val="Char2 Char Char Char Char Char Char"/>
    <w:basedOn w:val="1"/>
    <w:qFormat/>
    <w:uiPriority w:val="0"/>
    <w:pPr>
      <w:spacing w:beforeLines="40" w:afterLines="40"/>
    </w:pPr>
    <w:rPr>
      <w:rFonts w:ascii="仿宋_GB2312"/>
      <w:b/>
      <w:sz w:val="30"/>
      <w:szCs w:val="32"/>
    </w:rPr>
  </w:style>
  <w:style w:type="paragraph" w:customStyle="1" w:styleId="490">
    <w:name w:val="xl34"/>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491">
    <w:name w:val="标准标题2"/>
    <w:basedOn w:val="7"/>
    <w:qFormat/>
    <w:uiPriority w:val="0"/>
    <w:pPr>
      <w:spacing w:line="360" w:lineRule="auto"/>
    </w:pPr>
    <w:rPr>
      <w:rFonts w:eastAsia="仿宋_GB2312"/>
      <w:bCs w:val="0"/>
      <w:sz w:val="28"/>
    </w:rPr>
  </w:style>
  <w:style w:type="paragraph" w:customStyle="1" w:styleId="492">
    <w:name w:val="贷方"/>
    <w:basedOn w:val="1"/>
    <w:qFormat/>
    <w:uiPriority w:val="0"/>
    <w:pPr>
      <w:ind w:left="1890" w:leftChars="900"/>
    </w:pPr>
  </w:style>
  <w:style w:type="paragraph" w:customStyle="1" w:styleId="493">
    <w:name w:val="数字标题3"/>
    <w:basedOn w:val="8"/>
    <w:next w:val="1"/>
    <w:qFormat/>
    <w:uiPriority w:val="0"/>
    <w:pPr>
      <w:spacing w:line="240" w:lineRule="auto"/>
      <w:ind w:left="0" w:firstLine="0"/>
    </w:pPr>
    <w:rPr>
      <w:kern w:val="0"/>
      <w:sz w:val="28"/>
      <w:szCs w:val="28"/>
    </w:rPr>
  </w:style>
  <w:style w:type="paragraph" w:customStyle="1" w:styleId="494">
    <w:name w:val="文本框内文字"/>
    <w:basedOn w:val="1"/>
    <w:qFormat/>
    <w:uiPriority w:val="0"/>
    <w:pPr>
      <w:spacing w:line="0" w:lineRule="atLeast"/>
    </w:pPr>
    <w:rPr>
      <w:rFonts w:eastAsia="仿宋_GB2312"/>
      <w:sz w:val="22"/>
    </w:rPr>
  </w:style>
  <w:style w:type="paragraph" w:customStyle="1" w:styleId="495">
    <w:name w:val="文本框文字"/>
    <w:basedOn w:val="1"/>
    <w:qFormat/>
    <w:uiPriority w:val="0"/>
    <w:pPr>
      <w:adjustRightInd w:val="0"/>
      <w:snapToGrid w:val="0"/>
      <w:spacing w:beforeLines="40" w:afterLines="40"/>
    </w:pPr>
    <w:rPr>
      <w:rFonts w:cs="Angsana New"/>
    </w:rPr>
  </w:style>
  <w:style w:type="paragraph" w:customStyle="1" w:styleId="496">
    <w:name w:val="xl26"/>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497">
    <w:name w:val="样式 小四 行距: 1.5 倍行距 首行缩进:  2.25 字符"/>
    <w:basedOn w:val="1"/>
    <w:qFormat/>
    <w:uiPriority w:val="0"/>
    <w:pPr>
      <w:tabs>
        <w:tab w:val="left" w:pos="360"/>
        <w:tab w:val="left" w:pos="704"/>
      </w:tabs>
    </w:pPr>
    <w:rPr>
      <w:rFonts w:ascii="宋体" w:hAnsi="宋体"/>
      <w:spacing w:val="-8"/>
      <w:szCs w:val="20"/>
    </w:rPr>
  </w:style>
  <w:style w:type="paragraph" w:customStyle="1" w:styleId="498">
    <w:name w:val="colore7e7e7bg"/>
    <w:basedOn w:val="1"/>
    <w:qFormat/>
    <w:uiPriority w:val="0"/>
    <w:pPr>
      <w:widowControl/>
      <w:shd w:val="clear" w:color="auto" w:fill="E7E7E7"/>
      <w:spacing w:beforeLines="40" w:afterLines="40"/>
      <w:jc w:val="left"/>
    </w:pPr>
    <w:rPr>
      <w:rFonts w:ascii="宋体" w:hAnsi="宋体" w:cs="宋体"/>
      <w:color w:val="000000"/>
      <w:kern w:val="0"/>
    </w:rPr>
  </w:style>
  <w:style w:type="paragraph" w:customStyle="1" w:styleId="49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00">
    <w:name w:val="第一条"/>
    <w:basedOn w:val="356"/>
    <w:qFormat/>
    <w:uiPriority w:val="0"/>
    <w:pPr>
      <w:tabs>
        <w:tab w:val="left" w:pos="1542"/>
      </w:tabs>
      <w:ind w:left="500" w:firstLine="0" w:firstLineChars="0"/>
    </w:pPr>
    <w:rPr>
      <w:szCs w:val="28"/>
    </w:rPr>
  </w:style>
  <w:style w:type="paragraph" w:customStyle="1" w:styleId="501">
    <w:name w:val="xl58"/>
    <w:basedOn w:val="1"/>
    <w:qFormat/>
    <w:uiPriority w:val="0"/>
    <w:pPr>
      <w:widowControl/>
      <w:pBdr>
        <w:top w:val="single" w:color="auto" w:sz="4" w:space="0"/>
        <w:left w:val="single" w:color="auto" w:sz="8" w:space="0"/>
        <w:bottom w:val="single" w:color="auto" w:sz="8" w:space="0"/>
        <w:right w:val="single" w:color="auto" w:sz="4" w:space="0"/>
      </w:pBdr>
      <w:spacing w:beforeLines="40" w:afterLines="40"/>
      <w:jc w:val="center"/>
    </w:pPr>
    <w:rPr>
      <w:kern w:val="0"/>
      <w:sz w:val="20"/>
      <w:szCs w:val="20"/>
    </w:rPr>
  </w:style>
  <w:style w:type="paragraph" w:customStyle="1" w:styleId="502">
    <w:name w:val="样式 Arial 左侧:  0.43 厘米 段前: 1.4 磅 段后: 2.8 磅"/>
    <w:basedOn w:val="1"/>
    <w:qFormat/>
    <w:uiPriority w:val="0"/>
    <w:pPr>
      <w:spacing w:beforeLines="40" w:afterLines="40"/>
      <w:ind w:left="244" w:firstLine="540" w:firstLineChars="225"/>
    </w:pPr>
    <w:rPr>
      <w:rFonts w:ascii="Arial" w:hAnsi="Arial" w:cs="宋体"/>
    </w:rPr>
  </w:style>
  <w:style w:type="paragraph" w:customStyle="1" w:styleId="503">
    <w:name w:val="xl13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04">
    <w:name w:val="xl7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05">
    <w:name w:val="Char2 Char Char"/>
    <w:basedOn w:val="1"/>
    <w:qFormat/>
    <w:uiPriority w:val="0"/>
    <w:pPr>
      <w:adjustRightInd w:val="0"/>
    </w:pPr>
    <w:rPr>
      <w:szCs w:val="20"/>
    </w:rPr>
  </w:style>
  <w:style w:type="paragraph" w:customStyle="1" w:styleId="506">
    <w:name w:val="正文1"/>
    <w:basedOn w:val="1"/>
    <w:qFormat/>
    <w:uiPriority w:val="0"/>
    <w:pPr>
      <w:adjustRightInd w:val="0"/>
      <w:spacing w:beforeLines="40" w:afterLines="40" w:line="312" w:lineRule="atLeast"/>
      <w:ind w:firstLine="425"/>
    </w:pPr>
    <w:rPr>
      <w:kern w:val="0"/>
      <w:szCs w:val="20"/>
    </w:rPr>
  </w:style>
  <w:style w:type="paragraph" w:customStyle="1" w:styleId="507">
    <w:name w:val="样式 标题 5H5Level 3 - iPIM 5Titre5Block Label1.1.1口h5Secon...1"/>
    <w:basedOn w:val="10"/>
    <w:qFormat/>
    <w:uiPriority w:val="0"/>
    <w:pPr>
      <w:widowControl/>
      <w:tabs>
        <w:tab w:val="left" w:pos="1304"/>
        <w:tab w:val="clear" w:pos="1008"/>
      </w:tabs>
      <w:spacing w:beforeLines="50" w:afterLines="50" w:line="377" w:lineRule="auto"/>
      <w:ind w:left="0" w:firstLine="0"/>
      <w:jc w:val="left"/>
    </w:pPr>
    <w:rPr>
      <w:rFonts w:cs="宋体"/>
      <w:sz w:val="30"/>
      <w:szCs w:val="20"/>
    </w:rPr>
  </w:style>
  <w:style w:type="paragraph" w:customStyle="1" w:styleId="508">
    <w:name w:val="我的标题4"/>
    <w:next w:val="335"/>
    <w:qFormat/>
    <w:uiPriority w:val="0"/>
    <w:pPr>
      <w:spacing w:beforeLines="50" w:afterLines="50" w:line="0" w:lineRule="atLeast"/>
      <w:ind w:left="992" w:hanging="992"/>
      <w:outlineLvl w:val="3"/>
    </w:pPr>
    <w:rPr>
      <w:rFonts w:ascii="Arial" w:hAnsi="Arial" w:eastAsia="宋体" w:cs="Times New Roman"/>
      <w:b/>
      <w:kern w:val="2"/>
      <w:sz w:val="24"/>
      <w:szCs w:val="21"/>
      <w:lang w:val="en-US" w:eastAsia="zh-CN" w:bidi="ar-SA"/>
    </w:rPr>
  </w:style>
  <w:style w:type="paragraph" w:customStyle="1" w:styleId="509">
    <w:name w:val="样式 标题 2H2 + 黑体"/>
    <w:basedOn w:val="7"/>
    <w:qFormat/>
    <w:uiPriority w:val="0"/>
    <w:pPr>
      <w:widowControl/>
      <w:spacing w:beforeLines="40" w:afterLines="40" w:line="415" w:lineRule="auto"/>
      <w:ind w:left="0" w:firstLine="0"/>
      <w:jc w:val="left"/>
    </w:pPr>
    <w:rPr>
      <w:kern w:val="0"/>
      <w:szCs w:val="20"/>
    </w:rPr>
  </w:style>
  <w:style w:type="paragraph" w:customStyle="1" w:styleId="510">
    <w:name w:val="默认段落样式"/>
    <w:basedOn w:val="194"/>
    <w:qFormat/>
    <w:uiPriority w:val="0"/>
    <w:pPr>
      <w:spacing w:before="0"/>
      <w:ind w:firstLine="480"/>
      <w:jc w:val="both"/>
      <w:outlineLvl w:val="2"/>
    </w:pPr>
    <w:rPr>
      <w:rFonts w:ascii="仿宋_GB2312" w:cs="Times New Roman"/>
      <w:color w:val="000000"/>
      <w:kern w:val="0"/>
      <w:szCs w:val="24"/>
    </w:rPr>
  </w:style>
  <w:style w:type="paragraph" w:customStyle="1" w:styleId="511">
    <w:name w:val="节"/>
    <w:basedOn w:val="7"/>
    <w:qFormat/>
    <w:uiPriority w:val="0"/>
    <w:pPr>
      <w:spacing w:before="160" w:after="160" w:line="720" w:lineRule="exact"/>
      <w:ind w:left="0" w:firstLine="0"/>
    </w:pPr>
    <w:rPr>
      <w:b w:val="0"/>
      <w:bCs w:val="0"/>
      <w:spacing w:val="14"/>
      <w:kern w:val="24"/>
      <w:sz w:val="28"/>
      <w:szCs w:val="20"/>
    </w:rPr>
  </w:style>
  <w:style w:type="paragraph" w:customStyle="1" w:styleId="512">
    <w:name w:val="表格标题"/>
    <w:basedOn w:val="398"/>
    <w:qFormat/>
    <w:uiPriority w:val="0"/>
    <w:pPr>
      <w:jc w:val="center"/>
    </w:pPr>
    <w:rPr>
      <w:b/>
      <w:bCs/>
      <w:i/>
      <w:iCs/>
    </w:rPr>
  </w:style>
  <w:style w:type="paragraph" w:customStyle="1" w:styleId="513">
    <w:name w:val="Char1"/>
    <w:basedOn w:val="1"/>
    <w:qFormat/>
    <w:uiPriority w:val="0"/>
    <w:rPr>
      <w:rFonts w:ascii="Tahoma" w:hAnsi="Tahoma"/>
      <w:szCs w:val="20"/>
    </w:rPr>
  </w:style>
  <w:style w:type="paragraph" w:customStyle="1" w:styleId="514">
    <w:name w:val="注意事项"/>
    <w:basedOn w:val="1"/>
    <w:qFormat/>
    <w:uiPriority w:val="0"/>
    <w:pPr>
      <w:spacing w:beforeLines="50" w:afterLines="50"/>
      <w:ind w:firstLine="600" w:firstLineChars="200"/>
    </w:pPr>
    <w:rPr>
      <w:rFonts w:ascii="仿宋_GB2312" w:eastAsia="仿宋_GB2312" w:cs="Latha"/>
      <w:bCs/>
      <w:color w:val="000000"/>
      <w:sz w:val="30"/>
      <w:szCs w:val="30"/>
    </w:rPr>
  </w:style>
  <w:style w:type="paragraph" w:customStyle="1" w:styleId="515">
    <w:name w:val="封面_项目建设单位"/>
    <w:basedOn w:val="49"/>
    <w:qFormat/>
    <w:uiPriority w:val="0"/>
    <w:pPr>
      <w:autoSpaceDE w:val="0"/>
      <w:autoSpaceDN w:val="0"/>
      <w:adjustRightInd w:val="0"/>
      <w:spacing w:beforeLines="40" w:afterLines="40" w:line="240" w:lineRule="atLeast"/>
      <w:ind w:firstLine="425"/>
      <w:jc w:val="distribute"/>
    </w:pPr>
    <w:rPr>
      <w:rFonts w:ascii="Arial" w:hAnsi="Arial" w:eastAsia="黑体"/>
      <w:color w:val="000000"/>
      <w:sz w:val="32"/>
      <w:szCs w:val="20"/>
    </w:rPr>
  </w:style>
  <w:style w:type="paragraph" w:customStyle="1" w:styleId="516">
    <w:name w:val="xl44"/>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Cs w:val="21"/>
    </w:rPr>
  </w:style>
  <w:style w:type="paragraph" w:customStyle="1" w:styleId="517">
    <w:name w:val="tertnavdiv"/>
    <w:basedOn w:val="1"/>
    <w:qFormat/>
    <w:uiPriority w:val="0"/>
    <w:pPr>
      <w:widowControl/>
      <w:shd w:val="clear" w:color="auto" w:fill="CECECE"/>
      <w:spacing w:beforeLines="40" w:afterLines="40"/>
      <w:jc w:val="left"/>
    </w:pPr>
    <w:rPr>
      <w:rFonts w:ascii="宋体" w:hAnsi="宋体" w:cs="宋体"/>
      <w:color w:val="000000"/>
      <w:kern w:val="0"/>
    </w:rPr>
  </w:style>
  <w:style w:type="paragraph" w:customStyle="1" w:styleId="518">
    <w:name w:val="段落内容"/>
    <w:basedOn w:val="1"/>
    <w:qFormat/>
    <w:uiPriority w:val="0"/>
    <w:pPr>
      <w:spacing w:afterLines="50"/>
      <w:ind w:firstLine="560" w:firstLineChars="200"/>
    </w:pPr>
    <w:rPr>
      <w:rFonts w:cs="宋体"/>
      <w:sz w:val="28"/>
      <w:szCs w:val="20"/>
    </w:rPr>
  </w:style>
  <w:style w:type="paragraph" w:customStyle="1" w:styleId="519">
    <w:name w:val="xl134"/>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20">
    <w:name w:val="xl11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21">
    <w:name w:val="插图"/>
    <w:basedOn w:val="8"/>
    <w:next w:val="1"/>
    <w:qFormat/>
    <w:uiPriority w:val="0"/>
    <w:pPr>
      <w:keepNext w:val="0"/>
      <w:tabs>
        <w:tab w:val="left" w:pos="1260"/>
        <w:tab w:val="clear" w:pos="720"/>
      </w:tabs>
      <w:spacing w:beforeLines="40" w:afterLines="40"/>
      <w:ind w:left="420" w:hanging="420"/>
      <w:jc w:val="center"/>
      <w:outlineLvl w:val="9"/>
    </w:pPr>
    <w:rPr>
      <w:rFonts w:ascii="黑体" w:eastAsia="黑体"/>
      <w:b w:val="0"/>
      <w:bCs w:val="0"/>
      <w:sz w:val="21"/>
    </w:rPr>
  </w:style>
  <w:style w:type="paragraph" w:customStyle="1" w:styleId="522">
    <w:name w:val="xl24"/>
    <w:basedOn w:val="1"/>
    <w:qFormat/>
    <w:uiPriority w:val="0"/>
    <w:pPr>
      <w:widowControl/>
      <w:pBdr>
        <w:top w:val="single" w:color="auto" w:sz="8" w:space="0"/>
        <w:left w:val="single" w:color="auto" w:sz="8" w:space="0"/>
        <w:bottom w:val="single" w:color="auto" w:sz="8" w:space="0"/>
        <w:right w:val="single" w:color="auto" w:sz="8" w:space="0"/>
      </w:pBdr>
      <w:spacing w:beforeLines="40" w:afterLines="40"/>
      <w:jc w:val="center"/>
    </w:pPr>
    <w:rPr>
      <w:rFonts w:ascii="宋体" w:hAnsi="宋体"/>
      <w:b/>
      <w:bCs/>
      <w:kern w:val="0"/>
    </w:rPr>
  </w:style>
  <w:style w:type="paragraph" w:customStyle="1" w:styleId="523">
    <w:name w:val="large"/>
    <w:basedOn w:val="1"/>
    <w:qFormat/>
    <w:uiPriority w:val="0"/>
    <w:pPr>
      <w:widowControl/>
      <w:spacing w:beforeLines="40" w:afterLines="40"/>
      <w:jc w:val="left"/>
    </w:pPr>
    <w:rPr>
      <w:rFonts w:ascii="宋体" w:hAnsi="宋体" w:cs="宋体"/>
      <w:color w:val="000000"/>
      <w:kern w:val="0"/>
      <w:sz w:val="26"/>
      <w:szCs w:val="26"/>
    </w:rPr>
  </w:style>
  <w:style w:type="paragraph" w:customStyle="1" w:styleId="524">
    <w:name w:val="Char2 Char Char Char Char Char Char1"/>
    <w:basedOn w:val="1"/>
    <w:qFormat/>
    <w:uiPriority w:val="0"/>
    <w:rPr>
      <w:rFonts w:ascii="仿宋_GB2312"/>
      <w:b/>
      <w:sz w:val="30"/>
      <w:szCs w:val="32"/>
    </w:rPr>
  </w:style>
  <w:style w:type="paragraph" w:customStyle="1" w:styleId="525">
    <w:name w:val="xl69"/>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26">
    <w:name w:val="xl12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527">
    <w:name w:val="Char Char3 Char Char Char Char Char Char Char Char Char Char Char Char2 Char Char1"/>
    <w:basedOn w:val="1"/>
    <w:qFormat/>
    <w:uiPriority w:val="0"/>
    <w:rPr>
      <w:rFonts w:ascii="Tahoma" w:hAnsi="Tahoma"/>
      <w:sz w:val="36"/>
      <w:szCs w:val="36"/>
    </w:rPr>
  </w:style>
  <w:style w:type="paragraph" w:customStyle="1" w:styleId="528">
    <w:name w:val="附图居中"/>
    <w:basedOn w:val="1"/>
    <w:next w:val="529"/>
    <w:qFormat/>
    <w:uiPriority w:val="0"/>
    <w:pPr>
      <w:keepNext/>
      <w:jc w:val="center"/>
    </w:pPr>
  </w:style>
  <w:style w:type="paragraph" w:customStyle="1" w:styleId="529">
    <w:name w:val="附图标题"/>
    <w:basedOn w:val="1"/>
    <w:next w:val="26"/>
    <w:qFormat/>
    <w:uiPriority w:val="0"/>
    <w:pPr>
      <w:keepNext/>
      <w:tabs>
        <w:tab w:val="left" w:pos="1620"/>
      </w:tabs>
      <w:spacing w:afterLines="100"/>
      <w:ind w:left="1620" w:leftChars="600" w:hanging="360" w:hangingChars="200"/>
      <w:jc w:val="center"/>
    </w:pPr>
    <w:rPr>
      <w:rFonts w:ascii="Arial" w:hAnsi="Arial" w:eastAsia="黑体"/>
      <w:b/>
      <w:sz w:val="18"/>
    </w:rPr>
  </w:style>
  <w:style w:type="paragraph" w:customStyle="1" w:styleId="530">
    <w:name w:val="列表标题"/>
    <w:basedOn w:val="1"/>
    <w:next w:val="1"/>
    <w:qFormat/>
    <w:uiPriority w:val="0"/>
    <w:pPr>
      <w:spacing w:beforeLines="40" w:afterLines="40"/>
      <w:jc w:val="center"/>
    </w:pPr>
    <w:rPr>
      <w:szCs w:val="20"/>
    </w:rPr>
  </w:style>
  <w:style w:type="paragraph" w:customStyle="1" w:styleId="531">
    <w:name w:val="Char Char31"/>
    <w:basedOn w:val="1"/>
    <w:qFormat/>
    <w:uiPriority w:val="0"/>
    <w:pPr>
      <w:spacing w:beforeLines="40" w:afterLines="40"/>
    </w:pPr>
    <w:rPr>
      <w:rFonts w:ascii="Tahoma" w:hAnsi="Tahoma"/>
      <w:sz w:val="36"/>
      <w:szCs w:val="36"/>
    </w:rPr>
  </w:style>
  <w:style w:type="paragraph" w:customStyle="1" w:styleId="532">
    <w:name w:val="xl12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rPr>
  </w:style>
  <w:style w:type="paragraph" w:customStyle="1" w:styleId="533">
    <w:name w:val="Char Char5 Char Char Char Char Char Char Char Char Char Char Char Char Char Char Char Char Char Char Char Char Char Char Char Char"/>
    <w:basedOn w:val="1"/>
    <w:qFormat/>
    <w:uiPriority w:val="0"/>
    <w:pPr>
      <w:spacing w:beforeLines="40" w:afterLines="40"/>
    </w:pPr>
    <w:rPr>
      <w:rFonts w:ascii="Tahoma" w:hAnsi="Tahoma"/>
      <w:sz w:val="36"/>
      <w:szCs w:val="36"/>
    </w:rPr>
  </w:style>
  <w:style w:type="paragraph" w:customStyle="1" w:styleId="534">
    <w:name w:val="Tabletext"/>
    <w:basedOn w:val="1"/>
    <w:qFormat/>
    <w:uiPriority w:val="0"/>
    <w:pPr>
      <w:keepLines/>
      <w:spacing w:afterLines="50"/>
      <w:jc w:val="left"/>
    </w:pPr>
    <w:rPr>
      <w:rFonts w:ascii="宋体"/>
      <w:snapToGrid w:val="0"/>
      <w:kern w:val="0"/>
      <w:szCs w:val="20"/>
    </w:rPr>
  </w:style>
  <w:style w:type="paragraph" w:customStyle="1" w:styleId="535">
    <w:name w:val="正文样式 首行缩进:  0.74 厘米"/>
    <w:basedOn w:val="1"/>
    <w:qFormat/>
    <w:uiPriority w:val="0"/>
    <w:pPr>
      <w:widowControl/>
      <w:tabs>
        <w:tab w:val="right" w:pos="8640"/>
      </w:tabs>
      <w:spacing w:beforeLines="50"/>
      <w:ind w:firstLine="420"/>
    </w:pPr>
    <w:rPr>
      <w:kern w:val="0"/>
      <w:szCs w:val="20"/>
      <w:lang w:bidi="he-IL"/>
    </w:rPr>
  </w:style>
  <w:style w:type="paragraph" w:customStyle="1" w:styleId="536">
    <w:name w:val="段落正文"/>
    <w:basedOn w:val="1"/>
    <w:qFormat/>
    <w:uiPriority w:val="0"/>
    <w:pPr>
      <w:spacing w:beforeLines="50" w:line="360" w:lineRule="atLeast"/>
      <w:ind w:left="100" w:leftChars="100" w:firstLine="200" w:firstLineChars="200"/>
    </w:pPr>
    <w:rPr>
      <w:spacing w:val="2"/>
      <w:szCs w:val="20"/>
    </w:rPr>
  </w:style>
  <w:style w:type="paragraph" w:customStyle="1" w:styleId="537">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538">
    <w:name w:val="规范正文"/>
    <w:basedOn w:val="54"/>
    <w:qFormat/>
    <w:uiPriority w:val="0"/>
    <w:pPr>
      <w:snapToGrid/>
      <w:spacing w:beforeLines="40" w:afterLines="40" w:line="480" w:lineRule="auto"/>
      <w:ind w:left="420" w:firstLine="0" w:firstLineChars="0"/>
    </w:pPr>
    <w:rPr>
      <w:rFonts w:ascii="Times New Roman" w:hAnsi="Times New Roman" w:cs="Times New Roman"/>
      <w:b w:val="0"/>
      <w:bCs w:val="0"/>
      <w:color w:val="auto"/>
      <w:sz w:val="21"/>
    </w:rPr>
  </w:style>
  <w:style w:type="paragraph" w:customStyle="1" w:styleId="539">
    <w:name w:val="文2"/>
    <w:basedOn w:val="1"/>
    <w:qFormat/>
    <w:uiPriority w:val="0"/>
    <w:pPr>
      <w:tabs>
        <w:tab w:val="left" w:pos="1440"/>
      </w:tabs>
      <w:autoSpaceDE w:val="0"/>
      <w:autoSpaceDN w:val="0"/>
      <w:adjustRightInd w:val="0"/>
      <w:spacing w:beforeLines="40" w:afterLines="40" w:line="300" w:lineRule="auto"/>
      <w:ind w:left="777"/>
      <w:jc w:val="left"/>
    </w:pPr>
    <w:rPr>
      <w:kern w:val="0"/>
      <w:sz w:val="22"/>
    </w:rPr>
  </w:style>
  <w:style w:type="paragraph" w:customStyle="1" w:styleId="540">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541">
    <w:name w:val="样式 标题 3H3 + 两端对齐"/>
    <w:basedOn w:val="8"/>
    <w:qFormat/>
    <w:uiPriority w:val="0"/>
    <w:pPr>
      <w:keepLines w:val="0"/>
      <w:spacing w:line="240" w:lineRule="auto"/>
      <w:ind w:left="0" w:firstLine="0"/>
      <w:jc w:val="left"/>
    </w:pPr>
    <w:rPr>
      <w:rFonts w:cs="宋体"/>
      <w:kern w:val="0"/>
      <w:sz w:val="21"/>
      <w:szCs w:val="20"/>
    </w:rPr>
  </w:style>
  <w:style w:type="paragraph" w:customStyle="1" w:styleId="542">
    <w:name w:val="附录标识"/>
    <w:basedOn w:val="1"/>
    <w:qFormat/>
    <w:uiPriority w:val="0"/>
    <w:pPr>
      <w:spacing w:line="312" w:lineRule="auto"/>
    </w:pPr>
  </w:style>
  <w:style w:type="paragraph" w:customStyle="1" w:styleId="543">
    <w:name w:val="无标题条"/>
    <w:next w:val="327"/>
    <w:qFormat/>
    <w:uiPriority w:val="0"/>
    <w:pPr>
      <w:jc w:val="both"/>
    </w:pPr>
    <w:rPr>
      <w:rFonts w:ascii="Times New Roman" w:hAnsi="Times New Roman" w:eastAsia="宋体" w:cs="Times New Roman"/>
      <w:sz w:val="21"/>
      <w:lang w:val="en-US" w:eastAsia="zh-CN" w:bidi="ar-SA"/>
    </w:rPr>
  </w:style>
  <w:style w:type="paragraph" w:customStyle="1" w:styleId="544">
    <w:name w:val="it"/>
    <w:basedOn w:val="1"/>
    <w:qFormat/>
    <w:uiPriority w:val="0"/>
    <w:pPr>
      <w:widowControl/>
      <w:spacing w:beforeLines="40" w:afterLines="40" w:line="330" w:lineRule="atLeast"/>
      <w:jc w:val="left"/>
    </w:pPr>
    <w:rPr>
      <w:rFonts w:ascii="宋体" w:hAnsi="宋体" w:cs="宋体"/>
      <w:color w:val="000000"/>
      <w:kern w:val="0"/>
      <w:sz w:val="18"/>
      <w:szCs w:val="18"/>
    </w:rPr>
  </w:style>
  <w:style w:type="paragraph" w:customStyle="1" w:styleId="545">
    <w:name w:val="中文标题 4"/>
    <w:basedOn w:val="39"/>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546">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47">
    <w:name w:val="附录四级条标题"/>
    <w:basedOn w:val="1"/>
    <w:qFormat/>
    <w:uiPriority w:val="0"/>
    <w:pPr>
      <w:spacing w:line="312" w:lineRule="auto"/>
    </w:pPr>
  </w:style>
  <w:style w:type="paragraph" w:customStyle="1" w:styleId="548">
    <w:name w:val="p0"/>
    <w:basedOn w:val="1"/>
    <w:qFormat/>
    <w:uiPriority w:val="0"/>
    <w:pPr>
      <w:widowControl/>
      <w:spacing w:before="100" w:beforeAutospacing="1" w:after="100" w:afterAutospacing="1"/>
      <w:jc w:val="left"/>
    </w:pPr>
    <w:rPr>
      <w:rFonts w:ascii="宋体" w:hAnsi="宋体"/>
      <w:kern w:val="0"/>
      <w:szCs w:val="20"/>
    </w:rPr>
  </w:style>
  <w:style w:type="paragraph" w:customStyle="1" w:styleId="549">
    <w:name w:val="样式 样式 样式 我的正文首行缩进 + 首行缩进:  2 字符 + 首行缩进:  2 字符 + 首行缩进:  2 字符1"/>
    <w:basedOn w:val="1"/>
    <w:qFormat/>
    <w:uiPriority w:val="0"/>
    <w:pPr>
      <w:widowControl/>
      <w:spacing w:beforeLines="40" w:afterLines="40"/>
      <w:ind w:firstLine="200" w:firstLineChars="200"/>
      <w:jc w:val="left"/>
    </w:pPr>
    <w:rPr>
      <w:rFonts w:eastAsia="华文细黑"/>
    </w:rPr>
  </w:style>
  <w:style w:type="paragraph" w:customStyle="1" w:styleId="550">
    <w:name w:val="newmarker"/>
    <w:basedOn w:val="1"/>
    <w:qFormat/>
    <w:uiPriority w:val="0"/>
    <w:pPr>
      <w:widowControl/>
      <w:spacing w:beforeLines="40" w:afterLines="40"/>
      <w:jc w:val="left"/>
    </w:pPr>
    <w:rPr>
      <w:rFonts w:ascii="宋体" w:hAnsi="宋体" w:cs="宋体"/>
      <w:b/>
      <w:bCs/>
      <w:color w:val="FF0000"/>
      <w:kern w:val="0"/>
      <w:sz w:val="22"/>
    </w:rPr>
  </w:style>
  <w:style w:type="paragraph" w:customStyle="1" w:styleId="551">
    <w:name w:val="font9"/>
    <w:basedOn w:val="1"/>
    <w:qFormat/>
    <w:uiPriority w:val="0"/>
    <w:pPr>
      <w:widowControl/>
      <w:adjustRightInd w:val="0"/>
      <w:snapToGrid w:val="0"/>
      <w:spacing w:beforeLines="40" w:afterLines="40"/>
      <w:ind w:left="-2" w:leftChars="-1"/>
      <w:jc w:val="left"/>
    </w:pPr>
    <w:rPr>
      <w:rFonts w:ascii="Arial" w:hAnsi="Arial" w:cs="Arial"/>
      <w:b/>
      <w:bCs/>
      <w:kern w:val="0"/>
      <w:sz w:val="28"/>
      <w:szCs w:val="28"/>
    </w:rPr>
  </w:style>
  <w:style w:type="paragraph" w:customStyle="1" w:styleId="552">
    <w:name w:val="首信标准正文 Char Char Char Char"/>
    <w:basedOn w:val="1"/>
    <w:qFormat/>
    <w:uiPriority w:val="0"/>
    <w:pPr>
      <w:spacing w:beforeLines="40" w:afterLines="40"/>
    </w:pPr>
    <w:rPr>
      <w:rFonts w:ascii="Tahoma" w:hAnsi="Tahoma"/>
      <w:szCs w:val="20"/>
    </w:rPr>
  </w:style>
  <w:style w:type="paragraph" w:customStyle="1" w:styleId="553">
    <w:name w:val="xl11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54">
    <w:name w:val="my标题5"/>
    <w:basedOn w:val="1"/>
    <w:qFormat/>
    <w:uiPriority w:val="0"/>
    <w:pPr>
      <w:tabs>
        <w:tab w:val="left" w:pos="992"/>
      </w:tabs>
      <w:ind w:left="992" w:hanging="992"/>
    </w:pPr>
  </w:style>
  <w:style w:type="paragraph" w:customStyle="1" w:styleId="555">
    <w:name w:val="样式 标题 3Chapter X.X.X. + 段后: 0.5 行"/>
    <w:basedOn w:val="8"/>
    <w:qFormat/>
    <w:uiPriority w:val="0"/>
    <w:pPr>
      <w:keepLines w:val="0"/>
      <w:spacing w:before="120" w:afterLines="50" w:line="240" w:lineRule="auto"/>
      <w:jc w:val="left"/>
    </w:pPr>
    <w:rPr>
      <w:rFonts w:ascii="宋体" w:cs="宋体"/>
      <w:snapToGrid w:val="0"/>
      <w:kern w:val="0"/>
      <w:sz w:val="24"/>
      <w:szCs w:val="20"/>
    </w:rPr>
  </w:style>
  <w:style w:type="paragraph" w:customStyle="1" w:styleId="556">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57">
    <w:name w:val="Char4 Char Char Char Char Char Char Char Char"/>
    <w:basedOn w:val="1"/>
    <w:qFormat/>
    <w:uiPriority w:val="0"/>
    <w:rPr>
      <w:rFonts w:ascii="Tahoma" w:hAnsi="Tahoma"/>
      <w:sz w:val="36"/>
      <w:szCs w:val="36"/>
    </w:rPr>
  </w:style>
  <w:style w:type="paragraph" w:customStyle="1" w:styleId="558">
    <w:name w:val="pa-17"/>
    <w:basedOn w:val="1"/>
    <w:qFormat/>
    <w:uiPriority w:val="0"/>
    <w:pPr>
      <w:widowControl/>
      <w:spacing w:before="150" w:after="150"/>
      <w:jc w:val="left"/>
    </w:pPr>
    <w:rPr>
      <w:rFonts w:ascii="宋体" w:hAnsi="宋体" w:cs="宋体"/>
      <w:kern w:val="0"/>
    </w:rPr>
  </w:style>
  <w:style w:type="paragraph" w:customStyle="1" w:styleId="559">
    <w:name w:val="Paragraph4"/>
    <w:basedOn w:val="1"/>
    <w:qFormat/>
    <w:uiPriority w:val="0"/>
    <w:pPr>
      <w:spacing w:before="80" w:afterLines="50"/>
      <w:ind w:left="2250"/>
    </w:pPr>
    <w:rPr>
      <w:rFonts w:ascii="宋体"/>
      <w:snapToGrid w:val="0"/>
      <w:kern w:val="0"/>
      <w:szCs w:val="20"/>
    </w:rPr>
  </w:style>
  <w:style w:type="paragraph" w:customStyle="1" w:styleId="560">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561">
    <w:name w:val="首行缩进正文"/>
    <w:basedOn w:val="1"/>
    <w:qFormat/>
    <w:uiPriority w:val="0"/>
    <w:pPr>
      <w:spacing w:beforeLines="40" w:afterLines="40"/>
      <w:ind w:firstLine="480"/>
    </w:pPr>
    <w:rPr>
      <w:szCs w:val="20"/>
    </w:rPr>
  </w:style>
  <w:style w:type="paragraph" w:customStyle="1" w:styleId="562">
    <w:name w:val="标题 3Chapter X.X.X. + 段后: 0.5 行 + 段后: 0.5 行 + 段后: 0.5 行1"/>
    <w:qFormat/>
    <w:uiPriority w:val="0"/>
    <w:rPr>
      <w:rFonts w:asciiTheme="minorHAnsi" w:hAnsiTheme="minorHAnsi" w:eastAsiaTheme="minorEastAsia" w:cstheme="minorBidi"/>
      <w:lang w:val="en-US" w:eastAsia="zh-CN" w:bidi="ar-SA"/>
    </w:rPr>
  </w:style>
  <w:style w:type="paragraph" w:customStyle="1" w:styleId="563">
    <w:name w:val="xl53"/>
    <w:basedOn w:val="1"/>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szCs w:val="20"/>
    </w:rPr>
  </w:style>
  <w:style w:type="paragraph" w:customStyle="1" w:styleId="564">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565">
    <w:name w:val="封面版本"/>
    <w:basedOn w:val="1"/>
    <w:qFormat/>
    <w:uiPriority w:val="0"/>
    <w:pPr>
      <w:jc w:val="center"/>
    </w:pPr>
    <w:rPr>
      <w:rFonts w:ascii="宋体" w:hAnsi="宋体" w:cs="宋体"/>
      <w:sz w:val="30"/>
      <w:szCs w:val="20"/>
    </w:rPr>
  </w:style>
  <w:style w:type="paragraph" w:customStyle="1" w:styleId="566">
    <w:name w:val="正文--表格内正文"/>
    <w:basedOn w:val="1"/>
    <w:qFormat/>
    <w:uiPriority w:val="0"/>
    <w:pPr>
      <w:spacing w:beforeLines="50" w:line="0" w:lineRule="atLeast"/>
      <w:jc w:val="center"/>
    </w:pPr>
    <w:rPr>
      <w:rFonts w:ascii="宋体" w:hAnsi="宋体"/>
    </w:rPr>
  </w:style>
  <w:style w:type="paragraph" w:customStyle="1" w:styleId="567">
    <w:name w:val="zw"/>
    <w:basedOn w:val="1"/>
    <w:qFormat/>
    <w:uiPriority w:val="0"/>
    <w:pPr>
      <w:adjustRightInd w:val="0"/>
      <w:snapToGrid w:val="0"/>
      <w:spacing w:line="312" w:lineRule="atLeast"/>
      <w:ind w:left="-2" w:leftChars="-1"/>
      <w:jc w:val="left"/>
    </w:pPr>
    <w:rPr>
      <w:rFonts w:ascii="宋体" w:hAnsi="Arial" w:cs="Arial"/>
      <w:kern w:val="0"/>
      <w:szCs w:val="20"/>
      <w:lang w:eastAsia="en-US"/>
    </w:rPr>
  </w:style>
  <w:style w:type="paragraph" w:customStyle="1" w:styleId="568">
    <w:name w:val="xl113"/>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69">
    <w:name w:val="最新标题2"/>
    <w:basedOn w:val="570"/>
    <w:next w:val="571"/>
    <w:qFormat/>
    <w:uiPriority w:val="0"/>
    <w:pPr>
      <w:tabs>
        <w:tab w:val="left" w:pos="576"/>
      </w:tabs>
      <w:spacing w:after="120"/>
    </w:pPr>
  </w:style>
  <w:style w:type="paragraph" w:customStyle="1" w:styleId="570">
    <w:name w:val="样式 标题 2"/>
    <w:basedOn w:val="7"/>
    <w:next w:val="571"/>
    <w:qFormat/>
    <w:uiPriority w:val="0"/>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571">
    <w:name w:val="最新标题3"/>
    <w:basedOn w:val="572"/>
    <w:next w:val="573"/>
    <w:qFormat/>
    <w:uiPriority w:val="0"/>
    <w:pPr>
      <w:tabs>
        <w:tab w:val="left" w:pos="720"/>
      </w:tabs>
      <w:spacing w:after="120"/>
    </w:pPr>
  </w:style>
  <w:style w:type="paragraph" w:customStyle="1" w:styleId="572">
    <w:name w:val="样式 标题 3"/>
    <w:basedOn w:val="8"/>
    <w:next w:val="573"/>
    <w:qFormat/>
    <w:uiPriority w:val="0"/>
    <w:pPr>
      <w:keepLines w:val="0"/>
      <w:spacing w:before="120" w:afterLines="50" w:line="240" w:lineRule="auto"/>
      <w:jc w:val="left"/>
    </w:pPr>
    <w:rPr>
      <w:rFonts w:ascii="宋体" w:cs="宋体"/>
      <w:snapToGrid w:val="0"/>
      <w:kern w:val="0"/>
      <w:sz w:val="24"/>
      <w:szCs w:val="20"/>
    </w:rPr>
  </w:style>
  <w:style w:type="paragraph" w:customStyle="1" w:styleId="573">
    <w:name w:val="最新标题4"/>
    <w:basedOn w:val="574"/>
    <w:next w:val="1"/>
    <w:qFormat/>
    <w:uiPriority w:val="0"/>
    <w:pPr>
      <w:tabs>
        <w:tab w:val="left" w:pos="864"/>
        <w:tab w:val="left" w:pos="2100"/>
      </w:tabs>
      <w:spacing w:after="120"/>
      <w:ind w:left="0" w:firstLine="0"/>
    </w:pPr>
  </w:style>
  <w:style w:type="paragraph" w:customStyle="1" w:styleId="574">
    <w:name w:val="样式 标题 4"/>
    <w:basedOn w:val="575"/>
    <w:next w:val="576"/>
    <w:qFormat/>
    <w:uiPriority w:val="0"/>
    <w:pPr>
      <w:tabs>
        <w:tab w:val="left" w:pos="864"/>
        <w:tab w:val="left" w:pos="2100"/>
      </w:tabs>
      <w:spacing w:after="50"/>
      <w:ind w:left="2100" w:hanging="420"/>
    </w:pPr>
  </w:style>
  <w:style w:type="paragraph" w:customStyle="1" w:styleId="575">
    <w:name w:val="样式 标题 4Chapter X.X.X.X. + 段后: 0.5 行1"/>
    <w:basedOn w:val="402"/>
    <w:qFormat/>
    <w:uiPriority w:val="0"/>
    <w:pPr>
      <w:spacing w:after="120"/>
    </w:pPr>
  </w:style>
  <w:style w:type="paragraph" w:customStyle="1" w:styleId="576">
    <w:name w:val="样式 正文"/>
    <w:basedOn w:val="1"/>
    <w:next w:val="1"/>
    <w:qFormat/>
    <w:uiPriority w:val="0"/>
    <w:pPr>
      <w:spacing w:afterLines="50"/>
      <w:jc w:val="left"/>
    </w:pPr>
    <w:rPr>
      <w:rFonts w:ascii="宋体" w:cs="宋体"/>
      <w:snapToGrid w:val="0"/>
      <w:kern w:val="0"/>
      <w:szCs w:val="20"/>
    </w:rPr>
  </w:style>
  <w:style w:type="paragraph" w:customStyle="1" w:styleId="577">
    <w:name w:val="Date1"/>
    <w:basedOn w:val="1"/>
    <w:next w:val="1"/>
    <w:qFormat/>
    <w:uiPriority w:val="0"/>
    <w:pPr>
      <w:adjustRightInd w:val="0"/>
      <w:spacing w:beforeLines="40" w:afterLines="40" w:line="312" w:lineRule="atLeast"/>
    </w:pPr>
    <w:rPr>
      <w:kern w:val="0"/>
      <w:szCs w:val="20"/>
    </w:rPr>
  </w:style>
  <w:style w:type="paragraph" w:customStyle="1" w:styleId="578">
    <w:name w:val="封面标题"/>
    <w:qFormat/>
    <w:uiPriority w:val="0"/>
    <w:pPr>
      <w:spacing w:line="360" w:lineRule="auto"/>
      <w:jc w:val="center"/>
    </w:pPr>
    <w:rPr>
      <w:rFonts w:ascii="Times New Roman" w:hAnsi="Times New Roman" w:eastAsia="宋体" w:cs="Times New Roman"/>
      <w:b/>
      <w:color w:val="000000"/>
      <w:sz w:val="44"/>
      <w:lang w:val="en-US" w:eastAsia="zh-CN" w:bidi="ar-SA"/>
    </w:rPr>
  </w:style>
  <w:style w:type="paragraph" w:customStyle="1" w:styleId="579">
    <w:name w:val="PMintroText"/>
    <w:basedOn w:val="1"/>
    <w:qFormat/>
    <w:uiPriority w:val="0"/>
    <w:pPr>
      <w:widowControl/>
      <w:spacing w:after="120"/>
      <w:ind w:left="720"/>
      <w:jc w:val="left"/>
    </w:pPr>
    <w:rPr>
      <w:rFonts w:ascii="Tahoma" w:hAnsi="Tahoma"/>
      <w:kern w:val="0"/>
      <w:sz w:val="22"/>
      <w:szCs w:val="20"/>
      <w:lang w:eastAsia="en-US"/>
    </w:rPr>
  </w:style>
  <w:style w:type="paragraph" w:customStyle="1" w:styleId="580">
    <w:name w:val="默认段落字体 Para Char Char"/>
    <w:basedOn w:val="1"/>
    <w:semiHidden/>
    <w:qFormat/>
    <w:uiPriority w:val="0"/>
  </w:style>
  <w:style w:type="paragraph" w:customStyle="1" w:styleId="581">
    <w:name w:val="文字"/>
    <w:basedOn w:val="1"/>
    <w:qFormat/>
    <w:uiPriority w:val="0"/>
    <w:pPr>
      <w:tabs>
        <w:tab w:val="left" w:pos="8520"/>
      </w:tabs>
      <w:spacing w:beforeLines="40" w:afterLines="40" w:line="312" w:lineRule="auto"/>
      <w:ind w:right="-210" w:firstLine="556"/>
    </w:pPr>
    <w:rPr>
      <w:rFonts w:ascii="楷体_GB2312" w:eastAsia="楷体_GB2312"/>
      <w:sz w:val="28"/>
      <w:szCs w:val="20"/>
    </w:rPr>
  </w:style>
  <w:style w:type="paragraph" w:customStyle="1" w:styleId="582">
    <w:name w:val="Code"/>
    <w:basedOn w:val="1"/>
    <w:qFormat/>
    <w:uiPriority w:val="0"/>
    <w:pPr>
      <w:pBdr>
        <w:top w:val="single" w:color="auto" w:sz="4" w:space="1"/>
        <w:left w:val="single" w:color="auto" w:sz="4" w:space="4"/>
        <w:bottom w:val="single" w:color="auto" w:sz="4" w:space="1"/>
        <w:right w:val="single" w:color="auto" w:sz="4" w:space="4"/>
      </w:pBdr>
      <w:ind w:left="720" w:hanging="720" w:hangingChars="400"/>
    </w:pPr>
    <w:rPr>
      <w:rFonts w:ascii="宋体" w:hAnsi="宋体" w:cs="Courier New"/>
      <w:sz w:val="18"/>
    </w:rPr>
  </w:style>
  <w:style w:type="paragraph" w:customStyle="1" w:styleId="583">
    <w:name w:val="xl4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584">
    <w:name w:val="标题 36"/>
    <w:basedOn w:val="1"/>
    <w:qFormat/>
    <w:uiPriority w:val="0"/>
    <w:pPr>
      <w:adjustRightInd w:val="0"/>
      <w:snapToGrid w:val="0"/>
      <w:ind w:left="-2" w:leftChars="-1"/>
    </w:pPr>
    <w:rPr>
      <w:rFonts w:ascii="Arial" w:hAnsi="Arial" w:cs="Arial"/>
    </w:rPr>
  </w:style>
  <w:style w:type="paragraph" w:customStyle="1" w:styleId="585">
    <w:name w:val="样式　标题4"/>
    <w:basedOn w:val="586"/>
    <w:next w:val="1"/>
    <w:qFormat/>
    <w:uiPriority w:val="0"/>
    <w:pPr>
      <w:tabs>
        <w:tab w:val="left" w:pos="864"/>
      </w:tabs>
    </w:pPr>
  </w:style>
  <w:style w:type="paragraph" w:customStyle="1" w:styleId="586">
    <w:name w:val="样式 标题 4Chapter X.X.X. + 段后: 0.5 行1"/>
    <w:basedOn w:val="9"/>
    <w:next w:val="9"/>
    <w:qFormat/>
    <w:uiPriority w:val="0"/>
    <w:pPr>
      <w:keepLines w:val="0"/>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587">
    <w:name w:val="0"/>
    <w:basedOn w:val="1"/>
    <w:qFormat/>
    <w:uiPriority w:val="0"/>
    <w:pPr>
      <w:widowControl/>
    </w:pPr>
    <w:rPr>
      <w:kern w:val="0"/>
      <w:szCs w:val="20"/>
    </w:rPr>
  </w:style>
  <w:style w:type="paragraph" w:customStyle="1" w:styleId="588">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89">
    <w:name w:val="xl11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590">
    <w:name w:val="修订1"/>
    <w:semiHidden/>
    <w:qFormat/>
    <w:uiPriority w:val="0"/>
    <w:rPr>
      <w:rFonts w:ascii="Times New Roman" w:hAnsi="Times New Roman" w:eastAsia="宋体" w:cs="Times New Roman"/>
      <w:kern w:val="2"/>
      <w:sz w:val="21"/>
      <w:szCs w:val="22"/>
      <w:lang w:val="en-US" w:eastAsia="zh-CN" w:bidi="ar-SA"/>
    </w:rPr>
  </w:style>
  <w:style w:type="paragraph" w:customStyle="1" w:styleId="591">
    <w:name w:val="U2标题"/>
    <w:basedOn w:val="7"/>
    <w:qFormat/>
    <w:uiPriority w:val="0"/>
    <w:pPr>
      <w:spacing w:beforeLines="40" w:afterLines="40" w:line="415" w:lineRule="auto"/>
      <w:ind w:left="0" w:firstLine="0"/>
    </w:pPr>
    <w:rPr>
      <w:rFonts w:eastAsia="宋体"/>
      <w:color w:val="000000"/>
      <w:sz w:val="24"/>
      <w:szCs w:val="24"/>
    </w:rPr>
  </w:style>
  <w:style w:type="paragraph" w:customStyle="1" w:styleId="592">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593">
    <w:name w:val="样式 目录 2 + 段前: 0.2 行 段后: 0.2 行"/>
    <w:basedOn w:val="76"/>
    <w:qFormat/>
    <w:uiPriority w:val="0"/>
    <w:pPr>
      <w:tabs>
        <w:tab w:val="left" w:pos="960"/>
        <w:tab w:val="left" w:pos="1080"/>
        <w:tab w:val="left" w:pos="1260"/>
        <w:tab w:val="right" w:leader="dot" w:pos="9061"/>
        <w:tab w:val="clear" w:pos="8296"/>
      </w:tabs>
      <w:spacing w:beforeLines="40" w:afterLines="40" w:line="300" w:lineRule="auto"/>
      <w:ind w:left="227" w:hanging="180"/>
    </w:pPr>
    <w:rPr>
      <w:rFonts w:ascii="宋体" w:hAnsi="宋体" w:eastAsia="黑体" w:cs="宋体"/>
      <w:iCs/>
      <w:szCs w:val="20"/>
    </w:rPr>
  </w:style>
  <w:style w:type="paragraph" w:customStyle="1" w:styleId="594">
    <w:name w:val="三级无标题条"/>
    <w:basedOn w:val="1"/>
    <w:qFormat/>
    <w:uiPriority w:val="0"/>
    <w:pPr>
      <w:spacing w:beforeLines="40" w:afterLines="40"/>
    </w:pPr>
  </w:style>
  <w:style w:type="paragraph" w:customStyle="1" w:styleId="595">
    <w:name w:val="List Paragraph1"/>
    <w:basedOn w:val="1"/>
    <w:qFormat/>
    <w:uiPriority w:val="0"/>
    <w:pPr>
      <w:ind w:firstLine="420" w:firstLineChars="200"/>
    </w:pPr>
  </w:style>
  <w:style w:type="paragraph" w:customStyle="1" w:styleId="596">
    <w:name w:val="样式 标题 7标题 7 Char2标题 7 Char Char1标题 7 Char1 Char Char1标题 7 Ch..."/>
    <w:basedOn w:val="12"/>
    <w:qFormat/>
    <w:uiPriority w:val="0"/>
    <w:pPr>
      <w:adjustRightInd/>
      <w:spacing w:beforeLines="40" w:afterLines="40" w:line="360" w:lineRule="auto"/>
      <w:ind w:left="0" w:firstLine="0"/>
      <w:textAlignment w:val="auto"/>
    </w:pPr>
    <w:rPr>
      <w:rFonts w:ascii="Times New Roman" w:eastAsia="宋体" w:cs="宋体"/>
      <w:bCs/>
      <w:kern w:val="2"/>
      <w:sz w:val="28"/>
    </w:rPr>
  </w:style>
  <w:style w:type="paragraph" w:customStyle="1" w:styleId="597">
    <w:name w:val="图片"/>
    <w:basedOn w:val="1"/>
    <w:next w:val="27"/>
    <w:qFormat/>
    <w:uiPriority w:val="0"/>
    <w:pPr>
      <w:keepNext/>
      <w:widowControl/>
      <w:spacing w:beforeLines="40" w:afterLines="40"/>
      <w:jc w:val="left"/>
    </w:pPr>
    <w:rPr>
      <w:rFonts w:ascii="Garamond" w:hAnsi="Garamond"/>
      <w:kern w:val="0"/>
      <w:sz w:val="22"/>
      <w:szCs w:val="20"/>
    </w:rPr>
  </w:style>
  <w:style w:type="paragraph" w:customStyle="1" w:styleId="598">
    <w:name w:val="封面单位"/>
    <w:basedOn w:val="1"/>
    <w:qFormat/>
    <w:uiPriority w:val="0"/>
    <w:pPr>
      <w:jc w:val="center"/>
    </w:pPr>
    <w:rPr>
      <w:rFonts w:ascii="楷体_GB2312" w:eastAsia="楷体_GB2312" w:cs="宋体"/>
      <w:b/>
      <w:bCs/>
      <w:sz w:val="32"/>
      <w:szCs w:val="20"/>
    </w:rPr>
  </w:style>
  <w:style w:type="paragraph" w:customStyle="1" w:styleId="599">
    <w:name w:val="样式 加点正文 + 段前: 0.5 行 段后: 0.5 行1"/>
    <w:basedOn w:val="1"/>
    <w:qFormat/>
    <w:uiPriority w:val="0"/>
    <w:pPr>
      <w:tabs>
        <w:tab w:val="left" w:pos="902"/>
      </w:tabs>
      <w:spacing w:beforeLines="50" w:afterLines="50" w:line="300" w:lineRule="auto"/>
      <w:ind w:left="902" w:hanging="420"/>
    </w:pPr>
    <w:rPr>
      <w:szCs w:val="20"/>
    </w:rPr>
  </w:style>
  <w:style w:type="paragraph" w:customStyle="1" w:styleId="600">
    <w:name w:val="正文段"/>
    <w:basedOn w:val="1"/>
    <w:qFormat/>
    <w:uiPriority w:val="0"/>
    <w:pPr>
      <w:widowControl/>
      <w:snapToGrid w:val="0"/>
      <w:spacing w:afterLines="50"/>
      <w:ind w:firstLine="200" w:firstLineChars="200"/>
    </w:pPr>
    <w:rPr>
      <w:kern w:val="0"/>
      <w:szCs w:val="20"/>
    </w:rPr>
  </w:style>
  <w:style w:type="paragraph" w:customStyle="1" w:styleId="601">
    <w:name w:val="我的正文下级"/>
    <w:basedOn w:val="1"/>
    <w:qFormat/>
    <w:uiPriority w:val="0"/>
    <w:pPr>
      <w:tabs>
        <w:tab w:val="left" w:pos="225"/>
      </w:tabs>
      <w:spacing w:beforeLines="40" w:afterLines="40"/>
    </w:pPr>
    <w:rPr>
      <w:rFonts w:ascii="仿宋_GB2312" w:hAnsi="宋体" w:eastAsia="仿宋_GB2312"/>
      <w:kern w:val="0"/>
      <w:sz w:val="28"/>
      <w:szCs w:val="28"/>
    </w:rPr>
  </w:style>
  <w:style w:type="paragraph" w:customStyle="1" w:styleId="602">
    <w:name w:val="发布部门"/>
    <w:next w:val="327"/>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603">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604">
    <w:name w:val="公文标题 2"/>
    <w:basedOn w:val="605"/>
    <w:next w:val="356"/>
    <w:qFormat/>
    <w:uiPriority w:val="0"/>
    <w:pPr>
      <w:ind w:firstLine="561"/>
      <w:outlineLvl w:val="1"/>
    </w:pPr>
  </w:style>
  <w:style w:type="paragraph" w:customStyle="1" w:styleId="605">
    <w:name w:val="公文标题 1"/>
    <w:basedOn w:val="356"/>
    <w:next w:val="356"/>
    <w:qFormat/>
    <w:uiPriority w:val="0"/>
    <w:pPr>
      <w:ind w:firstLine="0" w:firstLineChars="0"/>
      <w:outlineLvl w:val="0"/>
    </w:pPr>
  </w:style>
  <w:style w:type="paragraph" w:customStyle="1" w:styleId="606">
    <w:name w:val="样式 仿宋_GB2312 首行缩进:  2 字符"/>
    <w:basedOn w:val="1"/>
    <w:qFormat/>
    <w:uiPriority w:val="0"/>
    <w:pPr>
      <w:spacing w:beforeLines="40" w:afterLines="40" w:line="600" w:lineRule="exact"/>
      <w:ind w:firstLine="538" w:firstLineChars="192"/>
    </w:pPr>
    <w:rPr>
      <w:rFonts w:ascii="仿宋_GB2312" w:eastAsia="仿宋_GB2312"/>
      <w:sz w:val="28"/>
      <w:szCs w:val="20"/>
    </w:rPr>
  </w:style>
  <w:style w:type="paragraph" w:customStyle="1" w:styleId="607">
    <w:name w:val="默认段落字体 Para Char Char Char1 Char"/>
    <w:basedOn w:val="1"/>
    <w:qFormat/>
    <w:uiPriority w:val="0"/>
    <w:pPr>
      <w:spacing w:line="240" w:lineRule="atLeast"/>
      <w:ind w:left="420" w:firstLine="420"/>
    </w:pPr>
  </w:style>
  <w:style w:type="paragraph" w:customStyle="1" w:styleId="608">
    <w:name w:val="需求正文"/>
    <w:basedOn w:val="1"/>
    <w:qFormat/>
    <w:uiPriority w:val="0"/>
    <w:pPr>
      <w:spacing w:line="300" w:lineRule="auto"/>
      <w:ind w:firstLine="420" w:firstLineChars="200"/>
    </w:pPr>
    <w:rPr>
      <w:szCs w:val="20"/>
    </w:rPr>
  </w:style>
  <w:style w:type="paragraph" w:customStyle="1" w:styleId="609">
    <w:name w:val="列表段落1"/>
    <w:basedOn w:val="1"/>
    <w:qFormat/>
    <w:uiPriority w:val="34"/>
    <w:pPr>
      <w:ind w:firstLine="420" w:firstLineChars="200"/>
    </w:pPr>
  </w:style>
  <w:style w:type="paragraph" w:customStyle="1" w:styleId="610">
    <w:name w:val="表标题"/>
    <w:basedOn w:val="1"/>
    <w:qFormat/>
    <w:uiPriority w:val="0"/>
    <w:pPr>
      <w:spacing w:beforeLines="40" w:afterLines="40" w:line="300" w:lineRule="exact"/>
      <w:jc w:val="center"/>
    </w:pPr>
    <w:rPr>
      <w:rFonts w:ascii="黑体" w:eastAsia="黑体"/>
      <w:sz w:val="28"/>
      <w:szCs w:val="20"/>
    </w:rPr>
  </w:style>
  <w:style w:type="paragraph" w:customStyle="1" w:styleId="611">
    <w:name w:val="S4-B-L15"/>
    <w:basedOn w:val="1"/>
    <w:qFormat/>
    <w:uiPriority w:val="0"/>
    <w:rPr>
      <w:b/>
      <w:bCs/>
    </w:rPr>
  </w:style>
  <w:style w:type="paragraph" w:customStyle="1" w:styleId="612">
    <w:name w:val="xl12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13">
    <w:name w:val="表格内容1"/>
    <w:basedOn w:val="1"/>
    <w:qFormat/>
    <w:uiPriority w:val="0"/>
    <w:pPr>
      <w:spacing w:beforeLines="40" w:afterLines="40"/>
    </w:pPr>
    <w:rPr>
      <w:szCs w:val="20"/>
    </w:rPr>
  </w:style>
  <w:style w:type="paragraph" w:customStyle="1" w:styleId="614">
    <w:name w:val="xl110"/>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15">
    <w:name w:val="作者"/>
    <w:basedOn w:val="1"/>
    <w:qFormat/>
    <w:uiPriority w:val="0"/>
    <w:pPr>
      <w:spacing w:beforeLines="40" w:afterLines="40"/>
      <w:jc w:val="center"/>
    </w:pPr>
    <w:rPr>
      <w:rFonts w:cs="Angsana New"/>
    </w:rPr>
  </w:style>
  <w:style w:type="paragraph" w:customStyle="1" w:styleId="616">
    <w:name w:val="文章正文"/>
    <w:basedOn w:val="1"/>
    <w:qFormat/>
    <w:uiPriority w:val="0"/>
    <w:pPr>
      <w:spacing w:beforeLines="40" w:afterLines="40"/>
      <w:ind w:firstLine="420"/>
    </w:pPr>
  </w:style>
  <w:style w:type="paragraph" w:customStyle="1" w:styleId="617">
    <w:name w:val="样式 标题 2h2Level 2 Topic HeadingHD2Heading 2 HiddenHeading 2 ...1"/>
    <w:basedOn w:val="11"/>
    <w:next w:val="618"/>
    <w:qFormat/>
    <w:uiPriority w:val="0"/>
    <w:pPr>
      <w:tabs>
        <w:tab w:val="left" w:pos="567"/>
        <w:tab w:val="clear" w:pos="1152"/>
      </w:tabs>
      <w:spacing w:beforeLines="40" w:afterLines="40" w:line="319" w:lineRule="auto"/>
      <w:ind w:left="0" w:firstLine="0"/>
    </w:pPr>
    <w:rPr>
      <w:color w:val="000000"/>
      <w:sz w:val="28"/>
      <w:szCs w:val="28"/>
    </w:rPr>
  </w:style>
  <w:style w:type="paragraph" w:customStyle="1" w:styleId="618">
    <w:name w:val="样式 标题 6标题 6 Char Char Char标题 6 Char1标题 6 Char Char1h6Third..."/>
    <w:basedOn w:val="11"/>
    <w:qFormat/>
    <w:uiPriority w:val="0"/>
    <w:pPr>
      <w:tabs>
        <w:tab w:val="left" w:pos="432"/>
      </w:tabs>
      <w:spacing w:beforeLines="40" w:afterLines="40" w:line="319" w:lineRule="auto"/>
      <w:ind w:left="432" w:hanging="432"/>
    </w:pPr>
    <w:rPr>
      <w:rFonts w:cs="宋体"/>
      <w:sz w:val="28"/>
    </w:rPr>
  </w:style>
  <w:style w:type="paragraph" w:customStyle="1" w:styleId="619">
    <w:name w:val="xl76"/>
    <w:basedOn w:val="1"/>
    <w:qFormat/>
    <w:uiPriority w:val="0"/>
    <w:pPr>
      <w:widowControl/>
      <w:pBdr>
        <w:top w:val="single" w:color="auto" w:sz="8" w:space="0"/>
        <w:left w:val="single" w:color="auto" w:sz="4" w:space="0"/>
        <w:bottom w:val="single" w:color="auto" w:sz="4" w:space="0"/>
        <w:right w:val="single" w:color="auto" w:sz="4" w:space="0"/>
      </w:pBdr>
      <w:spacing w:beforeLines="40" w:afterLines="40"/>
      <w:jc w:val="center"/>
    </w:pPr>
    <w:rPr>
      <w:rFonts w:ascii="宋体" w:hAnsi="宋体" w:cs="宋体"/>
      <w:kern w:val="0"/>
      <w:sz w:val="32"/>
      <w:szCs w:val="32"/>
    </w:rPr>
  </w:style>
  <w:style w:type="paragraph" w:customStyle="1" w:styleId="620">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rPr>
  </w:style>
  <w:style w:type="paragraph" w:customStyle="1" w:styleId="621">
    <w:name w:val="样式 标题 3(A-3)sect1.2.3h3H3level_3PIM 3Level 3 HeadHeading..."/>
    <w:basedOn w:val="8"/>
    <w:qFormat/>
    <w:uiPriority w:val="0"/>
    <w:pPr>
      <w:ind w:left="0" w:firstLine="0"/>
    </w:pPr>
    <w:rPr>
      <w:rFonts w:ascii="Arial" w:hAnsi="Arial"/>
    </w:rPr>
  </w:style>
  <w:style w:type="paragraph" w:customStyle="1" w:styleId="622">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623">
    <w:name w:val="xl128"/>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24">
    <w:name w:val="报告正文"/>
    <w:basedOn w:val="1"/>
    <w:qFormat/>
    <w:uiPriority w:val="0"/>
    <w:pPr>
      <w:autoSpaceDE w:val="0"/>
      <w:autoSpaceDN w:val="0"/>
      <w:adjustRightInd w:val="0"/>
      <w:snapToGrid w:val="0"/>
      <w:spacing w:beforeLines="40" w:afterLines="40" w:line="480" w:lineRule="atLeast"/>
      <w:ind w:firstLine="200" w:firstLineChars="200"/>
      <w:jc w:val="left"/>
    </w:pPr>
    <w:rPr>
      <w:rFonts w:ascii="仿宋_GB2312" w:hAnsi="宋体" w:eastAsia="仿宋_GB2312"/>
      <w:color w:val="000000"/>
      <w:kern w:val="0"/>
      <w:sz w:val="28"/>
      <w:szCs w:val="20"/>
      <w:lang w:bidi="he-IL"/>
    </w:rPr>
  </w:style>
  <w:style w:type="paragraph" w:customStyle="1" w:styleId="625">
    <w:name w:val="样式 标题 3标题 3 Char第二层条h33Bold Headbh章标题1小标题level_3PIM 3..."/>
    <w:basedOn w:val="8"/>
    <w:qFormat/>
    <w:uiPriority w:val="0"/>
    <w:pPr>
      <w:adjustRightInd w:val="0"/>
      <w:ind w:left="0" w:firstLine="0"/>
    </w:pPr>
    <w:rPr>
      <w:rFonts w:ascii="黑体" w:hAnsi="宋体" w:eastAsia="黑体" w:cs="宋体"/>
      <w:b w:val="0"/>
      <w:bCs w:val="0"/>
      <w:color w:val="000000"/>
      <w:kern w:val="0"/>
      <w:sz w:val="28"/>
      <w:szCs w:val="20"/>
    </w:rPr>
  </w:style>
  <w:style w:type="paragraph" w:customStyle="1" w:styleId="626">
    <w:name w:val="标题 310"/>
    <w:basedOn w:val="1"/>
    <w:qFormat/>
    <w:uiPriority w:val="0"/>
    <w:pPr>
      <w:adjustRightInd w:val="0"/>
      <w:snapToGrid w:val="0"/>
      <w:ind w:left="-2" w:leftChars="-1"/>
    </w:pPr>
    <w:rPr>
      <w:rFonts w:ascii="Arial" w:hAnsi="Arial" w:cs="Arial"/>
    </w:rPr>
  </w:style>
  <w:style w:type="paragraph" w:customStyle="1" w:styleId="627">
    <w:name w:val="我的标题5"/>
    <w:next w:val="335"/>
    <w:qFormat/>
    <w:uiPriority w:val="0"/>
    <w:pPr>
      <w:spacing w:beforeLines="50" w:afterLines="50" w:line="0" w:lineRule="atLeast"/>
      <w:ind w:left="624" w:hanging="624"/>
      <w:outlineLvl w:val="4"/>
    </w:pPr>
    <w:rPr>
      <w:rFonts w:ascii="Arial" w:hAnsi="Arial" w:eastAsia="黑体" w:cs="Times New Roman"/>
      <w:b/>
      <w:kern w:val="2"/>
      <w:sz w:val="24"/>
      <w:szCs w:val="21"/>
      <w:lang w:val="en-US" w:eastAsia="zh-CN" w:bidi="ar-SA"/>
    </w:rPr>
  </w:style>
  <w:style w:type="paragraph" w:customStyle="1" w:styleId="628">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29">
    <w:name w:val="xl50"/>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630">
    <w:name w:val="图表脚注"/>
    <w:next w:val="327"/>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631">
    <w:name w:val="smallbold"/>
    <w:basedOn w:val="1"/>
    <w:qFormat/>
    <w:uiPriority w:val="0"/>
    <w:pPr>
      <w:widowControl/>
      <w:spacing w:beforeLines="40" w:afterLines="40"/>
      <w:jc w:val="left"/>
    </w:pPr>
    <w:rPr>
      <w:rFonts w:ascii="宋体" w:hAnsi="宋体" w:cs="宋体"/>
      <w:b/>
      <w:bCs/>
      <w:color w:val="000000"/>
      <w:kern w:val="0"/>
      <w:sz w:val="22"/>
    </w:rPr>
  </w:style>
  <w:style w:type="paragraph" w:customStyle="1" w:styleId="632">
    <w:name w:val="xl5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633">
    <w:name w:val="样式 表格正文 +"/>
    <w:basedOn w:val="1"/>
    <w:qFormat/>
    <w:uiPriority w:val="0"/>
    <w:pPr>
      <w:spacing w:beforeLines="40" w:afterLines="40" w:line="300" w:lineRule="auto"/>
    </w:pPr>
    <w:rPr>
      <w:rFonts w:ascii="宋体" w:hAnsi="宋体" w:cs="宋体"/>
      <w:szCs w:val="20"/>
    </w:rPr>
  </w:style>
  <w:style w:type="paragraph" w:customStyle="1" w:styleId="634">
    <w:name w:val="linyang-正文"/>
    <w:basedOn w:val="1"/>
    <w:qFormat/>
    <w:uiPriority w:val="0"/>
    <w:pPr>
      <w:spacing w:before="120" w:after="120" w:line="400" w:lineRule="exact"/>
      <w:ind w:firstLine="200" w:firstLineChars="200"/>
    </w:pPr>
  </w:style>
  <w:style w:type="paragraph" w:customStyle="1" w:styleId="635">
    <w:name w:val="msoaccenttext3"/>
    <w:qFormat/>
    <w:uiPriority w:val="0"/>
    <w:rPr>
      <w:rFonts w:ascii="Century Schoolbook" w:hAnsi="Century Schoolbook" w:eastAsia="宋体" w:cs="宋体"/>
      <w:color w:val="FFFFFF"/>
      <w:kern w:val="28"/>
      <w:sz w:val="13"/>
      <w:szCs w:val="13"/>
      <w:lang w:val="en-US" w:eastAsia="zh-CN" w:bidi="ar-SA"/>
    </w:rPr>
  </w:style>
  <w:style w:type="paragraph" w:customStyle="1" w:styleId="636">
    <w:name w:val="xl39"/>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Arial" w:hAnsi="Arial" w:cs="Arial"/>
      <w:kern w:val="0"/>
      <w:szCs w:val="21"/>
    </w:rPr>
  </w:style>
  <w:style w:type="paragraph" w:customStyle="1" w:styleId="637">
    <w:name w:val="xl74"/>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color w:val="000000"/>
      <w:kern w:val="0"/>
      <w:sz w:val="20"/>
      <w:szCs w:val="20"/>
    </w:rPr>
  </w:style>
  <w:style w:type="paragraph" w:customStyle="1" w:styleId="638">
    <w:name w:val="MM Topic 8"/>
    <w:basedOn w:val="13"/>
    <w:qFormat/>
    <w:uiPriority w:val="0"/>
    <w:pPr>
      <w:adjustRightInd/>
      <w:spacing w:beforeLines="40" w:afterLines="40" w:line="319" w:lineRule="auto"/>
      <w:ind w:left="0" w:firstLine="0"/>
      <w:textAlignment w:val="auto"/>
    </w:pPr>
    <w:rPr>
      <w:kern w:val="2"/>
      <w:szCs w:val="24"/>
    </w:rPr>
  </w:style>
  <w:style w:type="paragraph" w:customStyle="1" w:styleId="639">
    <w:name w:val="段落"/>
    <w:basedOn w:val="1"/>
    <w:qFormat/>
    <w:uiPriority w:val="0"/>
    <w:pPr>
      <w:spacing w:beforeLines="40" w:afterLines="40" w:line="480" w:lineRule="auto"/>
      <w:ind w:firstLine="540" w:firstLineChars="225"/>
    </w:pPr>
    <w:rPr>
      <w:rFonts w:ascii="宋体" w:hAnsi="宋体"/>
    </w:rPr>
  </w:style>
  <w:style w:type="paragraph" w:customStyle="1" w:styleId="640">
    <w:name w:val="infoblue"/>
    <w:basedOn w:val="1"/>
    <w:qFormat/>
    <w:uiPriority w:val="0"/>
    <w:pPr>
      <w:widowControl/>
      <w:spacing w:beforeLines="40" w:afterLines="40" w:line="240" w:lineRule="atLeast"/>
      <w:jc w:val="left"/>
    </w:pPr>
    <w:rPr>
      <w:i/>
      <w:iCs/>
      <w:color w:val="0000FF"/>
      <w:kern w:val="0"/>
      <w:sz w:val="20"/>
      <w:szCs w:val="20"/>
    </w:rPr>
  </w:style>
  <w:style w:type="paragraph" w:customStyle="1" w:styleId="641">
    <w:name w:val="标题二"/>
    <w:basedOn w:val="7"/>
    <w:next w:val="2"/>
    <w:qFormat/>
    <w:uiPriority w:val="0"/>
    <w:pPr>
      <w:tabs>
        <w:tab w:val="left" w:pos="-420"/>
        <w:tab w:val="left" w:pos="448"/>
        <w:tab w:val="clear" w:pos="576"/>
      </w:tabs>
      <w:spacing w:beforeLines="40" w:afterLines="40" w:line="240" w:lineRule="auto"/>
      <w:ind w:left="-420" w:firstLine="0"/>
      <w:jc w:val="left"/>
    </w:pPr>
    <w:rPr>
      <w:rFonts w:ascii="Times New Roman" w:hAnsi="Times New Roman" w:eastAsia="宋体" w:cs="Angsana New"/>
      <w:sz w:val="24"/>
    </w:rPr>
  </w:style>
  <w:style w:type="paragraph" w:customStyle="1" w:styleId="642">
    <w:name w:val="模板页脚"/>
    <w:basedOn w:val="57"/>
    <w:qFormat/>
    <w:uiPriority w:val="0"/>
    <w:pPr>
      <w:spacing w:beforeLines="40" w:afterLines="40"/>
    </w:pPr>
    <w:rPr>
      <w:rFonts w:ascii="宋体" w:hAnsi="宋体"/>
      <w:bCs/>
    </w:rPr>
  </w:style>
  <w:style w:type="paragraph" w:customStyle="1" w:styleId="643">
    <w:name w:val="附录章标题"/>
    <w:next w:val="327"/>
    <w:qFormat/>
    <w:uiPriority w:val="0"/>
    <w:pPr>
      <w:tabs>
        <w:tab w:val="left" w:pos="840"/>
      </w:tabs>
      <w:wordWrap w:val="0"/>
      <w:overflowPunct w:val="0"/>
      <w:autoSpaceDE w:val="0"/>
      <w:spacing w:beforeLines="50" w:afterLines="50"/>
      <w:ind w:left="840" w:hanging="420"/>
      <w:jc w:val="both"/>
      <w:textAlignment w:val="baseline"/>
      <w:outlineLvl w:val="1"/>
    </w:pPr>
    <w:rPr>
      <w:rFonts w:ascii="黑体" w:hAnsi="Times New Roman" w:eastAsia="黑体" w:cs="Times New Roman"/>
      <w:kern w:val="21"/>
      <w:sz w:val="21"/>
      <w:lang w:val="en-US" w:eastAsia="zh-CN" w:bidi="ar-SA"/>
    </w:rPr>
  </w:style>
  <w:style w:type="paragraph" w:customStyle="1" w:styleId="644">
    <w:name w:val="附录二级条标题"/>
    <w:basedOn w:val="1"/>
    <w:qFormat/>
    <w:uiPriority w:val="0"/>
    <w:pPr>
      <w:spacing w:line="312" w:lineRule="auto"/>
    </w:pPr>
  </w:style>
  <w:style w:type="paragraph" w:customStyle="1" w:styleId="645">
    <w:name w:val="样式 (西文) Arial (中文) 仿宋_GB2312 四号 加粗 段前: 0.4 行 段后: 0.4 行 行距:..."/>
    <w:basedOn w:val="1"/>
    <w:qFormat/>
    <w:uiPriority w:val="0"/>
    <w:pPr>
      <w:spacing w:beforeLines="40"/>
      <w:ind w:firstLine="562" w:firstLineChars="200"/>
    </w:pPr>
    <w:rPr>
      <w:rFonts w:ascii="Arial" w:hAnsi="Arial" w:cs="宋体"/>
      <w:b/>
      <w:bCs/>
    </w:rPr>
  </w:style>
  <w:style w:type="paragraph" w:customStyle="1" w:styleId="646">
    <w:name w:val="样式 标题 3H3标题 3 CharH3 Charl3CTh3Level 3 Topic HeadingHead..."/>
    <w:basedOn w:val="12"/>
    <w:qFormat/>
    <w:uiPriority w:val="0"/>
    <w:pPr>
      <w:adjustRightInd/>
      <w:spacing w:beforeLines="40" w:afterLines="40" w:line="319" w:lineRule="auto"/>
      <w:ind w:left="0" w:firstLine="0"/>
      <w:textAlignment w:val="auto"/>
    </w:pPr>
    <w:rPr>
      <w:rFonts w:hAnsi="宋体" w:eastAsia="宋体"/>
      <w:kern w:val="2"/>
    </w:rPr>
  </w:style>
  <w:style w:type="paragraph" w:customStyle="1" w:styleId="647">
    <w:name w:val="xl51"/>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2"/>
    </w:rPr>
  </w:style>
  <w:style w:type="paragraph" w:customStyle="1" w:styleId="648">
    <w:name w:val="Char11"/>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649">
    <w:name w:val="xl25"/>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650">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1">
    <w:name w:val="Norm"/>
    <w:qFormat/>
    <w:uiPriority w:val="0"/>
    <w:pPr>
      <w:spacing w:beforeLines="40" w:afterLines="40"/>
      <w:jc w:val="both"/>
    </w:pPr>
    <w:rPr>
      <w:rFonts w:ascii="Times New Roman" w:hAnsi="Times New Roman" w:eastAsia="宋体" w:cs="Times New Roman"/>
      <w:color w:val="000000"/>
      <w:sz w:val="22"/>
      <w:lang w:val="en-US" w:eastAsia="en-US" w:bidi="ar-SA"/>
    </w:rPr>
  </w:style>
  <w:style w:type="paragraph" w:customStyle="1" w:styleId="652">
    <w:name w:val="È±Ê¡ÎÄ±¾"/>
    <w:basedOn w:val="1"/>
    <w:qFormat/>
    <w:uiPriority w:val="0"/>
    <w:pPr>
      <w:widowControl/>
      <w:overflowPunct w:val="0"/>
      <w:autoSpaceDE w:val="0"/>
      <w:autoSpaceDN w:val="0"/>
      <w:adjustRightInd w:val="0"/>
      <w:snapToGrid w:val="0"/>
      <w:ind w:left="-2" w:leftChars="-1"/>
      <w:jc w:val="left"/>
    </w:pPr>
    <w:rPr>
      <w:rFonts w:ascii="Arial" w:hAnsi="Arial" w:cs="Arial"/>
      <w:kern w:val="0"/>
      <w:szCs w:val="20"/>
    </w:rPr>
  </w:style>
  <w:style w:type="paragraph" w:customStyle="1" w:styleId="653">
    <w:name w:val="v1"/>
    <w:basedOn w:val="1"/>
    <w:qFormat/>
    <w:uiPriority w:val="0"/>
    <w:pPr>
      <w:widowControl/>
      <w:spacing w:beforeLines="40" w:afterLines="40" w:line="280" w:lineRule="atLeast"/>
      <w:jc w:val="left"/>
    </w:pPr>
    <w:rPr>
      <w:color w:val="000000"/>
      <w:kern w:val="0"/>
      <w:sz w:val="18"/>
      <w:szCs w:val="18"/>
    </w:rPr>
  </w:style>
  <w:style w:type="paragraph" w:customStyle="1" w:styleId="654">
    <w:name w:val="图表"/>
    <w:basedOn w:val="27"/>
    <w:next w:val="2"/>
    <w:qFormat/>
    <w:uiPriority w:val="0"/>
    <w:pPr>
      <w:spacing w:beforeLines="40" w:afterLines="40"/>
      <w:ind w:firstLine="420"/>
      <w:jc w:val="center"/>
    </w:pPr>
    <w:rPr>
      <w:sz w:val="21"/>
      <w:szCs w:val="24"/>
    </w:rPr>
  </w:style>
  <w:style w:type="paragraph" w:customStyle="1" w:styleId="655">
    <w:name w:val="版本控制标题"/>
    <w:basedOn w:val="1"/>
    <w:qFormat/>
    <w:uiPriority w:val="0"/>
    <w:pPr>
      <w:spacing w:before="156" w:after="156"/>
    </w:pPr>
    <w:rPr>
      <w:rFonts w:cs="宋体"/>
      <w:b/>
      <w:bCs/>
      <w:szCs w:val="20"/>
    </w:rPr>
  </w:style>
  <w:style w:type="paragraph" w:customStyle="1" w:styleId="656">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57">
    <w:name w:val="表格头"/>
    <w:basedOn w:val="1"/>
    <w:qFormat/>
    <w:uiPriority w:val="0"/>
    <w:pPr>
      <w:jc w:val="center"/>
    </w:pPr>
    <w:rPr>
      <w:rFonts w:cs="宋体"/>
      <w:b/>
      <w:bCs/>
      <w:szCs w:val="20"/>
    </w:rPr>
  </w:style>
  <w:style w:type="paragraph" w:customStyle="1" w:styleId="658">
    <w:name w:val="公文标题 4"/>
    <w:basedOn w:val="659"/>
    <w:next w:val="356"/>
    <w:qFormat/>
    <w:uiPriority w:val="0"/>
    <w:pPr>
      <w:outlineLvl w:val="9"/>
    </w:pPr>
  </w:style>
  <w:style w:type="paragraph" w:customStyle="1" w:styleId="659">
    <w:name w:val="公文标题 3"/>
    <w:basedOn w:val="604"/>
    <w:next w:val="356"/>
    <w:qFormat/>
    <w:uiPriority w:val="0"/>
    <w:pPr>
      <w:outlineLvl w:val="2"/>
    </w:pPr>
  </w:style>
  <w:style w:type="paragraph" w:customStyle="1" w:styleId="660">
    <w:name w:val="xl135"/>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61">
    <w:name w:val="Subtitulo"/>
    <w:basedOn w:val="1"/>
    <w:next w:val="1"/>
    <w:qFormat/>
    <w:uiPriority w:val="0"/>
    <w:pPr>
      <w:keepNext/>
      <w:keepLines/>
      <w:widowControl/>
      <w:overflowPunct w:val="0"/>
      <w:autoSpaceDE w:val="0"/>
      <w:autoSpaceDN w:val="0"/>
      <w:adjustRightInd w:val="0"/>
      <w:spacing w:beforeLines="40" w:afterLines="40" w:line="240" w:lineRule="atLeast"/>
    </w:pPr>
    <w:rPr>
      <w:rFonts w:ascii="Helvetica" w:hAnsi="Helvetica" w:eastAsia="PMingLiU"/>
      <w:b/>
      <w:kern w:val="0"/>
      <w:szCs w:val="20"/>
      <w:lang w:eastAsia="zh-TW"/>
    </w:rPr>
  </w:style>
  <w:style w:type="paragraph" w:customStyle="1" w:styleId="662">
    <w:name w:val="样式1-2"/>
    <w:basedOn w:val="663"/>
    <w:qFormat/>
    <w:uiPriority w:val="0"/>
  </w:style>
  <w:style w:type="paragraph" w:customStyle="1" w:styleId="663">
    <w:name w:val="表格1-1"/>
    <w:basedOn w:val="1"/>
    <w:qFormat/>
    <w:uiPriority w:val="0"/>
    <w:pPr>
      <w:spacing w:beforeLines="40" w:afterLines="40"/>
    </w:pPr>
    <w:rPr>
      <w:szCs w:val="20"/>
    </w:rPr>
  </w:style>
  <w:style w:type="paragraph" w:customStyle="1" w:styleId="664">
    <w:name w:val="Proposals body"/>
    <w:basedOn w:val="1"/>
    <w:next w:val="1"/>
    <w:qFormat/>
    <w:uiPriority w:val="0"/>
    <w:pPr>
      <w:widowControl/>
      <w:jc w:val="left"/>
    </w:pPr>
    <w:rPr>
      <w:rFonts w:ascii="宋体"/>
      <w:snapToGrid w:val="0"/>
      <w:color w:val="000000"/>
      <w:kern w:val="0"/>
      <w:szCs w:val="20"/>
    </w:rPr>
  </w:style>
  <w:style w:type="paragraph" w:customStyle="1" w:styleId="665">
    <w:name w:val="默认段落字体 Para Char Char Char Char Char Char Char"/>
    <w:basedOn w:val="1"/>
    <w:qFormat/>
    <w:uiPriority w:val="0"/>
    <w:rPr>
      <w:rFonts w:ascii="Tahoma" w:hAnsi="Tahoma"/>
      <w:szCs w:val="20"/>
    </w:rPr>
  </w:style>
  <w:style w:type="paragraph" w:customStyle="1" w:styleId="666">
    <w:name w:val="xl12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67">
    <w:name w:val="封面落款"/>
    <w:basedOn w:val="1"/>
    <w:qFormat/>
    <w:uiPriority w:val="0"/>
    <w:pPr>
      <w:adjustRightInd w:val="0"/>
      <w:spacing w:line="300" w:lineRule="auto"/>
      <w:jc w:val="center"/>
      <w:textAlignment w:val="baseline"/>
    </w:pPr>
    <w:rPr>
      <w:spacing w:val="10"/>
      <w:kern w:val="0"/>
      <w:sz w:val="30"/>
      <w:szCs w:val="20"/>
    </w:rPr>
  </w:style>
  <w:style w:type="paragraph" w:customStyle="1" w:styleId="668">
    <w:name w:val="xl102"/>
    <w:basedOn w:val="1"/>
    <w:qFormat/>
    <w:uiPriority w:val="0"/>
    <w:pPr>
      <w:widowControl/>
      <w:spacing w:before="100" w:beforeAutospacing="1" w:after="100" w:afterAutospacing="1"/>
      <w:jc w:val="left"/>
    </w:pPr>
    <w:rPr>
      <w:rFonts w:ascii="宋体" w:hAnsi="宋体" w:cs="宋体"/>
      <w:kern w:val="0"/>
    </w:rPr>
  </w:style>
  <w:style w:type="paragraph" w:customStyle="1" w:styleId="669">
    <w:name w:val="样式2"/>
    <w:basedOn w:val="7"/>
    <w:qFormat/>
    <w:uiPriority w:val="0"/>
    <w:pPr>
      <w:spacing w:before="0" w:after="0" w:line="415" w:lineRule="auto"/>
    </w:pPr>
    <w:rPr>
      <w:rFonts w:ascii="宋体" w:hAnsi="宋体" w:eastAsia="仿宋_GB2312"/>
      <w:bCs w:val="0"/>
      <w:szCs w:val="20"/>
    </w:rPr>
  </w:style>
  <w:style w:type="paragraph" w:customStyle="1" w:styleId="670">
    <w:name w:val="正文（标题三）"/>
    <w:basedOn w:val="1"/>
    <w:qFormat/>
    <w:uiPriority w:val="0"/>
    <w:pPr>
      <w:ind w:firstLine="200" w:firstLineChars="200"/>
    </w:pPr>
  </w:style>
  <w:style w:type="paragraph" w:customStyle="1" w:styleId="671">
    <w:name w:val="xl30"/>
    <w:basedOn w:val="1"/>
    <w:qFormat/>
    <w:uiPriority w:val="0"/>
    <w:pPr>
      <w:widowControl/>
      <w:pBdr>
        <w:top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672">
    <w:name w:val="WW-纯文本"/>
    <w:basedOn w:val="1"/>
    <w:qFormat/>
    <w:uiPriority w:val="0"/>
    <w:pPr>
      <w:suppressAutoHyphens/>
      <w:spacing w:beforeLines="40" w:afterLines="40"/>
    </w:pPr>
    <w:rPr>
      <w:rFonts w:ascii="宋体" w:hAnsi="宋体"/>
      <w:szCs w:val="20"/>
    </w:rPr>
  </w:style>
  <w:style w:type="paragraph" w:customStyle="1" w:styleId="673">
    <w:name w:val="其他发布部门"/>
    <w:basedOn w:val="602"/>
    <w:qFormat/>
    <w:uiPriority w:val="0"/>
    <w:pPr>
      <w:framePr w:wrap="around"/>
      <w:spacing w:line="0" w:lineRule="atLeast"/>
    </w:pPr>
    <w:rPr>
      <w:rFonts w:ascii="黑体" w:eastAsia="黑体"/>
      <w:b w:val="0"/>
    </w:rPr>
  </w:style>
  <w:style w:type="paragraph" w:customStyle="1" w:styleId="674">
    <w:name w:val="xl75"/>
    <w:basedOn w:val="1"/>
    <w:qFormat/>
    <w:uiPriority w:val="0"/>
    <w:pPr>
      <w:widowControl/>
      <w:pBdr>
        <w:top w:val="single" w:color="auto" w:sz="8" w:space="0"/>
        <w:left w:val="single" w:color="auto" w:sz="8" w:space="0"/>
        <w:bottom w:val="single" w:color="auto" w:sz="4" w:space="0"/>
        <w:right w:val="single" w:color="auto" w:sz="4" w:space="0"/>
      </w:pBdr>
      <w:spacing w:beforeLines="40" w:afterLines="40"/>
      <w:jc w:val="center"/>
    </w:pPr>
    <w:rPr>
      <w:rFonts w:ascii="黑体" w:hAnsi="宋体" w:eastAsia="黑体" w:cs="宋体"/>
      <w:kern w:val="0"/>
      <w:sz w:val="32"/>
      <w:szCs w:val="32"/>
    </w:rPr>
  </w:style>
  <w:style w:type="paragraph" w:customStyle="1" w:styleId="675">
    <w:name w:val="xl35"/>
    <w:basedOn w:val="1"/>
    <w:qFormat/>
    <w:uiPriority w:val="0"/>
    <w:pPr>
      <w:widowControl/>
      <w:pBdr>
        <w:top w:val="single" w:color="auto" w:sz="4" w:space="0"/>
        <w:left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676">
    <w:name w:val="样式 标题 1 + 五号"/>
    <w:basedOn w:val="6"/>
    <w:qFormat/>
    <w:uiPriority w:val="0"/>
    <w:pPr>
      <w:keepNext/>
      <w:keepLines/>
      <w:autoSpaceDE/>
      <w:autoSpaceDN/>
      <w:adjustRightInd/>
      <w:spacing w:line="240" w:lineRule="auto"/>
    </w:pPr>
    <w:rPr>
      <w:rFonts w:eastAsia="宋体"/>
      <w:kern w:val="44"/>
      <w:sz w:val="32"/>
      <w:szCs w:val="32"/>
    </w:rPr>
  </w:style>
  <w:style w:type="paragraph" w:customStyle="1" w:styleId="6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678">
    <w:name w:val="表格(五号)"/>
    <w:basedOn w:val="1"/>
    <w:qFormat/>
    <w:uiPriority w:val="0"/>
    <w:pPr>
      <w:adjustRightInd w:val="0"/>
      <w:snapToGrid w:val="0"/>
      <w:spacing w:beforeLines="40" w:afterLines="40"/>
      <w:ind w:left="11"/>
      <w:jc w:val="center"/>
    </w:pPr>
    <w:rPr>
      <w:kern w:val="0"/>
      <w:szCs w:val="20"/>
    </w:rPr>
  </w:style>
  <w:style w:type="paragraph" w:customStyle="1" w:styleId="679">
    <w:name w:val="secbutton"/>
    <w:basedOn w:val="1"/>
    <w:qFormat/>
    <w:uiPriority w:val="0"/>
    <w:pPr>
      <w:widowControl/>
      <w:pBdr>
        <w:top w:val="single" w:color="CCCCCC" w:sz="12" w:space="0"/>
        <w:left w:val="single" w:color="CCCCCC" w:sz="12" w:space="0"/>
        <w:bottom w:val="single" w:color="333333" w:sz="12" w:space="0"/>
        <w:right w:val="single" w:color="333333" w:sz="12" w:space="0"/>
      </w:pBdr>
      <w:shd w:val="clear" w:color="auto" w:fill="666666"/>
      <w:spacing w:beforeLines="40" w:afterLines="40"/>
      <w:jc w:val="center"/>
    </w:pPr>
    <w:rPr>
      <w:rFonts w:ascii="Arial" w:hAnsi="Arial" w:cs="Arial"/>
      <w:b/>
      <w:bCs/>
      <w:color w:val="FFFFFF"/>
      <w:kern w:val="0"/>
      <w:sz w:val="22"/>
    </w:rPr>
  </w:style>
  <w:style w:type="paragraph" w:customStyle="1" w:styleId="680">
    <w:name w:val="封面标准号2"/>
    <w:basedOn w:val="483"/>
    <w:qFormat/>
    <w:uiPriority w:val="0"/>
    <w:pPr>
      <w:framePr w:w="9138" w:h="1244" w:hRule="exact" w:wrap="around" w:vAnchor="page" w:hAnchor="margin" w:y="2908"/>
      <w:adjustRightInd w:val="0"/>
      <w:spacing w:before="357" w:line="280" w:lineRule="exact"/>
    </w:pPr>
  </w:style>
  <w:style w:type="paragraph" w:customStyle="1" w:styleId="681">
    <w:name w:val="样式 标题 1 + 段后: 0.5 行"/>
    <w:basedOn w:val="6"/>
    <w:qFormat/>
    <w:uiPriority w:val="0"/>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682">
    <w:name w:val="xl10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83">
    <w:name w:val="表样式"/>
    <w:basedOn w:val="1"/>
    <w:qFormat/>
    <w:uiPriority w:val="0"/>
    <w:pPr>
      <w:autoSpaceDE w:val="0"/>
      <w:autoSpaceDN w:val="0"/>
      <w:adjustRightInd w:val="0"/>
      <w:spacing w:beforeLines="40" w:afterLines="40"/>
      <w:jc w:val="left"/>
    </w:pPr>
    <w:rPr>
      <w:rFonts w:ascii="Arial" w:hAnsi="Arial" w:cs="Arial"/>
      <w:kern w:val="0"/>
      <w:sz w:val="18"/>
      <w:szCs w:val="18"/>
    </w:rPr>
  </w:style>
  <w:style w:type="paragraph" w:customStyle="1" w:styleId="684">
    <w:name w:val="P1"/>
    <w:basedOn w:val="1"/>
    <w:qFormat/>
    <w:uiPriority w:val="0"/>
    <w:pPr>
      <w:widowControl/>
      <w:spacing w:before="240" w:line="240" w:lineRule="atLeast"/>
      <w:jc w:val="left"/>
    </w:pPr>
    <w:rPr>
      <w:b/>
      <w:kern w:val="0"/>
      <w:szCs w:val="21"/>
      <w:lang w:val="en-AU" w:eastAsia="en-US"/>
    </w:rPr>
  </w:style>
  <w:style w:type="paragraph" w:customStyle="1" w:styleId="685">
    <w:name w:val="标题3"/>
    <w:basedOn w:val="8"/>
    <w:qFormat/>
    <w:uiPriority w:val="0"/>
    <w:pPr>
      <w:ind w:left="0" w:firstLine="0"/>
    </w:pPr>
    <w:rPr>
      <w:rFonts w:ascii="宋体" w:hAnsi="宋体"/>
      <w:sz w:val="28"/>
      <w:szCs w:val="28"/>
    </w:rPr>
  </w:style>
  <w:style w:type="paragraph" w:customStyle="1" w:styleId="686">
    <w:name w:val="样式 三号 加粗 段后: 0.5 行"/>
    <w:basedOn w:val="1"/>
    <w:qFormat/>
    <w:uiPriority w:val="0"/>
    <w:pPr>
      <w:spacing w:afterLines="50"/>
      <w:jc w:val="left"/>
    </w:pPr>
    <w:rPr>
      <w:rFonts w:ascii="宋体" w:cs="宋体"/>
      <w:b/>
      <w:bCs/>
      <w:snapToGrid w:val="0"/>
      <w:kern w:val="0"/>
      <w:sz w:val="32"/>
      <w:szCs w:val="20"/>
    </w:rPr>
  </w:style>
  <w:style w:type="paragraph" w:customStyle="1" w:styleId="687">
    <w:name w:val="样式 题注 + 宋体 居中"/>
    <w:basedOn w:val="27"/>
    <w:qFormat/>
    <w:uiPriority w:val="0"/>
    <w:pPr>
      <w:spacing w:beforeLines="40" w:afterLines="40"/>
      <w:jc w:val="center"/>
    </w:pPr>
    <w:rPr>
      <w:rFonts w:ascii="宋体" w:hAnsi="宋体" w:eastAsia="宋体"/>
      <w:sz w:val="24"/>
    </w:rPr>
  </w:style>
  <w:style w:type="paragraph" w:customStyle="1" w:styleId="688">
    <w:name w:val="标题 34"/>
    <w:basedOn w:val="1"/>
    <w:qFormat/>
    <w:uiPriority w:val="0"/>
    <w:pPr>
      <w:adjustRightInd w:val="0"/>
      <w:snapToGrid w:val="0"/>
      <w:ind w:left="-2" w:leftChars="-1"/>
    </w:pPr>
    <w:rPr>
      <w:rFonts w:ascii="Arial" w:hAnsi="Arial" w:cs="Arial"/>
    </w:rPr>
  </w:style>
  <w:style w:type="paragraph" w:customStyle="1" w:styleId="689">
    <w:name w:val="Char Char5 Char Char Char Char Char Char Char Char Char Char Char Char Char Char Char Char Char Char"/>
    <w:basedOn w:val="1"/>
    <w:qFormat/>
    <w:uiPriority w:val="0"/>
    <w:rPr>
      <w:rFonts w:ascii="Tahoma" w:hAnsi="Tahoma"/>
      <w:sz w:val="36"/>
      <w:szCs w:val="36"/>
    </w:rPr>
  </w:style>
  <w:style w:type="paragraph" w:customStyle="1" w:styleId="690">
    <w:name w:val="正文图标题"/>
    <w:next w:val="1"/>
    <w:qFormat/>
    <w:uiPriority w:val="0"/>
    <w:pPr>
      <w:tabs>
        <w:tab w:val="left" w:pos="360"/>
        <w:tab w:val="left" w:pos="840"/>
      </w:tabs>
      <w:spacing w:beforeLines="40" w:afterLines="40"/>
      <w:jc w:val="center"/>
    </w:pPr>
    <w:rPr>
      <w:rFonts w:ascii="黑体" w:hAnsi="Times New Roman" w:eastAsia="黑体" w:cs="Times New Roman"/>
      <w:sz w:val="21"/>
      <w:lang w:val="en-US" w:eastAsia="zh-CN" w:bidi="ar-SA"/>
    </w:rPr>
  </w:style>
  <w:style w:type="paragraph" w:customStyle="1" w:styleId="691">
    <w:name w:val="xl31"/>
    <w:basedOn w:val="1"/>
    <w:qFormat/>
    <w:uiPriority w:val="0"/>
    <w:pPr>
      <w:widowControl/>
      <w:pBdr>
        <w:top w:val="single" w:color="auto" w:sz="4" w:space="0"/>
        <w:left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692">
    <w:name w:val="xl104"/>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93">
    <w:name w:val="样式 标题 3Chapter X.X.X. + 五号 段后: 0.5 行"/>
    <w:basedOn w:val="8"/>
    <w:qFormat/>
    <w:uiPriority w:val="0"/>
    <w:pPr>
      <w:keepLines w:val="0"/>
      <w:spacing w:before="120" w:afterLines="50" w:line="240" w:lineRule="auto"/>
      <w:jc w:val="left"/>
    </w:pPr>
    <w:rPr>
      <w:rFonts w:ascii="宋体" w:cs="宋体"/>
      <w:snapToGrid w:val="0"/>
      <w:kern w:val="0"/>
      <w:sz w:val="21"/>
      <w:szCs w:val="20"/>
    </w:rPr>
  </w:style>
  <w:style w:type="paragraph" w:customStyle="1" w:styleId="694">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95">
    <w:name w:val="列点"/>
    <w:qFormat/>
    <w:uiPriority w:val="0"/>
    <w:pPr>
      <w:spacing w:line="360" w:lineRule="auto"/>
      <w:ind w:left="620" w:hanging="420"/>
    </w:pPr>
    <w:rPr>
      <w:rFonts w:ascii="Arial" w:hAnsi="Arial" w:eastAsia="宋体" w:cs="Times New Roman"/>
      <w:kern w:val="2"/>
      <w:sz w:val="24"/>
      <w:szCs w:val="21"/>
      <w:lang w:val="en-US" w:eastAsia="zh-CN" w:bidi="ar-SA"/>
    </w:rPr>
  </w:style>
  <w:style w:type="paragraph" w:customStyle="1" w:styleId="696">
    <w:name w:val="font0"/>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697">
    <w:name w:val="MM Topic 9"/>
    <w:basedOn w:val="14"/>
    <w:qFormat/>
    <w:uiPriority w:val="0"/>
    <w:pPr>
      <w:tabs>
        <w:tab w:val="left" w:pos="4284"/>
        <w:tab w:val="clear" w:pos="1584"/>
      </w:tabs>
      <w:adjustRightInd/>
      <w:spacing w:beforeLines="40" w:afterLines="40" w:line="319" w:lineRule="auto"/>
      <w:ind w:left="4284" w:hanging="420"/>
      <w:textAlignment w:val="auto"/>
    </w:pPr>
    <w:rPr>
      <w:kern w:val="2"/>
      <w:sz w:val="21"/>
      <w:szCs w:val="21"/>
    </w:rPr>
  </w:style>
  <w:style w:type="paragraph" w:customStyle="1" w:styleId="698">
    <w:name w:val="五级条标题"/>
    <w:basedOn w:val="699"/>
    <w:next w:val="327"/>
    <w:qFormat/>
    <w:uiPriority w:val="0"/>
    <w:pPr>
      <w:outlineLvl w:val="6"/>
    </w:pPr>
  </w:style>
  <w:style w:type="paragraph" w:customStyle="1" w:styleId="699">
    <w:name w:val="四级条标题"/>
    <w:basedOn w:val="700"/>
    <w:next w:val="327"/>
    <w:qFormat/>
    <w:uiPriority w:val="0"/>
    <w:pPr>
      <w:outlineLvl w:val="5"/>
    </w:pPr>
    <w:rPr>
      <w:rFonts w:ascii="Times New Roman"/>
    </w:rPr>
  </w:style>
  <w:style w:type="paragraph" w:customStyle="1" w:styleId="700">
    <w:name w:val="三级条标题"/>
    <w:basedOn w:val="325"/>
    <w:next w:val="327"/>
    <w:qFormat/>
    <w:uiPriority w:val="0"/>
    <w:pPr>
      <w:ind w:left="0" w:firstLine="0"/>
      <w:outlineLvl w:val="4"/>
    </w:pPr>
  </w:style>
  <w:style w:type="paragraph" w:customStyle="1" w:styleId="701">
    <w:name w:val="段落文字"/>
    <w:basedOn w:val="3"/>
    <w:qFormat/>
    <w:uiPriority w:val="0"/>
    <w:pPr>
      <w:spacing w:after="60"/>
      <w:ind w:left="420" w:firstLine="200" w:firstLineChars="200"/>
    </w:pPr>
    <w:rPr>
      <w:rFonts w:ascii="Times New Roman" w:hAnsi="Times New Roman"/>
      <w:szCs w:val="24"/>
    </w:rPr>
  </w:style>
  <w:style w:type="paragraph" w:customStyle="1" w:styleId="702">
    <w:name w:val="样式 标题 4h4First SubheadingH4sect 1.2.3.4Ref Heading 1rh1se...1"/>
    <w:basedOn w:val="9"/>
    <w:qFormat/>
    <w:uiPriority w:val="0"/>
    <w:pPr>
      <w:tabs>
        <w:tab w:val="left" w:pos="425"/>
        <w:tab w:val="left" w:pos="2184"/>
        <w:tab w:val="clear" w:pos="864"/>
      </w:tabs>
      <w:spacing w:beforeLines="40" w:afterLines="40"/>
      <w:ind w:left="425" w:hanging="425"/>
    </w:pPr>
    <w:rPr>
      <w:rFonts w:ascii="Times New Roman" w:hAnsi="Times New Roman" w:eastAsia="宋体" w:cs="宋体"/>
      <w:sz w:val="32"/>
      <w:szCs w:val="20"/>
    </w:rPr>
  </w:style>
  <w:style w:type="paragraph" w:customStyle="1" w:styleId="703">
    <w:name w:val="表项"/>
    <w:next w:val="704"/>
    <w:qFormat/>
    <w:uiPriority w:val="0"/>
    <w:pPr>
      <w:keepNext/>
      <w:spacing w:beforeLines="40" w:afterLines="40" w:line="300" w:lineRule="auto"/>
      <w:jc w:val="center"/>
    </w:pPr>
    <w:rPr>
      <w:rFonts w:ascii="Arial" w:hAnsi="Arial" w:eastAsia="黑体" w:cs="Times New Roman"/>
      <w:sz w:val="21"/>
      <w:lang w:val="en-US" w:eastAsia="zh-CN" w:bidi="ar-SA"/>
    </w:rPr>
  </w:style>
  <w:style w:type="paragraph" w:customStyle="1" w:styleId="704">
    <w:name w:val="表身"/>
    <w:qFormat/>
    <w:uiPriority w:val="0"/>
    <w:pPr>
      <w:keepNext/>
      <w:spacing w:beforeLines="40" w:afterLines="40" w:line="300" w:lineRule="auto"/>
      <w:jc w:val="both"/>
    </w:pPr>
    <w:rPr>
      <w:rFonts w:ascii="Times New Roman" w:hAnsi="Times New Roman" w:eastAsia="宋体" w:cs="Times New Roman"/>
      <w:sz w:val="18"/>
      <w:lang w:val="en-US" w:eastAsia="zh-CN" w:bidi="ar-SA"/>
    </w:rPr>
  </w:style>
  <w:style w:type="paragraph" w:customStyle="1" w:styleId="705">
    <w:name w:val="P2"/>
    <w:basedOn w:val="1"/>
    <w:qFormat/>
    <w:uiPriority w:val="0"/>
    <w:pPr>
      <w:widowControl/>
      <w:spacing w:before="240" w:line="240" w:lineRule="atLeast"/>
      <w:ind w:left="578"/>
      <w:jc w:val="left"/>
    </w:pPr>
    <w:rPr>
      <w:b/>
      <w:kern w:val="0"/>
      <w:szCs w:val="21"/>
      <w:lang w:val="en-AU" w:eastAsia="en-US"/>
    </w:rPr>
  </w:style>
  <w:style w:type="paragraph" w:customStyle="1" w:styleId="706">
    <w:name w:val="正文文本1"/>
    <w:qFormat/>
    <w:uiPriority w:val="0"/>
    <w:pPr>
      <w:widowControl w:val="0"/>
      <w:autoSpaceDE w:val="0"/>
      <w:autoSpaceDN w:val="0"/>
      <w:adjustRightInd w:val="0"/>
      <w:spacing w:beforeLines="40" w:afterLines="40" w:line="300" w:lineRule="atLeast"/>
      <w:ind w:left="1134"/>
      <w:jc w:val="both"/>
    </w:pPr>
    <w:rPr>
      <w:rFonts w:ascii="Times New Roman" w:hAnsi="Times New Roman" w:eastAsia="宋体" w:cs="Times New Roman"/>
      <w:color w:val="000000"/>
      <w:sz w:val="24"/>
      <w:lang w:val="en-US" w:eastAsia="zh-CN" w:bidi="ar-SA"/>
    </w:rPr>
  </w:style>
  <w:style w:type="paragraph" w:customStyle="1" w:styleId="707">
    <w:name w:val="浅色列表 - 强调文字颜色 51"/>
    <w:basedOn w:val="1"/>
    <w:qFormat/>
    <w:uiPriority w:val="0"/>
    <w:pPr>
      <w:ind w:firstLine="420" w:firstLineChars="200"/>
    </w:pPr>
    <w:rPr>
      <w:kern w:val="0"/>
      <w:sz w:val="20"/>
      <w:szCs w:val="20"/>
    </w:rPr>
  </w:style>
  <w:style w:type="paragraph" w:customStyle="1" w:styleId="708">
    <w:name w:val="列表内容"/>
    <w:basedOn w:val="1"/>
    <w:next w:val="1"/>
    <w:qFormat/>
    <w:uiPriority w:val="0"/>
    <w:pPr>
      <w:widowControl/>
      <w:tabs>
        <w:tab w:val="left" w:pos="840"/>
      </w:tabs>
      <w:ind w:left="840" w:hanging="420"/>
      <w:jc w:val="left"/>
    </w:pPr>
    <w:rPr>
      <w:kern w:val="0"/>
      <w:sz w:val="18"/>
    </w:rPr>
  </w:style>
  <w:style w:type="paragraph" w:customStyle="1" w:styleId="709">
    <w:name w:val="附图标注"/>
    <w:basedOn w:val="26"/>
    <w:qFormat/>
    <w:uiPriority w:val="0"/>
    <w:pPr>
      <w:tabs>
        <w:tab w:val="left" w:pos="420"/>
      </w:tabs>
      <w:ind w:left="420" w:hanging="420"/>
    </w:pPr>
    <w:rPr>
      <w:szCs w:val="24"/>
    </w:rPr>
  </w:style>
  <w:style w:type="paragraph" w:customStyle="1" w:styleId="710">
    <w:name w:val="xl6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kern w:val="0"/>
      <w:sz w:val="20"/>
      <w:szCs w:val="20"/>
    </w:rPr>
  </w:style>
  <w:style w:type="paragraph" w:customStyle="1" w:styleId="711">
    <w:name w:val="样式 标题 2Chapter X.X. Statementh22Header 2l2Level 2 Headhea..."/>
    <w:basedOn w:val="7"/>
    <w:qFormat/>
    <w:uiPriority w:val="0"/>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712">
    <w:name w:val="表文字"/>
    <w:basedOn w:val="1"/>
    <w:qFormat/>
    <w:uiPriority w:val="0"/>
    <w:pPr>
      <w:widowControl/>
      <w:overflowPunct w:val="0"/>
      <w:autoSpaceDE w:val="0"/>
      <w:autoSpaceDN w:val="0"/>
      <w:adjustRightInd w:val="0"/>
      <w:spacing w:beforeLines="40" w:afterLines="40"/>
      <w:jc w:val="center"/>
    </w:pPr>
    <w:rPr>
      <w:rFonts w:cs="Angsana New"/>
      <w:b/>
      <w:bCs/>
      <w:kern w:val="0"/>
      <w:sz w:val="20"/>
      <w:szCs w:val="20"/>
      <w:lang w:val="en-GB"/>
    </w:rPr>
  </w:style>
  <w:style w:type="paragraph" w:customStyle="1" w:styleId="713">
    <w:name w:val="标题4，章节第四层"/>
    <w:basedOn w:val="1"/>
    <w:next w:val="236"/>
    <w:qFormat/>
    <w:uiPriority w:val="0"/>
    <w:pPr>
      <w:tabs>
        <w:tab w:val="left" w:pos="630"/>
      </w:tabs>
      <w:spacing w:beforeLines="40" w:afterLines="40"/>
      <w:ind w:left="1133" w:hanging="708"/>
      <w:outlineLvl w:val="3"/>
    </w:pPr>
    <w:rPr>
      <w:rFonts w:ascii="Arial" w:hAnsi="Arial" w:eastAsia="华文细黑"/>
      <w:sz w:val="30"/>
    </w:rPr>
  </w:style>
  <w:style w:type="paragraph" w:customStyle="1" w:styleId="714">
    <w:name w:val="我的标题1"/>
    <w:next w:val="335"/>
    <w:qFormat/>
    <w:uiPriority w:val="0"/>
    <w:pPr>
      <w:spacing w:beforeLines="50" w:afterLines="50" w:line="576" w:lineRule="auto"/>
      <w:ind w:left="1192" w:right="200" w:rightChars="100" w:hanging="1192"/>
      <w:outlineLvl w:val="0"/>
    </w:pPr>
    <w:rPr>
      <w:rFonts w:ascii="Arial" w:hAnsi="Arial" w:eastAsia="宋体" w:cs="Times New Roman"/>
      <w:b/>
      <w:kern w:val="2"/>
      <w:sz w:val="32"/>
      <w:szCs w:val="21"/>
      <w:lang w:val="en-US" w:eastAsia="zh-CN" w:bidi="ar-SA"/>
    </w:rPr>
  </w:style>
  <w:style w:type="paragraph" w:customStyle="1" w:styleId="715">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716">
    <w:name w:val="图表说明"/>
    <w:basedOn w:val="1"/>
    <w:qFormat/>
    <w:uiPriority w:val="0"/>
    <w:pPr>
      <w:widowControl/>
      <w:overflowPunct w:val="0"/>
      <w:autoSpaceDE w:val="0"/>
      <w:autoSpaceDN w:val="0"/>
      <w:adjustRightInd w:val="0"/>
      <w:spacing w:beforeLines="40" w:afterLines="40"/>
      <w:jc w:val="center"/>
    </w:pPr>
    <w:rPr>
      <w:rFonts w:cs="Angsana New"/>
      <w:kern w:val="0"/>
      <w:szCs w:val="20"/>
      <w:lang w:val="en-GB"/>
    </w:rPr>
  </w:style>
  <w:style w:type="paragraph" w:customStyle="1" w:styleId="717">
    <w:name w:val="msoaccenttext2"/>
    <w:qFormat/>
    <w:uiPriority w:val="0"/>
    <w:rPr>
      <w:rFonts w:ascii="Century Schoolbook" w:hAnsi="Century Schoolbook" w:eastAsia="宋体" w:cs="宋体"/>
      <w:color w:val="000000"/>
      <w:kern w:val="28"/>
      <w:sz w:val="15"/>
      <w:szCs w:val="15"/>
      <w:lang w:val="en-US" w:eastAsia="zh-CN" w:bidi="ar-SA"/>
    </w:rPr>
  </w:style>
  <w:style w:type="paragraph" w:customStyle="1" w:styleId="718">
    <w:name w:val="MM Topic 7"/>
    <w:basedOn w:val="12"/>
    <w:qFormat/>
    <w:uiPriority w:val="0"/>
    <w:pPr>
      <w:adjustRightInd/>
      <w:spacing w:beforeLines="40" w:afterLines="40" w:line="319" w:lineRule="auto"/>
      <w:ind w:left="0" w:firstLine="0"/>
      <w:textAlignment w:val="auto"/>
    </w:pPr>
    <w:rPr>
      <w:rFonts w:ascii="Times New Roman" w:eastAsia="宋体"/>
      <w:bCs/>
      <w:kern w:val="2"/>
      <w:szCs w:val="24"/>
    </w:rPr>
  </w:style>
  <w:style w:type="paragraph" w:customStyle="1" w:styleId="719">
    <w:name w:val="样式 文档正文 + 首行缩进:  2 字符1"/>
    <w:basedOn w:val="251"/>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720">
    <w:name w:val="numberedlist"/>
    <w:basedOn w:val="1"/>
    <w:qFormat/>
    <w:uiPriority w:val="0"/>
    <w:pPr>
      <w:widowControl/>
      <w:spacing w:beforeLines="40" w:afterLines="40"/>
      <w:ind w:left="460"/>
      <w:jc w:val="left"/>
    </w:pPr>
    <w:rPr>
      <w:rFonts w:ascii="宋体" w:hAnsi="宋体" w:cs="宋体"/>
      <w:color w:val="000000"/>
      <w:kern w:val="0"/>
    </w:rPr>
  </w:style>
  <w:style w:type="paragraph" w:customStyle="1" w:styleId="721">
    <w:name w:val="样式 标题 4Chapter X.X.X. + 段后: 0.5 行1 + 段后: 0.5 行"/>
    <w:basedOn w:val="586"/>
    <w:qFormat/>
    <w:uiPriority w:val="0"/>
    <w:rPr>
      <w:szCs w:val="21"/>
    </w:rPr>
  </w:style>
  <w:style w:type="paragraph" w:customStyle="1" w:styleId="722">
    <w:name w:val="小标题"/>
    <w:basedOn w:val="1"/>
    <w:next w:val="26"/>
    <w:qFormat/>
    <w:uiPriority w:val="0"/>
    <w:pPr>
      <w:tabs>
        <w:tab w:val="left" w:pos="1440"/>
      </w:tabs>
      <w:spacing w:afterLines="50"/>
    </w:pPr>
    <w:rPr>
      <w:b/>
    </w:rPr>
  </w:style>
  <w:style w:type="paragraph" w:customStyle="1" w:styleId="723">
    <w:name w:val="样式 标题 2h2Level 2 Topic HeadingHD2Heading 2 HiddenHeading 2 ..."/>
    <w:basedOn w:val="6"/>
    <w:qFormat/>
    <w:uiPriority w:val="0"/>
    <w:pPr>
      <w:keepNext/>
      <w:keepLines/>
      <w:tabs>
        <w:tab w:val="left" w:pos="425"/>
        <w:tab w:val="clear" w:pos="432"/>
      </w:tabs>
      <w:autoSpaceDE/>
      <w:autoSpaceDN/>
      <w:adjustRightInd/>
      <w:spacing w:beforeLines="40" w:afterLines="40" w:line="576" w:lineRule="auto"/>
      <w:ind w:left="425" w:hanging="425"/>
      <w:jc w:val="both"/>
    </w:pPr>
    <w:rPr>
      <w:rFonts w:eastAsia="宋体"/>
      <w:kern w:val="44"/>
      <w:sz w:val="44"/>
    </w:rPr>
  </w:style>
  <w:style w:type="paragraph" w:customStyle="1" w:styleId="724">
    <w:name w:val="目标标题"/>
    <w:basedOn w:val="1"/>
    <w:qFormat/>
    <w:uiPriority w:val="0"/>
    <w:pPr>
      <w:spacing w:beforeLines="40" w:afterLines="40" w:line="300" w:lineRule="auto"/>
      <w:ind w:firstLine="420"/>
      <w:jc w:val="center"/>
    </w:pPr>
    <w:rPr>
      <w:rFonts w:ascii="黑体" w:eastAsia="黑体" w:cs="宋体"/>
      <w:b/>
      <w:bCs/>
      <w:sz w:val="44"/>
      <w:szCs w:val="20"/>
    </w:rPr>
  </w:style>
  <w:style w:type="paragraph" w:customStyle="1" w:styleId="725">
    <w:name w:val="最新标题1"/>
    <w:basedOn w:val="726"/>
    <w:next w:val="569"/>
    <w:qFormat/>
    <w:uiPriority w:val="0"/>
    <w:pPr>
      <w:tabs>
        <w:tab w:val="left" w:pos="1140"/>
      </w:tabs>
      <w:spacing w:after="120"/>
    </w:pPr>
    <w:rPr>
      <w:bCs/>
    </w:rPr>
  </w:style>
  <w:style w:type="paragraph" w:customStyle="1" w:styleId="726">
    <w:name w:val="样式 标题1"/>
    <w:basedOn w:val="681"/>
    <w:next w:val="569"/>
    <w:qFormat/>
    <w:uiPriority w:val="0"/>
    <w:pPr>
      <w:tabs>
        <w:tab w:val="left" w:pos="1140"/>
        <w:tab w:val="clear" w:pos="432"/>
      </w:tabs>
      <w:spacing w:after="50"/>
      <w:ind w:left="1140" w:hanging="720"/>
    </w:pPr>
    <w:rPr>
      <w:bCs w:val="0"/>
      <w:sz w:val="32"/>
    </w:rPr>
  </w:style>
  <w:style w:type="paragraph" w:customStyle="1" w:styleId="727">
    <w:name w:val="目次、标准名称标题"/>
    <w:basedOn w:val="728"/>
    <w:next w:val="327"/>
    <w:qFormat/>
    <w:uiPriority w:val="0"/>
    <w:pPr>
      <w:shd w:val="clear" w:color="FFFFFF" w:fill="FFFFFF"/>
      <w:spacing w:beforeLines="0" w:afterLines="0" w:line="460" w:lineRule="exact"/>
    </w:pPr>
  </w:style>
  <w:style w:type="paragraph" w:customStyle="1" w:styleId="728">
    <w:name w:val="前言、引言标题"/>
    <w:next w:val="1"/>
    <w:qFormat/>
    <w:uiPriority w:val="0"/>
    <w:pPr>
      <w:shd w:val="clear" w:color="auto" w:fill="FFFFFF"/>
      <w:spacing w:beforeLines="40" w:afterLines="40"/>
      <w:jc w:val="center"/>
      <w:outlineLvl w:val="0"/>
    </w:pPr>
    <w:rPr>
      <w:rFonts w:ascii="黑体" w:hAnsi="Times New Roman" w:eastAsia="黑体" w:cs="Times New Roman"/>
      <w:sz w:val="32"/>
      <w:lang w:val="en-US" w:eastAsia="zh-CN" w:bidi="ar-SA"/>
    </w:rPr>
  </w:style>
  <w:style w:type="paragraph" w:customStyle="1" w:styleId="729">
    <w:name w:val="列出段落11"/>
    <w:basedOn w:val="1"/>
    <w:qFormat/>
    <w:uiPriority w:val="0"/>
    <w:pPr>
      <w:ind w:firstLine="420" w:firstLineChars="200"/>
    </w:pPr>
  </w:style>
  <w:style w:type="paragraph" w:customStyle="1" w:styleId="730">
    <w:name w:val="xl57"/>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Tahoma" w:hAnsi="Tahoma" w:cs="Tahoma"/>
      <w:color w:val="000000"/>
      <w:kern w:val="0"/>
      <w:sz w:val="20"/>
      <w:szCs w:val="20"/>
    </w:rPr>
  </w:style>
  <w:style w:type="paragraph" w:customStyle="1" w:styleId="73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732">
    <w:name w:val="首信标准正文 Char Char Char Char Char Char Char Char Char Char Char Char Char Char Char Char Char Char Char Char Char Char1 Char Char"/>
    <w:basedOn w:val="1"/>
    <w:qFormat/>
    <w:uiPriority w:val="0"/>
    <w:pPr>
      <w:spacing w:beforeLines="40" w:afterLines="40"/>
    </w:pPr>
    <w:rPr>
      <w:rFonts w:ascii="Tahoma" w:hAnsi="Tahoma"/>
      <w:sz w:val="36"/>
      <w:szCs w:val="36"/>
    </w:rPr>
  </w:style>
  <w:style w:type="paragraph" w:customStyle="1" w:styleId="733">
    <w:name w:val="项目符号：二级"/>
    <w:basedOn w:val="236"/>
    <w:qFormat/>
    <w:uiPriority w:val="0"/>
    <w:pPr>
      <w:tabs>
        <w:tab w:val="left" w:pos="432"/>
        <w:tab w:val="left" w:pos="644"/>
      </w:tabs>
      <w:spacing w:line="400" w:lineRule="exact"/>
      <w:ind w:left="1714" w:hanging="432" w:firstLineChars="0"/>
      <w:jc w:val="both"/>
    </w:pPr>
    <w:rPr>
      <w:rFonts w:ascii="Arial" w:hAnsi="Arial" w:eastAsia="新宋体"/>
      <w:color w:val="auto"/>
      <w:szCs w:val="20"/>
    </w:rPr>
  </w:style>
  <w:style w:type="paragraph" w:customStyle="1" w:styleId="734">
    <w:name w:val="First Bullets"/>
    <w:basedOn w:val="1"/>
    <w:qFormat/>
    <w:uiPriority w:val="0"/>
    <w:pPr>
      <w:widowControl/>
      <w:tabs>
        <w:tab w:val="left" w:pos="360"/>
        <w:tab w:val="left" w:pos="390"/>
      </w:tabs>
      <w:spacing w:beforeLines="40" w:afterLines="40"/>
      <w:ind w:left="390" w:hanging="390"/>
      <w:jc w:val="left"/>
    </w:pPr>
    <w:rPr>
      <w:kern w:val="0"/>
      <w:sz w:val="20"/>
      <w:szCs w:val="20"/>
      <w:lang w:eastAsia="en-US"/>
    </w:rPr>
  </w:style>
  <w:style w:type="paragraph" w:customStyle="1" w:styleId="735">
    <w:name w:val="我的标题2"/>
    <w:next w:val="335"/>
    <w:qFormat/>
    <w:uiPriority w:val="0"/>
    <w:pPr>
      <w:spacing w:beforeLines="50" w:afterLines="50" w:line="360" w:lineRule="auto"/>
      <w:ind w:left="992" w:hanging="992"/>
      <w:outlineLvl w:val="1"/>
    </w:pPr>
    <w:rPr>
      <w:rFonts w:ascii="Arial" w:hAnsi="Arial" w:eastAsia="宋体" w:cs="Times New Roman"/>
      <w:b/>
      <w:kern w:val="2"/>
      <w:sz w:val="30"/>
      <w:szCs w:val="21"/>
      <w:lang w:val="en-US" w:eastAsia="zh-CN" w:bidi="ar-SA"/>
    </w:rPr>
  </w:style>
  <w:style w:type="paragraph" w:customStyle="1" w:styleId="736">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737">
    <w:name w:val="Char Char5 Char Char Char Char Char Char Char Char Char Char Char Char Char Char Char Char Char Char1"/>
    <w:basedOn w:val="1"/>
    <w:qFormat/>
    <w:uiPriority w:val="0"/>
    <w:pPr>
      <w:spacing w:beforeLines="40" w:afterLines="40"/>
    </w:pPr>
    <w:rPr>
      <w:rFonts w:ascii="Tahoma" w:hAnsi="Tahoma"/>
      <w:sz w:val="36"/>
      <w:szCs w:val="36"/>
    </w:rPr>
  </w:style>
  <w:style w:type="paragraph" w:customStyle="1" w:styleId="738">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739">
    <w:name w:val="Char4 Char Char Char"/>
    <w:basedOn w:val="1"/>
    <w:qFormat/>
    <w:uiPriority w:val="0"/>
    <w:rPr>
      <w:rFonts w:ascii="仿宋_GB2312" w:eastAsia="仿宋_GB2312"/>
      <w:b/>
      <w:sz w:val="32"/>
      <w:szCs w:val="32"/>
    </w:rPr>
  </w:style>
  <w:style w:type="paragraph" w:customStyle="1" w:styleId="740">
    <w:name w:val="My标题3"/>
    <w:basedOn w:val="8"/>
    <w:next w:val="1"/>
    <w:qFormat/>
    <w:uiPriority w:val="0"/>
    <w:pPr>
      <w:tabs>
        <w:tab w:val="left" w:pos="425"/>
        <w:tab w:val="left" w:pos="1080"/>
      </w:tabs>
      <w:ind w:left="425" w:hanging="425"/>
    </w:pPr>
    <w:rPr>
      <w:rFonts w:ascii="Arial" w:hAnsi="Arial"/>
      <w:b w:val="0"/>
      <w:bCs w:val="0"/>
      <w:kern w:val="0"/>
      <w:sz w:val="24"/>
      <w:szCs w:val="20"/>
    </w:rPr>
  </w:style>
  <w:style w:type="paragraph" w:customStyle="1" w:styleId="741">
    <w:name w:val="Char Char51"/>
    <w:basedOn w:val="1"/>
    <w:qFormat/>
    <w:uiPriority w:val="0"/>
    <w:pPr>
      <w:spacing w:beforeLines="40" w:afterLines="40"/>
    </w:pPr>
    <w:rPr>
      <w:rFonts w:ascii="Tahoma" w:hAnsi="Tahoma"/>
      <w:sz w:val="36"/>
      <w:szCs w:val="36"/>
    </w:rPr>
  </w:style>
  <w:style w:type="paragraph" w:customStyle="1" w:styleId="742">
    <w:name w:val="样式4"/>
    <w:basedOn w:val="9"/>
    <w:next w:val="51"/>
    <w:qFormat/>
    <w:uiPriority w:val="0"/>
    <w:pPr>
      <w:spacing w:beforeLines="40" w:afterLines="40" w:line="374" w:lineRule="auto"/>
      <w:ind w:left="0" w:firstLine="0"/>
    </w:pPr>
    <w:rPr>
      <w:sz w:val="30"/>
    </w:rPr>
  </w:style>
  <w:style w:type="paragraph" w:customStyle="1" w:styleId="743">
    <w:name w:val="xl52"/>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2"/>
    </w:rPr>
  </w:style>
  <w:style w:type="paragraph" w:customStyle="1" w:styleId="744">
    <w:name w:val="样式 左侧:  1 厘米 段后: 0.5 行"/>
    <w:basedOn w:val="1"/>
    <w:qFormat/>
    <w:uiPriority w:val="0"/>
    <w:pPr>
      <w:spacing w:afterLines="50"/>
      <w:ind w:firstLine="425"/>
      <w:jc w:val="left"/>
    </w:pPr>
    <w:rPr>
      <w:rFonts w:ascii="宋体" w:cs="宋体"/>
      <w:snapToGrid w:val="0"/>
      <w:kern w:val="0"/>
      <w:szCs w:val="20"/>
    </w:rPr>
  </w:style>
  <w:style w:type="paragraph" w:customStyle="1" w:styleId="745">
    <w:name w:val="xl11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46">
    <w:name w:val="xl1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47">
    <w:name w:val="正文无缩进"/>
    <w:basedOn w:val="1"/>
    <w:qFormat/>
    <w:uiPriority w:val="0"/>
    <w:pPr>
      <w:tabs>
        <w:tab w:val="left" w:pos="420"/>
      </w:tabs>
      <w:spacing w:beforeLines="40" w:afterLines="40"/>
      <w:ind w:right="-154"/>
    </w:pPr>
  </w:style>
  <w:style w:type="paragraph" w:customStyle="1" w:styleId="748">
    <w:name w:val="枚举项"/>
    <w:basedOn w:val="1"/>
    <w:qFormat/>
    <w:uiPriority w:val="0"/>
    <w:pPr>
      <w:widowControl/>
      <w:tabs>
        <w:tab w:val="left" w:pos="1440"/>
      </w:tabs>
      <w:spacing w:beforeLines="40" w:afterLines="40"/>
      <w:jc w:val="left"/>
    </w:pPr>
    <w:rPr>
      <w:kern w:val="0"/>
    </w:rPr>
  </w:style>
  <w:style w:type="paragraph" w:customStyle="1" w:styleId="749">
    <w:name w:val="正文lzq"/>
    <w:basedOn w:val="1"/>
    <w:qFormat/>
    <w:uiPriority w:val="0"/>
    <w:pPr>
      <w:adjustRightInd w:val="0"/>
      <w:spacing w:beforeLines="40" w:afterLines="40"/>
      <w:ind w:firstLine="480"/>
    </w:pPr>
    <w:rPr>
      <w:kern w:val="0"/>
      <w:szCs w:val="20"/>
    </w:rPr>
  </w:style>
  <w:style w:type="paragraph" w:customStyle="1" w:styleId="750">
    <w:name w:val="themebody"/>
    <w:basedOn w:val="1"/>
    <w:qFormat/>
    <w:uiPriority w:val="0"/>
    <w:pPr>
      <w:widowControl/>
      <w:spacing w:beforeLines="40" w:afterLines="40"/>
      <w:jc w:val="left"/>
    </w:pPr>
    <w:rPr>
      <w:rFonts w:ascii="宋体" w:hAnsi="宋体" w:cs="宋体"/>
      <w:color w:val="FFFFFF"/>
      <w:kern w:val="0"/>
    </w:rPr>
  </w:style>
  <w:style w:type="paragraph" w:customStyle="1" w:styleId="751">
    <w:name w:val="正文应用"/>
    <w:basedOn w:val="1"/>
    <w:qFormat/>
    <w:uiPriority w:val="0"/>
    <w:pPr>
      <w:ind w:firstLine="480" w:firstLineChars="200"/>
      <w:jc w:val="left"/>
    </w:pPr>
    <w:rPr>
      <w:bCs/>
    </w:rPr>
  </w:style>
  <w:style w:type="paragraph" w:customStyle="1" w:styleId="752">
    <w:name w:val="封面正文"/>
    <w:qFormat/>
    <w:uiPriority w:val="0"/>
    <w:pPr>
      <w:jc w:val="both"/>
    </w:pPr>
    <w:rPr>
      <w:rFonts w:ascii="Times New Roman" w:hAnsi="Times New Roman" w:eastAsia="宋体" w:cs="Times New Roman"/>
      <w:lang w:val="en-US" w:eastAsia="zh-CN" w:bidi="ar-SA"/>
    </w:rPr>
  </w:style>
  <w:style w:type="paragraph" w:customStyle="1" w:styleId="753">
    <w:name w:val="font6"/>
    <w:basedOn w:val="1"/>
    <w:qFormat/>
    <w:uiPriority w:val="0"/>
    <w:pPr>
      <w:widowControl/>
      <w:adjustRightInd w:val="0"/>
      <w:snapToGrid w:val="0"/>
      <w:spacing w:beforeLines="40" w:afterLines="40"/>
      <w:ind w:left="-2" w:leftChars="-1"/>
      <w:jc w:val="left"/>
    </w:pPr>
    <w:rPr>
      <w:rFonts w:ascii="宋体" w:hAnsi="宋体" w:cs="Arial"/>
      <w:kern w:val="0"/>
      <w:sz w:val="18"/>
      <w:szCs w:val="18"/>
    </w:rPr>
  </w:style>
  <w:style w:type="paragraph" w:customStyle="1" w:styleId="754">
    <w:name w:val="正文缩进1"/>
    <w:basedOn w:val="1"/>
    <w:qFormat/>
    <w:uiPriority w:val="0"/>
    <w:pPr>
      <w:ind w:firstLine="480"/>
    </w:pPr>
    <w:rPr>
      <w:rFonts w:cs="宋体"/>
      <w:szCs w:val="20"/>
    </w:rPr>
  </w:style>
  <w:style w:type="paragraph" w:customStyle="1" w:styleId="755">
    <w:name w:val="Char4"/>
    <w:basedOn w:val="1"/>
    <w:qFormat/>
    <w:uiPriority w:val="0"/>
    <w:rPr>
      <w:rFonts w:ascii="Tahoma" w:hAnsi="Tahoma"/>
      <w:szCs w:val="20"/>
    </w:rPr>
  </w:style>
  <w:style w:type="paragraph" w:customStyle="1" w:styleId="756">
    <w:name w:val="图样式"/>
    <w:basedOn w:val="1"/>
    <w:qFormat/>
    <w:uiPriority w:val="0"/>
    <w:pPr>
      <w:keepNext/>
      <w:widowControl/>
      <w:spacing w:before="80" w:after="80"/>
      <w:jc w:val="center"/>
    </w:pPr>
    <w:rPr>
      <w:szCs w:val="20"/>
    </w:rPr>
  </w:style>
  <w:style w:type="paragraph" w:customStyle="1" w:styleId="757">
    <w:name w:val="附录三级条标题"/>
    <w:basedOn w:val="1"/>
    <w:qFormat/>
    <w:uiPriority w:val="0"/>
    <w:pPr>
      <w:spacing w:line="312" w:lineRule="auto"/>
    </w:pPr>
  </w:style>
  <w:style w:type="paragraph" w:customStyle="1" w:styleId="758">
    <w:name w:val="xl2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759">
    <w:name w:val="封面副标题"/>
    <w:basedOn w:val="1"/>
    <w:qFormat/>
    <w:uiPriority w:val="0"/>
    <w:pPr>
      <w:jc w:val="center"/>
    </w:pPr>
    <w:rPr>
      <w:rFonts w:ascii="宋体" w:hAnsi="宋体"/>
      <w:color w:val="000000"/>
      <w:sz w:val="44"/>
      <w:szCs w:val="20"/>
    </w:rPr>
  </w:style>
  <w:style w:type="paragraph" w:customStyle="1" w:styleId="760">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761">
    <w:name w:val="技术方案正文样式"/>
    <w:basedOn w:val="1"/>
    <w:qFormat/>
    <w:uiPriority w:val="0"/>
    <w:pPr>
      <w:autoSpaceDE w:val="0"/>
      <w:autoSpaceDN w:val="0"/>
      <w:adjustRightInd w:val="0"/>
      <w:spacing w:line="400" w:lineRule="exact"/>
      <w:ind w:firstLine="480" w:firstLineChars="200"/>
    </w:pPr>
    <w:rPr>
      <w:rFonts w:ascii="宋体" w:hAnsi="宋体" w:cs="宋体"/>
      <w:szCs w:val="21"/>
    </w:rPr>
  </w:style>
  <w:style w:type="paragraph" w:customStyle="1" w:styleId="762">
    <w:name w:val="MM Topic 3"/>
    <w:basedOn w:val="8"/>
    <w:qFormat/>
    <w:uiPriority w:val="0"/>
    <w:pPr>
      <w:tabs>
        <w:tab w:val="left" w:pos="1418"/>
        <w:tab w:val="clear" w:pos="720"/>
      </w:tabs>
      <w:spacing w:beforeLines="40" w:afterLines="40" w:line="415" w:lineRule="auto"/>
      <w:ind w:left="0" w:firstLine="0"/>
    </w:pPr>
  </w:style>
  <w:style w:type="paragraph" w:customStyle="1" w:styleId="763">
    <w:name w:val="Char3"/>
    <w:basedOn w:val="1"/>
    <w:qFormat/>
    <w:uiPriority w:val="0"/>
    <w:rPr>
      <w:rFonts w:ascii="仿宋_GB2312" w:eastAsia="仿宋_GB2312"/>
      <w:b/>
      <w:sz w:val="32"/>
      <w:szCs w:val="32"/>
    </w:rPr>
  </w:style>
  <w:style w:type="paragraph" w:customStyle="1" w:styleId="764">
    <w:name w:val="zzLc6"/>
    <w:basedOn w:val="1"/>
    <w:next w:val="1"/>
    <w:qFormat/>
    <w:uiPriority w:val="0"/>
    <w:pPr>
      <w:widowControl/>
      <w:tabs>
        <w:tab w:val="left" w:pos="2160"/>
      </w:tabs>
      <w:overflowPunct w:val="0"/>
      <w:autoSpaceDE w:val="0"/>
      <w:autoSpaceDN w:val="0"/>
      <w:adjustRightInd w:val="0"/>
      <w:spacing w:beforeLines="40" w:afterLines="40" w:line="230" w:lineRule="atLeast"/>
      <w:jc w:val="left"/>
    </w:pPr>
    <w:rPr>
      <w:rFonts w:ascii="Arial" w:hAnsi="Arial" w:cs="Angsana New"/>
      <w:kern w:val="0"/>
      <w:sz w:val="20"/>
      <w:szCs w:val="20"/>
      <w:lang w:val="en-GB"/>
    </w:rPr>
  </w:style>
  <w:style w:type="paragraph" w:customStyle="1" w:styleId="765">
    <w:name w:val="Paragraph3"/>
    <w:basedOn w:val="1"/>
    <w:qFormat/>
    <w:uiPriority w:val="0"/>
    <w:pPr>
      <w:spacing w:before="80" w:afterLines="50"/>
      <w:ind w:left="1530"/>
    </w:pPr>
    <w:rPr>
      <w:rFonts w:ascii="宋体"/>
      <w:snapToGrid w:val="0"/>
      <w:kern w:val="0"/>
      <w:szCs w:val="20"/>
    </w:rPr>
  </w:style>
  <w:style w:type="paragraph" w:customStyle="1" w:styleId="766">
    <w:name w:val="表头"/>
    <w:basedOn w:val="1"/>
    <w:qFormat/>
    <w:uiPriority w:val="0"/>
    <w:pPr>
      <w:autoSpaceDE w:val="0"/>
      <w:autoSpaceDN w:val="0"/>
      <w:adjustRightInd w:val="0"/>
      <w:spacing w:beforeLines="40" w:afterLines="40"/>
      <w:jc w:val="center"/>
    </w:pPr>
    <w:rPr>
      <w:rFonts w:ascii="Arial" w:hAnsi="Arial" w:cs="Arial"/>
      <w:kern w:val="0"/>
      <w:sz w:val="18"/>
      <w:szCs w:val="18"/>
    </w:rPr>
  </w:style>
  <w:style w:type="paragraph" w:customStyle="1" w:styleId="767">
    <w:name w:val="color666666bg"/>
    <w:basedOn w:val="1"/>
    <w:qFormat/>
    <w:uiPriority w:val="0"/>
    <w:pPr>
      <w:widowControl/>
      <w:shd w:val="clear" w:color="auto" w:fill="666666"/>
      <w:spacing w:beforeLines="40" w:afterLines="40"/>
      <w:jc w:val="left"/>
    </w:pPr>
    <w:rPr>
      <w:rFonts w:ascii="宋体" w:hAnsi="宋体" w:cs="宋体"/>
      <w:color w:val="000000"/>
      <w:kern w:val="0"/>
    </w:rPr>
  </w:style>
  <w:style w:type="paragraph" w:customStyle="1" w:styleId="768">
    <w:name w:val="xl4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769">
    <w:name w:val="Char12"/>
    <w:basedOn w:val="1"/>
    <w:qFormat/>
    <w:uiPriority w:val="0"/>
    <w:rPr>
      <w:rFonts w:ascii="仿宋_GB2312" w:eastAsia="仿宋_GB2312"/>
      <w:b/>
      <w:sz w:val="32"/>
      <w:szCs w:val="32"/>
    </w:rPr>
  </w:style>
  <w:style w:type="paragraph" w:customStyle="1" w:styleId="770">
    <w:name w:val="xl42"/>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b/>
      <w:bCs/>
      <w:kern w:val="0"/>
      <w:szCs w:val="21"/>
    </w:rPr>
  </w:style>
  <w:style w:type="paragraph" w:customStyle="1" w:styleId="771">
    <w:name w:val="color333333bg"/>
    <w:basedOn w:val="1"/>
    <w:qFormat/>
    <w:uiPriority w:val="0"/>
    <w:pPr>
      <w:widowControl/>
      <w:shd w:val="clear" w:color="auto" w:fill="333333"/>
      <w:spacing w:beforeLines="40" w:afterLines="40"/>
      <w:jc w:val="left"/>
    </w:pPr>
    <w:rPr>
      <w:rFonts w:ascii="宋体" w:hAnsi="宋体" w:cs="宋体"/>
      <w:color w:val="000000"/>
      <w:kern w:val="0"/>
    </w:rPr>
  </w:style>
  <w:style w:type="paragraph" w:customStyle="1" w:styleId="772">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773">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774">
    <w:name w:val="样式 标题 2 + 五号"/>
    <w:basedOn w:val="7"/>
    <w:qFormat/>
    <w:uiPriority w:val="0"/>
    <w:pPr>
      <w:spacing w:before="0" w:after="0" w:line="240" w:lineRule="auto"/>
    </w:pPr>
    <w:rPr>
      <w:rFonts w:ascii="宋体" w:hAnsi="宋体" w:eastAsia="宋体"/>
      <w:sz w:val="21"/>
    </w:rPr>
  </w:style>
  <w:style w:type="paragraph" w:customStyle="1" w:styleId="775">
    <w:name w:val="样式 模板描述"/>
    <w:basedOn w:val="1"/>
    <w:next w:val="576"/>
    <w:qFormat/>
    <w:uiPriority w:val="0"/>
    <w:pPr>
      <w:spacing w:afterLines="50"/>
      <w:jc w:val="left"/>
    </w:pPr>
    <w:rPr>
      <w:rFonts w:ascii="宋体" w:cs="宋体"/>
      <w:i/>
      <w:iCs/>
      <w:snapToGrid w:val="0"/>
      <w:color w:val="0000FF"/>
      <w:kern w:val="0"/>
      <w:szCs w:val="21"/>
    </w:rPr>
  </w:style>
  <w:style w:type="paragraph" w:customStyle="1" w:styleId="776">
    <w:name w:val="标准标题3"/>
    <w:basedOn w:val="8"/>
    <w:qFormat/>
    <w:uiPriority w:val="0"/>
    <w:pPr>
      <w:tabs>
        <w:tab w:val="left" w:pos="1050"/>
        <w:tab w:val="clear" w:pos="720"/>
      </w:tabs>
      <w:spacing w:line="240" w:lineRule="auto"/>
      <w:ind w:left="-258" w:leftChars="-258"/>
    </w:pPr>
    <w:rPr>
      <w:rFonts w:eastAsia="仿宋_GB2312"/>
      <w:sz w:val="28"/>
    </w:rPr>
  </w:style>
  <w:style w:type="paragraph" w:customStyle="1" w:styleId="777">
    <w:name w:val="正文式样2"/>
    <w:basedOn w:val="1"/>
    <w:qFormat/>
    <w:uiPriority w:val="0"/>
    <w:pPr>
      <w:widowControl/>
      <w:spacing w:beforeLines="40" w:afterLines="40"/>
      <w:ind w:firstLine="480" w:firstLineChars="200"/>
      <w:jc w:val="left"/>
    </w:pPr>
    <w:rPr>
      <w:rFonts w:eastAsia="楷体_GB2312"/>
      <w:kern w:val="0"/>
      <w:szCs w:val="20"/>
      <w:lang w:eastAsia="en-US"/>
    </w:rPr>
  </w:style>
  <w:style w:type="paragraph" w:customStyle="1" w:styleId="778">
    <w:name w:val="l18"/>
    <w:basedOn w:val="1"/>
    <w:qFormat/>
    <w:uiPriority w:val="0"/>
    <w:pPr>
      <w:widowControl/>
      <w:spacing w:beforeLines="40" w:afterLines="40" w:line="270" w:lineRule="atLeast"/>
      <w:ind w:left="90"/>
      <w:jc w:val="left"/>
    </w:pPr>
    <w:rPr>
      <w:rFonts w:ascii="Arial" w:hAnsi="Arial" w:cs="Arial"/>
      <w:color w:val="000000"/>
      <w:kern w:val="0"/>
      <w:sz w:val="18"/>
      <w:szCs w:val="18"/>
    </w:rPr>
  </w:style>
  <w:style w:type="paragraph" w:customStyle="1" w:styleId="779">
    <w:name w:val="Test2"/>
    <w:basedOn w:val="7"/>
    <w:qFormat/>
    <w:uiPriority w:val="0"/>
    <w:pPr>
      <w:widowControl/>
      <w:adjustRightInd w:val="0"/>
      <w:snapToGrid w:val="0"/>
      <w:spacing w:before="360" w:after="360" w:line="240" w:lineRule="atLeast"/>
      <w:ind w:left="425" w:hanging="425"/>
      <w:jc w:val="left"/>
    </w:pPr>
    <w:rPr>
      <w:rFonts w:ascii="宋体" w:eastAsia="宋体"/>
      <w:snapToGrid w:val="0"/>
      <w:color w:val="000000"/>
      <w:kern w:val="0"/>
    </w:rPr>
  </w:style>
  <w:style w:type="paragraph" w:customStyle="1" w:styleId="780">
    <w:name w:val="样式"/>
    <w:basedOn w:val="1"/>
    <w:qFormat/>
    <w:uiPriority w:val="0"/>
    <w:pPr>
      <w:autoSpaceDE w:val="0"/>
      <w:autoSpaceDN w:val="0"/>
      <w:snapToGrid w:val="0"/>
      <w:spacing w:before="120" w:after="120"/>
      <w:jc w:val="left"/>
    </w:pPr>
    <w:rPr>
      <w:rFonts w:hint="eastAsia" w:ascii="宋体" w:hAnsi="宋体" w:eastAsia="仿宋_GB2312" w:cs="Arial"/>
      <w:szCs w:val="20"/>
    </w:rPr>
  </w:style>
  <w:style w:type="paragraph" w:customStyle="1" w:styleId="781">
    <w:name w:val="表内文字"/>
    <w:basedOn w:val="1"/>
    <w:qFormat/>
    <w:uiPriority w:val="0"/>
    <w:pPr>
      <w:tabs>
        <w:tab w:val="left" w:pos="1418"/>
      </w:tabs>
      <w:jc w:val="center"/>
    </w:pPr>
    <w:rPr>
      <w:rFonts w:ascii="仿宋_GB2312" w:eastAsia="仿宋_GB2312"/>
      <w:spacing w:val="-20"/>
      <w:kern w:val="0"/>
    </w:rPr>
  </w:style>
  <w:style w:type="paragraph" w:customStyle="1" w:styleId="782">
    <w:name w:val="段 Char Char"/>
    <w:qFormat/>
    <w:uiPriority w:val="0"/>
    <w:pPr>
      <w:autoSpaceDE w:val="0"/>
      <w:autoSpaceDN w:val="0"/>
      <w:spacing w:beforeLines="40" w:afterLines="40"/>
      <w:ind w:firstLine="200" w:firstLineChars="200"/>
      <w:jc w:val="both"/>
    </w:pPr>
    <w:rPr>
      <w:rFonts w:ascii="宋体" w:hAnsi="Times New Roman" w:eastAsia="宋体" w:cs="Times New Roman"/>
      <w:sz w:val="21"/>
      <w:lang w:val="en-US" w:eastAsia="zh-CN" w:bidi="ar-SA"/>
    </w:rPr>
  </w:style>
  <w:style w:type="paragraph" w:customStyle="1" w:styleId="783">
    <w:name w:val="xl12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84">
    <w:name w:val="Date3"/>
    <w:basedOn w:val="1"/>
    <w:next w:val="1"/>
    <w:qFormat/>
    <w:uiPriority w:val="0"/>
    <w:pPr>
      <w:adjustRightInd w:val="0"/>
      <w:spacing w:beforeLines="40" w:afterLines="40" w:line="312" w:lineRule="atLeast"/>
    </w:pPr>
    <w:rPr>
      <w:kern w:val="0"/>
      <w:szCs w:val="20"/>
    </w:rPr>
  </w:style>
  <w:style w:type="paragraph" w:customStyle="1" w:styleId="785">
    <w:name w:val="xl117"/>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86">
    <w:name w:val="xl4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kern w:val="0"/>
      <w:szCs w:val="21"/>
    </w:rPr>
  </w:style>
  <w:style w:type="paragraph" w:customStyle="1" w:styleId="787">
    <w:name w:val="默认段落字体 Para Char Char Char Char Char Char Char Char Char1 Char Char Char Char Char Char Char"/>
    <w:basedOn w:val="31"/>
    <w:qFormat/>
    <w:uiPriority w:val="0"/>
    <w:pPr>
      <w:shd w:val="clear" w:color="auto" w:fill="000080"/>
    </w:pPr>
    <w:rPr>
      <w:rFonts w:ascii="Times New Roman" w:hAnsi="Times New Roman"/>
      <w:kern w:val="2"/>
      <w:szCs w:val="24"/>
    </w:rPr>
  </w:style>
  <w:style w:type="paragraph" w:customStyle="1" w:styleId="788">
    <w:name w:val="font10"/>
    <w:basedOn w:val="1"/>
    <w:qFormat/>
    <w:uiPriority w:val="0"/>
    <w:pPr>
      <w:widowControl/>
      <w:spacing w:beforeLines="40" w:afterLines="40"/>
      <w:jc w:val="left"/>
    </w:pPr>
    <w:rPr>
      <w:rFonts w:ascii="MingLiU" w:hAnsi="MingLiU" w:eastAsia="MingLiU" w:cs="宋体"/>
      <w:color w:val="000000"/>
      <w:kern w:val="0"/>
      <w:sz w:val="20"/>
      <w:szCs w:val="20"/>
    </w:rPr>
  </w:style>
  <w:style w:type="paragraph" w:customStyle="1" w:styleId="789">
    <w:name w:val="文本段落"/>
    <w:basedOn w:val="1"/>
    <w:qFormat/>
    <w:uiPriority w:val="0"/>
    <w:pPr>
      <w:spacing w:before="60" w:after="60"/>
      <w:ind w:left="709" w:firstLine="200" w:firstLineChars="200"/>
    </w:pPr>
    <w:rPr>
      <w:kern w:val="0"/>
      <w:szCs w:val="20"/>
    </w:rPr>
  </w:style>
  <w:style w:type="paragraph" w:customStyle="1" w:styleId="790">
    <w:name w:val="样式 标题 5H5Level 3 - iPIM 5Titre5Block Label1.1.1口h5Secon..."/>
    <w:basedOn w:val="10"/>
    <w:qFormat/>
    <w:uiPriority w:val="0"/>
    <w:pPr>
      <w:widowControl/>
      <w:tabs>
        <w:tab w:val="left" w:pos="1304"/>
        <w:tab w:val="clear" w:pos="1008"/>
      </w:tabs>
      <w:spacing w:beforeLines="50" w:afterLines="50"/>
      <w:ind w:left="0" w:firstLine="0"/>
      <w:jc w:val="left"/>
    </w:pPr>
    <w:rPr>
      <w:rFonts w:cs="宋体"/>
      <w:sz w:val="24"/>
      <w:szCs w:val="24"/>
    </w:rPr>
  </w:style>
  <w:style w:type="paragraph" w:customStyle="1" w:styleId="791">
    <w:name w:val="标题 5l"/>
    <w:basedOn w:val="10"/>
    <w:qFormat/>
    <w:uiPriority w:val="0"/>
    <w:pPr>
      <w:tabs>
        <w:tab w:val="left" w:pos="0"/>
        <w:tab w:val="clear" w:pos="1008"/>
      </w:tabs>
      <w:adjustRightInd w:val="0"/>
      <w:spacing w:beforeLines="40" w:afterLines="40" w:line="376" w:lineRule="atLeast"/>
      <w:ind w:left="0" w:firstLine="0"/>
    </w:pPr>
    <w:rPr>
      <w:kern w:val="0"/>
    </w:rPr>
  </w:style>
  <w:style w:type="paragraph" w:customStyle="1" w:styleId="792">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793">
    <w:name w:val="文献分类号"/>
    <w:qFormat/>
    <w:uiPriority w:val="0"/>
    <w:pPr>
      <w:framePr w:hSpace="180" w:vSpace="180" w:wrap="around" w:vAnchor="margin" w:hAnchor="margin" w:y="1" w:anchorLock="1"/>
      <w:widowControl w:val="0"/>
      <w:spacing w:beforeLines="40" w:afterLines="40"/>
    </w:pPr>
    <w:rPr>
      <w:rFonts w:ascii="Times New Roman" w:hAnsi="Times New Roman" w:eastAsia="黑体" w:cs="Times New Roman"/>
      <w:sz w:val="21"/>
      <w:lang w:val="en-US" w:eastAsia="zh-CN" w:bidi="ar-SA"/>
    </w:rPr>
  </w:style>
  <w:style w:type="paragraph" w:customStyle="1" w:styleId="794">
    <w:name w:val="xl36"/>
    <w:basedOn w:val="1"/>
    <w:qFormat/>
    <w:uiPriority w:val="0"/>
    <w:pPr>
      <w:widowControl/>
      <w:pBdr>
        <w:top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795">
    <w:name w:val="xl87"/>
    <w:basedOn w:val="1"/>
    <w:qFormat/>
    <w:uiPriority w:val="0"/>
    <w:pPr>
      <w:widowControl/>
      <w:spacing w:before="100" w:beforeAutospacing="1" w:after="100" w:afterAutospacing="1"/>
      <w:jc w:val="center"/>
    </w:pPr>
    <w:rPr>
      <w:rFonts w:ascii="宋体" w:hAnsi="宋体" w:cs="宋体"/>
      <w:kern w:val="0"/>
    </w:rPr>
  </w:style>
  <w:style w:type="paragraph" w:customStyle="1" w:styleId="796">
    <w:name w:val="标题1"/>
    <w:basedOn w:val="49"/>
    <w:qFormat/>
    <w:uiPriority w:val="0"/>
    <w:pPr>
      <w:spacing w:beforeLines="0" w:afterLines="0" w:line="360" w:lineRule="auto"/>
    </w:pPr>
    <w:rPr>
      <w:b/>
      <w:sz w:val="30"/>
      <w:szCs w:val="20"/>
    </w:rPr>
  </w:style>
  <w:style w:type="paragraph" w:customStyle="1" w:styleId="797">
    <w:name w:val="xl131"/>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98">
    <w:name w:val="Char3 Char Char1"/>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799">
    <w:name w:val="样式 仿宋_GB2312 小四 左侧:  0.63 厘米"/>
    <w:basedOn w:val="1"/>
    <w:qFormat/>
    <w:uiPriority w:val="0"/>
    <w:pPr>
      <w:spacing w:beforeLines="40" w:afterLines="40"/>
      <w:ind w:left="357" w:firstLine="200" w:firstLineChars="200"/>
    </w:pPr>
    <w:rPr>
      <w:rFonts w:ascii="仿宋_GB2312" w:hAnsi="仿宋_GB2312" w:eastAsia="仿宋_GB2312" w:cs="宋体"/>
      <w:szCs w:val="20"/>
    </w:rPr>
  </w:style>
  <w:style w:type="paragraph" w:customStyle="1" w:styleId="800">
    <w:name w:val="大表 mt"/>
    <w:basedOn w:val="1"/>
    <w:qFormat/>
    <w:uiPriority w:val="0"/>
    <w:pPr>
      <w:widowControl/>
      <w:jc w:val="left"/>
    </w:pPr>
    <w:rPr>
      <w:rFonts w:ascii="宋体" w:hAnsi="宋体" w:cs="宋体"/>
      <w:kern w:val="0"/>
      <w:szCs w:val="21"/>
    </w:rPr>
  </w:style>
  <w:style w:type="paragraph" w:customStyle="1" w:styleId="801">
    <w:name w:val="xl23"/>
    <w:basedOn w:val="1"/>
    <w:qFormat/>
    <w:uiPriority w:val="0"/>
    <w:pPr>
      <w:widowControl/>
      <w:spacing w:beforeLines="40" w:afterLines="40"/>
    </w:pPr>
    <w:rPr>
      <w:kern w:val="0"/>
    </w:rPr>
  </w:style>
  <w:style w:type="paragraph" w:customStyle="1" w:styleId="802">
    <w:name w:val="xl5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Lines="40" w:afterLines="40"/>
      <w:jc w:val="left"/>
    </w:pPr>
    <w:rPr>
      <w:rFonts w:ascii="Verdana" w:hAnsi="Verdana" w:cs="宋体"/>
      <w:color w:val="000000"/>
      <w:kern w:val="0"/>
      <w:sz w:val="20"/>
      <w:szCs w:val="20"/>
    </w:rPr>
  </w:style>
  <w:style w:type="paragraph" w:customStyle="1" w:styleId="803">
    <w:name w:val="样式 目录 3 + 段前: 0.2 行 段后: 0.2 行"/>
    <w:basedOn w:val="48"/>
    <w:qFormat/>
    <w:uiPriority w:val="0"/>
    <w:pPr>
      <w:tabs>
        <w:tab w:val="left" w:pos="900"/>
        <w:tab w:val="left" w:pos="1080"/>
        <w:tab w:val="clear" w:pos="8296"/>
      </w:tabs>
      <w:spacing w:beforeLines="40" w:afterLines="40" w:line="300" w:lineRule="auto"/>
      <w:ind w:left="482" w:firstLine="180"/>
    </w:pPr>
    <w:rPr>
      <w:rFonts w:cs="宋体"/>
      <w:b w:val="0"/>
      <w:bCs w:val="0"/>
      <w:szCs w:val="21"/>
    </w:rPr>
  </w:style>
  <w:style w:type="paragraph" w:customStyle="1" w:styleId="804">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805">
    <w:name w:val="Table - Col. Head"/>
    <w:basedOn w:val="1"/>
    <w:qFormat/>
    <w:uiPriority w:val="0"/>
    <w:pPr>
      <w:keepNext/>
      <w:widowControl/>
      <w:spacing w:before="60" w:afterLines="50"/>
      <w:jc w:val="left"/>
    </w:pPr>
    <w:rPr>
      <w:rFonts w:ascii="Arial" w:hAnsi="Arial"/>
      <w:b/>
      <w:kern w:val="0"/>
      <w:sz w:val="18"/>
      <w:szCs w:val="20"/>
      <w:lang w:eastAsia="en-US"/>
    </w:rPr>
  </w:style>
  <w:style w:type="paragraph" w:customStyle="1" w:styleId="806">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807">
    <w:name w:val="样式 标题 3Chapter X.X.X. + 段后: 0.5 行1"/>
    <w:basedOn w:val="8"/>
    <w:next w:val="1"/>
    <w:qFormat/>
    <w:uiPriority w:val="0"/>
    <w:pPr>
      <w:keepLines w:val="0"/>
      <w:spacing w:before="120" w:afterLines="50" w:line="240" w:lineRule="auto"/>
      <w:jc w:val="left"/>
    </w:pPr>
    <w:rPr>
      <w:rFonts w:ascii="宋体" w:cs="宋体"/>
      <w:snapToGrid w:val="0"/>
      <w:kern w:val="0"/>
      <w:sz w:val="24"/>
      <w:szCs w:val="20"/>
    </w:rPr>
  </w:style>
  <w:style w:type="paragraph" w:customStyle="1" w:styleId="808">
    <w:name w:val="themeheader"/>
    <w:basedOn w:val="1"/>
    <w:qFormat/>
    <w:uiPriority w:val="0"/>
    <w:pPr>
      <w:widowControl/>
      <w:spacing w:beforeLines="40" w:afterLines="40"/>
      <w:jc w:val="left"/>
    </w:pPr>
    <w:rPr>
      <w:rFonts w:ascii="宋体" w:hAnsi="宋体" w:cs="宋体"/>
      <w:b/>
      <w:bCs/>
      <w:color w:val="FFFFFF"/>
      <w:kern w:val="0"/>
    </w:rPr>
  </w:style>
  <w:style w:type="paragraph" w:customStyle="1" w:styleId="809">
    <w:name w:val="样式 标题 1 + 五号1 Char Char Char Char Char Char Char Char Char Char Char Char Char Char Char Char Char"/>
    <w:basedOn w:val="6"/>
    <w:qFormat/>
    <w:uiPriority w:val="0"/>
    <w:pPr>
      <w:keepNext/>
      <w:keepLines/>
      <w:autoSpaceDE/>
      <w:autoSpaceDN/>
      <w:adjustRightInd/>
      <w:spacing w:line="480" w:lineRule="auto"/>
      <w:jc w:val="both"/>
    </w:pPr>
    <w:rPr>
      <w:rFonts w:eastAsia="宋体"/>
      <w:kern w:val="44"/>
      <w:sz w:val="21"/>
      <w:szCs w:val="44"/>
    </w:rPr>
  </w:style>
  <w:style w:type="paragraph" w:customStyle="1" w:styleId="810">
    <w:name w:val="Char Char3 Char Char Char Char Char Char Char Char Char Char1"/>
    <w:basedOn w:val="1"/>
    <w:qFormat/>
    <w:uiPriority w:val="0"/>
    <w:rPr>
      <w:rFonts w:ascii="Tahoma" w:hAnsi="Tahoma"/>
      <w:sz w:val="36"/>
      <w:szCs w:val="36"/>
    </w:rPr>
  </w:style>
  <w:style w:type="paragraph" w:customStyle="1" w:styleId="811">
    <w:name w:val="标准标题1"/>
    <w:basedOn w:val="6"/>
    <w:qFormat/>
    <w:uiPriority w:val="0"/>
    <w:pPr>
      <w:keepNext/>
      <w:keepLines/>
      <w:pageBreakBefore/>
      <w:tabs>
        <w:tab w:val="left" w:pos="1080"/>
        <w:tab w:val="clear" w:pos="432"/>
      </w:tabs>
      <w:autoSpaceDE/>
      <w:autoSpaceDN/>
      <w:adjustRightInd/>
      <w:spacing w:before="340" w:after="330" w:line="578" w:lineRule="auto"/>
      <w:ind w:left="425" w:hanging="425"/>
      <w:jc w:val="both"/>
    </w:pPr>
    <w:rPr>
      <w:rFonts w:eastAsia="仿宋_GB2312"/>
      <w:kern w:val="44"/>
      <w:sz w:val="32"/>
      <w:szCs w:val="44"/>
    </w:rPr>
  </w:style>
  <w:style w:type="paragraph" w:customStyle="1" w:styleId="812">
    <w:name w:val="标题一"/>
    <w:basedOn w:val="6"/>
    <w:next w:val="2"/>
    <w:qFormat/>
    <w:uiPriority w:val="0"/>
    <w:pPr>
      <w:keepNext/>
      <w:tabs>
        <w:tab w:val="left" w:pos="-420"/>
        <w:tab w:val="left" w:pos="224"/>
        <w:tab w:val="left" w:pos="425"/>
        <w:tab w:val="clear" w:pos="432"/>
      </w:tabs>
      <w:autoSpaceDE/>
      <w:autoSpaceDN/>
      <w:adjustRightInd/>
      <w:spacing w:beforeLines="50" w:afterLines="50" w:line="240" w:lineRule="auto"/>
      <w:ind w:left="850" w:hanging="425"/>
      <w:jc w:val="both"/>
    </w:pPr>
    <w:rPr>
      <w:rFonts w:eastAsia="宋体" w:cs="Angsana New"/>
      <w:bCs w:val="0"/>
      <w:color w:val="000000"/>
      <w:kern w:val="2"/>
      <w:sz w:val="32"/>
      <w:szCs w:val="24"/>
    </w:rPr>
  </w:style>
  <w:style w:type="paragraph" w:customStyle="1" w:styleId="813">
    <w:name w:val="简单回函地址"/>
    <w:basedOn w:val="1"/>
    <w:qFormat/>
    <w:uiPriority w:val="0"/>
    <w:pPr>
      <w:spacing w:beforeLines="40" w:afterLines="40"/>
    </w:pPr>
  </w:style>
  <w:style w:type="paragraph" w:customStyle="1" w:styleId="814">
    <w:name w:val="正文文字表格居中"/>
    <w:basedOn w:val="1"/>
    <w:next w:val="78"/>
    <w:qFormat/>
    <w:uiPriority w:val="0"/>
    <w:pPr>
      <w:spacing w:beforeLines="100" w:afterLines="50"/>
    </w:pPr>
    <w:rPr>
      <w:szCs w:val="18"/>
    </w:rPr>
  </w:style>
  <w:style w:type="paragraph" w:customStyle="1" w:styleId="815">
    <w:name w:val="附录五级条标题"/>
    <w:basedOn w:val="1"/>
    <w:qFormat/>
    <w:uiPriority w:val="0"/>
    <w:pPr>
      <w:spacing w:line="312" w:lineRule="auto"/>
    </w:pPr>
  </w:style>
  <w:style w:type="paragraph" w:customStyle="1" w:styleId="816">
    <w:name w:val="标准正文"/>
    <w:basedOn w:val="1"/>
    <w:qFormat/>
    <w:uiPriority w:val="0"/>
    <w:pPr>
      <w:adjustRightInd w:val="0"/>
      <w:spacing w:beforeLines="40" w:afterLines="40"/>
      <w:jc w:val="center"/>
    </w:pPr>
    <w:rPr>
      <w:kern w:val="0"/>
      <w:szCs w:val="20"/>
    </w:rPr>
  </w:style>
  <w:style w:type="paragraph" w:customStyle="1" w:styleId="817">
    <w:name w:val="MM Topic 5"/>
    <w:basedOn w:val="10"/>
    <w:qFormat/>
    <w:uiPriority w:val="0"/>
    <w:pPr>
      <w:tabs>
        <w:tab w:val="left" w:pos="2551"/>
        <w:tab w:val="clear" w:pos="1008"/>
      </w:tabs>
      <w:spacing w:beforeLines="40" w:afterLines="40" w:line="374" w:lineRule="auto"/>
      <w:ind w:left="0" w:firstLine="0"/>
    </w:pPr>
  </w:style>
  <w:style w:type="paragraph" w:customStyle="1" w:styleId="818">
    <w:name w:val="正文居中标题1"/>
    <w:basedOn w:val="1"/>
    <w:qFormat/>
    <w:uiPriority w:val="0"/>
    <w:pPr>
      <w:spacing w:before="100" w:beforeAutospacing="1" w:after="100" w:afterAutospacing="1"/>
      <w:jc w:val="center"/>
    </w:pPr>
    <w:rPr>
      <w:rFonts w:eastAsia="隶书"/>
      <w:b/>
      <w:bCs/>
      <w:sz w:val="84"/>
    </w:rPr>
  </w:style>
  <w:style w:type="paragraph" w:customStyle="1" w:styleId="819">
    <w:name w:val="Paragraph1"/>
    <w:basedOn w:val="1"/>
    <w:qFormat/>
    <w:uiPriority w:val="0"/>
    <w:pPr>
      <w:spacing w:before="80" w:afterLines="50"/>
    </w:pPr>
    <w:rPr>
      <w:rFonts w:ascii="宋体"/>
      <w:snapToGrid w:val="0"/>
      <w:kern w:val="0"/>
      <w:szCs w:val="20"/>
    </w:rPr>
  </w:style>
  <w:style w:type="paragraph" w:customStyle="1" w:styleId="82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821">
    <w:name w:val="Char1 Char Char Char"/>
    <w:basedOn w:val="1"/>
    <w:qFormat/>
    <w:uiPriority w:val="0"/>
    <w:rPr>
      <w:rFonts w:ascii="Tahoma" w:hAnsi="Tahoma"/>
      <w:szCs w:val="20"/>
    </w:rPr>
  </w:style>
  <w:style w:type="paragraph" w:customStyle="1" w:styleId="822">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823">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24">
    <w:name w:val="commbutton"/>
    <w:basedOn w:val="1"/>
    <w:qFormat/>
    <w:uiPriority w:val="0"/>
    <w:pPr>
      <w:widowControl/>
      <w:pBdr>
        <w:top w:val="single" w:color="FF9899" w:sz="12" w:space="0"/>
        <w:left w:val="single" w:color="FF9899" w:sz="12" w:space="0"/>
        <w:bottom w:val="single" w:color="CC0000" w:sz="12" w:space="0"/>
        <w:right w:val="single" w:color="CC0000" w:sz="12" w:space="0"/>
      </w:pBdr>
      <w:shd w:val="clear" w:color="auto" w:fill="FF0000"/>
      <w:spacing w:beforeLines="40" w:afterLines="40"/>
      <w:jc w:val="center"/>
    </w:pPr>
    <w:rPr>
      <w:rFonts w:ascii="Arial" w:hAnsi="Arial" w:cs="Arial"/>
      <w:b/>
      <w:bCs/>
      <w:color w:val="FFFFFF"/>
      <w:kern w:val="0"/>
      <w:sz w:val="22"/>
    </w:rPr>
  </w:style>
  <w:style w:type="paragraph" w:customStyle="1" w:styleId="825">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center"/>
    </w:pPr>
    <w:rPr>
      <w:color w:val="000000"/>
      <w:kern w:val="0"/>
      <w:sz w:val="20"/>
      <w:szCs w:val="20"/>
    </w:rPr>
  </w:style>
  <w:style w:type="paragraph" w:customStyle="1" w:styleId="826">
    <w:name w:val="themeheadera"/>
    <w:basedOn w:val="1"/>
    <w:qFormat/>
    <w:uiPriority w:val="0"/>
    <w:pPr>
      <w:widowControl/>
      <w:spacing w:beforeLines="40" w:afterLines="40"/>
      <w:jc w:val="left"/>
    </w:pPr>
    <w:rPr>
      <w:rFonts w:ascii="宋体" w:hAnsi="宋体" w:cs="宋体"/>
      <w:b/>
      <w:bCs/>
      <w:color w:val="FFFFFF"/>
      <w:kern w:val="0"/>
      <w:sz w:val="34"/>
      <w:szCs w:val="34"/>
    </w:rPr>
  </w:style>
  <w:style w:type="paragraph" w:customStyle="1" w:styleId="827">
    <w:name w:val="分项斜体"/>
    <w:basedOn w:val="1"/>
    <w:qFormat/>
    <w:uiPriority w:val="0"/>
    <w:pPr>
      <w:widowControl/>
      <w:spacing w:beforeLines="40" w:afterLines="40"/>
      <w:jc w:val="left"/>
    </w:pPr>
    <w:rPr>
      <w:i/>
      <w:kern w:val="0"/>
    </w:rPr>
  </w:style>
  <w:style w:type="paragraph" w:customStyle="1" w:styleId="828">
    <w:name w:val="数字标题6"/>
    <w:basedOn w:val="11"/>
    <w:next w:val="1"/>
    <w:qFormat/>
    <w:uiPriority w:val="0"/>
    <w:pPr>
      <w:tabs>
        <w:tab w:val="left" w:pos="480"/>
        <w:tab w:val="left" w:pos="1080"/>
      </w:tabs>
      <w:ind w:left="480" w:hanging="480"/>
    </w:pPr>
    <w:rPr>
      <w:rFonts w:ascii="Times New Roman" w:hAnsi="Times New Roman" w:eastAsia="宋体"/>
      <w:i/>
      <w:kern w:val="0"/>
      <w:szCs w:val="24"/>
    </w:rPr>
  </w:style>
  <w:style w:type="paragraph" w:customStyle="1" w:styleId="829">
    <w:name w:val="样式 标题 4H4PIM 5h4blbbPIM 44th level + 右侧:  0 厘米 行距: 1.5 倍..."/>
    <w:basedOn w:val="9"/>
    <w:qFormat/>
    <w:uiPriority w:val="0"/>
    <w:pPr>
      <w:tabs>
        <w:tab w:val="left" w:pos="300"/>
        <w:tab w:val="left" w:pos="567"/>
        <w:tab w:val="clear" w:pos="864"/>
      </w:tabs>
      <w:spacing w:beforeLines="40" w:afterLines="40"/>
      <w:ind w:hanging="433"/>
      <w:jc w:val="left"/>
    </w:pPr>
    <w:rPr>
      <w:rFonts w:eastAsia="华文中宋" w:cs="宋体"/>
      <w:szCs w:val="24"/>
    </w:rPr>
  </w:style>
  <w:style w:type="paragraph" w:customStyle="1" w:styleId="830">
    <w:name w:val="xl55"/>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left"/>
    </w:pPr>
    <w:rPr>
      <w:color w:val="000000"/>
      <w:kern w:val="0"/>
      <w:sz w:val="20"/>
      <w:szCs w:val="20"/>
    </w:rPr>
  </w:style>
  <w:style w:type="paragraph" w:customStyle="1" w:styleId="831">
    <w:name w:val="MM Topic 2"/>
    <w:basedOn w:val="7"/>
    <w:qFormat/>
    <w:uiPriority w:val="0"/>
    <w:pPr>
      <w:tabs>
        <w:tab w:val="left" w:pos="992"/>
        <w:tab w:val="clear" w:pos="576"/>
      </w:tabs>
      <w:spacing w:beforeLines="40" w:afterLines="40" w:line="415" w:lineRule="auto"/>
      <w:ind w:left="0" w:firstLine="0"/>
    </w:pPr>
  </w:style>
  <w:style w:type="paragraph" w:customStyle="1" w:styleId="832">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833">
    <w:name w:val="xl116"/>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834">
    <w:name w:val="leveld"/>
    <w:basedOn w:val="1"/>
    <w:qFormat/>
    <w:uiPriority w:val="0"/>
    <w:pPr>
      <w:widowControl/>
      <w:pBdr>
        <w:bottom w:val="single" w:color="0066FF" w:sz="12" w:space="1"/>
      </w:pBdr>
      <w:spacing w:beforeLines="40" w:afterLines="40"/>
      <w:jc w:val="left"/>
    </w:pPr>
    <w:rPr>
      <w:rFonts w:ascii="宋体" w:hAnsi="宋体" w:cs="宋体"/>
      <w:b/>
      <w:bCs/>
      <w:color w:val="000000"/>
      <w:kern w:val="0"/>
    </w:rPr>
  </w:style>
  <w:style w:type="paragraph" w:customStyle="1" w:styleId="835">
    <w:name w:val="xl28"/>
    <w:basedOn w:val="1"/>
    <w:qFormat/>
    <w:uiPriority w:val="0"/>
    <w:pPr>
      <w:widowControl/>
      <w:pBdr>
        <w:left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836">
    <w:name w:val="样式 题注 + 居中"/>
    <w:basedOn w:val="27"/>
    <w:qFormat/>
    <w:uiPriority w:val="0"/>
    <w:pPr>
      <w:spacing w:beforeLines="40" w:afterLines="40"/>
      <w:jc w:val="center"/>
    </w:pPr>
    <w:rPr>
      <w:rFonts w:cs="宋体"/>
      <w:sz w:val="24"/>
    </w:rPr>
  </w:style>
  <w:style w:type="paragraph" w:customStyle="1" w:styleId="837">
    <w:name w:val="Char2 Char Char Char1"/>
    <w:basedOn w:val="1"/>
    <w:qFormat/>
    <w:uiPriority w:val="0"/>
    <w:rPr>
      <w:rFonts w:ascii="仿宋_GB2312"/>
      <w:b/>
      <w:sz w:val="30"/>
      <w:szCs w:val="32"/>
    </w:rPr>
  </w:style>
  <w:style w:type="paragraph" w:customStyle="1" w:styleId="838">
    <w:name w:val="Char41"/>
    <w:basedOn w:val="1"/>
    <w:qFormat/>
    <w:uiPriority w:val="0"/>
    <w:rPr>
      <w:rFonts w:ascii="仿宋_GB2312" w:eastAsia="仿宋_GB2312"/>
      <w:b/>
      <w:sz w:val="32"/>
      <w:szCs w:val="32"/>
    </w:rPr>
  </w:style>
  <w:style w:type="paragraph" w:customStyle="1" w:styleId="839">
    <w:name w:val="font7"/>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840">
    <w:name w:val="默认段落字体 Para Char Char Char Char Char Char Char Char Char1 Char Char Char Char"/>
    <w:basedOn w:val="1"/>
    <w:qFormat/>
    <w:uiPriority w:val="0"/>
    <w:rPr>
      <w:rFonts w:ascii="Tahoma" w:hAnsi="Tahoma"/>
      <w:szCs w:val="20"/>
    </w:rPr>
  </w:style>
  <w:style w:type="paragraph" w:customStyle="1" w:styleId="841">
    <w:name w:val="章正文"/>
    <w:basedOn w:val="1"/>
    <w:qFormat/>
    <w:uiPriority w:val="0"/>
    <w:pPr>
      <w:spacing w:beforeLines="50" w:after="120" w:line="300" w:lineRule="auto"/>
      <w:ind w:firstLine="480"/>
    </w:pPr>
    <w:rPr>
      <w:rFonts w:ascii="Helvetica" w:hAnsi="Helvetica"/>
      <w:kern w:val="0"/>
    </w:rPr>
  </w:style>
  <w:style w:type="paragraph" w:customStyle="1" w:styleId="842">
    <w:name w:val="图1"/>
    <w:basedOn w:val="75"/>
    <w:qFormat/>
    <w:uiPriority w:val="0"/>
    <w:pPr>
      <w:spacing w:beforeLines="40" w:afterLines="40"/>
      <w:ind w:left="0" w:firstLine="0"/>
      <w:jc w:val="center"/>
    </w:pPr>
    <w:rPr>
      <w:rFonts w:ascii="宋体" w:hAnsi="宋体"/>
      <w:b/>
      <w:bCs/>
      <w:smallCaps w:val="0"/>
      <w:sz w:val="18"/>
      <w:szCs w:val="24"/>
    </w:rPr>
  </w:style>
  <w:style w:type="paragraph" w:customStyle="1" w:styleId="843">
    <w:name w:val="样式 标题 1H1章PIM 1Section Headh1l1Heading 0H11H12H111H13..."/>
    <w:basedOn w:val="6"/>
    <w:qFormat/>
    <w:uiPriority w:val="0"/>
    <w:pPr>
      <w:keepNext/>
      <w:keepLines/>
      <w:pageBreakBefore/>
      <w:autoSpaceDE/>
      <w:autoSpaceDN/>
      <w:adjustRightInd/>
      <w:spacing w:beforeLines="40" w:afterLines="40" w:line="576" w:lineRule="auto"/>
      <w:jc w:val="both"/>
    </w:pPr>
    <w:rPr>
      <w:rFonts w:ascii="黑体" w:eastAsia="黑体"/>
      <w:color w:val="000000"/>
      <w:kern w:val="44"/>
      <w:sz w:val="44"/>
      <w:szCs w:val="20"/>
    </w:rPr>
  </w:style>
  <w:style w:type="paragraph" w:customStyle="1" w:styleId="844">
    <w:name w:val="正文 + 宋体"/>
    <w:basedOn w:val="83"/>
    <w:qFormat/>
    <w:uiPriority w:val="0"/>
    <w:pPr>
      <w:spacing w:beforeLines="40" w:beforeAutospacing="0" w:afterLines="40" w:afterAutospacing="0" w:line="480" w:lineRule="auto"/>
      <w:ind w:firstLine="560" w:firstLineChars="200"/>
    </w:pPr>
    <w:rPr>
      <w:rFonts w:cs="Times New Roman"/>
      <w:spacing w:val="20"/>
      <w:kern w:val="2"/>
      <w:lang w:val="zh-CN"/>
    </w:rPr>
  </w:style>
  <w:style w:type="paragraph" w:customStyle="1" w:styleId="845">
    <w:name w:val="ymtext"/>
    <w:basedOn w:val="1"/>
    <w:qFormat/>
    <w:uiPriority w:val="0"/>
    <w:pPr>
      <w:widowControl/>
      <w:spacing w:before="160" w:after="100" w:line="500" w:lineRule="atLeast"/>
      <w:ind w:firstLine="547"/>
      <w:jc w:val="left"/>
    </w:pPr>
    <w:rPr>
      <w:rFonts w:ascii="宋体" w:hAnsi="Arial"/>
      <w:spacing w:val="40"/>
      <w:kern w:val="0"/>
      <w:szCs w:val="20"/>
    </w:rPr>
  </w:style>
  <w:style w:type="paragraph" w:customStyle="1" w:styleId="846">
    <w:name w:val="样式 标题 2第一章 标题 2Heading 2 HiddenHeading 2 CCBSheading 2H2h2..."/>
    <w:basedOn w:val="7"/>
    <w:qFormat/>
    <w:uiPriority w:val="0"/>
    <w:pPr>
      <w:keepLines w:val="0"/>
      <w:tabs>
        <w:tab w:val="left" w:pos="360"/>
        <w:tab w:val="clear" w:pos="576"/>
      </w:tabs>
      <w:adjustRightInd w:val="0"/>
      <w:spacing w:beforeLines="50" w:afterLines="50" w:line="240" w:lineRule="auto"/>
      <w:ind w:left="0" w:firstLine="0"/>
      <w:textAlignment w:val="baseline"/>
    </w:pPr>
    <w:rPr>
      <w:rFonts w:ascii="黑体" w:hAnsi="Times New Roman" w:cs="宋体"/>
      <w:b w:val="0"/>
      <w:bCs w:val="0"/>
      <w:kern w:val="0"/>
      <w:szCs w:val="20"/>
    </w:rPr>
  </w:style>
  <w:style w:type="paragraph" w:customStyle="1" w:styleId="847">
    <w:name w:val="正文文本 22"/>
    <w:basedOn w:val="1"/>
    <w:qFormat/>
    <w:uiPriority w:val="0"/>
    <w:pPr>
      <w:widowControl/>
      <w:overflowPunct w:val="0"/>
      <w:autoSpaceDE w:val="0"/>
      <w:autoSpaceDN w:val="0"/>
      <w:adjustRightInd w:val="0"/>
      <w:ind w:left="720" w:hanging="720"/>
      <w:textAlignment w:val="baseline"/>
    </w:pPr>
    <w:rPr>
      <w:kern w:val="0"/>
      <w:szCs w:val="20"/>
      <w:lang w:val="en-GB"/>
    </w:rPr>
  </w:style>
  <w:style w:type="paragraph" w:customStyle="1" w:styleId="848">
    <w:name w:val="xl71"/>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849">
    <w:name w:val="样式 宋体 首行缩进:  2 字符1"/>
    <w:basedOn w:val="1"/>
    <w:qFormat/>
    <w:uiPriority w:val="0"/>
    <w:pPr>
      <w:spacing w:beforeLines="40" w:afterLines="40" w:line="300" w:lineRule="auto"/>
      <w:ind w:firstLine="480" w:firstLineChars="200"/>
    </w:pPr>
    <w:rPr>
      <w:rFonts w:ascii="宋体" w:hAnsi="宋体"/>
      <w:szCs w:val="20"/>
    </w:rPr>
  </w:style>
  <w:style w:type="paragraph" w:customStyle="1" w:styleId="850">
    <w:name w:val="首信标准正文 Char Char Char Char Char Char Char Char Char Char Char Char Char Char Char Char Char Char Char Char Char Char"/>
    <w:basedOn w:val="1"/>
    <w:qFormat/>
    <w:uiPriority w:val="0"/>
    <w:pPr>
      <w:spacing w:beforeLines="40" w:afterLines="40"/>
    </w:pPr>
    <w:rPr>
      <w:rFonts w:ascii="Tahoma" w:hAnsi="Tahoma"/>
      <w:szCs w:val="20"/>
    </w:rPr>
  </w:style>
  <w:style w:type="paragraph" w:customStyle="1" w:styleId="851">
    <w:name w:val="xl62"/>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rFonts w:ascii="宋体" w:hAnsi="宋体" w:cs="宋体"/>
      <w:kern w:val="0"/>
      <w:sz w:val="20"/>
      <w:szCs w:val="20"/>
    </w:rPr>
  </w:style>
  <w:style w:type="paragraph" w:customStyle="1" w:styleId="852">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53">
    <w:name w:val="P3"/>
    <w:basedOn w:val="1"/>
    <w:qFormat/>
    <w:uiPriority w:val="0"/>
    <w:pPr>
      <w:widowControl/>
      <w:spacing w:before="240" w:line="240" w:lineRule="atLeast"/>
      <w:ind w:left="1152"/>
      <w:jc w:val="left"/>
    </w:pPr>
    <w:rPr>
      <w:b/>
      <w:kern w:val="0"/>
      <w:szCs w:val="21"/>
      <w:lang w:val="en-AU" w:eastAsia="en-US"/>
    </w:rPr>
  </w:style>
  <w:style w:type="paragraph" w:customStyle="1" w:styleId="854">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b/>
      <w:bCs/>
      <w:kern w:val="0"/>
      <w:sz w:val="22"/>
    </w:rPr>
  </w:style>
  <w:style w:type="paragraph" w:customStyle="1" w:styleId="855">
    <w:name w:val="color000000bg"/>
    <w:basedOn w:val="1"/>
    <w:qFormat/>
    <w:uiPriority w:val="0"/>
    <w:pPr>
      <w:widowControl/>
      <w:shd w:val="clear" w:color="auto" w:fill="000000"/>
      <w:spacing w:beforeLines="40" w:afterLines="40"/>
      <w:jc w:val="left"/>
    </w:pPr>
    <w:rPr>
      <w:rFonts w:ascii="宋体" w:hAnsi="宋体" w:cs="宋体"/>
      <w:color w:val="000000"/>
      <w:kern w:val="0"/>
    </w:rPr>
  </w:style>
  <w:style w:type="paragraph" w:customStyle="1" w:styleId="856">
    <w:name w:val="默认段落字体 Para Char Char Char Char Char Char Char Char Char Char Char Char Char"/>
    <w:basedOn w:val="1"/>
    <w:qFormat/>
    <w:uiPriority w:val="0"/>
    <w:rPr>
      <w:rFonts w:ascii="Tahoma" w:hAnsi="Tahoma"/>
      <w:szCs w:val="20"/>
    </w:rPr>
  </w:style>
  <w:style w:type="paragraph" w:customStyle="1" w:styleId="857">
    <w:name w:val="标准有序列表（L1）"/>
    <w:basedOn w:val="26"/>
    <w:qFormat/>
    <w:uiPriority w:val="0"/>
    <w:pPr>
      <w:tabs>
        <w:tab w:val="left" w:pos="0"/>
      </w:tabs>
      <w:ind w:firstLine="0"/>
    </w:pPr>
    <w:rPr>
      <w:rFonts w:ascii="黑体" w:eastAsia="黑体"/>
      <w:color w:val="000000"/>
    </w:rPr>
  </w:style>
  <w:style w:type="paragraph" w:customStyle="1" w:styleId="858">
    <w:name w:val="样式 宋体 小四 行距: 1.5 倍行距1"/>
    <w:basedOn w:val="1"/>
    <w:qFormat/>
    <w:uiPriority w:val="0"/>
    <w:pPr>
      <w:spacing w:beforeLines="40" w:afterLines="40"/>
    </w:pPr>
    <w:rPr>
      <w:rFonts w:ascii="宋体" w:hAnsi="宋体"/>
      <w:szCs w:val="20"/>
    </w:rPr>
  </w:style>
  <w:style w:type="paragraph" w:customStyle="1" w:styleId="859">
    <w:name w:val="二级项目符号"/>
    <w:basedOn w:val="1"/>
    <w:qFormat/>
    <w:uiPriority w:val="0"/>
    <w:pPr>
      <w:widowControl/>
      <w:tabs>
        <w:tab w:val="left" w:pos="964"/>
      </w:tabs>
      <w:ind w:left="964" w:hanging="482"/>
    </w:pPr>
    <w:rPr>
      <w:kern w:val="0"/>
      <w:szCs w:val="20"/>
    </w:rPr>
  </w:style>
  <w:style w:type="paragraph" w:customStyle="1" w:styleId="860">
    <w:name w:val="Char2"/>
    <w:basedOn w:val="1"/>
    <w:qFormat/>
    <w:uiPriority w:val="0"/>
    <w:rPr>
      <w:rFonts w:ascii="Tahoma" w:hAnsi="Tahoma"/>
      <w:szCs w:val="20"/>
    </w:rPr>
  </w:style>
  <w:style w:type="paragraph" w:customStyle="1" w:styleId="861">
    <w:name w:val="Char Char41"/>
    <w:basedOn w:val="1"/>
    <w:qFormat/>
    <w:uiPriority w:val="0"/>
    <w:pPr>
      <w:spacing w:beforeLines="40" w:afterLines="40"/>
    </w:pPr>
    <w:rPr>
      <w:rFonts w:ascii="Tahoma" w:hAnsi="Tahoma"/>
      <w:sz w:val="36"/>
      <w:szCs w:val="36"/>
    </w:rPr>
  </w:style>
  <w:style w:type="paragraph" w:customStyle="1" w:styleId="862">
    <w:name w:val="部分1"/>
    <w:basedOn w:val="1"/>
    <w:qFormat/>
    <w:uiPriority w:val="0"/>
    <w:pPr>
      <w:keepNext/>
      <w:pageBreakBefore/>
      <w:tabs>
        <w:tab w:val="left" w:pos="360"/>
      </w:tabs>
      <w:spacing w:beforeLines="40" w:afterLines="40"/>
      <w:ind w:left="360" w:hanging="360"/>
      <w:jc w:val="center"/>
      <w:outlineLvl w:val="0"/>
    </w:pPr>
    <w:rPr>
      <w:rFonts w:eastAsia="黑体"/>
      <w:b/>
      <w:kern w:val="44"/>
      <w:sz w:val="36"/>
      <w:szCs w:val="20"/>
    </w:rPr>
  </w:style>
  <w:style w:type="paragraph" w:customStyle="1" w:styleId="863">
    <w:name w:val="xl73"/>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864">
    <w:name w:val="MM Topic 1"/>
    <w:basedOn w:val="6"/>
    <w:qFormat/>
    <w:uiPriority w:val="0"/>
    <w:pPr>
      <w:keepNext/>
      <w:keepLines/>
      <w:tabs>
        <w:tab w:val="left" w:pos="425"/>
        <w:tab w:val="clear" w:pos="432"/>
      </w:tabs>
      <w:autoSpaceDE/>
      <w:autoSpaceDN/>
      <w:adjustRightInd/>
      <w:spacing w:beforeLines="40" w:afterLines="40" w:line="576" w:lineRule="auto"/>
      <w:ind w:left="0" w:firstLine="0"/>
      <w:jc w:val="both"/>
    </w:pPr>
    <w:rPr>
      <w:rFonts w:eastAsia="宋体"/>
      <w:kern w:val="44"/>
      <w:sz w:val="44"/>
      <w:szCs w:val="44"/>
    </w:rPr>
  </w:style>
  <w:style w:type="paragraph" w:customStyle="1" w:styleId="865">
    <w:name w:val="Char3 Char Char Char1"/>
    <w:basedOn w:val="1"/>
    <w:qFormat/>
    <w:uiPriority w:val="0"/>
    <w:pPr>
      <w:widowControl/>
      <w:spacing w:after="160" w:line="240" w:lineRule="exact"/>
      <w:jc w:val="left"/>
    </w:pPr>
    <w:rPr>
      <w:szCs w:val="20"/>
    </w:rPr>
  </w:style>
  <w:style w:type="paragraph" w:customStyle="1" w:styleId="866">
    <w:name w:val="color333333"/>
    <w:basedOn w:val="1"/>
    <w:qFormat/>
    <w:uiPriority w:val="0"/>
    <w:pPr>
      <w:widowControl/>
      <w:spacing w:beforeLines="40" w:afterLines="40"/>
      <w:jc w:val="left"/>
    </w:pPr>
    <w:rPr>
      <w:rFonts w:ascii="宋体" w:hAnsi="宋体" w:cs="宋体"/>
      <w:color w:val="333333"/>
      <w:kern w:val="0"/>
    </w:rPr>
  </w:style>
  <w:style w:type="paragraph" w:customStyle="1" w:styleId="867">
    <w:name w:val="样式 (西文) Arial (中文) 仿宋_GB2312 四号 段前: 0.4 行 段后: 0.4 行 行距: 1.5..."/>
    <w:basedOn w:val="1"/>
    <w:qFormat/>
    <w:uiPriority w:val="0"/>
    <w:pPr>
      <w:spacing w:beforeLines="40"/>
      <w:ind w:firstLine="560" w:firstLineChars="200"/>
    </w:pPr>
    <w:rPr>
      <w:rFonts w:ascii="Arial" w:hAnsi="Arial" w:cs="宋体"/>
    </w:rPr>
  </w:style>
  <w:style w:type="paragraph" w:customStyle="1" w:styleId="868">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69">
    <w:name w:val="xl40"/>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870">
    <w:name w:val="xl109"/>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871">
    <w:name w:val="MM Topic 4"/>
    <w:basedOn w:val="9"/>
    <w:qFormat/>
    <w:uiPriority w:val="0"/>
    <w:pPr>
      <w:tabs>
        <w:tab w:val="left" w:pos="1984"/>
        <w:tab w:val="clear" w:pos="864"/>
      </w:tabs>
      <w:spacing w:beforeLines="40" w:afterLines="40" w:line="374" w:lineRule="auto"/>
      <w:ind w:left="0" w:firstLine="0"/>
    </w:pPr>
  </w:style>
  <w:style w:type="paragraph" w:customStyle="1" w:styleId="872">
    <w:name w:val="目录标题"/>
    <w:basedOn w:val="1"/>
    <w:qFormat/>
    <w:uiPriority w:val="0"/>
    <w:pPr>
      <w:spacing w:beforeLines="40" w:afterLines="40"/>
      <w:ind w:right="2" w:firstLine="630" w:firstLineChars="225"/>
      <w:jc w:val="center"/>
    </w:pPr>
    <w:rPr>
      <w:rFonts w:ascii="仿宋_GB2312" w:eastAsia="仿宋_GB2312"/>
      <w:b/>
      <w:sz w:val="28"/>
      <w:szCs w:val="28"/>
    </w:rPr>
  </w:style>
  <w:style w:type="paragraph" w:customStyle="1" w:styleId="873">
    <w:name w:val="标题四"/>
    <w:basedOn w:val="1"/>
    <w:next w:val="1"/>
    <w:qFormat/>
    <w:uiPriority w:val="0"/>
    <w:rPr>
      <w:rFonts w:eastAsia="黑体"/>
    </w:rPr>
  </w:style>
  <w:style w:type="paragraph" w:customStyle="1" w:styleId="874">
    <w:name w:val="表格标注"/>
    <w:basedOn w:val="1"/>
    <w:qFormat/>
    <w:uiPriority w:val="0"/>
    <w:pPr>
      <w:spacing w:before="152" w:after="160" w:line="300" w:lineRule="auto"/>
      <w:jc w:val="right"/>
    </w:pPr>
    <w:rPr>
      <w:rFonts w:ascii="黑体" w:hAnsi="Arial" w:eastAsia="黑体" w:cs="宋体"/>
      <w:szCs w:val="20"/>
    </w:rPr>
  </w:style>
  <w:style w:type="paragraph" w:customStyle="1" w:styleId="875">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876">
    <w:name w:val="Char1 Char Char Char1"/>
    <w:basedOn w:val="1"/>
    <w:qFormat/>
    <w:uiPriority w:val="0"/>
    <w:rPr>
      <w:rFonts w:ascii="Tahoma" w:hAnsi="Tahoma"/>
      <w:szCs w:val="20"/>
    </w:rPr>
  </w:style>
  <w:style w:type="paragraph" w:customStyle="1" w:styleId="877">
    <w:name w:val="标题 38"/>
    <w:basedOn w:val="1"/>
    <w:qFormat/>
    <w:uiPriority w:val="0"/>
    <w:pPr>
      <w:adjustRightInd w:val="0"/>
      <w:snapToGrid w:val="0"/>
      <w:ind w:left="-2" w:leftChars="-1"/>
    </w:pPr>
    <w:rPr>
      <w:rFonts w:ascii="Arial" w:hAnsi="Arial" w:cs="Arial"/>
    </w:rPr>
  </w:style>
  <w:style w:type="paragraph" w:customStyle="1" w:styleId="878">
    <w:name w:val="Date2"/>
    <w:basedOn w:val="1"/>
    <w:next w:val="1"/>
    <w:qFormat/>
    <w:uiPriority w:val="0"/>
    <w:pPr>
      <w:adjustRightInd w:val="0"/>
      <w:spacing w:beforeLines="40" w:afterLines="40" w:line="312" w:lineRule="atLeast"/>
    </w:pPr>
    <w:rPr>
      <w:kern w:val="0"/>
      <w:szCs w:val="20"/>
    </w:rPr>
  </w:style>
  <w:style w:type="paragraph" w:customStyle="1" w:styleId="879">
    <w:name w:val="项目符2"/>
    <w:basedOn w:val="1"/>
    <w:qFormat/>
    <w:uiPriority w:val="0"/>
    <w:pPr>
      <w:tabs>
        <w:tab w:val="left" w:pos="840"/>
      </w:tabs>
      <w:spacing w:afterLines="50"/>
      <w:ind w:left="1260" w:hanging="420"/>
    </w:pPr>
    <w:rPr>
      <w:szCs w:val="21"/>
    </w:rPr>
  </w:style>
  <w:style w:type="paragraph" w:customStyle="1" w:styleId="880">
    <w:name w:val="表格正文"/>
    <w:basedOn w:val="1"/>
    <w:qFormat/>
    <w:uiPriority w:val="0"/>
    <w:pPr>
      <w:adjustRightInd w:val="0"/>
      <w:snapToGrid w:val="0"/>
      <w:spacing w:before="60" w:after="60"/>
      <w:jc w:val="center"/>
      <w:textAlignment w:val="baseline"/>
    </w:pPr>
    <w:rPr>
      <w:kern w:val="0"/>
      <w:szCs w:val="20"/>
    </w:rPr>
  </w:style>
  <w:style w:type="paragraph" w:customStyle="1" w:styleId="881">
    <w:name w:val="示例"/>
    <w:next w:val="327"/>
    <w:qFormat/>
    <w:uiPriority w:val="0"/>
    <w:pPr>
      <w:spacing w:beforeLines="40" w:afterLines="40"/>
      <w:ind w:firstLine="233" w:firstLineChars="233"/>
      <w:jc w:val="both"/>
    </w:pPr>
    <w:rPr>
      <w:rFonts w:ascii="宋体" w:hAnsi="Times New Roman" w:eastAsia="宋体" w:cs="Times New Roman"/>
      <w:sz w:val="18"/>
      <w:lang w:val="en-US" w:eastAsia="zh-CN" w:bidi="ar-SA"/>
    </w:rPr>
  </w:style>
  <w:style w:type="paragraph" w:customStyle="1" w:styleId="882">
    <w:name w:val="沈标题四"/>
    <w:basedOn w:val="9"/>
    <w:next w:val="1"/>
    <w:qFormat/>
    <w:uiPriority w:val="0"/>
    <w:pPr>
      <w:keepNext w:val="0"/>
      <w:keepLines w:val="0"/>
      <w:spacing w:line="377" w:lineRule="auto"/>
    </w:pPr>
    <w:rPr>
      <w:rFonts w:ascii="Arial Narrow" w:hAnsi="Arial Narrow" w:eastAsia="方正姚体"/>
      <w:b w:val="0"/>
      <w:sz w:val="24"/>
      <w:szCs w:val="24"/>
    </w:rPr>
  </w:style>
  <w:style w:type="paragraph" w:customStyle="1" w:styleId="883">
    <w:name w:val="中文标题 2"/>
    <w:basedOn w:val="39"/>
    <w:next w:val="39"/>
    <w:qFormat/>
    <w:uiPriority w:val="0"/>
    <w:pPr>
      <w:spacing w:before="100" w:beforeAutospacing="1" w:after="100" w:afterAutospacing="1" w:line="360" w:lineRule="auto"/>
      <w:ind w:firstLine="482"/>
      <w:outlineLvl w:val="1"/>
    </w:pPr>
    <w:rPr>
      <w:rFonts w:ascii="Times New Roman" w:hAnsi="Times New Roman"/>
      <w:spacing w:val="0"/>
      <w:kern w:val="28"/>
      <w:sz w:val="24"/>
      <w:szCs w:val="24"/>
    </w:rPr>
  </w:style>
  <w:style w:type="paragraph" w:customStyle="1" w:styleId="884">
    <w:name w:val="p2"/>
    <w:basedOn w:val="1"/>
    <w:qFormat/>
    <w:uiPriority w:val="0"/>
    <w:pPr>
      <w:widowControl/>
      <w:spacing w:beforeLines="40" w:afterLines="40" w:line="397" w:lineRule="atLeast"/>
      <w:jc w:val="left"/>
    </w:pPr>
    <w:rPr>
      <w:rFonts w:ascii="宋体" w:hAnsi="宋体" w:cs="宋体"/>
      <w:kern w:val="0"/>
    </w:rPr>
  </w:style>
  <w:style w:type="paragraph" w:customStyle="1" w:styleId="885">
    <w:name w:val="数字标题4"/>
    <w:basedOn w:val="9"/>
    <w:qFormat/>
    <w:uiPriority w:val="0"/>
    <w:pPr>
      <w:tabs>
        <w:tab w:val="left" w:pos="0"/>
        <w:tab w:val="clear" w:pos="864"/>
      </w:tabs>
      <w:ind w:left="1" w:firstLine="0"/>
    </w:pPr>
    <w:rPr>
      <w:rFonts w:eastAsia="仿宋_GB2312" w:cs="Arial"/>
      <w:b w:val="0"/>
      <w:bCs w:val="0"/>
      <w:color w:val="000000"/>
      <w:kern w:val="0"/>
      <w:sz w:val="24"/>
      <w:szCs w:val="24"/>
    </w:rPr>
  </w:style>
  <w:style w:type="paragraph" w:customStyle="1" w:styleId="886">
    <w:name w:val="数字标题5"/>
    <w:basedOn w:val="10"/>
    <w:next w:val="1"/>
    <w:qFormat/>
    <w:uiPriority w:val="0"/>
    <w:pPr>
      <w:tabs>
        <w:tab w:val="left" w:pos="1080"/>
        <w:tab w:val="clear" w:pos="1008"/>
      </w:tabs>
      <w:ind w:left="1080" w:hanging="1080"/>
    </w:pPr>
    <w:rPr>
      <w:kern w:val="0"/>
    </w:rPr>
  </w:style>
  <w:style w:type="paragraph" w:customStyle="1" w:styleId="887">
    <w:name w:val="标准书眉_偶数页"/>
    <w:basedOn w:val="677"/>
    <w:next w:val="1"/>
    <w:qFormat/>
    <w:uiPriority w:val="0"/>
    <w:pPr>
      <w:jc w:val="left"/>
    </w:pPr>
  </w:style>
  <w:style w:type="paragraph" w:customStyle="1" w:styleId="888">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89">
    <w:name w:val="graph"/>
    <w:basedOn w:val="1"/>
    <w:qFormat/>
    <w:uiPriority w:val="0"/>
    <w:pPr>
      <w:adjustRightInd w:val="0"/>
      <w:snapToGrid w:val="0"/>
      <w:spacing w:after="120"/>
      <w:ind w:left="-2" w:leftChars="-1" w:right="148"/>
      <w:jc w:val="center"/>
    </w:pPr>
    <w:rPr>
      <w:rFonts w:hAnsi="Arial" w:cs="Arial"/>
      <w:kern w:val="0"/>
      <w:szCs w:val="20"/>
    </w:rPr>
  </w:style>
  <w:style w:type="paragraph" w:customStyle="1" w:styleId="890">
    <w:name w:val="默认段落字体 Para Char"/>
    <w:basedOn w:val="1"/>
    <w:qFormat/>
    <w:uiPriority w:val="0"/>
    <w:pPr>
      <w:adjustRightInd w:val="0"/>
      <w:ind w:firstLine="480"/>
    </w:pPr>
    <w:rPr>
      <w:rFonts w:ascii="宋体" w:hAnsi="宋体"/>
      <w:kern w:val="0"/>
      <w:szCs w:val="20"/>
    </w:rPr>
  </w:style>
  <w:style w:type="paragraph" w:customStyle="1" w:styleId="891">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92">
    <w:name w:val="样式 标题 4h4First SubheadingH4sect 1.2.3.4Ref Heading 1rh1se..."/>
    <w:basedOn w:val="9"/>
    <w:qFormat/>
    <w:uiPriority w:val="0"/>
    <w:pPr>
      <w:tabs>
        <w:tab w:val="left" w:pos="425"/>
        <w:tab w:val="left" w:pos="2184"/>
        <w:tab w:val="clear" w:pos="864"/>
      </w:tabs>
      <w:spacing w:beforeLines="40" w:afterLines="40" w:line="374" w:lineRule="auto"/>
      <w:ind w:left="425" w:hanging="425"/>
    </w:pPr>
    <w:rPr>
      <w:rFonts w:ascii="Times New Roman" w:hAnsi="Times New Roman" w:eastAsia="宋体"/>
      <w:sz w:val="32"/>
    </w:rPr>
  </w:style>
  <w:style w:type="paragraph" w:customStyle="1" w:styleId="893">
    <w:name w:val="正文表标题"/>
    <w:next w:val="1"/>
    <w:qFormat/>
    <w:uiPriority w:val="0"/>
    <w:pPr>
      <w:tabs>
        <w:tab w:val="left" w:pos="1440"/>
      </w:tabs>
      <w:spacing w:beforeLines="40" w:afterLines="40"/>
      <w:jc w:val="center"/>
    </w:pPr>
    <w:rPr>
      <w:rFonts w:ascii="黑体" w:hAnsi="Times New Roman" w:eastAsia="黑体" w:cs="Times New Roman"/>
      <w:sz w:val="21"/>
      <w:lang w:val="en-US" w:eastAsia="zh-CN" w:bidi="ar-SA"/>
    </w:rPr>
  </w:style>
  <w:style w:type="paragraph" w:customStyle="1" w:styleId="894">
    <w:name w:val="主正文"/>
    <w:basedOn w:val="1"/>
    <w:qFormat/>
    <w:uiPriority w:val="0"/>
    <w:pPr>
      <w:widowControl/>
      <w:overflowPunct w:val="0"/>
      <w:autoSpaceDE w:val="0"/>
      <w:autoSpaceDN w:val="0"/>
      <w:adjustRightInd w:val="0"/>
      <w:spacing w:beforeLines="40" w:afterLines="40" w:line="312" w:lineRule="auto"/>
      <w:ind w:firstLine="482"/>
    </w:pPr>
    <w:rPr>
      <w:kern w:val="0"/>
      <w:szCs w:val="20"/>
      <w:lang w:val="en-GB"/>
    </w:rPr>
  </w:style>
  <w:style w:type="paragraph" w:customStyle="1" w:styleId="895">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896">
    <w:name w:val="首信标准正文 Char Char Char Char Char Char Char Char Char Char Char Char Char Char Char Char Char Char"/>
    <w:basedOn w:val="1"/>
    <w:qFormat/>
    <w:uiPriority w:val="0"/>
    <w:pPr>
      <w:spacing w:beforeLines="40" w:afterLines="40"/>
    </w:pPr>
    <w:rPr>
      <w:rFonts w:ascii="Tahoma" w:hAnsi="Tahoma"/>
      <w:sz w:val="36"/>
      <w:szCs w:val="36"/>
    </w:rPr>
  </w:style>
  <w:style w:type="paragraph" w:customStyle="1" w:styleId="897">
    <w:name w:val="xl88"/>
    <w:basedOn w:val="1"/>
    <w:qFormat/>
    <w:uiPriority w:val="0"/>
    <w:pPr>
      <w:widowControl/>
      <w:spacing w:before="100" w:beforeAutospacing="1" w:after="100" w:afterAutospacing="1"/>
      <w:jc w:val="center"/>
    </w:pPr>
    <w:rPr>
      <w:rFonts w:ascii="宋体" w:hAnsi="宋体" w:cs="宋体"/>
      <w:kern w:val="0"/>
      <w:sz w:val="18"/>
      <w:szCs w:val="18"/>
    </w:rPr>
  </w:style>
  <w:style w:type="paragraph" w:customStyle="1" w:styleId="898">
    <w:name w:val="样式3 (1)"/>
    <w:basedOn w:val="1"/>
    <w:qFormat/>
    <w:uiPriority w:val="0"/>
    <w:pPr>
      <w:widowControl/>
      <w:tabs>
        <w:tab w:val="left" w:pos="510"/>
      </w:tabs>
      <w:adjustRightInd w:val="0"/>
    </w:pPr>
    <w:rPr>
      <w:kern w:val="0"/>
      <w:szCs w:val="20"/>
    </w:rPr>
  </w:style>
  <w:style w:type="paragraph" w:customStyle="1" w:styleId="899">
    <w:name w:val="xl72"/>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900">
    <w:name w:val="文档正文 Char Char"/>
    <w:basedOn w:val="1"/>
    <w:qFormat/>
    <w:uiPriority w:val="0"/>
    <w:pPr>
      <w:adjustRightInd w:val="0"/>
      <w:spacing w:beforeLines="40" w:afterLines="40"/>
      <w:ind w:firstLine="200" w:firstLineChars="200"/>
    </w:pPr>
    <w:rPr>
      <w:kern w:val="0"/>
      <w:szCs w:val="28"/>
    </w:rPr>
  </w:style>
  <w:style w:type="paragraph" w:customStyle="1" w:styleId="901">
    <w:name w:val="Char5"/>
    <w:basedOn w:val="1"/>
    <w:qFormat/>
    <w:uiPriority w:val="0"/>
    <w:rPr>
      <w:szCs w:val="20"/>
    </w:rPr>
  </w:style>
  <w:style w:type="paragraph" w:customStyle="1" w:styleId="902">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903">
    <w:name w:val="Char21"/>
    <w:basedOn w:val="1"/>
    <w:qFormat/>
    <w:uiPriority w:val="0"/>
    <w:rPr>
      <w:rFonts w:ascii="仿宋_GB2312" w:eastAsia="仿宋_GB2312"/>
      <w:b/>
      <w:sz w:val="32"/>
      <w:szCs w:val="32"/>
    </w:rPr>
  </w:style>
  <w:style w:type="paragraph" w:customStyle="1" w:styleId="904">
    <w:name w:val="msolistparagraph"/>
    <w:basedOn w:val="1"/>
    <w:qFormat/>
    <w:uiPriority w:val="0"/>
    <w:pPr>
      <w:ind w:firstLine="420" w:firstLineChars="200"/>
    </w:pPr>
  </w:style>
  <w:style w:type="paragraph" w:customStyle="1" w:styleId="905">
    <w:name w:val="srchopt"/>
    <w:basedOn w:val="1"/>
    <w:qFormat/>
    <w:uiPriority w:val="0"/>
    <w:pPr>
      <w:widowControl/>
      <w:spacing w:beforeLines="40" w:afterLines="40"/>
      <w:jc w:val="left"/>
    </w:pPr>
    <w:rPr>
      <w:rFonts w:ascii="宋体" w:hAnsi="宋体" w:cs="宋体"/>
      <w:color w:val="333333"/>
      <w:kern w:val="0"/>
      <w:sz w:val="22"/>
    </w:rPr>
  </w:style>
  <w:style w:type="paragraph" w:customStyle="1" w:styleId="906">
    <w:name w:val="数字标题1"/>
    <w:basedOn w:val="6"/>
    <w:next w:val="1"/>
    <w:qFormat/>
    <w:uiPriority w:val="0"/>
    <w:pPr>
      <w:keepNext/>
      <w:keepLines/>
      <w:tabs>
        <w:tab w:val="left" w:pos="480"/>
      </w:tabs>
      <w:autoSpaceDE/>
      <w:autoSpaceDN/>
      <w:adjustRightInd/>
      <w:spacing w:before="340" w:after="330" w:line="578" w:lineRule="auto"/>
      <w:ind w:left="480" w:hanging="480"/>
      <w:jc w:val="both"/>
    </w:pPr>
    <w:rPr>
      <w:rFonts w:eastAsia="宋体"/>
      <w:kern w:val="44"/>
      <w:sz w:val="44"/>
      <w:szCs w:val="44"/>
    </w:rPr>
  </w:style>
  <w:style w:type="paragraph" w:customStyle="1" w:styleId="907">
    <w:name w:val="标题 39"/>
    <w:basedOn w:val="1"/>
    <w:qFormat/>
    <w:uiPriority w:val="0"/>
    <w:pPr>
      <w:adjustRightInd w:val="0"/>
      <w:snapToGrid w:val="0"/>
      <w:ind w:left="-2" w:leftChars="-1"/>
    </w:pPr>
    <w:rPr>
      <w:rFonts w:ascii="Arial" w:hAnsi="Arial" w:cs="Arial"/>
    </w:rPr>
  </w:style>
  <w:style w:type="paragraph" w:customStyle="1" w:styleId="908">
    <w:name w:val="封面标准代替信息"/>
    <w:basedOn w:val="680"/>
    <w:qFormat/>
    <w:uiPriority w:val="0"/>
    <w:pPr>
      <w:framePr w:wrap="around"/>
      <w:spacing w:before="57"/>
    </w:pPr>
    <w:rPr>
      <w:rFonts w:ascii="宋体"/>
      <w:sz w:val="21"/>
    </w:rPr>
  </w:style>
  <w:style w:type="paragraph" w:customStyle="1" w:styleId="909">
    <w:name w:val="参考文献、索引标题"/>
    <w:basedOn w:val="728"/>
    <w:next w:val="1"/>
    <w:qFormat/>
    <w:uiPriority w:val="0"/>
    <w:pPr>
      <w:shd w:val="clear" w:color="FFFFFF" w:fill="FFFFFF"/>
      <w:spacing w:beforeLines="0" w:afterLines="0"/>
    </w:pPr>
    <w:rPr>
      <w:sz w:val="21"/>
    </w:rPr>
  </w:style>
  <w:style w:type="paragraph" w:customStyle="1" w:styleId="910">
    <w:name w:val="模板普通正文"/>
    <w:basedOn w:val="39"/>
    <w:qFormat/>
    <w:uiPriority w:val="0"/>
    <w:pPr>
      <w:spacing w:beforeLines="50" w:after="10" w:line="360" w:lineRule="auto"/>
      <w:ind w:firstLine="490" w:firstLineChars="175"/>
      <w:jc w:val="left"/>
    </w:pPr>
    <w:rPr>
      <w:rFonts w:ascii="Times New Roman" w:hAnsi="Times New Roman"/>
      <w:spacing w:val="0"/>
      <w:sz w:val="24"/>
      <w:szCs w:val="24"/>
    </w:rPr>
  </w:style>
  <w:style w:type="paragraph" w:customStyle="1" w:styleId="911">
    <w:name w:val="招标标题4"/>
    <w:basedOn w:val="9"/>
    <w:next w:val="230"/>
    <w:qFormat/>
    <w:uiPriority w:val="0"/>
    <w:pPr>
      <w:tabs>
        <w:tab w:val="left" w:pos="1200"/>
      </w:tabs>
      <w:suppressAutoHyphens/>
      <w:spacing w:before="156"/>
      <w:ind w:left="1200" w:hanging="360"/>
    </w:pPr>
    <w:rPr>
      <w:rFonts w:ascii="仿宋_GB2312" w:eastAsia="仿宋_GB2312" w:cs="宋体"/>
      <w:kern w:val="1"/>
      <w:sz w:val="30"/>
      <w:szCs w:val="20"/>
      <w:lang w:eastAsia="ar-SA"/>
    </w:rPr>
  </w:style>
  <w:style w:type="paragraph" w:customStyle="1" w:styleId="912">
    <w:name w:val="Subtitle Cover"/>
    <w:basedOn w:val="1"/>
    <w:next w:val="1"/>
    <w:qFormat/>
    <w:uiPriority w:val="0"/>
    <w:pPr>
      <w:keepNext/>
      <w:widowControl/>
      <w:pBdr>
        <w:top w:val="single" w:color="auto" w:sz="6" w:space="1"/>
      </w:pBdr>
      <w:adjustRightInd w:val="0"/>
      <w:snapToGrid w:val="0"/>
      <w:spacing w:after="5280" w:line="480" w:lineRule="exact"/>
      <w:ind w:left="-2" w:leftChars="-1"/>
      <w:jc w:val="left"/>
    </w:pPr>
    <w:rPr>
      <w:rFonts w:ascii="Garamond" w:hAnsi="Garamond" w:cs="Arial"/>
      <w:spacing w:val="-15"/>
      <w:kern w:val="28"/>
      <w:sz w:val="44"/>
      <w:szCs w:val="20"/>
    </w:rPr>
  </w:style>
  <w:style w:type="paragraph" w:customStyle="1" w:styleId="913">
    <w:name w:val="xl77"/>
    <w:basedOn w:val="1"/>
    <w:qFormat/>
    <w:uiPriority w:val="0"/>
    <w:pPr>
      <w:widowControl/>
      <w:pBdr>
        <w:top w:val="single" w:color="auto" w:sz="8" w:space="0"/>
        <w:left w:val="single" w:color="auto" w:sz="4" w:space="0"/>
        <w:bottom w:val="single" w:color="auto" w:sz="4" w:space="0"/>
        <w:right w:val="single" w:color="auto" w:sz="8" w:space="0"/>
      </w:pBdr>
      <w:spacing w:beforeLines="40" w:afterLines="40"/>
      <w:jc w:val="center"/>
    </w:pPr>
    <w:rPr>
      <w:rFonts w:ascii="宋体" w:hAnsi="宋体" w:cs="宋体"/>
      <w:kern w:val="0"/>
      <w:sz w:val="32"/>
      <w:szCs w:val="32"/>
    </w:rPr>
  </w:style>
  <w:style w:type="paragraph" w:customStyle="1" w:styleId="914">
    <w:name w:val="左对齐的表内文字"/>
    <w:basedOn w:val="1"/>
    <w:qFormat/>
    <w:uiPriority w:val="0"/>
    <w:rPr>
      <w:rFonts w:eastAsia="仿宋_GB2312" w:cs="宋体"/>
      <w:szCs w:val="20"/>
    </w:rPr>
  </w:style>
  <w:style w:type="paragraph" w:customStyle="1" w:styleId="915">
    <w:name w:val="xl6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黑体" w:hAnsi="宋体" w:eastAsia="黑体" w:cs="宋体"/>
      <w:b/>
      <w:bCs/>
      <w:color w:val="000000"/>
      <w:kern w:val="0"/>
      <w:sz w:val="20"/>
      <w:szCs w:val="20"/>
    </w:rPr>
  </w:style>
  <w:style w:type="paragraph" w:customStyle="1" w:styleId="916">
    <w:name w:val="Char1 Char Char Char2"/>
    <w:basedOn w:val="1"/>
    <w:qFormat/>
    <w:uiPriority w:val="0"/>
    <w:pPr>
      <w:spacing w:beforeLines="40" w:afterLines="40"/>
    </w:pPr>
    <w:rPr>
      <w:rFonts w:ascii="Tahoma" w:hAnsi="Tahoma"/>
      <w:szCs w:val="20"/>
    </w:rPr>
  </w:style>
  <w:style w:type="paragraph" w:customStyle="1" w:styleId="917">
    <w:name w:val="paragraph1"/>
    <w:basedOn w:val="1"/>
    <w:qFormat/>
    <w:uiPriority w:val="0"/>
    <w:pPr>
      <w:spacing w:afterLines="30"/>
      <w:ind w:firstLine="420" w:firstLineChars="200"/>
    </w:pPr>
    <w:rPr>
      <w:rFonts w:eastAsia="楷体_GB2312"/>
      <w:szCs w:val="20"/>
    </w:rPr>
  </w:style>
  <w:style w:type="paragraph" w:customStyle="1" w:styleId="918">
    <w:name w:val="color990000bld"/>
    <w:basedOn w:val="1"/>
    <w:qFormat/>
    <w:uiPriority w:val="0"/>
    <w:pPr>
      <w:widowControl/>
      <w:spacing w:beforeLines="40" w:afterLines="40"/>
      <w:jc w:val="left"/>
    </w:pPr>
    <w:rPr>
      <w:rFonts w:ascii="宋体" w:hAnsi="宋体" w:cs="宋体"/>
      <w:b/>
      <w:bCs/>
      <w:color w:val="990000"/>
      <w:kern w:val="0"/>
    </w:rPr>
  </w:style>
  <w:style w:type="paragraph" w:customStyle="1" w:styleId="919">
    <w:name w:val="xl4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920">
    <w:name w:val="xl59"/>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left"/>
    </w:pPr>
    <w:rPr>
      <w:rFonts w:ascii="宋体" w:hAnsi="宋体" w:cs="宋体"/>
      <w:color w:val="000000"/>
      <w:kern w:val="0"/>
      <w:sz w:val="20"/>
      <w:szCs w:val="20"/>
    </w:rPr>
  </w:style>
  <w:style w:type="paragraph" w:customStyle="1" w:styleId="921">
    <w:name w:val="color999999bg"/>
    <w:basedOn w:val="1"/>
    <w:qFormat/>
    <w:uiPriority w:val="0"/>
    <w:pPr>
      <w:widowControl/>
      <w:shd w:val="clear" w:color="auto" w:fill="999999"/>
      <w:spacing w:beforeLines="40" w:afterLines="40"/>
      <w:jc w:val="left"/>
    </w:pPr>
    <w:rPr>
      <w:rFonts w:ascii="宋体" w:hAnsi="宋体" w:cs="宋体"/>
      <w:color w:val="000000"/>
      <w:kern w:val="0"/>
    </w:rPr>
  </w:style>
  <w:style w:type="paragraph" w:customStyle="1" w:styleId="922">
    <w:name w:val="项目编号"/>
    <w:basedOn w:val="1"/>
    <w:qFormat/>
    <w:uiPriority w:val="0"/>
    <w:pPr>
      <w:spacing w:before="156" w:after="156"/>
    </w:pPr>
    <w:rPr>
      <w:rFonts w:ascii="Arial" w:hAnsi="Arial" w:eastAsia="仿宋_GB2312"/>
      <w:szCs w:val="20"/>
    </w:rPr>
  </w:style>
  <w:style w:type="paragraph" w:customStyle="1" w:styleId="923">
    <w:name w:val="备注说明 Char Char Char"/>
    <w:basedOn w:val="68"/>
    <w:qFormat/>
    <w:uiPriority w:val="0"/>
    <w:pPr>
      <w:adjustRightInd w:val="0"/>
      <w:spacing w:beforeLines="40" w:afterLines="40" w:line="312" w:lineRule="atLeast"/>
      <w:ind w:left="420" w:hanging="420"/>
    </w:pPr>
    <w:rPr>
      <w:sz w:val="21"/>
      <w:szCs w:val="20"/>
    </w:rPr>
  </w:style>
  <w:style w:type="paragraph" w:customStyle="1" w:styleId="924">
    <w:name w:val="样式 标题 2Chapter X.X. Statementh22Header 2l2Level 2 Headhea...1"/>
    <w:basedOn w:val="8"/>
    <w:qFormat/>
    <w:uiPriority w:val="0"/>
    <w:pPr>
      <w:keepLines w:val="0"/>
      <w:spacing w:before="120" w:afterLines="50" w:line="240" w:lineRule="auto"/>
      <w:jc w:val="left"/>
    </w:pPr>
    <w:rPr>
      <w:rFonts w:ascii="宋体" w:cs="宋体"/>
      <w:snapToGrid w:val="0"/>
      <w:kern w:val="0"/>
      <w:sz w:val="24"/>
      <w:szCs w:val="20"/>
    </w:rPr>
  </w:style>
  <w:style w:type="paragraph" w:customStyle="1" w:styleId="925">
    <w:name w:val="表格样式"/>
    <w:basedOn w:val="1"/>
    <w:qFormat/>
    <w:uiPriority w:val="0"/>
    <w:pPr>
      <w:spacing w:beforeLines="40" w:afterLines="40"/>
    </w:pPr>
    <w:rPr>
      <w:rFonts w:eastAsia="幼圆"/>
      <w:szCs w:val="20"/>
    </w:rPr>
  </w:style>
  <w:style w:type="paragraph" w:customStyle="1" w:styleId="926">
    <w:name w:val="附录一级条标题"/>
    <w:basedOn w:val="1"/>
    <w:qFormat/>
    <w:uiPriority w:val="0"/>
    <w:pPr>
      <w:spacing w:line="312" w:lineRule="auto"/>
    </w:pPr>
  </w:style>
  <w:style w:type="paragraph" w:customStyle="1" w:styleId="927">
    <w:name w:val="FA正文+标号"/>
    <w:basedOn w:val="1"/>
    <w:qFormat/>
    <w:uiPriority w:val="0"/>
    <w:pPr>
      <w:tabs>
        <w:tab w:val="left" w:pos="3375"/>
      </w:tabs>
      <w:spacing w:line="400" w:lineRule="exact"/>
    </w:pPr>
    <w:rPr>
      <w:rFonts w:ascii="仿宋_GB2312" w:hAnsi="宋体" w:eastAsia="仿宋_GB2312"/>
    </w:rPr>
  </w:style>
  <w:style w:type="paragraph" w:customStyle="1" w:styleId="928">
    <w:name w:val="xl70"/>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kern w:val="0"/>
      <w:sz w:val="20"/>
      <w:szCs w:val="20"/>
    </w:rPr>
  </w:style>
  <w:style w:type="paragraph" w:customStyle="1" w:styleId="929">
    <w:name w:val="srchradbtn"/>
    <w:basedOn w:val="1"/>
    <w:qFormat/>
    <w:uiPriority w:val="0"/>
    <w:pPr>
      <w:widowControl/>
      <w:shd w:val="clear" w:color="auto" w:fill="E7E7E7"/>
      <w:spacing w:beforeLines="40" w:afterLines="40"/>
      <w:jc w:val="left"/>
    </w:pPr>
    <w:rPr>
      <w:rFonts w:ascii="宋体" w:hAnsi="宋体" w:cs="宋体"/>
      <w:color w:val="000000"/>
      <w:kern w:val="0"/>
    </w:rPr>
  </w:style>
  <w:style w:type="paragraph" w:customStyle="1" w:styleId="930">
    <w:name w:val="样式5"/>
    <w:basedOn w:val="12"/>
    <w:next w:val="1"/>
    <w:qFormat/>
    <w:uiPriority w:val="0"/>
    <w:pPr>
      <w:tabs>
        <w:tab w:val="left" w:pos="709"/>
        <w:tab w:val="clear" w:pos="1296"/>
      </w:tabs>
      <w:adjustRightInd/>
      <w:spacing w:beforeLines="40" w:afterLines="40" w:line="319" w:lineRule="auto"/>
      <w:ind w:left="709" w:hanging="709"/>
      <w:textAlignment w:val="auto"/>
    </w:pPr>
    <w:rPr>
      <w:rFonts w:hAnsi="宋体" w:eastAsia="宋体"/>
      <w:kern w:val="2"/>
      <w:szCs w:val="24"/>
    </w:rPr>
  </w:style>
  <w:style w:type="paragraph" w:customStyle="1" w:styleId="931">
    <w:name w:val="MM Topic 6"/>
    <w:basedOn w:val="11"/>
    <w:qFormat/>
    <w:uiPriority w:val="0"/>
    <w:pPr>
      <w:tabs>
        <w:tab w:val="left" w:pos="567"/>
        <w:tab w:val="clear" w:pos="1152"/>
      </w:tabs>
      <w:spacing w:beforeLines="40" w:afterLines="40" w:line="319" w:lineRule="auto"/>
      <w:ind w:left="0" w:firstLine="0"/>
    </w:pPr>
    <w:rPr>
      <w:szCs w:val="24"/>
    </w:rPr>
  </w:style>
  <w:style w:type="paragraph" w:customStyle="1" w:styleId="932">
    <w:name w:val="font1"/>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933">
    <w:name w:val="样式 标题 1 + Arial 段前: 0.5 行 段后: 0.5 行"/>
    <w:basedOn w:val="6"/>
    <w:qFormat/>
    <w:uiPriority w:val="0"/>
    <w:pPr>
      <w:keepNext/>
      <w:keepLines/>
      <w:autoSpaceDE/>
      <w:autoSpaceDN/>
      <w:adjustRightInd/>
      <w:spacing w:beforeLines="50" w:afterLines="50"/>
      <w:jc w:val="both"/>
    </w:pPr>
    <w:rPr>
      <w:rFonts w:ascii="Arial" w:eastAsia="黑体" w:cs="宋体"/>
      <w:b w:val="0"/>
      <w:bCs w:val="0"/>
      <w:kern w:val="44"/>
      <w:sz w:val="32"/>
      <w:szCs w:val="20"/>
    </w:rPr>
  </w:style>
  <w:style w:type="paragraph" w:customStyle="1" w:styleId="934">
    <w:name w:val="Plain Text1"/>
    <w:basedOn w:val="1"/>
    <w:qFormat/>
    <w:uiPriority w:val="0"/>
    <w:pPr>
      <w:autoSpaceDE w:val="0"/>
      <w:autoSpaceDN w:val="0"/>
      <w:adjustRightInd w:val="0"/>
    </w:pPr>
    <w:rPr>
      <w:rFonts w:hint="eastAsia" w:ascii="宋体" w:hAnsi="宋体"/>
      <w:szCs w:val="20"/>
    </w:rPr>
  </w:style>
  <w:style w:type="paragraph" w:customStyle="1" w:styleId="935">
    <w:name w:val="Char4 Char Char Char Char Char Char Char Char Char Char Char Char Char"/>
    <w:basedOn w:val="1"/>
    <w:qFormat/>
    <w:uiPriority w:val="0"/>
    <w:rPr>
      <w:rFonts w:ascii="Tahoma" w:hAnsi="Tahoma"/>
      <w:sz w:val="36"/>
      <w:szCs w:val="36"/>
    </w:rPr>
  </w:style>
  <w:style w:type="paragraph" w:customStyle="1" w:styleId="936">
    <w:name w:val="样式1"/>
    <w:basedOn w:val="1"/>
    <w:link w:val="1035"/>
    <w:qFormat/>
    <w:uiPriority w:val="0"/>
    <w:pPr>
      <w:spacing w:beforeLines="40" w:afterLines="40" w:line="300" w:lineRule="auto"/>
      <w:ind w:firstLine="480" w:firstLineChars="200"/>
    </w:pPr>
  </w:style>
  <w:style w:type="paragraph" w:customStyle="1" w:styleId="937">
    <w:name w:val="正文文本 21"/>
    <w:basedOn w:val="1"/>
    <w:qFormat/>
    <w:uiPriority w:val="0"/>
    <w:pPr>
      <w:widowControl/>
      <w:overflowPunct w:val="0"/>
      <w:autoSpaceDE w:val="0"/>
      <w:autoSpaceDN w:val="0"/>
      <w:adjustRightInd w:val="0"/>
      <w:ind w:left="720" w:hanging="720"/>
      <w:textAlignment w:val="baseline"/>
    </w:pPr>
    <w:rPr>
      <w:kern w:val="0"/>
      <w:szCs w:val="20"/>
      <w:lang w:val="en-GB"/>
    </w:rPr>
  </w:style>
  <w:style w:type="paragraph" w:customStyle="1" w:styleId="938">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939">
    <w:name w:val="S4-L15-No"/>
    <w:basedOn w:val="940"/>
    <w:qFormat/>
    <w:uiPriority w:val="0"/>
    <w:pPr>
      <w:tabs>
        <w:tab w:val="left" w:pos="720"/>
      </w:tabs>
      <w:ind w:hanging="720"/>
    </w:pPr>
  </w:style>
  <w:style w:type="paragraph" w:customStyle="1" w:styleId="940">
    <w:name w:val="S4-L15"/>
    <w:basedOn w:val="1"/>
    <w:qFormat/>
    <w:uiPriority w:val="0"/>
    <w:pPr>
      <w:spacing w:after="120"/>
      <w:ind w:left="720" w:firstLine="392"/>
    </w:pPr>
    <w:rPr>
      <w:szCs w:val="21"/>
      <w:lang w:val="fr-FR"/>
    </w:rPr>
  </w:style>
  <w:style w:type="paragraph" w:customStyle="1" w:styleId="941">
    <w:name w:val="列表（编号二级）（绿盟科技）"/>
    <w:basedOn w:val="942"/>
    <w:qFormat/>
    <w:uiPriority w:val="0"/>
    <w:pPr>
      <w:spacing w:beforeLines="0"/>
      <w:ind w:left="1260"/>
    </w:pPr>
  </w:style>
  <w:style w:type="paragraph" w:customStyle="1" w:styleId="942">
    <w:name w:val="列表（编号一级）（绿盟科技）"/>
    <w:basedOn w:val="1"/>
    <w:qFormat/>
    <w:uiPriority w:val="0"/>
    <w:pPr>
      <w:widowControl/>
      <w:spacing w:beforeLines="25" w:line="300" w:lineRule="auto"/>
      <w:ind w:left="420" w:hanging="420"/>
      <w:jc w:val="left"/>
    </w:pPr>
    <w:rPr>
      <w:rFonts w:ascii="Arial" w:hAnsi="Arial"/>
      <w:kern w:val="0"/>
      <w:szCs w:val="21"/>
    </w:rPr>
  </w:style>
  <w:style w:type="paragraph" w:customStyle="1" w:styleId="943">
    <w:name w:val="copyright"/>
    <w:basedOn w:val="1"/>
    <w:qFormat/>
    <w:uiPriority w:val="0"/>
    <w:pPr>
      <w:widowControl/>
      <w:spacing w:beforeLines="40" w:afterLines="40"/>
      <w:jc w:val="left"/>
    </w:pPr>
    <w:rPr>
      <w:rFonts w:ascii="宋体" w:hAnsi="宋体" w:cs="宋体"/>
      <w:color w:val="666666"/>
      <w:kern w:val="0"/>
      <w:sz w:val="22"/>
    </w:rPr>
  </w:style>
  <w:style w:type="paragraph" w:customStyle="1" w:styleId="944">
    <w:name w:val="図"/>
    <w:basedOn w:val="2"/>
    <w:next w:val="1"/>
    <w:qFormat/>
    <w:uiPriority w:val="0"/>
    <w:pPr>
      <w:spacing w:beforeLines="50" w:after="0"/>
      <w:jc w:val="center"/>
    </w:pPr>
    <w:rPr>
      <w:rFonts w:ascii="Century" w:hAnsi="Century" w:eastAsia="MS PMincho"/>
      <w:sz w:val="21"/>
      <w:lang w:eastAsia="ja-JP"/>
    </w:rPr>
  </w:style>
  <w:style w:type="paragraph" w:customStyle="1" w:styleId="945">
    <w:name w:val="表格文字"/>
    <w:basedOn w:val="1"/>
    <w:qFormat/>
    <w:uiPriority w:val="0"/>
    <w:pPr>
      <w:jc w:val="left"/>
      <w:textAlignment w:val="top"/>
    </w:pPr>
    <w:rPr>
      <w:sz w:val="18"/>
    </w:rPr>
  </w:style>
  <w:style w:type="paragraph" w:customStyle="1" w:styleId="946">
    <w:name w:val="样式 标题 4H4bulletblbbh4First Subheadingsect 1.2.3.4Ref Hea..."/>
    <w:basedOn w:val="9"/>
    <w:qFormat/>
    <w:uiPriority w:val="0"/>
    <w:pPr>
      <w:widowControl/>
      <w:tabs>
        <w:tab w:val="left" w:pos="-420"/>
        <w:tab w:val="clear" w:pos="864"/>
      </w:tabs>
      <w:spacing w:beforeLines="50" w:afterLines="50" w:line="300" w:lineRule="auto"/>
      <w:ind w:left="0" w:firstLine="0"/>
      <w:jc w:val="left"/>
    </w:pPr>
    <w:rPr>
      <w:rFonts w:cs="宋体"/>
      <w:szCs w:val="20"/>
    </w:rPr>
  </w:style>
  <w:style w:type="paragraph" w:customStyle="1" w:styleId="947">
    <w:name w:val="Char1 Char Char Char Char Char Char Char Char Char Char Char1 Char Char Char Char Char Char Char Char Char Char Char Char Char Char1 Char Char Char Char"/>
    <w:basedOn w:val="1"/>
    <w:qFormat/>
    <w:uiPriority w:val="0"/>
    <w:pPr>
      <w:adjustRightInd w:val="0"/>
    </w:pPr>
    <w:rPr>
      <w:kern w:val="0"/>
      <w:szCs w:val="20"/>
    </w:rPr>
  </w:style>
  <w:style w:type="paragraph" w:customStyle="1" w:styleId="948">
    <w:name w:val="普通正文"/>
    <w:basedOn w:val="1"/>
    <w:qFormat/>
    <w:uiPriority w:val="0"/>
    <w:pPr>
      <w:adjustRightInd w:val="0"/>
      <w:spacing w:beforeLines="40" w:afterLines="40" w:line="300" w:lineRule="auto"/>
      <w:ind w:firstLine="425" w:firstLineChars="177"/>
    </w:pPr>
    <w:rPr>
      <w:rFonts w:ascii="宋体" w:hAnsi="宋体"/>
      <w:kern w:val="0"/>
    </w:rPr>
  </w:style>
  <w:style w:type="paragraph" w:customStyle="1" w:styleId="949">
    <w:name w:val="xl13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50">
    <w:name w:val="xl3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951">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52">
    <w:name w:val="Char Char6"/>
    <w:basedOn w:val="1"/>
    <w:qFormat/>
    <w:uiPriority w:val="0"/>
  </w:style>
  <w:style w:type="paragraph" w:customStyle="1" w:styleId="953">
    <w:name w:val="S4-I-U-L15-No-dot"/>
    <w:basedOn w:val="1"/>
    <w:qFormat/>
    <w:uiPriority w:val="0"/>
    <w:pPr>
      <w:tabs>
        <w:tab w:val="left" w:pos="1112"/>
      </w:tabs>
      <w:spacing w:after="120"/>
      <w:ind w:left="1112" w:hanging="420"/>
    </w:pPr>
    <w:rPr>
      <w:i/>
      <w:u w:val="single"/>
    </w:rPr>
  </w:style>
  <w:style w:type="paragraph" w:customStyle="1" w:styleId="954">
    <w:name w:val="xl41"/>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955">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956">
    <w:name w:val="S4-I-L15-U"/>
    <w:basedOn w:val="1"/>
    <w:qFormat/>
    <w:uiPriority w:val="0"/>
    <w:rPr>
      <w:b/>
      <w:i/>
      <w:u w:val="single"/>
    </w:rPr>
  </w:style>
  <w:style w:type="paragraph" w:customStyle="1" w:styleId="957">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958">
    <w:name w:val="样式 正文 段落文字 + 宋体 小四 左侧:  0 厘米 首行缩进:  2 字符 段后: 0 磅 行距: 固定值 24..."/>
    <w:basedOn w:val="1"/>
    <w:qFormat/>
    <w:uiPriority w:val="0"/>
    <w:pPr>
      <w:spacing w:line="480" w:lineRule="exact"/>
      <w:ind w:firstLine="480" w:firstLineChars="200"/>
    </w:pPr>
    <w:rPr>
      <w:rFonts w:ascii="宋体" w:hAnsi="宋体" w:cs="宋体"/>
      <w:szCs w:val="20"/>
    </w:rPr>
  </w:style>
  <w:style w:type="paragraph" w:customStyle="1" w:styleId="959">
    <w:name w:val="图5"/>
    <w:basedOn w:val="1"/>
    <w:qFormat/>
    <w:uiPriority w:val="0"/>
    <w:pPr>
      <w:spacing w:beforeLines="40" w:afterLines="40" w:line="240" w:lineRule="exact"/>
      <w:jc w:val="center"/>
    </w:pPr>
    <w:rPr>
      <w:szCs w:val="20"/>
    </w:rPr>
  </w:style>
  <w:style w:type="paragraph" w:customStyle="1" w:styleId="960">
    <w:name w:val="正文样式1"/>
    <w:basedOn w:val="1"/>
    <w:qFormat/>
    <w:uiPriority w:val="0"/>
    <w:pPr>
      <w:spacing w:beforeLines="40" w:afterLines="40"/>
      <w:ind w:firstLine="510"/>
    </w:pPr>
    <w:rPr>
      <w:rFonts w:ascii="Arial" w:hAnsi="Arial"/>
      <w:szCs w:val="20"/>
    </w:rPr>
  </w:style>
  <w:style w:type="paragraph" w:customStyle="1" w:styleId="961">
    <w:name w:val="正文（首行缩进）"/>
    <w:basedOn w:val="1"/>
    <w:qFormat/>
    <w:uiPriority w:val="0"/>
    <w:pPr>
      <w:spacing w:beforeLines="40" w:afterLines="40"/>
      <w:ind w:firstLine="420"/>
    </w:pPr>
    <w:rPr>
      <w:rFonts w:cs="宋体"/>
      <w:szCs w:val="20"/>
    </w:rPr>
  </w:style>
  <w:style w:type="paragraph" w:customStyle="1" w:styleId="962">
    <w:name w:val="标准书眉一"/>
    <w:qFormat/>
    <w:uiPriority w:val="0"/>
    <w:pPr>
      <w:tabs>
        <w:tab w:val="left" w:pos="1440"/>
      </w:tabs>
      <w:spacing w:beforeLines="40" w:afterLines="40"/>
      <w:jc w:val="both"/>
    </w:pPr>
    <w:rPr>
      <w:rFonts w:ascii="Times New Roman" w:hAnsi="Times New Roman" w:eastAsia="宋体" w:cs="Times New Roman"/>
      <w:lang w:val="en-US" w:eastAsia="zh-CN" w:bidi="ar-SA"/>
    </w:rPr>
  </w:style>
  <w:style w:type="paragraph" w:customStyle="1" w:styleId="963">
    <w:name w:val="Table - Text"/>
    <w:basedOn w:val="1"/>
    <w:qFormat/>
    <w:uiPriority w:val="0"/>
    <w:pPr>
      <w:widowControl/>
      <w:spacing w:before="60" w:afterLines="50"/>
      <w:jc w:val="left"/>
    </w:pPr>
    <w:rPr>
      <w:kern w:val="0"/>
      <w:szCs w:val="20"/>
      <w:lang w:eastAsia="en-US"/>
    </w:rPr>
  </w:style>
  <w:style w:type="paragraph" w:customStyle="1" w:styleId="964">
    <w:name w:val="封面主标题"/>
    <w:basedOn w:val="1"/>
    <w:qFormat/>
    <w:uiPriority w:val="0"/>
    <w:pPr>
      <w:spacing w:before="156" w:after="156"/>
      <w:jc w:val="center"/>
    </w:pPr>
    <w:rPr>
      <w:rFonts w:ascii="黑体" w:eastAsia="黑体" w:cs="宋体"/>
      <w:b/>
      <w:bCs/>
      <w:color w:val="000000"/>
      <w:sz w:val="44"/>
      <w:szCs w:val="20"/>
    </w:rPr>
  </w:style>
  <w:style w:type="paragraph" w:customStyle="1" w:styleId="965">
    <w:name w:val="正文段落"/>
    <w:basedOn w:val="1"/>
    <w:qFormat/>
    <w:uiPriority w:val="0"/>
    <w:pPr>
      <w:spacing w:line="300" w:lineRule="auto"/>
      <w:ind w:firstLine="510"/>
    </w:pPr>
    <w:rPr>
      <w:szCs w:val="20"/>
    </w:rPr>
  </w:style>
  <w:style w:type="paragraph" w:customStyle="1" w:styleId="966">
    <w:name w:val="strike"/>
    <w:basedOn w:val="1"/>
    <w:qFormat/>
    <w:uiPriority w:val="0"/>
    <w:pPr>
      <w:widowControl/>
      <w:spacing w:beforeLines="40" w:afterLines="40"/>
      <w:jc w:val="left"/>
    </w:pPr>
    <w:rPr>
      <w:rFonts w:ascii="宋体" w:hAnsi="宋体" w:cs="宋体"/>
      <w:strike/>
      <w:color w:val="000000"/>
      <w:kern w:val="0"/>
    </w:rPr>
  </w:style>
  <w:style w:type="paragraph" w:customStyle="1" w:styleId="967">
    <w:name w:val="样式 目录 1 + 段前: 0.2 行 段后: 0.2 行"/>
    <w:basedOn w:val="61"/>
    <w:qFormat/>
    <w:uiPriority w:val="0"/>
    <w:pPr>
      <w:spacing w:beforeLines="40" w:afterLines="40" w:line="300" w:lineRule="auto"/>
      <w:jc w:val="left"/>
    </w:pPr>
    <w:rPr>
      <w:rFonts w:eastAsia="黑体" w:cs="宋体"/>
      <w:caps/>
      <w:sz w:val="24"/>
      <w:szCs w:val="20"/>
    </w:rPr>
  </w:style>
  <w:style w:type="paragraph" w:customStyle="1" w:styleId="968">
    <w:name w:val="样式 标题 3Heading 3 - oldh3sect1.2.3BOD 0H3第二层条3 bulletb2..."/>
    <w:basedOn w:val="8"/>
    <w:qFormat/>
    <w:uiPriority w:val="0"/>
    <w:pPr>
      <w:widowControl/>
      <w:tabs>
        <w:tab w:val="left" w:pos="0"/>
        <w:tab w:val="left" w:pos="567"/>
        <w:tab w:val="clear" w:pos="720"/>
      </w:tabs>
      <w:spacing w:beforeLines="40" w:afterLines="40"/>
      <w:ind w:left="0" w:firstLine="0"/>
      <w:jc w:val="left"/>
    </w:pPr>
    <w:rPr>
      <w:rFonts w:ascii="仿宋_GB2312" w:eastAsia="仿宋_GB2312" w:cs="宋体"/>
      <w:color w:val="000000"/>
      <w:szCs w:val="20"/>
    </w:rPr>
  </w:style>
  <w:style w:type="paragraph" w:customStyle="1" w:styleId="969">
    <w:name w:val="标题3，章节第三层"/>
    <w:basedOn w:val="1"/>
    <w:next w:val="236"/>
    <w:qFormat/>
    <w:uiPriority w:val="0"/>
    <w:pPr>
      <w:tabs>
        <w:tab w:val="left" w:pos="1080"/>
      </w:tabs>
      <w:adjustRightInd w:val="0"/>
      <w:snapToGrid w:val="0"/>
      <w:spacing w:beforeLines="40" w:afterLines="40" w:line="300" w:lineRule="auto"/>
      <w:ind w:left="567" w:hanging="567"/>
      <w:outlineLvl w:val="2"/>
    </w:pPr>
    <w:rPr>
      <w:rFonts w:ascii="Arial" w:hAnsi="Arial" w:eastAsia="华文细黑"/>
      <w:sz w:val="30"/>
    </w:rPr>
  </w:style>
  <w:style w:type="paragraph" w:customStyle="1" w:styleId="970">
    <w:name w:val="常用正文"/>
    <w:qFormat/>
    <w:uiPriority w:val="0"/>
    <w:pPr>
      <w:widowControl w:val="0"/>
      <w:spacing w:beforeLines="40" w:afterLines="40" w:line="360" w:lineRule="auto"/>
      <w:ind w:firstLine="200"/>
    </w:pPr>
    <w:rPr>
      <w:rFonts w:ascii="Arial" w:hAnsi="Arial" w:eastAsia="楷体_GB2312" w:cs="Times New Roman"/>
      <w:sz w:val="28"/>
      <w:lang w:val="en-US" w:eastAsia="zh-CN" w:bidi="ar-SA"/>
    </w:rPr>
  </w:style>
  <w:style w:type="paragraph" w:customStyle="1" w:styleId="971">
    <w:name w:val="样式 标题 3 + 四号"/>
    <w:basedOn w:val="8"/>
    <w:qFormat/>
    <w:uiPriority w:val="0"/>
    <w:rPr>
      <w:rFonts w:eastAsia="黑体"/>
      <w:b w:val="0"/>
      <w:sz w:val="28"/>
    </w:rPr>
  </w:style>
  <w:style w:type="paragraph" w:customStyle="1" w:styleId="972">
    <w:name w:val="我的标题3"/>
    <w:next w:val="335"/>
    <w:qFormat/>
    <w:uiPriority w:val="0"/>
    <w:pPr>
      <w:spacing w:beforeLines="50" w:afterLines="50" w:line="360" w:lineRule="auto"/>
      <w:ind w:left="1247" w:hanging="1247"/>
      <w:outlineLvl w:val="2"/>
    </w:pPr>
    <w:rPr>
      <w:rFonts w:ascii="Arial" w:hAnsi="Arial" w:eastAsia="宋体" w:cs="Times New Roman"/>
      <w:b/>
      <w:kern w:val="2"/>
      <w:sz w:val="28"/>
      <w:szCs w:val="21"/>
      <w:lang w:val="en-US" w:eastAsia="zh-CN" w:bidi="ar-SA"/>
    </w:rPr>
  </w:style>
  <w:style w:type="paragraph" w:customStyle="1" w:styleId="973">
    <w:name w:val="xl130"/>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74">
    <w:name w:val="中文标题 3"/>
    <w:basedOn w:val="39"/>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975">
    <w:name w:val="标题 35"/>
    <w:basedOn w:val="1"/>
    <w:qFormat/>
    <w:uiPriority w:val="0"/>
    <w:pPr>
      <w:adjustRightInd w:val="0"/>
      <w:snapToGrid w:val="0"/>
      <w:ind w:left="-2" w:leftChars="-1"/>
    </w:pPr>
    <w:rPr>
      <w:rFonts w:ascii="Arial" w:hAnsi="Arial" w:cs="Arial"/>
    </w:rPr>
  </w:style>
  <w:style w:type="paragraph" w:customStyle="1" w:styleId="976">
    <w:name w:val="font8"/>
    <w:basedOn w:val="1"/>
    <w:qFormat/>
    <w:uiPriority w:val="0"/>
    <w:pPr>
      <w:widowControl/>
      <w:adjustRightInd w:val="0"/>
      <w:snapToGrid w:val="0"/>
      <w:spacing w:beforeLines="40" w:afterLines="40"/>
      <w:ind w:left="-2" w:leftChars="-1"/>
      <w:jc w:val="left"/>
    </w:pPr>
    <w:rPr>
      <w:rFonts w:ascii="宋体" w:hAnsi="宋体" w:cs="Arial"/>
      <w:b/>
      <w:bCs/>
      <w:kern w:val="0"/>
      <w:sz w:val="28"/>
      <w:szCs w:val="28"/>
    </w:rPr>
  </w:style>
  <w:style w:type="paragraph" w:customStyle="1" w:styleId="977">
    <w:name w:val="首行缩进:  2 字符"/>
    <w:basedOn w:val="1"/>
    <w:qFormat/>
    <w:uiPriority w:val="0"/>
    <w:pPr>
      <w:spacing w:beforeLines="40" w:afterLines="40" w:line="288" w:lineRule="auto"/>
      <w:ind w:firstLine="420" w:firstLineChars="200"/>
    </w:pPr>
    <w:rPr>
      <w:rFonts w:cs="宋体"/>
      <w:szCs w:val="20"/>
    </w:rPr>
  </w:style>
  <w:style w:type="paragraph" w:customStyle="1" w:styleId="978">
    <w:name w:val="Char Char5 Char Char Char Char Char Char Char Char Char Char Char Char Char Char Char Char Char Char Char Char Char Char Char"/>
    <w:basedOn w:val="1"/>
    <w:qFormat/>
    <w:uiPriority w:val="0"/>
    <w:rPr>
      <w:rFonts w:ascii="Tahoma" w:hAnsi="Tahoma"/>
      <w:sz w:val="36"/>
      <w:szCs w:val="36"/>
    </w:rPr>
  </w:style>
  <w:style w:type="paragraph" w:customStyle="1" w:styleId="979">
    <w:name w:val="样式 表格栏目b"/>
    <w:basedOn w:val="1"/>
    <w:qFormat/>
    <w:uiPriority w:val="0"/>
    <w:pPr>
      <w:widowControl/>
      <w:spacing w:before="124" w:after="124"/>
      <w:jc w:val="center"/>
    </w:pPr>
    <w:rPr>
      <w:rFonts w:ascii="宋体" w:hAnsi="宋体" w:cs="宋体"/>
      <w:b/>
      <w:bCs/>
      <w:szCs w:val="20"/>
    </w:rPr>
  </w:style>
  <w:style w:type="paragraph" w:customStyle="1" w:styleId="980">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981">
    <w:name w:val="实施日期"/>
    <w:basedOn w:val="738"/>
    <w:qFormat/>
    <w:uiPriority w:val="0"/>
    <w:pPr>
      <w:framePr w:hSpace="0" w:wrap="around" w:xAlign="right"/>
      <w:jc w:val="right"/>
    </w:pPr>
  </w:style>
  <w:style w:type="paragraph" w:customStyle="1" w:styleId="982">
    <w:name w:val="样式 首行缩进:  0.99 厘米"/>
    <w:basedOn w:val="1"/>
    <w:qFormat/>
    <w:uiPriority w:val="0"/>
    <w:pPr>
      <w:spacing w:beforeLines="40" w:afterLines="40"/>
      <w:ind w:firstLine="561"/>
    </w:pPr>
    <w:rPr>
      <w:rFonts w:eastAsia="仿宋_GB2312"/>
      <w:color w:val="000000"/>
      <w:sz w:val="28"/>
      <w:szCs w:val="28"/>
      <w:u w:color="000000"/>
    </w:rPr>
  </w:style>
  <w:style w:type="paragraph" w:customStyle="1" w:styleId="983">
    <w:name w:val="五级无标题条"/>
    <w:basedOn w:val="1"/>
    <w:qFormat/>
    <w:uiPriority w:val="0"/>
    <w:pPr>
      <w:spacing w:beforeLines="40" w:afterLines="40"/>
    </w:pPr>
  </w:style>
  <w:style w:type="paragraph" w:customStyle="1" w:styleId="984">
    <w:name w:val="color003366"/>
    <w:basedOn w:val="1"/>
    <w:qFormat/>
    <w:uiPriority w:val="0"/>
    <w:pPr>
      <w:widowControl/>
      <w:spacing w:beforeLines="40" w:afterLines="40"/>
      <w:jc w:val="left"/>
    </w:pPr>
    <w:rPr>
      <w:rFonts w:ascii="宋体" w:hAnsi="宋体" w:cs="宋体"/>
      <w:color w:val="003366"/>
      <w:kern w:val="0"/>
    </w:rPr>
  </w:style>
  <w:style w:type="paragraph" w:customStyle="1" w:styleId="985">
    <w:name w:val="pa-30"/>
    <w:basedOn w:val="1"/>
    <w:qFormat/>
    <w:uiPriority w:val="0"/>
    <w:pPr>
      <w:widowControl/>
      <w:spacing w:before="150" w:after="150"/>
      <w:jc w:val="left"/>
    </w:pPr>
    <w:rPr>
      <w:rFonts w:ascii="宋体" w:hAnsi="宋体" w:cs="宋体"/>
      <w:kern w:val="0"/>
    </w:rPr>
  </w:style>
  <w:style w:type="paragraph" w:customStyle="1" w:styleId="986">
    <w:name w:val="标准"/>
    <w:basedOn w:val="1"/>
    <w:qFormat/>
    <w:uiPriority w:val="0"/>
    <w:pPr>
      <w:adjustRightInd w:val="0"/>
      <w:spacing w:beforeLines="40" w:afterLines="40" w:line="312" w:lineRule="atLeast"/>
    </w:pPr>
    <w:rPr>
      <w:rFonts w:ascii="宋体" w:cs="Angsana New"/>
      <w:kern w:val="0"/>
      <w:szCs w:val="20"/>
    </w:rPr>
  </w:style>
  <w:style w:type="paragraph" w:customStyle="1" w:styleId="987">
    <w:name w:val="条文脚注"/>
    <w:basedOn w:val="69"/>
    <w:qFormat/>
    <w:uiPriority w:val="0"/>
    <w:pPr>
      <w:spacing w:line="240" w:lineRule="auto"/>
      <w:ind w:left="780" w:leftChars="200" w:hanging="360" w:hangingChars="200"/>
      <w:jc w:val="both"/>
    </w:pPr>
    <w:rPr>
      <w:rFonts w:ascii="宋体"/>
    </w:rPr>
  </w:style>
  <w:style w:type="paragraph" w:customStyle="1" w:styleId="988">
    <w:name w:val="样式 标题 4 + 左 段前: 15.6 磅 段后: 15.6 磅 行距: 1.5 倍行距"/>
    <w:basedOn w:val="9"/>
    <w:qFormat/>
    <w:uiPriority w:val="0"/>
    <w:pPr>
      <w:spacing w:before="312" w:after="312"/>
      <w:ind w:left="0" w:firstLine="482"/>
      <w:jc w:val="left"/>
    </w:pPr>
    <w:rPr>
      <w:rFonts w:cs="宋体"/>
      <w:b w:val="0"/>
      <w:sz w:val="24"/>
      <w:szCs w:val="20"/>
    </w:rPr>
  </w:style>
  <w:style w:type="paragraph" w:customStyle="1" w:styleId="989">
    <w:name w:val="正文首行缩进1"/>
    <w:basedOn w:val="2"/>
    <w:qFormat/>
    <w:uiPriority w:val="0"/>
    <w:pPr>
      <w:suppressAutoHyphens/>
      <w:ind w:firstLine="420"/>
      <w:jc w:val="left"/>
    </w:pPr>
    <w:rPr>
      <w:kern w:val="1"/>
      <w:lang w:eastAsia="ar-SA"/>
    </w:rPr>
  </w:style>
  <w:style w:type="paragraph" w:customStyle="1" w:styleId="990">
    <w:name w:val="样式 仿宋_GB2312 小三 左侧:  1.06 厘米"/>
    <w:basedOn w:val="1"/>
    <w:qFormat/>
    <w:uiPriority w:val="0"/>
    <w:pPr>
      <w:ind w:left="601"/>
    </w:pPr>
    <w:rPr>
      <w:rFonts w:ascii="仿宋_GB2312" w:eastAsia="仿宋_GB2312"/>
      <w:szCs w:val="20"/>
    </w:rPr>
  </w:style>
  <w:style w:type="paragraph" w:customStyle="1" w:styleId="991">
    <w:name w:val="样式 标题 5 + 段前: 0.5 行 段后: 0.5 行"/>
    <w:basedOn w:val="10"/>
    <w:qFormat/>
    <w:uiPriority w:val="0"/>
    <w:pPr>
      <w:widowControl/>
      <w:tabs>
        <w:tab w:val="left" w:pos="-420"/>
        <w:tab w:val="clear" w:pos="1008"/>
      </w:tabs>
      <w:spacing w:beforeLines="50" w:afterLines="50" w:line="377" w:lineRule="auto"/>
      <w:ind w:left="0" w:firstLine="0"/>
      <w:jc w:val="left"/>
    </w:pPr>
    <w:rPr>
      <w:rFonts w:eastAsia="黑体" w:cs="宋体"/>
      <w:szCs w:val="20"/>
    </w:rPr>
  </w:style>
  <w:style w:type="paragraph" w:customStyle="1" w:styleId="992">
    <w:name w:val="段标题1"/>
    <w:basedOn w:val="1"/>
    <w:qFormat/>
    <w:uiPriority w:val="0"/>
    <w:pPr>
      <w:tabs>
        <w:tab w:val="left" w:pos="1860"/>
      </w:tabs>
      <w:adjustRightInd w:val="0"/>
      <w:snapToGrid w:val="0"/>
      <w:spacing w:beforeLines="40" w:afterLines="40"/>
      <w:ind w:left="420"/>
      <w:jc w:val="left"/>
    </w:pPr>
    <w:rPr>
      <w:kern w:val="0"/>
      <w:szCs w:val="20"/>
    </w:rPr>
  </w:style>
  <w:style w:type="paragraph" w:customStyle="1" w:styleId="993">
    <w:name w:val="样式 标题 3Chapter X.X.X"/>
    <w:basedOn w:val="562"/>
    <w:qFormat/>
    <w:uiPriority w:val="0"/>
    <w:pPr>
      <w:spacing w:after="120"/>
    </w:pPr>
  </w:style>
  <w:style w:type="paragraph" w:customStyle="1" w:styleId="994">
    <w:name w:val="4"/>
    <w:basedOn w:val="1"/>
    <w:next w:val="54"/>
    <w:qFormat/>
    <w:uiPriority w:val="0"/>
    <w:pPr>
      <w:spacing w:after="120" w:line="480" w:lineRule="auto"/>
      <w:ind w:left="420" w:leftChars="200"/>
    </w:pPr>
    <w:rPr>
      <w:szCs w:val="20"/>
    </w:rPr>
  </w:style>
  <w:style w:type="paragraph" w:customStyle="1" w:styleId="995">
    <w:name w:val="Char Char5 Char Char Char Char Char Char Char Char Char Char Char Char Char Char Char Char Char Char Char Char Char Char Char Char1"/>
    <w:basedOn w:val="1"/>
    <w:qFormat/>
    <w:uiPriority w:val="0"/>
    <w:rPr>
      <w:rFonts w:ascii="Tahoma" w:hAnsi="Tahoma"/>
      <w:sz w:val="36"/>
      <w:szCs w:val="36"/>
    </w:rPr>
  </w:style>
  <w:style w:type="paragraph" w:customStyle="1" w:styleId="996">
    <w:name w:val="样式 宋体 小四 黑色 左"/>
    <w:basedOn w:val="1"/>
    <w:qFormat/>
    <w:uiPriority w:val="0"/>
    <w:pPr>
      <w:ind w:right="22" w:rightChars="9" w:firstLine="420"/>
      <w:jc w:val="left"/>
    </w:pPr>
    <w:rPr>
      <w:rFonts w:ascii="宋体" w:hAnsi="宋体" w:cs="宋体"/>
      <w:color w:val="000000"/>
      <w:kern w:val="0"/>
      <w:szCs w:val="20"/>
    </w:rPr>
  </w:style>
  <w:style w:type="paragraph" w:customStyle="1" w:styleId="997">
    <w:name w:val="xl49"/>
    <w:basedOn w:val="1"/>
    <w:qFormat/>
    <w:uiPriority w:val="0"/>
    <w:pPr>
      <w:widowControl/>
      <w:pBdr>
        <w:top w:val="single" w:color="auto" w:sz="4" w:space="0"/>
        <w:bottom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998">
    <w:name w:val="缺省文本"/>
    <w:basedOn w:val="1"/>
    <w:qFormat/>
    <w:uiPriority w:val="0"/>
    <w:pPr>
      <w:autoSpaceDE w:val="0"/>
      <w:autoSpaceDN w:val="0"/>
      <w:adjustRightInd w:val="0"/>
      <w:jc w:val="left"/>
    </w:pPr>
    <w:rPr>
      <w:kern w:val="0"/>
      <w:szCs w:val="20"/>
    </w:rPr>
  </w:style>
  <w:style w:type="paragraph" w:customStyle="1" w:styleId="999">
    <w:name w:val="标记段落"/>
    <w:basedOn w:val="1"/>
    <w:qFormat/>
    <w:uiPriority w:val="0"/>
    <w:pPr>
      <w:tabs>
        <w:tab w:val="left" w:pos="924"/>
      </w:tabs>
      <w:spacing w:beforeLines="50" w:afterLines="50" w:line="100" w:lineRule="atLeast"/>
      <w:ind w:firstLine="521" w:firstLineChars="200"/>
    </w:pPr>
    <w:rPr>
      <w:rFonts w:ascii="楷体_GB2312" w:hAnsi="宋体" w:eastAsia="楷体_GB2312"/>
      <w:bCs/>
      <w:kern w:val="0"/>
      <w:sz w:val="28"/>
      <w:szCs w:val="21"/>
    </w:rPr>
  </w:style>
  <w:style w:type="paragraph" w:customStyle="1" w:styleId="1000">
    <w:name w:val="样式 首行缩进:  0.74 厘米"/>
    <w:basedOn w:val="1"/>
    <w:qFormat/>
    <w:uiPriority w:val="0"/>
    <w:pPr>
      <w:spacing w:beforeLines="40" w:afterLines="40"/>
      <w:ind w:firstLine="200" w:firstLineChars="200"/>
    </w:pPr>
    <w:rPr>
      <w:rFonts w:cs="宋体"/>
      <w:szCs w:val="20"/>
    </w:rPr>
  </w:style>
  <w:style w:type="paragraph" w:customStyle="1" w:styleId="1001">
    <w:name w:val="xl48"/>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Cs w:val="21"/>
    </w:rPr>
  </w:style>
  <w:style w:type="paragraph" w:customStyle="1" w:styleId="1002">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kern w:val="0"/>
      <w:sz w:val="18"/>
      <w:szCs w:val="18"/>
    </w:rPr>
  </w:style>
  <w:style w:type="paragraph" w:customStyle="1" w:styleId="1003">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04">
    <w:name w:val="样式 标题 2 + 段前: 1 行 段后: 1 行"/>
    <w:basedOn w:val="7"/>
    <w:qFormat/>
    <w:uiPriority w:val="0"/>
    <w:pPr>
      <w:widowControl/>
      <w:tabs>
        <w:tab w:val="left" w:pos="-420"/>
        <w:tab w:val="clear" w:pos="576"/>
      </w:tabs>
      <w:spacing w:beforeLines="100" w:afterLines="50" w:line="360" w:lineRule="auto"/>
      <w:ind w:left="-420" w:firstLine="420"/>
      <w:jc w:val="left"/>
    </w:pPr>
    <w:rPr>
      <w:rFonts w:cs="宋体"/>
      <w:sz w:val="44"/>
      <w:szCs w:val="20"/>
    </w:rPr>
  </w:style>
  <w:style w:type="paragraph" w:customStyle="1" w:styleId="1005">
    <w:name w:val="列项·"/>
    <w:qFormat/>
    <w:uiPriority w:val="0"/>
    <w:pPr>
      <w:tabs>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1006">
    <w:name w:val="color990000"/>
    <w:basedOn w:val="1"/>
    <w:qFormat/>
    <w:uiPriority w:val="0"/>
    <w:pPr>
      <w:widowControl/>
      <w:spacing w:beforeLines="40" w:afterLines="40"/>
      <w:jc w:val="left"/>
    </w:pPr>
    <w:rPr>
      <w:rFonts w:ascii="宋体" w:hAnsi="宋体" w:cs="宋体"/>
      <w:color w:val="990000"/>
      <w:kern w:val="0"/>
    </w:rPr>
  </w:style>
  <w:style w:type="paragraph" w:customStyle="1" w:styleId="1007">
    <w:name w:val="xl118"/>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08">
    <w:name w:val="Char4 Char Char Char Char Char"/>
    <w:basedOn w:val="1"/>
    <w:qFormat/>
    <w:uiPriority w:val="0"/>
    <w:rPr>
      <w:rFonts w:ascii="Tahoma" w:hAnsi="Tahoma"/>
      <w:sz w:val="36"/>
      <w:szCs w:val="36"/>
    </w:rPr>
  </w:style>
  <w:style w:type="paragraph" w:customStyle="1" w:styleId="1009">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010">
    <w:name w:val="small"/>
    <w:basedOn w:val="1"/>
    <w:qFormat/>
    <w:uiPriority w:val="0"/>
    <w:pPr>
      <w:widowControl/>
      <w:spacing w:beforeLines="40" w:afterLines="40"/>
      <w:jc w:val="left"/>
    </w:pPr>
    <w:rPr>
      <w:rFonts w:ascii="宋体" w:hAnsi="宋体" w:cs="宋体"/>
      <w:color w:val="000000"/>
      <w:kern w:val="0"/>
      <w:sz w:val="22"/>
    </w:rPr>
  </w:style>
  <w:style w:type="paragraph" w:customStyle="1" w:styleId="1011">
    <w:name w:val="InfoBlue"/>
    <w:basedOn w:val="1"/>
    <w:next w:val="2"/>
    <w:qFormat/>
    <w:uiPriority w:val="0"/>
    <w:pPr>
      <w:spacing w:afterLines="50"/>
      <w:ind w:left="720"/>
      <w:jc w:val="left"/>
    </w:pPr>
    <w:rPr>
      <w:rFonts w:ascii="宋体"/>
      <w:i/>
      <w:snapToGrid w:val="0"/>
      <w:color w:val="0000FF"/>
      <w:kern w:val="0"/>
      <w:szCs w:val="20"/>
    </w:rPr>
  </w:style>
  <w:style w:type="paragraph" w:customStyle="1" w:styleId="1012">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1013">
    <w:name w:val="xl12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rPr>
  </w:style>
  <w:style w:type="table" w:customStyle="1" w:styleId="1014">
    <w:name w:val="浅色列表 - 强调文字颜色 53"/>
    <w:qFormat/>
    <w:uiPriority w:val="0"/>
    <w:tblPr>
      <w:tblBorders>
        <w:top w:val="single" w:color="4BACC6" w:sz="8" w:space="0"/>
        <w:left w:val="single" w:color="4BACC6" w:sz="8" w:space="0"/>
        <w:bottom w:val="single" w:color="4BACC6" w:sz="8" w:space="0"/>
        <w:right w:val="single" w:color="4BACC6" w:sz="8" w:space="0"/>
      </w:tblBorders>
      <w:tblCellMar>
        <w:top w:w="0" w:type="dxa"/>
        <w:left w:w="108" w:type="dxa"/>
        <w:bottom w:w="0" w:type="dxa"/>
        <w:right w:w="108" w:type="dxa"/>
      </w:tblCellMar>
    </w:tblPr>
  </w:style>
  <w:style w:type="character" w:customStyle="1" w:styleId="1015">
    <w:name w:val="题注 Char"/>
    <w:qFormat/>
    <w:uiPriority w:val="0"/>
    <w:rPr>
      <w:rFonts w:ascii="Arial" w:hAnsi="Arial" w:eastAsia="黑体" w:cs="Arial"/>
      <w:kern w:val="2"/>
    </w:rPr>
  </w:style>
  <w:style w:type="paragraph" w:customStyle="1" w:styleId="1016">
    <w:name w:val="Char6"/>
    <w:basedOn w:val="1"/>
    <w:qFormat/>
    <w:uiPriority w:val="0"/>
    <w:rPr>
      <w:szCs w:val="20"/>
    </w:rPr>
  </w:style>
  <w:style w:type="paragraph" w:customStyle="1" w:styleId="1017">
    <w:name w:val="Char7"/>
    <w:basedOn w:val="1"/>
    <w:qFormat/>
    <w:uiPriority w:val="0"/>
    <w:rPr>
      <w:rFonts w:ascii="Calibri" w:hAnsi="Calibri"/>
      <w:szCs w:val="20"/>
    </w:rPr>
  </w:style>
  <w:style w:type="character" w:customStyle="1" w:styleId="1018">
    <w:name w:val="称呼 字符"/>
    <w:link w:val="35"/>
    <w:qFormat/>
    <w:uiPriority w:val="0"/>
    <w:rPr>
      <w:kern w:val="2"/>
      <w:sz w:val="24"/>
      <w:szCs w:val="24"/>
    </w:rPr>
  </w:style>
  <w:style w:type="character" w:customStyle="1" w:styleId="1019">
    <w:name w:val="标题 5 字符"/>
    <w:basedOn w:val="95"/>
    <w:link w:val="10"/>
    <w:qFormat/>
    <w:uiPriority w:val="9"/>
    <w:rPr>
      <w:b/>
      <w:bCs/>
      <w:kern w:val="2"/>
      <w:sz w:val="28"/>
      <w:szCs w:val="28"/>
    </w:rPr>
  </w:style>
  <w:style w:type="character" w:customStyle="1" w:styleId="1020">
    <w:name w:val="普通(网站) 字符"/>
    <w:link w:val="83"/>
    <w:qFormat/>
    <w:uiPriority w:val="0"/>
    <w:rPr>
      <w:rFonts w:ascii="宋体" w:hAnsi="宋体" w:cs="宋体"/>
      <w:sz w:val="24"/>
      <w:szCs w:val="24"/>
    </w:rPr>
  </w:style>
  <w:style w:type="paragraph" w:customStyle="1" w:styleId="1021">
    <w:name w:val="WPSOffice手动目录 1"/>
    <w:qFormat/>
    <w:uiPriority w:val="0"/>
    <w:rPr>
      <w:rFonts w:asciiTheme="minorHAnsi" w:hAnsiTheme="minorHAnsi" w:eastAsiaTheme="minorEastAsia" w:cstheme="minorBidi"/>
      <w:lang w:val="en-US" w:eastAsia="zh-CN" w:bidi="ar-SA"/>
    </w:rPr>
  </w:style>
  <w:style w:type="paragraph" w:customStyle="1" w:styleId="1022">
    <w:name w:val="[Normal]"/>
    <w:qFormat/>
    <w:uiPriority w:val="0"/>
    <w:rPr>
      <w:rFonts w:ascii="宋体" w:hAnsi="宋体" w:eastAsia="宋体" w:cs="Times New Roman"/>
      <w:sz w:val="24"/>
      <w:szCs w:val="22"/>
      <w:lang w:val="zh-CN" w:eastAsia="zh-CN" w:bidi="ar-SA"/>
    </w:rPr>
  </w:style>
  <w:style w:type="character" w:customStyle="1" w:styleId="1023">
    <w:name w:val="font21"/>
    <w:basedOn w:val="95"/>
    <w:qFormat/>
    <w:uiPriority w:val="0"/>
    <w:rPr>
      <w:rFonts w:hint="eastAsia" w:ascii="宋体" w:hAnsi="宋体" w:eastAsia="宋体" w:cs="宋体"/>
      <w:b/>
      <w:color w:val="000000"/>
      <w:sz w:val="21"/>
      <w:szCs w:val="21"/>
      <w:u w:val="none"/>
    </w:rPr>
  </w:style>
  <w:style w:type="character" w:customStyle="1" w:styleId="1024">
    <w:name w:val="font31"/>
    <w:basedOn w:val="95"/>
    <w:qFormat/>
    <w:uiPriority w:val="0"/>
    <w:rPr>
      <w:rFonts w:hint="eastAsia" w:ascii="宋体" w:hAnsi="宋体" w:eastAsia="宋体" w:cs="宋体"/>
      <w:color w:val="000000"/>
      <w:sz w:val="21"/>
      <w:szCs w:val="21"/>
      <w:u w:val="none"/>
    </w:rPr>
  </w:style>
  <w:style w:type="character" w:customStyle="1" w:styleId="1025">
    <w:name w:val="font91"/>
    <w:basedOn w:val="95"/>
    <w:qFormat/>
    <w:uiPriority w:val="0"/>
    <w:rPr>
      <w:rFonts w:hint="eastAsia" w:ascii="宋体" w:hAnsi="宋体" w:eastAsia="宋体" w:cs="宋体"/>
      <w:color w:val="000000"/>
      <w:sz w:val="20"/>
      <w:szCs w:val="20"/>
      <w:u w:val="none"/>
    </w:rPr>
  </w:style>
  <w:style w:type="paragraph" w:styleId="1026">
    <w:name w:val="List Paragraph"/>
    <w:basedOn w:val="1"/>
    <w:qFormat/>
    <w:uiPriority w:val="99"/>
    <w:pPr>
      <w:ind w:firstLine="420" w:firstLineChars="200"/>
    </w:pPr>
  </w:style>
  <w:style w:type="paragraph" w:customStyle="1" w:styleId="1027">
    <w:name w:val="纯文本_0_0"/>
    <w:basedOn w:val="1028"/>
    <w:qFormat/>
    <w:uiPriority w:val="0"/>
    <w:rPr>
      <w:rFonts w:ascii="宋体" w:hAnsi="Courier New"/>
      <w:szCs w:val="21"/>
    </w:rPr>
  </w:style>
  <w:style w:type="paragraph" w:customStyle="1" w:styleId="102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29">
    <w:name w:val="trs_editor"/>
    <w:basedOn w:val="1"/>
    <w:qFormat/>
    <w:uiPriority w:val="0"/>
    <w:pPr>
      <w:widowControl/>
      <w:spacing w:before="100" w:beforeAutospacing="1" w:after="100" w:afterAutospacing="1"/>
      <w:jc w:val="left"/>
    </w:pPr>
    <w:rPr>
      <w:rFonts w:ascii="宋体" w:hAnsi="宋体" w:cs="宋体"/>
      <w:kern w:val="0"/>
    </w:rPr>
  </w:style>
  <w:style w:type="paragraph" w:customStyle="1" w:styleId="1030">
    <w:name w:val="Table Paragraph"/>
    <w:basedOn w:val="1"/>
    <w:qFormat/>
    <w:uiPriority w:val="1"/>
    <w:pPr>
      <w:jc w:val="left"/>
    </w:pPr>
    <w:rPr>
      <w:rFonts w:ascii="Calibri" w:hAnsi="Calibri"/>
      <w:kern w:val="0"/>
      <w:sz w:val="22"/>
      <w:szCs w:val="22"/>
      <w:lang w:eastAsia="en-US"/>
    </w:rPr>
  </w:style>
  <w:style w:type="paragraph" w:customStyle="1" w:styleId="1031">
    <w:name w:val="__正文"/>
    <w:qFormat/>
    <w:uiPriority w:val="0"/>
    <w:pPr>
      <w:spacing w:line="360" w:lineRule="auto"/>
      <w:ind w:firstLine="200" w:firstLineChars="200"/>
    </w:pPr>
    <w:rPr>
      <w:rFonts w:ascii="微软雅黑" w:hAnsi="微软雅黑" w:eastAsia="微软雅黑" w:cstheme="minorBidi"/>
      <w:kern w:val="2"/>
      <w:sz w:val="21"/>
      <w:szCs w:val="21"/>
      <w:lang w:val="en-US" w:eastAsia="zh-CN" w:bidi="ar-SA"/>
    </w:rPr>
  </w:style>
  <w:style w:type="table" w:customStyle="1" w:styleId="1032">
    <w:name w:val="Table Normal"/>
    <w:qFormat/>
    <w:uiPriority w:val="2"/>
    <w:tblPr>
      <w:tblCellMar>
        <w:top w:w="0" w:type="dxa"/>
        <w:left w:w="0" w:type="dxa"/>
        <w:bottom w:w="0" w:type="dxa"/>
        <w:right w:w="0" w:type="dxa"/>
      </w:tblCellMar>
    </w:tblPr>
  </w:style>
  <w:style w:type="paragraph" w:customStyle="1" w:styleId="1033">
    <w:name w:val="!正文"/>
    <w:basedOn w:val="1"/>
    <w:qFormat/>
    <w:uiPriority w:val="0"/>
    <w:pPr>
      <w:widowControl/>
      <w:adjustRightInd w:val="0"/>
      <w:snapToGrid w:val="0"/>
      <w:ind w:firstLine="200" w:firstLineChars="200"/>
      <w:jc w:val="left"/>
    </w:pPr>
    <w:rPr>
      <w:rFonts w:ascii="Calibri" w:hAnsi="Calibri" w:eastAsia="微软雅黑" w:cs="Times New Roman"/>
      <w:kern w:val="2"/>
      <w:sz w:val="21"/>
      <w:szCs w:val="21"/>
    </w:rPr>
  </w:style>
  <w:style w:type="character" w:customStyle="1" w:styleId="1034">
    <w:name w:val="NormalCharacter"/>
    <w:qFormat/>
    <w:uiPriority w:val="0"/>
    <w:rPr>
      <w:rFonts w:ascii="Times New Roman" w:hAnsi="Times New Roman"/>
      <w:kern w:val="2"/>
      <w:sz w:val="21"/>
      <w:lang w:val="en-US" w:eastAsia="zh-CN" w:bidi="ar-SA"/>
    </w:rPr>
  </w:style>
  <w:style w:type="character" w:customStyle="1" w:styleId="1035">
    <w:name w:val="样式1 Char Char"/>
    <w:link w:val="936"/>
    <w:qFormat/>
    <w:uiPriority w:val="0"/>
    <w:rPr>
      <w:rFonts w:ascii="仿宋" w:hAnsi="仿宋" w:eastAsia="仿宋" w:cs="仿宋"/>
      <w:kern w:val="3"/>
      <w:sz w:val="24"/>
      <w:szCs w:val="24"/>
    </w:rPr>
  </w:style>
  <w:style w:type="paragraph" w:customStyle="1" w:styleId="1036">
    <w:name w:val="xl167"/>
    <w:basedOn w:val="1"/>
    <w:qFormat/>
    <w:uiPriority w:val="0"/>
    <w:pPr>
      <w:widowControl/>
      <w:spacing w:before="100" w:beforeAutospacing="1" w:after="100" w:afterAutospacing="1" w:line="240" w:lineRule="auto"/>
      <w:jc w:val="left"/>
    </w:pPr>
    <w:rPr>
      <w:rFonts w:ascii="微软雅黑" w:hAnsi="微软雅黑" w:eastAsia="微软雅黑" w:cs="宋体"/>
      <w:b/>
      <w:bCs/>
      <w:kern w:val="0"/>
      <w:sz w:val="28"/>
      <w:szCs w:val="28"/>
    </w:rPr>
  </w:style>
  <w:style w:type="paragraph" w:customStyle="1" w:styleId="1037">
    <w:name w:val="xl168"/>
    <w:basedOn w:val="1"/>
    <w:qFormat/>
    <w:uiPriority w:val="0"/>
    <w:pPr>
      <w:widowControl/>
      <w:spacing w:before="100" w:beforeAutospacing="1" w:after="100" w:afterAutospacing="1" w:line="240" w:lineRule="auto"/>
      <w:jc w:val="left"/>
    </w:pPr>
    <w:rPr>
      <w:rFonts w:ascii="微软雅黑" w:hAnsi="微软雅黑" w:eastAsia="微软雅黑" w:cs="宋体"/>
      <w:b/>
      <w:bCs/>
      <w:kern w:val="0"/>
      <w:sz w:val="28"/>
      <w:szCs w:val="28"/>
    </w:rPr>
  </w:style>
  <w:style w:type="paragraph" w:customStyle="1" w:styleId="1038">
    <w:name w:val="xl169"/>
    <w:basedOn w:val="1"/>
    <w:qFormat/>
    <w:uiPriority w:val="0"/>
    <w:pPr>
      <w:widowControl/>
      <w:spacing w:before="100" w:beforeAutospacing="1" w:after="100" w:afterAutospacing="1" w:line="240" w:lineRule="auto"/>
      <w:jc w:val="left"/>
    </w:pPr>
    <w:rPr>
      <w:rFonts w:ascii="微软雅黑" w:hAnsi="微软雅黑" w:eastAsia="微软雅黑" w:cs="宋体"/>
      <w:kern w:val="0"/>
      <w:sz w:val="28"/>
      <w:szCs w:val="28"/>
    </w:rPr>
  </w:style>
  <w:style w:type="paragraph" w:customStyle="1" w:styleId="1039">
    <w:name w:val="xl170"/>
    <w:basedOn w:val="1"/>
    <w:qFormat/>
    <w:uiPriority w:val="0"/>
    <w:pPr>
      <w:widowControl/>
      <w:spacing w:before="100" w:beforeAutospacing="1" w:after="100" w:afterAutospacing="1" w:line="240" w:lineRule="auto"/>
      <w:jc w:val="left"/>
    </w:pPr>
    <w:rPr>
      <w:rFonts w:ascii="微软雅黑" w:hAnsi="微软雅黑" w:eastAsia="微软雅黑" w:cs="宋体"/>
      <w:b/>
      <w:bCs/>
      <w:color w:val="FF0000"/>
      <w:kern w:val="0"/>
      <w:sz w:val="28"/>
      <w:szCs w:val="28"/>
    </w:rPr>
  </w:style>
  <w:style w:type="paragraph" w:customStyle="1" w:styleId="1040">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微软雅黑" w:hAnsi="微软雅黑" w:eastAsia="微软雅黑" w:cs="宋体"/>
      <w:b/>
      <w:bCs/>
      <w:kern w:val="0"/>
      <w:sz w:val="28"/>
      <w:szCs w:val="28"/>
    </w:rPr>
  </w:style>
  <w:style w:type="paragraph" w:customStyle="1" w:styleId="1041">
    <w:name w:val="xl172"/>
    <w:basedOn w:val="1"/>
    <w:qFormat/>
    <w:uiPriority w:val="0"/>
    <w:pPr>
      <w:widowControl/>
      <w:spacing w:before="100" w:beforeAutospacing="1" w:after="100" w:afterAutospacing="1" w:line="240" w:lineRule="auto"/>
      <w:jc w:val="left"/>
    </w:pPr>
    <w:rPr>
      <w:rFonts w:ascii="微软雅黑" w:hAnsi="微软雅黑" w:eastAsia="微软雅黑" w:cs="宋体"/>
      <w:color w:val="FF0000"/>
      <w:kern w:val="0"/>
      <w:sz w:val="28"/>
      <w:szCs w:val="28"/>
    </w:rPr>
  </w:style>
  <w:style w:type="paragraph" w:customStyle="1" w:styleId="1042">
    <w:name w:val="xl173"/>
    <w:basedOn w:val="1"/>
    <w:qFormat/>
    <w:uiPriority w:val="0"/>
    <w:pPr>
      <w:widowControl/>
      <w:spacing w:before="100" w:beforeAutospacing="1" w:after="100" w:afterAutospacing="1" w:line="240" w:lineRule="auto"/>
      <w:jc w:val="left"/>
    </w:pPr>
    <w:rPr>
      <w:rFonts w:ascii="宋体" w:hAnsi="宋体" w:eastAsia="宋体" w:cs="宋体"/>
      <w:color w:val="FF0000"/>
      <w:kern w:val="0"/>
    </w:rPr>
  </w:style>
  <w:style w:type="paragraph" w:customStyle="1" w:styleId="1043">
    <w:name w:val="xl174"/>
    <w:basedOn w:val="1"/>
    <w:qFormat/>
    <w:uiPriority w:val="0"/>
    <w:pPr>
      <w:widowControl/>
      <w:spacing w:before="100" w:beforeAutospacing="1" w:after="100" w:afterAutospacing="1" w:line="240" w:lineRule="auto"/>
      <w:jc w:val="center"/>
    </w:pPr>
    <w:rPr>
      <w:rFonts w:ascii="微软雅黑" w:hAnsi="微软雅黑" w:eastAsia="微软雅黑" w:cs="宋体"/>
      <w:b/>
      <w:bCs/>
      <w:kern w:val="0"/>
      <w:sz w:val="22"/>
      <w:szCs w:val="22"/>
    </w:rPr>
  </w:style>
  <w:style w:type="paragraph" w:customStyle="1" w:styleId="1044">
    <w:name w:val="xl175"/>
    <w:basedOn w:val="1"/>
    <w:qFormat/>
    <w:uiPriority w:val="0"/>
    <w:pPr>
      <w:widowControl/>
      <w:spacing w:before="100" w:beforeAutospacing="1" w:after="100" w:afterAutospacing="1" w:line="240" w:lineRule="auto"/>
      <w:jc w:val="left"/>
    </w:pPr>
    <w:rPr>
      <w:rFonts w:ascii="微软雅黑" w:hAnsi="微软雅黑" w:eastAsia="微软雅黑" w:cs="宋体"/>
      <w:b/>
      <w:bCs/>
      <w:kern w:val="0"/>
      <w:sz w:val="18"/>
      <w:szCs w:val="18"/>
    </w:rPr>
  </w:style>
  <w:style w:type="paragraph" w:customStyle="1" w:styleId="1045">
    <w:name w:val="xl176"/>
    <w:basedOn w:val="1"/>
    <w:qFormat/>
    <w:uiPriority w:val="0"/>
    <w:pPr>
      <w:widowControl/>
      <w:spacing w:before="100" w:beforeAutospacing="1" w:after="100" w:afterAutospacing="1" w:line="240" w:lineRule="auto"/>
      <w:jc w:val="left"/>
    </w:pPr>
    <w:rPr>
      <w:rFonts w:ascii="微软雅黑" w:hAnsi="微软雅黑" w:eastAsia="微软雅黑" w:cs="宋体"/>
      <w:color w:val="FF0000"/>
      <w:kern w:val="0"/>
      <w:sz w:val="18"/>
      <w:szCs w:val="18"/>
    </w:rPr>
  </w:style>
  <w:style w:type="paragraph" w:customStyle="1" w:styleId="1046">
    <w:name w:val="xl177"/>
    <w:basedOn w:val="1"/>
    <w:qFormat/>
    <w:uiPriority w:val="0"/>
    <w:pPr>
      <w:widowControl/>
      <w:pBdr>
        <w:top w:val="single" w:color="auto" w:sz="4" w:space="0"/>
        <w:left w:val="single" w:color="auto" w:sz="4" w:space="0"/>
        <w:bottom w:val="single" w:color="auto" w:sz="4" w:space="0"/>
        <w:right w:val="single" w:color="auto" w:sz="4" w:space="0"/>
      </w:pBdr>
      <w:shd w:val="clear" w:color="000000" w:fill="A6A6A6"/>
      <w:spacing w:before="100" w:beforeAutospacing="1" w:after="100" w:afterAutospacing="1" w:line="240" w:lineRule="auto"/>
      <w:jc w:val="center"/>
    </w:pPr>
    <w:rPr>
      <w:rFonts w:ascii="微软雅黑" w:hAnsi="微软雅黑" w:eastAsia="微软雅黑" w:cs="宋体"/>
      <w:b/>
      <w:bCs/>
      <w:kern w:val="0"/>
      <w:sz w:val="22"/>
      <w:szCs w:val="22"/>
    </w:rPr>
  </w:style>
  <w:style w:type="paragraph" w:customStyle="1" w:styleId="1047">
    <w:name w:val="xl178"/>
    <w:basedOn w:val="1"/>
    <w:qFormat/>
    <w:uiPriority w:val="0"/>
    <w:pPr>
      <w:widowControl/>
      <w:pBdr>
        <w:top w:val="single" w:color="auto" w:sz="4" w:space="0"/>
        <w:left w:val="single" w:color="auto" w:sz="4" w:space="0"/>
        <w:bottom w:val="single" w:color="auto" w:sz="4" w:space="0"/>
        <w:right w:val="single" w:color="auto" w:sz="4" w:space="0"/>
      </w:pBdr>
      <w:shd w:val="clear" w:color="000000" w:fill="A6A6A6"/>
      <w:spacing w:before="100" w:beforeAutospacing="1" w:after="100" w:afterAutospacing="1" w:line="240" w:lineRule="auto"/>
      <w:jc w:val="center"/>
    </w:pPr>
    <w:rPr>
      <w:rFonts w:ascii="微软雅黑" w:hAnsi="微软雅黑" w:eastAsia="微软雅黑" w:cs="宋体"/>
      <w:b/>
      <w:bCs/>
      <w:kern w:val="0"/>
      <w:sz w:val="22"/>
      <w:szCs w:val="22"/>
    </w:rPr>
  </w:style>
  <w:style w:type="paragraph" w:customStyle="1" w:styleId="1048">
    <w:name w:val="xl179"/>
    <w:basedOn w:val="1"/>
    <w:qFormat/>
    <w:uiPriority w:val="0"/>
    <w:pPr>
      <w:widowControl/>
      <w:pBdr>
        <w:top w:val="single" w:color="auto" w:sz="4" w:space="0"/>
        <w:left w:val="single" w:color="auto" w:sz="4" w:space="0"/>
        <w:bottom w:val="single" w:color="auto" w:sz="4" w:space="0"/>
        <w:right w:val="single" w:color="auto" w:sz="4" w:space="0"/>
      </w:pBdr>
      <w:shd w:val="clear" w:color="000000" w:fill="A6A6A6"/>
      <w:spacing w:before="100" w:beforeAutospacing="1" w:after="100" w:afterAutospacing="1" w:line="240" w:lineRule="auto"/>
      <w:jc w:val="center"/>
    </w:pPr>
    <w:rPr>
      <w:rFonts w:ascii="微软雅黑" w:hAnsi="微软雅黑" w:eastAsia="微软雅黑" w:cs="宋体"/>
      <w:color w:val="000000"/>
      <w:kern w:val="0"/>
      <w:sz w:val="18"/>
      <w:szCs w:val="18"/>
    </w:rPr>
  </w:style>
  <w:style w:type="paragraph" w:customStyle="1" w:styleId="1049">
    <w:name w:val="xl1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微软雅黑" w:hAnsi="微软雅黑" w:eastAsia="微软雅黑" w:cs="宋体"/>
      <w:kern w:val="0"/>
      <w:sz w:val="22"/>
      <w:szCs w:val="22"/>
    </w:rPr>
  </w:style>
  <w:style w:type="paragraph" w:customStyle="1" w:styleId="1050">
    <w:name w:val="xl1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微软雅黑" w:hAnsi="微软雅黑" w:eastAsia="微软雅黑" w:cs="宋体"/>
      <w:kern w:val="0"/>
      <w:sz w:val="18"/>
      <w:szCs w:val="18"/>
    </w:rPr>
  </w:style>
  <w:style w:type="paragraph" w:customStyle="1" w:styleId="1051">
    <w:name w:val="xl1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微软雅黑" w:hAnsi="微软雅黑" w:eastAsia="微软雅黑" w:cs="宋体"/>
      <w:kern w:val="0"/>
      <w:sz w:val="18"/>
      <w:szCs w:val="18"/>
    </w:rPr>
  </w:style>
  <w:style w:type="paragraph" w:customStyle="1" w:styleId="1052">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微软雅黑" w:hAnsi="微软雅黑" w:eastAsia="微软雅黑" w:cs="宋体"/>
      <w:kern w:val="0"/>
      <w:sz w:val="18"/>
      <w:szCs w:val="18"/>
    </w:rPr>
  </w:style>
  <w:style w:type="paragraph" w:customStyle="1" w:styleId="1053">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bottom"/>
    </w:pPr>
    <w:rPr>
      <w:rFonts w:ascii="微软雅黑" w:hAnsi="微软雅黑" w:eastAsia="微软雅黑" w:cs="宋体"/>
      <w:kern w:val="0"/>
      <w:sz w:val="18"/>
      <w:szCs w:val="18"/>
    </w:rPr>
  </w:style>
  <w:style w:type="paragraph" w:customStyle="1" w:styleId="1054">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宋体" w:hAnsi="宋体" w:eastAsia="宋体" w:cs="宋体"/>
      <w:kern w:val="0"/>
      <w:sz w:val="22"/>
      <w:szCs w:val="22"/>
    </w:rPr>
  </w:style>
  <w:style w:type="paragraph" w:customStyle="1" w:styleId="1055">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宋体" w:hAnsi="宋体" w:eastAsia="宋体" w:cs="宋体"/>
      <w:kern w:val="0"/>
      <w:sz w:val="20"/>
      <w:szCs w:val="20"/>
    </w:rPr>
  </w:style>
  <w:style w:type="paragraph" w:customStyle="1" w:styleId="1056">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宋体" w:hAnsi="宋体" w:eastAsia="宋体" w:cs="宋体"/>
      <w:kern w:val="0"/>
      <w:sz w:val="20"/>
      <w:szCs w:val="20"/>
    </w:rPr>
  </w:style>
  <w:style w:type="paragraph" w:customStyle="1" w:styleId="1057">
    <w:name w:val="xl1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宋体" w:hAnsi="宋体" w:eastAsia="宋体" w:cs="宋体"/>
      <w:kern w:val="0"/>
      <w:sz w:val="18"/>
      <w:szCs w:val="18"/>
    </w:rPr>
  </w:style>
  <w:style w:type="paragraph" w:customStyle="1" w:styleId="1058">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eastAsia="宋体" w:cs="宋体"/>
      <w:kern w:val="0"/>
      <w:sz w:val="22"/>
      <w:szCs w:val="22"/>
    </w:rPr>
  </w:style>
  <w:style w:type="paragraph" w:customStyle="1" w:styleId="1059">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宋体" w:hAnsi="宋体" w:eastAsia="宋体" w:cs="宋体"/>
      <w:kern w:val="0"/>
      <w:sz w:val="22"/>
      <w:szCs w:val="22"/>
    </w:rPr>
  </w:style>
  <w:style w:type="paragraph" w:customStyle="1" w:styleId="1060">
    <w:name w:val="xl1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jc w:val="center"/>
    </w:pPr>
    <w:rPr>
      <w:rFonts w:ascii="微软雅黑" w:hAnsi="微软雅黑" w:eastAsia="微软雅黑" w:cs="宋体"/>
      <w:kern w:val="0"/>
      <w:sz w:val="22"/>
      <w:szCs w:val="22"/>
    </w:rPr>
  </w:style>
  <w:style w:type="paragraph" w:customStyle="1" w:styleId="1061">
    <w:name w:val="xl1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jc w:val="center"/>
    </w:pPr>
    <w:rPr>
      <w:rFonts w:ascii="宋体" w:hAnsi="宋体" w:eastAsia="宋体" w:cs="宋体"/>
      <w:color w:val="000000"/>
      <w:kern w:val="0"/>
      <w:sz w:val="22"/>
      <w:szCs w:val="22"/>
    </w:rPr>
  </w:style>
  <w:style w:type="paragraph" w:customStyle="1" w:styleId="1062">
    <w:name w:val="xl1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jc w:val="left"/>
    </w:pPr>
    <w:rPr>
      <w:rFonts w:ascii="宋体" w:hAnsi="宋体" w:eastAsia="宋体" w:cs="宋体"/>
      <w:color w:val="000000"/>
      <w:kern w:val="0"/>
      <w:sz w:val="22"/>
      <w:szCs w:val="22"/>
    </w:rPr>
  </w:style>
  <w:style w:type="paragraph" w:customStyle="1" w:styleId="1063">
    <w:name w:val="xl1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jc w:val="center"/>
    </w:pPr>
    <w:rPr>
      <w:rFonts w:ascii="宋体" w:hAnsi="宋体" w:eastAsia="宋体" w:cs="宋体"/>
      <w:kern w:val="0"/>
      <w:sz w:val="22"/>
      <w:szCs w:val="22"/>
    </w:rPr>
  </w:style>
  <w:style w:type="paragraph" w:customStyle="1" w:styleId="1064">
    <w:name w:val="xl1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jc w:val="left"/>
    </w:pPr>
    <w:rPr>
      <w:rFonts w:ascii="宋体" w:hAnsi="宋体" w:eastAsia="宋体" w:cs="宋体"/>
      <w:kern w:val="0"/>
      <w:sz w:val="22"/>
      <w:szCs w:val="22"/>
    </w:rPr>
  </w:style>
  <w:style w:type="character" w:customStyle="1" w:styleId="1065">
    <w:name w:val="未处理的提及1"/>
    <w:basedOn w:val="95"/>
    <w:semiHidden/>
    <w:unhideWhenUsed/>
    <w:qFormat/>
    <w:uiPriority w:val="99"/>
    <w:rPr>
      <w:color w:val="605E5C"/>
      <w:shd w:val="clear" w:color="auto" w:fill="E1DFDD"/>
    </w:rPr>
  </w:style>
  <w:style w:type="paragraph" w:customStyle="1" w:styleId="1066">
    <w:name w:val="列出段落2"/>
    <w:basedOn w:val="1"/>
    <w:qFormat/>
    <w:uiPriority w:val="0"/>
    <w:pPr>
      <w:spacing w:line="240" w:lineRule="auto"/>
      <w:ind w:firstLine="420" w:firstLineChars="200"/>
    </w:pPr>
    <w:rPr>
      <w:rFonts w:ascii="Calibri" w:hAnsi="Calibri" w:eastAsia="宋体" w:cs="Times New Roman"/>
      <w:kern w:val="2"/>
      <w:sz w:val="21"/>
      <w:szCs w:val="22"/>
    </w:rPr>
  </w:style>
  <w:style w:type="character" w:customStyle="1" w:styleId="1067">
    <w:name w:val="Anrede1IhrZeichen"/>
    <w:qFormat/>
    <w:uiPriority w:val="0"/>
    <w:rPr>
      <w:rFonts w:hint="default" w:ascii="Arial" w:hAnsi="Arial"/>
      <w:sz w:val="20"/>
    </w:rPr>
  </w:style>
  <w:style w:type="character" w:customStyle="1" w:styleId="1068">
    <w:name w:val="Unresolved Mention"/>
    <w:basedOn w:val="95"/>
    <w:semiHidden/>
    <w:unhideWhenUsed/>
    <w:qFormat/>
    <w:uiPriority w:val="99"/>
    <w:rPr>
      <w:color w:val="605E5C"/>
      <w:shd w:val="clear" w:color="auto" w:fill="E1DFDD"/>
    </w:rPr>
  </w:style>
  <w:style w:type="character" w:customStyle="1" w:styleId="1069">
    <w:name w:val="正文文字 Char1"/>
    <w:link w:val="1070"/>
    <w:qFormat/>
    <w:locked/>
    <w:uiPriority w:val="99"/>
    <w:rPr>
      <w:rFonts w:ascii="宋体"/>
      <w:color w:val="000000"/>
      <w:kern w:val="0"/>
      <w:sz w:val="28"/>
    </w:rPr>
  </w:style>
  <w:style w:type="paragraph" w:customStyle="1" w:styleId="1070">
    <w:name w:val="正文文字"/>
    <w:basedOn w:val="1"/>
    <w:link w:val="1069"/>
    <w:qFormat/>
    <w:uiPriority w:val="99"/>
    <w:pPr>
      <w:widowControl/>
      <w:spacing w:line="2375" w:lineRule="atLeast"/>
      <w:ind w:firstLine="419"/>
      <w:textAlignment w:val="baseline"/>
    </w:pPr>
    <w:rPr>
      <w:rFonts w:ascii="宋体"/>
      <w:color w:val="000000"/>
      <w:kern w:val="0"/>
      <w:sz w:val="28"/>
    </w:rPr>
  </w:style>
  <w:style w:type="paragraph" w:customStyle="1" w:styleId="1071">
    <w:name w:val="_Style 2"/>
    <w:basedOn w:val="1"/>
    <w:qFormat/>
    <w:uiPriority w:val="99"/>
    <w:pPr>
      <w:ind w:firstLine="420" w:firstLineChars="200"/>
    </w:pPr>
  </w:style>
  <w:style w:type="paragraph" w:customStyle="1" w:styleId="1072">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73">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074">
    <w:name w:val="标题 2 字符"/>
    <w:qFormat/>
    <w:uiPriority w:val="0"/>
    <w:rPr>
      <w:rFonts w:ascii="Times New Roman" w:hAnsi="Times New Roman" w:eastAsia="宋体" w:cs="Times New Roman"/>
      <w:b/>
      <w:kern w:val="2"/>
      <w:sz w:val="24"/>
      <w:szCs w:val="24"/>
    </w:rPr>
  </w:style>
  <w:style w:type="paragraph" w:customStyle="1" w:styleId="1075">
    <w:name w:val="表格文字2"/>
    <w:basedOn w:val="506"/>
    <w:qFormat/>
    <w:uiPriority w:val="99"/>
    <w:pPr>
      <w:widowControl/>
      <w:spacing w:before="25" w:after="25" w:line="240" w:lineRule="auto"/>
      <w:ind w:firstLine="0"/>
      <w:jc w:val="left"/>
    </w:pPr>
    <w:rPr>
      <w:rFonts w:ascii="Times New Roman" w:hAnsi="Times New Roman"/>
      <w:bCs/>
      <w:spacing w:val="10"/>
      <w:sz w:val="21"/>
      <w:szCs w:val="21"/>
    </w:rPr>
  </w:style>
  <w:style w:type="paragraph" w:customStyle="1" w:styleId="1076">
    <w:name w:val="Normal_3"/>
    <w:qFormat/>
    <w:uiPriority w:val="0"/>
    <w:rPr>
      <w:rFonts w:ascii="黑体" w:hAnsi="黑体" w:eastAsia="黑体" w:cs="Times New Roman"/>
      <w:b/>
      <w:sz w:val="32"/>
      <w:szCs w:val="24"/>
      <w:lang w:val="en-US" w:eastAsia="zh-CN" w:bidi="ar-SA"/>
    </w:rPr>
  </w:style>
  <w:style w:type="paragraph" w:customStyle="1" w:styleId="1077">
    <w:name w:val="其他"/>
    <w:basedOn w:val="1"/>
    <w:qFormat/>
    <w:uiPriority w:val="0"/>
    <w:pPr>
      <w:shd w:val="clear" w:color="auto" w:fill="FFFFFF"/>
      <w:spacing w:line="240" w:lineRule="auto"/>
    </w:pPr>
    <w:rPr>
      <w:rFonts w:ascii="新宋体" w:hAnsi="新宋体" w:eastAsia="新宋体" w:cs="新宋体"/>
      <w:kern w:val="2"/>
      <w:sz w:val="30"/>
      <w:szCs w:val="30"/>
      <w:lang w:val="zh-CN" w:bidi="zh-CN"/>
    </w:rPr>
  </w:style>
  <w:style w:type="paragraph" w:customStyle="1" w:styleId="1078">
    <w:name w:val="正文_2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79">
    <w:name w:val="批注文字_1"/>
    <w:basedOn w:val="1078"/>
    <w:unhideWhenUsed/>
    <w:qFormat/>
    <w:uiPriority w:val="99"/>
    <w:pPr>
      <w:jc w:val="left"/>
    </w:p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header" Target="header4.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304B8FA-EB88-455A-9104-01437D8F67A6}">
  <ds:schemaRefs/>
</ds:datastoreItem>
</file>

<file path=docProps/app.xml><?xml version="1.0" encoding="utf-8"?>
<Properties xmlns="http://schemas.openxmlformats.org/officeDocument/2006/extended-properties" xmlns:vt="http://schemas.openxmlformats.org/officeDocument/2006/docPropsVTypes">
  <Template>Normal</Template>
  <Company>family</Company>
  <Pages>58</Pages>
  <Words>24204</Words>
  <Characters>25796</Characters>
  <Lines>270</Lines>
  <Paragraphs>76</Paragraphs>
  <TotalTime>155</TotalTime>
  <ScaleCrop>false</ScaleCrop>
  <LinksUpToDate>false</LinksUpToDate>
  <CharactersWithSpaces>28643</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2024-04-17T07:47:00Z</dcterms:created>
  <dc:creator>Administrator</dc:creator>
  <cp:lastModifiedBy>不负韶华 &amp;  姬亚芳</cp:lastModifiedBy>
  <cp:lastPrinted>2024-04-29T09:15:00Z</cp:lastPrinted>
  <dcterms:modified xsi:type="dcterms:W3CDTF">2025-03-27T01:48:02Z</dcterms:modified>
  <dc:title>公开招标（样稿）</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C9C9A8C42E5D461BB5EF1251D14B0787_13</vt:lpwstr>
  </property>
  <property fmtid="{D5CDD505-2E9C-101B-9397-08002B2CF9AE}" pid="4" name="KSOTemplateDocerSaveRecord">
    <vt:lpwstr>eyJoZGlkIjoiNDVlOTdiY2IxZGQzZjA4MTA2MTY0YzA3MzkyMDg4YzUiLCJ1c2VySWQiOiI5MTc2ODQ2ODIifQ==</vt:lpwstr>
  </property>
</Properties>
</file>