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FCF0AD">
      <w:pPr>
        <w:pStyle w:val="6"/>
        <w:spacing w:line="251" w:lineRule="auto"/>
        <w:jc w:val="center"/>
        <w:rPr>
          <w:rFonts w:hint="default" w:eastAsia="宋体"/>
          <w:b/>
          <w:bCs/>
          <w:sz w:val="60"/>
          <w:szCs w:val="60"/>
          <w:lang w:val="en-US" w:eastAsia="zh-CN"/>
        </w:rPr>
      </w:pPr>
      <w:r>
        <w:rPr>
          <w:rFonts w:hint="eastAsia" w:eastAsia="宋体"/>
          <w:b/>
          <w:bCs/>
          <w:sz w:val="60"/>
          <w:szCs w:val="60"/>
          <w:lang w:val="en-US" w:eastAsia="zh-CN"/>
        </w:rPr>
        <w:t>三塘湖镇开发建设机械采购项目</w:t>
      </w:r>
    </w:p>
    <w:p w14:paraId="51FBA282">
      <w:pPr>
        <w:pStyle w:val="6"/>
        <w:spacing w:line="251" w:lineRule="auto"/>
      </w:pPr>
    </w:p>
    <w:p w14:paraId="78546B9F">
      <w:pPr>
        <w:pStyle w:val="6"/>
        <w:spacing w:line="251" w:lineRule="auto"/>
      </w:pPr>
    </w:p>
    <w:p w14:paraId="707CACB1">
      <w:pPr>
        <w:pStyle w:val="6"/>
        <w:spacing w:line="251" w:lineRule="auto"/>
      </w:pPr>
    </w:p>
    <w:p w14:paraId="2507FCFB">
      <w:pPr>
        <w:pStyle w:val="6"/>
        <w:spacing w:line="251" w:lineRule="auto"/>
      </w:pPr>
    </w:p>
    <w:p w14:paraId="22F785B4">
      <w:pPr>
        <w:pStyle w:val="6"/>
        <w:spacing w:line="251" w:lineRule="auto"/>
      </w:pPr>
    </w:p>
    <w:p w14:paraId="5B28025B">
      <w:pPr>
        <w:pStyle w:val="6"/>
        <w:spacing w:line="251" w:lineRule="auto"/>
      </w:pPr>
    </w:p>
    <w:p w14:paraId="14A2A70E">
      <w:pPr>
        <w:pStyle w:val="6"/>
        <w:spacing w:line="251" w:lineRule="auto"/>
      </w:pPr>
    </w:p>
    <w:p w14:paraId="6423DE70">
      <w:pPr>
        <w:pStyle w:val="6"/>
        <w:spacing w:line="251" w:lineRule="auto"/>
      </w:pPr>
    </w:p>
    <w:p w14:paraId="1B3D1450">
      <w:pPr>
        <w:pStyle w:val="6"/>
        <w:spacing w:line="251" w:lineRule="auto"/>
      </w:pPr>
    </w:p>
    <w:p w14:paraId="2C51CA9F">
      <w:pPr>
        <w:spacing w:before="231" w:line="220" w:lineRule="auto"/>
        <w:ind w:left="3118"/>
        <w:rPr>
          <w:rFonts w:ascii="仿宋" w:hAnsi="仿宋" w:eastAsia="仿宋" w:cs="仿宋"/>
          <w:sz w:val="71"/>
          <w:szCs w:val="71"/>
        </w:rPr>
      </w:pPr>
      <w:r>
        <w:rPr>
          <w:rFonts w:ascii="仿宋" w:hAnsi="仿宋" w:eastAsia="仿宋" w:cs="仿宋"/>
          <w:b/>
          <w:bCs/>
          <w:spacing w:val="-5"/>
          <w:sz w:val="71"/>
          <w:szCs w:val="71"/>
        </w:rPr>
        <w:t>招标文件</w:t>
      </w:r>
    </w:p>
    <w:p w14:paraId="239D4FCE">
      <w:pPr>
        <w:pStyle w:val="6"/>
        <w:spacing w:line="252" w:lineRule="auto"/>
      </w:pPr>
    </w:p>
    <w:p w14:paraId="493C2148">
      <w:pPr>
        <w:pStyle w:val="6"/>
        <w:spacing w:line="252" w:lineRule="auto"/>
      </w:pPr>
    </w:p>
    <w:p w14:paraId="725831E6">
      <w:pPr>
        <w:pStyle w:val="6"/>
        <w:spacing w:line="252" w:lineRule="auto"/>
      </w:pPr>
    </w:p>
    <w:p w14:paraId="731FEC3A">
      <w:pPr>
        <w:pStyle w:val="6"/>
        <w:spacing w:line="252" w:lineRule="auto"/>
      </w:pPr>
    </w:p>
    <w:p w14:paraId="0F3BD2DD">
      <w:pPr>
        <w:pStyle w:val="6"/>
        <w:spacing w:line="252" w:lineRule="auto"/>
      </w:pPr>
    </w:p>
    <w:p w14:paraId="3A5F3888">
      <w:pPr>
        <w:pStyle w:val="6"/>
        <w:spacing w:line="253" w:lineRule="auto"/>
      </w:pPr>
    </w:p>
    <w:p w14:paraId="044CDC3B">
      <w:pPr>
        <w:pStyle w:val="6"/>
        <w:spacing w:line="253" w:lineRule="auto"/>
      </w:pPr>
    </w:p>
    <w:p w14:paraId="25B8697C">
      <w:pPr>
        <w:pStyle w:val="6"/>
        <w:spacing w:line="253" w:lineRule="auto"/>
      </w:pPr>
    </w:p>
    <w:p w14:paraId="0ADDEBA5">
      <w:pPr>
        <w:pStyle w:val="6"/>
        <w:spacing w:line="253" w:lineRule="auto"/>
      </w:pPr>
    </w:p>
    <w:p w14:paraId="3AED5611">
      <w:pPr>
        <w:pStyle w:val="6"/>
        <w:spacing w:line="253" w:lineRule="auto"/>
      </w:pPr>
    </w:p>
    <w:p w14:paraId="20C61ED0">
      <w:pPr>
        <w:pStyle w:val="6"/>
        <w:spacing w:line="253" w:lineRule="auto"/>
      </w:pPr>
    </w:p>
    <w:p w14:paraId="74ACE028">
      <w:pPr>
        <w:pStyle w:val="6"/>
        <w:spacing w:line="253" w:lineRule="auto"/>
      </w:pPr>
    </w:p>
    <w:p w14:paraId="6B55A4E2">
      <w:pPr>
        <w:pStyle w:val="6"/>
        <w:spacing w:line="253" w:lineRule="auto"/>
      </w:pPr>
    </w:p>
    <w:p w14:paraId="059157C2">
      <w:pPr>
        <w:pStyle w:val="6"/>
        <w:spacing w:line="253" w:lineRule="auto"/>
      </w:pPr>
    </w:p>
    <w:p w14:paraId="312A9FD5">
      <w:pPr>
        <w:pStyle w:val="6"/>
        <w:spacing w:line="253" w:lineRule="auto"/>
      </w:pPr>
    </w:p>
    <w:p w14:paraId="3A5BE124">
      <w:pPr>
        <w:pStyle w:val="6"/>
        <w:spacing w:line="253" w:lineRule="auto"/>
      </w:pPr>
    </w:p>
    <w:p w14:paraId="03B15751">
      <w:pPr>
        <w:spacing w:before="75" w:line="225" w:lineRule="auto"/>
        <w:ind w:left="3"/>
        <w:rPr>
          <w:rFonts w:ascii="仿宋" w:hAnsi="仿宋" w:eastAsia="仿宋" w:cs="仿宋"/>
          <w:spacing w:val="9"/>
          <w:sz w:val="23"/>
          <w:szCs w:val="23"/>
        </w:rPr>
      </w:pPr>
      <w:r>
        <w:rPr>
          <w:rFonts w:ascii="仿宋" w:hAnsi="仿宋" w:eastAsia="仿宋" w:cs="仿宋"/>
          <w:spacing w:val="9"/>
          <w:sz w:val="23"/>
          <w:szCs w:val="23"/>
        </w:rPr>
        <w:t>招标项目名称：</w:t>
      </w:r>
      <w:r>
        <w:rPr>
          <w:rFonts w:hint="eastAsia" w:ascii="仿宋" w:hAnsi="仿宋" w:eastAsia="仿宋" w:cs="仿宋"/>
          <w:spacing w:val="9"/>
          <w:sz w:val="23"/>
          <w:szCs w:val="23"/>
        </w:rPr>
        <w:t>三塘湖镇开发建设机械采购项目</w:t>
      </w:r>
    </w:p>
    <w:p w14:paraId="532CF44A">
      <w:pPr>
        <w:spacing w:before="188" w:line="225" w:lineRule="auto"/>
        <w:ind w:left="3"/>
        <w:rPr>
          <w:rFonts w:ascii="仿宋" w:hAnsi="仿宋" w:eastAsia="仿宋" w:cs="仿宋"/>
          <w:sz w:val="23"/>
          <w:szCs w:val="23"/>
        </w:rPr>
      </w:pPr>
      <w:r>
        <w:rPr>
          <w:rFonts w:ascii="仿宋" w:hAnsi="仿宋" w:eastAsia="仿宋" w:cs="仿宋"/>
          <w:spacing w:val="3"/>
          <w:sz w:val="23"/>
          <w:szCs w:val="23"/>
        </w:rPr>
        <w:t>招标项目编号：</w:t>
      </w:r>
      <w:r>
        <w:rPr>
          <w:rFonts w:ascii="仿宋" w:hAnsi="仿宋" w:eastAsia="仿宋" w:cs="仿宋"/>
          <w:spacing w:val="-37"/>
          <w:sz w:val="23"/>
          <w:szCs w:val="23"/>
        </w:rPr>
        <w:t xml:space="preserve"> </w:t>
      </w:r>
      <w:r>
        <w:rPr>
          <w:rFonts w:hint="eastAsia" w:ascii="仿宋" w:hAnsi="仿宋" w:eastAsia="仿宋" w:cs="仿宋"/>
          <w:sz w:val="23"/>
          <w:szCs w:val="23"/>
        </w:rPr>
        <w:t>2024-XJHW-ZB0013</w:t>
      </w:r>
    </w:p>
    <w:p w14:paraId="6D23B313">
      <w:pPr>
        <w:spacing w:before="75" w:line="225" w:lineRule="auto"/>
        <w:ind w:left="3"/>
        <w:rPr>
          <w:rFonts w:hint="eastAsia" w:ascii="仿宋" w:hAnsi="仿宋" w:eastAsia="仿宋" w:cs="仿宋"/>
          <w:spacing w:val="9"/>
          <w:sz w:val="23"/>
          <w:szCs w:val="23"/>
          <w:lang w:val="en-US" w:eastAsia="zh-CN"/>
        </w:rPr>
      </w:pPr>
      <w:r>
        <w:rPr>
          <w:rFonts w:hint="eastAsia" w:ascii="仿宋" w:hAnsi="仿宋" w:eastAsia="仿宋" w:cs="仿宋"/>
          <w:spacing w:val="9"/>
          <w:sz w:val="23"/>
          <w:szCs w:val="23"/>
        </w:rPr>
        <w:t xml:space="preserve">招标人（盖章）： </w:t>
      </w:r>
      <w:r>
        <w:rPr>
          <w:rFonts w:hint="eastAsia" w:ascii="仿宋" w:hAnsi="仿宋" w:eastAsia="仿宋" w:cs="仿宋"/>
          <w:spacing w:val="9"/>
          <w:sz w:val="23"/>
          <w:szCs w:val="23"/>
          <w:lang w:val="en-US" w:eastAsia="zh-CN"/>
        </w:rPr>
        <w:t>巴里坤哈萨克自治县三塘湖镇人民政府</w:t>
      </w:r>
    </w:p>
    <w:p w14:paraId="46255588">
      <w:pPr>
        <w:spacing w:before="75" w:line="225" w:lineRule="auto"/>
        <w:ind w:left="3"/>
        <w:rPr>
          <w:rFonts w:hint="eastAsia" w:ascii="仿宋" w:hAnsi="仿宋" w:eastAsia="仿宋" w:cs="仿宋"/>
          <w:spacing w:val="9"/>
          <w:sz w:val="23"/>
          <w:szCs w:val="23"/>
          <w:lang w:val="en-US" w:eastAsia="zh-CN"/>
        </w:rPr>
      </w:pPr>
      <w:r>
        <w:rPr>
          <w:rFonts w:hint="eastAsia" w:ascii="仿宋" w:hAnsi="仿宋" w:eastAsia="仿宋" w:cs="仿宋"/>
          <w:spacing w:val="9"/>
          <w:sz w:val="23"/>
          <w:szCs w:val="23"/>
        </w:rPr>
        <w:t>联系人：</w:t>
      </w:r>
      <w:r>
        <w:rPr>
          <w:rFonts w:hint="eastAsia" w:ascii="仿宋" w:hAnsi="仿宋" w:eastAsia="仿宋" w:cs="仿宋"/>
          <w:spacing w:val="9"/>
          <w:sz w:val="23"/>
          <w:szCs w:val="23"/>
          <w:lang w:val="en-US" w:eastAsia="zh-CN"/>
        </w:rPr>
        <w:t>别克</w:t>
      </w:r>
    </w:p>
    <w:p w14:paraId="05D8F9ED">
      <w:pPr>
        <w:spacing w:before="75" w:line="225" w:lineRule="auto"/>
        <w:ind w:left="3"/>
        <w:rPr>
          <w:rFonts w:hint="default" w:ascii="仿宋" w:hAnsi="仿宋" w:eastAsia="仿宋" w:cs="仿宋"/>
          <w:spacing w:val="9"/>
          <w:sz w:val="23"/>
          <w:szCs w:val="23"/>
          <w:lang w:val="en-US" w:eastAsia="zh-CN"/>
        </w:rPr>
      </w:pPr>
      <w:r>
        <w:rPr>
          <w:rFonts w:hint="eastAsia" w:ascii="仿宋" w:hAnsi="仿宋" w:eastAsia="仿宋" w:cs="仿宋"/>
          <w:spacing w:val="9"/>
          <w:sz w:val="23"/>
          <w:szCs w:val="23"/>
        </w:rPr>
        <w:t>电话：</w:t>
      </w:r>
      <w:r>
        <w:rPr>
          <w:rFonts w:hint="eastAsia" w:ascii="仿宋" w:hAnsi="仿宋" w:eastAsia="仿宋" w:cs="仿宋"/>
          <w:spacing w:val="9"/>
          <w:sz w:val="23"/>
          <w:szCs w:val="23"/>
          <w:lang w:val="en-US" w:eastAsia="zh-CN"/>
        </w:rPr>
        <w:t>18609027633</w:t>
      </w:r>
    </w:p>
    <w:p w14:paraId="072DE288">
      <w:pPr>
        <w:spacing w:before="184" w:line="225" w:lineRule="auto"/>
        <w:ind w:left="3"/>
        <w:rPr>
          <w:rFonts w:hint="default" w:ascii="仿宋" w:hAnsi="仿宋" w:eastAsia="仿宋" w:cs="仿宋"/>
          <w:sz w:val="23"/>
          <w:szCs w:val="23"/>
          <w:lang w:val="en-US" w:eastAsia="zh-CN"/>
        </w:rPr>
      </w:pPr>
      <w:r>
        <w:rPr>
          <w:rFonts w:ascii="仿宋" w:hAnsi="仿宋" w:eastAsia="仿宋" w:cs="仿宋"/>
          <w:spacing w:val="9"/>
          <w:sz w:val="23"/>
          <w:szCs w:val="23"/>
        </w:rPr>
        <w:t>招标代理机构（盖章</w:t>
      </w:r>
      <w:r>
        <w:rPr>
          <w:rFonts w:ascii="仿宋" w:hAnsi="仿宋" w:eastAsia="仿宋" w:cs="仿宋"/>
          <w:spacing w:val="15"/>
          <w:sz w:val="23"/>
          <w:szCs w:val="23"/>
        </w:rPr>
        <w:t>）：</w:t>
      </w:r>
      <w:r>
        <w:rPr>
          <w:rFonts w:hint="eastAsia" w:ascii="仿宋" w:hAnsi="仿宋" w:eastAsia="仿宋" w:cs="仿宋"/>
          <w:spacing w:val="9"/>
          <w:sz w:val="23"/>
          <w:szCs w:val="23"/>
          <w:lang w:val="en-US" w:eastAsia="zh-CN"/>
        </w:rPr>
        <w:t>新疆恒为工程咨询有限公司</w:t>
      </w:r>
    </w:p>
    <w:p w14:paraId="4FDB6037">
      <w:pPr>
        <w:spacing w:before="188" w:line="227" w:lineRule="auto"/>
        <w:rPr>
          <w:rFonts w:hint="eastAsia" w:ascii="仿宋" w:hAnsi="仿宋" w:eastAsia="仿宋" w:cs="仿宋"/>
          <w:sz w:val="23"/>
          <w:szCs w:val="23"/>
          <w:lang w:eastAsia="zh-CN"/>
        </w:rPr>
      </w:pPr>
      <w:r>
        <w:rPr>
          <w:rFonts w:ascii="仿宋" w:hAnsi="仿宋" w:eastAsia="仿宋" w:cs="仿宋"/>
          <w:spacing w:val="8"/>
          <w:sz w:val="23"/>
          <w:szCs w:val="23"/>
        </w:rPr>
        <w:t>联系人：</w:t>
      </w:r>
      <w:r>
        <w:rPr>
          <w:rFonts w:hint="eastAsia" w:ascii="仿宋" w:hAnsi="仿宋" w:eastAsia="仿宋" w:cs="仿宋"/>
          <w:spacing w:val="8"/>
          <w:sz w:val="23"/>
          <w:szCs w:val="23"/>
          <w:lang w:val="en-US" w:eastAsia="zh-CN"/>
        </w:rPr>
        <w:t>胡凯</w:t>
      </w:r>
    </w:p>
    <w:p w14:paraId="058EAD86">
      <w:pPr>
        <w:spacing w:before="185" w:line="226" w:lineRule="auto"/>
        <w:ind w:left="28"/>
        <w:rPr>
          <w:rFonts w:hint="default" w:ascii="仿宋" w:hAnsi="仿宋" w:eastAsia="仿宋" w:cs="仿宋"/>
          <w:sz w:val="23"/>
          <w:szCs w:val="23"/>
          <w:lang w:val="en-US" w:eastAsia="zh-CN"/>
        </w:rPr>
      </w:pPr>
      <w:r>
        <w:rPr>
          <w:rFonts w:ascii="仿宋" w:hAnsi="仿宋" w:eastAsia="仿宋" w:cs="仿宋"/>
          <w:spacing w:val="3"/>
          <w:sz w:val="23"/>
          <w:szCs w:val="23"/>
        </w:rPr>
        <w:t>电话：</w:t>
      </w:r>
      <w:r>
        <w:rPr>
          <w:rFonts w:hint="eastAsia" w:ascii="仿宋" w:hAnsi="仿宋" w:eastAsia="仿宋" w:cs="仿宋"/>
          <w:spacing w:val="3"/>
          <w:sz w:val="23"/>
          <w:szCs w:val="23"/>
          <w:lang w:val="en-US" w:eastAsia="zh-CN"/>
        </w:rPr>
        <w:t>19146566566</w:t>
      </w:r>
    </w:p>
    <w:p w14:paraId="5357E112">
      <w:pPr>
        <w:spacing w:line="226" w:lineRule="auto"/>
        <w:rPr>
          <w:rFonts w:ascii="仿宋" w:hAnsi="仿宋" w:eastAsia="仿宋" w:cs="仿宋"/>
          <w:sz w:val="23"/>
          <w:szCs w:val="23"/>
        </w:rPr>
        <w:sectPr>
          <w:footerReference r:id="rId5" w:type="default"/>
          <w:pgSz w:w="11900" w:h="16838"/>
          <w:pgMar w:top="1385" w:right="1486" w:bottom="878" w:left="1425" w:header="0" w:footer="718" w:gutter="0"/>
          <w:cols w:space="720" w:num="1"/>
        </w:sectPr>
      </w:pPr>
    </w:p>
    <w:sdt>
      <w:sdtPr>
        <w:rPr>
          <w:rFonts w:ascii="仿宋" w:hAnsi="仿宋" w:eastAsia="仿宋" w:cs="仿宋"/>
          <w:sz w:val="43"/>
          <w:szCs w:val="43"/>
        </w:rPr>
        <w:id w:val="147470718"/>
        <w:docPartObj>
          <w:docPartGallery w:val="Table of Contents"/>
          <w:docPartUnique/>
        </w:docPartObj>
      </w:sdtPr>
      <w:sdtEndPr>
        <w:rPr>
          <w:rFonts w:ascii="仿宋" w:hAnsi="仿宋" w:eastAsia="仿宋" w:cs="仿宋"/>
          <w:sz w:val="29"/>
          <w:szCs w:val="29"/>
        </w:rPr>
      </w:sdtEndPr>
      <w:sdtContent>
        <w:p w14:paraId="5C17BE48">
          <w:pPr>
            <w:spacing w:before="99" w:line="227" w:lineRule="auto"/>
            <w:ind w:left="4431"/>
            <w:rPr>
              <w:rFonts w:ascii="仿宋" w:hAnsi="仿宋" w:eastAsia="仿宋" w:cs="仿宋"/>
              <w:sz w:val="43"/>
              <w:szCs w:val="43"/>
            </w:rPr>
          </w:pPr>
          <w:bookmarkStart w:id="0" w:name="bookmark1"/>
          <w:bookmarkEnd w:id="0"/>
          <w:r>
            <w:rPr>
              <w:rFonts w:ascii="仿宋" w:hAnsi="仿宋" w:eastAsia="仿宋" w:cs="仿宋"/>
              <w:b/>
              <w:bCs/>
              <w:spacing w:val="-48"/>
              <w:sz w:val="43"/>
              <w:szCs w:val="43"/>
            </w:rPr>
            <w:t>目录</w:t>
          </w:r>
        </w:p>
        <w:p w14:paraId="6CD8EE73">
          <w:pPr>
            <w:pStyle w:val="6"/>
            <w:spacing w:line="345" w:lineRule="auto"/>
          </w:pPr>
        </w:p>
        <w:p w14:paraId="4ED7B5B7">
          <w:pPr>
            <w:pStyle w:val="6"/>
            <w:spacing w:line="346" w:lineRule="auto"/>
          </w:pPr>
        </w:p>
        <w:p w14:paraId="38890D9D">
          <w:pPr>
            <w:tabs>
              <w:tab w:val="right" w:leader="dot" w:pos="9327"/>
            </w:tabs>
            <w:spacing w:before="95" w:line="229" w:lineRule="auto"/>
            <w:rPr>
              <w:rFonts w:ascii="仿宋" w:hAnsi="仿宋" w:eastAsia="仿宋" w:cs="仿宋"/>
              <w:b/>
              <w:bCs/>
              <w:sz w:val="29"/>
              <w:szCs w:val="29"/>
            </w:rPr>
          </w:pPr>
          <w:bookmarkStart w:id="1" w:name="bookmark1"/>
          <w:bookmarkEnd w:id="1"/>
          <w:r>
            <w:rPr>
              <w:b/>
              <w:bCs/>
            </w:rPr>
            <w:fldChar w:fldCharType="begin"/>
          </w:r>
          <w:r>
            <w:rPr>
              <w:b/>
              <w:bCs/>
            </w:rPr>
            <w:instrText xml:space="preserve"> HYPERLINK \l "bookmark1" </w:instrText>
          </w:r>
          <w:r>
            <w:rPr>
              <w:b/>
              <w:bCs/>
            </w:rPr>
            <w:fldChar w:fldCharType="separate"/>
          </w:r>
          <w:r>
            <w:rPr>
              <w:rFonts w:ascii="仿宋" w:hAnsi="仿宋" w:eastAsia="仿宋" w:cs="仿宋"/>
              <w:b/>
              <w:bCs/>
              <w:spacing w:val="3"/>
              <w:sz w:val="29"/>
              <w:szCs w:val="29"/>
            </w:rPr>
            <w:t>第一部分招标公告</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hint="eastAsia" w:ascii="仿宋" w:hAnsi="仿宋" w:eastAsia="仿宋" w:cs="仿宋"/>
              <w:b/>
              <w:bCs/>
              <w:spacing w:val="3"/>
              <w:sz w:val="29"/>
              <w:szCs w:val="29"/>
              <w:lang w:val="en-US" w:eastAsia="zh-CN"/>
            </w:rPr>
            <w:t>1</w:t>
          </w:r>
          <w:r>
            <w:rPr>
              <w:rFonts w:ascii="仿宋" w:hAnsi="仿宋" w:eastAsia="仿宋" w:cs="仿宋"/>
              <w:b/>
              <w:bCs/>
              <w:spacing w:val="3"/>
              <w:sz w:val="29"/>
              <w:szCs w:val="29"/>
            </w:rPr>
            <w:fldChar w:fldCharType="end"/>
          </w:r>
        </w:p>
        <w:p w14:paraId="57449D59">
          <w:pPr>
            <w:tabs>
              <w:tab w:val="right" w:leader="dot" w:pos="9325"/>
            </w:tabs>
            <w:spacing w:before="264" w:line="229" w:lineRule="auto"/>
            <w:rPr>
              <w:rFonts w:ascii="仿宋" w:hAnsi="仿宋" w:eastAsia="仿宋" w:cs="仿宋"/>
              <w:b/>
              <w:bCs/>
              <w:sz w:val="29"/>
              <w:szCs w:val="29"/>
            </w:rPr>
          </w:pPr>
          <w:bookmarkStart w:id="2" w:name="bookmark2"/>
          <w:bookmarkEnd w:id="2"/>
          <w:r>
            <w:rPr>
              <w:b/>
              <w:bCs/>
            </w:rPr>
            <w:fldChar w:fldCharType="begin"/>
          </w:r>
          <w:r>
            <w:rPr>
              <w:b/>
              <w:bCs/>
            </w:rPr>
            <w:instrText xml:space="preserve"> HYPERLINK \l "bookmark2" </w:instrText>
          </w:r>
          <w:r>
            <w:rPr>
              <w:b/>
              <w:bCs/>
            </w:rPr>
            <w:fldChar w:fldCharType="separate"/>
          </w:r>
          <w:r>
            <w:rPr>
              <w:rFonts w:ascii="仿宋" w:hAnsi="仿宋" w:eastAsia="仿宋" w:cs="仿宋"/>
              <w:b/>
              <w:bCs/>
              <w:spacing w:val="4"/>
              <w:sz w:val="29"/>
              <w:szCs w:val="29"/>
            </w:rPr>
            <w:t>第二部分投标人须知</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hint="eastAsia" w:ascii="仿宋" w:hAnsi="仿宋" w:eastAsia="仿宋" w:cs="仿宋"/>
              <w:b/>
              <w:bCs/>
              <w:spacing w:val="3"/>
              <w:sz w:val="29"/>
              <w:szCs w:val="29"/>
              <w:lang w:val="en-US" w:eastAsia="zh-CN"/>
            </w:rPr>
            <w:t>4</w:t>
          </w:r>
          <w:r>
            <w:rPr>
              <w:rFonts w:ascii="仿宋" w:hAnsi="仿宋" w:eastAsia="仿宋" w:cs="仿宋"/>
              <w:b/>
              <w:bCs/>
              <w:spacing w:val="3"/>
              <w:sz w:val="29"/>
              <w:szCs w:val="29"/>
            </w:rPr>
            <w:fldChar w:fldCharType="end"/>
          </w:r>
        </w:p>
        <w:p w14:paraId="625A61D5">
          <w:pPr>
            <w:tabs>
              <w:tab w:val="right" w:leader="dot" w:pos="9479"/>
            </w:tabs>
            <w:spacing w:before="264" w:line="229" w:lineRule="auto"/>
            <w:rPr>
              <w:rFonts w:ascii="仿宋" w:hAnsi="仿宋" w:eastAsia="仿宋" w:cs="仿宋"/>
              <w:b/>
              <w:bCs/>
              <w:sz w:val="29"/>
              <w:szCs w:val="29"/>
            </w:rPr>
          </w:pPr>
          <w:bookmarkStart w:id="3" w:name="bookmark3"/>
          <w:bookmarkEnd w:id="3"/>
          <w:r>
            <w:rPr>
              <w:b/>
              <w:bCs/>
            </w:rPr>
            <w:fldChar w:fldCharType="begin"/>
          </w:r>
          <w:r>
            <w:rPr>
              <w:b/>
              <w:bCs/>
            </w:rPr>
            <w:instrText xml:space="preserve"> HYPERLINK \l "bookmark3" </w:instrText>
          </w:r>
          <w:r>
            <w:rPr>
              <w:b/>
              <w:bCs/>
            </w:rPr>
            <w:fldChar w:fldCharType="separate"/>
          </w:r>
          <w:r>
            <w:rPr>
              <w:rFonts w:ascii="仿宋" w:hAnsi="仿宋" w:eastAsia="仿宋" w:cs="仿宋"/>
              <w:b/>
              <w:bCs/>
              <w:spacing w:val="3"/>
              <w:sz w:val="29"/>
              <w:szCs w:val="29"/>
            </w:rPr>
            <w:t>第三部分评标办法</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ascii="仿宋" w:hAnsi="仿宋" w:eastAsia="仿宋" w:cs="仿宋"/>
              <w:b/>
              <w:bCs/>
              <w:spacing w:val="3"/>
              <w:sz w:val="29"/>
              <w:szCs w:val="29"/>
            </w:rPr>
            <w:t>40</w:t>
          </w:r>
          <w:r>
            <w:rPr>
              <w:rFonts w:ascii="仿宋" w:hAnsi="仿宋" w:eastAsia="仿宋" w:cs="仿宋"/>
              <w:b/>
              <w:bCs/>
              <w:spacing w:val="3"/>
              <w:sz w:val="29"/>
              <w:szCs w:val="29"/>
            </w:rPr>
            <w:fldChar w:fldCharType="end"/>
          </w:r>
        </w:p>
        <w:p w14:paraId="2037041C">
          <w:pPr>
            <w:tabs>
              <w:tab w:val="right" w:leader="dot" w:pos="9469"/>
            </w:tabs>
            <w:spacing w:before="264" w:line="229" w:lineRule="auto"/>
            <w:rPr>
              <w:rFonts w:ascii="仿宋" w:hAnsi="仿宋" w:eastAsia="仿宋" w:cs="仿宋"/>
              <w:b/>
              <w:bCs/>
              <w:sz w:val="29"/>
              <w:szCs w:val="29"/>
            </w:rPr>
          </w:pPr>
          <w:bookmarkStart w:id="4" w:name="bookmark4"/>
          <w:bookmarkEnd w:id="4"/>
          <w:r>
            <w:rPr>
              <w:b/>
              <w:bCs/>
            </w:rPr>
            <w:fldChar w:fldCharType="begin"/>
          </w:r>
          <w:r>
            <w:rPr>
              <w:b/>
              <w:bCs/>
            </w:rPr>
            <w:instrText xml:space="preserve"> HYPERLINK \l "bookmark4" </w:instrText>
          </w:r>
          <w:r>
            <w:rPr>
              <w:b/>
              <w:bCs/>
            </w:rPr>
            <w:fldChar w:fldCharType="separate"/>
          </w:r>
          <w:r>
            <w:rPr>
              <w:rFonts w:ascii="仿宋" w:hAnsi="仿宋" w:eastAsia="仿宋" w:cs="仿宋"/>
              <w:b/>
              <w:bCs/>
              <w:spacing w:val="5"/>
              <w:sz w:val="29"/>
              <w:szCs w:val="29"/>
            </w:rPr>
            <w:t>第四部分技术规格数量及质量要求</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ascii="仿宋" w:hAnsi="仿宋" w:eastAsia="仿宋" w:cs="仿宋"/>
              <w:b/>
              <w:bCs/>
              <w:spacing w:val="3"/>
              <w:sz w:val="29"/>
              <w:szCs w:val="29"/>
            </w:rPr>
            <w:t>49</w:t>
          </w:r>
          <w:r>
            <w:rPr>
              <w:rFonts w:ascii="仿宋" w:hAnsi="仿宋" w:eastAsia="仿宋" w:cs="仿宋"/>
              <w:b/>
              <w:bCs/>
              <w:spacing w:val="3"/>
              <w:sz w:val="29"/>
              <w:szCs w:val="29"/>
            </w:rPr>
            <w:fldChar w:fldCharType="end"/>
          </w:r>
        </w:p>
        <w:p w14:paraId="6A290F6A">
          <w:pPr>
            <w:tabs>
              <w:tab w:val="right" w:leader="dot" w:pos="9565"/>
            </w:tabs>
            <w:spacing w:before="264" w:line="229" w:lineRule="auto"/>
            <w:rPr>
              <w:rFonts w:ascii="仿宋" w:hAnsi="仿宋" w:eastAsia="仿宋" w:cs="仿宋"/>
              <w:b/>
              <w:bCs/>
              <w:sz w:val="29"/>
              <w:szCs w:val="29"/>
            </w:rPr>
          </w:pPr>
          <w:bookmarkStart w:id="5" w:name="bookmark5"/>
          <w:bookmarkEnd w:id="5"/>
          <w:r>
            <w:rPr>
              <w:b/>
              <w:bCs/>
            </w:rPr>
            <w:fldChar w:fldCharType="begin"/>
          </w:r>
          <w:r>
            <w:rPr>
              <w:b/>
              <w:bCs/>
            </w:rPr>
            <w:instrText xml:space="preserve"> HYPERLINK \l "bookmark5" </w:instrText>
          </w:r>
          <w:r>
            <w:rPr>
              <w:b/>
              <w:bCs/>
            </w:rPr>
            <w:fldChar w:fldCharType="separate"/>
          </w:r>
          <w:r>
            <w:rPr>
              <w:rFonts w:ascii="仿宋" w:hAnsi="仿宋" w:eastAsia="仿宋" w:cs="仿宋"/>
              <w:b/>
              <w:bCs/>
              <w:sz w:val="29"/>
              <w:szCs w:val="29"/>
            </w:rPr>
            <w:t>第五部分合同（参考）</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ascii="仿宋" w:hAnsi="仿宋" w:eastAsia="仿宋" w:cs="仿宋"/>
              <w:b/>
              <w:bCs/>
              <w:spacing w:val="3"/>
              <w:sz w:val="29"/>
              <w:szCs w:val="29"/>
            </w:rPr>
            <w:t>56</w:t>
          </w:r>
          <w:r>
            <w:rPr>
              <w:rFonts w:ascii="仿宋" w:hAnsi="仿宋" w:eastAsia="仿宋" w:cs="仿宋"/>
              <w:b/>
              <w:bCs/>
              <w:spacing w:val="3"/>
              <w:sz w:val="29"/>
              <w:szCs w:val="29"/>
            </w:rPr>
            <w:fldChar w:fldCharType="end"/>
          </w:r>
        </w:p>
        <w:p w14:paraId="58A1AF74">
          <w:pPr>
            <w:tabs>
              <w:tab w:val="right" w:leader="dot" w:pos="9627"/>
            </w:tabs>
            <w:spacing w:before="156" w:line="229" w:lineRule="auto"/>
            <w:rPr>
              <w:rFonts w:ascii="仿宋" w:hAnsi="仿宋" w:eastAsia="仿宋" w:cs="仿宋"/>
              <w:sz w:val="29"/>
              <w:szCs w:val="29"/>
            </w:rPr>
          </w:pPr>
          <w:bookmarkStart w:id="6" w:name="bookmark6"/>
          <w:bookmarkEnd w:id="6"/>
          <w:r>
            <w:rPr>
              <w:b/>
              <w:bCs/>
            </w:rPr>
            <w:fldChar w:fldCharType="begin"/>
          </w:r>
          <w:r>
            <w:rPr>
              <w:b/>
              <w:bCs/>
            </w:rPr>
            <w:instrText xml:space="preserve"> HYPERLINK \l "bookmark6" </w:instrText>
          </w:r>
          <w:r>
            <w:rPr>
              <w:b/>
              <w:bCs/>
            </w:rPr>
            <w:fldChar w:fldCharType="separate"/>
          </w:r>
          <w:r>
            <w:rPr>
              <w:rFonts w:ascii="仿宋" w:hAnsi="仿宋" w:eastAsia="仿宋" w:cs="仿宋"/>
              <w:b/>
              <w:bCs/>
              <w:spacing w:val="4"/>
              <w:sz w:val="29"/>
              <w:szCs w:val="29"/>
            </w:rPr>
            <w:t>第六部分投标文件格式</w:t>
          </w:r>
          <w:r>
            <w:rPr>
              <w:rFonts w:ascii="仿宋" w:hAnsi="仿宋" w:eastAsia="仿宋" w:cs="仿宋"/>
              <w:b/>
              <w:bCs/>
              <w:sz w:val="29"/>
              <w:szCs w:val="29"/>
              <w14:textOutline w14:w="5486" w14:cap="flat" w14:cmpd="sng">
                <w14:solidFill>
                  <w14:srgbClr w14:val="000000"/>
                </w14:solidFill>
                <w14:prstDash w14:val="solid"/>
                <w14:miter w14:val="0"/>
              </w14:textOutline>
            </w:rPr>
            <w:tab/>
          </w:r>
          <w:r>
            <w:rPr>
              <w:rFonts w:ascii="仿宋" w:hAnsi="仿宋" w:eastAsia="仿宋" w:cs="仿宋"/>
              <w:b/>
              <w:bCs/>
              <w:spacing w:val="3"/>
              <w:sz w:val="29"/>
              <w:szCs w:val="29"/>
            </w:rPr>
            <w:t>58</w:t>
          </w:r>
          <w:r>
            <w:rPr>
              <w:rFonts w:ascii="仿宋" w:hAnsi="仿宋" w:eastAsia="仿宋" w:cs="仿宋"/>
              <w:b/>
              <w:bCs/>
              <w:spacing w:val="3"/>
              <w:sz w:val="29"/>
              <w:szCs w:val="29"/>
            </w:rPr>
            <w:fldChar w:fldCharType="end"/>
          </w:r>
        </w:p>
      </w:sdtContent>
    </w:sdt>
    <w:p w14:paraId="535F9654">
      <w:pPr>
        <w:spacing w:line="229" w:lineRule="auto"/>
        <w:rPr>
          <w:rFonts w:ascii="仿宋" w:hAnsi="仿宋" w:eastAsia="仿宋" w:cs="仿宋"/>
          <w:sz w:val="29"/>
          <w:szCs w:val="29"/>
        </w:rPr>
        <w:sectPr>
          <w:footerReference r:id="rId6" w:type="default"/>
          <w:pgSz w:w="11906" w:h="16838"/>
          <w:pgMar w:top="1431" w:right="1164" w:bottom="400" w:left="1112" w:header="0" w:footer="0" w:gutter="0"/>
          <w:cols w:space="720" w:num="1"/>
        </w:sectPr>
      </w:pPr>
    </w:p>
    <w:p w14:paraId="545D89D4">
      <w:pPr>
        <w:spacing w:before="138" w:line="228" w:lineRule="auto"/>
        <w:ind w:left="3325"/>
        <w:outlineLvl w:val="0"/>
        <w:rPr>
          <w:rFonts w:ascii="仿宋" w:hAnsi="仿宋" w:eastAsia="仿宋" w:cs="仿宋"/>
          <w:sz w:val="35"/>
          <w:szCs w:val="35"/>
        </w:rPr>
      </w:pPr>
      <w:bookmarkStart w:id="7" w:name="bookmark1"/>
      <w:bookmarkEnd w:id="7"/>
      <w:r>
        <w:rPr>
          <w:rFonts w:ascii="仿宋" w:hAnsi="仿宋" w:eastAsia="仿宋" w:cs="仿宋"/>
          <w:b/>
          <w:bCs/>
          <w:spacing w:val="2"/>
          <w:sz w:val="35"/>
          <w:szCs w:val="35"/>
        </w:rPr>
        <w:t>第一部分</w:t>
      </w:r>
      <w:r>
        <w:rPr>
          <w:rFonts w:ascii="仿宋" w:hAnsi="仿宋" w:eastAsia="仿宋" w:cs="仿宋"/>
          <w:spacing w:val="2"/>
          <w:sz w:val="35"/>
          <w:szCs w:val="35"/>
        </w:rPr>
        <w:t xml:space="preserve"> </w:t>
      </w:r>
      <w:r>
        <w:rPr>
          <w:rFonts w:ascii="仿宋" w:hAnsi="仿宋" w:eastAsia="仿宋" w:cs="仿宋"/>
          <w:b/>
          <w:bCs/>
          <w:spacing w:val="2"/>
          <w:sz w:val="35"/>
          <w:szCs w:val="35"/>
        </w:rPr>
        <w:t>招标公告</w:t>
      </w:r>
    </w:p>
    <w:p w14:paraId="0808A109">
      <w:pPr>
        <w:pStyle w:val="6"/>
        <w:spacing w:line="457" w:lineRule="auto"/>
      </w:pPr>
    </w:p>
    <w:p w14:paraId="3E66F914">
      <w:pPr>
        <w:spacing w:before="175" w:line="219" w:lineRule="auto"/>
        <w:jc w:val="center"/>
        <w:outlineLvl w:val="0"/>
        <w:rPr>
          <w:rFonts w:hint="eastAsia" w:ascii="仿宋" w:hAnsi="仿宋" w:eastAsia="仿宋" w:cs="仿宋"/>
          <w:b/>
          <w:bCs/>
          <w:spacing w:val="-3"/>
          <w:sz w:val="28"/>
          <w:szCs w:val="28"/>
        </w:rPr>
      </w:pPr>
      <w:r>
        <w:rPr>
          <w:rFonts w:hint="eastAsia" w:ascii="仿宋" w:hAnsi="仿宋" w:eastAsia="仿宋" w:cs="仿宋"/>
          <w:b/>
          <w:bCs/>
          <w:spacing w:val="-3"/>
          <w:sz w:val="28"/>
          <w:szCs w:val="28"/>
        </w:rPr>
        <w:t>三塘湖镇开发建设机械采购项目</w:t>
      </w:r>
    </w:p>
    <w:p w14:paraId="376C87CB">
      <w:pPr>
        <w:spacing w:before="175" w:line="219" w:lineRule="auto"/>
        <w:jc w:val="center"/>
        <w:outlineLvl w:val="0"/>
        <w:rPr>
          <w:rFonts w:hint="eastAsia" w:ascii="仿宋" w:hAnsi="仿宋" w:eastAsia="仿宋" w:cs="仿宋"/>
          <w:sz w:val="28"/>
          <w:szCs w:val="28"/>
        </w:rPr>
      </w:pPr>
      <w:r>
        <w:rPr>
          <w:rFonts w:hint="eastAsia" w:ascii="仿宋" w:hAnsi="仿宋" w:eastAsia="仿宋" w:cs="仿宋"/>
          <w:b/>
          <w:bCs/>
          <w:spacing w:val="-5"/>
          <w:sz w:val="28"/>
          <w:szCs w:val="28"/>
        </w:rPr>
        <w:t>公开招标公告</w:t>
      </w:r>
    </w:p>
    <w:p w14:paraId="0C0F639C">
      <w:pPr>
        <w:spacing w:before="296" w:line="228" w:lineRule="auto"/>
        <w:ind w:left="31"/>
        <w:rPr>
          <w:rFonts w:hint="eastAsia" w:ascii="仿宋" w:hAnsi="仿宋" w:eastAsia="仿宋" w:cs="仿宋"/>
          <w:sz w:val="20"/>
          <w:szCs w:val="20"/>
        </w:rPr>
      </w:pPr>
      <w:r>
        <w:rPr>
          <w:rFonts w:hint="eastAsia" w:ascii="仿宋" w:hAnsi="仿宋" w:eastAsia="仿宋" w:cs="仿宋"/>
          <w:b/>
          <w:bCs/>
          <w:spacing w:val="5"/>
          <w:sz w:val="20"/>
          <w:szCs w:val="20"/>
        </w:rPr>
        <w:t>项目概况</w:t>
      </w:r>
    </w:p>
    <w:p w14:paraId="2E0BCAA1">
      <w:pPr>
        <w:spacing w:before="30"/>
        <w:rPr>
          <w:rFonts w:hint="eastAsia" w:ascii="仿宋" w:hAnsi="仿宋" w:eastAsia="仿宋" w:cs="仿宋"/>
        </w:rPr>
      </w:pPr>
    </w:p>
    <w:tbl>
      <w:tblPr>
        <w:tblStyle w:val="12"/>
        <w:tblW w:w="9624" w:type="dxa"/>
        <w:tblInd w:w="7"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Layout w:type="fixed"/>
        <w:tblCellMar>
          <w:top w:w="0" w:type="dxa"/>
          <w:left w:w="0" w:type="dxa"/>
          <w:bottom w:w="0" w:type="dxa"/>
          <w:right w:w="0" w:type="dxa"/>
        </w:tblCellMar>
      </w:tblPr>
      <w:tblGrid>
        <w:gridCol w:w="9624"/>
      </w:tblGrid>
      <w:tr w14:paraId="4465D9C5">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0" w:type="dxa"/>
            <w:left w:w="0" w:type="dxa"/>
            <w:bottom w:w="0" w:type="dxa"/>
            <w:right w:w="0" w:type="dxa"/>
          </w:tblCellMar>
        </w:tblPrEx>
        <w:trPr>
          <w:trHeight w:val="1881" w:hRule="atLeast"/>
        </w:trPr>
        <w:tc>
          <w:tcPr>
            <w:tcW w:w="9624" w:type="dxa"/>
            <w:vAlign w:val="top"/>
          </w:tcPr>
          <w:p w14:paraId="64078E88">
            <w:pPr>
              <w:pStyle w:val="13"/>
              <w:spacing w:before="133" w:line="401" w:lineRule="auto"/>
              <w:ind w:left="11" w:firstLine="11"/>
              <w:jc w:val="both"/>
              <w:rPr>
                <w:rFonts w:hint="eastAsia" w:ascii="仿宋" w:hAnsi="仿宋" w:eastAsia="仿宋" w:cs="仿宋"/>
              </w:rPr>
            </w:pPr>
            <w:r>
              <w:rPr>
                <w:rFonts w:hint="eastAsia" w:ascii="仿宋" w:hAnsi="仿宋" w:eastAsia="仿宋" w:cs="仿宋"/>
                <w:spacing w:val="9"/>
              </w:rPr>
              <w:t>三塘湖镇开发建设机械采购项目的潜在投标人应在供应商登陆政采云</w:t>
            </w:r>
            <w:r>
              <w:rPr>
                <w:rFonts w:hint="eastAsia" w:ascii="仿宋" w:hAnsi="仿宋" w:eastAsia="仿宋" w:cs="仿宋"/>
              </w:rPr>
              <w:t xml:space="preserve"> </w:t>
            </w:r>
            <w:r>
              <w:rPr>
                <w:rFonts w:hint="eastAsia" w:ascii="仿宋" w:hAnsi="仿宋" w:eastAsia="仿宋" w:cs="仿宋"/>
                <w:spacing w:val="10"/>
              </w:rPr>
              <w:t>平台</w:t>
            </w:r>
            <w:r>
              <w:rPr>
                <w:rFonts w:hint="eastAsia" w:ascii="仿宋" w:hAnsi="仿宋" w:eastAsia="仿宋" w:cs="仿宋"/>
                <w:spacing w:val="-39"/>
              </w:rPr>
              <w:t xml:space="preserve"> </w:t>
            </w:r>
            <w:r>
              <w:rPr>
                <w:rFonts w:hint="eastAsia" w:ascii="仿宋" w:hAnsi="仿宋" w:eastAsia="仿宋" w:cs="仿宋"/>
              </w:rPr>
              <w:t>http</w:t>
            </w:r>
            <w:r>
              <w:rPr>
                <w:rFonts w:hint="eastAsia" w:ascii="仿宋" w:hAnsi="仿宋" w:eastAsia="仿宋" w:cs="仿宋"/>
                <w:spacing w:val="10"/>
              </w:rPr>
              <w:t>://</w:t>
            </w:r>
            <w:r>
              <w:rPr>
                <w:rFonts w:hint="eastAsia" w:ascii="仿宋" w:hAnsi="仿宋" w:eastAsia="仿宋" w:cs="仿宋"/>
              </w:rPr>
              <w:t>www</w:t>
            </w:r>
            <w:r>
              <w:rPr>
                <w:rFonts w:hint="eastAsia" w:ascii="仿宋" w:hAnsi="仿宋" w:eastAsia="仿宋" w:cs="仿宋"/>
                <w:spacing w:val="10"/>
              </w:rPr>
              <w:t>.</w:t>
            </w:r>
            <w:r>
              <w:rPr>
                <w:rFonts w:hint="eastAsia" w:ascii="仿宋" w:hAnsi="仿宋" w:eastAsia="仿宋" w:cs="仿宋"/>
              </w:rPr>
              <w:t>zcygov</w:t>
            </w:r>
            <w:r>
              <w:rPr>
                <w:rFonts w:hint="eastAsia" w:ascii="仿宋" w:hAnsi="仿宋" w:eastAsia="仿宋" w:cs="仿宋"/>
                <w:spacing w:val="10"/>
              </w:rPr>
              <w:t>.</w:t>
            </w:r>
            <w:r>
              <w:rPr>
                <w:rFonts w:hint="eastAsia" w:ascii="仿宋" w:hAnsi="仿宋" w:eastAsia="仿宋" w:cs="仿宋"/>
              </w:rPr>
              <w:t>cn</w:t>
            </w:r>
            <w:r>
              <w:rPr>
                <w:rFonts w:hint="eastAsia" w:ascii="仿宋" w:hAnsi="仿宋" w:eastAsia="仿宋" w:cs="仿宋"/>
                <w:spacing w:val="10"/>
              </w:rPr>
              <w:t>/，在线申请获取招标文件（登录政府采购云平台 → 项目采购 → 获取</w:t>
            </w:r>
            <w:r>
              <w:rPr>
                <w:rFonts w:hint="eastAsia" w:ascii="仿宋" w:hAnsi="仿宋" w:eastAsia="仿宋" w:cs="仿宋"/>
                <w:spacing w:val="9"/>
              </w:rPr>
              <w:t>招标</w:t>
            </w:r>
            <w:r>
              <w:rPr>
                <w:rFonts w:hint="eastAsia" w:ascii="仿宋" w:hAnsi="仿宋" w:eastAsia="仿宋" w:cs="仿宋"/>
              </w:rPr>
              <w:t xml:space="preserve"> </w:t>
            </w:r>
            <w:r>
              <w:rPr>
                <w:rFonts w:hint="eastAsia" w:ascii="仿宋" w:hAnsi="仿宋" w:eastAsia="仿宋" w:cs="仿宋"/>
                <w:spacing w:val="8"/>
              </w:rPr>
              <w:t>文件→</w:t>
            </w:r>
            <w:r>
              <w:rPr>
                <w:rFonts w:hint="eastAsia" w:ascii="仿宋" w:hAnsi="仿宋" w:eastAsia="仿宋" w:cs="仿宋"/>
                <w:spacing w:val="-65"/>
              </w:rPr>
              <w:t xml:space="preserve"> </w:t>
            </w:r>
            <w:r>
              <w:rPr>
                <w:rFonts w:hint="eastAsia" w:ascii="仿宋" w:hAnsi="仿宋" w:eastAsia="仿宋" w:cs="仿宋"/>
                <w:spacing w:val="8"/>
              </w:rPr>
              <w:t>申请，审核通过后可下载招标文件，如有操作性问题，可与政采云在线客服进行咨</w:t>
            </w:r>
            <w:r>
              <w:rPr>
                <w:rFonts w:hint="eastAsia" w:ascii="仿宋" w:hAnsi="仿宋" w:eastAsia="仿宋" w:cs="仿宋"/>
                <w:spacing w:val="7"/>
              </w:rPr>
              <w:t>询，咨询电话：</w:t>
            </w:r>
            <w:r>
              <w:rPr>
                <w:rFonts w:hint="eastAsia" w:ascii="仿宋" w:hAnsi="仿宋" w:eastAsia="仿宋" w:cs="仿宋"/>
              </w:rPr>
              <w:t xml:space="preserve"> </w:t>
            </w:r>
            <w:r>
              <w:rPr>
                <w:rFonts w:hint="eastAsia" w:ascii="仿宋" w:hAnsi="仿宋" w:eastAsia="仿宋" w:cs="仿宋"/>
                <w:spacing w:val="4"/>
              </w:rPr>
              <w:t>95763</w:t>
            </w:r>
            <w:r>
              <w:rPr>
                <w:rFonts w:hint="eastAsia" w:ascii="仿宋" w:hAnsi="仿宋" w:eastAsia="仿宋" w:cs="仿宋"/>
                <w:spacing w:val="-35"/>
              </w:rPr>
              <w:t xml:space="preserve"> </w:t>
            </w:r>
            <w:r>
              <w:rPr>
                <w:rFonts w:hint="eastAsia" w:ascii="仿宋" w:hAnsi="仿宋" w:eastAsia="仿宋" w:cs="仿宋"/>
                <w:spacing w:val="4"/>
              </w:rPr>
              <w:t>获取招标文件，并于</w:t>
            </w:r>
            <w:r>
              <w:rPr>
                <w:rFonts w:hint="eastAsia" w:ascii="仿宋" w:hAnsi="仿宋" w:eastAsia="仿宋" w:cs="仿宋"/>
                <w:spacing w:val="-36"/>
              </w:rPr>
              <w:t xml:space="preserve"> </w:t>
            </w:r>
            <w:r>
              <w:rPr>
                <w:rFonts w:hint="eastAsia" w:ascii="仿宋" w:hAnsi="仿宋" w:eastAsia="仿宋" w:cs="仿宋"/>
                <w:color w:val="auto"/>
                <w:spacing w:val="4"/>
              </w:rPr>
              <w:t>2024</w:t>
            </w:r>
            <w:r>
              <w:rPr>
                <w:rFonts w:hint="eastAsia" w:ascii="仿宋" w:hAnsi="仿宋" w:eastAsia="仿宋" w:cs="仿宋"/>
                <w:color w:val="auto"/>
                <w:spacing w:val="-37"/>
              </w:rPr>
              <w:t xml:space="preserve"> </w:t>
            </w:r>
            <w:r>
              <w:rPr>
                <w:rFonts w:hint="eastAsia" w:ascii="仿宋" w:hAnsi="仿宋" w:eastAsia="仿宋" w:cs="仿宋"/>
                <w:color w:val="auto"/>
                <w:spacing w:val="4"/>
              </w:rPr>
              <w:t>年</w:t>
            </w:r>
            <w:r>
              <w:rPr>
                <w:rFonts w:hint="eastAsia" w:ascii="仿宋" w:hAnsi="仿宋" w:eastAsia="仿宋" w:cs="仿宋"/>
                <w:color w:val="auto"/>
                <w:spacing w:val="-38"/>
              </w:rPr>
              <w:t xml:space="preserve"> </w:t>
            </w:r>
            <w:r>
              <w:rPr>
                <w:rFonts w:hint="eastAsia" w:ascii="仿宋" w:hAnsi="仿宋" w:eastAsia="仿宋" w:cs="仿宋"/>
                <w:color w:val="auto"/>
                <w:spacing w:val="4"/>
                <w:lang w:val="en-US" w:eastAsia="zh-CN"/>
              </w:rPr>
              <w:t>10</w:t>
            </w:r>
            <w:r>
              <w:rPr>
                <w:rFonts w:hint="eastAsia" w:ascii="仿宋" w:hAnsi="仿宋" w:eastAsia="仿宋" w:cs="仿宋"/>
                <w:color w:val="auto"/>
                <w:spacing w:val="-33"/>
              </w:rPr>
              <w:t xml:space="preserve"> </w:t>
            </w:r>
            <w:r>
              <w:rPr>
                <w:rFonts w:hint="eastAsia" w:ascii="仿宋" w:hAnsi="仿宋" w:eastAsia="仿宋" w:cs="仿宋"/>
                <w:color w:val="auto"/>
                <w:spacing w:val="3"/>
              </w:rPr>
              <w:t>月</w:t>
            </w:r>
            <w:r>
              <w:rPr>
                <w:rFonts w:hint="eastAsia" w:ascii="仿宋" w:hAnsi="仿宋" w:eastAsia="仿宋" w:cs="仿宋"/>
                <w:color w:val="auto"/>
                <w:spacing w:val="3"/>
                <w:lang w:val="en-US" w:eastAsia="zh-CN"/>
              </w:rPr>
              <w:t>29</w:t>
            </w:r>
            <w:r>
              <w:rPr>
                <w:rFonts w:hint="eastAsia" w:ascii="仿宋" w:hAnsi="仿宋" w:eastAsia="仿宋" w:cs="仿宋"/>
                <w:color w:val="auto"/>
                <w:spacing w:val="3"/>
              </w:rPr>
              <w:t>日</w:t>
            </w:r>
            <w:r>
              <w:rPr>
                <w:rFonts w:hint="eastAsia" w:ascii="仿宋" w:hAnsi="仿宋" w:eastAsia="仿宋" w:cs="仿宋"/>
                <w:color w:val="auto"/>
                <w:spacing w:val="-21"/>
              </w:rPr>
              <w:t xml:space="preserve"> </w:t>
            </w:r>
            <w:r>
              <w:rPr>
                <w:rFonts w:hint="eastAsia" w:ascii="仿宋" w:hAnsi="仿宋" w:eastAsia="仿宋" w:cs="仿宋"/>
                <w:color w:val="auto"/>
                <w:spacing w:val="3"/>
              </w:rPr>
              <w:t>11：00（北京时间）前递交投标文件。</w:t>
            </w:r>
          </w:p>
        </w:tc>
      </w:tr>
    </w:tbl>
    <w:p w14:paraId="5285FDCA">
      <w:pPr>
        <w:spacing w:before="306" w:line="227" w:lineRule="auto"/>
        <w:ind w:left="31"/>
        <w:rPr>
          <w:rFonts w:hint="eastAsia" w:ascii="仿宋" w:hAnsi="仿宋" w:eastAsia="仿宋" w:cs="仿宋"/>
        </w:rPr>
      </w:pPr>
      <w:r>
        <w:rPr>
          <w:rFonts w:hint="eastAsia" w:ascii="仿宋" w:hAnsi="仿宋" w:eastAsia="仿宋" w:cs="仿宋"/>
          <w:b/>
          <w:bCs/>
          <w:spacing w:val="6"/>
          <w:sz w:val="20"/>
          <w:szCs w:val="20"/>
        </w:rPr>
        <w:t>一、项目基本情况</w:t>
      </w:r>
    </w:p>
    <w:p w14:paraId="09CFA9AC">
      <w:pPr>
        <w:spacing w:before="65" w:line="240" w:lineRule="auto"/>
        <w:ind w:left="31"/>
        <w:rPr>
          <w:rFonts w:hint="eastAsia" w:ascii="仿宋" w:hAnsi="仿宋" w:eastAsia="仿宋" w:cs="仿宋"/>
        </w:rPr>
      </w:pPr>
      <w:r>
        <w:rPr>
          <w:rFonts w:hint="eastAsia" w:ascii="仿宋" w:hAnsi="仿宋" w:eastAsia="仿宋" w:cs="仿宋"/>
          <w:spacing w:val="8"/>
          <w:sz w:val="20"/>
          <w:szCs w:val="20"/>
        </w:rPr>
        <w:t>项目编号：</w:t>
      </w:r>
      <w:r>
        <w:rPr>
          <w:rFonts w:hint="eastAsia" w:ascii="仿宋" w:hAnsi="仿宋" w:eastAsia="仿宋" w:cs="仿宋"/>
          <w:sz w:val="20"/>
          <w:szCs w:val="20"/>
        </w:rPr>
        <w:t>2024-XJHW-ZB0013</w:t>
      </w:r>
    </w:p>
    <w:p w14:paraId="1552FFA6">
      <w:pPr>
        <w:spacing w:before="66" w:line="240" w:lineRule="auto"/>
        <w:ind w:left="26" w:right="2442" w:firstLine="4"/>
        <w:rPr>
          <w:rFonts w:hint="eastAsia" w:ascii="仿宋" w:hAnsi="仿宋" w:eastAsia="仿宋" w:cs="仿宋"/>
          <w:spacing w:val="9"/>
          <w:sz w:val="20"/>
          <w:szCs w:val="20"/>
        </w:rPr>
      </w:pPr>
      <w:r>
        <w:rPr>
          <w:rFonts w:hint="eastAsia" w:ascii="仿宋" w:hAnsi="仿宋" w:eastAsia="仿宋" w:cs="仿宋"/>
          <w:spacing w:val="9"/>
          <w:sz w:val="20"/>
          <w:szCs w:val="20"/>
        </w:rPr>
        <w:t>项目名称：三塘湖镇开发建设机械采购项目</w:t>
      </w:r>
    </w:p>
    <w:p w14:paraId="7C24F623">
      <w:pPr>
        <w:spacing w:before="66" w:line="240" w:lineRule="auto"/>
        <w:ind w:left="26" w:right="2442" w:firstLine="4"/>
        <w:rPr>
          <w:rFonts w:hint="eastAsia" w:ascii="仿宋" w:hAnsi="仿宋" w:eastAsia="仿宋" w:cs="仿宋"/>
          <w:sz w:val="20"/>
          <w:szCs w:val="20"/>
        </w:rPr>
      </w:pPr>
      <w:r>
        <w:rPr>
          <w:rFonts w:hint="eastAsia" w:ascii="仿宋" w:hAnsi="仿宋" w:eastAsia="仿宋" w:cs="仿宋"/>
          <w:spacing w:val="9"/>
          <w:sz w:val="20"/>
          <w:szCs w:val="20"/>
        </w:rPr>
        <w:t>采购方式：公开招标</w:t>
      </w:r>
    </w:p>
    <w:p w14:paraId="008FA9FF">
      <w:pPr>
        <w:spacing w:line="240" w:lineRule="auto"/>
        <w:ind w:left="0" w:right="0"/>
        <w:rPr>
          <w:rFonts w:hint="eastAsia" w:ascii="仿宋" w:hAnsi="仿宋" w:eastAsia="仿宋" w:cs="仿宋"/>
          <w:sz w:val="20"/>
          <w:szCs w:val="20"/>
        </w:rPr>
      </w:pPr>
      <w:r>
        <w:rPr>
          <w:rFonts w:hint="eastAsia" w:ascii="仿宋" w:hAnsi="仿宋" w:eastAsia="仿宋" w:cs="仿宋"/>
          <w:spacing w:val="4"/>
          <w:sz w:val="20"/>
          <w:szCs w:val="20"/>
          <w:lang w:val="en-US" w:eastAsia="zh-CN"/>
        </w:rPr>
        <w:t>总投资</w:t>
      </w:r>
      <w:r>
        <w:rPr>
          <w:rFonts w:hint="eastAsia" w:ascii="仿宋" w:hAnsi="仿宋" w:eastAsia="仿宋" w:cs="仿宋"/>
          <w:spacing w:val="4"/>
          <w:sz w:val="20"/>
          <w:szCs w:val="20"/>
        </w:rPr>
        <w:t>金额（元</w:t>
      </w:r>
      <w:r>
        <w:rPr>
          <w:rFonts w:hint="eastAsia" w:ascii="仿宋" w:hAnsi="仿宋" w:eastAsia="仿宋" w:cs="仿宋"/>
          <w:spacing w:val="6"/>
          <w:sz w:val="20"/>
          <w:szCs w:val="20"/>
        </w:rPr>
        <w:t>）：</w:t>
      </w:r>
      <w:r>
        <w:rPr>
          <w:rFonts w:hint="eastAsia" w:ascii="仿宋" w:hAnsi="仿宋" w:eastAsia="仿宋" w:cs="仿宋"/>
          <w:spacing w:val="-59"/>
          <w:sz w:val="20"/>
          <w:szCs w:val="20"/>
        </w:rPr>
        <w:t xml:space="preserve"> </w:t>
      </w:r>
      <w:r>
        <w:rPr>
          <w:rFonts w:hint="eastAsia" w:ascii="仿宋" w:hAnsi="仿宋" w:eastAsia="仿宋" w:cs="仿宋"/>
          <w:spacing w:val="4"/>
          <w:sz w:val="20"/>
          <w:szCs w:val="20"/>
          <w:lang w:val="en-US" w:eastAsia="zh-CN"/>
        </w:rPr>
        <w:t>7500000</w:t>
      </w:r>
      <w:r>
        <w:rPr>
          <w:rFonts w:hint="eastAsia" w:ascii="仿宋" w:hAnsi="仿宋" w:eastAsia="仿宋" w:cs="仿宋"/>
          <w:spacing w:val="4"/>
          <w:sz w:val="20"/>
          <w:szCs w:val="20"/>
        </w:rPr>
        <w:t>.00</w:t>
      </w:r>
      <w:r>
        <w:rPr>
          <w:rFonts w:hint="eastAsia" w:ascii="仿宋" w:hAnsi="仿宋" w:eastAsia="仿宋" w:cs="仿宋"/>
          <w:sz w:val="20"/>
          <w:szCs w:val="20"/>
        </w:rPr>
        <w:t xml:space="preserve"> </w:t>
      </w:r>
    </w:p>
    <w:p w14:paraId="6DBBAF30">
      <w:pPr>
        <w:spacing w:line="240" w:lineRule="auto"/>
        <w:ind w:left="0" w:right="0"/>
        <w:rPr>
          <w:rFonts w:hint="eastAsia" w:ascii="仿宋" w:hAnsi="仿宋" w:eastAsia="仿宋" w:cs="仿宋"/>
          <w:sz w:val="20"/>
          <w:szCs w:val="20"/>
        </w:rPr>
      </w:pPr>
      <w:r>
        <w:rPr>
          <w:rFonts w:hint="eastAsia" w:ascii="仿宋" w:hAnsi="仿宋" w:eastAsia="仿宋" w:cs="仿宋"/>
          <w:spacing w:val="4"/>
          <w:sz w:val="20"/>
          <w:szCs w:val="20"/>
        </w:rPr>
        <w:t>最高限价（元</w:t>
      </w:r>
      <w:r>
        <w:rPr>
          <w:rFonts w:hint="eastAsia" w:ascii="仿宋" w:hAnsi="仿宋" w:eastAsia="仿宋" w:cs="仿宋"/>
          <w:spacing w:val="5"/>
          <w:sz w:val="20"/>
          <w:szCs w:val="20"/>
        </w:rPr>
        <w:t>）：</w:t>
      </w:r>
      <w:r>
        <w:rPr>
          <w:rFonts w:hint="eastAsia" w:ascii="仿宋" w:hAnsi="仿宋" w:eastAsia="仿宋" w:cs="仿宋"/>
          <w:spacing w:val="4"/>
          <w:sz w:val="20"/>
          <w:szCs w:val="20"/>
          <w:lang w:val="en-US" w:eastAsia="zh-CN"/>
        </w:rPr>
        <w:t>7365000</w:t>
      </w:r>
      <w:r>
        <w:rPr>
          <w:rFonts w:hint="eastAsia" w:ascii="仿宋" w:hAnsi="仿宋" w:eastAsia="仿宋" w:cs="仿宋"/>
          <w:spacing w:val="4"/>
          <w:sz w:val="20"/>
          <w:szCs w:val="20"/>
        </w:rPr>
        <w:t>.00</w:t>
      </w:r>
      <w:r>
        <w:rPr>
          <w:rFonts w:hint="eastAsia" w:ascii="仿宋" w:hAnsi="仿宋" w:eastAsia="仿宋" w:cs="仿宋"/>
          <w:sz w:val="20"/>
          <w:szCs w:val="20"/>
        </w:rPr>
        <w:t xml:space="preserve"> </w:t>
      </w:r>
    </w:p>
    <w:p w14:paraId="78E0A95F">
      <w:pPr>
        <w:pStyle w:val="2"/>
        <w:ind w:left="0" w:leftChars="0" w:firstLine="0" w:firstLineChars="0"/>
        <w:rPr>
          <w:rFonts w:hint="eastAsia" w:ascii="仿宋" w:hAnsi="仿宋" w:eastAsia="仿宋" w:cs="仿宋"/>
          <w:color w:val="auto"/>
          <w:spacing w:val="6"/>
          <w:sz w:val="20"/>
          <w:szCs w:val="20"/>
          <w:lang w:val="en-US" w:eastAsia="zh-CN"/>
        </w:rPr>
      </w:pPr>
      <w:r>
        <w:rPr>
          <w:rFonts w:hint="eastAsia" w:ascii="仿宋" w:hAnsi="仿宋" w:eastAsia="仿宋" w:cs="仿宋"/>
          <w:color w:val="auto"/>
          <w:spacing w:val="6"/>
          <w:sz w:val="20"/>
          <w:szCs w:val="20"/>
          <w:lang w:val="en-US" w:eastAsia="zh-CN"/>
        </w:rPr>
        <w:t>采购需求：采购大型机械共13辆，其中吊车2辆（1辆100吨、1辆50吨）；随车吊1辆（16吨前四后八）；拖车3辆（前四后八1辆、双桥1辆、8吨1辆）；水车2辆（30方1辆、20方1辆）；自卸车1辆（前四后八1辆）；垃圾车4辆（前四后八2辆、双桥2辆）;</w:t>
      </w:r>
    </w:p>
    <w:p w14:paraId="79C6EC83">
      <w:pPr>
        <w:pStyle w:val="2"/>
        <w:ind w:left="0" w:leftChars="0" w:firstLine="0" w:firstLineChars="0"/>
        <w:rPr>
          <w:rFonts w:hint="default" w:ascii="仿宋" w:hAnsi="仿宋" w:eastAsia="仿宋" w:cs="仿宋"/>
          <w:color w:val="auto"/>
          <w:spacing w:val="6"/>
          <w:sz w:val="20"/>
          <w:szCs w:val="20"/>
          <w:lang w:val="en-US" w:eastAsia="zh-CN"/>
        </w:rPr>
      </w:pPr>
      <w:r>
        <w:rPr>
          <w:rFonts w:hint="eastAsia" w:ascii="仿宋" w:hAnsi="仿宋" w:eastAsia="仿宋" w:cs="仿宋"/>
          <w:color w:val="auto"/>
          <w:spacing w:val="6"/>
          <w:sz w:val="20"/>
          <w:szCs w:val="20"/>
          <w:lang w:val="en-US" w:eastAsia="zh-CN"/>
        </w:rPr>
        <w:t>核心产品：吊车2辆（1辆100吨、1辆50吨）</w:t>
      </w:r>
    </w:p>
    <w:p w14:paraId="7255C3AB">
      <w:pPr>
        <w:pStyle w:val="2"/>
        <w:ind w:left="0" w:leftChars="0" w:firstLine="0" w:firstLineChars="0"/>
        <w:rPr>
          <w:rFonts w:hint="eastAsia" w:ascii="仿宋" w:hAnsi="仿宋" w:eastAsia="仿宋" w:cs="仿宋"/>
          <w:color w:val="auto"/>
        </w:rPr>
      </w:pPr>
      <w:r>
        <w:rPr>
          <w:rFonts w:hint="eastAsia" w:ascii="仿宋" w:hAnsi="仿宋" w:eastAsia="仿宋" w:cs="仿宋"/>
          <w:color w:val="auto"/>
          <w:spacing w:val="6"/>
          <w:sz w:val="20"/>
          <w:szCs w:val="20"/>
          <w:lang w:val="en-US" w:eastAsia="zh-CN"/>
        </w:rPr>
        <w:t>合同履约期限：合同签订后 30 日内供货完毕并调试验收合格，达到预使用条件</w:t>
      </w:r>
      <w:r>
        <w:rPr>
          <w:rFonts w:hint="eastAsia" w:ascii="仿宋" w:hAnsi="仿宋" w:eastAsia="仿宋" w:cs="仿宋"/>
          <w:color w:val="auto"/>
          <w:spacing w:val="6"/>
          <w:sz w:val="20"/>
          <w:szCs w:val="20"/>
        </w:rPr>
        <w:t>。</w:t>
      </w:r>
    </w:p>
    <w:p w14:paraId="14CE2956">
      <w:pPr>
        <w:spacing w:before="65" w:line="227" w:lineRule="auto"/>
        <w:ind w:left="28"/>
        <w:rPr>
          <w:rFonts w:hint="eastAsia" w:ascii="仿宋" w:hAnsi="仿宋" w:eastAsia="仿宋" w:cs="仿宋"/>
        </w:rPr>
      </w:pPr>
      <w:r>
        <w:rPr>
          <w:rFonts w:hint="eastAsia" w:ascii="仿宋" w:hAnsi="仿宋" w:eastAsia="仿宋" w:cs="仿宋"/>
          <w:spacing w:val="6"/>
          <w:sz w:val="20"/>
          <w:szCs w:val="20"/>
        </w:rPr>
        <w:t>本项目不接受联合体投标。</w:t>
      </w:r>
    </w:p>
    <w:p w14:paraId="03EF4576">
      <w:pPr>
        <w:spacing w:before="66" w:line="228" w:lineRule="auto"/>
        <w:ind w:left="31"/>
        <w:rPr>
          <w:rFonts w:hint="eastAsia" w:ascii="仿宋" w:hAnsi="仿宋" w:eastAsia="仿宋" w:cs="仿宋"/>
        </w:rPr>
      </w:pPr>
      <w:r>
        <w:rPr>
          <w:rFonts w:hint="eastAsia" w:ascii="仿宋" w:hAnsi="仿宋" w:eastAsia="仿宋" w:cs="仿宋"/>
          <w:b/>
          <w:bCs/>
          <w:spacing w:val="4"/>
          <w:sz w:val="20"/>
          <w:szCs w:val="20"/>
        </w:rPr>
        <w:t>二、申请人的资格要求：</w:t>
      </w:r>
    </w:p>
    <w:p w14:paraId="20F4AD0C">
      <w:pPr>
        <w:spacing w:before="66" w:line="240" w:lineRule="auto"/>
        <w:ind w:left="26" w:right="2" w:firstLine="541"/>
        <w:jc w:val="both"/>
        <w:rPr>
          <w:rFonts w:hint="eastAsia" w:ascii="仿宋" w:hAnsi="仿宋" w:eastAsia="仿宋" w:cs="仿宋"/>
          <w:sz w:val="20"/>
          <w:szCs w:val="20"/>
        </w:rPr>
      </w:pPr>
      <w:r>
        <w:rPr>
          <w:rFonts w:hint="eastAsia" w:ascii="仿宋" w:hAnsi="仿宋" w:eastAsia="仿宋" w:cs="仿宋"/>
          <w:spacing w:val="4"/>
          <w:sz w:val="20"/>
          <w:szCs w:val="20"/>
        </w:rPr>
        <w:t>1、落实政府采购政策需满足的资格要求</w:t>
      </w:r>
      <w:r>
        <w:rPr>
          <w:rFonts w:hint="eastAsia" w:ascii="仿宋" w:hAnsi="仿宋" w:eastAsia="仿宋" w:cs="仿宋"/>
          <w:color w:val="auto"/>
          <w:spacing w:val="4"/>
          <w:sz w:val="20"/>
          <w:szCs w:val="20"/>
        </w:rPr>
        <w:t>：</w:t>
      </w:r>
      <w:r>
        <w:rPr>
          <w:rFonts w:hint="eastAsia" w:ascii="仿宋" w:hAnsi="仿宋" w:eastAsia="仿宋" w:cs="仿宋"/>
          <w:b/>
          <w:bCs/>
          <w:color w:val="auto"/>
          <w:spacing w:val="4"/>
          <w:sz w:val="20"/>
          <w:szCs w:val="20"/>
        </w:rPr>
        <w:t>本项目为非专门面向中小企业（含中型、小型、微型企业）</w:t>
      </w:r>
      <w:r>
        <w:rPr>
          <w:rFonts w:hint="eastAsia" w:ascii="仿宋" w:hAnsi="仿宋" w:eastAsia="仿宋" w:cs="仿宋"/>
          <w:color w:val="auto"/>
          <w:sz w:val="20"/>
          <w:szCs w:val="20"/>
        </w:rPr>
        <w:t xml:space="preserve"> </w:t>
      </w:r>
      <w:r>
        <w:rPr>
          <w:rFonts w:hint="eastAsia" w:ascii="仿宋" w:hAnsi="仿宋" w:eastAsia="仿宋" w:cs="仿宋"/>
          <w:b/>
          <w:bCs/>
          <w:color w:val="auto"/>
          <w:spacing w:val="9"/>
          <w:sz w:val="20"/>
          <w:szCs w:val="20"/>
        </w:rPr>
        <w:t>采购项目，</w:t>
      </w:r>
      <w:r>
        <w:rPr>
          <w:rFonts w:hint="eastAsia" w:ascii="仿宋" w:hAnsi="仿宋" w:eastAsia="仿宋" w:cs="仿宋"/>
          <w:color w:val="auto"/>
          <w:spacing w:val="9"/>
          <w:sz w:val="20"/>
          <w:szCs w:val="20"/>
        </w:rPr>
        <w:t>根据《政府采购促进中小企业发展管理办法》（财库【2020】4</w:t>
      </w:r>
      <w:r>
        <w:rPr>
          <w:rFonts w:hint="eastAsia" w:ascii="仿宋" w:hAnsi="仿宋" w:eastAsia="仿宋" w:cs="仿宋"/>
          <w:color w:val="auto"/>
          <w:spacing w:val="8"/>
          <w:sz w:val="20"/>
          <w:szCs w:val="20"/>
        </w:rPr>
        <w:t>6</w:t>
      </w:r>
      <w:r>
        <w:rPr>
          <w:rFonts w:hint="eastAsia" w:ascii="仿宋" w:hAnsi="仿宋" w:eastAsia="仿宋" w:cs="仿宋"/>
          <w:color w:val="auto"/>
          <w:spacing w:val="-33"/>
          <w:sz w:val="20"/>
          <w:szCs w:val="20"/>
        </w:rPr>
        <w:t xml:space="preserve"> </w:t>
      </w:r>
      <w:r>
        <w:rPr>
          <w:rFonts w:hint="eastAsia" w:ascii="仿宋" w:hAnsi="仿宋" w:eastAsia="仿宋" w:cs="仿宋"/>
          <w:color w:val="auto"/>
          <w:spacing w:val="8"/>
          <w:sz w:val="20"/>
          <w:szCs w:val="20"/>
        </w:rPr>
        <w:t>号）得规定，评标时将给予</w:t>
      </w:r>
      <w:r>
        <w:rPr>
          <w:rFonts w:hint="eastAsia" w:ascii="仿宋" w:hAnsi="仿宋" w:eastAsia="仿宋" w:cs="仿宋"/>
          <w:spacing w:val="7"/>
          <w:sz w:val="20"/>
          <w:szCs w:val="20"/>
        </w:rPr>
        <w:t>此类企业进行价格</w:t>
      </w:r>
      <w:r>
        <w:rPr>
          <w:rFonts w:hint="eastAsia" w:ascii="仿宋" w:hAnsi="仿宋" w:eastAsia="仿宋" w:cs="仿宋"/>
          <w:spacing w:val="-22"/>
          <w:sz w:val="20"/>
          <w:szCs w:val="20"/>
        </w:rPr>
        <w:t xml:space="preserve"> </w:t>
      </w:r>
      <w:r>
        <w:rPr>
          <w:rFonts w:hint="eastAsia" w:ascii="仿宋" w:hAnsi="仿宋" w:eastAsia="仿宋" w:cs="仿宋"/>
          <w:spacing w:val="7"/>
          <w:sz w:val="20"/>
          <w:szCs w:val="20"/>
        </w:rPr>
        <w:t>10%得优惠，用优惠后的价格</w:t>
      </w:r>
      <w:r>
        <w:rPr>
          <w:rFonts w:hint="eastAsia" w:ascii="仿宋" w:hAnsi="仿宋" w:eastAsia="仿宋" w:cs="仿宋"/>
          <w:spacing w:val="6"/>
          <w:sz w:val="20"/>
          <w:szCs w:val="20"/>
        </w:rPr>
        <w:t>参与评审；</w:t>
      </w:r>
    </w:p>
    <w:p w14:paraId="3D9CDC6B">
      <w:pPr>
        <w:spacing w:before="33" w:line="240" w:lineRule="auto"/>
        <w:ind w:left="555"/>
        <w:rPr>
          <w:rFonts w:hint="eastAsia" w:ascii="仿宋" w:hAnsi="仿宋" w:eastAsia="仿宋" w:cs="仿宋"/>
          <w:sz w:val="20"/>
          <w:szCs w:val="20"/>
        </w:rPr>
      </w:pPr>
      <w:r>
        <w:rPr>
          <w:rFonts w:hint="eastAsia" w:ascii="仿宋" w:hAnsi="仿宋" w:eastAsia="仿宋" w:cs="仿宋"/>
          <w:spacing w:val="9"/>
          <w:sz w:val="20"/>
          <w:szCs w:val="20"/>
        </w:rPr>
        <w:t>2、满足《中华人民共和国政府采购法》第二十二条规</w:t>
      </w:r>
      <w:r>
        <w:rPr>
          <w:rFonts w:hint="eastAsia" w:ascii="仿宋" w:hAnsi="仿宋" w:eastAsia="仿宋" w:cs="仿宋"/>
          <w:spacing w:val="8"/>
          <w:sz w:val="20"/>
          <w:szCs w:val="20"/>
        </w:rPr>
        <w:t>定：</w:t>
      </w:r>
    </w:p>
    <w:p w14:paraId="59A9F7A2">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(1)具有合格有效的三证合一营业执照；</w:t>
      </w:r>
      <w:bookmarkStart w:id="8" w:name="OLE_LINK15"/>
      <w:r>
        <w:rPr>
          <w:rFonts w:hint="eastAsia" w:ascii="仿宋" w:hAnsi="仿宋" w:eastAsia="仿宋" w:cs="仿宋"/>
          <w:spacing w:val="4"/>
          <w:sz w:val="20"/>
          <w:szCs w:val="20"/>
        </w:rPr>
        <w:t>投标人为自然人的，应提供身份证明。</w:t>
      </w:r>
    </w:p>
    <w:bookmarkEnd w:id="8"/>
    <w:p w14:paraId="76F337BC">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(2)具有良好的商业信誉和健全的财务会计制度(提供 202</w:t>
      </w:r>
      <w:r>
        <w:rPr>
          <w:rFonts w:hint="eastAsia" w:ascii="仿宋" w:hAnsi="仿宋" w:eastAsia="仿宋" w:cs="仿宋"/>
          <w:spacing w:val="4"/>
          <w:sz w:val="20"/>
          <w:szCs w:val="20"/>
          <w:lang w:val="en-US" w:eastAsia="zh-CN"/>
        </w:rPr>
        <w:t>3</w:t>
      </w:r>
      <w:r>
        <w:rPr>
          <w:rFonts w:hint="eastAsia" w:ascii="仿宋" w:hAnsi="仿宋" w:eastAsia="仿宋" w:cs="仿宋"/>
          <w:spacing w:val="4"/>
          <w:sz w:val="20"/>
          <w:szCs w:val="20"/>
        </w:rPr>
        <w:t>年度真实有效的财务审计报告</w:t>
      </w:r>
      <w:bookmarkStart w:id="9" w:name="OLE_LINK2"/>
      <w:r>
        <w:rPr>
          <w:rFonts w:hint="eastAsia" w:ascii="仿宋" w:hAnsi="仿宋" w:eastAsia="仿宋" w:cs="仿宋"/>
          <w:spacing w:val="4"/>
          <w:sz w:val="20"/>
          <w:szCs w:val="20"/>
          <w:lang w:eastAsia="zh-CN"/>
        </w:rPr>
        <w:t>（</w:t>
      </w:r>
      <w:r>
        <w:rPr>
          <w:rFonts w:hint="eastAsia" w:ascii="仿宋" w:hAnsi="仿宋" w:eastAsia="仿宋" w:cs="仿宋"/>
          <w:spacing w:val="4"/>
          <w:sz w:val="20"/>
          <w:szCs w:val="20"/>
          <w:lang w:val="en-US" w:eastAsia="zh-CN"/>
        </w:rPr>
        <w:t>包含现金流量表，负债表，利润表，所有者权益变动表，财务报表附注</w:t>
      </w:r>
      <w:r>
        <w:rPr>
          <w:rFonts w:hint="eastAsia" w:ascii="仿宋" w:hAnsi="仿宋" w:eastAsia="仿宋" w:cs="仿宋"/>
          <w:spacing w:val="4"/>
          <w:sz w:val="20"/>
          <w:szCs w:val="20"/>
          <w:lang w:eastAsia="zh-CN"/>
        </w:rPr>
        <w:t>）</w:t>
      </w:r>
      <w:bookmarkEnd w:id="9"/>
      <w:r>
        <w:rPr>
          <w:rFonts w:hint="eastAsia" w:ascii="仿宋" w:hAnsi="仿宋" w:eastAsia="仿宋" w:cs="仿宋"/>
          <w:spacing w:val="4"/>
          <w:sz w:val="20"/>
          <w:szCs w:val="20"/>
        </w:rPr>
        <w:t>；投标单位 成立不足 1 年的提供真实有效的自成立之日算起的财务报告，投标单位成立不足 1 年的也可提供开户银行 的基本账户的资信证明)；</w:t>
      </w:r>
    </w:p>
    <w:p w14:paraId="3D52098B">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(3)有依法缴纳税收和社会保障资金的良好记录（提供近</w:t>
      </w:r>
      <w:r>
        <w:rPr>
          <w:rFonts w:hint="eastAsia" w:ascii="仿宋" w:hAnsi="仿宋" w:eastAsia="仿宋" w:cs="仿宋"/>
          <w:spacing w:val="4"/>
          <w:sz w:val="20"/>
          <w:szCs w:val="20"/>
          <w:lang w:val="en-US" w:eastAsia="zh-CN"/>
        </w:rPr>
        <w:t>半</w:t>
      </w:r>
      <w:r>
        <w:rPr>
          <w:rFonts w:hint="eastAsia" w:ascii="仿宋" w:hAnsi="仿宋" w:eastAsia="仿宋" w:cs="仿宋"/>
          <w:spacing w:val="4"/>
          <w:sz w:val="20"/>
          <w:szCs w:val="20"/>
        </w:rPr>
        <w:t>年内任意连续三个月的投标单位真实有效 的完税记录法定凭证和真实有效的社保缴纳记录法定凭证，不接受变相的各种证明）；</w:t>
      </w:r>
    </w:p>
    <w:p w14:paraId="1809A554">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（4）、</w:t>
      </w:r>
      <w:r>
        <w:rPr>
          <w:rFonts w:hint="eastAsia" w:ascii="仿宋" w:hAnsi="仿宋" w:eastAsia="仿宋" w:cs="仿宋"/>
          <w:spacing w:val="4"/>
          <w:sz w:val="20"/>
          <w:szCs w:val="20"/>
          <w:lang w:val="en-US" w:eastAsia="zh-CN"/>
        </w:rPr>
        <w:t>投标人</w:t>
      </w:r>
      <w:r>
        <w:rPr>
          <w:rFonts w:hint="eastAsia" w:ascii="仿宋" w:hAnsi="仿宋" w:eastAsia="仿宋" w:cs="仿宋"/>
          <w:spacing w:val="4"/>
          <w:sz w:val="20"/>
          <w:szCs w:val="20"/>
        </w:rPr>
        <w:t>未被“信用中国 ”（www.creditchina.gov.cn）、中国政府采购网（www.ccgp.gov.cn）列  入失信被执行人、重大税收违法案件当事人名单、政府采购严重违法失信行为记录名单；</w:t>
      </w:r>
    </w:p>
    <w:p w14:paraId="1C555228">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（5）、具有授权委托书及被委托人身份证，法人直接参加投标的提供法人证明书及法人身份证；</w:t>
      </w:r>
    </w:p>
    <w:p w14:paraId="499DF1D8">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（6）、提供近</w:t>
      </w:r>
      <w:r>
        <w:rPr>
          <w:rFonts w:hint="eastAsia" w:ascii="仿宋" w:hAnsi="仿宋" w:eastAsia="仿宋" w:cs="仿宋"/>
          <w:spacing w:val="4"/>
          <w:sz w:val="20"/>
          <w:szCs w:val="20"/>
          <w:lang w:val="en-US" w:eastAsia="zh-CN"/>
        </w:rPr>
        <w:t>半</w:t>
      </w:r>
      <w:r>
        <w:rPr>
          <w:rFonts w:hint="eastAsia" w:ascii="仿宋" w:hAnsi="仿宋" w:eastAsia="仿宋" w:cs="仿宋"/>
          <w:spacing w:val="4"/>
          <w:sz w:val="20"/>
          <w:szCs w:val="20"/>
        </w:rPr>
        <w:t>年内任意连续三个月的被授权代表的本投标单位的社保缴纳记录的真实有效的法定凭证，法人直接参加投标的提供近</w:t>
      </w:r>
      <w:r>
        <w:rPr>
          <w:rFonts w:hint="eastAsia" w:ascii="仿宋" w:hAnsi="仿宋" w:eastAsia="仿宋" w:cs="仿宋"/>
          <w:spacing w:val="4"/>
          <w:sz w:val="20"/>
          <w:szCs w:val="20"/>
          <w:lang w:val="en-US" w:eastAsia="zh-CN"/>
        </w:rPr>
        <w:t>半</w:t>
      </w:r>
      <w:r>
        <w:rPr>
          <w:rFonts w:hint="eastAsia" w:ascii="仿宋" w:hAnsi="仿宋" w:eastAsia="仿宋" w:cs="仿宋"/>
          <w:spacing w:val="4"/>
          <w:sz w:val="20"/>
          <w:szCs w:val="20"/>
        </w:rPr>
        <w:t>年内任意连续三个月的本投标单位的社保缴纳记录的真实有效的法定凭证，不接受变相的各种证明；</w:t>
      </w:r>
    </w:p>
    <w:p w14:paraId="7780FA05">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（7）、具有履行合同所必需的设备和专业技术能力的承诺；</w:t>
      </w:r>
    </w:p>
    <w:p w14:paraId="54C27EB8">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（8）、投标企业及其法人参加本次采购活动前三年内，在经营活动中没有重大违法记录的声明；</w:t>
      </w:r>
    </w:p>
    <w:p w14:paraId="56210772">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（9）、反商业受贿承诺；</w:t>
      </w:r>
    </w:p>
    <w:p w14:paraId="498ACF20">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（10）、中小企业声明函（如是）；</w:t>
      </w:r>
    </w:p>
    <w:p w14:paraId="01B30025">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（11）、单位负责人为同一人或者存在直接控股、管理关系的不同供应商，不得同时参加本次招标活 动的声明；</w:t>
      </w:r>
    </w:p>
    <w:p w14:paraId="7AB91A1C">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（12）、法律、行政法规规定的其他条件。</w:t>
      </w:r>
    </w:p>
    <w:p w14:paraId="295F49FC">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3、本项目的特定资格要求：无</w:t>
      </w:r>
    </w:p>
    <w:p w14:paraId="0AFECD5D">
      <w:pPr>
        <w:spacing w:before="221" w:line="228" w:lineRule="auto"/>
        <w:ind w:left="420"/>
        <w:rPr>
          <w:rFonts w:hint="eastAsia" w:ascii="仿宋" w:hAnsi="仿宋" w:eastAsia="仿宋" w:cs="仿宋"/>
        </w:rPr>
      </w:pPr>
      <w:r>
        <w:rPr>
          <w:rFonts w:hint="eastAsia" w:ascii="仿宋" w:hAnsi="仿宋" w:eastAsia="仿宋" w:cs="仿宋"/>
          <w:b/>
          <w:bCs/>
          <w:spacing w:val="7"/>
          <w:sz w:val="20"/>
          <w:szCs w:val="20"/>
        </w:rPr>
        <w:t>三、获取招标文件</w:t>
      </w:r>
    </w:p>
    <w:p w14:paraId="3155E54F">
      <w:pPr>
        <w:pStyle w:val="4"/>
        <w:ind w:firstLine="624" w:firstLineChars="300"/>
        <w:rPr>
          <w:rFonts w:hint="default" w:eastAsia="仿宋"/>
          <w:lang w:val="en-US" w:eastAsia="zh-CN"/>
        </w:rPr>
      </w:pPr>
      <w:r>
        <w:rPr>
          <w:rFonts w:hint="eastAsia" w:ascii="仿宋" w:hAnsi="仿宋" w:eastAsia="仿宋" w:cs="仿宋"/>
          <w:spacing w:val="4"/>
          <w:sz w:val="20"/>
          <w:szCs w:val="20"/>
        </w:rPr>
        <w:t>时间：2024年</w:t>
      </w:r>
      <w:r>
        <w:rPr>
          <w:rFonts w:hint="eastAsia" w:ascii="仿宋" w:hAnsi="仿宋" w:eastAsia="仿宋" w:cs="仿宋"/>
          <w:spacing w:val="4"/>
          <w:sz w:val="20"/>
          <w:szCs w:val="20"/>
          <w:lang w:val="en-US" w:eastAsia="zh-CN"/>
        </w:rPr>
        <w:t>10</w:t>
      </w:r>
      <w:r>
        <w:rPr>
          <w:rFonts w:hint="eastAsia" w:ascii="仿宋" w:hAnsi="仿宋" w:eastAsia="仿宋" w:cs="仿宋"/>
          <w:spacing w:val="4"/>
          <w:sz w:val="20"/>
          <w:szCs w:val="20"/>
        </w:rPr>
        <w:t>月</w:t>
      </w:r>
      <w:r>
        <w:rPr>
          <w:rFonts w:hint="eastAsia" w:ascii="仿宋" w:hAnsi="仿宋" w:eastAsia="仿宋" w:cs="仿宋"/>
          <w:spacing w:val="4"/>
          <w:sz w:val="20"/>
          <w:szCs w:val="20"/>
          <w:lang w:val="en-US" w:eastAsia="zh-CN"/>
        </w:rPr>
        <w:t>09</w:t>
      </w:r>
      <w:r>
        <w:rPr>
          <w:rFonts w:hint="eastAsia" w:ascii="仿宋" w:hAnsi="仿宋" w:eastAsia="仿宋" w:cs="仿宋"/>
          <w:spacing w:val="4"/>
          <w:sz w:val="20"/>
          <w:szCs w:val="20"/>
        </w:rPr>
        <w:t>日至2024年</w:t>
      </w:r>
      <w:r>
        <w:rPr>
          <w:rFonts w:hint="eastAsia" w:ascii="仿宋" w:hAnsi="仿宋" w:eastAsia="仿宋" w:cs="仿宋"/>
          <w:spacing w:val="4"/>
          <w:sz w:val="20"/>
          <w:szCs w:val="20"/>
          <w:lang w:val="en-US" w:eastAsia="zh-CN"/>
        </w:rPr>
        <w:t>10</w:t>
      </w:r>
      <w:r>
        <w:rPr>
          <w:rFonts w:hint="eastAsia" w:ascii="仿宋" w:hAnsi="仿宋" w:eastAsia="仿宋" w:cs="仿宋"/>
          <w:spacing w:val="4"/>
          <w:sz w:val="20"/>
          <w:szCs w:val="20"/>
        </w:rPr>
        <w:t>月</w:t>
      </w:r>
      <w:r>
        <w:rPr>
          <w:rFonts w:hint="eastAsia" w:ascii="仿宋" w:hAnsi="仿宋" w:eastAsia="仿宋" w:cs="仿宋"/>
          <w:spacing w:val="4"/>
          <w:sz w:val="20"/>
          <w:szCs w:val="20"/>
          <w:lang w:val="en-US" w:eastAsia="zh-CN"/>
        </w:rPr>
        <w:t>15</w:t>
      </w:r>
      <w:r>
        <w:rPr>
          <w:rFonts w:hint="eastAsia" w:ascii="仿宋" w:hAnsi="仿宋" w:eastAsia="仿宋" w:cs="仿宋"/>
          <w:spacing w:val="4"/>
          <w:sz w:val="20"/>
          <w:szCs w:val="20"/>
        </w:rPr>
        <w:t>日，每天</w:t>
      </w:r>
      <w:r>
        <w:rPr>
          <w:rFonts w:hint="eastAsia" w:ascii="仿宋" w:hAnsi="仿宋" w:eastAsia="仿宋" w:cs="仿宋"/>
          <w:spacing w:val="4"/>
          <w:sz w:val="20"/>
          <w:szCs w:val="20"/>
          <w:lang w:val="en-US" w:eastAsia="zh-CN"/>
        </w:rPr>
        <w:t>00：00至23：59分.</w:t>
      </w:r>
    </w:p>
    <w:p w14:paraId="1F689B4E">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地点：供应商登陆政采云平台 http://www.zcygov.cn/，在线申请获取招标文件（登录政府采购云平 台  → 项目采购 → 获取招标文件→ 申请，审核通过后可下载招标文件，如有操作性问题，可与政采云 在线客服进行咨询，咨询电话：95763）</w:t>
      </w:r>
    </w:p>
    <w:p w14:paraId="0442E93C">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方式：（1）线上获取（登录政府采购云平台 → 项目采购 → 获取招标文件→ 申请，审核通过后可 下载招标文件）。本次招标不提供纸质版招标文件。</w:t>
      </w:r>
    </w:p>
    <w:p w14:paraId="29F42B4B">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（2）供应商获取招标文件前应注册成为政府采购云平台正式供应商。</w:t>
      </w:r>
    </w:p>
    <w:p w14:paraId="27B98F4A">
      <w:pPr>
        <w:spacing w:before="66" w:line="240" w:lineRule="auto"/>
        <w:ind w:left="26" w:right="2" w:firstLine="541"/>
        <w:jc w:val="both"/>
        <w:rPr>
          <w:rFonts w:hint="eastAsia" w:ascii="仿宋" w:hAnsi="仿宋" w:eastAsia="仿宋" w:cs="仿宋"/>
          <w:spacing w:val="4"/>
          <w:sz w:val="20"/>
          <w:szCs w:val="20"/>
        </w:rPr>
      </w:pPr>
      <w:r>
        <w:rPr>
          <w:rFonts w:hint="eastAsia" w:ascii="仿宋" w:hAnsi="仿宋" w:eastAsia="仿宋" w:cs="仿宋"/>
          <w:spacing w:val="4"/>
          <w:sz w:val="20"/>
          <w:szCs w:val="20"/>
        </w:rPr>
        <w:t>（3） 售价（元）： 0</w:t>
      </w:r>
    </w:p>
    <w:p w14:paraId="6F105A4F">
      <w:pPr>
        <w:spacing w:before="65" w:line="228" w:lineRule="auto"/>
        <w:ind w:left="20"/>
        <w:rPr>
          <w:rFonts w:hint="eastAsia" w:ascii="仿宋" w:hAnsi="仿宋" w:eastAsia="仿宋" w:cs="仿宋"/>
        </w:rPr>
      </w:pPr>
      <w:r>
        <w:rPr>
          <w:rFonts w:hint="eastAsia" w:ascii="仿宋" w:hAnsi="仿宋" w:eastAsia="仿宋" w:cs="仿宋"/>
          <w:b/>
          <w:bCs/>
          <w:spacing w:val="7"/>
          <w:sz w:val="20"/>
          <w:szCs w:val="20"/>
        </w:rPr>
        <w:t>四、提交投标文件截止时间、开标时间和地点</w:t>
      </w:r>
    </w:p>
    <w:p w14:paraId="285B28DD">
      <w:pPr>
        <w:spacing w:before="65" w:line="240" w:lineRule="auto"/>
        <w:ind w:left="421"/>
        <w:rPr>
          <w:rFonts w:hint="eastAsia" w:ascii="仿宋" w:hAnsi="仿宋" w:eastAsia="仿宋" w:cs="仿宋"/>
          <w:color w:val="auto"/>
        </w:rPr>
      </w:pPr>
      <w:r>
        <w:rPr>
          <w:rFonts w:hint="eastAsia" w:ascii="仿宋" w:hAnsi="仿宋" w:eastAsia="仿宋" w:cs="仿宋"/>
          <w:color w:val="auto"/>
          <w:spacing w:val="3"/>
          <w:sz w:val="20"/>
          <w:szCs w:val="20"/>
        </w:rPr>
        <w:t>提交投标文件截止时间：</w:t>
      </w:r>
      <w:bookmarkStart w:id="10" w:name="OLE_LINK1"/>
      <w:r>
        <w:rPr>
          <w:rFonts w:hint="eastAsia" w:ascii="仿宋" w:hAnsi="仿宋" w:eastAsia="仿宋" w:cs="仿宋"/>
          <w:color w:val="auto"/>
          <w:spacing w:val="3"/>
          <w:sz w:val="20"/>
          <w:szCs w:val="20"/>
        </w:rPr>
        <w:t>2024</w:t>
      </w:r>
      <w:r>
        <w:rPr>
          <w:rFonts w:hint="eastAsia" w:ascii="仿宋" w:hAnsi="仿宋" w:eastAsia="仿宋" w:cs="仿宋"/>
          <w:color w:val="auto"/>
          <w:spacing w:val="-23"/>
          <w:sz w:val="20"/>
          <w:szCs w:val="20"/>
        </w:rPr>
        <w:t xml:space="preserve"> </w:t>
      </w:r>
      <w:r>
        <w:rPr>
          <w:rFonts w:hint="eastAsia" w:ascii="仿宋" w:hAnsi="仿宋" w:eastAsia="仿宋" w:cs="仿宋"/>
          <w:color w:val="auto"/>
          <w:spacing w:val="3"/>
          <w:sz w:val="20"/>
          <w:szCs w:val="20"/>
        </w:rPr>
        <w:t>年</w:t>
      </w:r>
      <w:r>
        <w:rPr>
          <w:rFonts w:hint="eastAsia" w:ascii="仿宋" w:hAnsi="仿宋" w:eastAsia="仿宋" w:cs="仿宋"/>
          <w:color w:val="auto"/>
          <w:spacing w:val="-35"/>
          <w:sz w:val="20"/>
          <w:szCs w:val="20"/>
        </w:rPr>
        <w:t xml:space="preserve"> </w:t>
      </w:r>
      <w:r>
        <w:rPr>
          <w:rFonts w:hint="eastAsia" w:ascii="仿宋" w:hAnsi="仿宋" w:eastAsia="仿宋" w:cs="仿宋"/>
          <w:color w:val="auto"/>
          <w:spacing w:val="3"/>
          <w:sz w:val="20"/>
          <w:szCs w:val="20"/>
          <w:lang w:val="en-US" w:eastAsia="zh-CN"/>
        </w:rPr>
        <w:t>11</w:t>
      </w:r>
      <w:r>
        <w:rPr>
          <w:rFonts w:hint="eastAsia" w:ascii="仿宋" w:hAnsi="仿宋" w:eastAsia="仿宋" w:cs="仿宋"/>
          <w:color w:val="auto"/>
          <w:spacing w:val="-33"/>
          <w:sz w:val="20"/>
          <w:szCs w:val="20"/>
        </w:rPr>
        <w:t xml:space="preserve"> </w:t>
      </w:r>
      <w:r>
        <w:rPr>
          <w:rFonts w:hint="eastAsia" w:ascii="仿宋" w:hAnsi="仿宋" w:eastAsia="仿宋" w:cs="仿宋"/>
          <w:color w:val="auto"/>
          <w:spacing w:val="3"/>
          <w:sz w:val="20"/>
          <w:szCs w:val="20"/>
        </w:rPr>
        <w:t>月</w:t>
      </w:r>
      <w:r>
        <w:rPr>
          <w:rFonts w:hint="eastAsia" w:ascii="仿宋" w:hAnsi="仿宋" w:eastAsia="仿宋" w:cs="仿宋"/>
          <w:color w:val="auto"/>
          <w:spacing w:val="-37"/>
          <w:sz w:val="20"/>
          <w:szCs w:val="20"/>
        </w:rPr>
        <w:t xml:space="preserve"> </w:t>
      </w:r>
      <w:r>
        <w:rPr>
          <w:rFonts w:hint="eastAsia" w:ascii="仿宋" w:hAnsi="仿宋" w:eastAsia="仿宋" w:cs="仿宋"/>
          <w:color w:val="auto"/>
          <w:spacing w:val="3"/>
          <w:sz w:val="20"/>
          <w:szCs w:val="20"/>
          <w:lang w:val="en-US" w:eastAsia="zh-CN"/>
        </w:rPr>
        <w:t>11</w:t>
      </w:r>
      <w:r>
        <w:rPr>
          <w:rFonts w:hint="eastAsia" w:ascii="仿宋" w:hAnsi="仿宋" w:eastAsia="仿宋" w:cs="仿宋"/>
          <w:color w:val="auto"/>
          <w:spacing w:val="3"/>
          <w:sz w:val="20"/>
          <w:szCs w:val="20"/>
        </w:rPr>
        <w:t>日</w:t>
      </w:r>
      <w:r>
        <w:rPr>
          <w:rFonts w:hint="eastAsia" w:ascii="仿宋" w:hAnsi="仿宋" w:eastAsia="仿宋" w:cs="仿宋"/>
          <w:color w:val="auto"/>
          <w:spacing w:val="-24"/>
          <w:sz w:val="20"/>
          <w:szCs w:val="20"/>
        </w:rPr>
        <w:t xml:space="preserve"> </w:t>
      </w:r>
      <w:r>
        <w:rPr>
          <w:rFonts w:hint="eastAsia" w:ascii="仿宋" w:hAnsi="仿宋" w:eastAsia="仿宋" w:cs="仿宋"/>
          <w:color w:val="auto"/>
          <w:spacing w:val="3"/>
          <w:sz w:val="20"/>
          <w:szCs w:val="20"/>
        </w:rPr>
        <w:t>11:00（北京时间）</w:t>
      </w:r>
      <w:bookmarkEnd w:id="10"/>
    </w:p>
    <w:p w14:paraId="4DF37502">
      <w:pPr>
        <w:spacing w:before="65" w:line="240" w:lineRule="auto"/>
        <w:ind w:left="423"/>
        <w:rPr>
          <w:rFonts w:hint="eastAsia" w:ascii="仿宋" w:hAnsi="仿宋" w:eastAsia="仿宋" w:cs="仿宋"/>
          <w:color w:val="auto"/>
        </w:rPr>
      </w:pPr>
      <w:r>
        <w:rPr>
          <w:rFonts w:hint="eastAsia" w:ascii="仿宋" w:hAnsi="仿宋" w:eastAsia="仿宋" w:cs="仿宋"/>
          <w:color w:val="auto"/>
          <w:spacing w:val="11"/>
          <w:sz w:val="20"/>
          <w:szCs w:val="20"/>
        </w:rPr>
        <w:t>投标地点：政府采购云平台（</w:t>
      </w:r>
      <w:r>
        <w:rPr>
          <w:rFonts w:hint="eastAsia" w:ascii="仿宋" w:hAnsi="仿宋" w:eastAsia="仿宋" w:cs="仿宋"/>
          <w:color w:val="auto"/>
          <w:sz w:val="20"/>
          <w:szCs w:val="20"/>
        </w:rPr>
        <w:t>www</w:t>
      </w:r>
      <w:r>
        <w:rPr>
          <w:rFonts w:hint="eastAsia" w:ascii="仿宋" w:hAnsi="仿宋" w:eastAsia="仿宋" w:cs="仿宋"/>
          <w:color w:val="auto"/>
          <w:spacing w:val="11"/>
          <w:sz w:val="20"/>
          <w:szCs w:val="20"/>
        </w:rPr>
        <w:t>.</w:t>
      </w:r>
      <w:r>
        <w:rPr>
          <w:rFonts w:hint="eastAsia" w:ascii="仿宋" w:hAnsi="仿宋" w:eastAsia="仿宋" w:cs="仿宋"/>
          <w:color w:val="auto"/>
          <w:sz w:val="20"/>
          <w:szCs w:val="20"/>
        </w:rPr>
        <w:t>zcygov</w:t>
      </w:r>
      <w:r>
        <w:rPr>
          <w:rFonts w:hint="eastAsia" w:ascii="仿宋" w:hAnsi="仿宋" w:eastAsia="仿宋" w:cs="仿宋"/>
          <w:color w:val="auto"/>
          <w:spacing w:val="11"/>
          <w:sz w:val="20"/>
          <w:szCs w:val="20"/>
        </w:rPr>
        <w:t>.</w:t>
      </w:r>
      <w:r>
        <w:rPr>
          <w:rFonts w:hint="eastAsia" w:ascii="仿宋" w:hAnsi="仿宋" w:eastAsia="仿宋" w:cs="仿宋"/>
          <w:color w:val="auto"/>
          <w:sz w:val="20"/>
          <w:szCs w:val="20"/>
        </w:rPr>
        <w:t>cn</w:t>
      </w:r>
      <w:r>
        <w:rPr>
          <w:rFonts w:hint="eastAsia" w:ascii="仿宋" w:hAnsi="仿宋" w:eastAsia="仿宋" w:cs="仿宋"/>
          <w:color w:val="auto"/>
          <w:spacing w:val="11"/>
          <w:sz w:val="20"/>
          <w:szCs w:val="20"/>
        </w:rPr>
        <w:t>）</w:t>
      </w:r>
    </w:p>
    <w:p w14:paraId="76D43EDE">
      <w:pPr>
        <w:spacing w:before="65" w:line="240" w:lineRule="auto"/>
        <w:ind w:left="421"/>
        <w:rPr>
          <w:rFonts w:hint="eastAsia" w:ascii="仿宋" w:hAnsi="仿宋" w:eastAsia="仿宋" w:cs="仿宋"/>
        </w:rPr>
      </w:pPr>
      <w:r>
        <w:rPr>
          <w:rFonts w:hint="eastAsia" w:ascii="仿宋" w:hAnsi="仿宋" w:eastAsia="仿宋" w:cs="仿宋"/>
          <w:color w:val="auto"/>
          <w:spacing w:val="2"/>
          <w:sz w:val="20"/>
          <w:szCs w:val="20"/>
        </w:rPr>
        <w:t>开标时间：</w:t>
      </w:r>
      <w:r>
        <w:rPr>
          <w:rFonts w:hint="eastAsia" w:ascii="仿宋" w:hAnsi="仿宋" w:eastAsia="仿宋" w:cs="仿宋"/>
          <w:color w:val="auto"/>
          <w:spacing w:val="3"/>
          <w:sz w:val="20"/>
          <w:szCs w:val="20"/>
        </w:rPr>
        <w:t>2024</w:t>
      </w:r>
      <w:r>
        <w:rPr>
          <w:rFonts w:hint="eastAsia" w:ascii="仿宋" w:hAnsi="仿宋" w:eastAsia="仿宋" w:cs="仿宋"/>
          <w:color w:val="auto"/>
          <w:spacing w:val="-23"/>
          <w:sz w:val="20"/>
          <w:szCs w:val="20"/>
        </w:rPr>
        <w:t xml:space="preserve"> </w:t>
      </w:r>
      <w:r>
        <w:rPr>
          <w:rFonts w:hint="eastAsia" w:ascii="仿宋" w:hAnsi="仿宋" w:eastAsia="仿宋" w:cs="仿宋"/>
          <w:color w:val="auto"/>
          <w:spacing w:val="3"/>
          <w:sz w:val="20"/>
          <w:szCs w:val="20"/>
        </w:rPr>
        <w:t>年</w:t>
      </w:r>
      <w:r>
        <w:rPr>
          <w:rFonts w:hint="eastAsia" w:ascii="仿宋" w:hAnsi="仿宋" w:eastAsia="仿宋" w:cs="仿宋"/>
          <w:color w:val="auto"/>
          <w:spacing w:val="-35"/>
          <w:sz w:val="20"/>
          <w:szCs w:val="20"/>
          <w:lang w:val="en-US" w:eastAsia="zh-CN"/>
        </w:rPr>
        <w:t>11</w:t>
      </w:r>
      <w:r>
        <w:rPr>
          <w:rFonts w:hint="eastAsia" w:ascii="仿宋" w:hAnsi="仿宋" w:eastAsia="仿宋" w:cs="仿宋"/>
          <w:color w:val="auto"/>
          <w:spacing w:val="3"/>
          <w:sz w:val="20"/>
          <w:szCs w:val="20"/>
        </w:rPr>
        <w:t>月</w:t>
      </w:r>
      <w:r>
        <w:rPr>
          <w:rFonts w:hint="eastAsia" w:ascii="仿宋" w:hAnsi="仿宋" w:eastAsia="仿宋" w:cs="仿宋"/>
          <w:color w:val="auto"/>
          <w:spacing w:val="3"/>
          <w:sz w:val="20"/>
          <w:szCs w:val="20"/>
          <w:lang w:val="en-US" w:eastAsia="zh-CN"/>
        </w:rPr>
        <w:t>11</w:t>
      </w:r>
      <w:r>
        <w:rPr>
          <w:rFonts w:hint="eastAsia" w:ascii="仿宋" w:hAnsi="仿宋" w:eastAsia="仿宋" w:cs="仿宋"/>
          <w:color w:val="auto"/>
          <w:spacing w:val="3"/>
          <w:sz w:val="20"/>
          <w:szCs w:val="20"/>
        </w:rPr>
        <w:t>日</w:t>
      </w:r>
      <w:r>
        <w:rPr>
          <w:rFonts w:hint="eastAsia" w:ascii="仿宋" w:hAnsi="仿宋" w:eastAsia="仿宋" w:cs="仿宋"/>
          <w:color w:val="auto"/>
          <w:spacing w:val="-24"/>
          <w:sz w:val="20"/>
          <w:szCs w:val="20"/>
        </w:rPr>
        <w:t xml:space="preserve"> </w:t>
      </w:r>
      <w:r>
        <w:rPr>
          <w:rFonts w:hint="eastAsia" w:ascii="仿宋" w:hAnsi="仿宋" w:eastAsia="仿宋" w:cs="仿宋"/>
          <w:color w:val="auto"/>
          <w:spacing w:val="3"/>
          <w:sz w:val="20"/>
          <w:szCs w:val="20"/>
        </w:rPr>
        <w:t>11:00（北京时间）</w:t>
      </w:r>
    </w:p>
    <w:p w14:paraId="6F465E7E">
      <w:pPr>
        <w:spacing w:before="66" w:line="240" w:lineRule="auto"/>
        <w:ind w:left="421"/>
        <w:rPr>
          <w:rFonts w:hint="eastAsia" w:ascii="仿宋" w:hAnsi="仿宋" w:eastAsia="仿宋" w:cs="仿宋"/>
        </w:rPr>
      </w:pPr>
      <w:r>
        <w:rPr>
          <w:rFonts w:hint="eastAsia" w:ascii="仿宋" w:hAnsi="仿宋" w:eastAsia="仿宋" w:cs="仿宋"/>
          <w:spacing w:val="11"/>
          <w:sz w:val="20"/>
          <w:szCs w:val="20"/>
        </w:rPr>
        <w:t>开标地点：政府采购云平台（</w:t>
      </w:r>
      <w:r>
        <w:rPr>
          <w:rFonts w:hint="eastAsia" w:ascii="仿宋" w:hAnsi="仿宋" w:eastAsia="仿宋" w:cs="仿宋"/>
          <w:sz w:val="20"/>
          <w:szCs w:val="20"/>
        </w:rPr>
        <w:t>www</w:t>
      </w:r>
      <w:r>
        <w:rPr>
          <w:rFonts w:hint="eastAsia" w:ascii="仿宋" w:hAnsi="仿宋" w:eastAsia="仿宋" w:cs="仿宋"/>
          <w:spacing w:val="11"/>
          <w:sz w:val="20"/>
          <w:szCs w:val="20"/>
        </w:rPr>
        <w:t>.</w:t>
      </w:r>
      <w:r>
        <w:rPr>
          <w:rFonts w:hint="eastAsia" w:ascii="仿宋" w:hAnsi="仿宋" w:eastAsia="仿宋" w:cs="仿宋"/>
          <w:sz w:val="20"/>
          <w:szCs w:val="20"/>
        </w:rPr>
        <w:t>zcygov</w:t>
      </w:r>
      <w:r>
        <w:rPr>
          <w:rFonts w:hint="eastAsia" w:ascii="仿宋" w:hAnsi="仿宋" w:eastAsia="仿宋" w:cs="仿宋"/>
          <w:spacing w:val="11"/>
          <w:sz w:val="20"/>
          <w:szCs w:val="20"/>
        </w:rPr>
        <w:t>.</w:t>
      </w:r>
      <w:r>
        <w:rPr>
          <w:rFonts w:hint="eastAsia" w:ascii="仿宋" w:hAnsi="仿宋" w:eastAsia="仿宋" w:cs="仿宋"/>
          <w:sz w:val="20"/>
          <w:szCs w:val="20"/>
        </w:rPr>
        <w:t>cn</w:t>
      </w:r>
      <w:r>
        <w:rPr>
          <w:rFonts w:hint="eastAsia" w:ascii="仿宋" w:hAnsi="仿宋" w:eastAsia="仿宋" w:cs="仿宋"/>
          <w:spacing w:val="11"/>
          <w:sz w:val="20"/>
          <w:szCs w:val="20"/>
        </w:rPr>
        <w:t>）</w:t>
      </w:r>
    </w:p>
    <w:p w14:paraId="4B878BD2">
      <w:pPr>
        <w:spacing w:before="65" w:line="226" w:lineRule="auto"/>
        <w:ind w:left="4"/>
        <w:rPr>
          <w:rFonts w:hint="eastAsia" w:ascii="仿宋" w:hAnsi="仿宋" w:eastAsia="仿宋" w:cs="仿宋"/>
        </w:rPr>
      </w:pPr>
      <w:r>
        <w:rPr>
          <w:rFonts w:hint="eastAsia" w:ascii="仿宋" w:hAnsi="仿宋" w:eastAsia="仿宋" w:cs="仿宋"/>
          <w:b/>
          <w:bCs/>
          <w:spacing w:val="6"/>
          <w:sz w:val="20"/>
          <w:szCs w:val="20"/>
        </w:rPr>
        <w:t>五、公告期限</w:t>
      </w:r>
    </w:p>
    <w:p w14:paraId="65178F60">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自本公告发布之日起 5 个工作日。</w:t>
      </w:r>
    </w:p>
    <w:p w14:paraId="07B16EE9">
      <w:pPr>
        <w:spacing w:before="65" w:line="240" w:lineRule="auto"/>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六、其他补充事宜 /</w:t>
      </w:r>
    </w:p>
    <w:p w14:paraId="432AA6F9">
      <w:pPr>
        <w:spacing w:before="65" w:line="240" w:lineRule="auto"/>
        <w:ind w:left="421"/>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特别提示：</w:t>
      </w:r>
    </w:p>
    <w:p w14:paraId="7E05B0FD">
      <w:pPr>
        <w:spacing w:before="65" w:line="240" w:lineRule="auto"/>
        <w:ind w:left="421"/>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1、超过 200 万元的货物和服务采购项目、超过 400 万元的工程采购项目中适宜由中小企业提供的，预留该部分采购项目预算总额的 30%以上专门面向中小企业采购，其中预留给小微企业的比例不低于 60%。</w:t>
      </w:r>
    </w:p>
    <w:p w14:paraId="1F24C585">
      <w:pPr>
        <w:spacing w:before="65" w:line="240" w:lineRule="auto"/>
        <w:ind w:left="421"/>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2、对于未预留份额专门面向中小企业的采购项目， 以及预留份额项目中的非预留部分采购包，采购人、采购代理机构应当对符合规定的小微企业报价给予 10%~20%（工程项目为 3%~5%）的扣除，用扣除后的价  格参加评审。适用招标投标法的政府采购工程建设项目，采用综合评估法但未采用低价优先法计算价格分 的，评标时应当在采用原报价进行评分的基础上增加其价格得分的 3%~5%作为其价格分。</w:t>
      </w:r>
    </w:p>
    <w:p w14:paraId="65456C9F">
      <w:pPr>
        <w:spacing w:before="65" w:line="240" w:lineRule="auto"/>
        <w:ind w:left="421"/>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 4%~6%（工程项目为 1%~2%）的扣除，用扣除后的价格参加评审。适用招标投标法的政府采购工程建设项目，采用综合评估法但未采用低价优先法计算价格分的，评标时应当在采用原报价进行评分的基础上增加其价格得分的 1%~2%作为其价格分。</w:t>
      </w:r>
    </w:p>
    <w:p w14:paraId="4EFDFDD0">
      <w:pPr>
        <w:spacing w:before="65" w:line="240" w:lineRule="auto"/>
        <w:rPr>
          <w:rFonts w:hint="eastAsia" w:ascii="仿宋" w:hAnsi="仿宋" w:eastAsia="仿宋" w:cs="仿宋"/>
          <w:b/>
          <w:bCs/>
          <w:color w:val="auto"/>
          <w:spacing w:val="3"/>
          <w:sz w:val="20"/>
          <w:szCs w:val="20"/>
        </w:rPr>
      </w:pPr>
      <w:r>
        <w:rPr>
          <w:rFonts w:hint="eastAsia" w:ascii="仿宋" w:hAnsi="仿宋" w:eastAsia="仿宋" w:cs="仿宋"/>
          <w:b/>
          <w:bCs/>
          <w:color w:val="auto"/>
          <w:spacing w:val="3"/>
          <w:sz w:val="20"/>
          <w:szCs w:val="20"/>
        </w:rPr>
        <w:t>七、对本次采购提出询问，请按以下方式联系</w:t>
      </w:r>
    </w:p>
    <w:p w14:paraId="78AA7954">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1.采购人信息</w:t>
      </w:r>
    </w:p>
    <w:p w14:paraId="5D45AFAF">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名 称：</w:t>
      </w:r>
      <w:r>
        <w:rPr>
          <w:rFonts w:hint="eastAsia" w:ascii="仿宋" w:hAnsi="仿宋" w:eastAsia="仿宋" w:cs="仿宋"/>
          <w:color w:val="auto"/>
          <w:spacing w:val="3"/>
          <w:sz w:val="20"/>
          <w:szCs w:val="20"/>
          <w:lang w:val="en-US" w:eastAsia="zh-CN"/>
        </w:rPr>
        <w:t>巴里坤哈萨克自治县三塘湖镇人民政府</w:t>
      </w:r>
    </w:p>
    <w:p w14:paraId="7BA4A0F8">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地址：</w:t>
      </w:r>
      <w:r>
        <w:rPr>
          <w:rFonts w:hint="eastAsia" w:ascii="仿宋" w:hAnsi="仿宋" w:eastAsia="仿宋" w:cs="仿宋"/>
          <w:color w:val="auto"/>
          <w:spacing w:val="3"/>
          <w:sz w:val="20"/>
          <w:szCs w:val="20"/>
          <w:lang w:val="en-US" w:eastAsia="zh-CN"/>
        </w:rPr>
        <w:t>新疆哈密市巴里坤哈萨克自治县三塘湖</w:t>
      </w:r>
    </w:p>
    <w:p w14:paraId="74F54766">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联系人：别克</w:t>
      </w:r>
    </w:p>
    <w:p w14:paraId="4BF8C59E">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联系方式：18609027633</w:t>
      </w:r>
    </w:p>
    <w:p w14:paraId="04E71D79">
      <w:pPr>
        <w:spacing w:before="65" w:line="240" w:lineRule="auto"/>
        <w:ind w:left="421"/>
        <w:rPr>
          <w:rFonts w:hint="eastAsia" w:ascii="仿宋" w:hAnsi="仿宋" w:eastAsia="仿宋" w:cs="仿宋"/>
          <w:color w:val="auto"/>
          <w:spacing w:val="3"/>
          <w:sz w:val="20"/>
          <w:szCs w:val="20"/>
        </w:rPr>
      </w:pPr>
      <w:bookmarkStart w:id="11" w:name="bookmark7"/>
      <w:bookmarkEnd w:id="11"/>
      <w:r>
        <w:rPr>
          <w:rFonts w:hint="eastAsia" w:ascii="仿宋" w:hAnsi="仿宋" w:eastAsia="仿宋" w:cs="仿宋"/>
          <w:color w:val="auto"/>
          <w:spacing w:val="3"/>
          <w:sz w:val="20"/>
          <w:szCs w:val="20"/>
        </w:rPr>
        <w:t>2.采购代理机构信息</w:t>
      </w:r>
    </w:p>
    <w:p w14:paraId="24AA97E6">
      <w:pPr>
        <w:spacing w:before="65" w:line="240" w:lineRule="auto"/>
        <w:ind w:left="421"/>
        <w:rPr>
          <w:rFonts w:hint="eastAsia" w:ascii="仿宋" w:hAnsi="仿宋" w:eastAsia="仿宋" w:cs="仿宋"/>
          <w:color w:val="auto"/>
          <w:spacing w:val="3"/>
          <w:sz w:val="20"/>
          <w:szCs w:val="20"/>
          <w:lang w:val="en-US" w:eastAsia="zh-CN"/>
        </w:rPr>
      </w:pPr>
      <w:r>
        <w:rPr>
          <w:rFonts w:hint="eastAsia" w:ascii="仿宋" w:hAnsi="仿宋" w:eastAsia="仿宋" w:cs="仿宋"/>
          <w:color w:val="auto"/>
          <w:spacing w:val="3"/>
          <w:sz w:val="20"/>
          <w:szCs w:val="20"/>
        </w:rPr>
        <w:t>名 称：</w:t>
      </w:r>
      <w:r>
        <w:rPr>
          <w:rFonts w:hint="eastAsia" w:ascii="仿宋" w:hAnsi="仿宋" w:eastAsia="仿宋" w:cs="仿宋"/>
          <w:color w:val="auto"/>
          <w:spacing w:val="3"/>
          <w:sz w:val="20"/>
          <w:szCs w:val="20"/>
          <w:lang w:val="en-US" w:eastAsia="zh-CN"/>
        </w:rPr>
        <w:t>新疆恒为工程咨询有限公司</w:t>
      </w:r>
    </w:p>
    <w:p w14:paraId="0B2C749A">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 xml:space="preserve">地  址：新疆哈密市伊州区向阳东路61号院别墅2-18号 </w:t>
      </w:r>
    </w:p>
    <w:p w14:paraId="70D931B9">
      <w:pPr>
        <w:spacing w:before="65" w:line="240" w:lineRule="auto"/>
        <w:ind w:left="421"/>
        <w:rPr>
          <w:rFonts w:hint="eastAsia" w:ascii="仿宋" w:hAnsi="仿宋" w:eastAsia="仿宋" w:cs="仿宋"/>
          <w:color w:val="auto"/>
          <w:spacing w:val="3"/>
          <w:sz w:val="20"/>
          <w:szCs w:val="20"/>
          <w:lang w:eastAsia="zh-CN"/>
        </w:rPr>
      </w:pPr>
      <w:r>
        <w:rPr>
          <w:rFonts w:hint="eastAsia" w:ascii="仿宋" w:hAnsi="仿宋" w:eastAsia="仿宋" w:cs="仿宋"/>
          <w:color w:val="auto"/>
          <w:spacing w:val="3"/>
          <w:sz w:val="20"/>
          <w:szCs w:val="20"/>
        </w:rPr>
        <w:t>联系人：</w:t>
      </w:r>
      <w:r>
        <w:rPr>
          <w:rFonts w:hint="eastAsia" w:ascii="仿宋" w:hAnsi="仿宋" w:eastAsia="仿宋" w:cs="仿宋"/>
          <w:color w:val="auto"/>
          <w:spacing w:val="3"/>
          <w:sz w:val="20"/>
          <w:szCs w:val="20"/>
          <w:lang w:val="en-US" w:eastAsia="zh-CN"/>
        </w:rPr>
        <w:t>胡凯</w:t>
      </w:r>
    </w:p>
    <w:p w14:paraId="5EB9E567">
      <w:pPr>
        <w:spacing w:before="65" w:line="240" w:lineRule="auto"/>
        <w:ind w:left="421"/>
        <w:rPr>
          <w:rFonts w:hint="eastAsia" w:ascii="仿宋" w:hAnsi="仿宋" w:eastAsia="仿宋" w:cs="仿宋"/>
          <w:color w:val="auto"/>
          <w:spacing w:val="3"/>
          <w:sz w:val="20"/>
          <w:szCs w:val="20"/>
        </w:rPr>
      </w:pPr>
      <w:r>
        <w:rPr>
          <w:rFonts w:hint="eastAsia" w:ascii="仿宋" w:hAnsi="仿宋" w:eastAsia="仿宋" w:cs="仿宋"/>
          <w:color w:val="auto"/>
          <w:spacing w:val="3"/>
          <w:sz w:val="20"/>
          <w:szCs w:val="20"/>
        </w:rPr>
        <w:t>联系方式：19146566566</w:t>
      </w:r>
    </w:p>
    <w:p w14:paraId="6DA265D0">
      <w:pPr>
        <w:spacing w:before="65" w:line="240" w:lineRule="auto"/>
        <w:ind w:left="421"/>
        <w:rPr>
          <w:rFonts w:hint="eastAsia" w:ascii="仿宋" w:hAnsi="仿宋" w:eastAsia="仿宋" w:cs="仿宋"/>
          <w:color w:val="auto"/>
          <w:spacing w:val="3"/>
          <w:sz w:val="20"/>
          <w:szCs w:val="20"/>
        </w:rPr>
        <w:sectPr>
          <w:footerReference r:id="rId7" w:type="default"/>
          <w:pgSz w:w="11906" w:h="16838"/>
          <w:pgMar w:top="1431" w:right="1226" w:bottom="1152" w:left="1296" w:header="0" w:footer="992" w:gutter="0"/>
          <w:pgNumType w:fmt="decimal" w:start="1"/>
          <w:cols w:space="720" w:num="1"/>
        </w:sectPr>
      </w:pPr>
    </w:p>
    <w:p w14:paraId="7562B191">
      <w:pPr>
        <w:spacing w:before="138" w:line="228" w:lineRule="auto"/>
        <w:ind w:left="2988"/>
        <w:outlineLvl w:val="0"/>
      </w:pPr>
      <w:bookmarkStart w:id="12" w:name="bookmark2"/>
      <w:bookmarkEnd w:id="12"/>
      <w:r>
        <w:rPr>
          <w:rFonts w:ascii="仿宋" w:hAnsi="仿宋" w:eastAsia="仿宋" w:cs="仿宋"/>
          <w:b/>
          <w:bCs/>
          <w:spacing w:val="3"/>
          <w:sz w:val="35"/>
          <w:szCs w:val="35"/>
        </w:rPr>
        <w:t>第二部分</w:t>
      </w:r>
      <w:r>
        <w:rPr>
          <w:rFonts w:ascii="仿宋" w:hAnsi="仿宋" w:eastAsia="仿宋" w:cs="仿宋"/>
          <w:spacing w:val="3"/>
          <w:sz w:val="35"/>
          <w:szCs w:val="35"/>
        </w:rPr>
        <w:t xml:space="preserve">  </w:t>
      </w:r>
      <w:r>
        <w:rPr>
          <w:rFonts w:ascii="仿宋" w:hAnsi="仿宋" w:eastAsia="仿宋" w:cs="仿宋"/>
          <w:b/>
          <w:bCs/>
          <w:spacing w:val="3"/>
          <w:sz w:val="35"/>
          <w:szCs w:val="35"/>
        </w:rPr>
        <w:t>投标人须知</w:t>
      </w:r>
    </w:p>
    <w:p w14:paraId="55B4066B">
      <w:pPr>
        <w:spacing w:before="91" w:line="222" w:lineRule="auto"/>
        <w:ind w:left="3360"/>
        <w:rPr>
          <w:rFonts w:ascii="仿宋" w:hAnsi="仿宋" w:eastAsia="仿宋" w:cs="仿宋"/>
          <w:sz w:val="28"/>
          <w:szCs w:val="28"/>
        </w:rPr>
      </w:pPr>
      <w:r>
        <w:rPr>
          <w:rFonts w:ascii="仿宋" w:hAnsi="仿宋" w:eastAsia="仿宋" w:cs="仿宋"/>
          <w:spacing w:val="-2"/>
          <w:sz w:val="28"/>
          <w:szCs w:val="28"/>
        </w:rPr>
        <w:t>投标人须知前附表</w:t>
      </w:r>
    </w:p>
    <w:p w14:paraId="1806F310">
      <w:pPr>
        <w:spacing w:line="115" w:lineRule="exact"/>
      </w:pPr>
    </w:p>
    <w:tbl>
      <w:tblPr>
        <w:tblStyle w:val="12"/>
        <w:tblW w:w="889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8"/>
        <w:gridCol w:w="1342"/>
        <w:gridCol w:w="6758"/>
      </w:tblGrid>
      <w:tr w14:paraId="37D23B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3" w:hRule="atLeast"/>
        </w:trPr>
        <w:tc>
          <w:tcPr>
            <w:tcW w:w="798" w:type="dxa"/>
            <w:textDirection w:val="tbRlV"/>
            <w:vAlign w:val="top"/>
          </w:tcPr>
          <w:p w14:paraId="0E942ACC">
            <w:pPr>
              <w:spacing w:before="278" w:line="209" w:lineRule="auto"/>
              <w:ind w:left="64"/>
              <w:rPr>
                <w:rFonts w:ascii="仿宋" w:hAnsi="仿宋" w:eastAsia="仿宋" w:cs="仿宋"/>
                <w:sz w:val="23"/>
                <w:szCs w:val="23"/>
              </w:rPr>
            </w:pPr>
            <w:r>
              <w:rPr>
                <w:rFonts w:ascii="仿宋" w:hAnsi="仿宋" w:eastAsia="仿宋" w:cs="仿宋"/>
                <w:b/>
                <w:bCs/>
                <w:spacing w:val="13"/>
                <w:sz w:val="23"/>
                <w:szCs w:val="23"/>
              </w:rPr>
              <w:t>序</w:t>
            </w:r>
            <w:r>
              <w:rPr>
                <w:rFonts w:ascii="仿宋" w:hAnsi="仿宋" w:eastAsia="仿宋" w:cs="仿宋"/>
                <w:spacing w:val="-25"/>
                <w:sz w:val="23"/>
                <w:szCs w:val="23"/>
              </w:rPr>
              <w:t xml:space="preserve"> </w:t>
            </w:r>
            <w:r>
              <w:rPr>
                <w:rFonts w:ascii="仿宋" w:hAnsi="仿宋" w:eastAsia="仿宋" w:cs="仿宋"/>
                <w:b/>
                <w:bCs/>
                <w:spacing w:val="13"/>
                <w:sz w:val="23"/>
                <w:szCs w:val="23"/>
              </w:rPr>
              <w:t>号</w:t>
            </w:r>
          </w:p>
        </w:tc>
        <w:tc>
          <w:tcPr>
            <w:tcW w:w="1342" w:type="dxa"/>
            <w:vAlign w:val="top"/>
          </w:tcPr>
          <w:p w14:paraId="03011DD0">
            <w:pPr>
              <w:spacing w:before="232" w:line="229" w:lineRule="auto"/>
              <w:ind w:left="314"/>
              <w:rPr>
                <w:rFonts w:ascii="仿宋" w:hAnsi="仿宋" w:eastAsia="仿宋" w:cs="仿宋"/>
                <w:sz w:val="23"/>
                <w:szCs w:val="23"/>
              </w:rPr>
            </w:pPr>
            <w:r>
              <w:rPr>
                <w:rFonts w:ascii="仿宋" w:hAnsi="仿宋" w:eastAsia="仿宋" w:cs="仿宋"/>
                <w:b/>
                <w:bCs/>
                <w:spacing w:val="-6"/>
                <w:sz w:val="23"/>
                <w:szCs w:val="23"/>
              </w:rPr>
              <w:t>名</w:t>
            </w:r>
            <w:r>
              <w:rPr>
                <w:rFonts w:ascii="仿宋" w:hAnsi="仿宋" w:eastAsia="仿宋" w:cs="仿宋"/>
                <w:spacing w:val="14"/>
                <w:sz w:val="23"/>
                <w:szCs w:val="23"/>
              </w:rPr>
              <w:t xml:space="preserve">  </w:t>
            </w:r>
            <w:r>
              <w:rPr>
                <w:rFonts w:ascii="仿宋" w:hAnsi="仿宋" w:eastAsia="仿宋" w:cs="仿宋"/>
                <w:b/>
                <w:bCs/>
                <w:spacing w:val="-6"/>
                <w:sz w:val="23"/>
                <w:szCs w:val="23"/>
              </w:rPr>
              <w:t>称</w:t>
            </w:r>
          </w:p>
        </w:tc>
        <w:tc>
          <w:tcPr>
            <w:tcW w:w="6758" w:type="dxa"/>
            <w:vAlign w:val="top"/>
          </w:tcPr>
          <w:p w14:paraId="56668A5B">
            <w:pPr>
              <w:spacing w:before="232" w:line="231" w:lineRule="auto"/>
              <w:ind w:left="2575"/>
              <w:rPr>
                <w:rFonts w:ascii="仿宋" w:hAnsi="仿宋" w:eastAsia="仿宋" w:cs="仿宋"/>
                <w:sz w:val="23"/>
                <w:szCs w:val="23"/>
              </w:rPr>
            </w:pPr>
            <w:r>
              <w:rPr>
                <w:rFonts w:ascii="仿宋" w:hAnsi="仿宋" w:eastAsia="仿宋" w:cs="仿宋"/>
                <w:b/>
                <w:bCs/>
                <w:spacing w:val="-17"/>
                <w:sz w:val="23"/>
                <w:szCs w:val="23"/>
              </w:rPr>
              <w:t>编</w:t>
            </w:r>
            <w:r>
              <w:rPr>
                <w:rFonts w:ascii="仿宋" w:hAnsi="仿宋" w:eastAsia="仿宋" w:cs="仿宋"/>
                <w:spacing w:val="17"/>
                <w:sz w:val="23"/>
                <w:szCs w:val="23"/>
              </w:rPr>
              <w:t xml:space="preserve">  </w:t>
            </w:r>
            <w:r>
              <w:rPr>
                <w:rFonts w:ascii="仿宋" w:hAnsi="仿宋" w:eastAsia="仿宋" w:cs="仿宋"/>
                <w:b/>
                <w:bCs/>
                <w:spacing w:val="-17"/>
                <w:sz w:val="23"/>
                <w:szCs w:val="23"/>
              </w:rPr>
              <w:t>列</w:t>
            </w:r>
            <w:r>
              <w:rPr>
                <w:rFonts w:ascii="仿宋" w:hAnsi="仿宋" w:eastAsia="仿宋" w:cs="仿宋"/>
                <w:spacing w:val="28"/>
                <w:sz w:val="23"/>
                <w:szCs w:val="23"/>
              </w:rPr>
              <w:t xml:space="preserve">  </w:t>
            </w:r>
            <w:r>
              <w:rPr>
                <w:rFonts w:ascii="仿宋" w:hAnsi="仿宋" w:eastAsia="仿宋" w:cs="仿宋"/>
                <w:b/>
                <w:bCs/>
                <w:spacing w:val="-17"/>
                <w:sz w:val="23"/>
                <w:szCs w:val="23"/>
              </w:rPr>
              <w:t>内</w:t>
            </w:r>
            <w:r>
              <w:rPr>
                <w:rFonts w:ascii="仿宋" w:hAnsi="仿宋" w:eastAsia="仿宋" w:cs="仿宋"/>
                <w:spacing w:val="16"/>
                <w:sz w:val="23"/>
                <w:szCs w:val="23"/>
              </w:rPr>
              <w:t xml:space="preserve">  </w:t>
            </w:r>
            <w:r>
              <w:rPr>
                <w:rFonts w:ascii="仿宋" w:hAnsi="仿宋" w:eastAsia="仿宋" w:cs="仿宋"/>
                <w:b/>
                <w:bCs/>
                <w:spacing w:val="-17"/>
                <w:sz w:val="23"/>
                <w:szCs w:val="23"/>
              </w:rPr>
              <w:t>容</w:t>
            </w:r>
          </w:p>
        </w:tc>
      </w:tr>
      <w:tr w14:paraId="483522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6" w:hRule="atLeast"/>
        </w:trPr>
        <w:tc>
          <w:tcPr>
            <w:tcW w:w="798" w:type="dxa"/>
            <w:vAlign w:val="top"/>
          </w:tcPr>
          <w:p w14:paraId="4C9B8F31">
            <w:pPr>
              <w:spacing w:line="252" w:lineRule="auto"/>
              <w:rPr>
                <w:rFonts w:ascii="Arial"/>
                <w:sz w:val="21"/>
              </w:rPr>
            </w:pPr>
          </w:p>
          <w:p w14:paraId="1C785088">
            <w:pPr>
              <w:spacing w:line="252" w:lineRule="auto"/>
              <w:rPr>
                <w:rFonts w:ascii="Arial"/>
                <w:sz w:val="21"/>
              </w:rPr>
            </w:pPr>
          </w:p>
          <w:p w14:paraId="1F8D9952">
            <w:pPr>
              <w:spacing w:line="252" w:lineRule="auto"/>
              <w:rPr>
                <w:rFonts w:ascii="Arial"/>
                <w:sz w:val="21"/>
              </w:rPr>
            </w:pPr>
          </w:p>
          <w:p w14:paraId="4DE89197">
            <w:pPr>
              <w:spacing w:line="252" w:lineRule="auto"/>
              <w:rPr>
                <w:rFonts w:ascii="Arial"/>
                <w:sz w:val="21"/>
              </w:rPr>
            </w:pPr>
          </w:p>
          <w:p w14:paraId="7F9ED73D">
            <w:pPr>
              <w:spacing w:line="252" w:lineRule="auto"/>
              <w:rPr>
                <w:rFonts w:ascii="Arial"/>
                <w:sz w:val="21"/>
              </w:rPr>
            </w:pPr>
          </w:p>
          <w:p w14:paraId="5D02EDB3">
            <w:pPr>
              <w:spacing w:before="65" w:line="187" w:lineRule="auto"/>
              <w:ind w:left="367"/>
              <w:rPr>
                <w:rFonts w:ascii="仿宋" w:hAnsi="仿宋" w:eastAsia="仿宋" w:cs="仿宋"/>
                <w:sz w:val="20"/>
                <w:szCs w:val="20"/>
              </w:rPr>
            </w:pPr>
            <w:r>
              <w:rPr>
                <w:rFonts w:ascii="仿宋" w:hAnsi="仿宋" w:eastAsia="仿宋" w:cs="仿宋"/>
                <w:sz w:val="20"/>
                <w:szCs w:val="20"/>
              </w:rPr>
              <w:t>1</w:t>
            </w:r>
          </w:p>
        </w:tc>
        <w:tc>
          <w:tcPr>
            <w:tcW w:w="1342" w:type="dxa"/>
            <w:vAlign w:val="top"/>
          </w:tcPr>
          <w:p w14:paraId="77325004">
            <w:pPr>
              <w:spacing w:line="264" w:lineRule="auto"/>
              <w:rPr>
                <w:rFonts w:ascii="Arial"/>
                <w:sz w:val="21"/>
              </w:rPr>
            </w:pPr>
          </w:p>
          <w:p w14:paraId="18F1854C">
            <w:pPr>
              <w:spacing w:line="265" w:lineRule="auto"/>
              <w:rPr>
                <w:rFonts w:ascii="Arial"/>
                <w:sz w:val="21"/>
              </w:rPr>
            </w:pPr>
          </w:p>
          <w:p w14:paraId="229C33D7">
            <w:pPr>
              <w:spacing w:before="65" w:line="424" w:lineRule="auto"/>
              <w:ind w:left="117" w:right="376"/>
              <w:jc w:val="both"/>
              <w:rPr>
                <w:rFonts w:ascii="仿宋" w:hAnsi="仿宋" w:eastAsia="仿宋" w:cs="仿宋"/>
                <w:sz w:val="20"/>
                <w:szCs w:val="20"/>
              </w:rPr>
            </w:pPr>
            <w:r>
              <w:rPr>
                <w:rFonts w:ascii="仿宋" w:hAnsi="仿宋" w:eastAsia="仿宋" w:cs="仿宋"/>
                <w:spacing w:val="5"/>
                <w:sz w:val="20"/>
                <w:szCs w:val="20"/>
              </w:rPr>
              <w:t>项目名称</w:t>
            </w:r>
            <w:r>
              <w:rPr>
                <w:rFonts w:ascii="仿宋" w:hAnsi="仿宋" w:eastAsia="仿宋" w:cs="仿宋"/>
                <w:spacing w:val="2"/>
                <w:sz w:val="20"/>
                <w:szCs w:val="20"/>
              </w:rPr>
              <w:t xml:space="preserve"> </w:t>
            </w:r>
            <w:r>
              <w:rPr>
                <w:rFonts w:ascii="仿宋" w:hAnsi="仿宋" w:eastAsia="仿宋" w:cs="仿宋"/>
                <w:spacing w:val="5"/>
                <w:sz w:val="20"/>
                <w:szCs w:val="20"/>
              </w:rPr>
              <w:t>项目编号</w:t>
            </w:r>
            <w:r>
              <w:rPr>
                <w:rFonts w:ascii="仿宋" w:hAnsi="仿宋" w:eastAsia="仿宋" w:cs="仿宋"/>
                <w:spacing w:val="2"/>
                <w:sz w:val="20"/>
                <w:szCs w:val="20"/>
              </w:rPr>
              <w:t xml:space="preserve"> </w:t>
            </w:r>
            <w:r>
              <w:rPr>
                <w:rFonts w:ascii="仿宋" w:hAnsi="仿宋" w:eastAsia="仿宋" w:cs="仿宋"/>
                <w:spacing w:val="5"/>
                <w:sz w:val="20"/>
                <w:szCs w:val="20"/>
              </w:rPr>
              <w:t>采购内容</w:t>
            </w:r>
            <w:r>
              <w:rPr>
                <w:rFonts w:ascii="仿宋" w:hAnsi="仿宋" w:eastAsia="仿宋" w:cs="仿宋"/>
                <w:spacing w:val="2"/>
                <w:sz w:val="20"/>
                <w:szCs w:val="20"/>
              </w:rPr>
              <w:t xml:space="preserve"> </w:t>
            </w:r>
            <w:r>
              <w:rPr>
                <w:rFonts w:ascii="仿宋" w:hAnsi="仿宋" w:eastAsia="仿宋" w:cs="仿宋"/>
                <w:spacing w:val="4"/>
                <w:sz w:val="20"/>
                <w:szCs w:val="20"/>
              </w:rPr>
              <w:t>供货期</w:t>
            </w:r>
          </w:p>
        </w:tc>
        <w:tc>
          <w:tcPr>
            <w:tcW w:w="6758" w:type="dxa"/>
            <w:vAlign w:val="top"/>
          </w:tcPr>
          <w:p w14:paraId="60FBB251">
            <w:pPr>
              <w:spacing w:before="35" w:line="360" w:lineRule="auto"/>
              <w:rPr>
                <w:rFonts w:hint="eastAsia" w:ascii="仿宋" w:hAnsi="仿宋" w:eastAsia="仿宋" w:cs="仿宋"/>
                <w:spacing w:val="8"/>
                <w:sz w:val="20"/>
                <w:szCs w:val="20"/>
              </w:rPr>
            </w:pPr>
            <w:r>
              <w:rPr>
                <w:rFonts w:ascii="仿宋" w:hAnsi="仿宋" w:eastAsia="仿宋" w:cs="仿宋"/>
                <w:spacing w:val="8"/>
                <w:sz w:val="20"/>
                <w:szCs w:val="20"/>
              </w:rPr>
              <w:t>项目名称：</w:t>
            </w:r>
            <w:r>
              <w:rPr>
                <w:rFonts w:hint="eastAsia" w:ascii="仿宋" w:hAnsi="仿宋" w:eastAsia="仿宋" w:cs="仿宋"/>
                <w:spacing w:val="8"/>
                <w:sz w:val="20"/>
                <w:szCs w:val="20"/>
              </w:rPr>
              <w:t>三塘湖镇开发建设机械采购项目</w:t>
            </w:r>
          </w:p>
          <w:p w14:paraId="78F3B6DC">
            <w:pPr>
              <w:spacing w:before="35" w:line="360" w:lineRule="auto"/>
              <w:rPr>
                <w:rFonts w:ascii="仿宋" w:hAnsi="仿宋" w:eastAsia="仿宋" w:cs="仿宋"/>
                <w:spacing w:val="8"/>
                <w:sz w:val="20"/>
                <w:szCs w:val="20"/>
              </w:rPr>
            </w:pPr>
            <w:r>
              <w:rPr>
                <w:rFonts w:ascii="仿宋" w:hAnsi="仿宋" w:eastAsia="仿宋" w:cs="仿宋"/>
                <w:spacing w:val="8"/>
                <w:sz w:val="20"/>
                <w:szCs w:val="20"/>
              </w:rPr>
              <w:t>项目编号：</w:t>
            </w:r>
            <w:r>
              <w:rPr>
                <w:rFonts w:hint="eastAsia" w:ascii="仿宋" w:hAnsi="仿宋" w:eastAsia="仿宋" w:cs="仿宋"/>
                <w:spacing w:val="8"/>
                <w:sz w:val="20"/>
                <w:szCs w:val="20"/>
              </w:rPr>
              <w:t>2024-XJHW-ZB0013</w:t>
            </w:r>
          </w:p>
          <w:p w14:paraId="4A912694">
            <w:pPr>
              <w:spacing w:before="35" w:line="360" w:lineRule="auto"/>
              <w:rPr>
                <w:rFonts w:hint="eastAsia" w:ascii="仿宋" w:hAnsi="仿宋" w:eastAsia="仿宋" w:cs="仿宋"/>
                <w:spacing w:val="8"/>
                <w:sz w:val="20"/>
                <w:szCs w:val="20"/>
                <w:lang w:val="en-US" w:eastAsia="zh-CN"/>
              </w:rPr>
            </w:pPr>
            <w:r>
              <w:rPr>
                <w:rFonts w:ascii="仿宋" w:hAnsi="仿宋" w:eastAsia="仿宋" w:cs="仿宋"/>
                <w:spacing w:val="8"/>
                <w:sz w:val="20"/>
                <w:szCs w:val="20"/>
              </w:rPr>
              <w:t>采购内容：</w:t>
            </w:r>
            <w:r>
              <w:rPr>
                <w:rFonts w:hint="eastAsia" w:ascii="仿宋" w:hAnsi="仿宋" w:eastAsia="仿宋" w:cs="仿宋"/>
                <w:spacing w:val="8"/>
                <w:sz w:val="20"/>
                <w:szCs w:val="20"/>
                <w:lang w:val="en-US" w:eastAsia="zh-CN"/>
              </w:rPr>
              <w:t>采购大型机械共13辆，其中吊车2辆（1辆100吨、1辆50吨）；随车吊1辆（16吨前四后八）；拖车3辆（前四后八1辆、双桥1辆、8吨1辆）；水车2辆（30方1辆、20方1辆）；自卸车1辆（前四后八1辆）；垃圾车4辆（前四后八2辆、双桥2辆）；</w:t>
            </w:r>
          </w:p>
          <w:p w14:paraId="46234D1B">
            <w:pPr>
              <w:spacing w:before="35" w:line="360" w:lineRule="auto"/>
              <w:rPr>
                <w:rFonts w:ascii="仿宋" w:hAnsi="仿宋" w:eastAsia="仿宋" w:cs="仿宋"/>
                <w:spacing w:val="8"/>
                <w:sz w:val="20"/>
                <w:szCs w:val="20"/>
              </w:rPr>
            </w:pPr>
            <w:r>
              <w:rPr>
                <w:rFonts w:hint="eastAsia" w:ascii="仿宋" w:hAnsi="仿宋" w:eastAsia="仿宋" w:cs="仿宋"/>
                <w:spacing w:val="8"/>
                <w:sz w:val="20"/>
                <w:szCs w:val="20"/>
                <w:lang w:val="en-US" w:eastAsia="zh-CN"/>
              </w:rPr>
              <w:t>核心产品：吊车2辆（1辆100吨、1辆50吨）</w:t>
            </w:r>
          </w:p>
          <w:p w14:paraId="35AF5D2A">
            <w:pPr>
              <w:spacing w:before="35" w:line="360" w:lineRule="auto"/>
              <w:rPr>
                <w:rFonts w:ascii="仿宋" w:hAnsi="仿宋" w:eastAsia="仿宋" w:cs="仿宋"/>
                <w:sz w:val="20"/>
                <w:szCs w:val="20"/>
              </w:rPr>
            </w:pPr>
            <w:r>
              <w:rPr>
                <w:rFonts w:ascii="仿宋" w:hAnsi="仿宋" w:eastAsia="仿宋" w:cs="仿宋"/>
                <w:spacing w:val="8"/>
                <w:sz w:val="20"/>
                <w:szCs w:val="20"/>
              </w:rPr>
              <w:t>供货期</w:t>
            </w:r>
            <w:r>
              <w:rPr>
                <w:rFonts w:hint="eastAsia" w:ascii="仿宋" w:hAnsi="仿宋" w:eastAsia="仿宋" w:cs="仿宋"/>
                <w:spacing w:val="8"/>
                <w:sz w:val="20"/>
                <w:szCs w:val="20"/>
                <w:lang w:eastAsia="zh-CN"/>
              </w:rPr>
              <w:t>：</w:t>
            </w:r>
            <w:r>
              <w:rPr>
                <w:rFonts w:ascii="仿宋" w:hAnsi="仿宋" w:eastAsia="仿宋" w:cs="仿宋"/>
                <w:spacing w:val="8"/>
                <w:sz w:val="20"/>
                <w:szCs w:val="20"/>
              </w:rPr>
              <w:t>合同签订后 30 日内供货完毕并调试验收合格</w:t>
            </w:r>
            <w:r>
              <w:rPr>
                <w:rFonts w:hint="eastAsia" w:ascii="仿宋" w:hAnsi="仿宋" w:eastAsia="仿宋" w:cs="仿宋"/>
                <w:spacing w:val="8"/>
                <w:sz w:val="20"/>
                <w:szCs w:val="20"/>
                <w:lang w:eastAsia="zh-CN"/>
              </w:rPr>
              <w:t>，</w:t>
            </w:r>
            <w:r>
              <w:rPr>
                <w:rFonts w:ascii="仿宋" w:hAnsi="仿宋" w:eastAsia="仿宋" w:cs="仿宋"/>
                <w:spacing w:val="8"/>
                <w:sz w:val="20"/>
                <w:szCs w:val="20"/>
              </w:rPr>
              <w:t>达到</w:t>
            </w:r>
            <w:r>
              <w:rPr>
                <w:rFonts w:hint="eastAsia" w:ascii="仿宋" w:hAnsi="仿宋" w:eastAsia="仿宋" w:cs="仿宋"/>
                <w:spacing w:val="8"/>
                <w:sz w:val="20"/>
                <w:szCs w:val="20"/>
                <w:lang w:val="en-US" w:eastAsia="zh-CN"/>
              </w:rPr>
              <w:t>预</w:t>
            </w:r>
            <w:r>
              <w:rPr>
                <w:rFonts w:ascii="仿宋" w:hAnsi="仿宋" w:eastAsia="仿宋" w:cs="仿宋"/>
                <w:spacing w:val="8"/>
                <w:sz w:val="20"/>
                <w:szCs w:val="20"/>
              </w:rPr>
              <w:t>使用条件。</w:t>
            </w:r>
          </w:p>
        </w:tc>
      </w:tr>
      <w:tr w14:paraId="53E911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98" w:type="dxa"/>
            <w:vAlign w:val="top"/>
          </w:tcPr>
          <w:p w14:paraId="1CD67508">
            <w:pPr>
              <w:spacing w:line="334" w:lineRule="auto"/>
              <w:rPr>
                <w:rFonts w:ascii="Arial"/>
                <w:sz w:val="21"/>
              </w:rPr>
            </w:pPr>
          </w:p>
          <w:p w14:paraId="4B55D0C2">
            <w:pPr>
              <w:spacing w:before="65" w:line="186" w:lineRule="auto"/>
              <w:ind w:left="354"/>
              <w:rPr>
                <w:rFonts w:ascii="仿宋" w:hAnsi="仿宋" w:eastAsia="仿宋" w:cs="仿宋"/>
                <w:sz w:val="20"/>
                <w:szCs w:val="20"/>
              </w:rPr>
            </w:pPr>
            <w:r>
              <w:rPr>
                <w:rFonts w:ascii="仿宋" w:hAnsi="仿宋" w:eastAsia="仿宋" w:cs="仿宋"/>
                <w:sz w:val="20"/>
                <w:szCs w:val="20"/>
              </w:rPr>
              <w:t>2</w:t>
            </w:r>
          </w:p>
        </w:tc>
        <w:tc>
          <w:tcPr>
            <w:tcW w:w="1342" w:type="dxa"/>
            <w:vAlign w:val="top"/>
          </w:tcPr>
          <w:p w14:paraId="68ADD2BD">
            <w:pPr>
              <w:spacing w:line="298" w:lineRule="auto"/>
              <w:rPr>
                <w:rFonts w:ascii="Arial"/>
                <w:sz w:val="21"/>
              </w:rPr>
            </w:pPr>
          </w:p>
          <w:p w14:paraId="357EF103">
            <w:pPr>
              <w:spacing w:before="65" w:line="230" w:lineRule="auto"/>
              <w:ind w:left="118"/>
              <w:rPr>
                <w:rFonts w:ascii="仿宋" w:hAnsi="仿宋" w:eastAsia="仿宋" w:cs="仿宋"/>
                <w:sz w:val="20"/>
                <w:szCs w:val="20"/>
              </w:rPr>
            </w:pPr>
            <w:r>
              <w:rPr>
                <w:rFonts w:ascii="仿宋" w:hAnsi="仿宋" w:eastAsia="仿宋" w:cs="仿宋"/>
                <w:spacing w:val="6"/>
                <w:sz w:val="20"/>
                <w:szCs w:val="20"/>
              </w:rPr>
              <w:t>采购人信息</w:t>
            </w:r>
          </w:p>
        </w:tc>
        <w:tc>
          <w:tcPr>
            <w:tcW w:w="6758" w:type="dxa"/>
            <w:vAlign w:val="top"/>
          </w:tcPr>
          <w:p w14:paraId="2A324DA6">
            <w:pPr>
              <w:spacing w:before="129" w:line="229" w:lineRule="auto"/>
              <w:ind w:left="119"/>
              <w:rPr>
                <w:rFonts w:hint="eastAsia" w:ascii="仿宋" w:hAnsi="仿宋" w:eastAsia="仿宋" w:cs="仿宋"/>
                <w:spacing w:val="8"/>
                <w:sz w:val="20"/>
                <w:szCs w:val="20"/>
                <w:lang w:val="en-US" w:eastAsia="zh-CN"/>
              </w:rPr>
            </w:pPr>
            <w:r>
              <w:rPr>
                <w:rFonts w:ascii="仿宋" w:hAnsi="仿宋" w:eastAsia="仿宋" w:cs="仿宋"/>
                <w:spacing w:val="8"/>
                <w:sz w:val="20"/>
                <w:szCs w:val="20"/>
              </w:rPr>
              <w:t>名  称：</w:t>
            </w:r>
            <w:r>
              <w:rPr>
                <w:rFonts w:hint="eastAsia" w:ascii="仿宋" w:hAnsi="仿宋" w:eastAsia="仿宋" w:cs="仿宋"/>
                <w:spacing w:val="8"/>
                <w:sz w:val="20"/>
                <w:szCs w:val="20"/>
                <w:lang w:val="en-US" w:eastAsia="zh-CN"/>
              </w:rPr>
              <w:t>巴里坤哈萨克自治县</w:t>
            </w:r>
            <w:r>
              <w:rPr>
                <w:rFonts w:hint="eastAsia" w:ascii="仿宋" w:hAnsi="仿宋" w:eastAsia="仿宋" w:cs="仿宋"/>
                <w:spacing w:val="8"/>
                <w:sz w:val="20"/>
                <w:szCs w:val="20"/>
              </w:rPr>
              <w:t>三塘湖镇人民政府</w:t>
            </w:r>
          </w:p>
          <w:p w14:paraId="77DA3149">
            <w:pPr>
              <w:spacing w:before="129" w:line="229" w:lineRule="auto"/>
              <w:ind w:left="119"/>
              <w:rPr>
                <w:rFonts w:hint="eastAsia" w:ascii="仿宋" w:hAnsi="仿宋" w:eastAsia="仿宋" w:cs="仿宋"/>
                <w:spacing w:val="8"/>
                <w:sz w:val="20"/>
                <w:szCs w:val="20"/>
                <w:lang w:val="en-US" w:eastAsia="zh-CN"/>
              </w:rPr>
            </w:pPr>
            <w:r>
              <w:rPr>
                <w:rFonts w:ascii="仿宋" w:hAnsi="仿宋" w:eastAsia="仿宋" w:cs="仿宋"/>
                <w:spacing w:val="8"/>
                <w:sz w:val="20"/>
                <w:szCs w:val="20"/>
              </w:rPr>
              <w:t>联系人：</w:t>
            </w:r>
            <w:r>
              <w:rPr>
                <w:rFonts w:hint="eastAsia" w:ascii="仿宋" w:hAnsi="仿宋" w:eastAsia="仿宋" w:cs="仿宋"/>
                <w:spacing w:val="8"/>
                <w:sz w:val="20"/>
                <w:szCs w:val="20"/>
                <w:lang w:val="en-US" w:eastAsia="zh-CN"/>
              </w:rPr>
              <w:t>别克</w:t>
            </w:r>
          </w:p>
          <w:p w14:paraId="776816A4">
            <w:pPr>
              <w:spacing w:before="129" w:line="229" w:lineRule="auto"/>
              <w:ind w:left="119"/>
              <w:rPr>
                <w:rFonts w:hint="default" w:ascii="仿宋" w:hAnsi="仿宋" w:eastAsia="仿宋" w:cs="仿宋"/>
                <w:sz w:val="20"/>
                <w:szCs w:val="20"/>
                <w:lang w:val="en-US" w:eastAsia="zh-CN"/>
              </w:rPr>
            </w:pPr>
            <w:r>
              <w:rPr>
                <w:rFonts w:ascii="仿宋" w:hAnsi="仿宋" w:eastAsia="仿宋" w:cs="仿宋"/>
                <w:spacing w:val="8"/>
                <w:sz w:val="20"/>
                <w:szCs w:val="20"/>
              </w:rPr>
              <w:t>电  话：</w:t>
            </w:r>
            <w:r>
              <w:rPr>
                <w:rFonts w:hint="eastAsia" w:ascii="仿宋" w:hAnsi="仿宋" w:eastAsia="仿宋" w:cs="仿宋"/>
                <w:spacing w:val="8"/>
                <w:sz w:val="20"/>
                <w:szCs w:val="20"/>
                <w:lang w:val="en-US" w:eastAsia="zh-CN"/>
              </w:rPr>
              <w:t>18609027633</w:t>
            </w:r>
          </w:p>
        </w:tc>
      </w:tr>
      <w:tr w14:paraId="657593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4" w:hRule="atLeast"/>
        </w:trPr>
        <w:tc>
          <w:tcPr>
            <w:tcW w:w="798" w:type="dxa"/>
            <w:vAlign w:val="top"/>
          </w:tcPr>
          <w:p w14:paraId="77DC8FF5">
            <w:pPr>
              <w:spacing w:line="266" w:lineRule="auto"/>
              <w:rPr>
                <w:rFonts w:ascii="Arial"/>
                <w:sz w:val="21"/>
              </w:rPr>
            </w:pPr>
          </w:p>
          <w:p w14:paraId="7B874DCA">
            <w:pPr>
              <w:pStyle w:val="2"/>
            </w:pPr>
          </w:p>
          <w:p w14:paraId="666DB2D9">
            <w:pPr>
              <w:spacing w:before="65" w:line="186" w:lineRule="auto"/>
              <w:ind w:left="356"/>
              <w:rPr>
                <w:rFonts w:ascii="仿宋" w:hAnsi="仿宋" w:eastAsia="仿宋" w:cs="仿宋"/>
                <w:sz w:val="20"/>
                <w:szCs w:val="20"/>
              </w:rPr>
            </w:pPr>
            <w:r>
              <w:rPr>
                <w:rFonts w:ascii="仿宋" w:hAnsi="仿宋" w:eastAsia="仿宋" w:cs="仿宋"/>
                <w:sz w:val="20"/>
                <w:szCs w:val="20"/>
              </w:rPr>
              <w:t>3</w:t>
            </w:r>
          </w:p>
        </w:tc>
        <w:tc>
          <w:tcPr>
            <w:tcW w:w="1342" w:type="dxa"/>
            <w:vAlign w:val="top"/>
          </w:tcPr>
          <w:p w14:paraId="0641AA54">
            <w:pPr>
              <w:spacing w:line="265" w:lineRule="auto"/>
              <w:rPr>
                <w:rFonts w:ascii="Arial"/>
                <w:sz w:val="21"/>
              </w:rPr>
            </w:pPr>
          </w:p>
          <w:p w14:paraId="6F06AD4A">
            <w:pPr>
              <w:spacing w:before="65" w:line="416" w:lineRule="auto"/>
              <w:ind w:left="116" w:right="165" w:firstLine="2"/>
              <w:rPr>
                <w:rFonts w:ascii="仿宋" w:hAnsi="仿宋" w:eastAsia="仿宋" w:cs="仿宋"/>
                <w:sz w:val="20"/>
                <w:szCs w:val="20"/>
              </w:rPr>
            </w:pPr>
            <w:r>
              <w:rPr>
                <w:rFonts w:ascii="仿宋" w:hAnsi="仿宋" w:eastAsia="仿宋" w:cs="仿宋"/>
                <w:spacing w:val="6"/>
                <w:sz w:val="20"/>
                <w:szCs w:val="20"/>
              </w:rPr>
              <w:t>采购代理机</w:t>
            </w:r>
            <w:r>
              <w:rPr>
                <w:rFonts w:ascii="仿宋" w:hAnsi="仿宋" w:eastAsia="仿宋" w:cs="仿宋"/>
                <w:sz w:val="20"/>
                <w:szCs w:val="20"/>
              </w:rPr>
              <w:t>构</w:t>
            </w:r>
          </w:p>
        </w:tc>
        <w:tc>
          <w:tcPr>
            <w:tcW w:w="6758" w:type="dxa"/>
            <w:vAlign w:val="top"/>
          </w:tcPr>
          <w:p w14:paraId="425AFC81">
            <w:pPr>
              <w:spacing w:before="129" w:line="229" w:lineRule="auto"/>
              <w:ind w:left="119"/>
              <w:rPr>
                <w:rFonts w:hint="default" w:ascii="仿宋" w:hAnsi="仿宋" w:eastAsia="仿宋" w:cs="仿宋"/>
                <w:sz w:val="20"/>
                <w:szCs w:val="20"/>
                <w:lang w:val="en-US" w:eastAsia="zh-CN"/>
              </w:rPr>
            </w:pPr>
            <w:r>
              <w:rPr>
                <w:rFonts w:ascii="仿宋" w:hAnsi="仿宋" w:eastAsia="仿宋" w:cs="仿宋"/>
                <w:spacing w:val="8"/>
                <w:sz w:val="20"/>
                <w:szCs w:val="20"/>
              </w:rPr>
              <w:t>名  称：</w:t>
            </w:r>
            <w:r>
              <w:rPr>
                <w:rFonts w:hint="eastAsia" w:ascii="仿宋" w:hAnsi="仿宋" w:eastAsia="仿宋" w:cs="仿宋"/>
                <w:spacing w:val="8"/>
                <w:sz w:val="20"/>
                <w:szCs w:val="20"/>
                <w:lang w:val="en-US" w:eastAsia="zh-CN"/>
              </w:rPr>
              <w:t>新疆恒为工程咨询有限公司</w:t>
            </w:r>
          </w:p>
          <w:p w14:paraId="2FD3FE86">
            <w:pPr>
              <w:spacing w:before="34" w:line="232" w:lineRule="auto"/>
              <w:ind w:left="116"/>
              <w:rPr>
                <w:rFonts w:hint="eastAsia" w:ascii="仿宋" w:hAnsi="仿宋" w:eastAsia="仿宋" w:cs="仿宋"/>
                <w:spacing w:val="7"/>
                <w:sz w:val="20"/>
                <w:szCs w:val="20"/>
              </w:rPr>
            </w:pPr>
            <w:r>
              <w:rPr>
                <w:rFonts w:ascii="仿宋" w:hAnsi="仿宋" w:eastAsia="仿宋" w:cs="仿宋"/>
                <w:spacing w:val="7"/>
                <w:sz w:val="20"/>
                <w:szCs w:val="20"/>
              </w:rPr>
              <w:t>地  址：</w:t>
            </w:r>
            <w:r>
              <w:rPr>
                <w:rFonts w:hint="eastAsia" w:ascii="仿宋" w:hAnsi="仿宋" w:eastAsia="仿宋" w:cs="仿宋"/>
                <w:spacing w:val="7"/>
                <w:sz w:val="20"/>
                <w:szCs w:val="20"/>
              </w:rPr>
              <w:t xml:space="preserve">新疆哈密市伊州区向阳东路61号院别墅2-18号 </w:t>
            </w:r>
          </w:p>
          <w:p w14:paraId="74E2C7D8">
            <w:pPr>
              <w:spacing w:before="34" w:line="232" w:lineRule="auto"/>
              <w:ind w:left="116"/>
              <w:rPr>
                <w:rFonts w:ascii="仿宋" w:hAnsi="仿宋" w:eastAsia="仿宋" w:cs="仿宋"/>
                <w:spacing w:val="13"/>
                <w:sz w:val="20"/>
                <w:szCs w:val="20"/>
              </w:rPr>
            </w:pPr>
            <w:r>
              <w:rPr>
                <w:rFonts w:ascii="仿宋" w:hAnsi="仿宋" w:eastAsia="仿宋" w:cs="仿宋"/>
                <w:spacing w:val="4"/>
                <w:sz w:val="20"/>
                <w:szCs w:val="20"/>
              </w:rPr>
              <w:t>联系人：</w:t>
            </w:r>
            <w:r>
              <w:rPr>
                <w:rFonts w:hint="eastAsia" w:ascii="仿宋" w:hAnsi="仿宋" w:eastAsia="仿宋" w:cs="仿宋"/>
                <w:spacing w:val="4"/>
                <w:sz w:val="20"/>
                <w:szCs w:val="20"/>
                <w:lang w:val="en-US" w:eastAsia="zh-CN"/>
              </w:rPr>
              <w:t>胡凯</w:t>
            </w:r>
            <w:r>
              <w:rPr>
                <w:rFonts w:ascii="仿宋" w:hAnsi="仿宋" w:eastAsia="仿宋" w:cs="仿宋"/>
                <w:spacing w:val="13"/>
                <w:sz w:val="20"/>
                <w:szCs w:val="20"/>
              </w:rPr>
              <w:t xml:space="preserve">    </w:t>
            </w:r>
          </w:p>
          <w:p w14:paraId="43DAD4AB">
            <w:pPr>
              <w:spacing w:before="34" w:line="232" w:lineRule="auto"/>
              <w:ind w:left="116"/>
              <w:rPr>
                <w:rFonts w:ascii="仿宋" w:hAnsi="仿宋" w:eastAsia="仿宋" w:cs="仿宋"/>
                <w:sz w:val="20"/>
                <w:szCs w:val="20"/>
              </w:rPr>
            </w:pPr>
            <w:r>
              <w:rPr>
                <w:rFonts w:ascii="仿宋" w:hAnsi="仿宋" w:eastAsia="仿宋" w:cs="仿宋"/>
                <w:spacing w:val="4"/>
                <w:sz w:val="20"/>
                <w:szCs w:val="20"/>
              </w:rPr>
              <w:t>电  话：</w:t>
            </w:r>
            <w:r>
              <w:rPr>
                <w:rFonts w:hint="eastAsia" w:ascii="仿宋" w:hAnsi="仿宋" w:eastAsia="仿宋" w:cs="仿宋"/>
                <w:spacing w:val="4"/>
                <w:sz w:val="20"/>
                <w:szCs w:val="20"/>
              </w:rPr>
              <w:t>19146566566</w:t>
            </w:r>
          </w:p>
        </w:tc>
      </w:tr>
      <w:tr w14:paraId="31B67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8" w:type="dxa"/>
            <w:vAlign w:val="top"/>
          </w:tcPr>
          <w:p w14:paraId="4C9EE2EF">
            <w:pPr>
              <w:spacing w:before="65" w:line="186" w:lineRule="auto"/>
              <w:ind w:firstLine="400" w:firstLineChars="200"/>
              <w:jc w:val="both"/>
              <w:rPr>
                <w:rFonts w:ascii="仿宋" w:hAnsi="仿宋" w:eastAsia="仿宋" w:cs="仿宋"/>
                <w:sz w:val="20"/>
                <w:szCs w:val="20"/>
              </w:rPr>
            </w:pPr>
            <w:r>
              <w:rPr>
                <w:rFonts w:ascii="仿宋" w:hAnsi="仿宋" w:eastAsia="仿宋" w:cs="仿宋"/>
                <w:sz w:val="20"/>
                <w:szCs w:val="20"/>
              </w:rPr>
              <w:t>4</w:t>
            </w:r>
          </w:p>
        </w:tc>
        <w:tc>
          <w:tcPr>
            <w:tcW w:w="1342" w:type="dxa"/>
            <w:vAlign w:val="top"/>
          </w:tcPr>
          <w:p w14:paraId="46255460">
            <w:pPr>
              <w:spacing w:before="130" w:line="369" w:lineRule="auto"/>
              <w:ind w:left="127" w:right="165" w:hanging="5"/>
              <w:jc w:val="both"/>
              <w:rPr>
                <w:rFonts w:ascii="仿宋" w:hAnsi="仿宋" w:eastAsia="仿宋" w:cs="仿宋"/>
                <w:sz w:val="20"/>
                <w:szCs w:val="20"/>
                <w:highlight w:val="none"/>
              </w:rPr>
            </w:pPr>
            <w:r>
              <w:rPr>
                <w:rFonts w:ascii="仿宋" w:hAnsi="仿宋" w:eastAsia="仿宋" w:cs="仿宋"/>
                <w:spacing w:val="5"/>
                <w:sz w:val="20"/>
                <w:szCs w:val="20"/>
                <w:highlight w:val="none"/>
              </w:rPr>
              <w:t>最终交货地</w:t>
            </w:r>
            <w:r>
              <w:rPr>
                <w:rFonts w:ascii="仿宋" w:hAnsi="仿宋" w:eastAsia="仿宋" w:cs="仿宋"/>
                <w:sz w:val="20"/>
                <w:szCs w:val="20"/>
                <w:highlight w:val="none"/>
              </w:rPr>
              <w:t>点</w:t>
            </w:r>
          </w:p>
        </w:tc>
        <w:tc>
          <w:tcPr>
            <w:tcW w:w="6758" w:type="dxa"/>
            <w:vAlign w:val="top"/>
          </w:tcPr>
          <w:p w14:paraId="433DE337">
            <w:pPr>
              <w:spacing w:before="65" w:line="229" w:lineRule="auto"/>
              <w:ind w:firstLine="216" w:firstLineChars="100"/>
              <w:jc w:val="both"/>
              <w:rPr>
                <w:rFonts w:hint="eastAsia" w:ascii="仿宋" w:hAnsi="仿宋" w:eastAsia="仿宋" w:cs="仿宋"/>
                <w:color w:val="000000" w:themeColor="text1"/>
                <w:spacing w:val="8"/>
                <w:sz w:val="20"/>
                <w:szCs w:val="20"/>
                <w:highlight w:val="none"/>
                <w:lang w:eastAsia="zh-CN"/>
                <w14:textFill>
                  <w14:solidFill>
                    <w14:schemeClr w14:val="tx1"/>
                  </w14:solidFill>
                </w14:textFill>
              </w:rPr>
            </w:pPr>
          </w:p>
          <w:p w14:paraId="14A6A371">
            <w:pPr>
              <w:pStyle w:val="2"/>
              <w:ind w:left="0" w:leftChars="0" w:firstLine="0" w:firstLineChars="0"/>
              <w:rPr>
                <w:rFonts w:hint="default"/>
                <w:highlight w:val="none"/>
                <w:lang w:val="en-US" w:eastAsia="zh-CN"/>
              </w:rPr>
            </w:pPr>
            <w:r>
              <w:rPr>
                <w:rFonts w:hint="eastAsia" w:ascii="仿宋" w:hAnsi="仿宋" w:eastAsia="仿宋" w:cs="仿宋"/>
                <w:snapToGrid w:val="0"/>
                <w:color w:val="000000" w:themeColor="text1"/>
                <w:spacing w:val="8"/>
                <w:kern w:val="0"/>
                <w:sz w:val="20"/>
                <w:szCs w:val="20"/>
                <w:highlight w:val="none"/>
                <w:lang w:val="en-US" w:eastAsia="zh-CN" w:bidi="ar-SA"/>
                <w14:textFill>
                  <w14:solidFill>
                    <w14:schemeClr w14:val="tx1"/>
                  </w14:solidFill>
                </w14:textFill>
              </w:rPr>
              <w:t>最终交货地点为哈密市巴里坤哈萨克自治县三塘湖镇。</w:t>
            </w:r>
            <w:bookmarkStart w:id="27" w:name="_GoBack"/>
            <w:bookmarkEnd w:id="27"/>
          </w:p>
        </w:tc>
      </w:tr>
      <w:tr w14:paraId="0263BA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6" w:hRule="atLeast"/>
        </w:trPr>
        <w:tc>
          <w:tcPr>
            <w:tcW w:w="798" w:type="dxa"/>
            <w:vAlign w:val="top"/>
          </w:tcPr>
          <w:p w14:paraId="50826707">
            <w:pPr>
              <w:spacing w:line="243" w:lineRule="auto"/>
              <w:rPr>
                <w:rFonts w:ascii="Arial"/>
                <w:sz w:val="21"/>
              </w:rPr>
            </w:pPr>
          </w:p>
          <w:p w14:paraId="2D2395DB">
            <w:pPr>
              <w:spacing w:line="243" w:lineRule="auto"/>
              <w:rPr>
                <w:rFonts w:ascii="Arial"/>
                <w:sz w:val="21"/>
              </w:rPr>
            </w:pPr>
          </w:p>
          <w:p w14:paraId="001619E1">
            <w:pPr>
              <w:spacing w:line="243" w:lineRule="auto"/>
              <w:rPr>
                <w:rFonts w:ascii="Arial"/>
                <w:sz w:val="21"/>
              </w:rPr>
            </w:pPr>
          </w:p>
          <w:p w14:paraId="4ECBBB1C">
            <w:pPr>
              <w:spacing w:line="243" w:lineRule="auto"/>
              <w:rPr>
                <w:rFonts w:ascii="Arial"/>
                <w:sz w:val="21"/>
              </w:rPr>
            </w:pPr>
          </w:p>
          <w:p w14:paraId="4D356E1B">
            <w:pPr>
              <w:spacing w:line="243" w:lineRule="auto"/>
              <w:rPr>
                <w:rFonts w:ascii="Arial"/>
                <w:sz w:val="21"/>
              </w:rPr>
            </w:pPr>
          </w:p>
          <w:p w14:paraId="70143A04">
            <w:pPr>
              <w:spacing w:line="243" w:lineRule="auto"/>
              <w:rPr>
                <w:rFonts w:ascii="Arial"/>
                <w:sz w:val="21"/>
              </w:rPr>
            </w:pPr>
          </w:p>
          <w:p w14:paraId="61796DCD">
            <w:pPr>
              <w:spacing w:line="243" w:lineRule="auto"/>
              <w:rPr>
                <w:rFonts w:ascii="Arial"/>
                <w:sz w:val="21"/>
              </w:rPr>
            </w:pPr>
          </w:p>
          <w:p w14:paraId="0AE70205">
            <w:pPr>
              <w:spacing w:line="243" w:lineRule="auto"/>
              <w:rPr>
                <w:rFonts w:ascii="Arial"/>
                <w:sz w:val="21"/>
              </w:rPr>
            </w:pPr>
          </w:p>
          <w:p w14:paraId="5747B783">
            <w:pPr>
              <w:spacing w:line="243" w:lineRule="auto"/>
              <w:rPr>
                <w:rFonts w:ascii="Arial"/>
                <w:sz w:val="21"/>
              </w:rPr>
            </w:pPr>
          </w:p>
          <w:p w14:paraId="45C15AA3">
            <w:pPr>
              <w:spacing w:line="244" w:lineRule="auto"/>
              <w:rPr>
                <w:rFonts w:ascii="Arial"/>
                <w:sz w:val="21"/>
              </w:rPr>
            </w:pPr>
          </w:p>
          <w:p w14:paraId="4E4E4B99">
            <w:pPr>
              <w:spacing w:before="65" w:line="184" w:lineRule="auto"/>
              <w:ind w:left="356" w:leftChars="0"/>
              <w:rPr>
                <w:rFonts w:ascii="仿宋" w:hAnsi="仿宋" w:eastAsia="仿宋" w:cs="仿宋"/>
                <w:sz w:val="20"/>
                <w:szCs w:val="20"/>
              </w:rPr>
            </w:pPr>
            <w:r>
              <w:rPr>
                <w:rFonts w:ascii="仿宋" w:hAnsi="仿宋" w:eastAsia="仿宋" w:cs="仿宋"/>
                <w:sz w:val="20"/>
                <w:szCs w:val="20"/>
              </w:rPr>
              <w:t>5</w:t>
            </w:r>
          </w:p>
        </w:tc>
        <w:tc>
          <w:tcPr>
            <w:tcW w:w="1342" w:type="dxa"/>
            <w:vAlign w:val="top"/>
          </w:tcPr>
          <w:p w14:paraId="694F66B7">
            <w:pPr>
              <w:spacing w:line="265" w:lineRule="auto"/>
              <w:rPr>
                <w:rFonts w:ascii="Arial"/>
                <w:sz w:val="21"/>
              </w:rPr>
            </w:pPr>
          </w:p>
          <w:p w14:paraId="29176BF8">
            <w:pPr>
              <w:spacing w:line="266" w:lineRule="auto"/>
              <w:rPr>
                <w:rFonts w:ascii="Arial"/>
                <w:sz w:val="21"/>
              </w:rPr>
            </w:pPr>
          </w:p>
          <w:p w14:paraId="0C4D9CD7">
            <w:pPr>
              <w:spacing w:line="266" w:lineRule="auto"/>
              <w:rPr>
                <w:rFonts w:ascii="Arial"/>
                <w:sz w:val="21"/>
              </w:rPr>
            </w:pPr>
          </w:p>
          <w:p w14:paraId="62E75D3B">
            <w:pPr>
              <w:spacing w:line="266" w:lineRule="auto"/>
              <w:rPr>
                <w:rFonts w:ascii="Arial"/>
                <w:sz w:val="21"/>
              </w:rPr>
            </w:pPr>
          </w:p>
          <w:p w14:paraId="196EAB9A">
            <w:pPr>
              <w:spacing w:line="266" w:lineRule="auto"/>
              <w:rPr>
                <w:rFonts w:ascii="Arial"/>
                <w:sz w:val="21"/>
              </w:rPr>
            </w:pPr>
          </w:p>
          <w:p w14:paraId="3ECCC656">
            <w:pPr>
              <w:spacing w:line="266" w:lineRule="auto"/>
              <w:rPr>
                <w:rFonts w:ascii="Arial"/>
                <w:sz w:val="21"/>
              </w:rPr>
            </w:pPr>
          </w:p>
          <w:p w14:paraId="3867F917">
            <w:pPr>
              <w:spacing w:line="266" w:lineRule="auto"/>
              <w:rPr>
                <w:rFonts w:ascii="Arial"/>
                <w:sz w:val="21"/>
              </w:rPr>
            </w:pPr>
          </w:p>
          <w:p w14:paraId="3BADF026">
            <w:pPr>
              <w:spacing w:line="266" w:lineRule="auto"/>
              <w:rPr>
                <w:rFonts w:ascii="Arial"/>
                <w:sz w:val="21"/>
              </w:rPr>
            </w:pPr>
          </w:p>
          <w:p w14:paraId="3D7B352D">
            <w:pPr>
              <w:spacing w:line="266" w:lineRule="auto"/>
              <w:rPr>
                <w:rFonts w:ascii="Arial"/>
                <w:sz w:val="21"/>
              </w:rPr>
            </w:pPr>
          </w:p>
          <w:p w14:paraId="40B08CC2">
            <w:pPr>
              <w:spacing w:before="65" w:line="231" w:lineRule="auto"/>
              <w:ind w:left="127" w:leftChars="0"/>
              <w:rPr>
                <w:rFonts w:ascii="仿宋" w:hAnsi="仿宋" w:eastAsia="仿宋" w:cs="仿宋"/>
                <w:spacing w:val="5"/>
                <w:sz w:val="20"/>
                <w:szCs w:val="20"/>
              </w:rPr>
            </w:pPr>
            <w:r>
              <w:rPr>
                <w:rFonts w:ascii="仿宋" w:hAnsi="仿宋" w:eastAsia="仿宋" w:cs="仿宋"/>
                <w:spacing w:val="3"/>
                <w:sz w:val="20"/>
                <w:szCs w:val="20"/>
              </w:rPr>
              <w:t>资格要求</w:t>
            </w:r>
          </w:p>
        </w:tc>
        <w:tc>
          <w:tcPr>
            <w:tcW w:w="6758" w:type="dxa"/>
            <w:vAlign w:val="top"/>
          </w:tcPr>
          <w:p w14:paraId="6093127E">
            <w:pPr>
              <w:spacing w:before="131" w:line="240" w:lineRule="auto"/>
              <w:ind w:left="119" w:right="109" w:firstLine="8"/>
              <w:jc w:val="both"/>
              <w:rPr>
                <w:rFonts w:ascii="仿宋" w:hAnsi="仿宋" w:eastAsia="仿宋" w:cs="仿宋"/>
                <w:color w:val="auto"/>
                <w:sz w:val="20"/>
                <w:szCs w:val="20"/>
              </w:rPr>
            </w:pPr>
            <w:r>
              <w:rPr>
                <w:rFonts w:ascii="仿宋" w:hAnsi="仿宋" w:eastAsia="仿宋" w:cs="仿宋"/>
                <w:spacing w:val="5"/>
                <w:sz w:val="20"/>
                <w:szCs w:val="20"/>
              </w:rPr>
              <w:t>落实政府采购政策需满足的资格要求：</w:t>
            </w:r>
            <w:r>
              <w:rPr>
                <w:rFonts w:ascii="仿宋" w:hAnsi="仿宋" w:eastAsia="仿宋" w:cs="仿宋"/>
                <w:b/>
                <w:bCs/>
                <w:color w:val="auto"/>
                <w:spacing w:val="5"/>
                <w:sz w:val="20"/>
                <w:szCs w:val="20"/>
              </w:rPr>
              <w:t>本项目为非专门</w:t>
            </w:r>
            <w:r>
              <w:rPr>
                <w:rFonts w:ascii="仿宋" w:hAnsi="仿宋" w:eastAsia="仿宋" w:cs="仿宋"/>
                <w:b/>
                <w:bCs/>
                <w:color w:val="auto"/>
                <w:spacing w:val="4"/>
                <w:sz w:val="20"/>
                <w:szCs w:val="20"/>
              </w:rPr>
              <w:t>面向中小</w:t>
            </w:r>
            <w:r>
              <w:rPr>
                <w:rFonts w:ascii="仿宋" w:hAnsi="仿宋" w:eastAsia="仿宋" w:cs="仿宋"/>
                <w:color w:val="auto"/>
                <w:sz w:val="20"/>
                <w:szCs w:val="20"/>
              </w:rPr>
              <w:t xml:space="preserve"> </w:t>
            </w:r>
            <w:r>
              <w:rPr>
                <w:rFonts w:ascii="仿宋" w:hAnsi="仿宋" w:eastAsia="仿宋" w:cs="仿宋"/>
                <w:b/>
                <w:bCs/>
                <w:color w:val="auto"/>
                <w:spacing w:val="8"/>
                <w:sz w:val="20"/>
                <w:szCs w:val="20"/>
              </w:rPr>
              <w:t>企业（含中型、小型、微型企业）采购项目，根据《政府采购促进中小</w:t>
            </w:r>
            <w:r>
              <w:rPr>
                <w:rFonts w:ascii="仿宋" w:hAnsi="仿宋" w:eastAsia="仿宋" w:cs="仿宋"/>
                <w:b/>
                <w:bCs/>
                <w:color w:val="auto"/>
                <w:spacing w:val="7"/>
                <w:sz w:val="20"/>
                <w:szCs w:val="20"/>
              </w:rPr>
              <w:t>企业发展管理办法》（财库【2020】46</w:t>
            </w:r>
            <w:r>
              <w:rPr>
                <w:rFonts w:ascii="仿宋" w:hAnsi="仿宋" w:eastAsia="仿宋" w:cs="仿宋"/>
                <w:color w:val="auto"/>
                <w:spacing w:val="-27"/>
                <w:sz w:val="20"/>
                <w:szCs w:val="20"/>
              </w:rPr>
              <w:t xml:space="preserve"> </w:t>
            </w:r>
            <w:r>
              <w:rPr>
                <w:rFonts w:ascii="仿宋" w:hAnsi="仿宋" w:eastAsia="仿宋" w:cs="仿宋"/>
                <w:b/>
                <w:bCs/>
                <w:color w:val="auto"/>
                <w:spacing w:val="6"/>
                <w:sz w:val="20"/>
                <w:szCs w:val="20"/>
              </w:rPr>
              <w:t>号）得规定，评标时将给予此类</w:t>
            </w:r>
            <w:r>
              <w:rPr>
                <w:rFonts w:ascii="仿宋" w:hAnsi="仿宋" w:eastAsia="仿宋" w:cs="仿宋"/>
                <w:color w:val="auto"/>
                <w:sz w:val="20"/>
                <w:szCs w:val="20"/>
              </w:rPr>
              <w:t xml:space="preserve"> </w:t>
            </w:r>
            <w:r>
              <w:rPr>
                <w:rFonts w:ascii="仿宋" w:hAnsi="仿宋" w:eastAsia="仿宋" w:cs="仿宋"/>
                <w:b/>
                <w:bCs/>
                <w:color w:val="auto"/>
                <w:spacing w:val="6"/>
                <w:sz w:val="20"/>
                <w:szCs w:val="20"/>
              </w:rPr>
              <w:t>企业进行价格</w:t>
            </w:r>
            <w:r>
              <w:rPr>
                <w:rFonts w:ascii="仿宋" w:hAnsi="仿宋" w:eastAsia="仿宋" w:cs="仿宋"/>
                <w:color w:val="auto"/>
                <w:spacing w:val="-22"/>
                <w:sz w:val="20"/>
                <w:szCs w:val="20"/>
              </w:rPr>
              <w:t xml:space="preserve"> </w:t>
            </w:r>
            <w:r>
              <w:rPr>
                <w:rFonts w:ascii="仿宋" w:hAnsi="仿宋" w:eastAsia="仿宋" w:cs="仿宋"/>
                <w:b/>
                <w:bCs/>
                <w:color w:val="auto"/>
                <w:spacing w:val="6"/>
                <w:sz w:val="20"/>
                <w:szCs w:val="20"/>
              </w:rPr>
              <w:t>10%得优惠，用优惠后的价格参与评审；</w:t>
            </w:r>
          </w:p>
          <w:p w14:paraId="131AA2C1">
            <w:pPr>
              <w:spacing w:before="36" w:line="240" w:lineRule="auto"/>
              <w:ind w:left="127"/>
              <w:rPr>
                <w:rFonts w:ascii="仿宋" w:hAnsi="仿宋" w:eastAsia="仿宋" w:cs="仿宋"/>
                <w:sz w:val="20"/>
                <w:szCs w:val="20"/>
              </w:rPr>
            </w:pPr>
            <w:r>
              <w:rPr>
                <w:rFonts w:ascii="仿宋" w:hAnsi="仿宋" w:eastAsia="仿宋" w:cs="仿宋"/>
                <w:b/>
                <w:bCs/>
                <w:spacing w:val="7"/>
                <w:sz w:val="20"/>
                <w:szCs w:val="20"/>
              </w:rPr>
              <w:t>1、满足《中华人民共和国政府采购法》第二十二条规定：</w:t>
            </w:r>
          </w:p>
          <w:p w14:paraId="5CA91504">
            <w:pPr>
              <w:spacing w:before="218" w:line="240" w:lineRule="auto"/>
              <w:ind w:firstLine="211" w:firstLineChars="100"/>
              <w:rPr>
                <w:rFonts w:ascii="仿宋" w:hAnsi="仿宋" w:eastAsia="仿宋" w:cs="仿宋"/>
                <w:b/>
                <w:bCs/>
                <w:spacing w:val="5"/>
                <w:sz w:val="20"/>
                <w:szCs w:val="20"/>
              </w:rPr>
            </w:pPr>
            <w:r>
              <w:rPr>
                <w:rFonts w:ascii="仿宋" w:hAnsi="仿宋" w:eastAsia="仿宋" w:cs="仿宋"/>
                <w:b/>
                <w:bCs/>
                <w:spacing w:val="5"/>
                <w:sz w:val="20"/>
                <w:szCs w:val="20"/>
              </w:rPr>
              <w:t>(1)具有合格有效的三证合一营业执照；</w:t>
            </w:r>
            <w:bookmarkStart w:id="13" w:name="OLE_LINK10"/>
            <w:r>
              <w:rPr>
                <w:rFonts w:ascii="仿宋" w:hAnsi="仿宋" w:eastAsia="仿宋" w:cs="仿宋"/>
                <w:b/>
                <w:bCs/>
                <w:spacing w:val="5"/>
                <w:sz w:val="20"/>
                <w:szCs w:val="20"/>
              </w:rPr>
              <w:t>投标人为自然人的，应提供身份证明。</w:t>
            </w:r>
          </w:p>
          <w:bookmarkEnd w:id="13"/>
          <w:p w14:paraId="5FF4A841">
            <w:pPr>
              <w:spacing w:before="216" w:line="240" w:lineRule="auto"/>
              <w:ind w:right="158" w:firstLine="211" w:firstLineChars="100"/>
              <w:jc w:val="both"/>
              <w:rPr>
                <w:rFonts w:ascii="仿宋" w:hAnsi="仿宋" w:eastAsia="仿宋" w:cs="仿宋"/>
                <w:sz w:val="20"/>
                <w:szCs w:val="20"/>
              </w:rPr>
            </w:pPr>
            <w:r>
              <w:rPr>
                <w:rFonts w:ascii="仿宋" w:hAnsi="仿宋" w:eastAsia="仿宋" w:cs="仿宋"/>
                <w:b/>
                <w:bCs/>
                <w:spacing w:val="5"/>
                <w:sz w:val="20"/>
                <w:szCs w:val="20"/>
              </w:rPr>
              <w:t>(2)具有良好的商业信誉和健全的财务会计制度(提供 202</w:t>
            </w:r>
            <w:r>
              <w:rPr>
                <w:rFonts w:hint="eastAsia" w:ascii="仿宋" w:hAnsi="仿宋" w:eastAsia="仿宋" w:cs="仿宋"/>
                <w:b/>
                <w:bCs/>
                <w:spacing w:val="5"/>
                <w:sz w:val="20"/>
                <w:szCs w:val="20"/>
                <w:lang w:val="en-US" w:eastAsia="zh-CN"/>
              </w:rPr>
              <w:t>3</w:t>
            </w:r>
            <w:r>
              <w:rPr>
                <w:rFonts w:ascii="仿宋" w:hAnsi="仿宋" w:eastAsia="仿宋" w:cs="仿宋"/>
                <w:b/>
                <w:bCs/>
                <w:spacing w:val="5"/>
                <w:sz w:val="20"/>
                <w:szCs w:val="20"/>
              </w:rPr>
              <w:t>年度真实有  效的财务审计报告</w:t>
            </w:r>
            <w:bookmarkStart w:id="14" w:name="OLE_LINK3"/>
            <w:r>
              <w:rPr>
                <w:rFonts w:hint="eastAsia" w:ascii="仿宋" w:hAnsi="仿宋" w:eastAsia="仿宋" w:cs="仿宋"/>
                <w:b/>
                <w:bCs/>
                <w:spacing w:val="5"/>
                <w:sz w:val="20"/>
                <w:szCs w:val="20"/>
                <w:lang w:eastAsia="zh-CN"/>
              </w:rPr>
              <w:t>（</w:t>
            </w:r>
            <w:r>
              <w:rPr>
                <w:rFonts w:hint="eastAsia" w:ascii="仿宋" w:hAnsi="仿宋" w:eastAsia="仿宋" w:cs="仿宋"/>
                <w:b/>
                <w:bCs/>
                <w:spacing w:val="5"/>
                <w:sz w:val="20"/>
                <w:szCs w:val="20"/>
                <w:lang w:val="en-US" w:eastAsia="zh-CN"/>
              </w:rPr>
              <w:t>包含但现金流量表，负债表，利润表，所有者权益变动表，财务报表附注</w:t>
            </w:r>
            <w:r>
              <w:rPr>
                <w:rFonts w:hint="eastAsia" w:ascii="仿宋" w:hAnsi="仿宋" w:eastAsia="仿宋" w:cs="仿宋"/>
                <w:b/>
                <w:bCs/>
                <w:spacing w:val="5"/>
                <w:sz w:val="20"/>
                <w:szCs w:val="20"/>
                <w:lang w:eastAsia="zh-CN"/>
              </w:rPr>
              <w:t>）</w:t>
            </w:r>
            <w:bookmarkEnd w:id="14"/>
            <w:r>
              <w:rPr>
                <w:rFonts w:ascii="仿宋" w:hAnsi="仿宋" w:eastAsia="仿宋" w:cs="仿宋"/>
                <w:b/>
                <w:bCs/>
                <w:spacing w:val="5"/>
                <w:sz w:val="20"/>
                <w:szCs w:val="20"/>
              </w:rPr>
              <w:t>；投标单位成立不足 1 年的提供真实有效的自成立之 日算起的财</w:t>
            </w:r>
            <w:r>
              <w:rPr>
                <w:rFonts w:ascii="仿宋" w:hAnsi="仿宋" w:eastAsia="仿宋" w:cs="仿宋"/>
                <w:b/>
                <w:bCs/>
                <w:spacing w:val="7"/>
                <w:sz w:val="20"/>
                <w:szCs w:val="20"/>
              </w:rPr>
              <w:t>务报告，投标单位成立不足</w:t>
            </w:r>
            <w:r>
              <w:rPr>
                <w:rFonts w:ascii="仿宋" w:hAnsi="仿宋" w:eastAsia="仿宋" w:cs="仿宋"/>
                <w:spacing w:val="-24"/>
                <w:sz w:val="20"/>
                <w:szCs w:val="20"/>
              </w:rPr>
              <w:t xml:space="preserve"> </w:t>
            </w:r>
            <w:r>
              <w:rPr>
                <w:rFonts w:ascii="仿宋" w:hAnsi="仿宋" w:eastAsia="仿宋" w:cs="仿宋"/>
                <w:b/>
                <w:bCs/>
                <w:spacing w:val="7"/>
                <w:sz w:val="20"/>
                <w:szCs w:val="20"/>
              </w:rPr>
              <w:t>1</w:t>
            </w:r>
            <w:r>
              <w:rPr>
                <w:rFonts w:ascii="仿宋" w:hAnsi="仿宋" w:eastAsia="仿宋" w:cs="仿宋"/>
                <w:spacing w:val="-28"/>
                <w:sz w:val="20"/>
                <w:szCs w:val="20"/>
              </w:rPr>
              <w:t xml:space="preserve"> </w:t>
            </w:r>
            <w:r>
              <w:rPr>
                <w:rFonts w:ascii="仿宋" w:hAnsi="仿宋" w:eastAsia="仿宋" w:cs="仿宋"/>
                <w:b/>
                <w:bCs/>
                <w:spacing w:val="7"/>
                <w:sz w:val="20"/>
                <w:szCs w:val="20"/>
              </w:rPr>
              <w:t>年的也可</w:t>
            </w:r>
            <w:r>
              <w:rPr>
                <w:rFonts w:ascii="仿宋" w:hAnsi="仿宋" w:eastAsia="仿宋" w:cs="仿宋"/>
                <w:b/>
                <w:bCs/>
                <w:spacing w:val="6"/>
                <w:sz w:val="20"/>
                <w:szCs w:val="20"/>
              </w:rPr>
              <w:t>提供开户银行的基本</w:t>
            </w:r>
            <w:r>
              <w:rPr>
                <w:rFonts w:ascii="仿宋" w:hAnsi="仿宋" w:eastAsia="仿宋" w:cs="仿宋"/>
                <w:sz w:val="20"/>
                <w:szCs w:val="20"/>
              </w:rPr>
              <w:t xml:space="preserve"> </w:t>
            </w:r>
            <w:r>
              <w:rPr>
                <w:rFonts w:ascii="仿宋" w:hAnsi="仿宋" w:eastAsia="仿宋" w:cs="仿宋"/>
                <w:b/>
                <w:bCs/>
                <w:spacing w:val="5"/>
                <w:sz w:val="20"/>
                <w:szCs w:val="20"/>
              </w:rPr>
              <w:t>账户的资信证明)；</w:t>
            </w:r>
          </w:p>
          <w:p w14:paraId="555D5051">
            <w:pPr>
              <w:spacing w:before="36" w:line="240" w:lineRule="auto"/>
              <w:ind w:firstLine="211" w:firstLineChars="100"/>
              <w:rPr>
                <w:rFonts w:ascii="仿宋" w:hAnsi="仿宋" w:eastAsia="仿宋" w:cs="仿宋"/>
                <w:sz w:val="20"/>
                <w:szCs w:val="20"/>
              </w:rPr>
            </w:pPr>
            <w:r>
              <w:rPr>
                <w:rFonts w:ascii="仿宋" w:hAnsi="仿宋" w:eastAsia="仿宋" w:cs="仿宋"/>
                <w:b/>
                <w:bCs/>
                <w:spacing w:val="5"/>
                <w:sz w:val="20"/>
                <w:szCs w:val="20"/>
              </w:rPr>
              <w:t>(3)有依法缴纳税收和社会保障资金的良好记录（提供近</w:t>
            </w:r>
            <w:r>
              <w:rPr>
                <w:rFonts w:hint="eastAsia" w:ascii="仿宋" w:hAnsi="仿宋" w:eastAsia="仿宋" w:cs="仿宋"/>
                <w:b/>
                <w:bCs/>
                <w:spacing w:val="5"/>
                <w:sz w:val="20"/>
                <w:szCs w:val="20"/>
                <w:lang w:val="en-US" w:eastAsia="zh-CN"/>
              </w:rPr>
              <w:t>半</w:t>
            </w:r>
            <w:r>
              <w:rPr>
                <w:rFonts w:ascii="仿宋" w:hAnsi="仿宋" w:eastAsia="仿宋" w:cs="仿宋"/>
                <w:b/>
                <w:bCs/>
                <w:spacing w:val="5"/>
                <w:sz w:val="20"/>
                <w:szCs w:val="20"/>
              </w:rPr>
              <w:t>年内任意连续</w:t>
            </w:r>
            <w:r>
              <w:rPr>
                <w:rFonts w:ascii="仿宋" w:hAnsi="仿宋" w:eastAsia="仿宋" w:cs="仿宋"/>
                <w:b/>
                <w:bCs/>
                <w:spacing w:val="8"/>
                <w:sz w:val="20"/>
                <w:szCs w:val="20"/>
              </w:rPr>
              <w:t>三个月的投标单位真实有效的完税记录法定凭证和真实有效的社保缴纳</w:t>
            </w:r>
            <w:r>
              <w:rPr>
                <w:rFonts w:ascii="仿宋" w:hAnsi="仿宋" w:eastAsia="仿宋" w:cs="仿宋"/>
                <w:spacing w:val="2"/>
                <w:sz w:val="20"/>
                <w:szCs w:val="20"/>
              </w:rPr>
              <w:t xml:space="preserve"> </w:t>
            </w:r>
            <w:r>
              <w:rPr>
                <w:rFonts w:ascii="仿宋" w:hAnsi="仿宋" w:eastAsia="仿宋" w:cs="仿宋"/>
                <w:b/>
                <w:bCs/>
                <w:spacing w:val="7"/>
                <w:sz w:val="20"/>
                <w:szCs w:val="20"/>
              </w:rPr>
              <w:t>记录法定凭证，不接受变相的各种证明</w:t>
            </w:r>
            <w:r>
              <w:rPr>
                <w:rFonts w:ascii="仿宋" w:hAnsi="仿宋" w:eastAsia="仿宋" w:cs="仿宋"/>
                <w:b/>
                <w:bCs/>
                <w:spacing w:val="5"/>
                <w:sz w:val="20"/>
                <w:szCs w:val="20"/>
              </w:rPr>
              <w:t>）；</w:t>
            </w:r>
          </w:p>
          <w:p w14:paraId="0F8BC3FE">
            <w:pPr>
              <w:spacing w:before="35" w:line="240" w:lineRule="auto"/>
              <w:ind w:left="122" w:right="108"/>
              <w:jc w:val="both"/>
              <w:rPr>
                <w:rFonts w:ascii="仿宋" w:hAnsi="仿宋" w:eastAsia="仿宋" w:cs="仿宋"/>
                <w:sz w:val="20"/>
                <w:szCs w:val="20"/>
              </w:rPr>
            </w:pPr>
            <w:r>
              <w:rPr>
                <w:rFonts w:ascii="仿宋" w:hAnsi="仿宋" w:eastAsia="仿宋" w:cs="仿宋"/>
                <w:b/>
                <w:bCs/>
                <w:color w:val="auto"/>
                <w:spacing w:val="6"/>
                <w:sz w:val="20"/>
                <w:szCs w:val="20"/>
              </w:rPr>
              <w:t>（4）、</w:t>
            </w:r>
            <w:r>
              <w:rPr>
                <w:rFonts w:hint="eastAsia" w:ascii="仿宋" w:hAnsi="仿宋" w:eastAsia="仿宋" w:cs="仿宋"/>
                <w:b/>
                <w:bCs/>
                <w:color w:val="auto"/>
                <w:spacing w:val="6"/>
                <w:sz w:val="20"/>
                <w:szCs w:val="20"/>
                <w:lang w:val="en-US" w:eastAsia="zh-CN"/>
              </w:rPr>
              <w:t>投标人</w:t>
            </w:r>
            <w:r>
              <w:rPr>
                <w:rFonts w:ascii="仿宋" w:hAnsi="仿宋" w:eastAsia="仿宋" w:cs="仿宋"/>
                <w:b/>
                <w:bCs/>
                <w:color w:val="auto"/>
                <w:spacing w:val="6"/>
                <w:sz w:val="20"/>
                <w:szCs w:val="20"/>
              </w:rPr>
              <w:t>未</w:t>
            </w:r>
            <w:r>
              <w:rPr>
                <w:rFonts w:ascii="仿宋" w:hAnsi="仿宋" w:eastAsia="仿宋" w:cs="仿宋"/>
                <w:b/>
                <w:bCs/>
                <w:spacing w:val="6"/>
                <w:sz w:val="20"/>
                <w:szCs w:val="20"/>
              </w:rPr>
              <w:t>被“信用中国</w:t>
            </w:r>
            <w:r>
              <w:rPr>
                <w:rFonts w:ascii="仿宋" w:hAnsi="仿宋" w:eastAsia="仿宋" w:cs="仿宋"/>
                <w:spacing w:val="-70"/>
                <w:sz w:val="20"/>
                <w:szCs w:val="20"/>
              </w:rPr>
              <w:t xml:space="preserve"> </w:t>
            </w:r>
            <w:r>
              <w:rPr>
                <w:rFonts w:ascii="仿宋" w:hAnsi="仿宋" w:eastAsia="仿宋" w:cs="仿宋"/>
                <w:b/>
                <w:bCs/>
                <w:spacing w:val="6"/>
                <w:sz w:val="20"/>
                <w:szCs w:val="20"/>
              </w:rPr>
              <w:t>”（</w:t>
            </w:r>
            <w:r>
              <w:rPr>
                <w:rFonts w:ascii="仿宋" w:hAnsi="仿宋" w:eastAsia="仿宋" w:cs="仿宋"/>
                <w:b/>
                <w:bCs/>
                <w:sz w:val="20"/>
                <w:szCs w:val="20"/>
              </w:rPr>
              <w:t>www</w:t>
            </w:r>
            <w:r>
              <w:rPr>
                <w:rFonts w:ascii="仿宋" w:hAnsi="仿宋" w:eastAsia="仿宋" w:cs="仿宋"/>
                <w:b/>
                <w:bCs/>
                <w:spacing w:val="6"/>
                <w:sz w:val="20"/>
                <w:szCs w:val="20"/>
              </w:rPr>
              <w:t>.</w:t>
            </w:r>
            <w:r>
              <w:rPr>
                <w:rFonts w:ascii="仿宋" w:hAnsi="仿宋" w:eastAsia="仿宋" w:cs="仿宋"/>
                <w:b/>
                <w:bCs/>
                <w:sz w:val="20"/>
                <w:szCs w:val="20"/>
              </w:rPr>
              <w:t>creditchina</w:t>
            </w:r>
            <w:r>
              <w:rPr>
                <w:rFonts w:ascii="仿宋" w:hAnsi="仿宋" w:eastAsia="仿宋" w:cs="仿宋"/>
                <w:b/>
                <w:bCs/>
                <w:spacing w:val="6"/>
                <w:sz w:val="20"/>
                <w:szCs w:val="20"/>
              </w:rPr>
              <w:t>.</w:t>
            </w:r>
            <w:r>
              <w:rPr>
                <w:rFonts w:ascii="仿宋" w:hAnsi="仿宋" w:eastAsia="仿宋" w:cs="仿宋"/>
                <w:b/>
                <w:bCs/>
                <w:sz w:val="20"/>
                <w:szCs w:val="20"/>
              </w:rPr>
              <w:t>gov</w:t>
            </w:r>
            <w:r>
              <w:rPr>
                <w:rFonts w:ascii="仿宋" w:hAnsi="仿宋" w:eastAsia="仿宋" w:cs="仿宋"/>
                <w:b/>
                <w:bCs/>
                <w:spacing w:val="6"/>
                <w:sz w:val="20"/>
                <w:szCs w:val="20"/>
              </w:rPr>
              <w:t>.</w:t>
            </w:r>
            <w:r>
              <w:rPr>
                <w:rFonts w:ascii="仿宋" w:hAnsi="仿宋" w:eastAsia="仿宋" w:cs="仿宋"/>
                <w:b/>
                <w:bCs/>
                <w:sz w:val="20"/>
                <w:szCs w:val="20"/>
              </w:rPr>
              <w:t>cn</w:t>
            </w:r>
            <w:r>
              <w:rPr>
                <w:rFonts w:ascii="仿宋" w:hAnsi="仿宋" w:eastAsia="仿宋" w:cs="仿宋"/>
                <w:b/>
                <w:bCs/>
                <w:spacing w:val="6"/>
                <w:sz w:val="20"/>
                <w:szCs w:val="20"/>
              </w:rPr>
              <w:t>）、中国政府采购</w:t>
            </w:r>
            <w:r>
              <w:rPr>
                <w:rFonts w:ascii="仿宋" w:hAnsi="仿宋" w:eastAsia="仿宋" w:cs="仿宋"/>
                <w:sz w:val="20"/>
                <w:szCs w:val="20"/>
              </w:rPr>
              <w:t xml:space="preserve"> </w:t>
            </w:r>
            <w:r>
              <w:rPr>
                <w:rFonts w:ascii="仿宋" w:hAnsi="仿宋" w:eastAsia="仿宋" w:cs="仿宋"/>
                <w:b/>
                <w:bCs/>
                <w:spacing w:val="7"/>
                <w:sz w:val="20"/>
                <w:szCs w:val="20"/>
              </w:rPr>
              <w:t>网（</w:t>
            </w:r>
            <w:r>
              <w:rPr>
                <w:rFonts w:ascii="仿宋" w:hAnsi="仿宋" w:eastAsia="仿宋" w:cs="仿宋"/>
                <w:b/>
                <w:bCs/>
                <w:sz w:val="20"/>
                <w:szCs w:val="20"/>
              </w:rPr>
              <w:t>www</w:t>
            </w:r>
            <w:r>
              <w:rPr>
                <w:rFonts w:ascii="仿宋" w:hAnsi="仿宋" w:eastAsia="仿宋" w:cs="仿宋"/>
                <w:b/>
                <w:bCs/>
                <w:spacing w:val="7"/>
                <w:sz w:val="20"/>
                <w:szCs w:val="20"/>
              </w:rPr>
              <w:t>.</w:t>
            </w:r>
            <w:r>
              <w:rPr>
                <w:rFonts w:ascii="仿宋" w:hAnsi="仿宋" w:eastAsia="仿宋" w:cs="仿宋"/>
                <w:b/>
                <w:bCs/>
                <w:sz w:val="20"/>
                <w:szCs w:val="20"/>
              </w:rPr>
              <w:t>ccgp</w:t>
            </w:r>
            <w:r>
              <w:rPr>
                <w:rFonts w:ascii="仿宋" w:hAnsi="仿宋" w:eastAsia="仿宋" w:cs="仿宋"/>
                <w:b/>
                <w:bCs/>
                <w:spacing w:val="7"/>
                <w:sz w:val="20"/>
                <w:szCs w:val="20"/>
              </w:rPr>
              <w:t>.</w:t>
            </w:r>
            <w:r>
              <w:rPr>
                <w:rFonts w:ascii="仿宋" w:hAnsi="仿宋" w:eastAsia="仿宋" w:cs="仿宋"/>
                <w:b/>
                <w:bCs/>
                <w:sz w:val="20"/>
                <w:szCs w:val="20"/>
              </w:rPr>
              <w:t>gov</w:t>
            </w:r>
            <w:r>
              <w:rPr>
                <w:rFonts w:ascii="仿宋" w:hAnsi="仿宋" w:eastAsia="仿宋" w:cs="仿宋"/>
                <w:b/>
                <w:bCs/>
                <w:spacing w:val="7"/>
                <w:sz w:val="20"/>
                <w:szCs w:val="20"/>
              </w:rPr>
              <w:t>.</w:t>
            </w:r>
            <w:r>
              <w:rPr>
                <w:rFonts w:ascii="仿宋" w:hAnsi="仿宋" w:eastAsia="仿宋" w:cs="仿宋"/>
                <w:b/>
                <w:bCs/>
                <w:sz w:val="20"/>
                <w:szCs w:val="20"/>
              </w:rPr>
              <w:t>cn</w:t>
            </w:r>
            <w:r>
              <w:rPr>
                <w:rFonts w:ascii="仿宋" w:hAnsi="仿宋" w:eastAsia="仿宋" w:cs="仿宋"/>
                <w:b/>
                <w:bCs/>
                <w:spacing w:val="7"/>
                <w:sz w:val="20"/>
                <w:szCs w:val="20"/>
              </w:rPr>
              <w:t>）列入失信被执行人、重大税收违法</w:t>
            </w:r>
            <w:r>
              <w:rPr>
                <w:rFonts w:ascii="仿宋" w:hAnsi="仿宋" w:eastAsia="仿宋" w:cs="仿宋"/>
                <w:b/>
                <w:bCs/>
                <w:spacing w:val="6"/>
                <w:sz w:val="20"/>
                <w:szCs w:val="20"/>
              </w:rPr>
              <w:t>案件当事人名</w:t>
            </w:r>
            <w:r>
              <w:rPr>
                <w:rFonts w:ascii="仿宋" w:hAnsi="仿宋" w:eastAsia="仿宋" w:cs="仿宋"/>
                <w:sz w:val="20"/>
                <w:szCs w:val="20"/>
              </w:rPr>
              <w:t xml:space="preserve"> </w:t>
            </w:r>
            <w:r>
              <w:rPr>
                <w:rFonts w:ascii="仿宋" w:hAnsi="仿宋" w:eastAsia="仿宋" w:cs="仿宋"/>
                <w:b/>
                <w:bCs/>
                <w:spacing w:val="7"/>
                <w:sz w:val="20"/>
                <w:szCs w:val="20"/>
              </w:rPr>
              <w:t>单、政府采购严重违法失信行为记录名单；</w:t>
            </w:r>
          </w:p>
          <w:p w14:paraId="53A33E36">
            <w:pPr>
              <w:spacing w:before="36" w:line="240" w:lineRule="auto"/>
              <w:ind w:left="121" w:right="108" w:firstLine="1"/>
              <w:rPr>
                <w:rFonts w:ascii="仿宋" w:hAnsi="仿宋" w:eastAsia="仿宋" w:cs="仿宋"/>
                <w:sz w:val="20"/>
                <w:szCs w:val="20"/>
              </w:rPr>
            </w:pPr>
            <w:r>
              <w:rPr>
                <w:rFonts w:ascii="仿宋" w:hAnsi="仿宋" w:eastAsia="仿宋" w:cs="仿宋"/>
                <w:b/>
                <w:bCs/>
                <w:spacing w:val="6"/>
                <w:sz w:val="20"/>
                <w:szCs w:val="20"/>
              </w:rPr>
              <w:t>（5）、具有授权委托书及被委托人身份证，法人直接参加投标的提供法</w:t>
            </w:r>
            <w:r>
              <w:rPr>
                <w:rFonts w:ascii="仿宋" w:hAnsi="仿宋" w:eastAsia="仿宋" w:cs="仿宋"/>
                <w:spacing w:val="6"/>
                <w:sz w:val="20"/>
                <w:szCs w:val="20"/>
              </w:rPr>
              <w:t xml:space="preserve"> </w:t>
            </w:r>
            <w:r>
              <w:rPr>
                <w:rFonts w:ascii="仿宋" w:hAnsi="仿宋" w:eastAsia="仿宋" w:cs="仿宋"/>
                <w:b/>
                <w:bCs/>
                <w:spacing w:val="3"/>
                <w:sz w:val="20"/>
                <w:szCs w:val="20"/>
              </w:rPr>
              <w:t>人证明书及法人身份证；</w:t>
            </w:r>
          </w:p>
          <w:p w14:paraId="023E9FA5">
            <w:pPr>
              <w:spacing w:before="33" w:line="240" w:lineRule="auto"/>
              <w:ind w:left="119" w:right="104" w:firstLine="3"/>
              <w:jc w:val="both"/>
              <w:rPr>
                <w:rFonts w:ascii="仿宋" w:hAnsi="仿宋" w:eastAsia="仿宋" w:cs="仿宋"/>
                <w:sz w:val="20"/>
                <w:szCs w:val="20"/>
              </w:rPr>
            </w:pPr>
            <w:r>
              <w:rPr>
                <w:rFonts w:ascii="仿宋" w:hAnsi="仿宋" w:eastAsia="仿宋" w:cs="仿宋"/>
                <w:b/>
                <w:bCs/>
                <w:spacing w:val="6"/>
                <w:sz w:val="20"/>
                <w:szCs w:val="20"/>
              </w:rPr>
              <w:t>（6）、提供近</w:t>
            </w:r>
            <w:r>
              <w:rPr>
                <w:rFonts w:hint="eastAsia" w:ascii="仿宋" w:hAnsi="仿宋" w:eastAsia="仿宋" w:cs="仿宋"/>
                <w:b/>
                <w:bCs/>
                <w:spacing w:val="6"/>
                <w:sz w:val="20"/>
                <w:szCs w:val="20"/>
                <w:lang w:val="en-US" w:eastAsia="zh-CN"/>
              </w:rPr>
              <w:t>半</w:t>
            </w:r>
            <w:r>
              <w:rPr>
                <w:rFonts w:ascii="仿宋" w:hAnsi="仿宋" w:eastAsia="仿宋" w:cs="仿宋"/>
                <w:b/>
                <w:bCs/>
                <w:spacing w:val="6"/>
                <w:sz w:val="20"/>
                <w:szCs w:val="20"/>
              </w:rPr>
              <w:t>年内任意连续三个月的被授权代表的本投标单位的社保</w:t>
            </w:r>
            <w:r>
              <w:rPr>
                <w:rFonts w:ascii="仿宋" w:hAnsi="仿宋" w:eastAsia="仿宋" w:cs="仿宋"/>
                <w:spacing w:val="10"/>
                <w:sz w:val="20"/>
                <w:szCs w:val="20"/>
              </w:rPr>
              <w:t xml:space="preserve"> </w:t>
            </w:r>
            <w:r>
              <w:rPr>
                <w:rFonts w:ascii="仿宋" w:hAnsi="仿宋" w:eastAsia="仿宋" w:cs="仿宋"/>
                <w:b/>
                <w:bCs/>
                <w:spacing w:val="8"/>
                <w:sz w:val="20"/>
                <w:szCs w:val="20"/>
              </w:rPr>
              <w:t>缴纳记录的真实有效的法定凭证，法人直接参加投标的提供近</w:t>
            </w:r>
            <w:r>
              <w:rPr>
                <w:rFonts w:hint="eastAsia" w:ascii="仿宋" w:hAnsi="仿宋" w:eastAsia="仿宋" w:cs="仿宋"/>
                <w:b/>
                <w:bCs/>
                <w:spacing w:val="8"/>
                <w:sz w:val="20"/>
                <w:szCs w:val="20"/>
                <w:lang w:val="en-US" w:eastAsia="zh-CN"/>
              </w:rPr>
              <w:t>半</w:t>
            </w:r>
            <w:r>
              <w:rPr>
                <w:rFonts w:ascii="仿宋" w:hAnsi="仿宋" w:eastAsia="仿宋" w:cs="仿宋"/>
                <w:b/>
                <w:bCs/>
                <w:spacing w:val="8"/>
                <w:sz w:val="20"/>
                <w:szCs w:val="20"/>
              </w:rPr>
              <w:t>年内任</w:t>
            </w:r>
            <w:r>
              <w:rPr>
                <w:rFonts w:ascii="仿宋" w:hAnsi="仿宋" w:eastAsia="仿宋" w:cs="仿宋"/>
                <w:spacing w:val="3"/>
                <w:sz w:val="20"/>
                <w:szCs w:val="20"/>
              </w:rPr>
              <w:t xml:space="preserve">  </w:t>
            </w:r>
            <w:r>
              <w:rPr>
                <w:rFonts w:ascii="仿宋" w:hAnsi="仿宋" w:eastAsia="仿宋" w:cs="仿宋"/>
                <w:b/>
                <w:bCs/>
                <w:spacing w:val="7"/>
                <w:sz w:val="20"/>
                <w:szCs w:val="20"/>
              </w:rPr>
              <w:t>意连续三个月的本投标单位的社保缴纳记录的真实有效的法定凭</w:t>
            </w:r>
            <w:r>
              <w:rPr>
                <w:rFonts w:ascii="仿宋" w:hAnsi="仿宋" w:eastAsia="仿宋" w:cs="仿宋"/>
                <w:b/>
                <w:bCs/>
                <w:spacing w:val="6"/>
                <w:sz w:val="20"/>
                <w:szCs w:val="20"/>
              </w:rPr>
              <w:t>证，</w:t>
            </w:r>
            <w:r>
              <w:rPr>
                <w:rFonts w:ascii="仿宋" w:hAnsi="仿宋" w:eastAsia="仿宋" w:cs="仿宋"/>
                <w:spacing w:val="-59"/>
                <w:sz w:val="20"/>
                <w:szCs w:val="20"/>
              </w:rPr>
              <w:t xml:space="preserve"> </w:t>
            </w:r>
            <w:r>
              <w:rPr>
                <w:rFonts w:ascii="仿宋" w:hAnsi="仿宋" w:eastAsia="仿宋" w:cs="仿宋"/>
                <w:b/>
                <w:bCs/>
                <w:spacing w:val="6"/>
                <w:sz w:val="20"/>
                <w:szCs w:val="20"/>
              </w:rPr>
              <w:t>不</w:t>
            </w:r>
            <w:r>
              <w:rPr>
                <w:rFonts w:ascii="仿宋" w:hAnsi="仿宋" w:eastAsia="仿宋" w:cs="仿宋"/>
                <w:sz w:val="20"/>
                <w:szCs w:val="20"/>
              </w:rPr>
              <w:t xml:space="preserve">  </w:t>
            </w:r>
            <w:r>
              <w:rPr>
                <w:rFonts w:ascii="仿宋" w:hAnsi="仿宋" w:eastAsia="仿宋" w:cs="仿宋"/>
                <w:b/>
                <w:bCs/>
                <w:spacing w:val="6"/>
                <w:sz w:val="20"/>
                <w:szCs w:val="20"/>
              </w:rPr>
              <w:t>接受变相的各种证明；</w:t>
            </w:r>
          </w:p>
          <w:p w14:paraId="6BD3777B">
            <w:pPr>
              <w:spacing w:before="33" w:line="240" w:lineRule="auto"/>
              <w:ind w:left="119" w:right="104" w:firstLine="3"/>
              <w:jc w:val="both"/>
              <w:rPr>
                <w:rFonts w:ascii="仿宋" w:hAnsi="仿宋" w:eastAsia="仿宋" w:cs="仿宋"/>
                <w:b/>
                <w:bCs/>
                <w:spacing w:val="6"/>
                <w:sz w:val="20"/>
                <w:szCs w:val="20"/>
              </w:rPr>
            </w:pPr>
            <w:r>
              <w:rPr>
                <w:rFonts w:ascii="仿宋" w:hAnsi="仿宋" w:eastAsia="仿宋" w:cs="仿宋"/>
                <w:b/>
                <w:bCs/>
                <w:spacing w:val="6"/>
                <w:sz w:val="20"/>
                <w:szCs w:val="20"/>
              </w:rPr>
              <w:t>（7）、具有履行合同所必需的设备和专业技术能力的承诺；</w:t>
            </w:r>
          </w:p>
          <w:p w14:paraId="65197297">
            <w:pPr>
              <w:spacing w:before="33" w:line="240" w:lineRule="auto"/>
              <w:ind w:left="119" w:right="104" w:firstLine="3"/>
              <w:jc w:val="both"/>
              <w:rPr>
                <w:rFonts w:ascii="仿宋" w:hAnsi="仿宋" w:eastAsia="仿宋" w:cs="仿宋"/>
                <w:b/>
                <w:bCs/>
                <w:spacing w:val="6"/>
                <w:sz w:val="20"/>
                <w:szCs w:val="20"/>
              </w:rPr>
            </w:pPr>
            <w:r>
              <w:rPr>
                <w:rFonts w:ascii="仿宋" w:hAnsi="仿宋" w:eastAsia="仿宋" w:cs="仿宋"/>
                <w:b/>
                <w:bCs/>
                <w:spacing w:val="6"/>
                <w:sz w:val="20"/>
                <w:szCs w:val="20"/>
              </w:rPr>
              <w:t>（8）、投标企业及其法人参加本次采购活动前三年内，在经营活动中没 有重大违法记录的声明；</w:t>
            </w:r>
          </w:p>
          <w:p w14:paraId="20E61107">
            <w:pPr>
              <w:spacing w:before="33" w:line="240" w:lineRule="auto"/>
              <w:ind w:left="119" w:right="104" w:firstLine="3"/>
              <w:jc w:val="both"/>
              <w:rPr>
                <w:rFonts w:ascii="仿宋" w:hAnsi="仿宋" w:eastAsia="仿宋" w:cs="仿宋"/>
                <w:b/>
                <w:bCs/>
                <w:spacing w:val="6"/>
                <w:sz w:val="20"/>
                <w:szCs w:val="20"/>
              </w:rPr>
            </w:pPr>
            <w:r>
              <w:rPr>
                <w:rFonts w:ascii="仿宋" w:hAnsi="仿宋" w:eastAsia="仿宋" w:cs="仿宋"/>
                <w:b/>
                <w:bCs/>
                <w:spacing w:val="6"/>
                <w:sz w:val="20"/>
                <w:szCs w:val="20"/>
              </w:rPr>
              <w:t>（9）、反商业受贿承诺；</w:t>
            </w:r>
          </w:p>
          <w:p w14:paraId="112FFF8B">
            <w:pPr>
              <w:spacing w:before="33" w:line="240" w:lineRule="auto"/>
              <w:ind w:left="119" w:right="104" w:firstLine="3"/>
              <w:jc w:val="both"/>
              <w:rPr>
                <w:rFonts w:ascii="仿宋" w:hAnsi="仿宋" w:eastAsia="仿宋" w:cs="仿宋"/>
                <w:b/>
                <w:bCs/>
                <w:spacing w:val="6"/>
                <w:sz w:val="20"/>
                <w:szCs w:val="20"/>
              </w:rPr>
            </w:pPr>
            <w:r>
              <w:rPr>
                <w:rFonts w:ascii="仿宋" w:hAnsi="仿宋" w:eastAsia="仿宋" w:cs="仿宋"/>
                <w:b/>
                <w:bCs/>
                <w:spacing w:val="6"/>
                <w:sz w:val="20"/>
                <w:szCs w:val="20"/>
              </w:rPr>
              <w:t>（10）、中小企业声明函（如是）；</w:t>
            </w:r>
          </w:p>
          <w:p w14:paraId="05027371">
            <w:pPr>
              <w:spacing w:before="33" w:line="240" w:lineRule="auto"/>
              <w:ind w:left="119" w:right="104" w:firstLine="3"/>
              <w:jc w:val="both"/>
              <w:rPr>
                <w:rFonts w:ascii="仿宋" w:hAnsi="仿宋" w:eastAsia="仿宋" w:cs="仿宋"/>
                <w:b/>
                <w:bCs/>
                <w:spacing w:val="6"/>
                <w:sz w:val="20"/>
                <w:szCs w:val="20"/>
              </w:rPr>
            </w:pPr>
            <w:r>
              <w:rPr>
                <w:rFonts w:ascii="仿宋" w:hAnsi="仿宋" w:eastAsia="仿宋" w:cs="仿宋"/>
                <w:b/>
                <w:bCs/>
                <w:spacing w:val="6"/>
                <w:sz w:val="20"/>
                <w:szCs w:val="20"/>
              </w:rPr>
              <w:t>（11）、单位负责人为同一人或者存在直接控股、管理关系的不同供应 商，不得同时参加本次招标活动的声明；</w:t>
            </w:r>
          </w:p>
          <w:p w14:paraId="2B128071">
            <w:pPr>
              <w:spacing w:before="33" w:line="240" w:lineRule="auto"/>
              <w:ind w:left="119" w:right="104" w:firstLine="3"/>
              <w:jc w:val="both"/>
              <w:rPr>
                <w:rFonts w:ascii="仿宋" w:hAnsi="仿宋" w:eastAsia="仿宋" w:cs="仿宋"/>
                <w:b/>
                <w:bCs/>
                <w:spacing w:val="5"/>
                <w:sz w:val="20"/>
                <w:szCs w:val="20"/>
              </w:rPr>
            </w:pPr>
            <w:r>
              <w:rPr>
                <w:rFonts w:ascii="仿宋" w:hAnsi="仿宋" w:eastAsia="仿宋" w:cs="仿宋"/>
                <w:b/>
                <w:bCs/>
                <w:spacing w:val="6"/>
                <w:sz w:val="20"/>
                <w:szCs w:val="20"/>
              </w:rPr>
              <w:t>（12）、法律、行政法规规定的其他条件。</w:t>
            </w:r>
          </w:p>
        </w:tc>
      </w:tr>
      <w:tr w14:paraId="77E346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98" w:type="dxa"/>
            <w:vAlign w:val="top"/>
          </w:tcPr>
          <w:p w14:paraId="70D0313B">
            <w:pPr>
              <w:spacing w:before="169" w:line="186" w:lineRule="auto"/>
              <w:ind w:left="353" w:leftChars="0"/>
              <w:rPr>
                <w:rFonts w:ascii="仿宋" w:hAnsi="仿宋" w:eastAsia="仿宋" w:cs="仿宋"/>
                <w:sz w:val="20"/>
                <w:szCs w:val="20"/>
              </w:rPr>
            </w:pPr>
            <w:r>
              <w:rPr>
                <w:rFonts w:ascii="仿宋" w:hAnsi="仿宋" w:eastAsia="仿宋" w:cs="仿宋"/>
                <w:color w:val="auto"/>
                <w:sz w:val="20"/>
                <w:szCs w:val="20"/>
              </w:rPr>
              <w:t>6</w:t>
            </w:r>
          </w:p>
        </w:tc>
        <w:tc>
          <w:tcPr>
            <w:tcW w:w="1342" w:type="dxa"/>
            <w:vAlign w:val="top"/>
          </w:tcPr>
          <w:p w14:paraId="75B64341">
            <w:pPr>
              <w:spacing w:before="133" w:line="230" w:lineRule="auto"/>
              <w:ind w:left="127" w:leftChars="0"/>
              <w:rPr>
                <w:rFonts w:ascii="仿宋" w:hAnsi="仿宋" w:eastAsia="仿宋" w:cs="仿宋"/>
                <w:spacing w:val="3"/>
                <w:sz w:val="20"/>
                <w:szCs w:val="20"/>
              </w:rPr>
            </w:pPr>
            <w:r>
              <w:rPr>
                <w:rFonts w:ascii="仿宋" w:hAnsi="仿宋" w:eastAsia="仿宋" w:cs="仿宋"/>
                <w:color w:val="auto"/>
                <w:spacing w:val="3"/>
                <w:sz w:val="20"/>
                <w:szCs w:val="20"/>
              </w:rPr>
              <w:t>资金来源</w:t>
            </w:r>
          </w:p>
        </w:tc>
        <w:tc>
          <w:tcPr>
            <w:tcW w:w="6758" w:type="dxa"/>
            <w:vAlign w:val="top"/>
          </w:tcPr>
          <w:p w14:paraId="419B8F1B">
            <w:pPr>
              <w:spacing w:before="133" w:line="230" w:lineRule="auto"/>
              <w:ind w:left="145" w:leftChars="0"/>
              <w:rPr>
                <w:rFonts w:ascii="仿宋" w:hAnsi="仿宋" w:eastAsia="仿宋" w:cs="仿宋"/>
                <w:b/>
                <w:bCs/>
                <w:spacing w:val="5"/>
                <w:sz w:val="20"/>
                <w:szCs w:val="20"/>
              </w:rPr>
            </w:pPr>
            <w:r>
              <w:rPr>
                <w:rFonts w:hint="eastAsia" w:ascii="仿宋" w:hAnsi="仿宋" w:eastAsia="仿宋" w:cs="仿宋"/>
                <w:color w:val="auto"/>
                <w:spacing w:val="7"/>
                <w:sz w:val="20"/>
                <w:szCs w:val="20"/>
                <w:lang w:val="en-US" w:eastAsia="zh-CN"/>
              </w:rPr>
              <w:t>中央、自治区衔接资金及县财政配套资金</w:t>
            </w:r>
          </w:p>
        </w:tc>
      </w:tr>
      <w:tr w14:paraId="3B4745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98" w:type="dxa"/>
            <w:vAlign w:val="top"/>
          </w:tcPr>
          <w:p w14:paraId="4D031409">
            <w:pPr>
              <w:spacing w:before="170" w:line="184" w:lineRule="auto"/>
              <w:ind w:left="357" w:leftChars="0"/>
              <w:rPr>
                <w:rFonts w:ascii="仿宋" w:hAnsi="仿宋" w:eastAsia="仿宋" w:cs="仿宋"/>
                <w:sz w:val="20"/>
                <w:szCs w:val="20"/>
              </w:rPr>
            </w:pPr>
            <w:r>
              <w:rPr>
                <w:rFonts w:ascii="仿宋" w:hAnsi="仿宋" w:eastAsia="仿宋" w:cs="仿宋"/>
                <w:sz w:val="20"/>
                <w:szCs w:val="20"/>
              </w:rPr>
              <w:t>7</w:t>
            </w:r>
          </w:p>
        </w:tc>
        <w:tc>
          <w:tcPr>
            <w:tcW w:w="1342" w:type="dxa"/>
            <w:vAlign w:val="top"/>
          </w:tcPr>
          <w:p w14:paraId="46F3EA8A">
            <w:pPr>
              <w:spacing w:before="132" w:line="231" w:lineRule="auto"/>
              <w:ind w:left="116" w:leftChars="0"/>
              <w:rPr>
                <w:rFonts w:ascii="仿宋" w:hAnsi="仿宋" w:eastAsia="仿宋" w:cs="仿宋"/>
                <w:spacing w:val="3"/>
                <w:sz w:val="20"/>
                <w:szCs w:val="20"/>
              </w:rPr>
            </w:pPr>
            <w:r>
              <w:rPr>
                <w:rFonts w:ascii="仿宋" w:hAnsi="仿宋" w:eastAsia="仿宋" w:cs="仿宋"/>
                <w:spacing w:val="6"/>
                <w:sz w:val="20"/>
                <w:szCs w:val="20"/>
              </w:rPr>
              <w:t>招标方式</w:t>
            </w:r>
          </w:p>
        </w:tc>
        <w:tc>
          <w:tcPr>
            <w:tcW w:w="6758" w:type="dxa"/>
            <w:vAlign w:val="top"/>
          </w:tcPr>
          <w:p w14:paraId="5277E242">
            <w:pPr>
              <w:spacing w:before="132" w:line="231" w:lineRule="auto"/>
              <w:ind w:left="122" w:leftChars="0"/>
              <w:rPr>
                <w:rFonts w:ascii="仿宋" w:hAnsi="仿宋" w:eastAsia="仿宋" w:cs="仿宋"/>
                <w:b/>
                <w:bCs/>
                <w:spacing w:val="5"/>
                <w:sz w:val="20"/>
                <w:szCs w:val="20"/>
              </w:rPr>
            </w:pPr>
            <w:r>
              <w:rPr>
                <w:rFonts w:ascii="仿宋" w:hAnsi="仿宋" w:eastAsia="仿宋" w:cs="仿宋"/>
                <w:spacing w:val="8"/>
                <w:sz w:val="20"/>
                <w:szCs w:val="20"/>
              </w:rPr>
              <w:t>公开招标(本项目采用网上电子招投标)</w:t>
            </w:r>
          </w:p>
        </w:tc>
      </w:tr>
      <w:tr w14:paraId="7517A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798" w:type="dxa"/>
            <w:vAlign w:val="top"/>
          </w:tcPr>
          <w:p w14:paraId="671E1D3E">
            <w:pPr>
              <w:spacing w:line="245" w:lineRule="auto"/>
              <w:rPr>
                <w:rFonts w:ascii="Arial"/>
                <w:sz w:val="21"/>
              </w:rPr>
            </w:pPr>
          </w:p>
          <w:p w14:paraId="496061A1">
            <w:pPr>
              <w:spacing w:line="245" w:lineRule="auto"/>
              <w:rPr>
                <w:rFonts w:ascii="Arial"/>
                <w:sz w:val="21"/>
              </w:rPr>
            </w:pPr>
          </w:p>
          <w:p w14:paraId="06EE4CCB">
            <w:pPr>
              <w:spacing w:line="245" w:lineRule="auto"/>
              <w:rPr>
                <w:rFonts w:ascii="Arial"/>
                <w:sz w:val="21"/>
              </w:rPr>
            </w:pPr>
          </w:p>
          <w:p w14:paraId="73682414">
            <w:pPr>
              <w:spacing w:line="245" w:lineRule="auto"/>
              <w:rPr>
                <w:rFonts w:ascii="Arial"/>
                <w:sz w:val="21"/>
              </w:rPr>
            </w:pPr>
          </w:p>
          <w:p w14:paraId="34728F98">
            <w:pPr>
              <w:spacing w:line="245" w:lineRule="auto"/>
              <w:rPr>
                <w:rFonts w:ascii="Arial"/>
                <w:sz w:val="21"/>
              </w:rPr>
            </w:pPr>
          </w:p>
          <w:p w14:paraId="469B7F79">
            <w:pPr>
              <w:spacing w:line="246" w:lineRule="auto"/>
              <w:rPr>
                <w:rFonts w:ascii="Arial"/>
                <w:sz w:val="21"/>
              </w:rPr>
            </w:pPr>
          </w:p>
          <w:p w14:paraId="46290BB1">
            <w:pPr>
              <w:spacing w:line="246" w:lineRule="auto"/>
              <w:rPr>
                <w:rFonts w:ascii="Arial"/>
                <w:sz w:val="21"/>
              </w:rPr>
            </w:pPr>
          </w:p>
          <w:p w14:paraId="1642FC47">
            <w:pPr>
              <w:spacing w:line="246" w:lineRule="auto"/>
              <w:rPr>
                <w:rFonts w:ascii="Arial"/>
                <w:sz w:val="21"/>
              </w:rPr>
            </w:pPr>
          </w:p>
          <w:p w14:paraId="5FFD92DF">
            <w:pPr>
              <w:spacing w:before="65" w:line="186" w:lineRule="auto"/>
              <w:ind w:left="352" w:leftChars="0"/>
              <w:rPr>
                <w:rFonts w:ascii="仿宋" w:hAnsi="仿宋" w:eastAsia="仿宋" w:cs="仿宋"/>
                <w:sz w:val="20"/>
                <w:szCs w:val="20"/>
              </w:rPr>
            </w:pPr>
            <w:r>
              <w:rPr>
                <w:rFonts w:ascii="仿宋" w:hAnsi="仿宋" w:eastAsia="仿宋" w:cs="仿宋"/>
                <w:sz w:val="20"/>
                <w:szCs w:val="20"/>
              </w:rPr>
              <w:t>8</w:t>
            </w:r>
          </w:p>
        </w:tc>
        <w:tc>
          <w:tcPr>
            <w:tcW w:w="1342" w:type="dxa"/>
            <w:vAlign w:val="top"/>
          </w:tcPr>
          <w:p w14:paraId="6F440EC1">
            <w:pPr>
              <w:spacing w:line="242" w:lineRule="auto"/>
              <w:rPr>
                <w:rFonts w:ascii="Arial"/>
                <w:sz w:val="21"/>
              </w:rPr>
            </w:pPr>
          </w:p>
          <w:p w14:paraId="0AEF99E2">
            <w:pPr>
              <w:spacing w:line="242" w:lineRule="auto"/>
              <w:rPr>
                <w:rFonts w:ascii="Arial"/>
                <w:sz w:val="21"/>
              </w:rPr>
            </w:pPr>
          </w:p>
          <w:p w14:paraId="747CB89D">
            <w:pPr>
              <w:spacing w:line="242" w:lineRule="auto"/>
              <w:rPr>
                <w:rFonts w:ascii="Arial"/>
                <w:sz w:val="21"/>
              </w:rPr>
            </w:pPr>
          </w:p>
          <w:p w14:paraId="42E98062">
            <w:pPr>
              <w:spacing w:line="242" w:lineRule="auto"/>
              <w:rPr>
                <w:rFonts w:ascii="Arial"/>
                <w:sz w:val="21"/>
              </w:rPr>
            </w:pPr>
          </w:p>
          <w:p w14:paraId="0E5B12EE">
            <w:pPr>
              <w:spacing w:line="242" w:lineRule="auto"/>
              <w:rPr>
                <w:rFonts w:ascii="Arial"/>
                <w:sz w:val="21"/>
              </w:rPr>
            </w:pPr>
          </w:p>
          <w:p w14:paraId="54DEB11A">
            <w:pPr>
              <w:spacing w:line="242" w:lineRule="auto"/>
              <w:rPr>
                <w:rFonts w:ascii="Arial"/>
                <w:sz w:val="21"/>
              </w:rPr>
            </w:pPr>
          </w:p>
          <w:p w14:paraId="579175A6">
            <w:pPr>
              <w:spacing w:line="242" w:lineRule="auto"/>
              <w:rPr>
                <w:rFonts w:ascii="Arial"/>
                <w:sz w:val="21"/>
              </w:rPr>
            </w:pPr>
          </w:p>
          <w:p w14:paraId="732D6A92">
            <w:pPr>
              <w:spacing w:before="65" w:line="416" w:lineRule="auto"/>
              <w:ind w:left="463" w:leftChars="0" w:right="136" w:rightChars="0" w:hanging="317" w:firstLineChars="0"/>
              <w:rPr>
                <w:rFonts w:ascii="仿宋" w:hAnsi="仿宋" w:eastAsia="仿宋" w:cs="仿宋"/>
                <w:spacing w:val="3"/>
                <w:sz w:val="20"/>
                <w:szCs w:val="20"/>
              </w:rPr>
            </w:pPr>
            <w:r>
              <w:rPr>
                <w:rFonts w:ascii="仿宋" w:hAnsi="仿宋" w:eastAsia="仿宋" w:cs="仿宋"/>
                <w:spacing w:val="6"/>
                <w:sz w:val="20"/>
                <w:szCs w:val="20"/>
              </w:rPr>
              <w:t>供应商信用</w:t>
            </w:r>
            <w:r>
              <w:rPr>
                <w:rFonts w:ascii="仿宋" w:hAnsi="仿宋" w:eastAsia="仿宋" w:cs="仿宋"/>
                <w:spacing w:val="3"/>
                <w:sz w:val="20"/>
                <w:szCs w:val="20"/>
              </w:rPr>
              <w:t xml:space="preserve"> </w:t>
            </w:r>
            <w:r>
              <w:rPr>
                <w:rFonts w:ascii="仿宋" w:hAnsi="仿宋" w:eastAsia="仿宋" w:cs="仿宋"/>
                <w:spacing w:val="1"/>
                <w:sz w:val="20"/>
                <w:szCs w:val="20"/>
              </w:rPr>
              <w:t>查询</w:t>
            </w:r>
          </w:p>
        </w:tc>
        <w:tc>
          <w:tcPr>
            <w:tcW w:w="6758" w:type="dxa"/>
            <w:vAlign w:val="top"/>
          </w:tcPr>
          <w:p w14:paraId="5E75312D">
            <w:pPr>
              <w:spacing w:before="131" w:line="328" w:lineRule="auto"/>
              <w:ind w:left="144" w:right="224" w:hanging="17"/>
              <w:rPr>
                <w:rFonts w:ascii="仿宋" w:hAnsi="仿宋" w:eastAsia="仿宋" w:cs="仿宋"/>
                <w:sz w:val="20"/>
                <w:szCs w:val="20"/>
              </w:rPr>
            </w:pPr>
            <w:r>
              <w:rPr>
                <w:rFonts w:ascii="仿宋" w:hAnsi="仿宋" w:eastAsia="仿宋" w:cs="仿宋"/>
                <w:spacing w:val="8"/>
                <w:sz w:val="20"/>
                <w:szCs w:val="20"/>
              </w:rPr>
              <w:t>1、查询渠道：信用中国（网址：</w:t>
            </w:r>
            <w:r>
              <w:rPr>
                <w:rFonts w:ascii="仿宋" w:hAnsi="仿宋" w:eastAsia="仿宋" w:cs="仿宋"/>
                <w:spacing w:val="-40"/>
                <w:sz w:val="20"/>
                <w:szCs w:val="20"/>
              </w:rPr>
              <w:t xml:space="preserve"> </w:t>
            </w:r>
            <w:r>
              <w:rPr>
                <w:rFonts w:ascii="仿宋" w:hAnsi="仿宋" w:eastAsia="仿宋" w:cs="仿宋"/>
                <w:sz w:val="20"/>
                <w:szCs w:val="20"/>
              </w:rPr>
              <w:t>http</w:t>
            </w:r>
            <w:r>
              <w:rPr>
                <w:rFonts w:ascii="仿宋" w:hAnsi="仿宋" w:eastAsia="仿宋" w:cs="仿宋"/>
                <w:spacing w:val="8"/>
                <w:sz w:val="20"/>
                <w:szCs w:val="20"/>
              </w:rPr>
              <w:t>://</w:t>
            </w:r>
            <w:r>
              <w:rPr>
                <w:rFonts w:ascii="仿宋" w:hAnsi="仿宋" w:eastAsia="仿宋" w:cs="仿宋"/>
                <w:sz w:val="20"/>
                <w:szCs w:val="20"/>
              </w:rPr>
              <w:t>www</w:t>
            </w:r>
            <w:r>
              <w:rPr>
                <w:rFonts w:ascii="仿宋" w:hAnsi="仿宋" w:eastAsia="仿宋" w:cs="仿宋"/>
                <w:spacing w:val="8"/>
                <w:sz w:val="20"/>
                <w:szCs w:val="20"/>
              </w:rPr>
              <w:t>.</w:t>
            </w:r>
            <w:r>
              <w:rPr>
                <w:rFonts w:ascii="仿宋" w:hAnsi="仿宋" w:eastAsia="仿宋" w:cs="仿宋"/>
                <w:sz w:val="20"/>
                <w:szCs w:val="20"/>
              </w:rPr>
              <w:t>creditchina</w:t>
            </w:r>
            <w:r>
              <w:rPr>
                <w:rFonts w:ascii="仿宋" w:hAnsi="仿宋" w:eastAsia="仿宋" w:cs="仿宋"/>
                <w:spacing w:val="8"/>
                <w:sz w:val="20"/>
                <w:szCs w:val="20"/>
              </w:rPr>
              <w:t>.</w:t>
            </w:r>
            <w:r>
              <w:rPr>
                <w:rFonts w:ascii="仿宋" w:hAnsi="仿宋" w:eastAsia="仿宋" w:cs="仿宋"/>
                <w:sz w:val="20"/>
                <w:szCs w:val="20"/>
              </w:rPr>
              <w:t>gov</w:t>
            </w:r>
            <w:r>
              <w:rPr>
                <w:rFonts w:ascii="仿宋" w:hAnsi="仿宋" w:eastAsia="仿宋" w:cs="仿宋"/>
                <w:spacing w:val="8"/>
                <w:sz w:val="20"/>
                <w:szCs w:val="20"/>
              </w:rPr>
              <w:t>.</w:t>
            </w:r>
            <w:r>
              <w:rPr>
                <w:rFonts w:ascii="仿宋" w:hAnsi="仿宋" w:eastAsia="仿宋" w:cs="仿宋"/>
                <w:sz w:val="20"/>
                <w:szCs w:val="20"/>
              </w:rPr>
              <w:t>cn</w:t>
            </w:r>
            <w:r>
              <w:rPr>
                <w:rFonts w:ascii="仿宋" w:hAnsi="仿宋" w:eastAsia="仿宋" w:cs="仿宋"/>
                <w:spacing w:val="8"/>
                <w:sz w:val="20"/>
                <w:szCs w:val="20"/>
              </w:rPr>
              <w:t>）、</w:t>
            </w:r>
            <w:r>
              <w:rPr>
                <w:rFonts w:ascii="仿宋" w:hAnsi="仿宋" w:eastAsia="仿宋" w:cs="仿宋"/>
                <w:sz w:val="20"/>
                <w:szCs w:val="20"/>
              </w:rPr>
              <w:t xml:space="preserve"> </w:t>
            </w:r>
            <w:r>
              <w:rPr>
                <w:rFonts w:ascii="仿宋" w:hAnsi="仿宋" w:eastAsia="仿宋" w:cs="仿宋"/>
                <w:spacing w:val="6"/>
                <w:sz w:val="20"/>
                <w:szCs w:val="20"/>
              </w:rPr>
              <w:t>中国政府采购网</w:t>
            </w:r>
            <w:r>
              <w:rPr>
                <w:rFonts w:ascii="仿宋" w:hAnsi="仿宋" w:eastAsia="仿宋" w:cs="仿宋"/>
                <w:spacing w:val="-48"/>
                <w:sz w:val="20"/>
                <w:szCs w:val="20"/>
              </w:rPr>
              <w:t xml:space="preserve"> </w:t>
            </w:r>
            <w:r>
              <w:rPr>
                <w:rFonts w:ascii="仿宋" w:hAnsi="仿宋" w:eastAsia="仿宋" w:cs="仿宋"/>
                <w:spacing w:val="6"/>
                <w:sz w:val="20"/>
                <w:szCs w:val="20"/>
              </w:rPr>
              <w:t>(网址：</w:t>
            </w:r>
            <w:r>
              <w:rPr>
                <w:rFonts w:ascii="仿宋" w:hAnsi="仿宋" w:eastAsia="仿宋" w:cs="仿宋"/>
                <w:sz w:val="20"/>
                <w:szCs w:val="20"/>
              </w:rPr>
              <w:t>http</w:t>
            </w:r>
            <w:r>
              <w:rPr>
                <w:rFonts w:ascii="仿宋" w:hAnsi="仿宋" w:eastAsia="仿宋" w:cs="仿宋"/>
                <w:spacing w:val="6"/>
                <w:sz w:val="20"/>
                <w:szCs w:val="20"/>
              </w:rPr>
              <w:t>://</w:t>
            </w:r>
            <w:r>
              <w:rPr>
                <w:rFonts w:ascii="仿宋" w:hAnsi="仿宋" w:eastAsia="仿宋" w:cs="仿宋"/>
                <w:sz w:val="20"/>
                <w:szCs w:val="20"/>
              </w:rPr>
              <w:t>www</w:t>
            </w:r>
            <w:r>
              <w:rPr>
                <w:rFonts w:ascii="仿宋" w:hAnsi="仿宋" w:eastAsia="仿宋" w:cs="仿宋"/>
                <w:spacing w:val="6"/>
                <w:sz w:val="20"/>
                <w:szCs w:val="20"/>
              </w:rPr>
              <w:t>.</w:t>
            </w:r>
            <w:r>
              <w:rPr>
                <w:rFonts w:ascii="仿宋" w:hAnsi="仿宋" w:eastAsia="仿宋" w:cs="仿宋"/>
                <w:sz w:val="20"/>
                <w:szCs w:val="20"/>
              </w:rPr>
              <w:t>ccgp</w:t>
            </w:r>
            <w:r>
              <w:rPr>
                <w:rFonts w:ascii="仿宋" w:hAnsi="仿宋" w:eastAsia="仿宋" w:cs="仿宋"/>
                <w:spacing w:val="6"/>
                <w:sz w:val="20"/>
                <w:szCs w:val="20"/>
              </w:rPr>
              <w:t>.</w:t>
            </w:r>
            <w:r>
              <w:rPr>
                <w:rFonts w:ascii="仿宋" w:hAnsi="仿宋" w:eastAsia="仿宋" w:cs="仿宋"/>
                <w:sz w:val="20"/>
                <w:szCs w:val="20"/>
              </w:rPr>
              <w:t>gov</w:t>
            </w:r>
            <w:r>
              <w:rPr>
                <w:rFonts w:ascii="仿宋" w:hAnsi="仿宋" w:eastAsia="仿宋" w:cs="仿宋"/>
                <w:spacing w:val="6"/>
                <w:sz w:val="20"/>
                <w:szCs w:val="20"/>
              </w:rPr>
              <w:t>.</w:t>
            </w:r>
            <w:r>
              <w:rPr>
                <w:rFonts w:ascii="仿宋" w:hAnsi="仿宋" w:eastAsia="仿宋" w:cs="仿宋"/>
                <w:sz w:val="20"/>
                <w:szCs w:val="20"/>
              </w:rPr>
              <w:t>cn</w:t>
            </w:r>
            <w:r>
              <w:rPr>
                <w:rFonts w:ascii="仿宋" w:hAnsi="仿宋" w:eastAsia="仿宋" w:cs="仿宋"/>
                <w:spacing w:val="6"/>
                <w:sz w:val="20"/>
                <w:szCs w:val="20"/>
              </w:rPr>
              <w:t>）。</w:t>
            </w:r>
          </w:p>
          <w:p w14:paraId="3985F388">
            <w:pPr>
              <w:spacing w:before="225" w:line="230" w:lineRule="auto"/>
              <w:ind w:left="114"/>
              <w:rPr>
                <w:rFonts w:ascii="仿宋" w:hAnsi="仿宋" w:eastAsia="仿宋" w:cs="仿宋"/>
                <w:sz w:val="20"/>
                <w:szCs w:val="20"/>
              </w:rPr>
            </w:pPr>
            <w:r>
              <w:rPr>
                <w:rFonts w:ascii="仿宋" w:hAnsi="仿宋" w:eastAsia="仿宋" w:cs="仿宋"/>
                <w:spacing w:val="8"/>
                <w:sz w:val="20"/>
                <w:szCs w:val="20"/>
              </w:rPr>
              <w:t>2、截止时点：开标后评标前。</w:t>
            </w:r>
          </w:p>
          <w:p w14:paraId="2F8B305A">
            <w:pPr>
              <w:spacing w:before="219" w:line="330" w:lineRule="auto"/>
              <w:ind w:left="117" w:right="106" w:hanging="1"/>
              <w:rPr>
                <w:rFonts w:ascii="仿宋" w:hAnsi="仿宋" w:eastAsia="仿宋" w:cs="仿宋"/>
                <w:sz w:val="20"/>
                <w:szCs w:val="20"/>
              </w:rPr>
            </w:pPr>
            <w:r>
              <w:rPr>
                <w:rFonts w:ascii="仿宋" w:hAnsi="仿宋" w:eastAsia="仿宋" w:cs="仿宋"/>
                <w:spacing w:val="8"/>
                <w:sz w:val="20"/>
                <w:szCs w:val="20"/>
              </w:rPr>
              <w:t>3、信用信息查询记录和证据留存的具体方式：由采购组织机构在规定查</w:t>
            </w:r>
            <w:r>
              <w:rPr>
                <w:rFonts w:ascii="仿宋" w:hAnsi="仿宋" w:eastAsia="仿宋" w:cs="仿宋"/>
                <w:spacing w:val="18"/>
                <w:sz w:val="20"/>
                <w:szCs w:val="20"/>
              </w:rPr>
              <w:t xml:space="preserve"> </w:t>
            </w:r>
            <w:r>
              <w:rPr>
                <w:rFonts w:ascii="仿宋" w:hAnsi="仿宋" w:eastAsia="仿宋" w:cs="仿宋"/>
                <w:spacing w:val="8"/>
                <w:sz w:val="20"/>
                <w:szCs w:val="20"/>
              </w:rPr>
              <w:t>询时间内打印信用信息查询记录并归入项目档案。</w:t>
            </w:r>
          </w:p>
          <w:p w14:paraId="20F86517">
            <w:pPr>
              <w:spacing w:before="220" w:line="381" w:lineRule="auto"/>
              <w:ind w:left="116" w:leftChars="0" w:right="36" w:rightChars="0" w:hanging="5" w:firstLineChars="0"/>
              <w:rPr>
                <w:rFonts w:ascii="仿宋" w:hAnsi="仿宋" w:eastAsia="仿宋" w:cs="仿宋"/>
                <w:b/>
                <w:bCs/>
                <w:spacing w:val="5"/>
                <w:sz w:val="20"/>
                <w:szCs w:val="20"/>
              </w:rPr>
            </w:pPr>
            <w:r>
              <w:rPr>
                <w:rFonts w:ascii="仿宋" w:hAnsi="仿宋" w:eastAsia="仿宋" w:cs="仿宋"/>
                <w:spacing w:val="9"/>
                <w:sz w:val="20"/>
                <w:szCs w:val="20"/>
              </w:rPr>
              <w:t>4、使用规则：对列入失信被执行人、重大税收违</w:t>
            </w:r>
            <w:r>
              <w:rPr>
                <w:rFonts w:ascii="仿宋" w:hAnsi="仿宋" w:eastAsia="仿宋" w:cs="仿宋"/>
                <w:spacing w:val="8"/>
                <w:sz w:val="20"/>
                <w:szCs w:val="20"/>
              </w:rPr>
              <w:t>法案件当事人名单、政</w:t>
            </w:r>
            <w:r>
              <w:rPr>
                <w:rFonts w:ascii="仿宋" w:hAnsi="仿宋" w:eastAsia="仿宋" w:cs="仿宋"/>
                <w:sz w:val="20"/>
                <w:szCs w:val="20"/>
              </w:rPr>
              <w:t xml:space="preserve"> </w:t>
            </w:r>
            <w:r>
              <w:rPr>
                <w:rFonts w:ascii="仿宋" w:hAnsi="仿宋" w:eastAsia="仿宋" w:cs="仿宋"/>
                <w:spacing w:val="10"/>
                <w:sz w:val="20"/>
                <w:szCs w:val="20"/>
              </w:rPr>
              <w:t>府采购严重违法失信行为记录名单及其他不符合</w:t>
            </w:r>
            <w:r>
              <w:rPr>
                <w:rFonts w:ascii="仿宋" w:hAnsi="仿宋" w:eastAsia="仿宋" w:cs="仿宋"/>
                <w:spacing w:val="9"/>
                <w:sz w:val="20"/>
                <w:szCs w:val="20"/>
              </w:rPr>
              <w:t>《中华人民共和国政府</w:t>
            </w:r>
            <w:r>
              <w:rPr>
                <w:rFonts w:ascii="仿宋" w:hAnsi="仿宋" w:eastAsia="仿宋" w:cs="仿宋"/>
                <w:sz w:val="20"/>
                <w:szCs w:val="20"/>
              </w:rPr>
              <w:t xml:space="preserve">  </w:t>
            </w:r>
            <w:r>
              <w:rPr>
                <w:rFonts w:ascii="仿宋" w:hAnsi="仿宋" w:eastAsia="仿宋" w:cs="仿宋"/>
                <w:spacing w:val="8"/>
                <w:sz w:val="20"/>
                <w:szCs w:val="20"/>
              </w:rPr>
              <w:t>采购法》第二十二条规定条件的供应商，将被</w:t>
            </w:r>
            <w:r>
              <w:rPr>
                <w:rFonts w:ascii="仿宋" w:hAnsi="仿宋" w:eastAsia="仿宋" w:cs="仿宋"/>
                <w:spacing w:val="7"/>
                <w:sz w:val="20"/>
                <w:szCs w:val="20"/>
              </w:rPr>
              <w:t>拒绝其参与政府采购活动。</w:t>
            </w:r>
            <w:r>
              <w:rPr>
                <w:rFonts w:ascii="仿宋" w:hAnsi="仿宋" w:eastAsia="仿宋" w:cs="仿宋"/>
                <w:sz w:val="20"/>
                <w:szCs w:val="20"/>
              </w:rPr>
              <w:t xml:space="preserve"> </w:t>
            </w:r>
            <w:r>
              <w:rPr>
                <w:rFonts w:ascii="仿宋" w:hAnsi="仿宋" w:eastAsia="仿宋" w:cs="仿宋"/>
                <w:spacing w:val="10"/>
                <w:sz w:val="20"/>
                <w:szCs w:val="20"/>
              </w:rPr>
              <w:t>联合体成员任意一方存在不良信用记录的，视同</w:t>
            </w:r>
            <w:r>
              <w:rPr>
                <w:rFonts w:ascii="仿宋" w:hAnsi="仿宋" w:eastAsia="仿宋" w:cs="仿宋"/>
                <w:spacing w:val="9"/>
                <w:sz w:val="20"/>
                <w:szCs w:val="20"/>
              </w:rPr>
              <w:t>联合体存在不良信用记</w:t>
            </w:r>
            <w:r>
              <w:rPr>
                <w:rFonts w:ascii="仿宋" w:hAnsi="仿宋" w:eastAsia="仿宋" w:cs="仿宋"/>
                <w:spacing w:val="-9"/>
                <w:sz w:val="20"/>
                <w:szCs w:val="20"/>
              </w:rPr>
              <w:t>录。</w:t>
            </w:r>
          </w:p>
        </w:tc>
      </w:tr>
    </w:tbl>
    <w:p w14:paraId="476DD1FC">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4"/>
        <w:gridCol w:w="6802"/>
      </w:tblGrid>
      <w:tr w14:paraId="67444A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01" w:type="dxa"/>
            <w:vAlign w:val="top"/>
          </w:tcPr>
          <w:p w14:paraId="59E9992A">
            <w:pPr>
              <w:spacing w:line="332" w:lineRule="auto"/>
              <w:rPr>
                <w:rFonts w:ascii="Arial"/>
                <w:sz w:val="21"/>
              </w:rPr>
            </w:pPr>
          </w:p>
          <w:p w14:paraId="0EC05954">
            <w:pPr>
              <w:spacing w:before="65" w:line="186" w:lineRule="auto"/>
              <w:ind w:left="352"/>
              <w:rPr>
                <w:rFonts w:ascii="仿宋" w:hAnsi="仿宋" w:eastAsia="仿宋" w:cs="仿宋"/>
                <w:sz w:val="20"/>
                <w:szCs w:val="20"/>
              </w:rPr>
            </w:pPr>
            <w:r>
              <w:rPr>
                <w:rFonts w:ascii="仿宋" w:hAnsi="仿宋" w:eastAsia="仿宋" w:cs="仿宋"/>
                <w:sz w:val="20"/>
                <w:szCs w:val="20"/>
              </w:rPr>
              <w:t>9</w:t>
            </w:r>
          </w:p>
        </w:tc>
        <w:tc>
          <w:tcPr>
            <w:tcW w:w="1324" w:type="dxa"/>
            <w:vAlign w:val="top"/>
          </w:tcPr>
          <w:p w14:paraId="6C394BBC">
            <w:pPr>
              <w:spacing w:before="129" w:line="370" w:lineRule="auto"/>
              <w:ind w:left="256" w:right="136" w:hanging="110"/>
              <w:rPr>
                <w:rFonts w:ascii="仿宋" w:hAnsi="仿宋" w:eastAsia="仿宋" w:cs="仿宋"/>
                <w:sz w:val="20"/>
                <w:szCs w:val="20"/>
              </w:rPr>
            </w:pPr>
            <w:r>
              <w:rPr>
                <w:rFonts w:ascii="仿宋" w:hAnsi="仿宋" w:eastAsia="仿宋" w:cs="仿宋"/>
                <w:spacing w:val="6"/>
                <w:sz w:val="20"/>
                <w:szCs w:val="20"/>
              </w:rPr>
              <w:t>是否接受联</w:t>
            </w:r>
            <w:r>
              <w:rPr>
                <w:rFonts w:ascii="仿宋" w:hAnsi="仿宋" w:eastAsia="仿宋" w:cs="仿宋"/>
                <w:spacing w:val="3"/>
                <w:sz w:val="20"/>
                <w:szCs w:val="20"/>
              </w:rPr>
              <w:t xml:space="preserve"> </w:t>
            </w:r>
            <w:r>
              <w:rPr>
                <w:rFonts w:ascii="仿宋" w:hAnsi="仿宋" w:eastAsia="仿宋" w:cs="仿宋"/>
                <w:spacing w:val="4"/>
                <w:sz w:val="20"/>
                <w:szCs w:val="20"/>
              </w:rPr>
              <w:t>合体投标</w:t>
            </w:r>
          </w:p>
        </w:tc>
        <w:tc>
          <w:tcPr>
            <w:tcW w:w="6802" w:type="dxa"/>
            <w:vAlign w:val="top"/>
          </w:tcPr>
          <w:p w14:paraId="16850F27">
            <w:pPr>
              <w:spacing w:line="240" w:lineRule="auto"/>
              <w:ind w:right="0"/>
              <w:rPr>
                <w:rFonts w:ascii="仿宋" w:hAnsi="仿宋" w:eastAsia="仿宋" w:cs="仿宋"/>
                <w:spacing w:val="2"/>
                <w:sz w:val="20"/>
                <w:szCs w:val="20"/>
              </w:rPr>
            </w:pPr>
            <w:r>
              <w:rPr>
                <w:rFonts w:ascii="仿宋" w:hAnsi="仿宋" w:eastAsia="仿宋" w:cs="仿宋"/>
                <w:spacing w:val="2"/>
                <w:sz w:val="20"/>
                <w:szCs w:val="20"/>
              </w:rPr>
              <w:t>■不接受</w:t>
            </w:r>
          </w:p>
          <w:p w14:paraId="7947BFBB">
            <w:pPr>
              <w:spacing w:line="240" w:lineRule="auto"/>
              <w:ind w:left="0" w:right="0"/>
              <w:rPr>
                <w:rFonts w:ascii="仿宋" w:hAnsi="仿宋" w:eastAsia="仿宋" w:cs="仿宋"/>
                <w:spacing w:val="2"/>
                <w:sz w:val="20"/>
                <w:szCs w:val="20"/>
              </w:rPr>
            </w:pPr>
          </w:p>
          <w:p w14:paraId="2C47262A">
            <w:pPr>
              <w:spacing w:line="240" w:lineRule="auto"/>
              <w:ind w:left="0" w:right="0"/>
              <w:rPr>
                <w:rFonts w:ascii="仿宋" w:hAnsi="仿宋" w:eastAsia="仿宋" w:cs="仿宋"/>
                <w:sz w:val="20"/>
                <w:szCs w:val="20"/>
              </w:rPr>
            </w:pPr>
            <w:r>
              <w:rPr>
                <w:rFonts w:hint="eastAsia" w:ascii="仿宋" w:hAnsi="仿宋" w:eastAsia="仿宋" w:cs="仿宋"/>
                <w:spacing w:val="-9"/>
                <w:sz w:val="20"/>
                <w:szCs w:val="20"/>
                <w:lang w:eastAsia="zh-CN"/>
              </w:rPr>
              <w:t>□</w:t>
            </w:r>
            <w:r>
              <w:rPr>
                <w:rFonts w:ascii="仿宋" w:hAnsi="仿宋" w:eastAsia="仿宋" w:cs="仿宋"/>
                <w:spacing w:val="-9"/>
                <w:sz w:val="20"/>
                <w:szCs w:val="20"/>
              </w:rPr>
              <w:t>接</w:t>
            </w:r>
            <w:r>
              <w:rPr>
                <w:rFonts w:ascii="仿宋" w:hAnsi="仿宋" w:eastAsia="仿宋" w:cs="仿宋"/>
                <w:spacing w:val="17"/>
                <w:sz w:val="20"/>
                <w:szCs w:val="20"/>
              </w:rPr>
              <w:t xml:space="preserve">  </w:t>
            </w:r>
            <w:r>
              <w:rPr>
                <w:rFonts w:ascii="仿宋" w:hAnsi="仿宋" w:eastAsia="仿宋" w:cs="仿宋"/>
                <w:spacing w:val="-9"/>
                <w:sz w:val="20"/>
                <w:szCs w:val="20"/>
              </w:rPr>
              <w:t>受</w:t>
            </w:r>
          </w:p>
        </w:tc>
      </w:tr>
      <w:tr w14:paraId="39BF7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6" w:hRule="atLeast"/>
        </w:trPr>
        <w:tc>
          <w:tcPr>
            <w:tcW w:w="801" w:type="dxa"/>
            <w:vAlign w:val="top"/>
          </w:tcPr>
          <w:p w14:paraId="13D8A672">
            <w:pPr>
              <w:spacing w:line="330" w:lineRule="auto"/>
              <w:rPr>
                <w:rFonts w:ascii="Arial"/>
                <w:sz w:val="21"/>
              </w:rPr>
            </w:pPr>
          </w:p>
          <w:p w14:paraId="4EFD2D3A">
            <w:pPr>
              <w:spacing w:before="65" w:line="187" w:lineRule="auto"/>
              <w:ind w:left="249"/>
              <w:rPr>
                <w:rFonts w:ascii="仿宋" w:hAnsi="仿宋" w:eastAsia="仿宋" w:cs="仿宋"/>
                <w:sz w:val="20"/>
                <w:szCs w:val="20"/>
              </w:rPr>
            </w:pPr>
            <w:r>
              <w:rPr>
                <w:rFonts w:ascii="仿宋" w:hAnsi="仿宋" w:eastAsia="仿宋" w:cs="仿宋"/>
                <w:spacing w:val="1"/>
                <w:sz w:val="20"/>
                <w:szCs w:val="20"/>
              </w:rPr>
              <w:t>9.1</w:t>
            </w:r>
          </w:p>
        </w:tc>
        <w:tc>
          <w:tcPr>
            <w:tcW w:w="1324" w:type="dxa"/>
            <w:vAlign w:val="top"/>
          </w:tcPr>
          <w:p w14:paraId="10018AD5">
            <w:pPr>
              <w:spacing w:line="296" w:lineRule="auto"/>
              <w:rPr>
                <w:rFonts w:ascii="Arial"/>
                <w:sz w:val="21"/>
              </w:rPr>
            </w:pPr>
          </w:p>
          <w:p w14:paraId="1E7347BD">
            <w:pPr>
              <w:spacing w:before="65" w:line="232" w:lineRule="auto"/>
              <w:ind w:left="464"/>
              <w:rPr>
                <w:rFonts w:ascii="仿宋" w:hAnsi="仿宋" w:eastAsia="仿宋" w:cs="仿宋"/>
                <w:sz w:val="20"/>
                <w:szCs w:val="20"/>
              </w:rPr>
            </w:pPr>
            <w:r>
              <w:rPr>
                <w:rFonts w:ascii="仿宋" w:hAnsi="仿宋" w:eastAsia="仿宋" w:cs="仿宋"/>
                <w:sz w:val="20"/>
                <w:szCs w:val="20"/>
              </w:rPr>
              <w:t>分包</w:t>
            </w:r>
          </w:p>
        </w:tc>
        <w:tc>
          <w:tcPr>
            <w:tcW w:w="6802" w:type="dxa"/>
            <w:vAlign w:val="top"/>
          </w:tcPr>
          <w:p w14:paraId="0101830D">
            <w:pPr>
              <w:spacing w:line="240" w:lineRule="auto"/>
              <w:ind w:right="0"/>
              <w:rPr>
                <w:rFonts w:ascii="仿宋" w:hAnsi="仿宋" w:eastAsia="仿宋" w:cs="仿宋"/>
                <w:spacing w:val="2"/>
                <w:sz w:val="20"/>
                <w:szCs w:val="20"/>
              </w:rPr>
            </w:pPr>
            <w:r>
              <w:rPr>
                <w:rFonts w:ascii="仿宋" w:hAnsi="仿宋" w:eastAsia="仿宋" w:cs="仿宋"/>
                <w:spacing w:val="2"/>
                <w:sz w:val="20"/>
                <w:szCs w:val="20"/>
              </w:rPr>
              <w:t>■不接受</w:t>
            </w:r>
          </w:p>
          <w:p w14:paraId="5DC23A0C">
            <w:pPr>
              <w:spacing w:line="240" w:lineRule="auto"/>
              <w:ind w:right="0"/>
              <w:rPr>
                <w:rFonts w:ascii="仿宋" w:hAnsi="仿宋" w:eastAsia="仿宋" w:cs="仿宋"/>
                <w:sz w:val="20"/>
                <w:szCs w:val="20"/>
              </w:rPr>
            </w:pPr>
            <w:r>
              <w:rPr>
                <w:rFonts w:hint="eastAsia" w:ascii="仿宋" w:hAnsi="仿宋" w:eastAsia="仿宋" w:cs="仿宋"/>
                <w:spacing w:val="-9"/>
                <w:sz w:val="20"/>
                <w:szCs w:val="20"/>
                <w:lang w:eastAsia="zh-CN"/>
              </w:rPr>
              <w:t>□</w:t>
            </w:r>
            <w:r>
              <w:rPr>
                <w:rFonts w:ascii="仿宋" w:hAnsi="仿宋" w:eastAsia="仿宋" w:cs="仿宋"/>
                <w:spacing w:val="-9"/>
                <w:sz w:val="20"/>
                <w:szCs w:val="20"/>
              </w:rPr>
              <w:t>接</w:t>
            </w:r>
            <w:r>
              <w:rPr>
                <w:rFonts w:ascii="仿宋" w:hAnsi="仿宋" w:eastAsia="仿宋" w:cs="仿宋"/>
                <w:spacing w:val="17"/>
                <w:sz w:val="20"/>
                <w:szCs w:val="20"/>
              </w:rPr>
              <w:t xml:space="preserve">  </w:t>
            </w:r>
            <w:r>
              <w:rPr>
                <w:rFonts w:ascii="仿宋" w:hAnsi="仿宋" w:eastAsia="仿宋" w:cs="仿宋"/>
                <w:spacing w:val="-9"/>
                <w:sz w:val="20"/>
                <w:szCs w:val="20"/>
              </w:rPr>
              <w:t>受</w:t>
            </w:r>
          </w:p>
        </w:tc>
      </w:tr>
      <w:tr w14:paraId="542C4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01" w:type="dxa"/>
            <w:vAlign w:val="top"/>
          </w:tcPr>
          <w:p w14:paraId="7FF8FC5C">
            <w:pPr>
              <w:spacing w:line="281" w:lineRule="auto"/>
              <w:rPr>
                <w:rFonts w:ascii="Arial"/>
                <w:sz w:val="21"/>
              </w:rPr>
            </w:pPr>
          </w:p>
          <w:p w14:paraId="1EF26889">
            <w:pPr>
              <w:spacing w:line="282" w:lineRule="auto"/>
              <w:rPr>
                <w:rFonts w:ascii="Arial"/>
                <w:sz w:val="21"/>
              </w:rPr>
            </w:pPr>
          </w:p>
          <w:p w14:paraId="489F06A3">
            <w:pPr>
              <w:spacing w:before="65" w:line="187" w:lineRule="auto"/>
              <w:ind w:left="314"/>
              <w:rPr>
                <w:rFonts w:ascii="仿宋" w:hAnsi="仿宋" w:eastAsia="仿宋" w:cs="仿宋"/>
                <w:sz w:val="20"/>
                <w:szCs w:val="20"/>
              </w:rPr>
            </w:pPr>
            <w:r>
              <w:rPr>
                <w:rFonts w:ascii="仿宋" w:hAnsi="仿宋" w:eastAsia="仿宋" w:cs="仿宋"/>
                <w:spacing w:val="-8"/>
                <w:sz w:val="20"/>
                <w:szCs w:val="20"/>
              </w:rPr>
              <w:t>10</w:t>
            </w:r>
          </w:p>
        </w:tc>
        <w:tc>
          <w:tcPr>
            <w:tcW w:w="1324" w:type="dxa"/>
            <w:vAlign w:val="top"/>
          </w:tcPr>
          <w:p w14:paraId="1A4EB09C">
            <w:pPr>
              <w:spacing w:before="129" w:line="231" w:lineRule="auto"/>
              <w:ind w:left="144"/>
              <w:rPr>
                <w:rFonts w:ascii="仿宋" w:hAnsi="仿宋" w:eastAsia="仿宋" w:cs="仿宋"/>
                <w:sz w:val="20"/>
                <w:szCs w:val="20"/>
              </w:rPr>
            </w:pPr>
            <w:r>
              <w:rPr>
                <w:rFonts w:ascii="仿宋" w:hAnsi="仿宋" w:eastAsia="仿宋" w:cs="仿宋"/>
                <w:spacing w:val="7"/>
                <w:sz w:val="20"/>
                <w:szCs w:val="20"/>
              </w:rPr>
              <w:t>投标截止时</w:t>
            </w:r>
          </w:p>
          <w:p w14:paraId="30421CC7">
            <w:pPr>
              <w:spacing w:before="219" w:line="369" w:lineRule="auto"/>
              <w:ind w:left="481" w:right="108" w:hanging="345"/>
              <w:rPr>
                <w:rFonts w:ascii="仿宋" w:hAnsi="仿宋" w:eastAsia="仿宋" w:cs="仿宋"/>
                <w:sz w:val="20"/>
                <w:szCs w:val="20"/>
              </w:rPr>
            </w:pPr>
            <w:r>
              <w:rPr>
                <w:rFonts w:ascii="仿宋" w:hAnsi="仿宋" w:eastAsia="仿宋" w:cs="仿宋"/>
                <w:spacing w:val="1"/>
                <w:sz w:val="20"/>
                <w:szCs w:val="20"/>
              </w:rPr>
              <w:t>间</w:t>
            </w:r>
            <w:r>
              <w:rPr>
                <w:rFonts w:ascii="仿宋" w:hAnsi="仿宋" w:eastAsia="仿宋" w:cs="仿宋"/>
                <w:spacing w:val="-33"/>
                <w:sz w:val="20"/>
                <w:szCs w:val="20"/>
              </w:rPr>
              <w:t xml:space="preserve"> </w:t>
            </w:r>
            <w:r>
              <w:rPr>
                <w:rFonts w:ascii="仿宋" w:hAnsi="仿宋" w:eastAsia="仿宋" w:cs="仿宋"/>
                <w:spacing w:val="1"/>
                <w:sz w:val="20"/>
                <w:szCs w:val="20"/>
              </w:rPr>
              <w:t>（开标时</w:t>
            </w:r>
            <w:r>
              <w:rPr>
                <w:rFonts w:ascii="仿宋" w:hAnsi="仿宋" w:eastAsia="仿宋" w:cs="仿宋"/>
                <w:sz w:val="20"/>
                <w:szCs w:val="20"/>
              </w:rPr>
              <w:t xml:space="preserve"> </w:t>
            </w:r>
            <w:r>
              <w:rPr>
                <w:rFonts w:ascii="仿宋" w:hAnsi="仿宋" w:eastAsia="仿宋" w:cs="仿宋"/>
                <w:spacing w:val="-9"/>
                <w:sz w:val="20"/>
                <w:szCs w:val="20"/>
              </w:rPr>
              <w:t>间）</w:t>
            </w:r>
          </w:p>
        </w:tc>
        <w:tc>
          <w:tcPr>
            <w:tcW w:w="6802" w:type="dxa"/>
            <w:vAlign w:val="top"/>
          </w:tcPr>
          <w:p w14:paraId="3B93C2B0">
            <w:pPr>
              <w:spacing w:line="295" w:lineRule="auto"/>
              <w:rPr>
                <w:rFonts w:ascii="Arial"/>
                <w:sz w:val="21"/>
              </w:rPr>
            </w:pPr>
          </w:p>
          <w:p w14:paraId="76D80915">
            <w:pPr>
              <w:spacing w:before="65" w:line="231" w:lineRule="auto"/>
              <w:ind w:left="117"/>
              <w:rPr>
                <w:rFonts w:ascii="仿宋" w:hAnsi="仿宋" w:eastAsia="仿宋" w:cs="仿宋"/>
                <w:sz w:val="20"/>
                <w:szCs w:val="20"/>
              </w:rPr>
            </w:pPr>
            <w:r>
              <w:rPr>
                <w:rFonts w:ascii="仿宋" w:hAnsi="仿宋" w:eastAsia="仿宋" w:cs="仿宋"/>
                <w:color w:val="auto"/>
                <w:spacing w:val="1"/>
                <w:sz w:val="20"/>
                <w:szCs w:val="20"/>
              </w:rPr>
              <w:t>投标截止时间：2024</w:t>
            </w:r>
            <w:r>
              <w:rPr>
                <w:rFonts w:ascii="仿宋" w:hAnsi="仿宋" w:eastAsia="仿宋" w:cs="仿宋"/>
                <w:color w:val="auto"/>
                <w:spacing w:val="-29"/>
                <w:sz w:val="20"/>
                <w:szCs w:val="20"/>
              </w:rPr>
              <w:t xml:space="preserve"> </w:t>
            </w:r>
            <w:r>
              <w:rPr>
                <w:rFonts w:ascii="仿宋" w:hAnsi="仿宋" w:eastAsia="仿宋" w:cs="仿宋"/>
                <w:color w:val="auto"/>
                <w:spacing w:val="1"/>
                <w:sz w:val="20"/>
                <w:szCs w:val="20"/>
              </w:rPr>
              <w:t>年</w:t>
            </w:r>
            <w:r>
              <w:rPr>
                <w:rFonts w:ascii="仿宋" w:hAnsi="仿宋" w:eastAsia="仿宋" w:cs="仿宋"/>
                <w:color w:val="auto"/>
                <w:spacing w:val="-36"/>
                <w:sz w:val="20"/>
                <w:szCs w:val="20"/>
              </w:rPr>
              <w:t xml:space="preserve"> </w:t>
            </w:r>
            <w:r>
              <w:rPr>
                <w:rFonts w:hint="eastAsia" w:ascii="仿宋" w:hAnsi="仿宋" w:eastAsia="仿宋" w:cs="仿宋"/>
                <w:color w:val="auto"/>
                <w:spacing w:val="1"/>
                <w:sz w:val="20"/>
                <w:szCs w:val="20"/>
                <w:lang w:val="en-US" w:eastAsia="zh-CN"/>
              </w:rPr>
              <w:t>11</w:t>
            </w:r>
            <w:r>
              <w:rPr>
                <w:rFonts w:ascii="仿宋" w:hAnsi="仿宋" w:eastAsia="仿宋" w:cs="仿宋"/>
                <w:color w:val="auto"/>
                <w:spacing w:val="1"/>
                <w:sz w:val="20"/>
                <w:szCs w:val="20"/>
              </w:rPr>
              <w:t>月</w:t>
            </w:r>
            <w:r>
              <w:rPr>
                <w:rFonts w:hint="eastAsia" w:ascii="仿宋" w:hAnsi="仿宋" w:eastAsia="仿宋" w:cs="仿宋"/>
                <w:color w:val="auto"/>
                <w:spacing w:val="1"/>
                <w:sz w:val="20"/>
                <w:szCs w:val="20"/>
                <w:lang w:val="en-US" w:eastAsia="zh-CN"/>
              </w:rPr>
              <w:t>11</w:t>
            </w:r>
            <w:r>
              <w:rPr>
                <w:rFonts w:ascii="仿宋" w:hAnsi="仿宋" w:eastAsia="仿宋" w:cs="仿宋"/>
                <w:color w:val="auto"/>
                <w:spacing w:val="1"/>
                <w:sz w:val="20"/>
                <w:szCs w:val="20"/>
              </w:rPr>
              <w:t>日上午</w:t>
            </w:r>
            <w:r>
              <w:rPr>
                <w:rFonts w:ascii="仿宋" w:hAnsi="仿宋" w:eastAsia="仿宋" w:cs="仿宋"/>
                <w:color w:val="auto"/>
                <w:spacing w:val="-25"/>
                <w:sz w:val="20"/>
                <w:szCs w:val="20"/>
              </w:rPr>
              <w:t xml:space="preserve"> </w:t>
            </w:r>
            <w:r>
              <w:rPr>
                <w:rFonts w:ascii="仿宋" w:hAnsi="仿宋" w:eastAsia="仿宋" w:cs="仿宋"/>
                <w:color w:val="auto"/>
                <w:spacing w:val="1"/>
                <w:sz w:val="20"/>
                <w:szCs w:val="20"/>
              </w:rPr>
              <w:t>11</w:t>
            </w:r>
            <w:r>
              <w:rPr>
                <w:rFonts w:ascii="仿宋" w:hAnsi="仿宋" w:eastAsia="仿宋" w:cs="仿宋"/>
                <w:color w:val="auto"/>
                <w:spacing w:val="-18"/>
                <w:sz w:val="20"/>
                <w:szCs w:val="20"/>
              </w:rPr>
              <w:t xml:space="preserve"> </w:t>
            </w:r>
            <w:r>
              <w:rPr>
                <w:rFonts w:ascii="仿宋" w:hAnsi="仿宋" w:eastAsia="仿宋" w:cs="仿宋"/>
                <w:color w:val="auto"/>
                <w:spacing w:val="1"/>
                <w:sz w:val="20"/>
                <w:szCs w:val="20"/>
              </w:rPr>
              <w:t>时</w:t>
            </w:r>
            <w:r>
              <w:rPr>
                <w:rFonts w:ascii="仿宋" w:hAnsi="仿宋" w:eastAsia="仿宋" w:cs="仿宋"/>
                <w:color w:val="auto"/>
                <w:spacing w:val="-36"/>
                <w:sz w:val="20"/>
                <w:szCs w:val="20"/>
              </w:rPr>
              <w:t xml:space="preserve"> </w:t>
            </w:r>
            <w:r>
              <w:rPr>
                <w:rFonts w:ascii="仿宋" w:hAnsi="仿宋" w:eastAsia="仿宋" w:cs="仿宋"/>
                <w:color w:val="auto"/>
                <w:spacing w:val="1"/>
                <w:sz w:val="20"/>
                <w:szCs w:val="20"/>
              </w:rPr>
              <w:t>00</w:t>
            </w:r>
            <w:r>
              <w:rPr>
                <w:rFonts w:ascii="仿宋" w:hAnsi="仿宋" w:eastAsia="仿宋" w:cs="仿宋"/>
                <w:color w:val="auto"/>
                <w:spacing w:val="-30"/>
                <w:sz w:val="20"/>
                <w:szCs w:val="20"/>
              </w:rPr>
              <w:t xml:space="preserve"> </w:t>
            </w:r>
            <w:r>
              <w:rPr>
                <w:rFonts w:ascii="仿宋" w:hAnsi="仿宋" w:eastAsia="仿宋" w:cs="仿宋"/>
                <w:color w:val="auto"/>
                <w:spacing w:val="1"/>
                <w:sz w:val="20"/>
                <w:szCs w:val="20"/>
              </w:rPr>
              <w:t>分（北京时间）</w:t>
            </w:r>
          </w:p>
        </w:tc>
      </w:tr>
      <w:tr w14:paraId="2BD7B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1" w:type="dxa"/>
            <w:vAlign w:val="top"/>
          </w:tcPr>
          <w:p w14:paraId="468D63A1">
            <w:pPr>
              <w:spacing w:before="165" w:line="187" w:lineRule="auto"/>
              <w:ind w:left="314"/>
              <w:rPr>
                <w:rFonts w:ascii="仿宋" w:hAnsi="仿宋" w:eastAsia="仿宋" w:cs="仿宋"/>
                <w:sz w:val="20"/>
                <w:szCs w:val="20"/>
              </w:rPr>
            </w:pPr>
            <w:r>
              <w:rPr>
                <w:rFonts w:ascii="仿宋" w:hAnsi="仿宋" w:eastAsia="仿宋" w:cs="仿宋"/>
                <w:spacing w:val="-8"/>
                <w:sz w:val="20"/>
                <w:szCs w:val="20"/>
              </w:rPr>
              <w:t>11</w:t>
            </w:r>
          </w:p>
        </w:tc>
        <w:tc>
          <w:tcPr>
            <w:tcW w:w="1324" w:type="dxa"/>
            <w:vAlign w:val="top"/>
          </w:tcPr>
          <w:p w14:paraId="600E6DDE">
            <w:pPr>
              <w:spacing w:before="129" w:line="231" w:lineRule="auto"/>
              <w:ind w:left="116"/>
              <w:rPr>
                <w:rFonts w:ascii="仿宋" w:hAnsi="仿宋" w:eastAsia="仿宋" w:cs="仿宋"/>
                <w:color w:val="auto"/>
                <w:sz w:val="20"/>
                <w:szCs w:val="20"/>
              </w:rPr>
            </w:pPr>
            <w:r>
              <w:rPr>
                <w:rFonts w:ascii="仿宋" w:hAnsi="仿宋" w:eastAsia="仿宋" w:cs="仿宋"/>
                <w:color w:val="auto"/>
                <w:spacing w:val="7"/>
                <w:sz w:val="20"/>
                <w:szCs w:val="20"/>
              </w:rPr>
              <w:t>投标有效期</w:t>
            </w:r>
          </w:p>
        </w:tc>
        <w:tc>
          <w:tcPr>
            <w:tcW w:w="6802" w:type="dxa"/>
            <w:vAlign w:val="top"/>
          </w:tcPr>
          <w:p w14:paraId="02C48C76">
            <w:pPr>
              <w:spacing w:before="129" w:line="234" w:lineRule="auto"/>
              <w:ind w:left="113"/>
              <w:rPr>
                <w:rFonts w:ascii="仿宋" w:hAnsi="仿宋" w:eastAsia="仿宋" w:cs="仿宋"/>
                <w:color w:val="auto"/>
                <w:sz w:val="20"/>
                <w:szCs w:val="20"/>
              </w:rPr>
            </w:pPr>
            <w:r>
              <w:rPr>
                <w:rFonts w:ascii="仿宋" w:hAnsi="仿宋" w:eastAsia="仿宋" w:cs="仿宋"/>
                <w:color w:val="auto"/>
                <w:spacing w:val="-1"/>
                <w:sz w:val="20"/>
                <w:szCs w:val="20"/>
              </w:rPr>
              <w:t>60天</w:t>
            </w:r>
          </w:p>
        </w:tc>
      </w:tr>
      <w:tr w14:paraId="6AA758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4" w:hRule="atLeast"/>
        </w:trPr>
        <w:tc>
          <w:tcPr>
            <w:tcW w:w="801" w:type="dxa"/>
            <w:vAlign w:val="top"/>
          </w:tcPr>
          <w:p w14:paraId="2B7A1788">
            <w:pPr>
              <w:spacing w:line="251" w:lineRule="auto"/>
              <w:rPr>
                <w:rFonts w:ascii="Arial"/>
                <w:sz w:val="21"/>
              </w:rPr>
            </w:pPr>
          </w:p>
          <w:p w14:paraId="18F15810">
            <w:pPr>
              <w:spacing w:line="251" w:lineRule="auto"/>
              <w:rPr>
                <w:rFonts w:ascii="Arial"/>
                <w:sz w:val="21"/>
              </w:rPr>
            </w:pPr>
          </w:p>
          <w:p w14:paraId="17E60EFA">
            <w:pPr>
              <w:spacing w:line="251" w:lineRule="auto"/>
              <w:rPr>
                <w:rFonts w:ascii="Arial"/>
                <w:sz w:val="21"/>
              </w:rPr>
            </w:pPr>
          </w:p>
          <w:p w14:paraId="1E5519F5">
            <w:pPr>
              <w:spacing w:line="251" w:lineRule="auto"/>
              <w:rPr>
                <w:rFonts w:ascii="Arial"/>
                <w:sz w:val="21"/>
              </w:rPr>
            </w:pPr>
          </w:p>
          <w:p w14:paraId="2A6F551D">
            <w:pPr>
              <w:spacing w:line="251" w:lineRule="auto"/>
              <w:rPr>
                <w:rFonts w:ascii="Arial"/>
                <w:sz w:val="21"/>
              </w:rPr>
            </w:pPr>
          </w:p>
          <w:p w14:paraId="0F3F3DD3">
            <w:pPr>
              <w:spacing w:line="251" w:lineRule="auto"/>
              <w:rPr>
                <w:rFonts w:ascii="Arial"/>
                <w:sz w:val="21"/>
              </w:rPr>
            </w:pPr>
          </w:p>
          <w:p w14:paraId="196096A4">
            <w:pPr>
              <w:spacing w:line="251" w:lineRule="auto"/>
              <w:rPr>
                <w:rFonts w:ascii="Arial"/>
                <w:sz w:val="21"/>
              </w:rPr>
            </w:pPr>
          </w:p>
          <w:p w14:paraId="57FC67E7">
            <w:pPr>
              <w:spacing w:line="251" w:lineRule="auto"/>
              <w:rPr>
                <w:rFonts w:ascii="Arial"/>
                <w:sz w:val="21"/>
              </w:rPr>
            </w:pPr>
          </w:p>
          <w:p w14:paraId="0F752144">
            <w:pPr>
              <w:spacing w:line="251" w:lineRule="auto"/>
              <w:rPr>
                <w:rFonts w:ascii="Arial"/>
                <w:sz w:val="21"/>
              </w:rPr>
            </w:pPr>
          </w:p>
          <w:p w14:paraId="46628BA7">
            <w:pPr>
              <w:spacing w:line="251" w:lineRule="auto"/>
              <w:rPr>
                <w:rFonts w:ascii="Arial"/>
                <w:sz w:val="21"/>
              </w:rPr>
            </w:pPr>
          </w:p>
          <w:p w14:paraId="4F490D50">
            <w:pPr>
              <w:spacing w:line="251" w:lineRule="auto"/>
              <w:rPr>
                <w:rFonts w:ascii="Arial"/>
                <w:sz w:val="21"/>
              </w:rPr>
            </w:pPr>
          </w:p>
          <w:p w14:paraId="243C49A4">
            <w:pPr>
              <w:spacing w:line="251" w:lineRule="auto"/>
              <w:rPr>
                <w:rFonts w:ascii="Arial"/>
                <w:sz w:val="21"/>
              </w:rPr>
            </w:pPr>
          </w:p>
          <w:p w14:paraId="093ACAED">
            <w:pPr>
              <w:spacing w:line="251" w:lineRule="auto"/>
              <w:rPr>
                <w:rFonts w:ascii="Arial"/>
                <w:sz w:val="21"/>
              </w:rPr>
            </w:pPr>
          </w:p>
          <w:p w14:paraId="17819DFE">
            <w:pPr>
              <w:spacing w:line="251" w:lineRule="auto"/>
              <w:rPr>
                <w:rFonts w:ascii="Arial"/>
                <w:sz w:val="21"/>
              </w:rPr>
            </w:pPr>
          </w:p>
          <w:p w14:paraId="23F342D3">
            <w:pPr>
              <w:spacing w:line="251" w:lineRule="auto"/>
              <w:rPr>
                <w:rFonts w:ascii="Arial"/>
                <w:sz w:val="21"/>
              </w:rPr>
            </w:pPr>
          </w:p>
          <w:p w14:paraId="0439CDC1">
            <w:pPr>
              <w:spacing w:line="251" w:lineRule="auto"/>
              <w:rPr>
                <w:rFonts w:ascii="Arial"/>
                <w:sz w:val="21"/>
              </w:rPr>
            </w:pPr>
          </w:p>
          <w:p w14:paraId="0F5D093D">
            <w:pPr>
              <w:spacing w:line="251" w:lineRule="auto"/>
              <w:rPr>
                <w:rFonts w:ascii="Arial"/>
                <w:sz w:val="21"/>
              </w:rPr>
            </w:pPr>
          </w:p>
          <w:p w14:paraId="08844EDC">
            <w:pPr>
              <w:spacing w:line="251" w:lineRule="auto"/>
              <w:rPr>
                <w:rFonts w:ascii="Arial"/>
                <w:sz w:val="21"/>
              </w:rPr>
            </w:pPr>
          </w:p>
          <w:p w14:paraId="7BEC1D9D">
            <w:pPr>
              <w:spacing w:before="65" w:line="187" w:lineRule="auto"/>
              <w:ind w:left="314"/>
              <w:rPr>
                <w:rFonts w:ascii="仿宋" w:hAnsi="仿宋" w:eastAsia="仿宋" w:cs="仿宋"/>
                <w:sz w:val="20"/>
                <w:szCs w:val="20"/>
              </w:rPr>
            </w:pPr>
            <w:r>
              <w:rPr>
                <w:rFonts w:ascii="仿宋" w:hAnsi="仿宋" w:eastAsia="仿宋" w:cs="仿宋"/>
                <w:spacing w:val="-8"/>
                <w:sz w:val="20"/>
                <w:szCs w:val="20"/>
              </w:rPr>
              <w:t>12</w:t>
            </w:r>
          </w:p>
        </w:tc>
        <w:tc>
          <w:tcPr>
            <w:tcW w:w="1324" w:type="dxa"/>
            <w:vAlign w:val="top"/>
          </w:tcPr>
          <w:p w14:paraId="603FD967">
            <w:pPr>
              <w:spacing w:line="249" w:lineRule="auto"/>
              <w:rPr>
                <w:rFonts w:ascii="Arial"/>
                <w:sz w:val="21"/>
              </w:rPr>
            </w:pPr>
          </w:p>
          <w:p w14:paraId="05506CEC">
            <w:pPr>
              <w:spacing w:line="249" w:lineRule="auto"/>
              <w:rPr>
                <w:rFonts w:ascii="Arial"/>
                <w:sz w:val="21"/>
              </w:rPr>
            </w:pPr>
          </w:p>
          <w:p w14:paraId="1C0A84BF">
            <w:pPr>
              <w:spacing w:line="249" w:lineRule="auto"/>
              <w:rPr>
                <w:rFonts w:ascii="Arial"/>
                <w:sz w:val="21"/>
              </w:rPr>
            </w:pPr>
          </w:p>
          <w:p w14:paraId="461D4225">
            <w:pPr>
              <w:spacing w:line="249" w:lineRule="auto"/>
              <w:rPr>
                <w:rFonts w:ascii="Arial"/>
                <w:sz w:val="21"/>
              </w:rPr>
            </w:pPr>
          </w:p>
          <w:p w14:paraId="15BD3DAF">
            <w:pPr>
              <w:spacing w:line="249" w:lineRule="auto"/>
              <w:rPr>
                <w:rFonts w:ascii="Arial"/>
                <w:sz w:val="21"/>
              </w:rPr>
            </w:pPr>
          </w:p>
          <w:p w14:paraId="2C090943">
            <w:pPr>
              <w:spacing w:line="249" w:lineRule="auto"/>
              <w:rPr>
                <w:rFonts w:ascii="Arial"/>
                <w:sz w:val="21"/>
              </w:rPr>
            </w:pPr>
          </w:p>
          <w:p w14:paraId="7727285A">
            <w:pPr>
              <w:spacing w:line="249" w:lineRule="auto"/>
              <w:rPr>
                <w:rFonts w:ascii="Arial"/>
                <w:sz w:val="21"/>
              </w:rPr>
            </w:pPr>
          </w:p>
          <w:p w14:paraId="3B32A0CF">
            <w:pPr>
              <w:spacing w:line="249" w:lineRule="auto"/>
              <w:rPr>
                <w:rFonts w:ascii="Arial"/>
                <w:sz w:val="21"/>
              </w:rPr>
            </w:pPr>
          </w:p>
          <w:p w14:paraId="000A63BF">
            <w:pPr>
              <w:spacing w:line="249" w:lineRule="auto"/>
              <w:rPr>
                <w:rFonts w:ascii="Arial"/>
                <w:sz w:val="21"/>
              </w:rPr>
            </w:pPr>
          </w:p>
          <w:p w14:paraId="3B5DAF24">
            <w:pPr>
              <w:spacing w:line="249" w:lineRule="auto"/>
              <w:rPr>
                <w:rFonts w:ascii="Arial"/>
                <w:sz w:val="21"/>
              </w:rPr>
            </w:pPr>
          </w:p>
          <w:p w14:paraId="7DE7FA53">
            <w:pPr>
              <w:spacing w:line="249" w:lineRule="auto"/>
              <w:rPr>
                <w:rFonts w:ascii="Arial"/>
                <w:sz w:val="21"/>
              </w:rPr>
            </w:pPr>
          </w:p>
          <w:p w14:paraId="1B32FF5F">
            <w:pPr>
              <w:spacing w:line="249" w:lineRule="auto"/>
              <w:rPr>
                <w:rFonts w:ascii="Arial"/>
                <w:sz w:val="21"/>
              </w:rPr>
            </w:pPr>
          </w:p>
          <w:p w14:paraId="52743C86">
            <w:pPr>
              <w:spacing w:line="249" w:lineRule="auto"/>
              <w:rPr>
                <w:rFonts w:ascii="Arial"/>
                <w:sz w:val="21"/>
              </w:rPr>
            </w:pPr>
          </w:p>
          <w:p w14:paraId="042F6FFE">
            <w:pPr>
              <w:spacing w:line="249" w:lineRule="auto"/>
              <w:rPr>
                <w:rFonts w:ascii="Arial"/>
                <w:sz w:val="21"/>
              </w:rPr>
            </w:pPr>
          </w:p>
          <w:p w14:paraId="65839FCD">
            <w:pPr>
              <w:spacing w:line="249" w:lineRule="auto"/>
              <w:rPr>
                <w:rFonts w:ascii="Arial"/>
                <w:sz w:val="21"/>
              </w:rPr>
            </w:pPr>
          </w:p>
          <w:p w14:paraId="11714128">
            <w:pPr>
              <w:spacing w:line="249" w:lineRule="auto"/>
              <w:rPr>
                <w:rFonts w:ascii="Arial"/>
                <w:sz w:val="21"/>
              </w:rPr>
            </w:pPr>
          </w:p>
          <w:p w14:paraId="372FEA1A">
            <w:pPr>
              <w:spacing w:line="250" w:lineRule="auto"/>
              <w:rPr>
                <w:rFonts w:ascii="Arial"/>
                <w:sz w:val="21"/>
              </w:rPr>
            </w:pPr>
          </w:p>
          <w:p w14:paraId="71CBD2D0">
            <w:pPr>
              <w:spacing w:line="250" w:lineRule="auto"/>
              <w:rPr>
                <w:rFonts w:ascii="Arial"/>
                <w:sz w:val="21"/>
              </w:rPr>
            </w:pPr>
          </w:p>
          <w:p w14:paraId="35458FAC">
            <w:pPr>
              <w:spacing w:before="65" w:line="229" w:lineRule="auto"/>
              <w:ind w:left="116"/>
              <w:rPr>
                <w:rFonts w:ascii="仿宋" w:hAnsi="仿宋" w:eastAsia="仿宋" w:cs="仿宋"/>
                <w:sz w:val="20"/>
                <w:szCs w:val="20"/>
              </w:rPr>
            </w:pPr>
            <w:r>
              <w:rPr>
                <w:rFonts w:ascii="仿宋" w:hAnsi="仿宋" w:eastAsia="仿宋" w:cs="仿宋"/>
                <w:spacing w:val="7"/>
                <w:sz w:val="20"/>
                <w:szCs w:val="20"/>
              </w:rPr>
              <w:t>投标保证金</w:t>
            </w:r>
          </w:p>
        </w:tc>
        <w:tc>
          <w:tcPr>
            <w:tcW w:w="6802" w:type="dxa"/>
            <w:vAlign w:val="top"/>
          </w:tcPr>
          <w:p w14:paraId="2A000FEC">
            <w:pPr>
              <w:spacing w:before="129" w:line="229" w:lineRule="auto"/>
              <w:ind w:left="119"/>
              <w:rPr>
                <w:rFonts w:ascii="仿宋" w:hAnsi="仿宋" w:eastAsia="仿宋" w:cs="仿宋"/>
                <w:sz w:val="20"/>
                <w:szCs w:val="20"/>
              </w:rPr>
            </w:pPr>
            <w:r>
              <w:rPr>
                <w:rFonts w:ascii="仿宋" w:hAnsi="仿宋" w:eastAsia="仿宋" w:cs="仿宋"/>
                <w:spacing w:val="5"/>
                <w:sz w:val="20"/>
                <w:szCs w:val="20"/>
              </w:rPr>
              <w:t>政府采购投标保证金要求：</w:t>
            </w:r>
          </w:p>
          <w:p w14:paraId="74E5E090">
            <w:pPr>
              <w:spacing w:before="219" w:line="415" w:lineRule="auto"/>
              <w:ind w:left="118" w:right="156" w:hanging="1"/>
              <w:rPr>
                <w:rFonts w:ascii="仿宋" w:hAnsi="仿宋" w:eastAsia="仿宋" w:cs="仿宋"/>
                <w:sz w:val="20"/>
                <w:szCs w:val="20"/>
              </w:rPr>
            </w:pPr>
            <w:r>
              <w:rPr>
                <w:rFonts w:ascii="仿宋" w:hAnsi="仿宋" w:eastAsia="仿宋" w:cs="仿宋"/>
                <w:b/>
                <w:bCs/>
                <w:spacing w:val="8"/>
                <w:sz w:val="20"/>
                <w:szCs w:val="20"/>
              </w:rPr>
              <w:t>投标保证金应当以支票、汇票、本票、网上银行支付或者金融机构、担</w:t>
            </w:r>
            <w:r>
              <w:rPr>
                <w:rFonts w:ascii="仿宋" w:hAnsi="仿宋" w:eastAsia="仿宋" w:cs="仿宋"/>
                <w:spacing w:val="9"/>
                <w:sz w:val="20"/>
                <w:szCs w:val="20"/>
              </w:rPr>
              <w:t xml:space="preserve"> </w:t>
            </w:r>
            <w:r>
              <w:rPr>
                <w:rFonts w:ascii="仿宋" w:hAnsi="仿宋" w:eastAsia="仿宋" w:cs="仿宋"/>
                <w:b/>
                <w:bCs/>
                <w:spacing w:val="6"/>
                <w:sz w:val="20"/>
                <w:szCs w:val="20"/>
              </w:rPr>
              <w:t>保机构出具的保函等非现金形式缴纳。</w:t>
            </w:r>
          </w:p>
          <w:p w14:paraId="030FD9EE">
            <w:pPr>
              <w:spacing w:before="36" w:line="229" w:lineRule="auto"/>
              <w:ind w:left="117"/>
              <w:rPr>
                <w:rFonts w:hint="default" w:ascii="仿宋" w:hAnsi="仿宋" w:eastAsia="仿宋" w:cs="仿宋"/>
                <w:color w:val="000000" w:themeColor="text1"/>
                <w:sz w:val="20"/>
                <w:szCs w:val="20"/>
                <w:lang w:val="en-US" w:eastAsia="zh-CN"/>
                <w14:textFill>
                  <w14:solidFill>
                    <w14:schemeClr w14:val="tx1"/>
                  </w14:solidFill>
                </w14:textFill>
              </w:rPr>
            </w:pPr>
            <w:r>
              <w:rPr>
                <w:rFonts w:ascii="仿宋" w:hAnsi="仿宋" w:eastAsia="仿宋" w:cs="仿宋"/>
                <w:b/>
                <w:bCs/>
                <w:spacing w:val="6"/>
                <w:sz w:val="20"/>
                <w:szCs w:val="20"/>
              </w:rPr>
              <w:t>投标保证金金额</w:t>
            </w:r>
            <w:r>
              <w:rPr>
                <w:rFonts w:ascii="仿宋" w:hAnsi="仿宋" w:eastAsia="仿宋" w:cs="仿宋"/>
                <w:b/>
                <w:bCs/>
                <w:color w:val="000000" w:themeColor="text1"/>
                <w:spacing w:val="6"/>
                <w:sz w:val="20"/>
                <w:szCs w:val="20"/>
                <w14:textFill>
                  <w14:solidFill>
                    <w14:schemeClr w14:val="tx1"/>
                  </w14:solidFill>
                </w14:textFill>
              </w:rPr>
              <w:t>：</w:t>
            </w:r>
            <w:r>
              <w:rPr>
                <w:rFonts w:hint="eastAsia" w:ascii="仿宋" w:hAnsi="仿宋" w:eastAsia="仿宋" w:cs="仿宋"/>
                <w:b/>
                <w:bCs/>
                <w:color w:val="000000" w:themeColor="text1"/>
                <w:spacing w:val="6"/>
                <w:sz w:val="20"/>
                <w:szCs w:val="20"/>
                <w:lang w:val="en-US" w:eastAsia="zh-CN"/>
                <w14:textFill>
                  <w14:solidFill>
                    <w14:schemeClr w14:val="tx1"/>
                  </w14:solidFill>
                </w14:textFill>
              </w:rPr>
              <w:t>147300</w:t>
            </w:r>
            <w:r>
              <w:rPr>
                <w:rFonts w:ascii="仿宋" w:hAnsi="仿宋" w:eastAsia="仿宋" w:cs="仿宋"/>
                <w:b/>
                <w:bCs/>
                <w:color w:val="000000" w:themeColor="text1"/>
                <w:spacing w:val="6"/>
                <w:sz w:val="20"/>
                <w:szCs w:val="20"/>
                <w14:textFill>
                  <w14:solidFill>
                    <w14:schemeClr w14:val="tx1"/>
                  </w14:solidFill>
                </w14:textFill>
              </w:rPr>
              <w:t>元</w:t>
            </w:r>
            <w:r>
              <w:rPr>
                <w:rFonts w:hint="eastAsia" w:ascii="仿宋" w:hAnsi="仿宋" w:eastAsia="仿宋" w:cs="仿宋"/>
                <w:b/>
                <w:bCs/>
                <w:color w:val="000000" w:themeColor="text1"/>
                <w:spacing w:val="6"/>
                <w:sz w:val="20"/>
                <w:szCs w:val="20"/>
                <w:lang w:eastAsia="zh-CN"/>
                <w14:textFill>
                  <w14:solidFill>
                    <w14:schemeClr w14:val="tx1"/>
                  </w14:solidFill>
                </w14:textFill>
              </w:rPr>
              <w:t>；</w:t>
            </w:r>
            <w:r>
              <w:rPr>
                <w:rFonts w:ascii="仿宋" w:hAnsi="仿宋" w:eastAsia="仿宋" w:cs="仿宋"/>
                <w:color w:val="000000" w:themeColor="text1"/>
                <w:spacing w:val="6"/>
                <w:sz w:val="20"/>
                <w:szCs w:val="20"/>
                <w14:textFill>
                  <w14:solidFill>
                    <w14:schemeClr w14:val="tx1"/>
                  </w14:solidFill>
                </w14:textFill>
              </w:rPr>
              <w:t xml:space="preserve">     </w:t>
            </w:r>
            <w:r>
              <w:rPr>
                <w:rFonts w:ascii="仿宋" w:hAnsi="仿宋" w:eastAsia="仿宋" w:cs="仿宋"/>
                <w:b/>
                <w:bCs/>
                <w:color w:val="000000" w:themeColor="text1"/>
                <w:spacing w:val="6"/>
                <w:sz w:val="20"/>
                <w:szCs w:val="20"/>
                <w14:textFill>
                  <w14:solidFill>
                    <w14:schemeClr w14:val="tx1"/>
                  </w14:solidFill>
                </w14:textFill>
              </w:rPr>
              <w:t>大写：</w:t>
            </w:r>
            <w:r>
              <w:rPr>
                <w:rFonts w:hint="eastAsia" w:ascii="仿宋" w:hAnsi="仿宋" w:eastAsia="仿宋" w:cs="仿宋"/>
                <w:b/>
                <w:bCs/>
                <w:color w:val="000000" w:themeColor="text1"/>
                <w:spacing w:val="6"/>
                <w:sz w:val="20"/>
                <w:szCs w:val="20"/>
                <w:lang w:val="en-US" w:eastAsia="zh-CN"/>
                <w14:textFill>
                  <w14:solidFill>
                    <w14:schemeClr w14:val="tx1"/>
                  </w14:solidFill>
                </w14:textFill>
              </w:rPr>
              <w:t>壹拾肆万柒仟叁佰元整</w:t>
            </w:r>
          </w:p>
          <w:p w14:paraId="07C628AE">
            <w:pPr>
              <w:spacing w:before="221" w:line="420" w:lineRule="auto"/>
              <w:ind w:left="119" w:right="108" w:firstLine="8"/>
              <w:rPr>
                <w:rFonts w:ascii="仿宋" w:hAnsi="仿宋" w:eastAsia="仿宋" w:cs="仿宋"/>
                <w:sz w:val="20"/>
                <w:szCs w:val="20"/>
              </w:rPr>
            </w:pPr>
            <w:r>
              <w:rPr>
                <w:rFonts w:ascii="仿宋" w:hAnsi="仿宋" w:eastAsia="仿宋" w:cs="仿宋"/>
                <w:b/>
                <w:bCs/>
                <w:spacing w:val="6"/>
                <w:sz w:val="20"/>
                <w:szCs w:val="20"/>
              </w:rPr>
              <w:t>1、投标保证金以电汇、网银形式提交的，应在投标截止前以总公司的基</w:t>
            </w:r>
            <w:r>
              <w:rPr>
                <w:rFonts w:ascii="仿宋" w:hAnsi="仿宋" w:eastAsia="仿宋" w:cs="仿宋"/>
                <w:spacing w:val="1"/>
                <w:sz w:val="20"/>
                <w:szCs w:val="20"/>
              </w:rPr>
              <w:t xml:space="preserve"> </w:t>
            </w:r>
            <w:r>
              <w:rPr>
                <w:rFonts w:ascii="仿宋" w:hAnsi="仿宋" w:eastAsia="仿宋" w:cs="仿宋"/>
                <w:b/>
                <w:bCs/>
                <w:spacing w:val="7"/>
                <w:sz w:val="20"/>
                <w:szCs w:val="20"/>
              </w:rPr>
              <w:t>本账户一次性汇入指定账户（以到账时间为准</w:t>
            </w:r>
            <w:r>
              <w:rPr>
                <w:rFonts w:ascii="仿宋" w:hAnsi="仿宋" w:eastAsia="仿宋" w:cs="仿宋"/>
                <w:b/>
                <w:bCs/>
                <w:spacing w:val="5"/>
                <w:sz w:val="20"/>
                <w:szCs w:val="20"/>
              </w:rPr>
              <w:t>）</w:t>
            </w:r>
            <w:r>
              <w:rPr>
                <w:rFonts w:ascii="仿宋" w:hAnsi="仿宋" w:eastAsia="仿宋" w:cs="仿宋"/>
                <w:spacing w:val="-58"/>
                <w:sz w:val="20"/>
                <w:szCs w:val="20"/>
              </w:rPr>
              <w:t xml:space="preserve"> </w:t>
            </w:r>
            <w:r>
              <w:rPr>
                <w:rFonts w:ascii="仿宋" w:hAnsi="仿宋" w:eastAsia="仿宋" w:cs="仿宋"/>
                <w:b/>
                <w:bCs/>
                <w:spacing w:val="5"/>
                <w:sz w:val="20"/>
                <w:szCs w:val="20"/>
              </w:rPr>
              <w:t>，</w:t>
            </w:r>
            <w:r>
              <w:rPr>
                <w:rFonts w:ascii="仿宋" w:hAnsi="仿宋" w:eastAsia="仿宋" w:cs="仿宋"/>
                <w:b/>
                <w:bCs/>
                <w:spacing w:val="7"/>
                <w:sz w:val="20"/>
                <w:szCs w:val="20"/>
              </w:rPr>
              <w:t>不接受现金及任何个</w:t>
            </w:r>
            <w:r>
              <w:rPr>
                <w:rFonts w:ascii="仿宋" w:hAnsi="仿宋" w:eastAsia="仿宋" w:cs="仿宋"/>
                <w:sz w:val="20"/>
                <w:szCs w:val="20"/>
              </w:rPr>
              <w:t xml:space="preserve">  </w:t>
            </w:r>
            <w:r>
              <w:rPr>
                <w:rFonts w:ascii="仿宋" w:hAnsi="仿宋" w:eastAsia="仿宋" w:cs="仿宋"/>
                <w:b/>
                <w:bCs/>
                <w:spacing w:val="7"/>
                <w:sz w:val="20"/>
                <w:szCs w:val="20"/>
              </w:rPr>
              <w:t>人汇款。汇款凭证作为该项目投标保证金的缴纳依据。</w:t>
            </w:r>
          </w:p>
          <w:p w14:paraId="51FB6DBB">
            <w:pPr>
              <w:spacing w:before="39" w:line="424" w:lineRule="auto"/>
              <w:ind w:left="117" w:right="109" w:hanging="3"/>
              <w:rPr>
                <w:rFonts w:ascii="仿宋" w:hAnsi="仿宋" w:eastAsia="仿宋" w:cs="仿宋"/>
                <w:sz w:val="20"/>
                <w:szCs w:val="20"/>
              </w:rPr>
            </w:pPr>
            <w:r>
              <w:rPr>
                <w:rFonts w:ascii="仿宋" w:hAnsi="仿宋" w:eastAsia="仿宋" w:cs="仿宋"/>
                <w:b/>
                <w:bCs/>
                <w:spacing w:val="6"/>
                <w:sz w:val="20"/>
                <w:szCs w:val="20"/>
              </w:rPr>
              <w:t>2、其他特殊情况处理：有效投标保证金成功交纳后，截止开标时间，供</w:t>
            </w:r>
            <w:r>
              <w:rPr>
                <w:rFonts w:ascii="仿宋" w:hAnsi="仿宋" w:eastAsia="仿宋" w:cs="仿宋"/>
                <w:spacing w:val="13"/>
                <w:sz w:val="20"/>
                <w:szCs w:val="20"/>
              </w:rPr>
              <w:t xml:space="preserve"> </w:t>
            </w:r>
            <w:r>
              <w:rPr>
                <w:rFonts w:ascii="仿宋" w:hAnsi="仿宋" w:eastAsia="仿宋" w:cs="仿宋"/>
                <w:b/>
                <w:bCs/>
                <w:spacing w:val="8"/>
                <w:sz w:val="20"/>
                <w:szCs w:val="20"/>
              </w:rPr>
              <w:t>应商无正当理由不参加该项目投标且不递交弃标函，投标保证金不予退</w:t>
            </w:r>
            <w:r>
              <w:rPr>
                <w:rFonts w:ascii="仿宋" w:hAnsi="仿宋" w:eastAsia="仿宋" w:cs="仿宋"/>
                <w:spacing w:val="4"/>
                <w:sz w:val="20"/>
                <w:szCs w:val="20"/>
              </w:rPr>
              <w:t xml:space="preserve">  </w:t>
            </w:r>
            <w:r>
              <w:rPr>
                <w:rFonts w:ascii="仿宋" w:hAnsi="仿宋" w:eastAsia="仿宋" w:cs="仿宋"/>
                <w:b/>
                <w:bCs/>
                <w:spacing w:val="-5"/>
                <w:sz w:val="20"/>
                <w:szCs w:val="20"/>
              </w:rPr>
              <w:t>还。</w:t>
            </w:r>
          </w:p>
          <w:p w14:paraId="1E6AE23C">
            <w:pPr>
              <w:spacing w:before="24" w:line="231" w:lineRule="auto"/>
              <w:ind w:left="118"/>
              <w:rPr>
                <w:rFonts w:ascii="仿宋" w:hAnsi="仿宋" w:eastAsia="仿宋" w:cs="仿宋"/>
                <w:sz w:val="20"/>
                <w:szCs w:val="20"/>
              </w:rPr>
            </w:pPr>
            <w:r>
              <w:rPr>
                <w:rFonts w:ascii="仿宋" w:hAnsi="仿宋" w:eastAsia="仿宋" w:cs="仿宋"/>
                <w:b/>
                <w:bCs/>
                <w:spacing w:val="7"/>
                <w:sz w:val="20"/>
                <w:szCs w:val="20"/>
              </w:rPr>
              <w:t>户名：</w:t>
            </w:r>
            <w:r>
              <w:rPr>
                <w:rFonts w:hint="eastAsia" w:ascii="仿宋" w:hAnsi="仿宋" w:eastAsia="仿宋" w:cs="仿宋"/>
                <w:b/>
                <w:bCs/>
                <w:spacing w:val="7"/>
                <w:sz w:val="20"/>
                <w:szCs w:val="20"/>
                <w:lang w:val="en-US" w:eastAsia="zh-CN"/>
              </w:rPr>
              <w:t>新疆恒为工程咨询有限公司哈密分公司</w:t>
            </w:r>
          </w:p>
          <w:p w14:paraId="74851CF7">
            <w:pPr>
              <w:spacing w:before="216" w:line="229" w:lineRule="auto"/>
              <w:ind w:left="120"/>
              <w:rPr>
                <w:rFonts w:hint="eastAsia" w:ascii="仿宋" w:hAnsi="仿宋" w:eastAsia="仿宋" w:cs="仿宋"/>
                <w:b/>
                <w:bCs/>
                <w:spacing w:val="3"/>
                <w:sz w:val="20"/>
                <w:szCs w:val="20"/>
                <w:lang w:val="en-US" w:eastAsia="zh-CN"/>
              </w:rPr>
            </w:pPr>
            <w:r>
              <w:rPr>
                <w:rFonts w:ascii="仿宋" w:hAnsi="仿宋" w:eastAsia="仿宋" w:cs="仿宋"/>
                <w:b/>
                <w:bCs/>
                <w:spacing w:val="3"/>
                <w:sz w:val="20"/>
                <w:szCs w:val="20"/>
              </w:rPr>
              <w:t>账号：</w:t>
            </w:r>
            <w:r>
              <w:rPr>
                <w:rFonts w:hint="eastAsia" w:ascii="仿宋" w:hAnsi="仿宋" w:eastAsia="仿宋" w:cs="仿宋"/>
                <w:b/>
                <w:bCs/>
                <w:spacing w:val="3"/>
                <w:sz w:val="20"/>
                <w:szCs w:val="20"/>
                <w:lang w:val="en-US" w:eastAsia="zh-CN"/>
              </w:rPr>
              <w:t>65050167864900001265</w:t>
            </w:r>
          </w:p>
          <w:p w14:paraId="1ABC1585">
            <w:pPr>
              <w:spacing w:before="220" w:line="229" w:lineRule="auto"/>
              <w:ind w:left="120"/>
              <w:rPr>
                <w:rFonts w:hint="eastAsia" w:ascii="仿宋" w:hAnsi="仿宋" w:eastAsia="仿宋" w:cs="仿宋"/>
                <w:spacing w:val="-46"/>
                <w:sz w:val="20"/>
                <w:szCs w:val="20"/>
                <w:lang w:val="en-US" w:eastAsia="zh-CN"/>
              </w:rPr>
            </w:pPr>
            <w:r>
              <w:rPr>
                <w:rFonts w:ascii="仿宋" w:hAnsi="仿宋" w:eastAsia="仿宋" w:cs="仿宋"/>
                <w:b/>
                <w:bCs/>
                <w:spacing w:val="6"/>
                <w:sz w:val="20"/>
                <w:szCs w:val="20"/>
              </w:rPr>
              <w:t>行名：</w:t>
            </w:r>
            <w:r>
              <w:rPr>
                <w:rFonts w:ascii="仿宋" w:hAnsi="仿宋" w:eastAsia="仿宋" w:cs="仿宋"/>
                <w:spacing w:val="-46"/>
                <w:sz w:val="20"/>
                <w:szCs w:val="20"/>
              </w:rPr>
              <w:t xml:space="preserve"> </w:t>
            </w:r>
            <w:r>
              <w:rPr>
                <w:rFonts w:hint="eastAsia" w:ascii="仿宋" w:hAnsi="仿宋" w:eastAsia="仿宋" w:cs="仿宋"/>
                <w:b/>
                <w:bCs/>
                <w:spacing w:val="7"/>
                <w:sz w:val="20"/>
                <w:szCs w:val="20"/>
                <w:lang w:val="en-US" w:eastAsia="zh-CN"/>
              </w:rPr>
              <w:t>中国建设银行股份有限公司哈密红星路支行</w:t>
            </w:r>
          </w:p>
          <w:p w14:paraId="1F2C4262">
            <w:pPr>
              <w:spacing w:before="220" w:line="229" w:lineRule="auto"/>
              <w:ind w:left="120"/>
              <w:rPr>
                <w:rFonts w:ascii="仿宋" w:hAnsi="仿宋" w:eastAsia="仿宋" w:cs="仿宋"/>
                <w:sz w:val="20"/>
                <w:szCs w:val="20"/>
              </w:rPr>
            </w:pPr>
            <w:r>
              <w:rPr>
                <w:rFonts w:ascii="仿宋" w:hAnsi="仿宋" w:eastAsia="仿宋" w:cs="仿宋"/>
                <w:b/>
                <w:bCs/>
                <w:spacing w:val="3"/>
                <w:sz w:val="20"/>
                <w:szCs w:val="20"/>
              </w:rPr>
              <w:t>行号：</w:t>
            </w:r>
            <w:r>
              <w:rPr>
                <w:rFonts w:hint="eastAsia" w:ascii="仿宋" w:hAnsi="仿宋" w:eastAsia="仿宋" w:cs="仿宋"/>
                <w:b/>
                <w:bCs/>
                <w:spacing w:val="3"/>
                <w:sz w:val="20"/>
                <w:szCs w:val="20"/>
                <w:lang w:val="en-US" w:eastAsia="zh-CN"/>
              </w:rPr>
              <w:t>1058 8400 0154</w:t>
            </w:r>
          </w:p>
          <w:p w14:paraId="034929DE">
            <w:pPr>
              <w:spacing w:before="220" w:line="229" w:lineRule="auto"/>
              <w:ind w:left="123"/>
              <w:rPr>
                <w:rFonts w:ascii="仿宋" w:hAnsi="仿宋" w:eastAsia="仿宋" w:cs="仿宋"/>
                <w:sz w:val="20"/>
                <w:szCs w:val="20"/>
              </w:rPr>
            </w:pPr>
            <w:r>
              <w:rPr>
                <w:rFonts w:ascii="仿宋" w:hAnsi="仿宋" w:eastAsia="仿宋" w:cs="仿宋"/>
                <w:b/>
                <w:bCs/>
                <w:spacing w:val="4"/>
                <w:sz w:val="20"/>
                <w:szCs w:val="20"/>
              </w:rPr>
              <w:t>（备注：必须写清楚</w:t>
            </w:r>
            <w:r>
              <w:rPr>
                <w:rFonts w:ascii="仿宋" w:hAnsi="仿宋" w:eastAsia="仿宋" w:cs="仿宋"/>
                <w:spacing w:val="-30"/>
                <w:sz w:val="20"/>
                <w:szCs w:val="20"/>
              </w:rPr>
              <w:t xml:space="preserve"> </w:t>
            </w:r>
            <w:r>
              <w:rPr>
                <w:rFonts w:ascii="仿宋" w:hAnsi="仿宋" w:eastAsia="仿宋" w:cs="仿宋"/>
                <w:b/>
                <w:bCs/>
                <w:sz w:val="20"/>
                <w:szCs w:val="20"/>
              </w:rPr>
              <w:t>xx</w:t>
            </w:r>
            <w:r>
              <w:rPr>
                <w:rFonts w:ascii="仿宋" w:hAnsi="仿宋" w:eastAsia="仿宋" w:cs="仿宋"/>
                <w:spacing w:val="-28"/>
                <w:sz w:val="20"/>
                <w:szCs w:val="20"/>
              </w:rPr>
              <w:t xml:space="preserve"> </w:t>
            </w:r>
            <w:r>
              <w:rPr>
                <w:rFonts w:ascii="仿宋" w:hAnsi="仿宋" w:eastAsia="仿宋" w:cs="仿宋"/>
                <w:b/>
                <w:bCs/>
                <w:spacing w:val="4"/>
                <w:sz w:val="20"/>
                <w:szCs w:val="20"/>
              </w:rPr>
              <w:t>公司</w:t>
            </w:r>
            <w:r>
              <w:rPr>
                <w:rFonts w:ascii="仿宋" w:hAnsi="仿宋" w:eastAsia="仿宋" w:cs="仿宋"/>
                <w:spacing w:val="-38"/>
                <w:sz w:val="20"/>
                <w:szCs w:val="20"/>
              </w:rPr>
              <w:t xml:space="preserve"> </w:t>
            </w:r>
            <w:r>
              <w:rPr>
                <w:rFonts w:ascii="仿宋" w:hAnsi="仿宋" w:eastAsia="仿宋" w:cs="仿宋"/>
                <w:b/>
                <w:bCs/>
                <w:sz w:val="20"/>
                <w:szCs w:val="20"/>
              </w:rPr>
              <w:t>xx</w:t>
            </w:r>
            <w:r>
              <w:rPr>
                <w:rFonts w:ascii="仿宋" w:hAnsi="仿宋" w:eastAsia="仿宋" w:cs="仿宋"/>
                <w:spacing w:val="-32"/>
                <w:sz w:val="20"/>
                <w:szCs w:val="20"/>
              </w:rPr>
              <w:t xml:space="preserve"> </w:t>
            </w:r>
            <w:r>
              <w:rPr>
                <w:rFonts w:ascii="仿宋" w:hAnsi="仿宋" w:eastAsia="仿宋" w:cs="仿宋"/>
                <w:b/>
                <w:bCs/>
                <w:spacing w:val="4"/>
                <w:sz w:val="20"/>
                <w:szCs w:val="20"/>
              </w:rPr>
              <w:t>项目保证金）</w:t>
            </w:r>
          </w:p>
          <w:p w14:paraId="42FC7875">
            <w:pPr>
              <w:spacing w:before="219" w:line="229" w:lineRule="auto"/>
              <w:ind w:left="125"/>
              <w:rPr>
                <w:rFonts w:ascii="仿宋" w:hAnsi="仿宋" w:eastAsia="仿宋" w:cs="仿宋"/>
                <w:sz w:val="20"/>
                <w:szCs w:val="20"/>
              </w:rPr>
            </w:pPr>
            <w:r>
              <w:rPr>
                <w:rFonts w:ascii="仿宋" w:hAnsi="仿宋" w:eastAsia="仿宋" w:cs="仿宋"/>
                <w:b/>
                <w:bCs/>
                <w:spacing w:val="8"/>
                <w:sz w:val="20"/>
                <w:szCs w:val="20"/>
              </w:rPr>
              <w:t>二、申请退还投标保证金资料（招投标结束中标结果公</w:t>
            </w:r>
            <w:r>
              <w:rPr>
                <w:rFonts w:ascii="仿宋" w:hAnsi="仿宋" w:eastAsia="仿宋" w:cs="仿宋"/>
                <w:b/>
                <w:bCs/>
                <w:spacing w:val="7"/>
                <w:sz w:val="20"/>
                <w:szCs w:val="20"/>
              </w:rPr>
              <w:t>示后</w:t>
            </w:r>
            <w:r>
              <w:rPr>
                <w:rFonts w:ascii="仿宋" w:hAnsi="仿宋" w:eastAsia="仿宋" w:cs="仿宋"/>
                <w:b/>
                <w:bCs/>
                <w:spacing w:val="-3"/>
                <w:sz w:val="20"/>
                <w:szCs w:val="20"/>
              </w:rPr>
              <w:t>）：</w:t>
            </w:r>
          </w:p>
          <w:p w14:paraId="32E2CE15">
            <w:pPr>
              <w:spacing w:before="221" w:line="415" w:lineRule="auto"/>
              <w:ind w:left="162" w:right="109" w:hanging="35"/>
              <w:rPr>
                <w:rFonts w:ascii="仿宋" w:hAnsi="仿宋" w:eastAsia="仿宋" w:cs="仿宋"/>
                <w:sz w:val="20"/>
                <w:szCs w:val="20"/>
              </w:rPr>
            </w:pPr>
            <w:r>
              <w:rPr>
                <w:rFonts w:ascii="仿宋" w:hAnsi="仿宋" w:eastAsia="仿宋" w:cs="仿宋"/>
                <w:b/>
                <w:bCs/>
                <w:spacing w:val="5"/>
                <w:sz w:val="20"/>
                <w:szCs w:val="20"/>
              </w:rPr>
              <w:t>1、投标企业：待开标完成后，未中标企业在发出中标通知书后</w:t>
            </w:r>
            <w:r>
              <w:rPr>
                <w:rFonts w:ascii="仿宋" w:hAnsi="仿宋" w:eastAsia="仿宋" w:cs="仿宋"/>
                <w:spacing w:val="-34"/>
                <w:sz w:val="20"/>
                <w:szCs w:val="20"/>
              </w:rPr>
              <w:t xml:space="preserve"> </w:t>
            </w:r>
            <w:r>
              <w:rPr>
                <w:rFonts w:ascii="仿宋" w:hAnsi="仿宋" w:eastAsia="仿宋" w:cs="仿宋"/>
                <w:b/>
                <w:bCs/>
                <w:spacing w:val="5"/>
                <w:sz w:val="20"/>
                <w:szCs w:val="20"/>
              </w:rPr>
              <w:t>5</w:t>
            </w:r>
            <w:r>
              <w:rPr>
                <w:rFonts w:ascii="仿宋" w:hAnsi="仿宋" w:eastAsia="仿宋" w:cs="仿宋"/>
                <w:spacing w:val="-34"/>
                <w:sz w:val="20"/>
                <w:szCs w:val="20"/>
              </w:rPr>
              <w:t xml:space="preserve"> </w:t>
            </w:r>
            <w:r>
              <w:rPr>
                <w:rFonts w:ascii="仿宋" w:hAnsi="仿宋" w:eastAsia="仿宋" w:cs="仿宋"/>
                <w:b/>
                <w:bCs/>
                <w:spacing w:val="5"/>
                <w:sz w:val="20"/>
                <w:szCs w:val="20"/>
              </w:rPr>
              <w:t>个工作</w:t>
            </w:r>
            <w:r>
              <w:rPr>
                <w:rFonts w:ascii="仿宋" w:hAnsi="仿宋" w:eastAsia="仿宋" w:cs="仿宋"/>
                <w:sz w:val="20"/>
                <w:szCs w:val="20"/>
              </w:rPr>
              <w:t xml:space="preserve"> </w:t>
            </w:r>
            <w:r>
              <w:rPr>
                <w:rFonts w:ascii="仿宋" w:hAnsi="仿宋" w:eastAsia="仿宋" w:cs="仿宋"/>
                <w:b/>
                <w:bCs/>
                <w:spacing w:val="5"/>
                <w:sz w:val="20"/>
                <w:szCs w:val="20"/>
              </w:rPr>
              <w:t>日内将收取的项目投标保证金按投标企业基本户退回。</w:t>
            </w:r>
          </w:p>
          <w:p w14:paraId="42131C62">
            <w:pPr>
              <w:spacing w:before="36" w:line="228" w:lineRule="auto"/>
              <w:ind w:left="114"/>
              <w:rPr>
                <w:rFonts w:ascii="仿宋" w:hAnsi="仿宋" w:eastAsia="仿宋" w:cs="仿宋"/>
                <w:sz w:val="20"/>
                <w:szCs w:val="20"/>
              </w:rPr>
            </w:pPr>
            <w:r>
              <w:rPr>
                <w:rFonts w:ascii="仿宋" w:hAnsi="仿宋" w:eastAsia="仿宋" w:cs="仿宋"/>
                <w:b/>
                <w:bCs/>
                <w:spacing w:val="4"/>
                <w:sz w:val="20"/>
                <w:szCs w:val="20"/>
              </w:rPr>
              <w:t>2、中标企业</w:t>
            </w:r>
            <w:r>
              <w:rPr>
                <w:rFonts w:hint="eastAsia" w:ascii="仿宋" w:hAnsi="仿宋" w:eastAsia="仿宋" w:cs="仿宋"/>
                <w:b/>
                <w:bCs/>
                <w:spacing w:val="4"/>
                <w:sz w:val="20"/>
                <w:szCs w:val="20"/>
                <w:lang w:eastAsia="zh-CN"/>
              </w:rPr>
              <w:t>：</w:t>
            </w:r>
            <w:r>
              <w:rPr>
                <w:rFonts w:ascii="仿宋" w:hAnsi="仿宋" w:eastAsia="仿宋" w:cs="仿宋"/>
                <w:b/>
                <w:bCs/>
                <w:spacing w:val="4"/>
                <w:sz w:val="20"/>
                <w:szCs w:val="20"/>
              </w:rPr>
              <w:t>中标单位在签订合同后的</w:t>
            </w:r>
            <w:r>
              <w:rPr>
                <w:rFonts w:ascii="仿宋" w:hAnsi="仿宋" w:eastAsia="仿宋" w:cs="仿宋"/>
                <w:spacing w:val="-35"/>
                <w:sz w:val="20"/>
                <w:szCs w:val="20"/>
              </w:rPr>
              <w:t xml:space="preserve"> </w:t>
            </w:r>
            <w:r>
              <w:rPr>
                <w:rFonts w:ascii="仿宋" w:hAnsi="仿宋" w:eastAsia="仿宋" w:cs="仿宋"/>
                <w:b/>
                <w:bCs/>
                <w:spacing w:val="4"/>
                <w:sz w:val="20"/>
                <w:szCs w:val="20"/>
              </w:rPr>
              <w:t>5</w:t>
            </w:r>
            <w:r>
              <w:rPr>
                <w:rFonts w:ascii="仿宋" w:hAnsi="仿宋" w:eastAsia="仿宋" w:cs="仿宋"/>
                <w:spacing w:val="-32"/>
                <w:sz w:val="20"/>
                <w:szCs w:val="20"/>
              </w:rPr>
              <w:t xml:space="preserve"> </w:t>
            </w:r>
            <w:r>
              <w:rPr>
                <w:rFonts w:ascii="仿宋" w:hAnsi="仿宋" w:eastAsia="仿宋" w:cs="仿宋"/>
                <w:b/>
                <w:bCs/>
                <w:spacing w:val="4"/>
                <w:sz w:val="20"/>
                <w:szCs w:val="20"/>
              </w:rPr>
              <w:t>个工作日内退还。</w:t>
            </w:r>
          </w:p>
          <w:p w14:paraId="5A6F0213">
            <w:pPr>
              <w:spacing w:before="222" w:line="230" w:lineRule="auto"/>
              <w:ind w:left="124"/>
              <w:rPr>
                <w:rFonts w:ascii="仿宋" w:hAnsi="仿宋" w:eastAsia="仿宋" w:cs="仿宋"/>
                <w:b/>
                <w:bCs/>
                <w:spacing w:val="3"/>
                <w:sz w:val="20"/>
                <w:szCs w:val="20"/>
              </w:rPr>
            </w:pPr>
            <w:r>
              <w:rPr>
                <w:rFonts w:ascii="仿宋" w:hAnsi="仿宋" w:eastAsia="仿宋" w:cs="仿宋"/>
                <w:b/>
                <w:bCs/>
                <w:spacing w:val="3"/>
                <w:sz w:val="20"/>
                <w:szCs w:val="20"/>
              </w:rPr>
              <w:t>三、其他特殊情况处理：</w:t>
            </w:r>
          </w:p>
          <w:p w14:paraId="7D1287CF">
            <w:pPr>
              <w:spacing w:before="222" w:line="230" w:lineRule="auto"/>
              <w:ind w:left="124"/>
              <w:rPr>
                <w:rFonts w:hint="default" w:eastAsia="仿宋"/>
                <w:lang w:val="en-US" w:eastAsia="zh-CN"/>
              </w:rPr>
            </w:pPr>
            <w:r>
              <w:rPr>
                <w:rFonts w:hint="eastAsia" w:ascii="仿宋" w:hAnsi="仿宋" w:eastAsia="仿宋" w:cs="仿宋"/>
                <w:b/>
                <w:bCs/>
                <w:snapToGrid w:val="0"/>
                <w:color w:val="000000"/>
                <w:spacing w:val="4"/>
                <w:kern w:val="0"/>
                <w:sz w:val="20"/>
                <w:szCs w:val="20"/>
                <w:lang w:val="en-US" w:eastAsia="zh-CN" w:bidi="ar-SA"/>
              </w:rPr>
              <w:t>1、</w:t>
            </w:r>
            <w:r>
              <w:rPr>
                <w:rFonts w:hint="eastAsia" w:ascii="仿宋" w:hAnsi="仿宋" w:eastAsia="仿宋" w:cs="仿宋"/>
                <w:b/>
                <w:bCs/>
                <w:snapToGrid w:val="0"/>
                <w:color w:val="000000"/>
                <w:spacing w:val="4"/>
                <w:kern w:val="0"/>
                <w:sz w:val="20"/>
                <w:szCs w:val="20"/>
                <w:lang w:val="en-US" w:eastAsia="en-US" w:bidi="ar-SA"/>
              </w:rPr>
              <w:t>中标人无正当理由不与招标人订立合同，在签订合同时向招标人提出附加条件，或者不按照招标文件要求提交履约保证金的，取消其中标资格，投标保证金不予退还。</w:t>
            </w:r>
          </w:p>
        </w:tc>
      </w:tr>
    </w:tbl>
    <w:p w14:paraId="5C1341D0">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46CD3F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01" w:type="dxa"/>
            <w:vAlign w:val="top"/>
          </w:tcPr>
          <w:p w14:paraId="05A6C5AF">
            <w:pPr>
              <w:spacing w:line="282" w:lineRule="auto"/>
              <w:rPr>
                <w:rFonts w:ascii="Arial"/>
                <w:sz w:val="21"/>
              </w:rPr>
            </w:pPr>
          </w:p>
          <w:p w14:paraId="2529A4E4">
            <w:pPr>
              <w:spacing w:line="282" w:lineRule="auto"/>
              <w:rPr>
                <w:rFonts w:ascii="Arial"/>
                <w:sz w:val="21"/>
              </w:rPr>
            </w:pPr>
          </w:p>
          <w:p w14:paraId="04025220">
            <w:pPr>
              <w:spacing w:before="65" w:line="187" w:lineRule="auto"/>
              <w:ind w:left="314"/>
              <w:rPr>
                <w:rFonts w:ascii="仿宋" w:hAnsi="仿宋" w:eastAsia="仿宋" w:cs="仿宋"/>
                <w:sz w:val="20"/>
                <w:szCs w:val="20"/>
              </w:rPr>
            </w:pPr>
            <w:r>
              <w:rPr>
                <w:rFonts w:ascii="仿宋" w:hAnsi="仿宋" w:eastAsia="仿宋" w:cs="仿宋"/>
                <w:spacing w:val="-8"/>
                <w:sz w:val="20"/>
                <w:szCs w:val="20"/>
              </w:rPr>
              <w:t>13</w:t>
            </w:r>
          </w:p>
        </w:tc>
        <w:tc>
          <w:tcPr>
            <w:tcW w:w="1323" w:type="dxa"/>
            <w:vAlign w:val="top"/>
          </w:tcPr>
          <w:p w14:paraId="67B7C3E9">
            <w:pPr>
              <w:spacing w:before="130" w:line="390" w:lineRule="auto"/>
              <w:ind w:left="121" w:right="165" w:hanging="4"/>
              <w:jc w:val="both"/>
              <w:rPr>
                <w:rFonts w:ascii="仿宋" w:hAnsi="仿宋" w:eastAsia="仿宋" w:cs="仿宋"/>
                <w:sz w:val="20"/>
                <w:szCs w:val="20"/>
              </w:rPr>
            </w:pPr>
            <w:r>
              <w:rPr>
                <w:rFonts w:ascii="仿宋" w:hAnsi="仿宋" w:eastAsia="仿宋" w:cs="仿宋"/>
                <w:spacing w:val="6"/>
                <w:sz w:val="20"/>
                <w:szCs w:val="20"/>
              </w:rPr>
              <w:t>是否允许递</w:t>
            </w:r>
            <w:r>
              <w:rPr>
                <w:rFonts w:ascii="仿宋" w:hAnsi="仿宋" w:eastAsia="仿宋" w:cs="仿宋"/>
                <w:spacing w:val="3"/>
                <w:sz w:val="20"/>
                <w:szCs w:val="20"/>
              </w:rPr>
              <w:t xml:space="preserve"> </w:t>
            </w:r>
            <w:r>
              <w:rPr>
                <w:rFonts w:ascii="仿宋" w:hAnsi="仿宋" w:eastAsia="仿宋" w:cs="仿宋"/>
                <w:spacing w:val="6"/>
                <w:sz w:val="20"/>
                <w:szCs w:val="20"/>
              </w:rPr>
              <w:t>交备选投标</w:t>
            </w:r>
            <w:r>
              <w:rPr>
                <w:rFonts w:ascii="仿宋" w:hAnsi="仿宋" w:eastAsia="仿宋" w:cs="仿宋"/>
                <w:sz w:val="20"/>
                <w:szCs w:val="20"/>
              </w:rPr>
              <w:t xml:space="preserve"> </w:t>
            </w:r>
            <w:r>
              <w:rPr>
                <w:rFonts w:ascii="仿宋" w:hAnsi="仿宋" w:eastAsia="仿宋" w:cs="仿宋"/>
                <w:spacing w:val="-1"/>
                <w:sz w:val="20"/>
                <w:szCs w:val="20"/>
              </w:rPr>
              <w:t>方案</w:t>
            </w:r>
          </w:p>
        </w:tc>
        <w:tc>
          <w:tcPr>
            <w:tcW w:w="6803" w:type="dxa"/>
            <w:vAlign w:val="top"/>
          </w:tcPr>
          <w:p w14:paraId="15B26950">
            <w:pPr>
              <w:spacing w:line="295" w:lineRule="auto"/>
              <w:rPr>
                <w:rFonts w:ascii="Arial"/>
                <w:sz w:val="21"/>
              </w:rPr>
            </w:pPr>
          </w:p>
          <w:p w14:paraId="5AB4509C">
            <w:pPr>
              <w:spacing w:before="65" w:line="416" w:lineRule="auto"/>
              <w:ind w:left="134" w:right="5855"/>
              <w:rPr>
                <w:rFonts w:ascii="仿宋" w:hAnsi="仿宋" w:eastAsia="仿宋" w:cs="仿宋"/>
                <w:sz w:val="20"/>
                <w:szCs w:val="20"/>
              </w:rPr>
            </w:pPr>
            <w:r>
              <w:rPr>
                <w:rFonts w:ascii="仿宋" w:hAnsi="仿宋" w:eastAsia="仿宋" w:cs="仿宋"/>
                <w:spacing w:val="2"/>
                <w:sz w:val="20"/>
                <w:szCs w:val="20"/>
              </w:rPr>
              <w:t>■不允许</w:t>
            </w:r>
            <w:r>
              <w:rPr>
                <w:rFonts w:ascii="仿宋" w:hAnsi="仿宋" w:eastAsia="仿宋" w:cs="仿宋"/>
                <w:sz w:val="20"/>
                <w:szCs w:val="20"/>
              </w:rPr>
              <w:t xml:space="preserve"> </w:t>
            </w:r>
            <w:r>
              <w:rPr>
                <w:rFonts w:ascii="仿宋" w:hAnsi="仿宋" w:eastAsia="仿宋" w:cs="仿宋"/>
                <w:spacing w:val="-7"/>
                <w:sz w:val="20"/>
                <w:szCs w:val="20"/>
              </w:rPr>
              <w:t>□允</w:t>
            </w:r>
            <w:r>
              <w:rPr>
                <w:rFonts w:ascii="仿宋" w:hAnsi="仿宋" w:eastAsia="仿宋" w:cs="仿宋"/>
                <w:spacing w:val="14"/>
                <w:sz w:val="20"/>
                <w:szCs w:val="20"/>
              </w:rPr>
              <w:t xml:space="preserve">  </w:t>
            </w:r>
            <w:r>
              <w:rPr>
                <w:rFonts w:ascii="仿宋" w:hAnsi="仿宋" w:eastAsia="仿宋" w:cs="仿宋"/>
                <w:spacing w:val="-7"/>
                <w:sz w:val="20"/>
                <w:szCs w:val="20"/>
              </w:rPr>
              <w:t>许</w:t>
            </w:r>
          </w:p>
        </w:tc>
      </w:tr>
      <w:tr w14:paraId="53131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trPr>
        <w:tc>
          <w:tcPr>
            <w:tcW w:w="801" w:type="dxa"/>
            <w:vAlign w:val="top"/>
          </w:tcPr>
          <w:p w14:paraId="5CE33738">
            <w:pPr>
              <w:spacing w:line="243" w:lineRule="auto"/>
              <w:rPr>
                <w:rFonts w:ascii="Arial"/>
                <w:sz w:val="21"/>
              </w:rPr>
            </w:pPr>
          </w:p>
          <w:p w14:paraId="4D780421">
            <w:pPr>
              <w:spacing w:line="243" w:lineRule="auto"/>
              <w:rPr>
                <w:rFonts w:ascii="Arial"/>
                <w:sz w:val="21"/>
              </w:rPr>
            </w:pPr>
          </w:p>
          <w:p w14:paraId="4B8A61F3">
            <w:pPr>
              <w:spacing w:line="243" w:lineRule="auto"/>
              <w:rPr>
                <w:rFonts w:ascii="Arial"/>
                <w:sz w:val="21"/>
              </w:rPr>
            </w:pPr>
          </w:p>
          <w:p w14:paraId="71184117">
            <w:pPr>
              <w:spacing w:line="243" w:lineRule="auto"/>
              <w:rPr>
                <w:rFonts w:ascii="Arial"/>
                <w:sz w:val="21"/>
              </w:rPr>
            </w:pPr>
          </w:p>
          <w:p w14:paraId="25CC8DBE">
            <w:pPr>
              <w:spacing w:line="244" w:lineRule="auto"/>
              <w:rPr>
                <w:rFonts w:ascii="Arial"/>
                <w:sz w:val="21"/>
              </w:rPr>
            </w:pPr>
          </w:p>
          <w:p w14:paraId="1C682E49">
            <w:pPr>
              <w:spacing w:line="244" w:lineRule="auto"/>
              <w:rPr>
                <w:rFonts w:ascii="Arial"/>
                <w:sz w:val="21"/>
              </w:rPr>
            </w:pPr>
          </w:p>
          <w:p w14:paraId="20C5D250">
            <w:pPr>
              <w:spacing w:line="244" w:lineRule="auto"/>
              <w:rPr>
                <w:rFonts w:ascii="Arial"/>
                <w:sz w:val="21"/>
              </w:rPr>
            </w:pPr>
          </w:p>
          <w:p w14:paraId="335B7E1F">
            <w:pPr>
              <w:spacing w:line="244" w:lineRule="auto"/>
              <w:rPr>
                <w:rFonts w:ascii="Arial"/>
                <w:sz w:val="21"/>
              </w:rPr>
            </w:pPr>
          </w:p>
          <w:p w14:paraId="27C84543">
            <w:pPr>
              <w:spacing w:line="244" w:lineRule="auto"/>
              <w:rPr>
                <w:rFonts w:ascii="Arial"/>
                <w:sz w:val="21"/>
              </w:rPr>
            </w:pPr>
          </w:p>
          <w:p w14:paraId="3BF0CF69">
            <w:pPr>
              <w:spacing w:before="65" w:line="187" w:lineRule="auto"/>
              <w:ind w:left="314" w:leftChars="0"/>
              <w:rPr>
                <w:rFonts w:ascii="仿宋" w:hAnsi="仿宋" w:eastAsia="仿宋" w:cs="仿宋"/>
                <w:spacing w:val="-8"/>
                <w:sz w:val="20"/>
                <w:szCs w:val="20"/>
              </w:rPr>
            </w:pPr>
            <w:r>
              <w:rPr>
                <w:rFonts w:ascii="仿宋" w:hAnsi="仿宋" w:eastAsia="仿宋" w:cs="仿宋"/>
                <w:spacing w:val="-8"/>
                <w:sz w:val="20"/>
                <w:szCs w:val="20"/>
              </w:rPr>
              <w:t>14</w:t>
            </w:r>
          </w:p>
        </w:tc>
        <w:tc>
          <w:tcPr>
            <w:tcW w:w="1323" w:type="dxa"/>
            <w:vAlign w:val="top"/>
          </w:tcPr>
          <w:p w14:paraId="5E281633">
            <w:pPr>
              <w:rPr>
                <w:rFonts w:ascii="Arial"/>
                <w:sz w:val="21"/>
              </w:rPr>
            </w:pPr>
          </w:p>
          <w:p w14:paraId="5E21312F">
            <w:pPr>
              <w:rPr>
                <w:rFonts w:ascii="Arial"/>
                <w:sz w:val="21"/>
              </w:rPr>
            </w:pPr>
          </w:p>
          <w:p w14:paraId="1E168463">
            <w:pPr>
              <w:rPr>
                <w:rFonts w:ascii="Arial"/>
                <w:sz w:val="21"/>
              </w:rPr>
            </w:pPr>
          </w:p>
          <w:p w14:paraId="7D13A639">
            <w:pPr>
              <w:spacing w:line="241" w:lineRule="auto"/>
              <w:rPr>
                <w:rFonts w:ascii="Arial"/>
                <w:sz w:val="21"/>
              </w:rPr>
            </w:pPr>
          </w:p>
          <w:p w14:paraId="628AFD46">
            <w:pPr>
              <w:spacing w:line="241" w:lineRule="auto"/>
              <w:rPr>
                <w:rFonts w:ascii="Arial"/>
                <w:sz w:val="21"/>
              </w:rPr>
            </w:pPr>
          </w:p>
          <w:p w14:paraId="3EA21223">
            <w:pPr>
              <w:spacing w:line="241" w:lineRule="auto"/>
              <w:rPr>
                <w:rFonts w:ascii="Arial"/>
                <w:sz w:val="21"/>
              </w:rPr>
            </w:pPr>
          </w:p>
          <w:p w14:paraId="29B453BE">
            <w:pPr>
              <w:spacing w:line="241" w:lineRule="auto"/>
              <w:rPr>
                <w:rFonts w:ascii="Arial"/>
                <w:sz w:val="21"/>
              </w:rPr>
            </w:pPr>
          </w:p>
          <w:p w14:paraId="6DE2C830">
            <w:pPr>
              <w:spacing w:line="241" w:lineRule="auto"/>
              <w:rPr>
                <w:rFonts w:ascii="Arial"/>
                <w:sz w:val="21"/>
              </w:rPr>
            </w:pPr>
          </w:p>
          <w:p w14:paraId="725AD27F">
            <w:pPr>
              <w:spacing w:before="65" w:line="416" w:lineRule="auto"/>
              <w:ind w:left="117" w:leftChars="0" w:right="165" w:rightChars="0" w:hanging="1" w:firstLineChars="0"/>
              <w:rPr>
                <w:rFonts w:ascii="仿宋" w:hAnsi="仿宋" w:eastAsia="仿宋" w:cs="仿宋"/>
                <w:spacing w:val="6"/>
                <w:sz w:val="20"/>
                <w:szCs w:val="20"/>
              </w:rPr>
            </w:pPr>
            <w:r>
              <w:rPr>
                <w:rFonts w:ascii="仿宋" w:hAnsi="仿宋" w:eastAsia="仿宋" w:cs="仿宋"/>
                <w:spacing w:val="7"/>
                <w:sz w:val="20"/>
                <w:szCs w:val="20"/>
              </w:rPr>
              <w:t>招标文件领</w:t>
            </w:r>
            <w:r>
              <w:rPr>
                <w:rFonts w:ascii="仿宋" w:hAnsi="仿宋" w:eastAsia="仿宋" w:cs="仿宋"/>
                <w:sz w:val="20"/>
                <w:szCs w:val="20"/>
              </w:rPr>
              <w:t xml:space="preserve"> 取</w:t>
            </w:r>
          </w:p>
        </w:tc>
        <w:tc>
          <w:tcPr>
            <w:tcW w:w="6803" w:type="dxa"/>
            <w:vAlign w:val="top"/>
          </w:tcPr>
          <w:p w14:paraId="77FC7FA4">
            <w:pPr>
              <w:spacing w:before="130" w:line="231" w:lineRule="auto"/>
              <w:ind w:right="12" w:firstLine="188" w:firstLineChars="100"/>
              <w:jc w:val="both"/>
              <w:rPr>
                <w:rFonts w:ascii="仿宋" w:hAnsi="仿宋" w:eastAsia="仿宋" w:cs="仿宋"/>
                <w:color w:val="auto"/>
                <w:sz w:val="20"/>
                <w:szCs w:val="20"/>
                <w:highlight w:val="red"/>
              </w:rPr>
            </w:pPr>
            <w:r>
              <w:rPr>
                <w:rFonts w:ascii="仿宋" w:hAnsi="仿宋" w:eastAsia="仿宋" w:cs="仿宋"/>
                <w:color w:val="auto"/>
                <w:spacing w:val="-6"/>
                <w:sz w:val="20"/>
                <w:szCs w:val="20"/>
              </w:rPr>
              <w:t>时间：</w:t>
            </w:r>
            <w:r>
              <w:rPr>
                <w:rFonts w:hint="eastAsia" w:ascii="仿宋" w:hAnsi="仿宋" w:eastAsia="仿宋" w:cs="仿宋"/>
                <w:spacing w:val="4"/>
                <w:sz w:val="20"/>
                <w:szCs w:val="20"/>
              </w:rPr>
              <w:t>2024年</w:t>
            </w:r>
            <w:r>
              <w:rPr>
                <w:rFonts w:hint="eastAsia" w:ascii="仿宋" w:hAnsi="仿宋" w:eastAsia="仿宋" w:cs="仿宋"/>
                <w:spacing w:val="4"/>
                <w:sz w:val="20"/>
                <w:szCs w:val="20"/>
                <w:lang w:val="en-US" w:eastAsia="zh-CN"/>
              </w:rPr>
              <w:t>10</w:t>
            </w:r>
            <w:r>
              <w:rPr>
                <w:rFonts w:hint="eastAsia" w:ascii="仿宋" w:hAnsi="仿宋" w:eastAsia="仿宋" w:cs="仿宋"/>
                <w:spacing w:val="4"/>
                <w:sz w:val="20"/>
                <w:szCs w:val="20"/>
              </w:rPr>
              <w:t>月</w:t>
            </w:r>
            <w:r>
              <w:rPr>
                <w:rFonts w:hint="eastAsia" w:ascii="仿宋" w:hAnsi="仿宋" w:eastAsia="仿宋" w:cs="仿宋"/>
                <w:spacing w:val="4"/>
                <w:sz w:val="20"/>
                <w:szCs w:val="20"/>
                <w:lang w:val="en-US" w:eastAsia="zh-CN"/>
              </w:rPr>
              <w:t>09</w:t>
            </w:r>
            <w:r>
              <w:rPr>
                <w:rFonts w:hint="eastAsia" w:ascii="仿宋" w:hAnsi="仿宋" w:eastAsia="仿宋" w:cs="仿宋"/>
                <w:spacing w:val="4"/>
                <w:sz w:val="20"/>
                <w:szCs w:val="20"/>
              </w:rPr>
              <w:t>日至2024年</w:t>
            </w:r>
            <w:r>
              <w:rPr>
                <w:rFonts w:hint="eastAsia" w:ascii="仿宋" w:hAnsi="仿宋" w:eastAsia="仿宋" w:cs="仿宋"/>
                <w:spacing w:val="4"/>
                <w:sz w:val="20"/>
                <w:szCs w:val="20"/>
                <w:lang w:val="en-US" w:eastAsia="zh-CN"/>
              </w:rPr>
              <w:t>10</w:t>
            </w:r>
            <w:r>
              <w:rPr>
                <w:rFonts w:hint="eastAsia" w:ascii="仿宋" w:hAnsi="仿宋" w:eastAsia="仿宋" w:cs="仿宋"/>
                <w:spacing w:val="4"/>
                <w:sz w:val="20"/>
                <w:szCs w:val="20"/>
              </w:rPr>
              <w:t>月</w:t>
            </w:r>
            <w:r>
              <w:rPr>
                <w:rFonts w:hint="eastAsia" w:ascii="仿宋" w:hAnsi="仿宋" w:eastAsia="仿宋" w:cs="仿宋"/>
                <w:spacing w:val="4"/>
                <w:sz w:val="20"/>
                <w:szCs w:val="20"/>
                <w:lang w:val="en-US" w:eastAsia="zh-CN"/>
              </w:rPr>
              <w:t>15</w:t>
            </w:r>
            <w:r>
              <w:rPr>
                <w:rFonts w:hint="eastAsia" w:ascii="仿宋" w:hAnsi="仿宋" w:eastAsia="仿宋" w:cs="仿宋"/>
                <w:spacing w:val="4"/>
                <w:sz w:val="20"/>
                <w:szCs w:val="20"/>
              </w:rPr>
              <w:t>日，每天</w:t>
            </w:r>
            <w:r>
              <w:rPr>
                <w:rFonts w:hint="eastAsia" w:ascii="仿宋" w:hAnsi="仿宋" w:eastAsia="仿宋" w:cs="仿宋"/>
                <w:spacing w:val="4"/>
                <w:sz w:val="20"/>
                <w:szCs w:val="20"/>
                <w:lang w:val="en-US" w:eastAsia="zh-CN"/>
              </w:rPr>
              <w:t>00：00至23：59分.</w:t>
            </w:r>
          </w:p>
          <w:p w14:paraId="4211A9C6">
            <w:pPr>
              <w:spacing w:before="218" w:line="424" w:lineRule="auto"/>
              <w:ind w:left="117" w:right="68" w:firstLine="1"/>
              <w:rPr>
                <w:rFonts w:ascii="仿宋" w:hAnsi="仿宋" w:eastAsia="仿宋" w:cs="仿宋"/>
                <w:sz w:val="20"/>
                <w:szCs w:val="20"/>
              </w:rPr>
            </w:pPr>
            <w:r>
              <w:rPr>
                <w:rFonts w:ascii="仿宋" w:hAnsi="仿宋" w:eastAsia="仿宋" w:cs="仿宋"/>
                <w:color w:val="auto"/>
                <w:spacing w:val="8"/>
                <w:sz w:val="20"/>
                <w:szCs w:val="20"/>
              </w:rPr>
              <w:t>地点：供应商登陆政采云平台</w:t>
            </w:r>
            <w:r>
              <w:rPr>
                <w:rFonts w:ascii="仿宋" w:hAnsi="仿宋" w:eastAsia="仿宋" w:cs="仿宋"/>
                <w:color w:val="auto"/>
                <w:spacing w:val="-42"/>
                <w:sz w:val="20"/>
                <w:szCs w:val="20"/>
              </w:rPr>
              <w:t xml:space="preserve"> </w:t>
            </w:r>
            <w:r>
              <w:rPr>
                <w:rFonts w:ascii="仿宋" w:hAnsi="仿宋" w:eastAsia="仿宋" w:cs="仿宋"/>
                <w:color w:val="auto"/>
                <w:sz w:val="20"/>
                <w:szCs w:val="20"/>
              </w:rPr>
              <w:t>http</w:t>
            </w:r>
            <w:r>
              <w:rPr>
                <w:rFonts w:ascii="仿宋" w:hAnsi="仿宋" w:eastAsia="仿宋" w:cs="仿宋"/>
                <w:color w:val="auto"/>
                <w:spacing w:val="8"/>
                <w:sz w:val="20"/>
                <w:szCs w:val="20"/>
              </w:rPr>
              <w:t>://</w:t>
            </w:r>
            <w:r>
              <w:rPr>
                <w:rFonts w:ascii="仿宋" w:hAnsi="仿宋" w:eastAsia="仿宋" w:cs="仿宋"/>
                <w:color w:val="auto"/>
                <w:sz w:val="20"/>
                <w:szCs w:val="20"/>
              </w:rPr>
              <w:t>www</w:t>
            </w:r>
            <w:r>
              <w:rPr>
                <w:rFonts w:ascii="仿宋" w:hAnsi="仿宋" w:eastAsia="仿宋" w:cs="仿宋"/>
                <w:color w:val="auto"/>
                <w:spacing w:val="8"/>
                <w:sz w:val="20"/>
                <w:szCs w:val="20"/>
              </w:rPr>
              <w:t>.</w:t>
            </w:r>
            <w:r>
              <w:rPr>
                <w:rFonts w:ascii="仿宋" w:hAnsi="仿宋" w:eastAsia="仿宋" w:cs="仿宋"/>
                <w:color w:val="auto"/>
                <w:sz w:val="20"/>
                <w:szCs w:val="20"/>
              </w:rPr>
              <w:t>zcygov</w:t>
            </w:r>
            <w:r>
              <w:rPr>
                <w:rFonts w:ascii="仿宋" w:hAnsi="仿宋" w:eastAsia="仿宋" w:cs="仿宋"/>
                <w:color w:val="auto"/>
                <w:spacing w:val="8"/>
                <w:sz w:val="20"/>
                <w:szCs w:val="20"/>
              </w:rPr>
              <w:t>.</w:t>
            </w:r>
            <w:r>
              <w:rPr>
                <w:rFonts w:ascii="仿宋" w:hAnsi="仿宋" w:eastAsia="仿宋" w:cs="仿宋"/>
                <w:color w:val="auto"/>
                <w:sz w:val="20"/>
                <w:szCs w:val="20"/>
              </w:rPr>
              <w:t>cn</w:t>
            </w:r>
            <w:r>
              <w:rPr>
                <w:rFonts w:ascii="仿宋" w:hAnsi="仿宋" w:eastAsia="仿宋" w:cs="仿宋"/>
                <w:color w:val="auto"/>
                <w:spacing w:val="8"/>
                <w:sz w:val="20"/>
                <w:szCs w:val="20"/>
              </w:rPr>
              <w:t>/，在</w:t>
            </w:r>
            <w:r>
              <w:rPr>
                <w:rFonts w:ascii="仿宋" w:hAnsi="仿宋" w:eastAsia="仿宋" w:cs="仿宋"/>
                <w:spacing w:val="8"/>
                <w:sz w:val="20"/>
                <w:szCs w:val="20"/>
              </w:rPr>
              <w:t>线申</w:t>
            </w:r>
            <w:r>
              <w:rPr>
                <w:rFonts w:ascii="仿宋" w:hAnsi="仿宋" w:eastAsia="仿宋" w:cs="仿宋"/>
                <w:spacing w:val="7"/>
                <w:sz w:val="20"/>
                <w:szCs w:val="20"/>
              </w:rPr>
              <w:t>请获取招</w:t>
            </w:r>
            <w:r>
              <w:rPr>
                <w:rFonts w:ascii="仿宋" w:hAnsi="仿宋" w:eastAsia="仿宋" w:cs="仿宋"/>
                <w:sz w:val="20"/>
                <w:szCs w:val="20"/>
              </w:rPr>
              <w:t xml:space="preserve"> </w:t>
            </w:r>
            <w:r>
              <w:rPr>
                <w:rFonts w:ascii="仿宋" w:hAnsi="仿宋" w:eastAsia="仿宋" w:cs="仿宋"/>
                <w:spacing w:val="4"/>
                <w:sz w:val="20"/>
                <w:szCs w:val="20"/>
              </w:rPr>
              <w:t>标文件（登录政府采购云平台</w:t>
            </w:r>
            <w:r>
              <w:rPr>
                <w:rFonts w:ascii="仿宋" w:hAnsi="仿宋" w:eastAsia="仿宋" w:cs="仿宋"/>
                <w:spacing w:val="-10"/>
                <w:sz w:val="20"/>
                <w:szCs w:val="20"/>
              </w:rPr>
              <w:t xml:space="preserve"> </w:t>
            </w:r>
            <w:r>
              <w:rPr>
                <w:rFonts w:ascii="仿宋" w:hAnsi="仿宋" w:eastAsia="仿宋" w:cs="仿宋"/>
                <w:spacing w:val="4"/>
                <w:sz w:val="20"/>
                <w:szCs w:val="20"/>
              </w:rPr>
              <w:t>→ 项目采购 →</w:t>
            </w:r>
            <w:r>
              <w:rPr>
                <w:rFonts w:ascii="仿宋" w:hAnsi="仿宋" w:eastAsia="仿宋" w:cs="仿宋"/>
                <w:spacing w:val="24"/>
                <w:sz w:val="20"/>
                <w:szCs w:val="20"/>
              </w:rPr>
              <w:t xml:space="preserve"> </w:t>
            </w:r>
            <w:r>
              <w:rPr>
                <w:rFonts w:ascii="仿宋" w:hAnsi="仿宋" w:eastAsia="仿宋" w:cs="仿宋"/>
                <w:spacing w:val="4"/>
                <w:sz w:val="20"/>
                <w:szCs w:val="20"/>
              </w:rPr>
              <w:t>获取招标文件</w:t>
            </w:r>
            <w:r>
              <w:rPr>
                <w:rFonts w:ascii="仿宋" w:hAnsi="仿宋" w:eastAsia="仿宋" w:cs="仿宋"/>
                <w:spacing w:val="22"/>
                <w:sz w:val="20"/>
                <w:szCs w:val="20"/>
              </w:rPr>
              <w:t xml:space="preserve"> </w:t>
            </w:r>
            <w:r>
              <w:rPr>
                <w:rFonts w:ascii="仿宋" w:hAnsi="仿宋" w:eastAsia="仿宋" w:cs="仿宋"/>
                <w:spacing w:val="4"/>
                <w:sz w:val="20"/>
                <w:szCs w:val="20"/>
              </w:rPr>
              <w:t>→</w:t>
            </w:r>
            <w:r>
              <w:rPr>
                <w:rFonts w:ascii="仿宋" w:hAnsi="仿宋" w:eastAsia="仿宋" w:cs="仿宋"/>
                <w:spacing w:val="-54"/>
                <w:sz w:val="20"/>
                <w:szCs w:val="20"/>
              </w:rPr>
              <w:t xml:space="preserve"> </w:t>
            </w:r>
            <w:r>
              <w:rPr>
                <w:rFonts w:ascii="仿宋" w:hAnsi="仿宋" w:eastAsia="仿宋" w:cs="仿宋"/>
                <w:spacing w:val="4"/>
                <w:sz w:val="20"/>
                <w:szCs w:val="20"/>
              </w:rPr>
              <w:t>申请，</w:t>
            </w:r>
            <w:r>
              <w:rPr>
                <w:rFonts w:ascii="仿宋" w:hAnsi="仿宋" w:eastAsia="仿宋" w:cs="仿宋"/>
                <w:sz w:val="20"/>
                <w:szCs w:val="20"/>
              </w:rPr>
              <w:t xml:space="preserve"> </w:t>
            </w:r>
            <w:r>
              <w:rPr>
                <w:rFonts w:ascii="仿宋" w:hAnsi="仿宋" w:eastAsia="仿宋" w:cs="仿宋"/>
                <w:spacing w:val="7"/>
                <w:sz w:val="20"/>
                <w:szCs w:val="20"/>
              </w:rPr>
              <w:t>审核通过后可下载招标文件，如有操作性问题，可与政采云在线客服进</w:t>
            </w:r>
            <w:r>
              <w:rPr>
                <w:rFonts w:ascii="仿宋" w:hAnsi="仿宋" w:eastAsia="仿宋" w:cs="仿宋"/>
                <w:sz w:val="20"/>
                <w:szCs w:val="20"/>
              </w:rPr>
              <w:t xml:space="preserve"> </w:t>
            </w:r>
            <w:r>
              <w:rPr>
                <w:rFonts w:ascii="仿宋" w:hAnsi="仿宋" w:eastAsia="仿宋" w:cs="仿宋"/>
                <w:spacing w:val="2"/>
                <w:sz w:val="20"/>
                <w:szCs w:val="20"/>
              </w:rPr>
              <w:t>行咨询，</w:t>
            </w:r>
            <w:r>
              <w:rPr>
                <w:rFonts w:ascii="仿宋" w:hAnsi="仿宋" w:eastAsia="仿宋" w:cs="仿宋"/>
                <w:spacing w:val="-41"/>
                <w:sz w:val="20"/>
                <w:szCs w:val="20"/>
              </w:rPr>
              <w:t xml:space="preserve"> </w:t>
            </w:r>
            <w:r>
              <w:rPr>
                <w:rFonts w:ascii="仿宋" w:hAnsi="仿宋" w:eastAsia="仿宋" w:cs="仿宋"/>
                <w:spacing w:val="2"/>
                <w:sz w:val="20"/>
                <w:szCs w:val="20"/>
              </w:rPr>
              <w:t>咨询电话：95763）。</w:t>
            </w:r>
          </w:p>
          <w:p w14:paraId="676F33B0">
            <w:pPr>
              <w:spacing w:before="37" w:line="421" w:lineRule="auto"/>
              <w:ind w:left="117" w:right="108" w:firstLine="5"/>
              <w:rPr>
                <w:rFonts w:ascii="仿宋" w:hAnsi="仿宋" w:eastAsia="仿宋" w:cs="仿宋"/>
                <w:sz w:val="20"/>
                <w:szCs w:val="20"/>
              </w:rPr>
            </w:pPr>
            <w:r>
              <w:rPr>
                <w:rFonts w:ascii="仿宋" w:hAnsi="仿宋" w:eastAsia="仿宋" w:cs="仿宋"/>
                <w:spacing w:val="9"/>
                <w:sz w:val="20"/>
                <w:szCs w:val="20"/>
              </w:rPr>
              <w:t>方式</w:t>
            </w:r>
            <w:r>
              <w:rPr>
                <w:rFonts w:ascii="仿宋" w:hAnsi="仿宋" w:eastAsia="仿宋" w:cs="仿宋"/>
                <w:spacing w:val="-20"/>
                <w:sz w:val="20"/>
                <w:szCs w:val="20"/>
              </w:rPr>
              <w:t>：（</w:t>
            </w:r>
            <w:r>
              <w:rPr>
                <w:rFonts w:ascii="仿宋" w:hAnsi="仿宋" w:eastAsia="仿宋" w:cs="仿宋"/>
                <w:spacing w:val="9"/>
                <w:sz w:val="20"/>
                <w:szCs w:val="20"/>
              </w:rPr>
              <w:t>1）线上获取（登录政府采购云平台 → 项目采购</w:t>
            </w:r>
            <w:r>
              <w:rPr>
                <w:rFonts w:ascii="仿宋" w:hAnsi="仿宋" w:eastAsia="仿宋" w:cs="仿宋"/>
                <w:spacing w:val="24"/>
                <w:sz w:val="20"/>
                <w:szCs w:val="20"/>
              </w:rPr>
              <w:t xml:space="preserve"> </w:t>
            </w:r>
            <w:r>
              <w:rPr>
                <w:rFonts w:ascii="仿宋" w:hAnsi="仿宋" w:eastAsia="仿宋" w:cs="仿宋"/>
                <w:spacing w:val="9"/>
                <w:sz w:val="20"/>
                <w:szCs w:val="20"/>
              </w:rPr>
              <w:t>→ 获取招标</w:t>
            </w:r>
            <w:r>
              <w:rPr>
                <w:rFonts w:ascii="仿宋" w:hAnsi="仿宋" w:eastAsia="仿宋" w:cs="仿宋"/>
                <w:sz w:val="20"/>
                <w:szCs w:val="20"/>
              </w:rPr>
              <w:t xml:space="preserve"> </w:t>
            </w:r>
            <w:r>
              <w:rPr>
                <w:rFonts w:ascii="仿宋" w:hAnsi="仿宋" w:eastAsia="仿宋" w:cs="仿宋"/>
                <w:spacing w:val="6"/>
                <w:sz w:val="20"/>
                <w:szCs w:val="20"/>
              </w:rPr>
              <w:t>文件 →</w:t>
            </w:r>
            <w:r>
              <w:rPr>
                <w:rFonts w:ascii="仿宋" w:hAnsi="仿宋" w:eastAsia="仿宋" w:cs="仿宋"/>
                <w:spacing w:val="48"/>
                <w:sz w:val="20"/>
                <w:szCs w:val="20"/>
              </w:rPr>
              <w:t xml:space="preserve"> </w:t>
            </w:r>
            <w:r>
              <w:rPr>
                <w:rFonts w:ascii="仿宋" w:hAnsi="仿宋" w:eastAsia="仿宋" w:cs="仿宋"/>
                <w:spacing w:val="6"/>
                <w:sz w:val="20"/>
                <w:szCs w:val="20"/>
              </w:rPr>
              <w:t>申请，审核通过后可下载招标文件）。本次招标不提供纸质版</w:t>
            </w:r>
            <w:r>
              <w:rPr>
                <w:rFonts w:ascii="仿宋" w:hAnsi="仿宋" w:eastAsia="仿宋" w:cs="仿宋"/>
                <w:sz w:val="20"/>
                <w:szCs w:val="20"/>
              </w:rPr>
              <w:t xml:space="preserve"> </w:t>
            </w:r>
            <w:r>
              <w:rPr>
                <w:rFonts w:ascii="仿宋" w:hAnsi="仿宋" w:eastAsia="仿宋" w:cs="仿宋"/>
                <w:spacing w:val="5"/>
                <w:sz w:val="20"/>
                <w:szCs w:val="20"/>
              </w:rPr>
              <w:t>招标文件 。</w:t>
            </w:r>
          </w:p>
          <w:p w14:paraId="0DCF7B21">
            <w:pPr>
              <w:spacing w:before="35" w:line="229" w:lineRule="auto"/>
              <w:ind w:left="123" w:leftChars="0"/>
              <w:rPr>
                <w:rFonts w:ascii="仿宋" w:hAnsi="仿宋" w:eastAsia="仿宋" w:cs="仿宋"/>
                <w:spacing w:val="2"/>
                <w:sz w:val="20"/>
                <w:szCs w:val="20"/>
              </w:rPr>
            </w:pPr>
            <w:r>
              <w:rPr>
                <w:rFonts w:ascii="仿宋" w:hAnsi="仿宋" w:eastAsia="仿宋" w:cs="仿宋"/>
                <w:spacing w:val="9"/>
                <w:sz w:val="20"/>
                <w:szCs w:val="20"/>
              </w:rPr>
              <w:t>（2）供应商获取招标文件前应注册成为政府采购云</w:t>
            </w:r>
            <w:r>
              <w:rPr>
                <w:rFonts w:ascii="仿宋" w:hAnsi="仿宋" w:eastAsia="仿宋" w:cs="仿宋"/>
                <w:spacing w:val="8"/>
                <w:sz w:val="20"/>
                <w:szCs w:val="20"/>
              </w:rPr>
              <w:t>平台正式供应商。</w:t>
            </w:r>
          </w:p>
        </w:tc>
      </w:tr>
      <w:tr w14:paraId="178438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0" w:hRule="atLeast"/>
        </w:trPr>
        <w:tc>
          <w:tcPr>
            <w:tcW w:w="801" w:type="dxa"/>
            <w:vAlign w:val="top"/>
          </w:tcPr>
          <w:p w14:paraId="0ABF93CA">
            <w:pPr>
              <w:spacing w:line="249" w:lineRule="auto"/>
              <w:rPr>
                <w:rFonts w:ascii="Arial"/>
                <w:sz w:val="21"/>
              </w:rPr>
            </w:pPr>
          </w:p>
          <w:p w14:paraId="3DDAC4BC">
            <w:pPr>
              <w:spacing w:line="249" w:lineRule="auto"/>
              <w:rPr>
                <w:rFonts w:ascii="Arial"/>
                <w:sz w:val="21"/>
              </w:rPr>
            </w:pPr>
          </w:p>
          <w:p w14:paraId="06D29223">
            <w:pPr>
              <w:spacing w:line="249" w:lineRule="auto"/>
              <w:rPr>
                <w:rFonts w:ascii="Arial"/>
                <w:sz w:val="21"/>
              </w:rPr>
            </w:pPr>
          </w:p>
          <w:p w14:paraId="57069B71">
            <w:pPr>
              <w:spacing w:line="250" w:lineRule="auto"/>
              <w:rPr>
                <w:rFonts w:ascii="Arial"/>
                <w:sz w:val="21"/>
              </w:rPr>
            </w:pPr>
          </w:p>
          <w:p w14:paraId="37F0086F">
            <w:pPr>
              <w:spacing w:line="250" w:lineRule="auto"/>
              <w:rPr>
                <w:rFonts w:ascii="Arial"/>
                <w:sz w:val="21"/>
              </w:rPr>
            </w:pPr>
          </w:p>
          <w:p w14:paraId="2F1D7CDC">
            <w:pPr>
              <w:spacing w:line="250" w:lineRule="auto"/>
              <w:rPr>
                <w:rFonts w:ascii="Arial"/>
                <w:sz w:val="21"/>
              </w:rPr>
            </w:pPr>
          </w:p>
          <w:p w14:paraId="287CFF2F">
            <w:pPr>
              <w:spacing w:before="65" w:line="187" w:lineRule="auto"/>
              <w:ind w:left="314"/>
              <w:rPr>
                <w:rFonts w:ascii="仿宋" w:hAnsi="仿宋" w:eastAsia="仿宋" w:cs="仿宋"/>
                <w:sz w:val="20"/>
                <w:szCs w:val="20"/>
              </w:rPr>
            </w:pPr>
            <w:r>
              <w:rPr>
                <w:rFonts w:ascii="仿宋" w:hAnsi="仿宋" w:eastAsia="仿宋" w:cs="仿宋"/>
                <w:spacing w:val="-8"/>
                <w:sz w:val="20"/>
                <w:szCs w:val="20"/>
              </w:rPr>
              <w:t>15</w:t>
            </w:r>
          </w:p>
        </w:tc>
        <w:tc>
          <w:tcPr>
            <w:tcW w:w="1323" w:type="dxa"/>
            <w:vAlign w:val="top"/>
          </w:tcPr>
          <w:p w14:paraId="44564AF9">
            <w:pPr>
              <w:spacing w:line="245" w:lineRule="auto"/>
              <w:rPr>
                <w:rFonts w:ascii="Arial"/>
                <w:sz w:val="21"/>
              </w:rPr>
            </w:pPr>
          </w:p>
          <w:p w14:paraId="7946AACC">
            <w:pPr>
              <w:spacing w:line="245" w:lineRule="auto"/>
              <w:rPr>
                <w:rFonts w:ascii="Arial"/>
                <w:sz w:val="21"/>
              </w:rPr>
            </w:pPr>
          </w:p>
          <w:p w14:paraId="2F968DE4">
            <w:pPr>
              <w:spacing w:line="246" w:lineRule="auto"/>
              <w:rPr>
                <w:rFonts w:ascii="Arial"/>
                <w:sz w:val="21"/>
              </w:rPr>
            </w:pPr>
          </w:p>
          <w:p w14:paraId="629F930A">
            <w:pPr>
              <w:spacing w:line="246" w:lineRule="auto"/>
              <w:rPr>
                <w:rFonts w:ascii="Arial"/>
                <w:sz w:val="21"/>
              </w:rPr>
            </w:pPr>
          </w:p>
          <w:p w14:paraId="11854560">
            <w:pPr>
              <w:spacing w:line="246" w:lineRule="auto"/>
              <w:rPr>
                <w:rFonts w:ascii="Arial"/>
                <w:sz w:val="21"/>
              </w:rPr>
            </w:pPr>
          </w:p>
          <w:p w14:paraId="725881BE">
            <w:pPr>
              <w:spacing w:before="65" w:line="416" w:lineRule="auto"/>
              <w:ind w:left="121" w:right="165" w:hanging="5"/>
              <w:rPr>
                <w:rFonts w:ascii="仿宋" w:hAnsi="仿宋" w:eastAsia="仿宋" w:cs="仿宋"/>
                <w:sz w:val="20"/>
                <w:szCs w:val="20"/>
              </w:rPr>
            </w:pPr>
            <w:r>
              <w:rPr>
                <w:rFonts w:ascii="仿宋" w:hAnsi="仿宋" w:eastAsia="仿宋" w:cs="仿宋"/>
                <w:spacing w:val="7"/>
                <w:sz w:val="20"/>
                <w:szCs w:val="20"/>
              </w:rPr>
              <w:t>投标文件形</w:t>
            </w:r>
            <w:r>
              <w:rPr>
                <w:rFonts w:ascii="仿宋" w:hAnsi="仿宋" w:eastAsia="仿宋" w:cs="仿宋"/>
                <w:sz w:val="20"/>
                <w:szCs w:val="20"/>
              </w:rPr>
              <w:t xml:space="preserve"> 式</w:t>
            </w:r>
          </w:p>
        </w:tc>
        <w:tc>
          <w:tcPr>
            <w:tcW w:w="6803" w:type="dxa"/>
            <w:vAlign w:val="top"/>
          </w:tcPr>
          <w:p w14:paraId="56E80181">
            <w:pPr>
              <w:spacing w:before="133" w:line="415" w:lineRule="auto"/>
              <w:ind w:left="118" w:right="199" w:firstLine="22"/>
              <w:rPr>
                <w:rFonts w:ascii="仿宋" w:hAnsi="仿宋" w:eastAsia="仿宋" w:cs="仿宋"/>
                <w:sz w:val="20"/>
                <w:szCs w:val="20"/>
              </w:rPr>
            </w:pPr>
            <w:r>
              <w:rPr>
                <w:rFonts w:ascii="仿宋" w:hAnsi="仿宋" w:eastAsia="仿宋" w:cs="仿宋"/>
                <w:spacing w:val="5"/>
                <w:sz w:val="20"/>
                <w:szCs w:val="20"/>
              </w:rPr>
              <w:t>电子投标文件包括“</w:t>
            </w:r>
            <w:r>
              <w:rPr>
                <w:rFonts w:ascii="仿宋" w:hAnsi="仿宋" w:eastAsia="仿宋" w:cs="仿宋"/>
                <w:spacing w:val="-57"/>
                <w:sz w:val="20"/>
                <w:szCs w:val="20"/>
              </w:rPr>
              <w:t xml:space="preserve"> </w:t>
            </w:r>
            <w:r>
              <w:rPr>
                <w:rFonts w:ascii="仿宋" w:hAnsi="仿宋" w:eastAsia="仿宋" w:cs="仿宋"/>
                <w:spacing w:val="5"/>
                <w:sz w:val="20"/>
                <w:szCs w:val="20"/>
              </w:rPr>
              <w:t>电子加密投标文件</w:t>
            </w:r>
            <w:r>
              <w:rPr>
                <w:rFonts w:ascii="仿宋" w:hAnsi="仿宋" w:eastAsia="仿宋" w:cs="仿宋"/>
                <w:spacing w:val="-71"/>
                <w:sz w:val="20"/>
                <w:szCs w:val="20"/>
              </w:rPr>
              <w:t xml:space="preserve"> </w:t>
            </w:r>
            <w:r>
              <w:rPr>
                <w:rFonts w:ascii="仿宋" w:hAnsi="仿宋" w:eastAsia="仿宋" w:cs="仿宋"/>
                <w:spacing w:val="5"/>
                <w:sz w:val="20"/>
                <w:szCs w:val="20"/>
              </w:rPr>
              <w:t>”和“备份投标文件</w:t>
            </w:r>
            <w:r>
              <w:rPr>
                <w:rFonts w:ascii="仿宋" w:hAnsi="仿宋" w:eastAsia="仿宋" w:cs="仿宋"/>
                <w:spacing w:val="-71"/>
                <w:sz w:val="20"/>
                <w:szCs w:val="20"/>
              </w:rPr>
              <w:t xml:space="preserve"> </w:t>
            </w:r>
            <w:r>
              <w:rPr>
                <w:rFonts w:ascii="仿宋" w:hAnsi="仿宋" w:eastAsia="仿宋" w:cs="仿宋"/>
                <w:spacing w:val="5"/>
                <w:sz w:val="20"/>
                <w:szCs w:val="20"/>
              </w:rPr>
              <w:t>”，在投标</w:t>
            </w:r>
            <w:r>
              <w:rPr>
                <w:rFonts w:ascii="仿宋" w:hAnsi="仿宋" w:eastAsia="仿宋" w:cs="仿宋"/>
                <w:sz w:val="20"/>
                <w:szCs w:val="20"/>
              </w:rPr>
              <w:t xml:space="preserve"> </w:t>
            </w:r>
            <w:r>
              <w:rPr>
                <w:rFonts w:ascii="仿宋" w:hAnsi="仿宋" w:eastAsia="仿宋" w:cs="仿宋"/>
                <w:spacing w:val="6"/>
                <w:sz w:val="20"/>
                <w:szCs w:val="20"/>
              </w:rPr>
              <w:t>文件编制完成后同时生成。</w:t>
            </w:r>
          </w:p>
          <w:p w14:paraId="51F9CD2C">
            <w:pPr>
              <w:spacing w:before="36" w:line="330" w:lineRule="auto"/>
              <w:ind w:left="118" w:right="109" w:firstLine="8"/>
              <w:rPr>
                <w:rFonts w:ascii="仿宋" w:hAnsi="仿宋" w:eastAsia="仿宋" w:cs="仿宋"/>
                <w:sz w:val="20"/>
                <w:szCs w:val="20"/>
              </w:rPr>
            </w:pPr>
            <w:r>
              <w:rPr>
                <w:rFonts w:ascii="仿宋" w:hAnsi="仿宋" w:eastAsia="仿宋" w:cs="仿宋"/>
                <w:spacing w:val="5"/>
                <w:sz w:val="20"/>
                <w:szCs w:val="20"/>
              </w:rPr>
              <w:t>1、“</w:t>
            </w:r>
            <w:r>
              <w:rPr>
                <w:rFonts w:ascii="仿宋" w:hAnsi="仿宋" w:eastAsia="仿宋" w:cs="仿宋"/>
                <w:spacing w:val="-58"/>
                <w:sz w:val="20"/>
                <w:szCs w:val="20"/>
              </w:rPr>
              <w:t xml:space="preserve"> </w:t>
            </w:r>
            <w:r>
              <w:rPr>
                <w:rFonts w:ascii="仿宋" w:hAnsi="仿宋" w:eastAsia="仿宋" w:cs="仿宋"/>
                <w:spacing w:val="5"/>
                <w:sz w:val="20"/>
                <w:szCs w:val="20"/>
              </w:rPr>
              <w:t>电子加密投标文件</w:t>
            </w:r>
            <w:r>
              <w:rPr>
                <w:rFonts w:ascii="仿宋" w:hAnsi="仿宋" w:eastAsia="仿宋" w:cs="仿宋"/>
                <w:spacing w:val="-71"/>
                <w:sz w:val="20"/>
                <w:szCs w:val="20"/>
              </w:rPr>
              <w:t xml:space="preserve"> </w:t>
            </w:r>
            <w:r>
              <w:rPr>
                <w:rFonts w:ascii="仿宋" w:hAnsi="仿宋" w:eastAsia="仿宋" w:cs="仿宋"/>
                <w:spacing w:val="5"/>
                <w:sz w:val="20"/>
                <w:szCs w:val="20"/>
              </w:rPr>
              <w:t>”是指通过“政采云电子交易客户端</w:t>
            </w:r>
            <w:r>
              <w:rPr>
                <w:rFonts w:ascii="仿宋" w:hAnsi="仿宋" w:eastAsia="仿宋" w:cs="仿宋"/>
                <w:spacing w:val="-72"/>
                <w:sz w:val="20"/>
                <w:szCs w:val="20"/>
              </w:rPr>
              <w:t xml:space="preserve"> </w:t>
            </w:r>
            <w:r>
              <w:rPr>
                <w:rFonts w:ascii="仿宋" w:hAnsi="仿宋" w:eastAsia="仿宋" w:cs="仿宋"/>
                <w:spacing w:val="5"/>
                <w:sz w:val="20"/>
                <w:szCs w:val="20"/>
              </w:rPr>
              <w:t>”完成投标</w:t>
            </w:r>
            <w:r>
              <w:rPr>
                <w:rFonts w:ascii="仿宋" w:hAnsi="仿宋" w:eastAsia="仿宋" w:cs="仿宋"/>
                <w:sz w:val="20"/>
                <w:szCs w:val="20"/>
              </w:rPr>
              <w:t xml:space="preserve"> </w:t>
            </w:r>
            <w:r>
              <w:rPr>
                <w:rFonts w:ascii="仿宋" w:hAnsi="仿宋" w:eastAsia="仿宋" w:cs="仿宋"/>
                <w:spacing w:val="9"/>
                <w:sz w:val="20"/>
                <w:szCs w:val="20"/>
              </w:rPr>
              <w:t>文件编制后生成并加密的数据电文形式的投标文件。</w:t>
            </w:r>
          </w:p>
          <w:p w14:paraId="35C52287">
            <w:pPr>
              <w:spacing w:before="219" w:line="416" w:lineRule="auto"/>
              <w:ind w:left="117" w:right="106" w:hanging="3"/>
              <w:rPr>
                <w:rFonts w:ascii="仿宋" w:hAnsi="仿宋" w:eastAsia="仿宋" w:cs="仿宋"/>
                <w:sz w:val="20"/>
                <w:szCs w:val="20"/>
              </w:rPr>
            </w:pPr>
            <w:r>
              <w:rPr>
                <w:rFonts w:ascii="仿宋" w:hAnsi="仿宋" w:eastAsia="仿宋" w:cs="仿宋"/>
                <w:spacing w:val="6"/>
                <w:sz w:val="20"/>
                <w:szCs w:val="20"/>
              </w:rPr>
              <w:t>2、“备份投标文件</w:t>
            </w:r>
            <w:r>
              <w:rPr>
                <w:rFonts w:ascii="仿宋" w:hAnsi="仿宋" w:eastAsia="仿宋" w:cs="仿宋"/>
                <w:spacing w:val="-71"/>
                <w:sz w:val="20"/>
                <w:szCs w:val="20"/>
              </w:rPr>
              <w:t xml:space="preserve"> </w:t>
            </w:r>
            <w:r>
              <w:rPr>
                <w:rFonts w:ascii="仿宋" w:hAnsi="仿宋" w:eastAsia="仿宋" w:cs="仿宋"/>
                <w:spacing w:val="6"/>
                <w:sz w:val="20"/>
                <w:szCs w:val="20"/>
              </w:rPr>
              <w:t>”是指与“</w:t>
            </w:r>
            <w:r>
              <w:rPr>
                <w:rFonts w:ascii="仿宋" w:hAnsi="仿宋" w:eastAsia="仿宋" w:cs="仿宋"/>
                <w:spacing w:val="-63"/>
                <w:sz w:val="20"/>
                <w:szCs w:val="20"/>
              </w:rPr>
              <w:t xml:space="preserve"> </w:t>
            </w:r>
            <w:r>
              <w:rPr>
                <w:rFonts w:ascii="仿宋" w:hAnsi="仿宋" w:eastAsia="仿宋" w:cs="仿宋"/>
                <w:spacing w:val="6"/>
                <w:sz w:val="20"/>
                <w:szCs w:val="20"/>
              </w:rPr>
              <w:t>电子加密投标文</w:t>
            </w:r>
            <w:r>
              <w:rPr>
                <w:rFonts w:ascii="仿宋" w:hAnsi="仿宋" w:eastAsia="仿宋" w:cs="仿宋"/>
                <w:spacing w:val="5"/>
                <w:sz w:val="20"/>
                <w:szCs w:val="20"/>
              </w:rPr>
              <w:t>件</w:t>
            </w:r>
            <w:r>
              <w:rPr>
                <w:rFonts w:ascii="仿宋" w:hAnsi="仿宋" w:eastAsia="仿宋" w:cs="仿宋"/>
                <w:spacing w:val="-71"/>
                <w:sz w:val="20"/>
                <w:szCs w:val="20"/>
              </w:rPr>
              <w:t xml:space="preserve"> </w:t>
            </w:r>
            <w:r>
              <w:rPr>
                <w:rFonts w:ascii="仿宋" w:hAnsi="仿宋" w:eastAsia="仿宋" w:cs="仿宋"/>
                <w:spacing w:val="5"/>
                <w:sz w:val="20"/>
                <w:szCs w:val="20"/>
              </w:rPr>
              <w:t>”同时生成的数据电文</w:t>
            </w:r>
            <w:r>
              <w:rPr>
                <w:rFonts w:ascii="仿宋" w:hAnsi="仿宋" w:eastAsia="仿宋" w:cs="仿宋"/>
                <w:sz w:val="20"/>
                <w:szCs w:val="20"/>
              </w:rPr>
              <w:t xml:space="preserve"> </w:t>
            </w:r>
            <w:r>
              <w:rPr>
                <w:rFonts w:ascii="仿宋" w:hAnsi="仿宋" w:eastAsia="仿宋" w:cs="仿宋"/>
                <w:spacing w:val="9"/>
                <w:sz w:val="20"/>
                <w:szCs w:val="20"/>
              </w:rPr>
              <w:t>形式的电子文件（备份标书，用于供应商标书解密异常时应急使用</w:t>
            </w:r>
            <w:r>
              <w:rPr>
                <w:rFonts w:ascii="仿宋" w:hAnsi="仿宋" w:eastAsia="仿宋" w:cs="仿宋"/>
                <w:spacing w:val="14"/>
                <w:sz w:val="20"/>
                <w:szCs w:val="20"/>
              </w:rPr>
              <w:t>），</w:t>
            </w:r>
          </w:p>
          <w:p w14:paraId="6657D946">
            <w:pPr>
              <w:spacing w:before="35" w:line="230" w:lineRule="auto"/>
              <w:ind w:left="120"/>
              <w:rPr>
                <w:rFonts w:ascii="仿宋" w:hAnsi="仿宋" w:eastAsia="仿宋" w:cs="仿宋"/>
                <w:sz w:val="20"/>
                <w:szCs w:val="20"/>
              </w:rPr>
            </w:pPr>
            <w:r>
              <w:rPr>
                <w:rFonts w:ascii="仿宋" w:hAnsi="仿宋" w:eastAsia="仿宋" w:cs="仿宋"/>
                <w:spacing w:val="8"/>
                <w:sz w:val="20"/>
                <w:szCs w:val="20"/>
              </w:rPr>
              <w:t>其他方式编制的备份投标文件视为无效备份投标文件。</w:t>
            </w:r>
          </w:p>
        </w:tc>
      </w:tr>
      <w:tr w14:paraId="1AD40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3" w:hRule="atLeast"/>
        </w:trPr>
        <w:tc>
          <w:tcPr>
            <w:tcW w:w="801" w:type="dxa"/>
            <w:vAlign w:val="top"/>
          </w:tcPr>
          <w:p w14:paraId="107E0B68">
            <w:pPr>
              <w:spacing w:line="249" w:lineRule="auto"/>
              <w:rPr>
                <w:rFonts w:ascii="Arial"/>
                <w:sz w:val="21"/>
              </w:rPr>
            </w:pPr>
          </w:p>
          <w:p w14:paraId="69B96C22">
            <w:pPr>
              <w:spacing w:line="249" w:lineRule="auto"/>
              <w:rPr>
                <w:rFonts w:ascii="Arial"/>
                <w:sz w:val="21"/>
              </w:rPr>
            </w:pPr>
          </w:p>
          <w:p w14:paraId="78E1DD10">
            <w:pPr>
              <w:spacing w:line="249" w:lineRule="auto"/>
              <w:rPr>
                <w:rFonts w:ascii="Arial"/>
                <w:sz w:val="21"/>
              </w:rPr>
            </w:pPr>
          </w:p>
          <w:p w14:paraId="3FD234E2">
            <w:pPr>
              <w:spacing w:line="250" w:lineRule="auto"/>
              <w:rPr>
                <w:rFonts w:ascii="Arial"/>
                <w:sz w:val="21"/>
              </w:rPr>
            </w:pPr>
          </w:p>
          <w:p w14:paraId="5A64CDB6">
            <w:pPr>
              <w:spacing w:line="250" w:lineRule="auto"/>
              <w:rPr>
                <w:rFonts w:ascii="Arial"/>
                <w:sz w:val="21"/>
              </w:rPr>
            </w:pPr>
          </w:p>
          <w:p w14:paraId="7D5A0832">
            <w:pPr>
              <w:spacing w:line="250" w:lineRule="auto"/>
              <w:rPr>
                <w:rFonts w:ascii="Arial"/>
                <w:sz w:val="21"/>
              </w:rPr>
            </w:pPr>
          </w:p>
          <w:p w14:paraId="1C86EAF4">
            <w:pPr>
              <w:spacing w:before="65" w:line="187" w:lineRule="auto"/>
              <w:ind w:left="314"/>
              <w:rPr>
                <w:rFonts w:ascii="仿宋" w:hAnsi="仿宋" w:eastAsia="仿宋" w:cs="仿宋"/>
                <w:sz w:val="20"/>
                <w:szCs w:val="20"/>
              </w:rPr>
            </w:pPr>
            <w:r>
              <w:rPr>
                <w:rFonts w:ascii="仿宋" w:hAnsi="仿宋" w:eastAsia="仿宋" w:cs="仿宋"/>
                <w:spacing w:val="-8"/>
                <w:sz w:val="20"/>
                <w:szCs w:val="20"/>
              </w:rPr>
              <w:t>16</w:t>
            </w:r>
          </w:p>
        </w:tc>
        <w:tc>
          <w:tcPr>
            <w:tcW w:w="1323" w:type="dxa"/>
            <w:vAlign w:val="top"/>
          </w:tcPr>
          <w:p w14:paraId="5133B85F">
            <w:pPr>
              <w:spacing w:line="246" w:lineRule="auto"/>
              <w:rPr>
                <w:rFonts w:ascii="Arial"/>
                <w:sz w:val="21"/>
              </w:rPr>
            </w:pPr>
          </w:p>
          <w:p w14:paraId="7AAD2BFC">
            <w:pPr>
              <w:spacing w:line="246" w:lineRule="auto"/>
              <w:rPr>
                <w:rFonts w:ascii="Arial"/>
                <w:sz w:val="21"/>
              </w:rPr>
            </w:pPr>
          </w:p>
          <w:p w14:paraId="6FDA9F1A">
            <w:pPr>
              <w:spacing w:line="246" w:lineRule="auto"/>
              <w:rPr>
                <w:rFonts w:ascii="Arial"/>
                <w:sz w:val="21"/>
              </w:rPr>
            </w:pPr>
          </w:p>
          <w:p w14:paraId="50DB8559">
            <w:pPr>
              <w:spacing w:line="246" w:lineRule="auto"/>
              <w:rPr>
                <w:rFonts w:ascii="Arial"/>
                <w:sz w:val="21"/>
              </w:rPr>
            </w:pPr>
          </w:p>
          <w:p w14:paraId="5A68B858">
            <w:pPr>
              <w:spacing w:line="247" w:lineRule="auto"/>
              <w:rPr>
                <w:rFonts w:ascii="Arial"/>
                <w:sz w:val="21"/>
              </w:rPr>
            </w:pPr>
          </w:p>
          <w:p w14:paraId="5B8CE5C2">
            <w:pPr>
              <w:spacing w:before="65" w:line="416" w:lineRule="auto"/>
              <w:ind w:left="116" w:right="165"/>
              <w:rPr>
                <w:rFonts w:ascii="仿宋" w:hAnsi="仿宋" w:eastAsia="仿宋" w:cs="仿宋"/>
                <w:sz w:val="20"/>
                <w:szCs w:val="20"/>
              </w:rPr>
            </w:pPr>
            <w:r>
              <w:rPr>
                <w:rFonts w:ascii="仿宋" w:hAnsi="仿宋" w:eastAsia="仿宋" w:cs="仿宋"/>
                <w:spacing w:val="7"/>
                <w:sz w:val="20"/>
                <w:szCs w:val="20"/>
              </w:rPr>
              <w:t>投标文件份</w:t>
            </w:r>
            <w:r>
              <w:rPr>
                <w:rFonts w:ascii="仿宋" w:hAnsi="仿宋" w:eastAsia="仿宋" w:cs="仿宋"/>
                <w:sz w:val="20"/>
                <w:szCs w:val="20"/>
              </w:rPr>
              <w:t xml:space="preserve"> </w:t>
            </w:r>
            <w:r>
              <w:rPr>
                <w:rFonts w:ascii="仿宋" w:hAnsi="仿宋" w:eastAsia="仿宋" w:cs="仿宋"/>
                <w:spacing w:val="6"/>
                <w:sz w:val="20"/>
                <w:szCs w:val="20"/>
              </w:rPr>
              <w:t>数及要求</w:t>
            </w:r>
          </w:p>
        </w:tc>
        <w:tc>
          <w:tcPr>
            <w:tcW w:w="6803" w:type="dxa"/>
            <w:vAlign w:val="top"/>
          </w:tcPr>
          <w:p w14:paraId="4FEE2A13">
            <w:pPr>
              <w:spacing w:before="133" w:line="331" w:lineRule="auto"/>
              <w:ind w:left="117" w:firstLine="9"/>
              <w:rPr>
                <w:rFonts w:ascii="仿宋" w:hAnsi="仿宋" w:eastAsia="仿宋" w:cs="仿宋"/>
                <w:sz w:val="20"/>
                <w:szCs w:val="20"/>
              </w:rPr>
            </w:pPr>
            <w:r>
              <w:rPr>
                <w:rFonts w:ascii="仿宋" w:hAnsi="仿宋" w:eastAsia="仿宋" w:cs="仿宋"/>
                <w:spacing w:val="4"/>
                <w:sz w:val="20"/>
                <w:szCs w:val="20"/>
              </w:rPr>
              <w:t>1、一份电子加密标书（“.</w:t>
            </w:r>
            <w:r>
              <w:rPr>
                <w:rFonts w:ascii="仿宋" w:hAnsi="仿宋" w:eastAsia="仿宋" w:cs="仿宋"/>
                <w:sz w:val="20"/>
                <w:szCs w:val="20"/>
              </w:rPr>
              <w:t>jmbs</w:t>
            </w:r>
            <w:r>
              <w:rPr>
                <w:rFonts w:ascii="仿宋" w:hAnsi="仿宋" w:eastAsia="仿宋" w:cs="仿宋"/>
                <w:spacing w:val="-69"/>
                <w:sz w:val="20"/>
                <w:szCs w:val="20"/>
              </w:rPr>
              <w:t xml:space="preserve"> </w:t>
            </w:r>
            <w:r>
              <w:rPr>
                <w:rFonts w:ascii="仿宋" w:hAnsi="仿宋" w:eastAsia="仿宋" w:cs="仿宋"/>
                <w:spacing w:val="4"/>
                <w:sz w:val="20"/>
                <w:szCs w:val="20"/>
              </w:rPr>
              <w:t>”格式</w:t>
            </w:r>
            <w:r>
              <w:rPr>
                <w:rFonts w:ascii="仿宋" w:hAnsi="仿宋" w:eastAsia="仿宋" w:cs="仿宋"/>
                <w:spacing w:val="-1"/>
                <w:sz w:val="20"/>
                <w:szCs w:val="20"/>
              </w:rPr>
              <w:t>），</w:t>
            </w:r>
            <w:r>
              <w:rPr>
                <w:rFonts w:ascii="仿宋" w:hAnsi="仿宋" w:eastAsia="仿宋" w:cs="仿宋"/>
                <w:spacing w:val="4"/>
                <w:sz w:val="20"/>
                <w:szCs w:val="20"/>
              </w:rPr>
              <w:t>一份备份标书文件（“.</w:t>
            </w:r>
            <w:r>
              <w:rPr>
                <w:rFonts w:ascii="仿宋" w:hAnsi="仿宋" w:eastAsia="仿宋" w:cs="仿宋"/>
                <w:sz w:val="20"/>
                <w:szCs w:val="20"/>
              </w:rPr>
              <w:t>bfbs</w:t>
            </w:r>
            <w:r>
              <w:rPr>
                <w:rFonts w:ascii="仿宋" w:hAnsi="仿宋" w:eastAsia="仿宋" w:cs="仿宋"/>
                <w:spacing w:val="-72"/>
                <w:sz w:val="20"/>
                <w:szCs w:val="20"/>
              </w:rPr>
              <w:t xml:space="preserve"> </w:t>
            </w:r>
            <w:r>
              <w:rPr>
                <w:rFonts w:ascii="仿宋" w:hAnsi="仿宋" w:eastAsia="仿宋" w:cs="仿宋"/>
                <w:spacing w:val="4"/>
                <w:sz w:val="20"/>
                <w:szCs w:val="20"/>
              </w:rPr>
              <w:t>”</w:t>
            </w:r>
            <w:r>
              <w:rPr>
                <w:rFonts w:ascii="仿宋" w:hAnsi="仿宋" w:eastAsia="仿宋" w:cs="仿宋"/>
                <w:sz w:val="20"/>
                <w:szCs w:val="20"/>
              </w:rPr>
              <w:t xml:space="preserve"> </w:t>
            </w:r>
            <w:r>
              <w:rPr>
                <w:rFonts w:ascii="仿宋" w:hAnsi="仿宋" w:eastAsia="仿宋" w:cs="仿宋"/>
                <w:spacing w:val="-3"/>
                <w:sz w:val="20"/>
                <w:szCs w:val="20"/>
              </w:rPr>
              <w:t>格式）。</w:t>
            </w:r>
          </w:p>
          <w:p w14:paraId="56668866">
            <w:pPr>
              <w:spacing w:before="217" w:line="231" w:lineRule="auto"/>
              <w:ind w:left="114"/>
              <w:rPr>
                <w:rFonts w:ascii="仿宋" w:hAnsi="仿宋" w:eastAsia="仿宋" w:cs="仿宋"/>
                <w:sz w:val="20"/>
                <w:szCs w:val="20"/>
              </w:rPr>
            </w:pPr>
            <w:r>
              <w:rPr>
                <w:rFonts w:ascii="仿宋" w:hAnsi="仿宋" w:eastAsia="仿宋" w:cs="仿宋"/>
                <w:spacing w:val="9"/>
                <w:sz w:val="20"/>
                <w:szCs w:val="20"/>
              </w:rPr>
              <w:t>2、每份电子投标文件应包括资格证明文件</w:t>
            </w:r>
            <w:r>
              <w:rPr>
                <w:rFonts w:hint="eastAsia" w:ascii="仿宋" w:hAnsi="仿宋" w:eastAsia="仿宋" w:cs="仿宋"/>
                <w:spacing w:val="9"/>
                <w:sz w:val="20"/>
                <w:szCs w:val="20"/>
                <w:lang w:eastAsia="zh-CN"/>
              </w:rPr>
              <w:t>、</w:t>
            </w:r>
            <w:r>
              <w:rPr>
                <w:rFonts w:ascii="仿宋" w:hAnsi="仿宋" w:eastAsia="仿宋" w:cs="仿宋"/>
                <w:spacing w:val="9"/>
                <w:sz w:val="20"/>
                <w:szCs w:val="20"/>
              </w:rPr>
              <w:t>商务</w:t>
            </w:r>
            <w:r>
              <w:rPr>
                <w:rFonts w:ascii="仿宋" w:hAnsi="仿宋" w:eastAsia="仿宋" w:cs="仿宋"/>
                <w:spacing w:val="8"/>
                <w:sz w:val="20"/>
                <w:szCs w:val="20"/>
              </w:rPr>
              <w:t>及技术文件两部分。</w:t>
            </w:r>
          </w:p>
          <w:p w14:paraId="53837F81">
            <w:pPr>
              <w:spacing w:before="219" w:line="364" w:lineRule="auto"/>
              <w:ind w:left="117" w:right="106" w:hanging="1"/>
              <w:rPr>
                <w:rFonts w:ascii="仿宋" w:hAnsi="仿宋" w:eastAsia="仿宋" w:cs="仿宋"/>
                <w:sz w:val="20"/>
                <w:szCs w:val="20"/>
              </w:rPr>
            </w:pPr>
            <w:r>
              <w:rPr>
                <w:rFonts w:ascii="仿宋" w:hAnsi="仿宋" w:eastAsia="仿宋" w:cs="仿宋"/>
                <w:spacing w:val="7"/>
                <w:sz w:val="20"/>
                <w:szCs w:val="20"/>
              </w:rPr>
              <w:t>3、评标结束后，</w:t>
            </w:r>
            <w:r>
              <w:rPr>
                <w:rFonts w:hint="eastAsia" w:ascii="仿宋" w:hAnsi="仿宋" w:eastAsia="仿宋" w:cs="仿宋"/>
                <w:spacing w:val="-51"/>
                <w:sz w:val="20"/>
                <w:szCs w:val="20"/>
                <w:lang w:val="en-US" w:eastAsia="zh-CN"/>
              </w:rPr>
              <w:t>所有</w:t>
            </w:r>
            <w:r>
              <w:rPr>
                <w:rFonts w:ascii="仿宋" w:hAnsi="仿宋" w:eastAsia="仿宋" w:cs="仿宋"/>
                <w:spacing w:val="7"/>
                <w:sz w:val="20"/>
                <w:szCs w:val="20"/>
              </w:rPr>
              <w:t>单位须递交纸质投标文件三份（正本一份，副本二</w:t>
            </w:r>
            <w:r>
              <w:rPr>
                <w:rFonts w:ascii="仿宋" w:hAnsi="仿宋" w:eastAsia="仿宋" w:cs="仿宋"/>
                <w:sz w:val="20"/>
                <w:szCs w:val="20"/>
              </w:rPr>
              <w:t xml:space="preserve"> </w:t>
            </w:r>
            <w:r>
              <w:rPr>
                <w:rFonts w:ascii="仿宋" w:hAnsi="仿宋" w:eastAsia="仿宋" w:cs="仿宋"/>
                <w:spacing w:val="7"/>
                <w:sz w:val="20"/>
                <w:szCs w:val="20"/>
              </w:rPr>
              <w:t>份）、格式为</w:t>
            </w:r>
            <w:r>
              <w:rPr>
                <w:rFonts w:ascii="仿宋" w:hAnsi="仿宋" w:eastAsia="仿宋" w:cs="仿宋"/>
                <w:spacing w:val="-25"/>
                <w:sz w:val="20"/>
                <w:szCs w:val="20"/>
              </w:rPr>
              <w:t xml:space="preserve"> </w:t>
            </w:r>
            <w:r>
              <w:rPr>
                <w:rFonts w:ascii="仿宋" w:hAnsi="仿宋" w:eastAsia="仿宋" w:cs="仿宋"/>
                <w:sz w:val="20"/>
                <w:szCs w:val="20"/>
              </w:rPr>
              <w:t>PDF</w:t>
            </w:r>
            <w:r>
              <w:rPr>
                <w:rFonts w:ascii="仿宋" w:hAnsi="仿宋" w:eastAsia="仿宋" w:cs="仿宋"/>
                <w:spacing w:val="-20"/>
                <w:sz w:val="20"/>
                <w:szCs w:val="20"/>
              </w:rPr>
              <w:t xml:space="preserve"> </w:t>
            </w:r>
            <w:r>
              <w:rPr>
                <w:rFonts w:ascii="仿宋" w:hAnsi="仿宋" w:eastAsia="仿宋" w:cs="仿宋"/>
                <w:spacing w:val="7"/>
                <w:sz w:val="20"/>
                <w:szCs w:val="20"/>
              </w:rPr>
              <w:t>的电子投标文件一份（电子版投标文件 U 盘上应清晰</w:t>
            </w:r>
            <w:r>
              <w:rPr>
                <w:rFonts w:ascii="仿宋" w:hAnsi="仿宋" w:eastAsia="仿宋" w:cs="仿宋"/>
                <w:sz w:val="20"/>
                <w:szCs w:val="20"/>
              </w:rPr>
              <w:t xml:space="preserve"> </w:t>
            </w:r>
            <w:r>
              <w:rPr>
                <w:rFonts w:ascii="仿宋" w:hAnsi="仿宋" w:eastAsia="仿宋" w:cs="仿宋"/>
                <w:spacing w:val="7"/>
                <w:sz w:val="20"/>
                <w:szCs w:val="20"/>
              </w:rPr>
              <w:t>标记出项目名称及投标人名称）</w:t>
            </w:r>
          </w:p>
          <w:p w14:paraId="4E35A15E">
            <w:pPr>
              <w:spacing w:before="219" w:line="230" w:lineRule="auto"/>
              <w:ind w:left="134"/>
              <w:rPr>
                <w:rFonts w:hint="eastAsia" w:ascii="仿宋" w:hAnsi="仿宋" w:eastAsia="仿宋" w:cs="仿宋"/>
                <w:spacing w:val="5"/>
                <w:sz w:val="20"/>
                <w:szCs w:val="20"/>
              </w:rPr>
            </w:pPr>
            <w:r>
              <w:rPr>
                <w:rFonts w:ascii="仿宋" w:hAnsi="仿宋" w:eastAsia="仿宋" w:cs="仿宋"/>
                <w:spacing w:val="5"/>
                <w:sz w:val="20"/>
                <w:szCs w:val="20"/>
              </w:rPr>
              <w:t>邮寄地址：</w:t>
            </w:r>
            <w:r>
              <w:rPr>
                <w:rFonts w:hint="eastAsia" w:ascii="仿宋" w:hAnsi="仿宋" w:eastAsia="仿宋" w:cs="仿宋"/>
                <w:spacing w:val="5"/>
                <w:sz w:val="20"/>
                <w:szCs w:val="20"/>
              </w:rPr>
              <w:t xml:space="preserve">新疆哈密市伊州区向阳东路61号院别墅2-18号 </w:t>
            </w:r>
          </w:p>
          <w:p w14:paraId="2BAEBFD4">
            <w:pPr>
              <w:spacing w:before="217" w:line="370" w:lineRule="auto"/>
              <w:ind w:left="141" w:right="1670" w:hanging="11"/>
              <w:rPr>
                <w:rFonts w:hint="eastAsia" w:ascii="仿宋" w:hAnsi="仿宋" w:eastAsia="仿宋" w:cs="仿宋"/>
                <w:spacing w:val="8"/>
                <w:sz w:val="20"/>
                <w:szCs w:val="20"/>
                <w:lang w:val="en-US" w:eastAsia="zh-CN"/>
              </w:rPr>
            </w:pPr>
            <w:r>
              <w:rPr>
                <w:rFonts w:ascii="仿宋" w:hAnsi="仿宋" w:eastAsia="仿宋" w:cs="仿宋"/>
                <w:spacing w:val="8"/>
                <w:sz w:val="20"/>
                <w:szCs w:val="20"/>
              </w:rPr>
              <w:t>收件人：</w:t>
            </w:r>
            <w:r>
              <w:rPr>
                <w:rFonts w:hint="eastAsia" w:ascii="仿宋" w:hAnsi="仿宋" w:eastAsia="仿宋" w:cs="仿宋"/>
                <w:spacing w:val="8"/>
                <w:sz w:val="20"/>
                <w:szCs w:val="20"/>
                <w:lang w:val="en-US" w:eastAsia="zh-CN"/>
              </w:rPr>
              <w:t>新疆恒为工程咨询有限公司哈密分公司</w:t>
            </w:r>
          </w:p>
          <w:p w14:paraId="07014950">
            <w:pPr>
              <w:pStyle w:val="2"/>
              <w:ind w:left="0" w:leftChars="0" w:firstLine="206" w:firstLineChars="100"/>
            </w:pPr>
            <w:r>
              <w:rPr>
                <w:rFonts w:ascii="仿宋" w:hAnsi="仿宋" w:eastAsia="仿宋" w:cs="仿宋"/>
                <w:spacing w:val="3"/>
                <w:sz w:val="20"/>
                <w:szCs w:val="20"/>
              </w:rPr>
              <w:t>电话：</w:t>
            </w:r>
            <w:r>
              <w:rPr>
                <w:rFonts w:hint="eastAsia" w:ascii="仿宋" w:hAnsi="仿宋" w:eastAsia="仿宋" w:cs="仿宋"/>
                <w:spacing w:val="4"/>
                <w:sz w:val="20"/>
                <w:szCs w:val="20"/>
              </w:rPr>
              <w:t>19146566566</w:t>
            </w:r>
          </w:p>
        </w:tc>
      </w:tr>
      <w:tr w14:paraId="291FA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9" w:hRule="atLeast"/>
        </w:trPr>
        <w:tc>
          <w:tcPr>
            <w:tcW w:w="801" w:type="dxa"/>
            <w:vAlign w:val="top"/>
          </w:tcPr>
          <w:p w14:paraId="49B04F00">
            <w:pPr>
              <w:spacing w:line="251" w:lineRule="auto"/>
              <w:rPr>
                <w:rFonts w:ascii="Arial"/>
                <w:sz w:val="21"/>
              </w:rPr>
            </w:pPr>
          </w:p>
          <w:p w14:paraId="11388917">
            <w:pPr>
              <w:spacing w:line="251" w:lineRule="auto"/>
              <w:rPr>
                <w:rFonts w:ascii="Arial"/>
                <w:sz w:val="21"/>
              </w:rPr>
            </w:pPr>
          </w:p>
          <w:p w14:paraId="6ABA5631">
            <w:pPr>
              <w:spacing w:line="251" w:lineRule="auto"/>
              <w:rPr>
                <w:rFonts w:ascii="Arial"/>
                <w:sz w:val="21"/>
              </w:rPr>
            </w:pPr>
          </w:p>
          <w:p w14:paraId="107A557B">
            <w:pPr>
              <w:spacing w:line="251" w:lineRule="auto"/>
              <w:rPr>
                <w:rFonts w:ascii="Arial"/>
                <w:sz w:val="21"/>
              </w:rPr>
            </w:pPr>
          </w:p>
          <w:p w14:paraId="6320D66D">
            <w:pPr>
              <w:spacing w:line="251" w:lineRule="auto"/>
              <w:rPr>
                <w:rFonts w:ascii="Arial"/>
                <w:sz w:val="21"/>
              </w:rPr>
            </w:pPr>
          </w:p>
          <w:p w14:paraId="01D34DC5">
            <w:pPr>
              <w:spacing w:line="251" w:lineRule="auto"/>
              <w:rPr>
                <w:rFonts w:ascii="Arial"/>
                <w:sz w:val="21"/>
              </w:rPr>
            </w:pPr>
          </w:p>
          <w:p w14:paraId="254062C6">
            <w:pPr>
              <w:spacing w:line="251" w:lineRule="auto"/>
              <w:rPr>
                <w:rFonts w:ascii="Arial"/>
                <w:sz w:val="21"/>
              </w:rPr>
            </w:pPr>
          </w:p>
          <w:p w14:paraId="527998F4">
            <w:pPr>
              <w:spacing w:line="251" w:lineRule="auto"/>
              <w:rPr>
                <w:rFonts w:ascii="Arial"/>
                <w:sz w:val="21"/>
              </w:rPr>
            </w:pPr>
          </w:p>
          <w:p w14:paraId="421D055E">
            <w:pPr>
              <w:spacing w:line="251" w:lineRule="auto"/>
              <w:rPr>
                <w:rFonts w:ascii="Arial"/>
                <w:sz w:val="21"/>
              </w:rPr>
            </w:pPr>
          </w:p>
          <w:p w14:paraId="1DFA14BA">
            <w:pPr>
              <w:spacing w:line="251" w:lineRule="auto"/>
              <w:rPr>
                <w:rFonts w:ascii="Arial"/>
                <w:sz w:val="21"/>
              </w:rPr>
            </w:pPr>
          </w:p>
          <w:p w14:paraId="651A94F0">
            <w:pPr>
              <w:spacing w:line="251" w:lineRule="auto"/>
              <w:rPr>
                <w:rFonts w:ascii="Arial"/>
                <w:sz w:val="21"/>
              </w:rPr>
            </w:pPr>
          </w:p>
          <w:p w14:paraId="7A9628E8">
            <w:pPr>
              <w:spacing w:line="251" w:lineRule="auto"/>
              <w:rPr>
                <w:rFonts w:ascii="Arial"/>
                <w:sz w:val="21"/>
              </w:rPr>
            </w:pPr>
          </w:p>
          <w:p w14:paraId="07C7320A">
            <w:pPr>
              <w:spacing w:line="251" w:lineRule="auto"/>
              <w:rPr>
                <w:rFonts w:ascii="Arial"/>
                <w:sz w:val="21"/>
              </w:rPr>
            </w:pPr>
          </w:p>
          <w:p w14:paraId="0F3516FB">
            <w:pPr>
              <w:spacing w:line="251" w:lineRule="auto"/>
              <w:rPr>
                <w:rFonts w:ascii="Arial"/>
                <w:sz w:val="21"/>
              </w:rPr>
            </w:pPr>
          </w:p>
          <w:p w14:paraId="34267991">
            <w:pPr>
              <w:spacing w:line="251" w:lineRule="auto"/>
              <w:rPr>
                <w:rFonts w:ascii="Arial"/>
                <w:sz w:val="21"/>
              </w:rPr>
            </w:pPr>
          </w:p>
          <w:p w14:paraId="7CFA428A">
            <w:pPr>
              <w:spacing w:line="252" w:lineRule="auto"/>
              <w:rPr>
                <w:rFonts w:ascii="Arial"/>
                <w:sz w:val="21"/>
              </w:rPr>
            </w:pPr>
          </w:p>
          <w:p w14:paraId="3E71C7B6">
            <w:pPr>
              <w:spacing w:line="252" w:lineRule="auto"/>
              <w:rPr>
                <w:rFonts w:ascii="Arial"/>
                <w:sz w:val="21"/>
              </w:rPr>
            </w:pPr>
          </w:p>
          <w:p w14:paraId="7416D23C">
            <w:pPr>
              <w:spacing w:line="252" w:lineRule="auto"/>
              <w:rPr>
                <w:rFonts w:ascii="Arial"/>
                <w:sz w:val="21"/>
              </w:rPr>
            </w:pPr>
          </w:p>
          <w:p w14:paraId="782C33EF">
            <w:pPr>
              <w:spacing w:before="65" w:line="187" w:lineRule="auto"/>
              <w:ind w:left="314" w:leftChars="0"/>
              <w:rPr>
                <w:rFonts w:ascii="仿宋" w:hAnsi="仿宋" w:eastAsia="仿宋" w:cs="仿宋"/>
                <w:spacing w:val="-8"/>
                <w:sz w:val="20"/>
                <w:szCs w:val="20"/>
              </w:rPr>
            </w:pPr>
            <w:r>
              <w:rPr>
                <w:rFonts w:ascii="仿宋" w:hAnsi="仿宋" w:eastAsia="仿宋" w:cs="仿宋"/>
                <w:spacing w:val="-8"/>
                <w:sz w:val="20"/>
                <w:szCs w:val="20"/>
              </w:rPr>
              <w:t>17</w:t>
            </w:r>
          </w:p>
        </w:tc>
        <w:tc>
          <w:tcPr>
            <w:tcW w:w="1323" w:type="dxa"/>
            <w:vAlign w:val="top"/>
          </w:tcPr>
          <w:p w14:paraId="73DBB3BD">
            <w:pPr>
              <w:spacing w:line="250" w:lineRule="auto"/>
              <w:rPr>
                <w:rFonts w:ascii="Arial"/>
                <w:sz w:val="21"/>
              </w:rPr>
            </w:pPr>
          </w:p>
          <w:p w14:paraId="126D7489">
            <w:pPr>
              <w:spacing w:line="250" w:lineRule="auto"/>
              <w:rPr>
                <w:rFonts w:ascii="Arial"/>
                <w:sz w:val="21"/>
              </w:rPr>
            </w:pPr>
          </w:p>
          <w:p w14:paraId="496CBDAC">
            <w:pPr>
              <w:spacing w:line="250" w:lineRule="auto"/>
              <w:rPr>
                <w:rFonts w:ascii="Arial"/>
                <w:sz w:val="21"/>
              </w:rPr>
            </w:pPr>
          </w:p>
          <w:p w14:paraId="4D497C40">
            <w:pPr>
              <w:spacing w:line="250" w:lineRule="auto"/>
              <w:rPr>
                <w:rFonts w:ascii="Arial"/>
                <w:sz w:val="21"/>
              </w:rPr>
            </w:pPr>
          </w:p>
          <w:p w14:paraId="4C91EA40">
            <w:pPr>
              <w:spacing w:line="250" w:lineRule="auto"/>
              <w:rPr>
                <w:rFonts w:ascii="Arial"/>
                <w:sz w:val="21"/>
              </w:rPr>
            </w:pPr>
          </w:p>
          <w:p w14:paraId="4BD059E7">
            <w:pPr>
              <w:spacing w:line="250" w:lineRule="auto"/>
              <w:rPr>
                <w:rFonts w:ascii="Arial"/>
                <w:sz w:val="21"/>
              </w:rPr>
            </w:pPr>
          </w:p>
          <w:p w14:paraId="34E288E5">
            <w:pPr>
              <w:spacing w:line="250" w:lineRule="auto"/>
              <w:rPr>
                <w:rFonts w:ascii="Arial"/>
                <w:sz w:val="21"/>
              </w:rPr>
            </w:pPr>
          </w:p>
          <w:p w14:paraId="106C7A6D">
            <w:pPr>
              <w:spacing w:line="250" w:lineRule="auto"/>
              <w:rPr>
                <w:rFonts w:ascii="Arial"/>
                <w:sz w:val="21"/>
              </w:rPr>
            </w:pPr>
          </w:p>
          <w:p w14:paraId="63EC8261">
            <w:pPr>
              <w:spacing w:line="250" w:lineRule="auto"/>
              <w:rPr>
                <w:rFonts w:ascii="Arial"/>
                <w:sz w:val="21"/>
              </w:rPr>
            </w:pPr>
          </w:p>
          <w:p w14:paraId="486604A6">
            <w:pPr>
              <w:spacing w:line="250" w:lineRule="auto"/>
              <w:rPr>
                <w:rFonts w:ascii="Arial"/>
                <w:sz w:val="21"/>
              </w:rPr>
            </w:pPr>
          </w:p>
          <w:p w14:paraId="734456A5">
            <w:pPr>
              <w:spacing w:line="250" w:lineRule="auto"/>
              <w:rPr>
                <w:rFonts w:ascii="Arial"/>
                <w:sz w:val="21"/>
              </w:rPr>
            </w:pPr>
          </w:p>
          <w:p w14:paraId="11CC03C3">
            <w:pPr>
              <w:spacing w:line="251" w:lineRule="auto"/>
              <w:rPr>
                <w:rFonts w:ascii="Arial"/>
                <w:sz w:val="21"/>
              </w:rPr>
            </w:pPr>
          </w:p>
          <w:p w14:paraId="542FC163">
            <w:pPr>
              <w:spacing w:line="251" w:lineRule="auto"/>
              <w:rPr>
                <w:rFonts w:ascii="Arial"/>
                <w:sz w:val="21"/>
              </w:rPr>
            </w:pPr>
          </w:p>
          <w:p w14:paraId="0330EA6F">
            <w:pPr>
              <w:spacing w:line="251" w:lineRule="auto"/>
              <w:rPr>
                <w:rFonts w:ascii="Arial"/>
                <w:sz w:val="21"/>
              </w:rPr>
            </w:pPr>
          </w:p>
          <w:p w14:paraId="269BC3E8">
            <w:pPr>
              <w:spacing w:line="251" w:lineRule="auto"/>
              <w:rPr>
                <w:rFonts w:ascii="Arial"/>
                <w:sz w:val="21"/>
              </w:rPr>
            </w:pPr>
          </w:p>
          <w:p w14:paraId="4CC6FA72">
            <w:pPr>
              <w:spacing w:line="251" w:lineRule="auto"/>
              <w:rPr>
                <w:rFonts w:ascii="Arial"/>
                <w:sz w:val="21"/>
              </w:rPr>
            </w:pPr>
          </w:p>
          <w:p w14:paraId="16C847F5">
            <w:pPr>
              <w:spacing w:line="251" w:lineRule="auto"/>
              <w:rPr>
                <w:rFonts w:ascii="Arial"/>
                <w:sz w:val="21"/>
              </w:rPr>
            </w:pPr>
          </w:p>
          <w:p w14:paraId="3FC9D14A">
            <w:pPr>
              <w:spacing w:before="65" w:line="416" w:lineRule="auto"/>
              <w:ind w:left="118" w:leftChars="0" w:right="165" w:rightChars="0" w:hanging="2" w:firstLineChars="0"/>
              <w:rPr>
                <w:rFonts w:ascii="仿宋" w:hAnsi="仿宋" w:eastAsia="仿宋" w:cs="仿宋"/>
                <w:spacing w:val="7"/>
                <w:sz w:val="20"/>
                <w:szCs w:val="20"/>
              </w:rPr>
            </w:pPr>
            <w:r>
              <w:rPr>
                <w:rFonts w:ascii="仿宋" w:hAnsi="仿宋" w:eastAsia="仿宋" w:cs="仿宋"/>
                <w:spacing w:val="7"/>
                <w:sz w:val="20"/>
                <w:szCs w:val="20"/>
              </w:rPr>
              <w:t>投标文件的</w:t>
            </w:r>
            <w:r>
              <w:rPr>
                <w:rFonts w:ascii="仿宋" w:hAnsi="仿宋" w:eastAsia="仿宋" w:cs="仿宋"/>
                <w:sz w:val="20"/>
                <w:szCs w:val="20"/>
              </w:rPr>
              <w:t xml:space="preserve"> </w:t>
            </w:r>
            <w:r>
              <w:rPr>
                <w:rFonts w:ascii="仿宋" w:hAnsi="仿宋" w:eastAsia="仿宋" w:cs="仿宋"/>
                <w:spacing w:val="6"/>
                <w:sz w:val="20"/>
                <w:szCs w:val="20"/>
              </w:rPr>
              <w:t>上传和递交</w:t>
            </w:r>
          </w:p>
        </w:tc>
        <w:tc>
          <w:tcPr>
            <w:tcW w:w="6803" w:type="dxa"/>
            <w:vAlign w:val="top"/>
          </w:tcPr>
          <w:p w14:paraId="1FA02F57">
            <w:pPr>
              <w:spacing w:before="130" w:line="421" w:lineRule="auto"/>
              <w:ind w:left="117" w:right="179" w:firstLine="9"/>
              <w:jc w:val="both"/>
              <w:rPr>
                <w:rFonts w:ascii="仿宋" w:hAnsi="仿宋" w:eastAsia="仿宋" w:cs="仿宋"/>
                <w:sz w:val="20"/>
                <w:szCs w:val="20"/>
              </w:rPr>
            </w:pPr>
            <w:r>
              <w:rPr>
                <w:rFonts w:ascii="仿宋" w:hAnsi="仿宋" w:eastAsia="仿宋" w:cs="仿宋"/>
                <w:spacing w:val="9"/>
                <w:sz w:val="20"/>
                <w:szCs w:val="20"/>
              </w:rPr>
              <w:t>1.电子加密投标文件：投标文件制作完成并生成加密标书，在投标截止</w:t>
            </w:r>
            <w:r>
              <w:rPr>
                <w:rFonts w:ascii="仿宋" w:hAnsi="仿宋" w:eastAsia="仿宋" w:cs="仿宋"/>
                <w:sz w:val="20"/>
                <w:szCs w:val="20"/>
              </w:rPr>
              <w:t xml:space="preserve"> </w:t>
            </w:r>
            <w:r>
              <w:rPr>
                <w:rFonts w:ascii="仿宋" w:hAnsi="仿宋" w:eastAsia="仿宋" w:cs="仿宋"/>
                <w:spacing w:val="10"/>
                <w:sz w:val="20"/>
                <w:szCs w:val="20"/>
              </w:rPr>
              <w:t>时间前，供应商需将加密的投标文件上传至政</w:t>
            </w:r>
            <w:r>
              <w:rPr>
                <w:rFonts w:ascii="仿宋" w:hAnsi="仿宋" w:eastAsia="仿宋" w:cs="仿宋"/>
                <w:spacing w:val="9"/>
                <w:sz w:val="20"/>
                <w:szCs w:val="20"/>
              </w:rPr>
              <w:t>采云平台，在开标时间开</w:t>
            </w:r>
            <w:r>
              <w:rPr>
                <w:rFonts w:ascii="仿宋" w:hAnsi="仿宋" w:eastAsia="仿宋" w:cs="仿宋"/>
                <w:sz w:val="20"/>
                <w:szCs w:val="20"/>
              </w:rPr>
              <w:t xml:space="preserve"> </w:t>
            </w:r>
            <w:r>
              <w:rPr>
                <w:rFonts w:ascii="仿宋" w:hAnsi="仿宋" w:eastAsia="仿宋" w:cs="仿宋"/>
                <w:spacing w:val="7"/>
                <w:sz w:val="20"/>
                <w:szCs w:val="20"/>
              </w:rPr>
              <w:t>始后，待采购组织机构发出解密通知后</w:t>
            </w:r>
            <w:r>
              <w:rPr>
                <w:rFonts w:ascii="仿宋" w:hAnsi="仿宋" w:eastAsia="仿宋" w:cs="仿宋"/>
                <w:spacing w:val="-32"/>
                <w:sz w:val="20"/>
                <w:szCs w:val="20"/>
              </w:rPr>
              <w:t xml:space="preserve"> </w:t>
            </w:r>
            <w:r>
              <w:rPr>
                <w:rFonts w:ascii="仿宋" w:hAnsi="仿宋" w:eastAsia="仿宋" w:cs="仿宋"/>
                <w:spacing w:val="7"/>
                <w:sz w:val="20"/>
                <w:szCs w:val="20"/>
              </w:rPr>
              <w:t>30</w:t>
            </w:r>
            <w:r>
              <w:rPr>
                <w:rFonts w:ascii="仿宋" w:hAnsi="仿宋" w:eastAsia="仿宋" w:cs="仿宋"/>
                <w:spacing w:val="-27"/>
                <w:sz w:val="20"/>
                <w:szCs w:val="20"/>
              </w:rPr>
              <w:t xml:space="preserve"> </w:t>
            </w:r>
            <w:r>
              <w:rPr>
                <w:rFonts w:ascii="仿宋" w:hAnsi="仿宋" w:eastAsia="仿宋" w:cs="仿宋"/>
                <w:spacing w:val="7"/>
                <w:sz w:val="20"/>
                <w:szCs w:val="20"/>
              </w:rPr>
              <w:t>分钟内解密投标文件。</w:t>
            </w:r>
          </w:p>
          <w:p w14:paraId="1312A2B1">
            <w:pPr>
              <w:spacing w:before="36" w:line="416" w:lineRule="auto"/>
              <w:ind w:left="120" w:right="391" w:hanging="8"/>
              <w:rPr>
                <w:rFonts w:ascii="仿宋" w:hAnsi="仿宋" w:eastAsia="仿宋" w:cs="仿宋"/>
                <w:sz w:val="20"/>
                <w:szCs w:val="20"/>
              </w:rPr>
            </w:pPr>
            <w:r>
              <w:rPr>
                <w:rFonts w:ascii="仿宋" w:hAnsi="仿宋" w:eastAsia="仿宋" w:cs="仿宋"/>
                <w:spacing w:val="9"/>
                <w:sz w:val="20"/>
                <w:szCs w:val="20"/>
              </w:rPr>
              <w:t>a.供应商未能在投标截止时间前成功上传电子加密投标文件的投标无</w:t>
            </w:r>
            <w:r>
              <w:rPr>
                <w:rFonts w:ascii="仿宋" w:hAnsi="仿宋" w:eastAsia="仿宋" w:cs="仿宋"/>
                <w:spacing w:val="13"/>
                <w:sz w:val="20"/>
                <w:szCs w:val="20"/>
              </w:rPr>
              <w:t xml:space="preserve"> </w:t>
            </w:r>
            <w:r>
              <w:rPr>
                <w:rFonts w:ascii="仿宋" w:hAnsi="仿宋" w:eastAsia="仿宋" w:cs="仿宋"/>
                <w:spacing w:val="-8"/>
                <w:sz w:val="20"/>
                <w:szCs w:val="20"/>
              </w:rPr>
              <w:t>效。</w:t>
            </w:r>
          </w:p>
          <w:p w14:paraId="3818987C">
            <w:pPr>
              <w:spacing w:before="34" w:line="229" w:lineRule="auto"/>
              <w:ind w:right="11" w:rightChars="0"/>
              <w:jc w:val="right"/>
              <w:rPr>
                <w:rFonts w:ascii="仿宋" w:hAnsi="仿宋" w:eastAsia="仿宋" w:cs="仿宋"/>
                <w:spacing w:val="8"/>
                <w:sz w:val="20"/>
                <w:szCs w:val="20"/>
              </w:rPr>
            </w:pPr>
            <w:r>
              <w:rPr>
                <w:rFonts w:ascii="仿宋" w:hAnsi="仿宋" w:eastAsia="仿宋" w:cs="仿宋"/>
                <w:spacing w:val="8"/>
                <w:sz w:val="20"/>
                <w:szCs w:val="20"/>
              </w:rPr>
              <w:t>b.供应商成功上传电子加密投标文件后，可自行打印投标文件接收回执。</w:t>
            </w:r>
          </w:p>
          <w:p w14:paraId="4D8FF8B0">
            <w:pPr>
              <w:spacing w:before="131" w:line="425" w:lineRule="auto"/>
              <w:ind w:left="117" w:right="106" w:hanging="3"/>
              <w:rPr>
                <w:rFonts w:ascii="仿宋" w:hAnsi="仿宋" w:eastAsia="仿宋" w:cs="仿宋"/>
                <w:sz w:val="20"/>
                <w:szCs w:val="20"/>
              </w:rPr>
            </w:pPr>
            <w:r>
              <w:rPr>
                <w:rFonts w:ascii="仿宋" w:hAnsi="仿宋" w:eastAsia="仿宋" w:cs="仿宋"/>
                <w:spacing w:val="9"/>
                <w:sz w:val="20"/>
                <w:szCs w:val="20"/>
              </w:rPr>
              <w:t>2.备份投标文件：供应商在投标截止时间前将加密的投标文件上传至政</w:t>
            </w:r>
            <w:r>
              <w:rPr>
                <w:rFonts w:ascii="仿宋" w:hAnsi="仿宋" w:eastAsia="仿宋" w:cs="仿宋"/>
                <w:spacing w:val="12"/>
                <w:sz w:val="20"/>
                <w:szCs w:val="20"/>
              </w:rPr>
              <w:t xml:space="preserve"> </w:t>
            </w:r>
            <w:r>
              <w:rPr>
                <w:rFonts w:ascii="仿宋" w:hAnsi="仿宋" w:eastAsia="仿宋" w:cs="仿宋"/>
                <w:spacing w:val="10"/>
                <w:sz w:val="20"/>
                <w:szCs w:val="20"/>
              </w:rPr>
              <w:t>府采购云平台，还可以在投标截止时间前以</w:t>
            </w:r>
            <w:r>
              <w:rPr>
                <w:rFonts w:ascii="仿宋" w:hAnsi="仿宋" w:eastAsia="仿宋" w:cs="仿宋"/>
                <w:spacing w:val="9"/>
                <w:sz w:val="20"/>
                <w:szCs w:val="20"/>
              </w:rPr>
              <w:t>电子邮件方式提供备份投标</w:t>
            </w:r>
            <w:r>
              <w:rPr>
                <w:rFonts w:ascii="仿宋" w:hAnsi="仿宋" w:eastAsia="仿宋" w:cs="仿宋"/>
                <w:sz w:val="20"/>
                <w:szCs w:val="20"/>
              </w:rPr>
              <w:t xml:space="preserve"> </w:t>
            </w:r>
            <w:r>
              <w:rPr>
                <w:rFonts w:ascii="仿宋" w:hAnsi="仿宋" w:eastAsia="仿宋" w:cs="仿宋"/>
                <w:spacing w:val="5"/>
                <w:sz w:val="20"/>
                <w:szCs w:val="20"/>
              </w:rPr>
              <w:t>文件</w:t>
            </w:r>
            <w:r>
              <w:rPr>
                <w:rFonts w:ascii="仿宋" w:hAnsi="仿宋" w:eastAsia="仿宋" w:cs="仿宋"/>
                <w:spacing w:val="-13"/>
                <w:sz w:val="20"/>
                <w:szCs w:val="20"/>
              </w:rPr>
              <w:t xml:space="preserve"> </w:t>
            </w:r>
            <w:r>
              <w:rPr>
                <w:rFonts w:ascii="仿宋" w:hAnsi="仿宋" w:eastAsia="仿宋" w:cs="仿宋"/>
                <w:spacing w:val="5"/>
                <w:sz w:val="20"/>
                <w:szCs w:val="20"/>
              </w:rPr>
              <w:t>1</w:t>
            </w:r>
            <w:r>
              <w:rPr>
                <w:rFonts w:ascii="仿宋" w:hAnsi="仿宋" w:eastAsia="仿宋" w:cs="仿宋"/>
                <w:spacing w:val="-35"/>
                <w:sz w:val="20"/>
                <w:szCs w:val="20"/>
              </w:rPr>
              <w:t xml:space="preserve"> </w:t>
            </w:r>
            <w:r>
              <w:rPr>
                <w:rFonts w:ascii="仿宋" w:hAnsi="仿宋" w:eastAsia="仿宋" w:cs="仿宋"/>
                <w:spacing w:val="5"/>
                <w:sz w:val="20"/>
                <w:szCs w:val="20"/>
              </w:rPr>
              <w:t>份（接收人邮箱：</w:t>
            </w:r>
            <w:r>
              <w:rPr>
                <w:rFonts w:ascii="仿宋" w:hAnsi="仿宋" w:eastAsia="仿宋" w:cs="仿宋"/>
                <w:spacing w:val="-56"/>
                <w:sz w:val="20"/>
                <w:szCs w:val="20"/>
              </w:rPr>
              <w:t xml:space="preserve"> </w:t>
            </w:r>
            <w:r>
              <w:rPr>
                <w:rFonts w:hint="eastAsia" w:ascii="仿宋" w:hAnsi="仿宋" w:eastAsia="仿宋" w:cs="仿宋"/>
                <w:spacing w:val="5"/>
                <w:sz w:val="20"/>
                <w:szCs w:val="20"/>
                <w:lang w:val="en-US" w:eastAsia="zh-CN"/>
              </w:rPr>
              <w:t>2294694926</w:t>
            </w:r>
            <w:r>
              <w:rPr>
                <w:rFonts w:ascii="仿宋" w:hAnsi="仿宋" w:eastAsia="仿宋" w:cs="仿宋"/>
                <w:spacing w:val="5"/>
                <w:sz w:val="20"/>
                <w:szCs w:val="20"/>
              </w:rPr>
              <w:t>@</w:t>
            </w:r>
            <w:r>
              <w:rPr>
                <w:rFonts w:ascii="仿宋" w:hAnsi="仿宋" w:eastAsia="仿宋" w:cs="仿宋"/>
                <w:sz w:val="20"/>
                <w:szCs w:val="20"/>
              </w:rPr>
              <w:t>qq</w:t>
            </w:r>
            <w:r>
              <w:rPr>
                <w:rFonts w:ascii="仿宋" w:hAnsi="仿宋" w:eastAsia="仿宋" w:cs="仿宋"/>
                <w:spacing w:val="5"/>
                <w:sz w:val="20"/>
                <w:szCs w:val="20"/>
              </w:rPr>
              <w:t>.</w:t>
            </w:r>
            <w:r>
              <w:rPr>
                <w:rFonts w:ascii="仿宋" w:hAnsi="仿宋" w:eastAsia="仿宋" w:cs="仿宋"/>
                <w:sz w:val="20"/>
                <w:szCs w:val="20"/>
              </w:rPr>
              <w:t>com</w:t>
            </w:r>
            <w:r>
              <w:rPr>
                <w:rFonts w:ascii="仿宋" w:hAnsi="仿宋" w:eastAsia="仿宋" w:cs="仿宋"/>
                <w:spacing w:val="5"/>
                <w:sz w:val="20"/>
                <w:szCs w:val="20"/>
              </w:rPr>
              <w:t>，接收人：</w:t>
            </w:r>
            <w:r>
              <w:rPr>
                <w:rFonts w:hint="eastAsia" w:ascii="仿宋" w:hAnsi="仿宋" w:eastAsia="仿宋" w:cs="仿宋"/>
                <w:spacing w:val="5"/>
                <w:sz w:val="20"/>
                <w:szCs w:val="20"/>
                <w:lang w:val="en-US" w:eastAsia="zh-CN"/>
              </w:rPr>
              <w:t>胡凯</w:t>
            </w:r>
            <w:r>
              <w:rPr>
                <w:rFonts w:ascii="仿宋" w:hAnsi="仿宋" w:eastAsia="仿宋" w:cs="仿宋"/>
                <w:spacing w:val="5"/>
                <w:sz w:val="20"/>
                <w:szCs w:val="20"/>
              </w:rPr>
              <w:t>，电话：</w:t>
            </w:r>
            <w:r>
              <w:rPr>
                <w:rFonts w:ascii="仿宋" w:hAnsi="仿宋" w:eastAsia="仿宋" w:cs="仿宋"/>
                <w:sz w:val="20"/>
                <w:szCs w:val="20"/>
              </w:rPr>
              <w:t xml:space="preserve"> </w:t>
            </w:r>
            <w:r>
              <w:rPr>
                <w:rFonts w:hint="eastAsia" w:ascii="仿宋" w:hAnsi="仿宋" w:eastAsia="仿宋" w:cs="仿宋"/>
                <w:spacing w:val="4"/>
                <w:sz w:val="20"/>
                <w:szCs w:val="20"/>
              </w:rPr>
              <w:t>19146566566</w:t>
            </w:r>
            <w:r>
              <w:rPr>
                <w:rFonts w:ascii="仿宋" w:hAnsi="仿宋" w:eastAsia="仿宋" w:cs="仿宋"/>
                <w:spacing w:val="3"/>
                <w:sz w:val="20"/>
                <w:szCs w:val="20"/>
              </w:rPr>
              <w:t>），</w:t>
            </w:r>
            <w:r>
              <w:rPr>
                <w:rFonts w:ascii="仿宋" w:hAnsi="仿宋" w:eastAsia="仿宋" w:cs="仿宋"/>
                <w:spacing w:val="7"/>
                <w:sz w:val="20"/>
                <w:szCs w:val="20"/>
              </w:rPr>
              <w:t>“备份投标文件</w:t>
            </w:r>
            <w:r>
              <w:rPr>
                <w:rFonts w:ascii="仿宋" w:hAnsi="仿宋" w:eastAsia="仿宋" w:cs="仿宋"/>
                <w:spacing w:val="-71"/>
                <w:sz w:val="20"/>
                <w:szCs w:val="20"/>
              </w:rPr>
              <w:t xml:space="preserve"> </w:t>
            </w:r>
            <w:r>
              <w:rPr>
                <w:rFonts w:ascii="仿宋" w:hAnsi="仿宋" w:eastAsia="仿宋" w:cs="仿宋"/>
                <w:spacing w:val="7"/>
                <w:sz w:val="20"/>
                <w:szCs w:val="20"/>
              </w:rPr>
              <w:t>”由供应商自愿提</w:t>
            </w:r>
            <w:r>
              <w:rPr>
                <w:rFonts w:ascii="仿宋" w:hAnsi="仿宋" w:eastAsia="仿宋" w:cs="仿宋"/>
                <w:spacing w:val="6"/>
                <w:sz w:val="20"/>
                <w:szCs w:val="20"/>
              </w:rPr>
              <w:t>供，招标文件不作强</w:t>
            </w:r>
            <w:r>
              <w:rPr>
                <w:rFonts w:ascii="仿宋" w:hAnsi="仿宋" w:eastAsia="仿宋" w:cs="仿宋"/>
                <w:sz w:val="20"/>
                <w:szCs w:val="20"/>
              </w:rPr>
              <w:t xml:space="preserve"> </w:t>
            </w:r>
            <w:r>
              <w:rPr>
                <w:rFonts w:ascii="仿宋" w:hAnsi="仿宋" w:eastAsia="仿宋" w:cs="仿宋"/>
                <w:spacing w:val="7"/>
                <w:sz w:val="20"/>
                <w:szCs w:val="20"/>
              </w:rPr>
              <w:t>制性要求；如不提供或未按要求提供的，</w:t>
            </w:r>
            <w:r>
              <w:rPr>
                <w:rFonts w:ascii="仿宋" w:hAnsi="仿宋" w:eastAsia="仿宋" w:cs="仿宋"/>
                <w:spacing w:val="-30"/>
                <w:sz w:val="20"/>
                <w:szCs w:val="20"/>
              </w:rPr>
              <w:t xml:space="preserve"> </w:t>
            </w:r>
            <w:r>
              <w:rPr>
                <w:rFonts w:ascii="仿宋" w:hAnsi="仿宋" w:eastAsia="仿宋" w:cs="仿宋"/>
                <w:spacing w:val="7"/>
                <w:sz w:val="20"/>
                <w:szCs w:val="20"/>
              </w:rPr>
              <w:t>当电子投标文件无法解密时，</w:t>
            </w:r>
          </w:p>
          <w:p w14:paraId="40566486">
            <w:pPr>
              <w:spacing w:before="37" w:line="230" w:lineRule="auto"/>
              <w:ind w:left="119"/>
              <w:rPr>
                <w:rFonts w:ascii="仿宋" w:hAnsi="仿宋" w:eastAsia="仿宋" w:cs="仿宋"/>
                <w:sz w:val="20"/>
                <w:szCs w:val="20"/>
              </w:rPr>
            </w:pPr>
            <w:r>
              <w:rPr>
                <w:rFonts w:ascii="仿宋" w:hAnsi="仿宋" w:eastAsia="仿宋" w:cs="仿宋"/>
                <w:spacing w:val="7"/>
                <w:sz w:val="20"/>
                <w:szCs w:val="20"/>
              </w:rPr>
              <w:t>将导致无备份投标文件而失去投标资格。</w:t>
            </w:r>
          </w:p>
          <w:p w14:paraId="471CED8E">
            <w:pPr>
              <w:spacing w:before="217" w:line="424" w:lineRule="auto"/>
              <w:ind w:left="117" w:right="52" w:hanging="5"/>
              <w:rPr>
                <w:rFonts w:ascii="仿宋" w:hAnsi="仿宋" w:eastAsia="仿宋" w:cs="仿宋"/>
                <w:sz w:val="20"/>
                <w:szCs w:val="20"/>
              </w:rPr>
            </w:pPr>
            <w:r>
              <w:rPr>
                <w:rFonts w:ascii="仿宋" w:hAnsi="仿宋" w:eastAsia="仿宋" w:cs="仿宋"/>
                <w:spacing w:val="7"/>
                <w:sz w:val="20"/>
                <w:szCs w:val="20"/>
              </w:rPr>
              <w:t>a.备份投标文件提供要求：供应商可以将备份投标文件打包压缩并加密，</w:t>
            </w:r>
            <w:r>
              <w:rPr>
                <w:rFonts w:ascii="仿宋" w:hAnsi="仿宋" w:eastAsia="仿宋" w:cs="仿宋"/>
                <w:sz w:val="20"/>
                <w:szCs w:val="20"/>
              </w:rPr>
              <w:t xml:space="preserve"> </w:t>
            </w:r>
            <w:r>
              <w:rPr>
                <w:rFonts w:ascii="仿宋" w:hAnsi="仿宋" w:eastAsia="仿宋" w:cs="仿宋"/>
                <w:spacing w:val="6"/>
                <w:sz w:val="20"/>
                <w:szCs w:val="20"/>
              </w:rPr>
              <w:t>压缩包命名为“</w:t>
            </w:r>
            <w:r>
              <w:rPr>
                <w:rFonts w:ascii="仿宋" w:hAnsi="仿宋" w:eastAsia="仿宋" w:cs="仿宋"/>
                <w:sz w:val="20"/>
                <w:szCs w:val="20"/>
              </w:rPr>
              <w:t>XX</w:t>
            </w:r>
            <w:r>
              <w:rPr>
                <w:rFonts w:ascii="仿宋" w:hAnsi="仿宋" w:eastAsia="仿宋" w:cs="仿宋"/>
                <w:spacing w:val="-13"/>
                <w:sz w:val="20"/>
                <w:szCs w:val="20"/>
              </w:rPr>
              <w:t xml:space="preserve"> </w:t>
            </w:r>
            <w:r>
              <w:rPr>
                <w:rFonts w:ascii="仿宋" w:hAnsi="仿宋" w:eastAsia="仿宋" w:cs="仿宋"/>
                <w:spacing w:val="6"/>
                <w:sz w:val="20"/>
                <w:szCs w:val="20"/>
              </w:rPr>
              <w:t>单位备份投标文件</w:t>
            </w:r>
            <w:r>
              <w:rPr>
                <w:rFonts w:ascii="仿宋" w:hAnsi="仿宋" w:eastAsia="仿宋" w:cs="仿宋"/>
                <w:spacing w:val="-71"/>
                <w:sz w:val="20"/>
                <w:szCs w:val="20"/>
              </w:rPr>
              <w:t xml:space="preserve"> </w:t>
            </w:r>
            <w:r>
              <w:rPr>
                <w:rFonts w:ascii="仿宋" w:hAnsi="仿宋" w:eastAsia="仿宋" w:cs="仿宋"/>
                <w:spacing w:val="6"/>
                <w:sz w:val="20"/>
                <w:szCs w:val="20"/>
              </w:rPr>
              <w:t>”，加密密码由供应商自行保管；</w:t>
            </w:r>
            <w:r>
              <w:rPr>
                <w:rFonts w:ascii="仿宋" w:hAnsi="仿宋" w:eastAsia="仿宋" w:cs="仿宋"/>
                <w:sz w:val="20"/>
                <w:szCs w:val="20"/>
              </w:rPr>
              <w:t xml:space="preserve">  </w:t>
            </w:r>
            <w:r>
              <w:rPr>
                <w:rFonts w:ascii="仿宋" w:hAnsi="仿宋" w:eastAsia="仿宋" w:cs="仿宋"/>
                <w:spacing w:val="8"/>
                <w:sz w:val="20"/>
                <w:szCs w:val="20"/>
              </w:rPr>
              <w:t>送达时间以采购代理机构实际接收时间为准</w:t>
            </w:r>
            <w:r>
              <w:rPr>
                <w:rFonts w:ascii="仿宋" w:hAnsi="仿宋" w:eastAsia="仿宋" w:cs="仿宋"/>
                <w:spacing w:val="7"/>
                <w:sz w:val="20"/>
                <w:szCs w:val="20"/>
              </w:rPr>
              <w:t>。</w:t>
            </w:r>
            <w:r>
              <w:rPr>
                <w:rFonts w:ascii="仿宋" w:hAnsi="仿宋" w:eastAsia="仿宋" w:cs="仿宋"/>
                <w:spacing w:val="-71"/>
                <w:sz w:val="20"/>
                <w:szCs w:val="20"/>
              </w:rPr>
              <w:t xml:space="preserve"> </w:t>
            </w:r>
            <w:r>
              <w:rPr>
                <w:rFonts w:ascii="仿宋" w:hAnsi="仿宋" w:eastAsia="仿宋" w:cs="仿宋"/>
                <w:spacing w:val="7"/>
                <w:sz w:val="20"/>
                <w:szCs w:val="20"/>
              </w:rPr>
              <w:t>“备份投标文件</w:t>
            </w:r>
            <w:r>
              <w:rPr>
                <w:rFonts w:ascii="仿宋" w:hAnsi="仿宋" w:eastAsia="仿宋" w:cs="仿宋"/>
                <w:spacing w:val="-71"/>
                <w:sz w:val="20"/>
                <w:szCs w:val="20"/>
              </w:rPr>
              <w:t xml:space="preserve"> </w:t>
            </w:r>
            <w:r>
              <w:rPr>
                <w:rFonts w:ascii="仿宋" w:hAnsi="仿宋" w:eastAsia="仿宋" w:cs="仿宋"/>
                <w:spacing w:val="7"/>
                <w:sz w:val="20"/>
                <w:szCs w:val="20"/>
              </w:rPr>
              <w:t>”逾期或</w:t>
            </w:r>
            <w:r>
              <w:rPr>
                <w:rFonts w:ascii="仿宋" w:hAnsi="仿宋" w:eastAsia="仿宋" w:cs="仿宋"/>
                <w:sz w:val="20"/>
                <w:szCs w:val="20"/>
              </w:rPr>
              <w:t xml:space="preserve">  </w:t>
            </w:r>
            <w:r>
              <w:rPr>
                <w:rFonts w:ascii="仿宋" w:hAnsi="仿宋" w:eastAsia="仿宋" w:cs="仿宋"/>
                <w:spacing w:val="6"/>
                <w:sz w:val="20"/>
                <w:szCs w:val="20"/>
              </w:rPr>
              <w:t>未按要求提供的视为未提供，建议供应商提前</w:t>
            </w:r>
            <w:r>
              <w:rPr>
                <w:rFonts w:ascii="仿宋" w:hAnsi="仿宋" w:eastAsia="仿宋" w:cs="仿宋"/>
                <w:spacing w:val="-26"/>
                <w:sz w:val="20"/>
                <w:szCs w:val="20"/>
              </w:rPr>
              <w:t xml:space="preserve"> </w:t>
            </w:r>
            <w:r>
              <w:rPr>
                <w:rFonts w:ascii="仿宋" w:hAnsi="仿宋" w:eastAsia="仿宋" w:cs="仿宋"/>
                <w:spacing w:val="6"/>
                <w:sz w:val="20"/>
                <w:szCs w:val="20"/>
              </w:rPr>
              <w:t>1 日办理邮件提供事宜。</w:t>
            </w:r>
          </w:p>
          <w:p w14:paraId="1FDA8765">
            <w:pPr>
              <w:spacing w:before="36" w:line="400" w:lineRule="auto"/>
              <w:ind w:left="116" w:leftChars="0" w:right="107" w:rightChars="0" w:hanging="8" w:firstLineChars="0"/>
              <w:rPr>
                <w:rFonts w:ascii="仿宋" w:hAnsi="仿宋" w:eastAsia="仿宋" w:cs="仿宋"/>
                <w:spacing w:val="3"/>
                <w:sz w:val="20"/>
                <w:szCs w:val="20"/>
              </w:rPr>
            </w:pPr>
            <w:r>
              <w:rPr>
                <w:rFonts w:ascii="仿宋" w:hAnsi="仿宋" w:eastAsia="仿宋" w:cs="仿宋"/>
                <w:spacing w:val="6"/>
                <w:sz w:val="20"/>
                <w:szCs w:val="20"/>
              </w:rPr>
              <w:t>b.通过“政府采购云平台</w:t>
            </w:r>
            <w:r>
              <w:rPr>
                <w:rFonts w:ascii="仿宋" w:hAnsi="仿宋" w:eastAsia="仿宋" w:cs="仿宋"/>
                <w:spacing w:val="-59"/>
                <w:sz w:val="20"/>
                <w:szCs w:val="20"/>
              </w:rPr>
              <w:t xml:space="preserve"> </w:t>
            </w:r>
            <w:r>
              <w:rPr>
                <w:rFonts w:ascii="仿宋" w:hAnsi="仿宋" w:eastAsia="仿宋" w:cs="仿宋"/>
                <w:spacing w:val="6"/>
                <w:sz w:val="20"/>
                <w:szCs w:val="20"/>
              </w:rPr>
              <w:t>”成功上传递交的“</w:t>
            </w:r>
            <w:r>
              <w:rPr>
                <w:rFonts w:ascii="仿宋" w:hAnsi="仿宋" w:eastAsia="仿宋" w:cs="仿宋"/>
                <w:spacing w:val="-61"/>
                <w:sz w:val="20"/>
                <w:szCs w:val="20"/>
              </w:rPr>
              <w:t xml:space="preserve"> </w:t>
            </w:r>
            <w:r>
              <w:rPr>
                <w:rFonts w:ascii="仿宋" w:hAnsi="仿宋" w:eastAsia="仿宋" w:cs="仿宋"/>
                <w:spacing w:val="6"/>
                <w:sz w:val="20"/>
                <w:szCs w:val="20"/>
              </w:rPr>
              <w:t>电子加密投标文件</w:t>
            </w:r>
            <w:r>
              <w:rPr>
                <w:rFonts w:ascii="仿宋" w:hAnsi="仿宋" w:eastAsia="仿宋" w:cs="仿宋"/>
                <w:spacing w:val="-71"/>
                <w:sz w:val="20"/>
                <w:szCs w:val="20"/>
              </w:rPr>
              <w:t xml:space="preserve"> </w:t>
            </w:r>
            <w:r>
              <w:rPr>
                <w:rFonts w:ascii="仿宋" w:hAnsi="仿宋" w:eastAsia="仿宋" w:cs="仿宋"/>
                <w:spacing w:val="6"/>
                <w:sz w:val="20"/>
                <w:szCs w:val="20"/>
              </w:rPr>
              <w:t>”已按</w:t>
            </w:r>
            <w:r>
              <w:rPr>
                <w:rFonts w:ascii="仿宋" w:hAnsi="仿宋" w:eastAsia="仿宋" w:cs="仿宋"/>
                <w:sz w:val="20"/>
                <w:szCs w:val="20"/>
              </w:rPr>
              <w:t xml:space="preserve"> </w:t>
            </w:r>
            <w:r>
              <w:rPr>
                <w:rFonts w:ascii="仿宋" w:hAnsi="仿宋" w:eastAsia="仿宋" w:cs="仿宋"/>
                <w:spacing w:val="7"/>
                <w:sz w:val="20"/>
                <w:szCs w:val="20"/>
              </w:rPr>
              <w:t>时解密的，“备份投标文件</w:t>
            </w:r>
            <w:r>
              <w:rPr>
                <w:rFonts w:ascii="仿宋" w:hAnsi="仿宋" w:eastAsia="仿宋" w:cs="仿宋"/>
                <w:spacing w:val="-57"/>
                <w:sz w:val="20"/>
                <w:szCs w:val="20"/>
              </w:rPr>
              <w:t xml:space="preserve"> </w:t>
            </w:r>
            <w:r>
              <w:rPr>
                <w:rFonts w:ascii="仿宋" w:hAnsi="仿宋" w:eastAsia="仿宋" w:cs="仿宋"/>
                <w:spacing w:val="7"/>
                <w:sz w:val="20"/>
                <w:szCs w:val="20"/>
              </w:rPr>
              <w:t>”</w:t>
            </w:r>
            <w:r>
              <w:rPr>
                <w:rFonts w:ascii="仿宋" w:hAnsi="仿宋" w:eastAsia="仿宋" w:cs="仿宋"/>
                <w:spacing w:val="-66"/>
                <w:sz w:val="20"/>
                <w:szCs w:val="20"/>
              </w:rPr>
              <w:t xml:space="preserve"> </w:t>
            </w:r>
            <w:r>
              <w:rPr>
                <w:rFonts w:ascii="仿宋" w:hAnsi="仿宋" w:eastAsia="仿宋" w:cs="仿宋"/>
                <w:spacing w:val="7"/>
                <w:sz w:val="20"/>
                <w:szCs w:val="20"/>
              </w:rPr>
              <w:t>自动失效。投标截止时间前，投标供应商</w:t>
            </w:r>
            <w:r>
              <w:rPr>
                <w:rFonts w:ascii="仿宋" w:hAnsi="仿宋" w:eastAsia="仿宋" w:cs="仿宋"/>
                <w:sz w:val="20"/>
                <w:szCs w:val="20"/>
              </w:rPr>
              <w:t xml:space="preserve"> </w:t>
            </w:r>
            <w:r>
              <w:rPr>
                <w:rFonts w:ascii="仿宋" w:hAnsi="仿宋" w:eastAsia="仿宋" w:cs="仿宋"/>
                <w:spacing w:val="2"/>
                <w:sz w:val="20"/>
                <w:szCs w:val="20"/>
              </w:rPr>
              <w:t>仅提供了“备份投标文件</w:t>
            </w:r>
            <w:r>
              <w:rPr>
                <w:rFonts w:ascii="仿宋" w:hAnsi="仿宋" w:eastAsia="仿宋" w:cs="仿宋"/>
                <w:spacing w:val="-58"/>
                <w:sz w:val="20"/>
                <w:szCs w:val="20"/>
              </w:rPr>
              <w:t xml:space="preserve"> </w:t>
            </w:r>
            <w:r>
              <w:rPr>
                <w:rFonts w:ascii="仿宋" w:hAnsi="仿宋" w:eastAsia="仿宋" w:cs="仿宋"/>
                <w:spacing w:val="2"/>
                <w:sz w:val="20"/>
                <w:szCs w:val="20"/>
              </w:rPr>
              <w:t>”而未将“</w:t>
            </w:r>
            <w:r>
              <w:rPr>
                <w:rFonts w:ascii="仿宋" w:hAnsi="仿宋" w:eastAsia="仿宋" w:cs="仿宋"/>
                <w:spacing w:val="-64"/>
                <w:sz w:val="20"/>
                <w:szCs w:val="20"/>
              </w:rPr>
              <w:t xml:space="preserve"> </w:t>
            </w:r>
            <w:r>
              <w:rPr>
                <w:rFonts w:ascii="仿宋" w:hAnsi="仿宋" w:eastAsia="仿宋" w:cs="仿宋"/>
                <w:spacing w:val="2"/>
                <w:sz w:val="20"/>
                <w:szCs w:val="20"/>
              </w:rPr>
              <w:t>电子加密投标文件</w:t>
            </w:r>
            <w:r>
              <w:rPr>
                <w:rFonts w:ascii="仿宋" w:hAnsi="仿宋" w:eastAsia="仿宋" w:cs="仿宋"/>
                <w:spacing w:val="-71"/>
                <w:sz w:val="20"/>
                <w:szCs w:val="20"/>
              </w:rPr>
              <w:t xml:space="preserve"> </w:t>
            </w:r>
            <w:r>
              <w:rPr>
                <w:rFonts w:ascii="仿宋" w:hAnsi="仿宋" w:eastAsia="仿宋" w:cs="仿宋"/>
                <w:spacing w:val="2"/>
                <w:sz w:val="20"/>
                <w:szCs w:val="20"/>
              </w:rPr>
              <w:t>”成功上传至“政</w:t>
            </w:r>
            <w:r>
              <w:rPr>
                <w:rFonts w:ascii="仿宋" w:hAnsi="仿宋" w:eastAsia="仿宋" w:cs="仿宋"/>
                <w:sz w:val="20"/>
                <w:szCs w:val="20"/>
              </w:rPr>
              <w:t xml:space="preserve"> </w:t>
            </w:r>
            <w:r>
              <w:rPr>
                <w:rFonts w:ascii="仿宋" w:hAnsi="仿宋" w:eastAsia="仿宋" w:cs="仿宋"/>
                <w:spacing w:val="6"/>
                <w:sz w:val="20"/>
                <w:szCs w:val="20"/>
              </w:rPr>
              <w:t>府采购云平台</w:t>
            </w:r>
            <w:r>
              <w:rPr>
                <w:rFonts w:ascii="仿宋" w:hAnsi="仿宋" w:eastAsia="仿宋" w:cs="仿宋"/>
                <w:spacing w:val="-71"/>
                <w:sz w:val="20"/>
                <w:szCs w:val="20"/>
              </w:rPr>
              <w:t xml:space="preserve"> </w:t>
            </w:r>
            <w:r>
              <w:rPr>
                <w:rFonts w:ascii="仿宋" w:hAnsi="仿宋" w:eastAsia="仿宋" w:cs="仿宋"/>
                <w:spacing w:val="6"/>
                <w:sz w:val="20"/>
                <w:szCs w:val="20"/>
              </w:rPr>
              <w:t>”的，投标无效。</w:t>
            </w:r>
          </w:p>
        </w:tc>
      </w:tr>
      <w:tr w14:paraId="674943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01" w:type="dxa"/>
            <w:vAlign w:val="top"/>
          </w:tcPr>
          <w:p w14:paraId="1E4DD56D">
            <w:pPr>
              <w:spacing w:line="283" w:lineRule="auto"/>
              <w:rPr>
                <w:rFonts w:ascii="Arial"/>
                <w:sz w:val="21"/>
              </w:rPr>
            </w:pPr>
          </w:p>
          <w:p w14:paraId="5859EF19">
            <w:pPr>
              <w:spacing w:line="283" w:lineRule="auto"/>
              <w:rPr>
                <w:rFonts w:ascii="Arial"/>
                <w:sz w:val="21"/>
              </w:rPr>
            </w:pPr>
          </w:p>
          <w:p w14:paraId="3B5EC058">
            <w:pPr>
              <w:spacing w:before="65" w:line="187" w:lineRule="auto"/>
              <w:ind w:left="314" w:leftChars="0"/>
              <w:rPr>
                <w:rFonts w:ascii="仿宋" w:hAnsi="仿宋" w:eastAsia="仿宋" w:cs="仿宋"/>
                <w:spacing w:val="-8"/>
                <w:sz w:val="20"/>
                <w:szCs w:val="20"/>
              </w:rPr>
            </w:pPr>
            <w:r>
              <w:rPr>
                <w:rFonts w:ascii="仿宋" w:hAnsi="仿宋" w:eastAsia="仿宋" w:cs="仿宋"/>
                <w:spacing w:val="-8"/>
                <w:sz w:val="20"/>
                <w:szCs w:val="20"/>
              </w:rPr>
              <w:t>18</w:t>
            </w:r>
          </w:p>
        </w:tc>
        <w:tc>
          <w:tcPr>
            <w:tcW w:w="1323" w:type="dxa"/>
            <w:vAlign w:val="top"/>
          </w:tcPr>
          <w:p w14:paraId="08397A8E">
            <w:pPr>
              <w:spacing w:line="298" w:lineRule="auto"/>
              <w:rPr>
                <w:rFonts w:ascii="Arial"/>
                <w:sz w:val="21"/>
              </w:rPr>
            </w:pPr>
          </w:p>
          <w:p w14:paraId="5FCAA942">
            <w:pPr>
              <w:spacing w:before="65" w:line="418" w:lineRule="auto"/>
              <w:ind w:left="128" w:leftChars="0" w:right="165" w:rightChars="0" w:hanging="11" w:firstLineChars="0"/>
              <w:rPr>
                <w:rFonts w:ascii="仿宋" w:hAnsi="仿宋" w:eastAsia="仿宋" w:cs="仿宋"/>
                <w:spacing w:val="7"/>
                <w:sz w:val="20"/>
                <w:szCs w:val="20"/>
              </w:rPr>
            </w:pPr>
            <w:r>
              <w:rPr>
                <w:rFonts w:ascii="仿宋" w:hAnsi="仿宋" w:eastAsia="仿宋" w:cs="仿宋"/>
                <w:spacing w:val="6"/>
                <w:sz w:val="20"/>
                <w:szCs w:val="20"/>
              </w:rPr>
              <w:t>评标委员会</w:t>
            </w:r>
            <w:r>
              <w:rPr>
                <w:rFonts w:ascii="仿宋" w:hAnsi="仿宋" w:eastAsia="仿宋" w:cs="仿宋"/>
                <w:spacing w:val="3"/>
                <w:sz w:val="20"/>
                <w:szCs w:val="20"/>
              </w:rPr>
              <w:t xml:space="preserve"> </w:t>
            </w:r>
            <w:r>
              <w:rPr>
                <w:rFonts w:ascii="仿宋" w:hAnsi="仿宋" w:eastAsia="仿宋" w:cs="仿宋"/>
                <w:spacing w:val="1"/>
                <w:sz w:val="20"/>
                <w:szCs w:val="20"/>
              </w:rPr>
              <w:t>的组建</w:t>
            </w:r>
          </w:p>
        </w:tc>
        <w:tc>
          <w:tcPr>
            <w:tcW w:w="6803" w:type="dxa"/>
            <w:vAlign w:val="top"/>
          </w:tcPr>
          <w:p w14:paraId="416FAC7F">
            <w:pPr>
              <w:spacing w:before="132" w:line="231" w:lineRule="auto"/>
              <w:ind w:left="119"/>
              <w:rPr>
                <w:rFonts w:ascii="仿宋" w:hAnsi="仿宋" w:eastAsia="仿宋" w:cs="仿宋"/>
                <w:color w:val="auto"/>
                <w:sz w:val="20"/>
                <w:szCs w:val="20"/>
              </w:rPr>
            </w:pPr>
            <w:r>
              <w:rPr>
                <w:rFonts w:ascii="仿宋" w:hAnsi="仿宋" w:eastAsia="仿宋" w:cs="仿宋"/>
                <w:spacing w:val="4"/>
                <w:sz w:val="20"/>
                <w:szCs w:val="20"/>
              </w:rPr>
              <w:t>评标委员会由招标人依法组建，</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由评审专家</w:t>
            </w:r>
            <w:r>
              <w:rPr>
                <w:rFonts w:ascii="仿宋" w:hAnsi="仿宋" w:eastAsia="仿宋" w:cs="仿宋"/>
                <w:color w:val="auto"/>
                <w:spacing w:val="-34"/>
                <w:sz w:val="20"/>
                <w:szCs w:val="20"/>
              </w:rPr>
              <w:t xml:space="preserve"> </w:t>
            </w:r>
            <w:r>
              <w:rPr>
                <w:rFonts w:ascii="仿宋" w:hAnsi="仿宋" w:eastAsia="仿宋" w:cs="仿宋"/>
                <w:b/>
                <w:bCs/>
                <w:color w:val="auto"/>
                <w:spacing w:val="4"/>
                <w:sz w:val="20"/>
                <w:szCs w:val="20"/>
              </w:rPr>
              <w:t>5</w:t>
            </w:r>
            <w:r>
              <w:rPr>
                <w:rFonts w:ascii="仿宋" w:hAnsi="仿宋" w:eastAsia="仿宋" w:cs="仿宋"/>
                <w:color w:val="auto"/>
                <w:spacing w:val="-29"/>
                <w:sz w:val="20"/>
                <w:szCs w:val="20"/>
              </w:rPr>
              <w:t xml:space="preserve"> </w:t>
            </w:r>
            <w:r>
              <w:rPr>
                <w:rFonts w:ascii="仿宋" w:hAnsi="仿宋" w:eastAsia="仿宋" w:cs="仿宋"/>
                <w:b/>
                <w:bCs/>
                <w:color w:val="auto"/>
                <w:spacing w:val="4"/>
                <w:sz w:val="20"/>
                <w:szCs w:val="20"/>
              </w:rPr>
              <w:t>人组成。</w:t>
            </w:r>
          </w:p>
          <w:p w14:paraId="73587DE6">
            <w:pPr>
              <w:spacing w:before="218" w:line="368" w:lineRule="auto"/>
              <w:ind w:left="117" w:leftChars="0" w:right="179" w:rightChars="0" w:firstLine="1" w:firstLineChars="0"/>
              <w:rPr>
                <w:rFonts w:ascii="仿宋" w:hAnsi="仿宋" w:eastAsia="仿宋" w:cs="仿宋"/>
                <w:spacing w:val="6"/>
                <w:sz w:val="20"/>
                <w:szCs w:val="20"/>
              </w:rPr>
            </w:pPr>
            <w:r>
              <w:rPr>
                <w:rFonts w:ascii="仿宋" w:hAnsi="仿宋" w:eastAsia="仿宋" w:cs="仿宋"/>
                <w:spacing w:val="9"/>
                <w:sz w:val="20"/>
                <w:szCs w:val="20"/>
              </w:rPr>
              <w:t>评审专家确定方式：评审专家由招标人在开标前从政采云专家库中随机</w:t>
            </w:r>
            <w:r>
              <w:rPr>
                <w:rFonts w:ascii="仿宋" w:hAnsi="仿宋" w:eastAsia="仿宋" w:cs="仿宋"/>
                <w:spacing w:val="18"/>
                <w:sz w:val="20"/>
                <w:szCs w:val="20"/>
              </w:rPr>
              <w:t xml:space="preserve"> </w:t>
            </w:r>
            <w:r>
              <w:rPr>
                <w:rFonts w:ascii="仿宋" w:hAnsi="仿宋" w:eastAsia="仿宋" w:cs="仿宋"/>
                <w:spacing w:val="1"/>
                <w:sz w:val="20"/>
                <w:szCs w:val="20"/>
              </w:rPr>
              <w:t>抽取。</w:t>
            </w:r>
          </w:p>
        </w:tc>
      </w:tr>
      <w:tr w14:paraId="6D162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3" w:hRule="atLeast"/>
        </w:trPr>
        <w:tc>
          <w:tcPr>
            <w:tcW w:w="801" w:type="dxa"/>
            <w:vAlign w:val="top"/>
          </w:tcPr>
          <w:p w14:paraId="461E26A6">
            <w:pPr>
              <w:spacing w:line="283" w:lineRule="auto"/>
              <w:rPr>
                <w:rFonts w:ascii="Arial"/>
                <w:sz w:val="21"/>
              </w:rPr>
            </w:pPr>
          </w:p>
          <w:p w14:paraId="61645C42">
            <w:pPr>
              <w:spacing w:line="284" w:lineRule="auto"/>
              <w:rPr>
                <w:rFonts w:ascii="Arial"/>
                <w:sz w:val="21"/>
              </w:rPr>
            </w:pPr>
          </w:p>
          <w:p w14:paraId="36107A7C">
            <w:pPr>
              <w:spacing w:before="65" w:line="187" w:lineRule="auto"/>
              <w:ind w:left="314" w:leftChars="0"/>
              <w:rPr>
                <w:rFonts w:ascii="仿宋" w:hAnsi="仿宋" w:eastAsia="仿宋" w:cs="仿宋"/>
                <w:spacing w:val="-8"/>
                <w:sz w:val="20"/>
                <w:szCs w:val="20"/>
              </w:rPr>
            </w:pPr>
            <w:r>
              <w:rPr>
                <w:rFonts w:ascii="仿宋" w:hAnsi="仿宋" w:eastAsia="仿宋" w:cs="仿宋"/>
                <w:spacing w:val="-8"/>
                <w:sz w:val="20"/>
                <w:szCs w:val="20"/>
              </w:rPr>
              <w:t>19</w:t>
            </w:r>
          </w:p>
        </w:tc>
        <w:tc>
          <w:tcPr>
            <w:tcW w:w="1323" w:type="dxa"/>
            <w:vAlign w:val="top"/>
          </w:tcPr>
          <w:p w14:paraId="0D7A21E8">
            <w:pPr>
              <w:pStyle w:val="2"/>
              <w:ind w:left="0" w:leftChars="0" w:firstLine="0" w:firstLineChars="0"/>
              <w:rPr>
                <w:rFonts w:hint="default"/>
                <w:lang w:val="en-US"/>
              </w:rPr>
            </w:pPr>
            <w:r>
              <w:rPr>
                <w:rFonts w:hint="eastAsia" w:ascii="仿宋" w:hAnsi="仿宋" w:eastAsia="仿宋" w:cs="仿宋"/>
                <w:spacing w:val="7"/>
                <w:sz w:val="20"/>
                <w:szCs w:val="20"/>
                <w:highlight w:val="none"/>
                <w:lang w:val="en-US" w:eastAsia="zh-CN"/>
              </w:rPr>
              <w:t>是否授权评标委员会确定中标人</w:t>
            </w:r>
          </w:p>
        </w:tc>
        <w:tc>
          <w:tcPr>
            <w:tcW w:w="6803" w:type="dxa"/>
            <w:vAlign w:val="top"/>
          </w:tcPr>
          <w:p w14:paraId="5EFA982C">
            <w:pPr>
              <w:spacing w:line="266" w:lineRule="auto"/>
              <w:rPr>
                <w:rFonts w:ascii="Arial"/>
                <w:sz w:val="21"/>
              </w:rPr>
            </w:pPr>
          </w:p>
          <w:p w14:paraId="0F49FD2D">
            <w:pPr>
              <w:pStyle w:val="2"/>
              <w:ind w:left="0" w:leftChars="0" w:firstLine="0" w:firstLineChars="0"/>
              <w:rPr>
                <w:rFonts w:hint="default" w:eastAsia="宋体"/>
                <w:lang w:val="en-US" w:eastAsia="zh-CN"/>
              </w:rPr>
            </w:pPr>
            <w:r>
              <w:rPr>
                <w:rFonts w:hint="eastAsia" w:ascii="仿宋" w:hAnsi="仿宋" w:eastAsia="仿宋" w:cs="仿宋"/>
                <w:spacing w:val="7"/>
                <w:sz w:val="20"/>
                <w:szCs w:val="20"/>
                <w:highlight w:val="none"/>
                <w:lang w:val="en-US" w:eastAsia="zh-CN"/>
              </w:rPr>
              <w:t>否</w:t>
            </w:r>
          </w:p>
        </w:tc>
      </w:tr>
    </w:tbl>
    <w:p w14:paraId="62541551">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23D6C8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trPr>
        <w:tc>
          <w:tcPr>
            <w:tcW w:w="801" w:type="dxa"/>
            <w:vAlign w:val="top"/>
          </w:tcPr>
          <w:p w14:paraId="3E284C6C">
            <w:pPr>
              <w:spacing w:line="274" w:lineRule="auto"/>
              <w:rPr>
                <w:rFonts w:ascii="Arial"/>
                <w:sz w:val="21"/>
              </w:rPr>
            </w:pPr>
          </w:p>
          <w:p w14:paraId="1DFD9F8D">
            <w:pPr>
              <w:spacing w:before="66" w:line="186" w:lineRule="auto"/>
              <w:ind w:left="301"/>
              <w:rPr>
                <w:rFonts w:ascii="仿宋" w:hAnsi="仿宋" w:eastAsia="仿宋" w:cs="仿宋"/>
                <w:sz w:val="20"/>
                <w:szCs w:val="20"/>
              </w:rPr>
            </w:pPr>
            <w:r>
              <w:rPr>
                <w:rFonts w:ascii="仿宋" w:hAnsi="仿宋" w:eastAsia="仿宋" w:cs="仿宋"/>
                <w:spacing w:val="-2"/>
                <w:sz w:val="20"/>
                <w:szCs w:val="20"/>
              </w:rPr>
              <w:t>20</w:t>
            </w:r>
          </w:p>
        </w:tc>
        <w:tc>
          <w:tcPr>
            <w:tcW w:w="1323" w:type="dxa"/>
            <w:vAlign w:val="top"/>
          </w:tcPr>
          <w:p w14:paraId="7AAFF972">
            <w:pPr>
              <w:spacing w:before="305" w:line="228" w:lineRule="auto"/>
              <w:ind w:left="117"/>
              <w:rPr>
                <w:rFonts w:ascii="仿宋" w:hAnsi="仿宋" w:eastAsia="仿宋" w:cs="仿宋"/>
                <w:sz w:val="20"/>
                <w:szCs w:val="20"/>
              </w:rPr>
            </w:pPr>
            <w:r>
              <w:rPr>
                <w:rFonts w:ascii="仿宋" w:hAnsi="仿宋" w:eastAsia="仿宋" w:cs="仿宋"/>
                <w:spacing w:val="5"/>
                <w:sz w:val="20"/>
                <w:szCs w:val="20"/>
              </w:rPr>
              <w:t>样品要求</w:t>
            </w:r>
          </w:p>
        </w:tc>
        <w:tc>
          <w:tcPr>
            <w:tcW w:w="6803" w:type="dxa"/>
            <w:vAlign w:val="top"/>
          </w:tcPr>
          <w:p w14:paraId="2F743715">
            <w:pPr>
              <w:spacing w:before="306" w:line="234" w:lineRule="auto"/>
              <w:ind w:left="111"/>
              <w:rPr>
                <w:rFonts w:ascii="仿宋" w:hAnsi="仿宋" w:eastAsia="仿宋" w:cs="仿宋"/>
                <w:sz w:val="20"/>
                <w:szCs w:val="20"/>
              </w:rPr>
            </w:pPr>
            <w:r>
              <w:rPr>
                <w:rFonts w:ascii="仿宋" w:hAnsi="仿宋" w:eastAsia="仿宋" w:cs="仿宋"/>
                <w:sz w:val="20"/>
                <w:szCs w:val="20"/>
              </w:rPr>
              <w:t>/</w:t>
            </w:r>
          </w:p>
        </w:tc>
      </w:tr>
      <w:tr w14:paraId="279BD0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9" w:hRule="atLeast"/>
        </w:trPr>
        <w:tc>
          <w:tcPr>
            <w:tcW w:w="801" w:type="dxa"/>
            <w:vAlign w:val="top"/>
          </w:tcPr>
          <w:p w14:paraId="6F182B02">
            <w:pPr>
              <w:spacing w:line="282" w:lineRule="auto"/>
              <w:rPr>
                <w:rFonts w:ascii="Arial"/>
                <w:sz w:val="21"/>
              </w:rPr>
            </w:pPr>
          </w:p>
          <w:p w14:paraId="001D8394">
            <w:pPr>
              <w:spacing w:line="282" w:lineRule="auto"/>
              <w:rPr>
                <w:rFonts w:ascii="Arial"/>
                <w:sz w:val="21"/>
              </w:rPr>
            </w:pPr>
          </w:p>
          <w:p w14:paraId="3FA563E7">
            <w:pPr>
              <w:spacing w:before="65" w:line="187" w:lineRule="auto"/>
              <w:ind w:left="301"/>
              <w:rPr>
                <w:rFonts w:ascii="仿宋" w:hAnsi="仿宋" w:eastAsia="仿宋" w:cs="仿宋"/>
                <w:sz w:val="20"/>
                <w:szCs w:val="20"/>
              </w:rPr>
            </w:pPr>
            <w:r>
              <w:rPr>
                <w:rFonts w:ascii="仿宋" w:hAnsi="仿宋" w:eastAsia="仿宋" w:cs="仿宋"/>
                <w:spacing w:val="-2"/>
                <w:sz w:val="20"/>
                <w:szCs w:val="20"/>
              </w:rPr>
              <w:t>21</w:t>
            </w:r>
          </w:p>
        </w:tc>
        <w:tc>
          <w:tcPr>
            <w:tcW w:w="1323" w:type="dxa"/>
            <w:vAlign w:val="top"/>
          </w:tcPr>
          <w:p w14:paraId="7E898C43">
            <w:pPr>
              <w:spacing w:before="131" w:line="390" w:lineRule="auto"/>
              <w:ind w:left="116" w:right="165" w:firstLine="2"/>
              <w:jc w:val="both"/>
              <w:rPr>
                <w:rFonts w:ascii="仿宋" w:hAnsi="仿宋" w:eastAsia="仿宋" w:cs="仿宋"/>
                <w:color w:val="auto"/>
                <w:sz w:val="20"/>
                <w:szCs w:val="20"/>
              </w:rPr>
            </w:pPr>
            <w:r>
              <w:rPr>
                <w:rFonts w:ascii="仿宋" w:hAnsi="仿宋" w:eastAsia="仿宋" w:cs="仿宋"/>
                <w:color w:val="auto"/>
                <w:spacing w:val="6"/>
                <w:sz w:val="20"/>
                <w:szCs w:val="20"/>
              </w:rPr>
              <w:t>递交投标文</w:t>
            </w:r>
            <w:r>
              <w:rPr>
                <w:rFonts w:ascii="仿宋" w:hAnsi="仿宋" w:eastAsia="仿宋" w:cs="仿宋"/>
                <w:color w:val="auto"/>
                <w:spacing w:val="2"/>
                <w:sz w:val="20"/>
                <w:szCs w:val="20"/>
              </w:rPr>
              <w:t xml:space="preserve"> </w:t>
            </w:r>
            <w:r>
              <w:rPr>
                <w:rFonts w:ascii="仿宋" w:hAnsi="仿宋" w:eastAsia="仿宋" w:cs="仿宋"/>
                <w:color w:val="auto"/>
                <w:spacing w:val="7"/>
                <w:sz w:val="20"/>
                <w:szCs w:val="20"/>
              </w:rPr>
              <w:t>件时间和地</w:t>
            </w:r>
            <w:r>
              <w:rPr>
                <w:rFonts w:ascii="仿宋" w:hAnsi="仿宋" w:eastAsia="仿宋" w:cs="仿宋"/>
                <w:color w:val="auto"/>
                <w:sz w:val="20"/>
                <w:szCs w:val="20"/>
              </w:rPr>
              <w:t xml:space="preserve"> 点</w:t>
            </w:r>
          </w:p>
        </w:tc>
        <w:tc>
          <w:tcPr>
            <w:tcW w:w="6803" w:type="dxa"/>
            <w:vAlign w:val="top"/>
          </w:tcPr>
          <w:p w14:paraId="35E53515">
            <w:pPr>
              <w:spacing w:line="296" w:lineRule="auto"/>
              <w:rPr>
                <w:rFonts w:ascii="Arial"/>
                <w:color w:val="auto"/>
                <w:sz w:val="21"/>
              </w:rPr>
            </w:pPr>
          </w:p>
          <w:p w14:paraId="13416DB9">
            <w:pPr>
              <w:spacing w:before="65" w:line="231" w:lineRule="auto"/>
              <w:ind w:left="117"/>
              <w:rPr>
                <w:rFonts w:ascii="仿宋" w:hAnsi="仿宋" w:eastAsia="仿宋" w:cs="仿宋"/>
                <w:color w:val="auto"/>
                <w:sz w:val="20"/>
                <w:szCs w:val="20"/>
                <w:highlight w:val="none"/>
              </w:rPr>
            </w:pPr>
            <w:r>
              <w:rPr>
                <w:rFonts w:ascii="仿宋" w:hAnsi="仿宋" w:eastAsia="仿宋" w:cs="仿宋"/>
                <w:color w:val="auto"/>
                <w:spacing w:val="1"/>
                <w:sz w:val="20"/>
                <w:szCs w:val="20"/>
              </w:rPr>
              <w:t>投标截止时间：</w:t>
            </w:r>
            <w:r>
              <w:rPr>
                <w:rFonts w:ascii="仿宋" w:hAnsi="仿宋" w:eastAsia="仿宋" w:cs="仿宋"/>
                <w:color w:val="auto"/>
                <w:spacing w:val="1"/>
                <w:sz w:val="20"/>
                <w:szCs w:val="20"/>
                <w:highlight w:val="none"/>
              </w:rPr>
              <w:t>2024</w:t>
            </w:r>
            <w:r>
              <w:rPr>
                <w:rFonts w:ascii="仿宋" w:hAnsi="仿宋" w:eastAsia="仿宋" w:cs="仿宋"/>
                <w:color w:val="auto"/>
                <w:spacing w:val="-29"/>
                <w:sz w:val="20"/>
                <w:szCs w:val="20"/>
                <w:highlight w:val="none"/>
              </w:rPr>
              <w:t xml:space="preserve"> </w:t>
            </w:r>
            <w:r>
              <w:rPr>
                <w:rFonts w:ascii="仿宋" w:hAnsi="仿宋" w:eastAsia="仿宋" w:cs="仿宋"/>
                <w:color w:val="auto"/>
                <w:spacing w:val="1"/>
                <w:sz w:val="20"/>
                <w:szCs w:val="20"/>
                <w:highlight w:val="none"/>
              </w:rPr>
              <w:t>年</w:t>
            </w:r>
            <w:r>
              <w:rPr>
                <w:rFonts w:hint="eastAsia" w:ascii="仿宋" w:hAnsi="仿宋" w:eastAsia="仿宋" w:cs="仿宋"/>
                <w:color w:val="auto"/>
                <w:spacing w:val="-36"/>
                <w:sz w:val="20"/>
                <w:szCs w:val="20"/>
                <w:highlight w:val="none"/>
                <w:lang w:val="en-US" w:eastAsia="zh-CN"/>
              </w:rPr>
              <w:t>11</w:t>
            </w:r>
            <w:r>
              <w:rPr>
                <w:rFonts w:ascii="仿宋" w:hAnsi="仿宋" w:eastAsia="仿宋" w:cs="仿宋"/>
                <w:color w:val="auto"/>
                <w:spacing w:val="1"/>
                <w:sz w:val="20"/>
                <w:szCs w:val="20"/>
                <w:highlight w:val="none"/>
              </w:rPr>
              <w:t>月</w:t>
            </w:r>
            <w:r>
              <w:rPr>
                <w:rFonts w:ascii="仿宋" w:hAnsi="仿宋" w:eastAsia="仿宋" w:cs="仿宋"/>
                <w:color w:val="auto"/>
                <w:spacing w:val="-38"/>
                <w:sz w:val="20"/>
                <w:szCs w:val="20"/>
                <w:highlight w:val="none"/>
              </w:rPr>
              <w:t xml:space="preserve"> </w:t>
            </w:r>
            <w:r>
              <w:rPr>
                <w:rFonts w:hint="eastAsia" w:ascii="仿宋" w:hAnsi="仿宋" w:eastAsia="仿宋" w:cs="仿宋"/>
                <w:color w:val="auto"/>
                <w:spacing w:val="1"/>
                <w:sz w:val="20"/>
                <w:szCs w:val="20"/>
                <w:highlight w:val="none"/>
                <w:lang w:val="en-US" w:eastAsia="zh-CN"/>
              </w:rPr>
              <w:t>11</w:t>
            </w:r>
            <w:r>
              <w:rPr>
                <w:rFonts w:ascii="仿宋" w:hAnsi="仿宋" w:eastAsia="仿宋" w:cs="仿宋"/>
                <w:color w:val="auto"/>
                <w:spacing w:val="1"/>
                <w:sz w:val="20"/>
                <w:szCs w:val="20"/>
                <w:highlight w:val="none"/>
              </w:rPr>
              <w:t>日上午</w:t>
            </w:r>
            <w:r>
              <w:rPr>
                <w:rFonts w:ascii="仿宋" w:hAnsi="仿宋" w:eastAsia="仿宋" w:cs="仿宋"/>
                <w:color w:val="auto"/>
                <w:spacing w:val="-25"/>
                <w:sz w:val="20"/>
                <w:szCs w:val="20"/>
                <w:highlight w:val="none"/>
              </w:rPr>
              <w:t xml:space="preserve"> </w:t>
            </w:r>
            <w:r>
              <w:rPr>
                <w:rFonts w:ascii="仿宋" w:hAnsi="仿宋" w:eastAsia="仿宋" w:cs="仿宋"/>
                <w:color w:val="auto"/>
                <w:spacing w:val="1"/>
                <w:sz w:val="20"/>
                <w:szCs w:val="20"/>
                <w:highlight w:val="none"/>
              </w:rPr>
              <w:t>11</w:t>
            </w:r>
            <w:r>
              <w:rPr>
                <w:rFonts w:ascii="仿宋" w:hAnsi="仿宋" w:eastAsia="仿宋" w:cs="仿宋"/>
                <w:color w:val="auto"/>
                <w:spacing w:val="-18"/>
                <w:sz w:val="20"/>
                <w:szCs w:val="20"/>
                <w:highlight w:val="none"/>
              </w:rPr>
              <w:t xml:space="preserve"> </w:t>
            </w:r>
            <w:r>
              <w:rPr>
                <w:rFonts w:ascii="仿宋" w:hAnsi="仿宋" w:eastAsia="仿宋" w:cs="仿宋"/>
                <w:color w:val="auto"/>
                <w:spacing w:val="1"/>
                <w:sz w:val="20"/>
                <w:szCs w:val="20"/>
                <w:highlight w:val="none"/>
              </w:rPr>
              <w:t>时</w:t>
            </w:r>
            <w:r>
              <w:rPr>
                <w:rFonts w:ascii="仿宋" w:hAnsi="仿宋" w:eastAsia="仿宋" w:cs="仿宋"/>
                <w:color w:val="auto"/>
                <w:spacing w:val="-36"/>
                <w:sz w:val="20"/>
                <w:szCs w:val="20"/>
                <w:highlight w:val="none"/>
              </w:rPr>
              <w:t xml:space="preserve"> </w:t>
            </w:r>
            <w:r>
              <w:rPr>
                <w:rFonts w:ascii="仿宋" w:hAnsi="仿宋" w:eastAsia="仿宋" w:cs="仿宋"/>
                <w:color w:val="auto"/>
                <w:spacing w:val="1"/>
                <w:sz w:val="20"/>
                <w:szCs w:val="20"/>
                <w:highlight w:val="none"/>
              </w:rPr>
              <w:t>00</w:t>
            </w:r>
            <w:r>
              <w:rPr>
                <w:rFonts w:ascii="仿宋" w:hAnsi="仿宋" w:eastAsia="仿宋" w:cs="仿宋"/>
                <w:color w:val="auto"/>
                <w:spacing w:val="-30"/>
                <w:sz w:val="20"/>
                <w:szCs w:val="20"/>
                <w:highlight w:val="none"/>
              </w:rPr>
              <w:t xml:space="preserve"> </w:t>
            </w:r>
            <w:r>
              <w:rPr>
                <w:rFonts w:ascii="仿宋" w:hAnsi="仿宋" w:eastAsia="仿宋" w:cs="仿宋"/>
                <w:color w:val="auto"/>
                <w:spacing w:val="1"/>
                <w:sz w:val="20"/>
                <w:szCs w:val="20"/>
                <w:highlight w:val="none"/>
              </w:rPr>
              <w:t>分（北京时间）</w:t>
            </w:r>
          </w:p>
          <w:p w14:paraId="2D85F094">
            <w:pPr>
              <w:spacing w:before="217" w:line="224" w:lineRule="auto"/>
              <w:ind w:left="117"/>
              <w:rPr>
                <w:rFonts w:ascii="仿宋" w:hAnsi="仿宋" w:eastAsia="仿宋" w:cs="仿宋"/>
                <w:color w:val="auto"/>
                <w:sz w:val="20"/>
                <w:szCs w:val="20"/>
              </w:rPr>
            </w:pPr>
            <w:r>
              <w:rPr>
                <w:rFonts w:ascii="仿宋" w:hAnsi="仿宋" w:eastAsia="仿宋" w:cs="仿宋"/>
                <w:color w:val="auto"/>
                <w:spacing w:val="11"/>
                <w:sz w:val="20"/>
                <w:szCs w:val="20"/>
                <w:highlight w:val="none"/>
              </w:rPr>
              <w:t>投标地点：新疆政府采购云平台（</w:t>
            </w:r>
            <w:r>
              <w:rPr>
                <w:rFonts w:ascii="仿宋" w:hAnsi="仿宋" w:eastAsia="仿宋" w:cs="仿宋"/>
                <w:color w:val="auto"/>
                <w:sz w:val="20"/>
                <w:szCs w:val="20"/>
                <w:highlight w:val="none"/>
              </w:rPr>
              <w:t>www</w:t>
            </w:r>
            <w:r>
              <w:rPr>
                <w:rFonts w:ascii="仿宋" w:hAnsi="仿宋" w:eastAsia="仿宋" w:cs="仿宋"/>
                <w:color w:val="auto"/>
                <w:spacing w:val="11"/>
                <w:sz w:val="20"/>
                <w:szCs w:val="20"/>
                <w:highlight w:val="none"/>
              </w:rPr>
              <w:t>.</w:t>
            </w:r>
            <w:r>
              <w:rPr>
                <w:rFonts w:ascii="仿宋" w:hAnsi="仿宋" w:eastAsia="仿宋" w:cs="仿宋"/>
                <w:color w:val="auto"/>
                <w:sz w:val="20"/>
                <w:szCs w:val="20"/>
                <w:highlight w:val="none"/>
              </w:rPr>
              <w:t>zcygov</w:t>
            </w:r>
            <w:r>
              <w:rPr>
                <w:rFonts w:ascii="仿宋" w:hAnsi="仿宋" w:eastAsia="仿宋" w:cs="仿宋"/>
                <w:color w:val="auto"/>
                <w:spacing w:val="11"/>
                <w:sz w:val="20"/>
                <w:szCs w:val="20"/>
                <w:highlight w:val="none"/>
              </w:rPr>
              <w:t>.</w:t>
            </w:r>
            <w:r>
              <w:rPr>
                <w:rFonts w:ascii="仿宋" w:hAnsi="仿宋" w:eastAsia="仿宋" w:cs="仿宋"/>
                <w:color w:val="auto"/>
                <w:sz w:val="20"/>
                <w:szCs w:val="20"/>
                <w:highlight w:val="none"/>
              </w:rPr>
              <w:t>cn</w:t>
            </w:r>
            <w:r>
              <w:rPr>
                <w:rFonts w:ascii="仿宋" w:hAnsi="仿宋" w:eastAsia="仿宋" w:cs="仿宋"/>
                <w:color w:val="auto"/>
                <w:spacing w:val="11"/>
                <w:sz w:val="20"/>
                <w:szCs w:val="20"/>
                <w:highlight w:val="none"/>
              </w:rPr>
              <w:t>）</w:t>
            </w:r>
          </w:p>
        </w:tc>
      </w:tr>
      <w:tr w14:paraId="3B04C6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01" w:type="dxa"/>
            <w:vAlign w:val="top"/>
          </w:tcPr>
          <w:p w14:paraId="5EE2334F">
            <w:pPr>
              <w:spacing w:line="331" w:lineRule="auto"/>
              <w:rPr>
                <w:rFonts w:ascii="Arial"/>
                <w:sz w:val="21"/>
              </w:rPr>
            </w:pPr>
          </w:p>
          <w:p w14:paraId="1467A265">
            <w:pPr>
              <w:spacing w:before="65" w:line="186" w:lineRule="auto"/>
              <w:ind w:left="301"/>
              <w:rPr>
                <w:rFonts w:ascii="仿宋" w:hAnsi="仿宋" w:eastAsia="仿宋" w:cs="仿宋"/>
                <w:sz w:val="20"/>
                <w:szCs w:val="20"/>
              </w:rPr>
            </w:pPr>
            <w:r>
              <w:rPr>
                <w:rFonts w:ascii="仿宋" w:hAnsi="仿宋" w:eastAsia="仿宋" w:cs="仿宋"/>
                <w:spacing w:val="-2"/>
                <w:sz w:val="20"/>
                <w:szCs w:val="20"/>
              </w:rPr>
              <w:t>22</w:t>
            </w:r>
          </w:p>
        </w:tc>
        <w:tc>
          <w:tcPr>
            <w:tcW w:w="1323" w:type="dxa"/>
            <w:vAlign w:val="top"/>
          </w:tcPr>
          <w:p w14:paraId="1EB11544">
            <w:pPr>
              <w:spacing w:before="129" w:line="370" w:lineRule="auto"/>
              <w:ind w:left="116" w:right="165"/>
              <w:rPr>
                <w:rFonts w:ascii="仿宋" w:hAnsi="仿宋" w:eastAsia="仿宋" w:cs="仿宋"/>
                <w:sz w:val="20"/>
                <w:szCs w:val="20"/>
              </w:rPr>
            </w:pPr>
            <w:r>
              <w:rPr>
                <w:rFonts w:ascii="仿宋" w:hAnsi="仿宋" w:eastAsia="仿宋" w:cs="仿宋"/>
                <w:spacing w:val="7"/>
                <w:sz w:val="20"/>
                <w:szCs w:val="20"/>
              </w:rPr>
              <w:t>开标时间和</w:t>
            </w:r>
            <w:r>
              <w:rPr>
                <w:rFonts w:ascii="仿宋" w:hAnsi="仿宋" w:eastAsia="仿宋" w:cs="仿宋"/>
                <w:sz w:val="20"/>
                <w:szCs w:val="20"/>
              </w:rPr>
              <w:t xml:space="preserve"> </w:t>
            </w:r>
            <w:r>
              <w:rPr>
                <w:rFonts w:ascii="仿宋" w:hAnsi="仿宋" w:eastAsia="仿宋" w:cs="仿宋"/>
                <w:spacing w:val="1"/>
                <w:sz w:val="20"/>
                <w:szCs w:val="20"/>
              </w:rPr>
              <w:t>地点</w:t>
            </w:r>
          </w:p>
        </w:tc>
        <w:tc>
          <w:tcPr>
            <w:tcW w:w="6803" w:type="dxa"/>
            <w:vAlign w:val="top"/>
          </w:tcPr>
          <w:p w14:paraId="52BA210B">
            <w:pPr>
              <w:spacing w:before="129" w:line="231" w:lineRule="auto"/>
              <w:ind w:left="118"/>
              <w:rPr>
                <w:rFonts w:ascii="仿宋" w:hAnsi="仿宋" w:eastAsia="仿宋" w:cs="仿宋"/>
                <w:color w:val="auto"/>
                <w:sz w:val="20"/>
                <w:szCs w:val="20"/>
              </w:rPr>
            </w:pPr>
            <w:r>
              <w:rPr>
                <w:rFonts w:ascii="仿宋" w:hAnsi="仿宋" w:eastAsia="仿宋" w:cs="仿宋"/>
                <w:color w:val="auto"/>
                <w:sz w:val="20"/>
                <w:szCs w:val="20"/>
              </w:rPr>
              <w:t>开标时间</w:t>
            </w:r>
            <w:r>
              <w:rPr>
                <w:rFonts w:ascii="仿宋" w:hAnsi="仿宋" w:eastAsia="仿宋" w:cs="仿宋"/>
                <w:color w:val="auto"/>
                <w:sz w:val="20"/>
                <w:szCs w:val="20"/>
                <w:highlight w:val="none"/>
              </w:rPr>
              <w:t>：</w:t>
            </w:r>
            <w:r>
              <w:rPr>
                <w:rFonts w:ascii="仿宋" w:hAnsi="仿宋" w:eastAsia="仿宋" w:cs="仿宋"/>
                <w:color w:val="auto"/>
                <w:spacing w:val="1"/>
                <w:sz w:val="20"/>
                <w:szCs w:val="20"/>
                <w:highlight w:val="none"/>
              </w:rPr>
              <w:t>2024</w:t>
            </w:r>
            <w:r>
              <w:rPr>
                <w:rFonts w:ascii="仿宋" w:hAnsi="仿宋" w:eastAsia="仿宋" w:cs="仿宋"/>
                <w:color w:val="auto"/>
                <w:spacing w:val="-29"/>
                <w:sz w:val="20"/>
                <w:szCs w:val="20"/>
                <w:highlight w:val="none"/>
              </w:rPr>
              <w:t xml:space="preserve"> </w:t>
            </w:r>
            <w:r>
              <w:rPr>
                <w:rFonts w:ascii="仿宋" w:hAnsi="仿宋" w:eastAsia="仿宋" w:cs="仿宋"/>
                <w:color w:val="auto"/>
                <w:spacing w:val="1"/>
                <w:sz w:val="20"/>
                <w:szCs w:val="20"/>
                <w:highlight w:val="none"/>
              </w:rPr>
              <w:t>年</w:t>
            </w:r>
            <w:r>
              <w:rPr>
                <w:rFonts w:hint="eastAsia" w:ascii="仿宋" w:hAnsi="仿宋" w:eastAsia="仿宋" w:cs="仿宋"/>
                <w:color w:val="auto"/>
                <w:spacing w:val="-36"/>
                <w:sz w:val="20"/>
                <w:szCs w:val="20"/>
                <w:highlight w:val="none"/>
                <w:lang w:val="en-US" w:eastAsia="zh-CN"/>
              </w:rPr>
              <w:t>11</w:t>
            </w:r>
            <w:r>
              <w:rPr>
                <w:rFonts w:ascii="仿宋" w:hAnsi="仿宋" w:eastAsia="仿宋" w:cs="仿宋"/>
                <w:color w:val="auto"/>
                <w:spacing w:val="1"/>
                <w:sz w:val="20"/>
                <w:szCs w:val="20"/>
                <w:highlight w:val="none"/>
              </w:rPr>
              <w:t>月</w:t>
            </w:r>
            <w:r>
              <w:rPr>
                <w:rFonts w:ascii="仿宋" w:hAnsi="仿宋" w:eastAsia="仿宋" w:cs="仿宋"/>
                <w:color w:val="auto"/>
                <w:spacing w:val="-38"/>
                <w:sz w:val="20"/>
                <w:szCs w:val="20"/>
                <w:highlight w:val="none"/>
              </w:rPr>
              <w:t xml:space="preserve"> </w:t>
            </w:r>
            <w:r>
              <w:rPr>
                <w:rFonts w:hint="eastAsia" w:ascii="仿宋" w:hAnsi="仿宋" w:eastAsia="仿宋" w:cs="仿宋"/>
                <w:color w:val="auto"/>
                <w:spacing w:val="1"/>
                <w:sz w:val="20"/>
                <w:szCs w:val="20"/>
                <w:highlight w:val="none"/>
                <w:lang w:val="en-US" w:eastAsia="zh-CN"/>
              </w:rPr>
              <w:t>11</w:t>
            </w:r>
            <w:r>
              <w:rPr>
                <w:rFonts w:ascii="仿宋" w:hAnsi="仿宋" w:eastAsia="仿宋" w:cs="仿宋"/>
                <w:color w:val="auto"/>
                <w:spacing w:val="1"/>
                <w:sz w:val="20"/>
                <w:szCs w:val="20"/>
                <w:highlight w:val="none"/>
              </w:rPr>
              <w:t>日上午</w:t>
            </w:r>
            <w:r>
              <w:rPr>
                <w:rFonts w:ascii="仿宋" w:hAnsi="仿宋" w:eastAsia="仿宋" w:cs="仿宋"/>
                <w:color w:val="auto"/>
                <w:spacing w:val="-25"/>
                <w:sz w:val="20"/>
                <w:szCs w:val="20"/>
                <w:highlight w:val="none"/>
              </w:rPr>
              <w:t xml:space="preserve"> </w:t>
            </w:r>
            <w:r>
              <w:rPr>
                <w:rFonts w:ascii="仿宋" w:hAnsi="仿宋" w:eastAsia="仿宋" w:cs="仿宋"/>
                <w:color w:val="auto"/>
                <w:spacing w:val="1"/>
                <w:sz w:val="20"/>
                <w:szCs w:val="20"/>
                <w:highlight w:val="none"/>
              </w:rPr>
              <w:t>11</w:t>
            </w:r>
            <w:r>
              <w:rPr>
                <w:rFonts w:ascii="仿宋" w:hAnsi="仿宋" w:eastAsia="仿宋" w:cs="仿宋"/>
                <w:color w:val="auto"/>
                <w:spacing w:val="-18"/>
                <w:sz w:val="20"/>
                <w:szCs w:val="20"/>
                <w:highlight w:val="none"/>
              </w:rPr>
              <w:t xml:space="preserve"> </w:t>
            </w:r>
            <w:r>
              <w:rPr>
                <w:rFonts w:ascii="仿宋" w:hAnsi="仿宋" w:eastAsia="仿宋" w:cs="仿宋"/>
                <w:color w:val="auto"/>
                <w:spacing w:val="1"/>
                <w:sz w:val="20"/>
                <w:szCs w:val="20"/>
                <w:highlight w:val="none"/>
              </w:rPr>
              <w:t>时</w:t>
            </w:r>
            <w:r>
              <w:rPr>
                <w:rFonts w:ascii="仿宋" w:hAnsi="仿宋" w:eastAsia="仿宋" w:cs="仿宋"/>
                <w:color w:val="auto"/>
                <w:spacing w:val="-36"/>
                <w:sz w:val="20"/>
                <w:szCs w:val="20"/>
                <w:highlight w:val="none"/>
              </w:rPr>
              <w:t xml:space="preserve"> </w:t>
            </w:r>
            <w:r>
              <w:rPr>
                <w:rFonts w:ascii="仿宋" w:hAnsi="仿宋" w:eastAsia="仿宋" w:cs="仿宋"/>
                <w:color w:val="auto"/>
                <w:spacing w:val="1"/>
                <w:sz w:val="20"/>
                <w:szCs w:val="20"/>
                <w:highlight w:val="none"/>
              </w:rPr>
              <w:t>00</w:t>
            </w:r>
            <w:r>
              <w:rPr>
                <w:rFonts w:ascii="仿宋" w:hAnsi="仿宋" w:eastAsia="仿宋" w:cs="仿宋"/>
                <w:color w:val="auto"/>
                <w:spacing w:val="-30"/>
                <w:sz w:val="20"/>
                <w:szCs w:val="20"/>
                <w:highlight w:val="none"/>
              </w:rPr>
              <w:t xml:space="preserve"> </w:t>
            </w:r>
            <w:r>
              <w:rPr>
                <w:rFonts w:ascii="仿宋" w:hAnsi="仿宋" w:eastAsia="仿宋" w:cs="仿宋"/>
                <w:color w:val="auto"/>
                <w:spacing w:val="1"/>
                <w:sz w:val="20"/>
                <w:szCs w:val="20"/>
                <w:highlight w:val="none"/>
              </w:rPr>
              <w:t>分（北京时间）</w:t>
            </w:r>
          </w:p>
          <w:p w14:paraId="17F63533">
            <w:pPr>
              <w:spacing w:before="217" w:line="224" w:lineRule="auto"/>
              <w:ind w:left="118"/>
              <w:rPr>
                <w:rFonts w:ascii="仿宋" w:hAnsi="仿宋" w:eastAsia="仿宋" w:cs="仿宋"/>
                <w:sz w:val="20"/>
                <w:szCs w:val="20"/>
              </w:rPr>
            </w:pPr>
            <w:r>
              <w:rPr>
                <w:rFonts w:ascii="仿宋" w:hAnsi="仿宋" w:eastAsia="仿宋" w:cs="仿宋"/>
                <w:spacing w:val="11"/>
                <w:sz w:val="20"/>
                <w:szCs w:val="20"/>
              </w:rPr>
              <w:t>开标地点：新疆政府采购云平台（</w:t>
            </w:r>
            <w:r>
              <w:rPr>
                <w:rFonts w:ascii="仿宋" w:hAnsi="仿宋" w:eastAsia="仿宋" w:cs="仿宋"/>
                <w:sz w:val="20"/>
                <w:szCs w:val="20"/>
              </w:rPr>
              <w:t>www</w:t>
            </w:r>
            <w:r>
              <w:rPr>
                <w:rFonts w:ascii="仿宋" w:hAnsi="仿宋" w:eastAsia="仿宋" w:cs="仿宋"/>
                <w:spacing w:val="11"/>
                <w:sz w:val="20"/>
                <w:szCs w:val="20"/>
              </w:rPr>
              <w:t>.</w:t>
            </w:r>
            <w:r>
              <w:rPr>
                <w:rFonts w:ascii="仿宋" w:hAnsi="仿宋" w:eastAsia="仿宋" w:cs="仿宋"/>
                <w:sz w:val="20"/>
                <w:szCs w:val="20"/>
              </w:rPr>
              <w:t>zcygov</w:t>
            </w:r>
            <w:r>
              <w:rPr>
                <w:rFonts w:ascii="仿宋" w:hAnsi="仿宋" w:eastAsia="仿宋" w:cs="仿宋"/>
                <w:spacing w:val="11"/>
                <w:sz w:val="20"/>
                <w:szCs w:val="20"/>
              </w:rPr>
              <w:t>.</w:t>
            </w:r>
            <w:r>
              <w:rPr>
                <w:rFonts w:ascii="仿宋" w:hAnsi="仿宋" w:eastAsia="仿宋" w:cs="仿宋"/>
                <w:sz w:val="20"/>
                <w:szCs w:val="20"/>
              </w:rPr>
              <w:t>cn</w:t>
            </w:r>
            <w:r>
              <w:rPr>
                <w:rFonts w:ascii="仿宋" w:hAnsi="仿宋" w:eastAsia="仿宋" w:cs="仿宋"/>
                <w:spacing w:val="11"/>
                <w:sz w:val="20"/>
                <w:szCs w:val="20"/>
              </w:rPr>
              <w:t>）</w:t>
            </w:r>
          </w:p>
        </w:tc>
      </w:tr>
      <w:tr w14:paraId="06FFC4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6" w:hRule="atLeast"/>
        </w:trPr>
        <w:tc>
          <w:tcPr>
            <w:tcW w:w="801" w:type="dxa"/>
            <w:tcBorders>
              <w:bottom w:val="nil"/>
            </w:tcBorders>
            <w:vAlign w:val="top"/>
          </w:tcPr>
          <w:p w14:paraId="411DDC26">
            <w:pPr>
              <w:spacing w:line="250" w:lineRule="auto"/>
              <w:rPr>
                <w:rFonts w:ascii="Arial"/>
                <w:sz w:val="21"/>
              </w:rPr>
            </w:pPr>
          </w:p>
          <w:p w14:paraId="70863796">
            <w:pPr>
              <w:spacing w:line="250" w:lineRule="auto"/>
              <w:rPr>
                <w:rFonts w:ascii="Arial"/>
                <w:sz w:val="21"/>
              </w:rPr>
            </w:pPr>
          </w:p>
          <w:p w14:paraId="3DC84C75">
            <w:pPr>
              <w:spacing w:line="250" w:lineRule="auto"/>
              <w:rPr>
                <w:rFonts w:ascii="Arial"/>
                <w:sz w:val="21"/>
              </w:rPr>
            </w:pPr>
          </w:p>
          <w:p w14:paraId="2C31D9A9">
            <w:pPr>
              <w:spacing w:line="250" w:lineRule="auto"/>
              <w:rPr>
                <w:rFonts w:ascii="Arial"/>
                <w:sz w:val="21"/>
              </w:rPr>
            </w:pPr>
          </w:p>
          <w:p w14:paraId="18EE8767">
            <w:pPr>
              <w:spacing w:line="250" w:lineRule="auto"/>
              <w:rPr>
                <w:rFonts w:ascii="Arial"/>
                <w:sz w:val="21"/>
              </w:rPr>
            </w:pPr>
          </w:p>
          <w:p w14:paraId="466A7064">
            <w:pPr>
              <w:spacing w:line="250" w:lineRule="auto"/>
              <w:rPr>
                <w:rFonts w:ascii="Arial"/>
                <w:sz w:val="21"/>
              </w:rPr>
            </w:pPr>
          </w:p>
          <w:p w14:paraId="000C08A4">
            <w:pPr>
              <w:spacing w:line="250" w:lineRule="auto"/>
              <w:rPr>
                <w:rFonts w:ascii="Arial"/>
                <w:sz w:val="21"/>
              </w:rPr>
            </w:pPr>
          </w:p>
          <w:p w14:paraId="0DB37615">
            <w:pPr>
              <w:spacing w:line="250" w:lineRule="auto"/>
              <w:rPr>
                <w:rFonts w:ascii="Arial"/>
                <w:sz w:val="21"/>
              </w:rPr>
            </w:pPr>
          </w:p>
          <w:p w14:paraId="585ECCB2">
            <w:pPr>
              <w:spacing w:line="250" w:lineRule="auto"/>
              <w:rPr>
                <w:rFonts w:ascii="Arial"/>
                <w:sz w:val="21"/>
              </w:rPr>
            </w:pPr>
          </w:p>
          <w:p w14:paraId="2D8B739E">
            <w:pPr>
              <w:spacing w:line="250" w:lineRule="auto"/>
              <w:rPr>
                <w:rFonts w:ascii="Arial"/>
                <w:sz w:val="21"/>
              </w:rPr>
            </w:pPr>
          </w:p>
          <w:p w14:paraId="6F4BC260">
            <w:pPr>
              <w:spacing w:line="250" w:lineRule="auto"/>
              <w:rPr>
                <w:rFonts w:ascii="Arial"/>
                <w:sz w:val="21"/>
              </w:rPr>
            </w:pPr>
          </w:p>
          <w:p w14:paraId="03E45ABC">
            <w:pPr>
              <w:spacing w:line="250" w:lineRule="auto"/>
              <w:rPr>
                <w:rFonts w:ascii="Arial"/>
                <w:sz w:val="21"/>
              </w:rPr>
            </w:pPr>
          </w:p>
          <w:p w14:paraId="0B84323D">
            <w:pPr>
              <w:spacing w:line="250" w:lineRule="auto"/>
              <w:rPr>
                <w:rFonts w:ascii="Arial"/>
                <w:sz w:val="21"/>
              </w:rPr>
            </w:pPr>
          </w:p>
          <w:p w14:paraId="20047740">
            <w:pPr>
              <w:spacing w:line="250" w:lineRule="auto"/>
              <w:rPr>
                <w:rFonts w:ascii="Arial"/>
                <w:sz w:val="21"/>
              </w:rPr>
            </w:pPr>
          </w:p>
          <w:p w14:paraId="5E553877">
            <w:pPr>
              <w:spacing w:line="250" w:lineRule="auto"/>
              <w:rPr>
                <w:rFonts w:ascii="Arial"/>
                <w:sz w:val="21"/>
              </w:rPr>
            </w:pPr>
          </w:p>
          <w:p w14:paraId="1132D2CF">
            <w:pPr>
              <w:spacing w:line="250" w:lineRule="auto"/>
              <w:rPr>
                <w:rFonts w:ascii="Arial"/>
                <w:sz w:val="21"/>
              </w:rPr>
            </w:pPr>
          </w:p>
          <w:p w14:paraId="4D8D0CF8">
            <w:pPr>
              <w:spacing w:line="250" w:lineRule="auto"/>
              <w:rPr>
                <w:rFonts w:ascii="Arial"/>
                <w:sz w:val="21"/>
              </w:rPr>
            </w:pPr>
          </w:p>
          <w:p w14:paraId="754F58A2">
            <w:pPr>
              <w:spacing w:line="250" w:lineRule="auto"/>
              <w:rPr>
                <w:rFonts w:ascii="Arial"/>
                <w:sz w:val="21"/>
              </w:rPr>
            </w:pPr>
          </w:p>
          <w:p w14:paraId="0A91A9D1">
            <w:pPr>
              <w:spacing w:line="251" w:lineRule="auto"/>
              <w:rPr>
                <w:rFonts w:ascii="Arial"/>
                <w:sz w:val="21"/>
              </w:rPr>
            </w:pPr>
          </w:p>
          <w:p w14:paraId="44465DD2">
            <w:pPr>
              <w:spacing w:before="65" w:line="186" w:lineRule="auto"/>
              <w:ind w:left="301"/>
              <w:rPr>
                <w:rFonts w:ascii="仿宋" w:hAnsi="仿宋" w:eastAsia="仿宋" w:cs="仿宋"/>
                <w:sz w:val="20"/>
                <w:szCs w:val="20"/>
              </w:rPr>
            </w:pPr>
            <w:r>
              <w:rPr>
                <w:rFonts w:ascii="仿宋" w:hAnsi="仿宋" w:eastAsia="仿宋" w:cs="仿宋"/>
                <w:spacing w:val="-2"/>
                <w:sz w:val="20"/>
                <w:szCs w:val="20"/>
              </w:rPr>
              <w:t>23</w:t>
            </w:r>
          </w:p>
        </w:tc>
        <w:tc>
          <w:tcPr>
            <w:tcW w:w="1323" w:type="dxa"/>
            <w:tcBorders>
              <w:bottom w:val="nil"/>
            </w:tcBorders>
            <w:vAlign w:val="top"/>
          </w:tcPr>
          <w:p w14:paraId="081F0F0E">
            <w:pPr>
              <w:spacing w:line="248" w:lineRule="auto"/>
              <w:rPr>
                <w:rFonts w:ascii="Arial"/>
                <w:sz w:val="21"/>
              </w:rPr>
            </w:pPr>
          </w:p>
          <w:p w14:paraId="3FD7F834">
            <w:pPr>
              <w:spacing w:line="248" w:lineRule="auto"/>
              <w:rPr>
                <w:rFonts w:ascii="Arial"/>
                <w:sz w:val="21"/>
              </w:rPr>
            </w:pPr>
          </w:p>
          <w:p w14:paraId="0DCD3E11">
            <w:pPr>
              <w:spacing w:line="248" w:lineRule="auto"/>
              <w:rPr>
                <w:rFonts w:ascii="Arial"/>
                <w:sz w:val="21"/>
              </w:rPr>
            </w:pPr>
          </w:p>
          <w:p w14:paraId="50AE8632">
            <w:pPr>
              <w:spacing w:line="248" w:lineRule="auto"/>
              <w:rPr>
                <w:rFonts w:ascii="Arial"/>
                <w:sz w:val="21"/>
              </w:rPr>
            </w:pPr>
          </w:p>
          <w:p w14:paraId="238F1074">
            <w:pPr>
              <w:spacing w:line="248" w:lineRule="auto"/>
              <w:rPr>
                <w:rFonts w:ascii="Arial"/>
                <w:sz w:val="21"/>
              </w:rPr>
            </w:pPr>
          </w:p>
          <w:p w14:paraId="2EE175F5">
            <w:pPr>
              <w:spacing w:line="248" w:lineRule="auto"/>
              <w:rPr>
                <w:rFonts w:ascii="Arial"/>
                <w:sz w:val="21"/>
              </w:rPr>
            </w:pPr>
          </w:p>
          <w:p w14:paraId="052D3AEB">
            <w:pPr>
              <w:spacing w:line="248" w:lineRule="auto"/>
              <w:rPr>
                <w:rFonts w:ascii="Arial"/>
                <w:sz w:val="21"/>
              </w:rPr>
            </w:pPr>
          </w:p>
          <w:p w14:paraId="167AD9F1">
            <w:pPr>
              <w:spacing w:line="248" w:lineRule="auto"/>
              <w:rPr>
                <w:rFonts w:ascii="Arial"/>
                <w:sz w:val="21"/>
              </w:rPr>
            </w:pPr>
          </w:p>
          <w:p w14:paraId="102AF0EB">
            <w:pPr>
              <w:spacing w:line="248" w:lineRule="auto"/>
              <w:rPr>
                <w:rFonts w:ascii="Arial"/>
                <w:sz w:val="21"/>
              </w:rPr>
            </w:pPr>
          </w:p>
          <w:p w14:paraId="1A746705">
            <w:pPr>
              <w:spacing w:line="248" w:lineRule="auto"/>
              <w:rPr>
                <w:rFonts w:ascii="Arial"/>
                <w:sz w:val="21"/>
              </w:rPr>
            </w:pPr>
          </w:p>
          <w:p w14:paraId="6FBE208F">
            <w:pPr>
              <w:spacing w:line="248" w:lineRule="auto"/>
              <w:rPr>
                <w:rFonts w:ascii="Arial"/>
                <w:sz w:val="21"/>
              </w:rPr>
            </w:pPr>
          </w:p>
          <w:p w14:paraId="3DF9EB05">
            <w:pPr>
              <w:spacing w:line="248" w:lineRule="auto"/>
              <w:rPr>
                <w:rFonts w:ascii="Arial"/>
                <w:sz w:val="21"/>
              </w:rPr>
            </w:pPr>
          </w:p>
          <w:p w14:paraId="2666D4B5">
            <w:pPr>
              <w:spacing w:line="248" w:lineRule="auto"/>
              <w:rPr>
                <w:rFonts w:ascii="Arial"/>
                <w:sz w:val="21"/>
              </w:rPr>
            </w:pPr>
          </w:p>
          <w:p w14:paraId="2B9F9779">
            <w:pPr>
              <w:spacing w:line="248" w:lineRule="auto"/>
              <w:rPr>
                <w:rFonts w:ascii="Arial"/>
                <w:sz w:val="21"/>
              </w:rPr>
            </w:pPr>
          </w:p>
          <w:p w14:paraId="2AD94F4B">
            <w:pPr>
              <w:spacing w:line="248" w:lineRule="auto"/>
              <w:rPr>
                <w:rFonts w:ascii="Arial"/>
                <w:sz w:val="21"/>
              </w:rPr>
            </w:pPr>
          </w:p>
          <w:p w14:paraId="71A67D5C">
            <w:pPr>
              <w:spacing w:line="248" w:lineRule="auto"/>
              <w:rPr>
                <w:rFonts w:ascii="Arial"/>
                <w:sz w:val="21"/>
              </w:rPr>
            </w:pPr>
          </w:p>
          <w:p w14:paraId="23ECCB36">
            <w:pPr>
              <w:spacing w:line="249" w:lineRule="auto"/>
              <w:rPr>
                <w:rFonts w:ascii="Arial"/>
                <w:sz w:val="21"/>
              </w:rPr>
            </w:pPr>
          </w:p>
          <w:p w14:paraId="79FD9EF1">
            <w:pPr>
              <w:spacing w:line="249" w:lineRule="auto"/>
              <w:rPr>
                <w:rFonts w:ascii="Arial"/>
                <w:sz w:val="21"/>
              </w:rPr>
            </w:pPr>
          </w:p>
          <w:p w14:paraId="3823E049">
            <w:pPr>
              <w:spacing w:line="249" w:lineRule="auto"/>
              <w:rPr>
                <w:rFonts w:ascii="Arial"/>
                <w:sz w:val="21"/>
              </w:rPr>
            </w:pPr>
          </w:p>
          <w:p w14:paraId="49CB3AAC">
            <w:pPr>
              <w:spacing w:before="65" w:line="232" w:lineRule="auto"/>
              <w:ind w:left="123"/>
              <w:rPr>
                <w:rFonts w:ascii="仿宋" w:hAnsi="仿宋" w:eastAsia="仿宋" w:cs="仿宋"/>
                <w:sz w:val="20"/>
                <w:szCs w:val="20"/>
              </w:rPr>
            </w:pPr>
            <w:r>
              <w:rPr>
                <w:rFonts w:ascii="仿宋" w:hAnsi="仿宋" w:eastAsia="仿宋" w:cs="仿宋"/>
                <w:spacing w:val="4"/>
                <w:sz w:val="20"/>
                <w:szCs w:val="20"/>
              </w:rPr>
              <w:t>重要说明</w:t>
            </w:r>
          </w:p>
        </w:tc>
        <w:tc>
          <w:tcPr>
            <w:tcW w:w="6803" w:type="dxa"/>
            <w:tcBorders>
              <w:bottom w:val="nil"/>
            </w:tcBorders>
            <w:vAlign w:val="top"/>
          </w:tcPr>
          <w:p w14:paraId="5431B201">
            <w:pPr>
              <w:spacing w:before="129" w:line="416" w:lineRule="auto"/>
              <w:ind w:left="120" w:right="107" w:firstLine="7"/>
              <w:rPr>
                <w:rFonts w:ascii="仿宋" w:hAnsi="仿宋" w:eastAsia="仿宋" w:cs="仿宋"/>
                <w:sz w:val="20"/>
                <w:szCs w:val="20"/>
              </w:rPr>
            </w:pPr>
            <w:r>
              <w:rPr>
                <w:rFonts w:ascii="仿宋" w:hAnsi="仿宋" w:eastAsia="仿宋" w:cs="仿宋"/>
                <w:spacing w:val="7"/>
                <w:sz w:val="20"/>
                <w:szCs w:val="20"/>
              </w:rPr>
              <w:t>1.本项目采用全流程不见面电子开评标，投标供应商需要使用</w:t>
            </w:r>
            <w:r>
              <w:rPr>
                <w:rFonts w:ascii="仿宋" w:hAnsi="仿宋" w:eastAsia="仿宋" w:cs="仿宋"/>
                <w:spacing w:val="-25"/>
                <w:sz w:val="20"/>
                <w:szCs w:val="20"/>
              </w:rPr>
              <w:t xml:space="preserve"> </w:t>
            </w:r>
            <w:r>
              <w:rPr>
                <w:rFonts w:ascii="仿宋" w:hAnsi="仿宋" w:eastAsia="仿宋" w:cs="仿宋"/>
                <w:sz w:val="20"/>
                <w:szCs w:val="20"/>
              </w:rPr>
              <w:t>CA</w:t>
            </w:r>
            <w:r>
              <w:rPr>
                <w:rFonts w:ascii="仿宋" w:hAnsi="仿宋" w:eastAsia="仿宋" w:cs="仿宋"/>
                <w:spacing w:val="-30"/>
                <w:sz w:val="20"/>
                <w:szCs w:val="20"/>
              </w:rPr>
              <w:t xml:space="preserve"> </w:t>
            </w:r>
            <w:r>
              <w:rPr>
                <w:rFonts w:ascii="仿宋" w:hAnsi="仿宋" w:eastAsia="仿宋" w:cs="仿宋"/>
                <w:spacing w:val="7"/>
                <w:sz w:val="20"/>
                <w:szCs w:val="20"/>
              </w:rPr>
              <w:t>加密设</w:t>
            </w:r>
            <w:r>
              <w:rPr>
                <w:rFonts w:ascii="仿宋" w:hAnsi="仿宋" w:eastAsia="仿宋" w:cs="仿宋"/>
                <w:sz w:val="20"/>
                <w:szCs w:val="20"/>
              </w:rPr>
              <w:t xml:space="preserve"> </w:t>
            </w:r>
            <w:r>
              <w:rPr>
                <w:rFonts w:ascii="仿宋" w:hAnsi="仿宋" w:eastAsia="仿宋" w:cs="仿宋"/>
                <w:spacing w:val="9"/>
                <w:sz w:val="20"/>
                <w:szCs w:val="20"/>
              </w:rPr>
              <w:t>备，供应商可通过新疆数字证书认证中心官网</w:t>
            </w:r>
          </w:p>
          <w:p w14:paraId="76307704">
            <w:pPr>
              <w:spacing w:before="33" w:line="424" w:lineRule="auto"/>
              <w:ind w:left="114" w:right="36" w:firstLine="8"/>
              <w:rPr>
                <w:rFonts w:ascii="仿宋" w:hAnsi="仿宋" w:eastAsia="仿宋" w:cs="仿宋"/>
                <w:sz w:val="20"/>
                <w:szCs w:val="20"/>
              </w:rPr>
            </w:pPr>
            <w:r>
              <w:rPr>
                <w:rFonts w:ascii="仿宋" w:hAnsi="仿宋" w:eastAsia="仿宋" w:cs="仿宋"/>
                <w:spacing w:val="1"/>
                <w:sz w:val="20"/>
                <w:szCs w:val="20"/>
              </w:rPr>
              <w:t>（</w:t>
            </w:r>
            <w:r>
              <w:fldChar w:fldCharType="begin"/>
            </w:r>
            <w:r>
              <w:instrText xml:space="preserve"> HYPERLINK "https://www.xjca.com.cn/" </w:instrText>
            </w:r>
            <w:r>
              <w:fldChar w:fldCharType="separate"/>
            </w:r>
            <w:r>
              <w:rPr>
                <w:rFonts w:ascii="仿宋" w:hAnsi="仿宋" w:eastAsia="仿宋" w:cs="仿宋"/>
                <w:sz w:val="20"/>
                <w:szCs w:val="20"/>
              </w:rPr>
              <w:t>https</w:t>
            </w:r>
            <w:r>
              <w:rPr>
                <w:rFonts w:ascii="仿宋" w:hAnsi="仿宋" w:eastAsia="仿宋" w:cs="仿宋"/>
                <w:spacing w:val="1"/>
                <w:sz w:val="20"/>
                <w:szCs w:val="20"/>
              </w:rPr>
              <w:t>://</w:t>
            </w:r>
            <w:r>
              <w:rPr>
                <w:rFonts w:ascii="仿宋" w:hAnsi="仿宋" w:eastAsia="仿宋" w:cs="仿宋"/>
                <w:sz w:val="20"/>
                <w:szCs w:val="20"/>
              </w:rPr>
              <w:t>www</w:t>
            </w:r>
            <w:r>
              <w:rPr>
                <w:rFonts w:ascii="仿宋" w:hAnsi="仿宋" w:eastAsia="仿宋" w:cs="仿宋"/>
                <w:spacing w:val="1"/>
                <w:sz w:val="20"/>
                <w:szCs w:val="20"/>
              </w:rPr>
              <w:t>.</w:t>
            </w:r>
            <w:r>
              <w:rPr>
                <w:rFonts w:ascii="仿宋" w:hAnsi="仿宋" w:eastAsia="仿宋" w:cs="仿宋"/>
                <w:sz w:val="20"/>
                <w:szCs w:val="20"/>
              </w:rPr>
              <w:t>xjca</w:t>
            </w:r>
            <w:r>
              <w:rPr>
                <w:rFonts w:ascii="仿宋" w:hAnsi="仿宋" w:eastAsia="仿宋" w:cs="仿宋"/>
                <w:spacing w:val="1"/>
                <w:sz w:val="20"/>
                <w:szCs w:val="20"/>
              </w:rPr>
              <w:t>.</w:t>
            </w:r>
            <w:r>
              <w:rPr>
                <w:rFonts w:ascii="仿宋" w:hAnsi="仿宋" w:eastAsia="仿宋" w:cs="仿宋"/>
                <w:sz w:val="20"/>
                <w:szCs w:val="20"/>
              </w:rPr>
              <w:t>com</w:t>
            </w:r>
            <w:r>
              <w:rPr>
                <w:rFonts w:ascii="仿宋" w:hAnsi="仿宋" w:eastAsia="仿宋" w:cs="仿宋"/>
                <w:spacing w:val="1"/>
                <w:sz w:val="20"/>
                <w:szCs w:val="20"/>
              </w:rPr>
              <w:t>.</w:t>
            </w:r>
            <w:r>
              <w:rPr>
                <w:rFonts w:ascii="仿宋" w:hAnsi="仿宋" w:eastAsia="仿宋" w:cs="仿宋"/>
                <w:sz w:val="20"/>
                <w:szCs w:val="20"/>
              </w:rPr>
              <w:t>cn</w:t>
            </w:r>
            <w:r>
              <w:rPr>
                <w:rFonts w:ascii="仿宋" w:hAnsi="仿宋" w:eastAsia="仿宋" w:cs="仿宋"/>
                <w:spacing w:val="1"/>
                <w:sz w:val="20"/>
                <w:szCs w:val="20"/>
              </w:rPr>
              <w:t>/</w:t>
            </w:r>
            <w:r>
              <w:rPr>
                <w:rFonts w:ascii="仿宋" w:hAnsi="仿宋" w:eastAsia="仿宋" w:cs="仿宋"/>
                <w:spacing w:val="1"/>
                <w:sz w:val="20"/>
                <w:szCs w:val="20"/>
              </w:rPr>
              <w:fldChar w:fldCharType="end"/>
            </w:r>
            <w:r>
              <w:rPr>
                <w:rFonts w:ascii="仿宋" w:hAnsi="仿宋" w:eastAsia="仿宋" w:cs="仿宋"/>
                <w:spacing w:val="1"/>
                <w:sz w:val="20"/>
                <w:szCs w:val="20"/>
              </w:rPr>
              <w:t>）或下载“新疆政务通”</w:t>
            </w:r>
            <w:r>
              <w:rPr>
                <w:rFonts w:ascii="仿宋" w:hAnsi="仿宋" w:eastAsia="仿宋" w:cs="仿宋"/>
                <w:sz w:val="20"/>
                <w:szCs w:val="20"/>
              </w:rPr>
              <w:t>APP</w:t>
            </w:r>
            <w:r>
              <w:rPr>
                <w:rFonts w:ascii="仿宋" w:hAnsi="仿宋" w:eastAsia="仿宋" w:cs="仿宋"/>
                <w:spacing w:val="1"/>
                <w:sz w:val="20"/>
                <w:szCs w:val="20"/>
              </w:rPr>
              <w:t xml:space="preserve"> 自行进行申领。</w:t>
            </w:r>
            <w:r>
              <w:rPr>
                <w:rFonts w:ascii="仿宋" w:hAnsi="仿宋" w:eastAsia="仿宋" w:cs="仿宋"/>
                <w:spacing w:val="10"/>
                <w:sz w:val="20"/>
                <w:szCs w:val="20"/>
              </w:rPr>
              <w:t xml:space="preserve"> 2.本项目实行网上投标，采用加密电子投标文件(供应商须使用</w:t>
            </w:r>
            <w:r>
              <w:rPr>
                <w:rFonts w:ascii="仿宋" w:hAnsi="仿宋" w:eastAsia="仿宋" w:cs="仿宋"/>
                <w:sz w:val="20"/>
                <w:szCs w:val="20"/>
              </w:rPr>
              <w:t>CA</w:t>
            </w:r>
            <w:r>
              <w:rPr>
                <w:rFonts w:ascii="仿宋" w:hAnsi="仿宋" w:eastAsia="仿宋" w:cs="仿宋"/>
                <w:spacing w:val="-15"/>
                <w:sz w:val="20"/>
                <w:szCs w:val="20"/>
              </w:rPr>
              <w:t xml:space="preserve"> </w:t>
            </w:r>
            <w:r>
              <w:rPr>
                <w:rFonts w:ascii="仿宋" w:hAnsi="仿宋" w:eastAsia="仿宋" w:cs="仿宋"/>
                <w:spacing w:val="10"/>
                <w:sz w:val="20"/>
                <w:szCs w:val="20"/>
              </w:rPr>
              <w:t>加密</w:t>
            </w:r>
            <w:r>
              <w:rPr>
                <w:rFonts w:ascii="仿宋" w:hAnsi="仿宋" w:eastAsia="仿宋" w:cs="仿宋"/>
                <w:sz w:val="20"/>
                <w:szCs w:val="20"/>
              </w:rPr>
              <w:t xml:space="preserve">  </w:t>
            </w:r>
            <w:r>
              <w:rPr>
                <w:rFonts w:ascii="仿宋" w:hAnsi="仿宋" w:eastAsia="仿宋" w:cs="仿宋"/>
                <w:spacing w:val="7"/>
                <w:sz w:val="20"/>
                <w:szCs w:val="20"/>
              </w:rPr>
              <w:t>设备通过政采云电子投标客户端制作投标文件)。若供应商参与投标，</w:t>
            </w:r>
            <w:r>
              <w:rPr>
                <w:rFonts w:ascii="仿宋" w:hAnsi="仿宋" w:eastAsia="仿宋" w:cs="仿宋"/>
                <w:spacing w:val="-50"/>
                <w:sz w:val="20"/>
                <w:szCs w:val="20"/>
              </w:rPr>
              <w:t xml:space="preserve"> </w:t>
            </w:r>
            <w:r>
              <w:rPr>
                <w:rFonts w:ascii="仿宋" w:hAnsi="仿宋" w:eastAsia="仿宋" w:cs="仿宋"/>
                <w:spacing w:val="7"/>
                <w:sz w:val="20"/>
                <w:szCs w:val="20"/>
              </w:rPr>
              <w:t>自</w:t>
            </w:r>
            <w:r>
              <w:rPr>
                <w:rFonts w:ascii="仿宋" w:hAnsi="仿宋" w:eastAsia="仿宋" w:cs="仿宋"/>
                <w:sz w:val="20"/>
                <w:szCs w:val="20"/>
              </w:rPr>
              <w:t xml:space="preserve"> </w:t>
            </w:r>
            <w:r>
              <w:rPr>
                <w:rFonts w:ascii="仿宋" w:hAnsi="仿宋" w:eastAsia="仿宋" w:cs="仿宋"/>
                <w:spacing w:val="6"/>
                <w:sz w:val="20"/>
                <w:szCs w:val="20"/>
              </w:rPr>
              <w:t>行承担投标一切费用。</w:t>
            </w:r>
          </w:p>
          <w:p w14:paraId="2EC27BE3">
            <w:pPr>
              <w:spacing w:before="34" w:line="424" w:lineRule="auto"/>
              <w:ind w:left="118" w:right="182" w:hanging="2"/>
              <w:rPr>
                <w:rFonts w:ascii="仿宋" w:hAnsi="仿宋" w:eastAsia="仿宋" w:cs="仿宋"/>
                <w:sz w:val="20"/>
                <w:szCs w:val="20"/>
              </w:rPr>
            </w:pPr>
            <w:r>
              <w:rPr>
                <w:rFonts w:ascii="仿宋" w:hAnsi="仿宋" w:eastAsia="仿宋" w:cs="仿宋"/>
                <w:spacing w:val="9"/>
                <w:sz w:val="20"/>
                <w:szCs w:val="20"/>
              </w:rPr>
              <w:t>3.各供应商在开标前应确保成为新疆维吾尔自治区政府采购网正式注册</w:t>
            </w:r>
            <w:r>
              <w:rPr>
                <w:rFonts w:ascii="仿宋" w:hAnsi="仿宋" w:eastAsia="仿宋" w:cs="仿宋"/>
                <w:spacing w:val="10"/>
                <w:sz w:val="20"/>
                <w:szCs w:val="20"/>
              </w:rPr>
              <w:t xml:space="preserve"> </w:t>
            </w:r>
            <w:r>
              <w:rPr>
                <w:rFonts w:ascii="仿宋" w:hAnsi="仿宋" w:eastAsia="仿宋" w:cs="仿宋"/>
                <w:spacing w:val="9"/>
                <w:sz w:val="20"/>
                <w:szCs w:val="20"/>
              </w:rPr>
              <w:t>入库供应商（已在政采云平台其他省份入驻的供应商无需重复注册</w:t>
            </w:r>
            <w:r>
              <w:rPr>
                <w:rFonts w:ascii="仿宋" w:hAnsi="仿宋" w:eastAsia="仿宋" w:cs="仿宋"/>
                <w:spacing w:val="-9"/>
                <w:sz w:val="20"/>
                <w:szCs w:val="20"/>
              </w:rPr>
              <w:t>）</w:t>
            </w:r>
            <w:r>
              <w:rPr>
                <w:rFonts w:ascii="仿宋" w:hAnsi="仿宋" w:eastAsia="仿宋" w:cs="仿宋"/>
                <w:spacing w:val="-47"/>
                <w:sz w:val="20"/>
                <w:szCs w:val="20"/>
              </w:rPr>
              <w:t xml:space="preserve"> </w:t>
            </w:r>
            <w:r>
              <w:rPr>
                <w:rFonts w:ascii="仿宋" w:hAnsi="仿宋" w:eastAsia="仿宋" w:cs="仿宋"/>
                <w:spacing w:val="-9"/>
                <w:sz w:val="20"/>
                <w:szCs w:val="20"/>
              </w:rPr>
              <w:t>，</w:t>
            </w:r>
            <w:r>
              <w:rPr>
                <w:rFonts w:ascii="仿宋" w:hAnsi="仿宋" w:eastAsia="仿宋" w:cs="仿宋"/>
                <w:sz w:val="20"/>
                <w:szCs w:val="20"/>
              </w:rPr>
              <w:t xml:space="preserve"> </w:t>
            </w:r>
            <w:r>
              <w:rPr>
                <w:rFonts w:ascii="仿宋" w:hAnsi="仿宋" w:eastAsia="仿宋" w:cs="仿宋"/>
                <w:spacing w:val="8"/>
                <w:sz w:val="20"/>
                <w:szCs w:val="20"/>
              </w:rPr>
              <w:t>并完成</w:t>
            </w:r>
            <w:r>
              <w:rPr>
                <w:rFonts w:ascii="仿宋" w:hAnsi="仿宋" w:eastAsia="仿宋" w:cs="仿宋"/>
                <w:spacing w:val="-24"/>
                <w:sz w:val="20"/>
                <w:szCs w:val="20"/>
              </w:rPr>
              <w:t xml:space="preserve"> </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8"/>
                <w:sz w:val="20"/>
                <w:szCs w:val="20"/>
              </w:rPr>
              <w:t>数字证书申领。因未注册入库、未办理</w:t>
            </w:r>
            <w:r>
              <w:rPr>
                <w:rFonts w:ascii="仿宋" w:hAnsi="仿宋" w:eastAsia="仿宋" w:cs="仿宋"/>
                <w:spacing w:val="-44"/>
                <w:sz w:val="20"/>
                <w:szCs w:val="20"/>
              </w:rPr>
              <w:t xml:space="preserve"> </w:t>
            </w:r>
            <w:r>
              <w:rPr>
                <w:rFonts w:ascii="仿宋" w:hAnsi="仿宋" w:eastAsia="仿宋" w:cs="仿宋"/>
                <w:sz w:val="20"/>
                <w:szCs w:val="20"/>
              </w:rPr>
              <w:t>CA</w:t>
            </w:r>
            <w:r>
              <w:rPr>
                <w:rFonts w:ascii="仿宋" w:hAnsi="仿宋" w:eastAsia="仿宋" w:cs="仿宋"/>
                <w:spacing w:val="-33"/>
                <w:sz w:val="20"/>
                <w:szCs w:val="20"/>
              </w:rPr>
              <w:t xml:space="preserve"> </w:t>
            </w:r>
            <w:r>
              <w:rPr>
                <w:rFonts w:ascii="仿宋" w:hAnsi="仿宋" w:eastAsia="仿宋" w:cs="仿宋"/>
                <w:spacing w:val="8"/>
                <w:sz w:val="20"/>
                <w:szCs w:val="20"/>
              </w:rPr>
              <w:t>数字证书等原因造</w:t>
            </w:r>
            <w:r>
              <w:rPr>
                <w:rFonts w:ascii="仿宋" w:hAnsi="仿宋" w:eastAsia="仿宋" w:cs="仿宋"/>
                <w:sz w:val="20"/>
                <w:szCs w:val="20"/>
              </w:rPr>
              <w:t xml:space="preserve"> </w:t>
            </w:r>
            <w:r>
              <w:rPr>
                <w:rFonts w:ascii="仿宋" w:hAnsi="仿宋" w:eastAsia="仿宋" w:cs="仿宋"/>
                <w:spacing w:val="8"/>
                <w:sz w:val="20"/>
                <w:szCs w:val="20"/>
              </w:rPr>
              <w:t>成无法投标或投标失败等后果由供应商自行承担。</w:t>
            </w:r>
          </w:p>
          <w:p w14:paraId="018675B1">
            <w:pPr>
              <w:spacing w:before="38" w:line="420" w:lineRule="auto"/>
              <w:ind w:left="119" w:right="109" w:hanging="8"/>
              <w:rPr>
                <w:rFonts w:ascii="仿宋" w:hAnsi="仿宋" w:eastAsia="仿宋" w:cs="仿宋"/>
                <w:sz w:val="20"/>
                <w:szCs w:val="20"/>
              </w:rPr>
            </w:pPr>
            <w:r>
              <w:rPr>
                <w:rFonts w:ascii="仿宋" w:hAnsi="仿宋" w:eastAsia="仿宋" w:cs="仿宋"/>
                <w:spacing w:val="9"/>
                <w:sz w:val="20"/>
                <w:szCs w:val="20"/>
              </w:rPr>
              <w:t>4.供应商将政采云电子交易客户端下载、安装完成后，可通过账号密码</w:t>
            </w:r>
            <w:r>
              <w:rPr>
                <w:rFonts w:ascii="仿宋" w:hAnsi="仿宋" w:eastAsia="仿宋" w:cs="仿宋"/>
                <w:spacing w:val="15"/>
                <w:sz w:val="20"/>
                <w:szCs w:val="20"/>
              </w:rPr>
              <w:t xml:space="preserve"> </w:t>
            </w:r>
            <w:r>
              <w:rPr>
                <w:rFonts w:ascii="仿宋" w:hAnsi="仿宋" w:eastAsia="仿宋" w:cs="仿宋"/>
                <w:spacing w:val="8"/>
                <w:sz w:val="20"/>
                <w:szCs w:val="20"/>
              </w:rPr>
              <w:t>或</w:t>
            </w:r>
            <w:r>
              <w:rPr>
                <w:rFonts w:ascii="仿宋" w:hAnsi="仿宋" w:eastAsia="仿宋" w:cs="仿宋"/>
                <w:spacing w:val="-42"/>
                <w:sz w:val="20"/>
                <w:szCs w:val="20"/>
              </w:rPr>
              <w:t xml:space="preserve"> </w:t>
            </w:r>
            <w:r>
              <w:rPr>
                <w:rFonts w:ascii="仿宋" w:hAnsi="仿宋" w:eastAsia="仿宋" w:cs="仿宋"/>
                <w:sz w:val="20"/>
                <w:szCs w:val="20"/>
              </w:rPr>
              <w:t>CA</w:t>
            </w:r>
            <w:r>
              <w:rPr>
                <w:rFonts w:ascii="仿宋" w:hAnsi="仿宋" w:eastAsia="仿宋" w:cs="仿宋"/>
                <w:spacing w:val="-26"/>
                <w:sz w:val="20"/>
                <w:szCs w:val="20"/>
              </w:rPr>
              <w:t xml:space="preserve"> </w:t>
            </w:r>
            <w:r>
              <w:rPr>
                <w:rFonts w:ascii="仿宋" w:hAnsi="仿宋" w:eastAsia="仿宋" w:cs="仿宋"/>
                <w:spacing w:val="8"/>
                <w:sz w:val="20"/>
                <w:szCs w:val="20"/>
              </w:rPr>
              <w:t>登录客户端进行投标文件制作。在使用政采云投标客户</w:t>
            </w:r>
            <w:r>
              <w:rPr>
                <w:rFonts w:ascii="仿宋" w:hAnsi="仿宋" w:eastAsia="仿宋" w:cs="仿宋"/>
                <w:spacing w:val="7"/>
                <w:sz w:val="20"/>
                <w:szCs w:val="20"/>
              </w:rPr>
              <w:t>端时，建议</w:t>
            </w:r>
            <w:r>
              <w:rPr>
                <w:rFonts w:ascii="仿宋" w:hAnsi="仿宋" w:eastAsia="仿宋" w:cs="仿宋"/>
                <w:sz w:val="20"/>
                <w:szCs w:val="20"/>
              </w:rPr>
              <w:t xml:space="preserve"> </w:t>
            </w:r>
            <w:r>
              <w:rPr>
                <w:rFonts w:ascii="仿宋" w:hAnsi="仿宋" w:eastAsia="仿宋" w:cs="仿宋"/>
                <w:spacing w:val="8"/>
                <w:sz w:val="20"/>
                <w:szCs w:val="20"/>
              </w:rPr>
              <w:t>使用</w:t>
            </w:r>
            <w:r>
              <w:rPr>
                <w:rFonts w:ascii="仿宋" w:hAnsi="仿宋" w:eastAsia="仿宋" w:cs="仿宋"/>
                <w:spacing w:val="-28"/>
                <w:sz w:val="20"/>
                <w:szCs w:val="20"/>
              </w:rPr>
              <w:t xml:space="preserve"> </w:t>
            </w:r>
            <w:r>
              <w:rPr>
                <w:rFonts w:ascii="仿宋" w:hAnsi="仿宋" w:eastAsia="仿宋" w:cs="仿宋"/>
                <w:sz w:val="20"/>
                <w:szCs w:val="20"/>
              </w:rPr>
              <w:t>WIN</w:t>
            </w:r>
            <w:r>
              <w:rPr>
                <w:rFonts w:ascii="仿宋" w:hAnsi="仿宋" w:eastAsia="仿宋" w:cs="仿宋"/>
                <w:spacing w:val="8"/>
                <w:sz w:val="20"/>
                <w:szCs w:val="20"/>
              </w:rPr>
              <w:t>7+64</w:t>
            </w:r>
            <w:r>
              <w:rPr>
                <w:rFonts w:ascii="仿宋" w:hAnsi="仿宋" w:eastAsia="仿宋" w:cs="仿宋"/>
                <w:spacing w:val="-32"/>
                <w:sz w:val="20"/>
                <w:szCs w:val="20"/>
              </w:rPr>
              <w:t xml:space="preserve"> </w:t>
            </w:r>
            <w:r>
              <w:rPr>
                <w:rFonts w:ascii="仿宋" w:hAnsi="仿宋" w:eastAsia="仿宋" w:cs="仿宋"/>
                <w:spacing w:val="8"/>
                <w:sz w:val="20"/>
                <w:szCs w:val="20"/>
              </w:rPr>
              <w:t>位及以上操作系统。客户端请至新疆政府采购网</w:t>
            </w:r>
          </w:p>
          <w:p w14:paraId="0499CC8F">
            <w:pPr>
              <w:spacing w:before="37" w:line="415" w:lineRule="auto"/>
              <w:ind w:left="121" w:right="200" w:firstLine="1"/>
              <w:rPr>
                <w:rFonts w:ascii="仿宋" w:hAnsi="仿宋" w:eastAsia="仿宋" w:cs="仿宋"/>
                <w:sz w:val="20"/>
                <w:szCs w:val="20"/>
              </w:rPr>
            </w:pPr>
            <w:r>
              <w:rPr>
                <w:rFonts w:ascii="仿宋" w:hAnsi="仿宋" w:eastAsia="仿宋" w:cs="仿宋"/>
                <w:spacing w:val="12"/>
                <w:sz w:val="20"/>
                <w:szCs w:val="20"/>
              </w:rPr>
              <w:t>（</w:t>
            </w:r>
            <w:r>
              <w:fldChar w:fldCharType="begin"/>
            </w:r>
            <w:r>
              <w:instrText xml:space="preserve"> HYPERLINK "http://www.ccgp-xinjiang.gov.cn/" </w:instrText>
            </w:r>
            <w:r>
              <w:fldChar w:fldCharType="separate"/>
            </w:r>
            <w:r>
              <w:rPr>
                <w:rFonts w:ascii="仿宋" w:hAnsi="仿宋" w:eastAsia="仿宋" w:cs="仿宋"/>
                <w:sz w:val="20"/>
                <w:szCs w:val="20"/>
              </w:rPr>
              <w:t>http</w:t>
            </w:r>
            <w:r>
              <w:rPr>
                <w:rFonts w:ascii="仿宋" w:hAnsi="仿宋" w:eastAsia="仿宋" w:cs="仿宋"/>
                <w:spacing w:val="12"/>
                <w:sz w:val="20"/>
                <w:szCs w:val="20"/>
              </w:rPr>
              <w:t>://</w:t>
            </w:r>
            <w:r>
              <w:rPr>
                <w:rFonts w:ascii="仿宋" w:hAnsi="仿宋" w:eastAsia="仿宋" w:cs="仿宋"/>
                <w:sz w:val="20"/>
                <w:szCs w:val="20"/>
              </w:rPr>
              <w:t>www</w:t>
            </w:r>
            <w:r>
              <w:rPr>
                <w:rFonts w:ascii="仿宋" w:hAnsi="仿宋" w:eastAsia="仿宋" w:cs="仿宋"/>
                <w:spacing w:val="12"/>
                <w:sz w:val="20"/>
                <w:szCs w:val="20"/>
              </w:rPr>
              <w:t>.</w:t>
            </w:r>
            <w:r>
              <w:rPr>
                <w:rFonts w:ascii="仿宋" w:hAnsi="仿宋" w:eastAsia="仿宋" w:cs="仿宋"/>
                <w:sz w:val="20"/>
                <w:szCs w:val="20"/>
              </w:rPr>
              <w:t>ccgp</w:t>
            </w:r>
            <w:r>
              <w:rPr>
                <w:rFonts w:ascii="仿宋" w:hAnsi="仿宋" w:eastAsia="仿宋" w:cs="仿宋"/>
                <w:spacing w:val="12"/>
                <w:sz w:val="20"/>
                <w:szCs w:val="20"/>
              </w:rPr>
              <w:t>-</w:t>
            </w:r>
            <w:r>
              <w:rPr>
                <w:rFonts w:ascii="仿宋" w:hAnsi="仿宋" w:eastAsia="仿宋" w:cs="仿宋"/>
                <w:sz w:val="20"/>
                <w:szCs w:val="20"/>
              </w:rPr>
              <w:t>xinjiang</w:t>
            </w:r>
            <w:r>
              <w:rPr>
                <w:rFonts w:ascii="仿宋" w:hAnsi="仿宋" w:eastAsia="仿宋" w:cs="仿宋"/>
                <w:spacing w:val="12"/>
                <w:sz w:val="20"/>
                <w:szCs w:val="20"/>
              </w:rPr>
              <w:t>.</w:t>
            </w:r>
            <w:r>
              <w:rPr>
                <w:rFonts w:ascii="仿宋" w:hAnsi="仿宋" w:eastAsia="仿宋" w:cs="仿宋"/>
                <w:sz w:val="20"/>
                <w:szCs w:val="20"/>
              </w:rPr>
              <w:t>gov</w:t>
            </w:r>
            <w:r>
              <w:rPr>
                <w:rFonts w:ascii="仿宋" w:hAnsi="仿宋" w:eastAsia="仿宋" w:cs="仿宋"/>
                <w:spacing w:val="12"/>
                <w:sz w:val="20"/>
                <w:szCs w:val="20"/>
              </w:rPr>
              <w:t>.</w:t>
            </w:r>
            <w:r>
              <w:rPr>
                <w:rFonts w:ascii="仿宋" w:hAnsi="仿宋" w:eastAsia="仿宋" w:cs="仿宋"/>
                <w:sz w:val="20"/>
                <w:szCs w:val="20"/>
              </w:rPr>
              <w:t>cn</w:t>
            </w:r>
            <w:r>
              <w:rPr>
                <w:rFonts w:ascii="仿宋" w:hAnsi="仿宋" w:eastAsia="仿宋" w:cs="仿宋"/>
                <w:spacing w:val="12"/>
                <w:sz w:val="20"/>
                <w:szCs w:val="20"/>
              </w:rPr>
              <w:t>/</w:t>
            </w:r>
            <w:r>
              <w:rPr>
                <w:rFonts w:ascii="仿宋" w:hAnsi="仿宋" w:eastAsia="仿宋" w:cs="仿宋"/>
                <w:spacing w:val="12"/>
                <w:sz w:val="20"/>
                <w:szCs w:val="20"/>
              </w:rPr>
              <w:fldChar w:fldCharType="end"/>
            </w:r>
            <w:r>
              <w:rPr>
                <w:rFonts w:ascii="仿宋" w:hAnsi="仿宋" w:eastAsia="仿宋" w:cs="仿宋"/>
                <w:spacing w:val="12"/>
                <w:sz w:val="20"/>
                <w:szCs w:val="20"/>
              </w:rPr>
              <w:t>）下载专区查看，如有问</w:t>
            </w:r>
            <w:r>
              <w:rPr>
                <w:rFonts w:ascii="仿宋" w:hAnsi="仿宋" w:eastAsia="仿宋" w:cs="仿宋"/>
                <w:spacing w:val="11"/>
                <w:sz w:val="20"/>
                <w:szCs w:val="20"/>
              </w:rPr>
              <w:t>题可拨</w:t>
            </w:r>
            <w:r>
              <w:rPr>
                <w:rFonts w:ascii="仿宋" w:hAnsi="仿宋" w:eastAsia="仿宋" w:cs="仿宋"/>
                <w:sz w:val="20"/>
                <w:szCs w:val="20"/>
              </w:rPr>
              <w:t xml:space="preserve"> </w:t>
            </w:r>
            <w:r>
              <w:rPr>
                <w:rFonts w:ascii="仿宋" w:hAnsi="仿宋" w:eastAsia="仿宋" w:cs="仿宋"/>
                <w:spacing w:val="5"/>
                <w:sz w:val="20"/>
                <w:szCs w:val="20"/>
              </w:rPr>
              <w:t>打政采云客户服务热线</w:t>
            </w:r>
            <w:r>
              <w:rPr>
                <w:rFonts w:ascii="仿宋" w:hAnsi="仿宋" w:eastAsia="仿宋" w:cs="仿宋"/>
                <w:spacing w:val="-20"/>
                <w:sz w:val="20"/>
                <w:szCs w:val="20"/>
              </w:rPr>
              <w:t xml:space="preserve"> </w:t>
            </w:r>
            <w:r>
              <w:rPr>
                <w:rFonts w:ascii="仿宋" w:hAnsi="仿宋" w:eastAsia="仿宋" w:cs="仿宋"/>
                <w:spacing w:val="5"/>
                <w:sz w:val="20"/>
                <w:szCs w:val="20"/>
              </w:rPr>
              <w:t>95763</w:t>
            </w:r>
            <w:r>
              <w:rPr>
                <w:rFonts w:ascii="仿宋" w:hAnsi="仿宋" w:eastAsia="仿宋" w:cs="仿宋"/>
                <w:spacing w:val="-31"/>
                <w:sz w:val="20"/>
                <w:szCs w:val="20"/>
              </w:rPr>
              <w:t xml:space="preserve"> </w:t>
            </w:r>
            <w:r>
              <w:rPr>
                <w:rFonts w:ascii="仿宋" w:hAnsi="仿宋" w:eastAsia="仿宋" w:cs="仿宋"/>
                <w:spacing w:val="5"/>
                <w:sz w:val="20"/>
                <w:szCs w:val="20"/>
              </w:rPr>
              <w:t>进行咨询。</w:t>
            </w:r>
          </w:p>
          <w:p w14:paraId="0C6D3059">
            <w:pPr>
              <w:spacing w:before="38" w:line="420" w:lineRule="auto"/>
              <w:ind w:left="113" w:right="126" w:firstLine="2"/>
              <w:rPr>
                <w:rFonts w:ascii="仿宋" w:hAnsi="仿宋" w:eastAsia="仿宋" w:cs="仿宋"/>
                <w:sz w:val="20"/>
                <w:szCs w:val="20"/>
              </w:rPr>
            </w:pPr>
            <w:r>
              <w:rPr>
                <w:rFonts w:ascii="仿宋" w:hAnsi="仿宋" w:eastAsia="仿宋" w:cs="仿宋"/>
                <w:spacing w:val="7"/>
                <w:sz w:val="20"/>
                <w:szCs w:val="20"/>
              </w:rPr>
              <w:t>5.供应商在开标时须使用制作加密电子投标文件所使用的</w:t>
            </w:r>
            <w:r>
              <w:rPr>
                <w:rFonts w:ascii="仿宋" w:hAnsi="仿宋" w:eastAsia="仿宋" w:cs="仿宋"/>
                <w:spacing w:val="-34"/>
                <w:sz w:val="20"/>
                <w:szCs w:val="20"/>
              </w:rPr>
              <w:t xml:space="preserve"> </w:t>
            </w:r>
            <w:r>
              <w:rPr>
                <w:rFonts w:ascii="仿宋" w:hAnsi="仿宋" w:eastAsia="仿宋" w:cs="仿宋"/>
                <w:sz w:val="20"/>
                <w:szCs w:val="20"/>
              </w:rPr>
              <w:t>CA</w:t>
            </w:r>
            <w:r>
              <w:rPr>
                <w:rFonts w:ascii="仿宋" w:hAnsi="仿宋" w:eastAsia="仿宋" w:cs="仿宋"/>
                <w:spacing w:val="-29"/>
                <w:sz w:val="20"/>
                <w:szCs w:val="20"/>
              </w:rPr>
              <w:t xml:space="preserve"> </w:t>
            </w:r>
            <w:r>
              <w:rPr>
                <w:rFonts w:ascii="仿宋" w:hAnsi="仿宋" w:eastAsia="仿宋" w:cs="仿宋"/>
                <w:spacing w:val="7"/>
                <w:sz w:val="20"/>
                <w:szCs w:val="20"/>
              </w:rPr>
              <w:t>锁及电脑，</w:t>
            </w:r>
            <w:r>
              <w:rPr>
                <w:rFonts w:ascii="仿宋" w:hAnsi="仿宋" w:eastAsia="仿宋" w:cs="仿宋"/>
                <w:sz w:val="20"/>
                <w:szCs w:val="20"/>
              </w:rPr>
              <w:t xml:space="preserve"> </w:t>
            </w:r>
            <w:r>
              <w:rPr>
                <w:rFonts w:ascii="仿宋" w:hAnsi="仿宋" w:eastAsia="仿宋" w:cs="仿宋"/>
                <w:spacing w:val="9"/>
                <w:sz w:val="20"/>
                <w:szCs w:val="20"/>
              </w:rPr>
              <w:t>电脑须提前配置好浏览器（建议使用谷歌浏</w:t>
            </w:r>
            <w:r>
              <w:rPr>
                <w:rFonts w:ascii="仿宋" w:hAnsi="仿宋" w:eastAsia="仿宋" w:cs="仿宋"/>
                <w:spacing w:val="8"/>
                <w:sz w:val="20"/>
                <w:szCs w:val="20"/>
              </w:rPr>
              <w:t>览器</w:t>
            </w:r>
            <w:r>
              <w:rPr>
                <w:rFonts w:ascii="仿宋" w:hAnsi="仿宋" w:eastAsia="仿宋" w:cs="仿宋"/>
                <w:spacing w:val="10"/>
                <w:sz w:val="20"/>
                <w:szCs w:val="20"/>
              </w:rPr>
              <w:t>），</w:t>
            </w:r>
            <w:r>
              <w:rPr>
                <w:rFonts w:ascii="仿宋" w:hAnsi="仿宋" w:eastAsia="仿宋" w:cs="仿宋"/>
                <w:spacing w:val="8"/>
                <w:sz w:val="20"/>
                <w:szCs w:val="20"/>
              </w:rPr>
              <w:t>以便开标时解锁。</w:t>
            </w:r>
            <w:r>
              <w:rPr>
                <w:rFonts w:ascii="仿宋" w:hAnsi="仿宋" w:eastAsia="仿宋" w:cs="仿宋"/>
                <w:sz w:val="20"/>
                <w:szCs w:val="20"/>
              </w:rPr>
              <w:t xml:space="preserve">  </w:t>
            </w:r>
            <w:r>
              <w:rPr>
                <w:rFonts w:ascii="仿宋" w:hAnsi="仿宋" w:eastAsia="仿宋" w:cs="仿宋"/>
                <w:spacing w:val="9"/>
                <w:sz w:val="20"/>
                <w:szCs w:val="20"/>
              </w:rPr>
              <w:t>6.供应商对不见面开评标系统的技术操作咨询，可通过</w:t>
            </w:r>
          </w:p>
          <w:p w14:paraId="4844FBC3">
            <w:pPr>
              <w:spacing w:before="36" w:line="415" w:lineRule="auto"/>
              <w:ind w:left="119" w:right="109" w:hanging="10"/>
              <w:rPr>
                <w:rFonts w:ascii="仿宋" w:hAnsi="仿宋" w:eastAsia="仿宋" w:cs="仿宋"/>
                <w:sz w:val="20"/>
                <w:szCs w:val="20"/>
              </w:rPr>
            </w:pPr>
            <w:r>
              <w:fldChar w:fldCharType="begin"/>
            </w:r>
            <w:r>
              <w:instrText xml:space="preserve"> HYPERLINK "https://edu.zcygov.cn/luban/xinjiang-e-biding" </w:instrText>
            </w:r>
            <w:r>
              <w:fldChar w:fldCharType="separate"/>
            </w:r>
            <w:r>
              <w:rPr>
                <w:rFonts w:ascii="仿宋" w:hAnsi="仿宋" w:eastAsia="仿宋" w:cs="仿宋"/>
                <w:sz w:val="20"/>
                <w:szCs w:val="20"/>
              </w:rPr>
              <w:t>https</w:t>
            </w:r>
            <w:r>
              <w:rPr>
                <w:rFonts w:ascii="仿宋" w:hAnsi="仿宋" w:eastAsia="仿宋" w:cs="仿宋"/>
                <w:spacing w:val="8"/>
                <w:sz w:val="20"/>
                <w:szCs w:val="20"/>
              </w:rPr>
              <w:t>://</w:t>
            </w:r>
            <w:r>
              <w:rPr>
                <w:rFonts w:ascii="仿宋" w:hAnsi="仿宋" w:eastAsia="仿宋" w:cs="仿宋"/>
                <w:sz w:val="20"/>
                <w:szCs w:val="20"/>
              </w:rPr>
              <w:t>edu</w:t>
            </w:r>
            <w:r>
              <w:rPr>
                <w:rFonts w:ascii="仿宋" w:hAnsi="仿宋" w:eastAsia="仿宋" w:cs="仿宋"/>
                <w:spacing w:val="8"/>
                <w:sz w:val="20"/>
                <w:szCs w:val="20"/>
              </w:rPr>
              <w:t>.</w:t>
            </w:r>
            <w:r>
              <w:rPr>
                <w:rFonts w:ascii="仿宋" w:hAnsi="仿宋" w:eastAsia="仿宋" w:cs="仿宋"/>
                <w:sz w:val="20"/>
                <w:szCs w:val="20"/>
              </w:rPr>
              <w:t>zcygov</w:t>
            </w:r>
            <w:r>
              <w:rPr>
                <w:rFonts w:ascii="仿宋" w:hAnsi="仿宋" w:eastAsia="仿宋" w:cs="仿宋"/>
                <w:spacing w:val="8"/>
                <w:sz w:val="20"/>
                <w:szCs w:val="20"/>
              </w:rPr>
              <w:t>.</w:t>
            </w:r>
            <w:r>
              <w:rPr>
                <w:rFonts w:ascii="仿宋" w:hAnsi="仿宋" w:eastAsia="仿宋" w:cs="仿宋"/>
                <w:sz w:val="20"/>
                <w:szCs w:val="20"/>
              </w:rPr>
              <w:t>cn</w:t>
            </w:r>
            <w:r>
              <w:rPr>
                <w:rFonts w:ascii="仿宋" w:hAnsi="仿宋" w:eastAsia="仿宋" w:cs="仿宋"/>
                <w:spacing w:val="8"/>
                <w:sz w:val="20"/>
                <w:szCs w:val="20"/>
              </w:rPr>
              <w:t>/</w:t>
            </w:r>
            <w:r>
              <w:rPr>
                <w:rFonts w:ascii="仿宋" w:hAnsi="仿宋" w:eastAsia="仿宋" w:cs="仿宋"/>
                <w:sz w:val="20"/>
                <w:szCs w:val="20"/>
              </w:rPr>
              <w:t>luban</w:t>
            </w:r>
            <w:r>
              <w:rPr>
                <w:rFonts w:ascii="仿宋" w:hAnsi="仿宋" w:eastAsia="仿宋" w:cs="仿宋"/>
                <w:spacing w:val="8"/>
                <w:sz w:val="20"/>
                <w:szCs w:val="20"/>
              </w:rPr>
              <w:t>/</w:t>
            </w:r>
            <w:r>
              <w:rPr>
                <w:rFonts w:ascii="仿宋" w:hAnsi="仿宋" w:eastAsia="仿宋" w:cs="仿宋"/>
                <w:sz w:val="20"/>
                <w:szCs w:val="20"/>
              </w:rPr>
              <w:t>xinjiang</w:t>
            </w:r>
            <w:r>
              <w:rPr>
                <w:rFonts w:ascii="仿宋" w:hAnsi="仿宋" w:eastAsia="仿宋" w:cs="仿宋"/>
                <w:spacing w:val="8"/>
                <w:sz w:val="20"/>
                <w:szCs w:val="20"/>
              </w:rPr>
              <w:t>-e-</w:t>
            </w:r>
            <w:r>
              <w:rPr>
                <w:rFonts w:ascii="仿宋" w:hAnsi="仿宋" w:eastAsia="仿宋" w:cs="仿宋"/>
                <w:sz w:val="20"/>
                <w:szCs w:val="20"/>
              </w:rPr>
              <w:t>biding</w:t>
            </w:r>
            <w:r>
              <w:rPr>
                <w:rFonts w:ascii="仿宋" w:hAnsi="仿宋" w:eastAsia="仿宋" w:cs="仿宋"/>
                <w:sz w:val="20"/>
                <w:szCs w:val="20"/>
              </w:rPr>
              <w:fldChar w:fldCharType="end"/>
            </w:r>
            <w:r>
              <w:rPr>
                <w:rFonts w:ascii="仿宋" w:hAnsi="仿宋" w:eastAsia="仿宋" w:cs="仿宋"/>
                <w:spacing w:val="8"/>
                <w:sz w:val="20"/>
                <w:szCs w:val="20"/>
              </w:rPr>
              <w:t xml:space="preserve"> 自助查询，也可在政</w:t>
            </w:r>
            <w:r>
              <w:rPr>
                <w:rFonts w:ascii="仿宋" w:hAnsi="仿宋" w:eastAsia="仿宋" w:cs="仿宋"/>
                <w:spacing w:val="17"/>
                <w:sz w:val="20"/>
                <w:szCs w:val="20"/>
              </w:rPr>
              <w:t xml:space="preserve"> </w:t>
            </w:r>
            <w:r>
              <w:rPr>
                <w:rFonts w:ascii="仿宋" w:hAnsi="仿宋" w:eastAsia="仿宋" w:cs="仿宋"/>
                <w:spacing w:val="9"/>
                <w:sz w:val="20"/>
                <w:szCs w:val="20"/>
              </w:rPr>
              <w:t>采云帮助中心常见问题解答和操作流程讲解视频中自助查询，网址为：</w:t>
            </w:r>
          </w:p>
          <w:p w14:paraId="679B3F78">
            <w:pPr>
              <w:spacing w:before="37" w:line="224" w:lineRule="auto"/>
              <w:ind w:left="109"/>
              <w:rPr>
                <w:rFonts w:ascii="仿宋" w:hAnsi="仿宋" w:eastAsia="仿宋" w:cs="仿宋"/>
                <w:sz w:val="20"/>
                <w:szCs w:val="20"/>
              </w:rPr>
            </w:pPr>
            <w:r>
              <w:fldChar w:fldCharType="begin"/>
            </w:r>
            <w:r>
              <w:instrText xml:space="preserve"> HYPERLINK "https://service.zcygov.cn/#/help" </w:instrText>
            </w:r>
            <w:r>
              <w:fldChar w:fldCharType="separate"/>
            </w:r>
            <w:r>
              <w:rPr>
                <w:rFonts w:ascii="仿宋" w:hAnsi="仿宋" w:eastAsia="仿宋" w:cs="仿宋"/>
                <w:sz w:val="20"/>
                <w:szCs w:val="20"/>
              </w:rPr>
              <w:t>https</w:t>
            </w:r>
            <w:r>
              <w:rPr>
                <w:rFonts w:ascii="仿宋" w:hAnsi="仿宋" w:eastAsia="仿宋" w:cs="仿宋"/>
                <w:spacing w:val="10"/>
                <w:sz w:val="20"/>
                <w:szCs w:val="20"/>
              </w:rPr>
              <w:t>://</w:t>
            </w:r>
            <w:r>
              <w:rPr>
                <w:rFonts w:ascii="仿宋" w:hAnsi="仿宋" w:eastAsia="仿宋" w:cs="仿宋"/>
                <w:sz w:val="20"/>
                <w:szCs w:val="20"/>
              </w:rPr>
              <w:t>service</w:t>
            </w:r>
            <w:r>
              <w:rPr>
                <w:rFonts w:ascii="仿宋" w:hAnsi="仿宋" w:eastAsia="仿宋" w:cs="仿宋"/>
                <w:spacing w:val="10"/>
                <w:sz w:val="20"/>
                <w:szCs w:val="20"/>
              </w:rPr>
              <w:t>.</w:t>
            </w:r>
            <w:r>
              <w:rPr>
                <w:rFonts w:ascii="仿宋" w:hAnsi="仿宋" w:eastAsia="仿宋" w:cs="仿宋"/>
                <w:sz w:val="20"/>
                <w:szCs w:val="20"/>
              </w:rPr>
              <w:t>zcygov</w:t>
            </w:r>
            <w:r>
              <w:rPr>
                <w:rFonts w:ascii="仿宋" w:hAnsi="仿宋" w:eastAsia="仿宋" w:cs="仿宋"/>
                <w:spacing w:val="10"/>
                <w:sz w:val="20"/>
                <w:szCs w:val="20"/>
              </w:rPr>
              <w:t>.</w:t>
            </w:r>
            <w:r>
              <w:rPr>
                <w:rFonts w:ascii="仿宋" w:hAnsi="仿宋" w:eastAsia="仿宋" w:cs="仿宋"/>
                <w:sz w:val="20"/>
                <w:szCs w:val="20"/>
              </w:rPr>
              <w:t>cn</w:t>
            </w:r>
            <w:r>
              <w:rPr>
                <w:rFonts w:ascii="仿宋" w:hAnsi="仿宋" w:eastAsia="仿宋" w:cs="仿宋"/>
                <w:spacing w:val="10"/>
                <w:sz w:val="20"/>
                <w:szCs w:val="20"/>
              </w:rPr>
              <w:t>/#/</w:t>
            </w:r>
            <w:r>
              <w:rPr>
                <w:rFonts w:ascii="仿宋" w:hAnsi="仿宋" w:eastAsia="仿宋" w:cs="仿宋"/>
                <w:sz w:val="20"/>
                <w:szCs w:val="20"/>
              </w:rPr>
              <w:t>help</w:t>
            </w:r>
            <w:r>
              <w:rPr>
                <w:rFonts w:ascii="仿宋" w:hAnsi="仿宋" w:eastAsia="仿宋" w:cs="仿宋"/>
                <w:sz w:val="20"/>
                <w:szCs w:val="20"/>
              </w:rPr>
              <w:fldChar w:fldCharType="end"/>
            </w:r>
            <w:r>
              <w:rPr>
                <w:rFonts w:ascii="仿宋" w:hAnsi="仿宋" w:eastAsia="仿宋" w:cs="仿宋"/>
                <w:spacing w:val="10"/>
                <w:sz w:val="20"/>
                <w:szCs w:val="20"/>
              </w:rPr>
              <w:t>，“项目采购</w:t>
            </w:r>
            <w:r>
              <w:rPr>
                <w:rFonts w:ascii="仿宋" w:hAnsi="仿宋" w:eastAsia="仿宋" w:cs="仿宋"/>
                <w:spacing w:val="-63"/>
                <w:sz w:val="20"/>
                <w:szCs w:val="20"/>
              </w:rPr>
              <w:t xml:space="preserve"> </w:t>
            </w:r>
            <w:r>
              <w:rPr>
                <w:rFonts w:ascii="仿宋" w:hAnsi="仿宋" w:eastAsia="仿宋" w:cs="仿宋"/>
                <w:spacing w:val="10"/>
                <w:sz w:val="20"/>
                <w:szCs w:val="20"/>
              </w:rPr>
              <w:t>”—“操作流程-电子</w:t>
            </w:r>
          </w:p>
        </w:tc>
      </w:tr>
    </w:tbl>
    <w:p w14:paraId="7012F4BB">
      <w:pPr>
        <w:pStyle w:val="6"/>
      </w:pPr>
    </w:p>
    <w:p w14:paraId="120A99DB">
      <w:pPr>
        <w:sectPr>
          <w:footerReference r:id="rId8" w:type="default"/>
          <w:pgSz w:w="11906" w:h="16838"/>
          <w:pgMar w:top="1431" w:right="1486" w:bottom="1152" w:left="1486" w:header="0" w:footer="992" w:gutter="0"/>
          <w:pgNumType w:fmt="decimal"/>
          <w:cols w:space="720" w:num="1"/>
        </w:sectPr>
      </w:pPr>
    </w:p>
    <w:p w14:paraId="1F9C27AA">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5021D2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1" w:type="dxa"/>
            <w:vMerge w:val="restart"/>
            <w:tcBorders>
              <w:bottom w:val="nil"/>
            </w:tcBorders>
            <w:vAlign w:val="top"/>
          </w:tcPr>
          <w:p w14:paraId="026595FF">
            <w:pPr>
              <w:rPr>
                <w:rFonts w:ascii="Arial"/>
                <w:sz w:val="21"/>
              </w:rPr>
            </w:pPr>
          </w:p>
        </w:tc>
        <w:tc>
          <w:tcPr>
            <w:tcW w:w="1323" w:type="dxa"/>
            <w:vMerge w:val="restart"/>
            <w:tcBorders>
              <w:bottom w:val="nil"/>
            </w:tcBorders>
            <w:vAlign w:val="top"/>
          </w:tcPr>
          <w:p w14:paraId="0BC73A19">
            <w:pPr>
              <w:rPr>
                <w:rFonts w:ascii="Arial"/>
                <w:sz w:val="21"/>
              </w:rPr>
            </w:pPr>
          </w:p>
        </w:tc>
        <w:tc>
          <w:tcPr>
            <w:tcW w:w="6803" w:type="dxa"/>
            <w:vAlign w:val="top"/>
          </w:tcPr>
          <w:p w14:paraId="723F9674">
            <w:pPr>
              <w:spacing w:before="133" w:line="426" w:lineRule="auto"/>
              <w:ind w:left="117" w:right="106"/>
              <w:jc w:val="both"/>
              <w:rPr>
                <w:rFonts w:ascii="仿宋" w:hAnsi="仿宋" w:eastAsia="仿宋" w:cs="仿宋"/>
                <w:sz w:val="20"/>
                <w:szCs w:val="20"/>
              </w:rPr>
            </w:pPr>
            <w:r>
              <w:rPr>
                <w:rFonts w:ascii="仿宋" w:hAnsi="仿宋" w:eastAsia="仿宋" w:cs="仿宋"/>
                <w:spacing w:val="7"/>
                <w:sz w:val="20"/>
                <w:szCs w:val="20"/>
              </w:rPr>
              <w:t>招投标</w:t>
            </w:r>
            <w:r>
              <w:rPr>
                <w:rFonts w:ascii="仿宋" w:hAnsi="仿宋" w:eastAsia="仿宋" w:cs="仿宋"/>
                <w:spacing w:val="-73"/>
                <w:sz w:val="20"/>
                <w:szCs w:val="20"/>
              </w:rPr>
              <w:t xml:space="preserve"> </w:t>
            </w:r>
            <w:r>
              <w:rPr>
                <w:rFonts w:ascii="仿宋" w:hAnsi="仿宋" w:eastAsia="仿宋" w:cs="仿宋"/>
                <w:spacing w:val="7"/>
                <w:sz w:val="20"/>
                <w:szCs w:val="20"/>
              </w:rPr>
              <w:t>”—“政府采购项目电子交易管理操作指南-</w:t>
            </w:r>
            <w:r>
              <w:rPr>
                <w:rFonts w:ascii="仿宋" w:hAnsi="仿宋" w:eastAsia="仿宋" w:cs="仿宋"/>
                <w:spacing w:val="6"/>
                <w:sz w:val="20"/>
                <w:szCs w:val="20"/>
              </w:rPr>
              <w:t>供应商</w:t>
            </w:r>
            <w:r>
              <w:rPr>
                <w:rFonts w:ascii="仿宋" w:hAnsi="仿宋" w:eastAsia="仿宋" w:cs="仿宋"/>
                <w:spacing w:val="-70"/>
                <w:sz w:val="20"/>
                <w:szCs w:val="20"/>
              </w:rPr>
              <w:t xml:space="preserve"> </w:t>
            </w:r>
            <w:r>
              <w:rPr>
                <w:rFonts w:ascii="仿宋" w:hAnsi="仿宋" w:eastAsia="仿宋" w:cs="仿宋"/>
                <w:spacing w:val="6"/>
                <w:sz w:val="20"/>
                <w:szCs w:val="20"/>
              </w:rPr>
              <w:t>”版面获取操</w:t>
            </w:r>
            <w:r>
              <w:rPr>
                <w:rFonts w:ascii="仿宋" w:hAnsi="仿宋" w:eastAsia="仿宋" w:cs="仿宋"/>
                <w:sz w:val="20"/>
                <w:szCs w:val="20"/>
              </w:rPr>
              <w:t xml:space="preserve"> </w:t>
            </w:r>
            <w:r>
              <w:rPr>
                <w:rFonts w:ascii="仿宋" w:hAnsi="仿宋" w:eastAsia="仿宋" w:cs="仿宋"/>
                <w:spacing w:val="8"/>
                <w:sz w:val="20"/>
                <w:szCs w:val="20"/>
              </w:rPr>
              <w:t>作指南，</w:t>
            </w:r>
            <w:r>
              <w:rPr>
                <w:rFonts w:ascii="仿宋" w:hAnsi="仿宋" w:eastAsia="仿宋" w:cs="仿宋"/>
                <w:spacing w:val="-39"/>
                <w:sz w:val="20"/>
                <w:szCs w:val="20"/>
              </w:rPr>
              <w:t xml:space="preserve"> </w:t>
            </w:r>
            <w:r>
              <w:rPr>
                <w:rFonts w:ascii="仿宋" w:hAnsi="仿宋" w:eastAsia="仿宋" w:cs="仿宋"/>
                <w:spacing w:val="8"/>
                <w:sz w:val="20"/>
                <w:szCs w:val="20"/>
              </w:rPr>
              <w:t>同时对自助查询无法解决的问题可通过</w:t>
            </w:r>
            <w:r>
              <w:rPr>
                <w:rFonts w:ascii="仿宋" w:hAnsi="仿宋" w:eastAsia="仿宋" w:cs="仿宋"/>
                <w:spacing w:val="7"/>
                <w:sz w:val="20"/>
                <w:szCs w:val="20"/>
              </w:rPr>
              <w:t>钉钉群及政采云在线客</w:t>
            </w:r>
            <w:r>
              <w:rPr>
                <w:rFonts w:ascii="仿宋" w:hAnsi="仿宋" w:eastAsia="仿宋" w:cs="仿宋"/>
                <w:sz w:val="20"/>
                <w:szCs w:val="20"/>
              </w:rPr>
              <w:t xml:space="preserve"> </w:t>
            </w:r>
            <w:r>
              <w:rPr>
                <w:rFonts w:ascii="仿宋" w:hAnsi="仿宋" w:eastAsia="仿宋" w:cs="仿宋"/>
                <w:spacing w:val="10"/>
                <w:sz w:val="20"/>
                <w:szCs w:val="20"/>
              </w:rPr>
              <w:t>服获取服务支持。供应商钉钉群号：供应商钉</w:t>
            </w:r>
            <w:r>
              <w:rPr>
                <w:rFonts w:ascii="仿宋" w:hAnsi="仿宋" w:eastAsia="仿宋" w:cs="仿宋"/>
                <w:spacing w:val="9"/>
                <w:sz w:val="20"/>
                <w:szCs w:val="20"/>
              </w:rPr>
              <w:t>钉群号：政采云新疆供应</w:t>
            </w:r>
            <w:r>
              <w:rPr>
                <w:rFonts w:ascii="仿宋" w:hAnsi="仿宋" w:eastAsia="仿宋" w:cs="仿宋"/>
                <w:sz w:val="20"/>
                <w:szCs w:val="20"/>
              </w:rPr>
              <w:t xml:space="preserve"> </w:t>
            </w:r>
            <w:r>
              <w:rPr>
                <w:rFonts w:ascii="仿宋" w:hAnsi="仿宋" w:eastAsia="仿宋" w:cs="仿宋"/>
                <w:spacing w:val="6"/>
                <w:sz w:val="20"/>
                <w:szCs w:val="20"/>
              </w:rPr>
              <w:t>商服务十群：33132402、十一群：30213207（如已加入</w:t>
            </w:r>
            <w:r>
              <w:rPr>
                <w:rFonts w:ascii="仿宋" w:hAnsi="仿宋" w:eastAsia="仿宋" w:cs="仿宋"/>
                <w:spacing w:val="-12"/>
                <w:sz w:val="20"/>
                <w:szCs w:val="20"/>
              </w:rPr>
              <w:t xml:space="preserve"> </w:t>
            </w:r>
            <w:r>
              <w:rPr>
                <w:rFonts w:ascii="仿宋" w:hAnsi="仿宋" w:eastAsia="仿宋" w:cs="仿宋"/>
                <w:spacing w:val="6"/>
                <w:sz w:val="20"/>
                <w:szCs w:val="20"/>
              </w:rPr>
              <w:t>1-9</w:t>
            </w:r>
            <w:r>
              <w:rPr>
                <w:rFonts w:ascii="仿宋" w:hAnsi="仿宋" w:eastAsia="仿宋" w:cs="仿宋"/>
                <w:spacing w:val="-33"/>
                <w:sz w:val="20"/>
                <w:szCs w:val="20"/>
              </w:rPr>
              <w:t xml:space="preserve"> </w:t>
            </w:r>
            <w:r>
              <w:rPr>
                <w:rFonts w:ascii="仿宋" w:hAnsi="仿宋" w:eastAsia="仿宋" w:cs="仿宋"/>
                <w:spacing w:val="6"/>
                <w:sz w:val="20"/>
                <w:szCs w:val="20"/>
              </w:rPr>
              <w:t>群，无需重</w:t>
            </w:r>
            <w:r>
              <w:rPr>
                <w:rFonts w:ascii="仿宋" w:hAnsi="仿宋" w:eastAsia="仿宋" w:cs="仿宋"/>
                <w:sz w:val="20"/>
                <w:szCs w:val="20"/>
              </w:rPr>
              <w:t xml:space="preserve"> </w:t>
            </w:r>
            <w:r>
              <w:rPr>
                <w:rFonts w:ascii="仿宋" w:hAnsi="仿宋" w:eastAsia="仿宋" w:cs="仿宋"/>
                <w:spacing w:val="8"/>
                <w:sz w:val="20"/>
                <w:szCs w:val="20"/>
              </w:rPr>
              <w:t>复加入，</w:t>
            </w:r>
            <w:r>
              <w:rPr>
                <w:rFonts w:ascii="仿宋" w:hAnsi="仿宋" w:eastAsia="仿宋" w:cs="仿宋"/>
                <w:spacing w:val="-57"/>
                <w:sz w:val="20"/>
                <w:szCs w:val="20"/>
              </w:rPr>
              <w:t xml:space="preserve"> </w:t>
            </w:r>
            <w:r>
              <w:rPr>
                <w:rFonts w:ascii="仿宋" w:hAnsi="仿宋" w:eastAsia="仿宋" w:cs="仿宋"/>
                <w:spacing w:val="8"/>
                <w:sz w:val="20"/>
                <w:szCs w:val="20"/>
              </w:rPr>
              <w:t>十一个群联动直播</w:t>
            </w:r>
            <w:r>
              <w:rPr>
                <w:rFonts w:ascii="仿宋" w:hAnsi="仿宋" w:eastAsia="仿宋" w:cs="仿宋"/>
                <w:spacing w:val="17"/>
                <w:sz w:val="20"/>
                <w:szCs w:val="20"/>
              </w:rPr>
              <w:t>），</w:t>
            </w:r>
            <w:r>
              <w:rPr>
                <w:rFonts w:ascii="仿宋" w:hAnsi="仿宋" w:eastAsia="仿宋" w:cs="仿宋"/>
                <w:spacing w:val="8"/>
                <w:sz w:val="20"/>
                <w:szCs w:val="20"/>
              </w:rPr>
              <w:t>钉钉工具软件具</w:t>
            </w:r>
            <w:r>
              <w:rPr>
                <w:rFonts w:ascii="仿宋" w:hAnsi="仿宋" w:eastAsia="仿宋" w:cs="仿宋"/>
                <w:spacing w:val="7"/>
                <w:sz w:val="20"/>
                <w:szCs w:val="20"/>
              </w:rPr>
              <w:t>有回放功能，直播培训</w:t>
            </w:r>
            <w:r>
              <w:rPr>
                <w:rFonts w:ascii="仿宋" w:hAnsi="仿宋" w:eastAsia="仿宋" w:cs="仿宋"/>
                <w:sz w:val="20"/>
                <w:szCs w:val="20"/>
              </w:rPr>
              <w:t xml:space="preserve"> </w:t>
            </w:r>
            <w:r>
              <w:rPr>
                <w:rFonts w:ascii="仿宋" w:hAnsi="仿宋" w:eastAsia="仿宋" w:cs="仿宋"/>
                <w:spacing w:val="7"/>
                <w:sz w:val="20"/>
                <w:szCs w:val="20"/>
              </w:rPr>
              <w:t>结束后可在钉钉群中回放观看学习。</w:t>
            </w:r>
          </w:p>
          <w:p w14:paraId="2B334F09">
            <w:pPr>
              <w:spacing w:before="38" w:line="370" w:lineRule="auto"/>
              <w:ind w:left="117" w:right="182"/>
              <w:rPr>
                <w:rFonts w:ascii="仿宋" w:hAnsi="仿宋" w:eastAsia="仿宋" w:cs="仿宋"/>
                <w:sz w:val="20"/>
                <w:szCs w:val="20"/>
              </w:rPr>
            </w:pPr>
            <w:r>
              <w:rPr>
                <w:rFonts w:ascii="仿宋" w:hAnsi="仿宋" w:eastAsia="仿宋" w:cs="仿宋"/>
                <w:spacing w:val="9"/>
                <w:sz w:val="20"/>
                <w:szCs w:val="20"/>
              </w:rPr>
              <w:t xml:space="preserve">7.为了保证开评标顺利进行，政采云线上开标功能完全实现，供应商开 </w:t>
            </w:r>
            <w:r>
              <w:rPr>
                <w:rFonts w:ascii="仿宋" w:hAnsi="仿宋" w:eastAsia="仿宋" w:cs="仿宋"/>
                <w:spacing w:val="8"/>
                <w:sz w:val="20"/>
                <w:szCs w:val="20"/>
              </w:rPr>
              <w:t>标所使用的电脑设备须具有视频及语音功能。</w:t>
            </w:r>
          </w:p>
        </w:tc>
      </w:tr>
      <w:tr w14:paraId="347390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832" w:hRule="atLeast"/>
        </w:trPr>
        <w:tc>
          <w:tcPr>
            <w:tcW w:w="801" w:type="dxa"/>
            <w:vMerge w:val="continue"/>
            <w:tcBorders>
              <w:top w:val="nil"/>
            </w:tcBorders>
            <w:vAlign w:val="top"/>
          </w:tcPr>
          <w:p w14:paraId="468E797A">
            <w:pPr>
              <w:rPr>
                <w:rFonts w:ascii="Arial"/>
                <w:sz w:val="21"/>
              </w:rPr>
            </w:pPr>
          </w:p>
        </w:tc>
        <w:tc>
          <w:tcPr>
            <w:tcW w:w="1323" w:type="dxa"/>
            <w:vMerge w:val="continue"/>
            <w:tcBorders>
              <w:top w:val="nil"/>
            </w:tcBorders>
            <w:vAlign w:val="top"/>
          </w:tcPr>
          <w:p w14:paraId="122D5480">
            <w:pPr>
              <w:rPr>
                <w:rFonts w:ascii="Arial"/>
                <w:sz w:val="21"/>
              </w:rPr>
            </w:pPr>
          </w:p>
        </w:tc>
        <w:tc>
          <w:tcPr>
            <w:tcW w:w="6803" w:type="dxa"/>
            <w:vAlign w:val="top"/>
          </w:tcPr>
          <w:p w14:paraId="5BD9BDEA">
            <w:pPr>
              <w:spacing w:before="131" w:line="231" w:lineRule="auto"/>
              <w:ind w:left="127"/>
              <w:rPr>
                <w:rFonts w:ascii="仿宋" w:hAnsi="仿宋" w:eastAsia="仿宋" w:cs="仿宋"/>
                <w:sz w:val="20"/>
                <w:szCs w:val="20"/>
              </w:rPr>
            </w:pPr>
            <w:r>
              <w:rPr>
                <w:rFonts w:ascii="仿宋" w:hAnsi="仿宋" w:eastAsia="仿宋" w:cs="仿宋"/>
                <w:spacing w:val="6"/>
                <w:sz w:val="20"/>
                <w:szCs w:val="20"/>
              </w:rPr>
              <w:t>1、电子招投标情况说明：</w:t>
            </w:r>
          </w:p>
          <w:p w14:paraId="1820D167">
            <w:pPr>
              <w:spacing w:before="217" w:line="328" w:lineRule="auto"/>
              <w:ind w:left="123" w:right="497"/>
              <w:rPr>
                <w:rFonts w:ascii="仿宋" w:hAnsi="仿宋" w:eastAsia="仿宋" w:cs="仿宋"/>
                <w:sz w:val="20"/>
                <w:szCs w:val="20"/>
              </w:rPr>
            </w:pPr>
            <w:r>
              <w:rPr>
                <w:rFonts w:ascii="仿宋" w:hAnsi="仿宋" w:eastAsia="仿宋" w:cs="仿宋"/>
                <w:spacing w:val="9"/>
                <w:sz w:val="20"/>
                <w:szCs w:val="20"/>
              </w:rPr>
              <w:t>（1）电子招投标：本项目以数据电文形式，依托“政府采购云平台</w:t>
            </w:r>
            <w:r>
              <w:rPr>
                <w:rFonts w:ascii="仿宋" w:hAnsi="仿宋" w:eastAsia="仿宋" w:cs="仿宋"/>
                <w:spacing w:val="6"/>
                <w:sz w:val="20"/>
                <w:szCs w:val="20"/>
              </w:rPr>
              <w:t xml:space="preserve"> </w:t>
            </w:r>
            <w:r>
              <w:rPr>
                <w:rFonts w:ascii="仿宋" w:hAnsi="仿宋" w:eastAsia="仿宋" w:cs="仿宋"/>
                <w:spacing w:val="7"/>
                <w:sz w:val="20"/>
                <w:szCs w:val="20"/>
              </w:rPr>
              <w:t>（</w:t>
            </w:r>
            <w:r>
              <w:rPr>
                <w:rFonts w:ascii="仿宋" w:hAnsi="仿宋" w:eastAsia="仿宋" w:cs="仿宋"/>
                <w:sz w:val="20"/>
                <w:szCs w:val="20"/>
              </w:rPr>
              <w:t>www</w:t>
            </w:r>
            <w:r>
              <w:rPr>
                <w:rFonts w:ascii="仿宋" w:hAnsi="仿宋" w:eastAsia="仿宋" w:cs="仿宋"/>
                <w:spacing w:val="7"/>
                <w:sz w:val="20"/>
                <w:szCs w:val="20"/>
              </w:rPr>
              <w:t>.</w:t>
            </w:r>
            <w:r>
              <w:rPr>
                <w:rFonts w:ascii="仿宋" w:hAnsi="仿宋" w:eastAsia="仿宋" w:cs="仿宋"/>
                <w:sz w:val="20"/>
                <w:szCs w:val="20"/>
              </w:rPr>
              <w:t>zcygov</w:t>
            </w:r>
            <w:r>
              <w:rPr>
                <w:rFonts w:ascii="仿宋" w:hAnsi="仿宋" w:eastAsia="仿宋" w:cs="仿宋"/>
                <w:spacing w:val="7"/>
                <w:sz w:val="20"/>
                <w:szCs w:val="20"/>
              </w:rPr>
              <w:t>.</w:t>
            </w:r>
            <w:r>
              <w:rPr>
                <w:rFonts w:ascii="仿宋" w:hAnsi="仿宋" w:eastAsia="仿宋" w:cs="仿宋"/>
                <w:sz w:val="20"/>
                <w:szCs w:val="20"/>
              </w:rPr>
              <w:t>cn</w:t>
            </w:r>
            <w:r>
              <w:rPr>
                <w:rFonts w:ascii="仿宋" w:hAnsi="仿宋" w:eastAsia="仿宋" w:cs="仿宋"/>
                <w:spacing w:val="7"/>
                <w:sz w:val="20"/>
                <w:szCs w:val="20"/>
              </w:rPr>
              <w:t>）</w:t>
            </w:r>
            <w:r>
              <w:rPr>
                <w:rFonts w:ascii="仿宋" w:hAnsi="仿宋" w:eastAsia="仿宋" w:cs="仿宋"/>
                <w:spacing w:val="-64"/>
                <w:sz w:val="20"/>
                <w:szCs w:val="20"/>
              </w:rPr>
              <w:t xml:space="preserve"> </w:t>
            </w:r>
            <w:r>
              <w:rPr>
                <w:rFonts w:ascii="仿宋" w:hAnsi="仿宋" w:eastAsia="仿宋" w:cs="仿宋"/>
                <w:spacing w:val="7"/>
                <w:sz w:val="20"/>
                <w:szCs w:val="20"/>
              </w:rPr>
              <w:t>”进行招投标活动。</w:t>
            </w:r>
          </w:p>
          <w:p w14:paraId="063A129D">
            <w:pPr>
              <w:spacing w:before="226" w:line="330" w:lineRule="auto"/>
              <w:ind w:left="117" w:right="108" w:firstLine="5"/>
              <w:rPr>
                <w:rFonts w:ascii="仿宋" w:hAnsi="仿宋" w:eastAsia="仿宋" w:cs="仿宋"/>
                <w:sz w:val="20"/>
                <w:szCs w:val="20"/>
              </w:rPr>
            </w:pPr>
            <w:r>
              <w:rPr>
                <w:rFonts w:ascii="仿宋" w:hAnsi="仿宋" w:eastAsia="仿宋" w:cs="仿宋"/>
                <w:spacing w:val="7"/>
                <w:sz w:val="20"/>
                <w:szCs w:val="20"/>
              </w:rPr>
              <w:t>（2）投标准备：注册账号--点击“商家入驻</w:t>
            </w:r>
            <w:r>
              <w:rPr>
                <w:rFonts w:ascii="仿宋" w:hAnsi="仿宋" w:eastAsia="仿宋" w:cs="仿宋"/>
                <w:spacing w:val="-66"/>
                <w:sz w:val="20"/>
                <w:szCs w:val="20"/>
              </w:rPr>
              <w:t xml:space="preserve"> </w:t>
            </w:r>
            <w:r>
              <w:rPr>
                <w:rFonts w:ascii="仿宋" w:hAnsi="仿宋" w:eastAsia="仿宋" w:cs="仿宋"/>
                <w:spacing w:val="7"/>
                <w:sz w:val="20"/>
                <w:szCs w:val="20"/>
              </w:rPr>
              <w:t>”，进行政府采购供应商资</w:t>
            </w:r>
            <w:r>
              <w:rPr>
                <w:rFonts w:ascii="仿宋" w:hAnsi="仿宋" w:eastAsia="仿宋" w:cs="仿宋"/>
                <w:sz w:val="20"/>
                <w:szCs w:val="20"/>
              </w:rPr>
              <w:t xml:space="preserve"> </w:t>
            </w:r>
            <w:r>
              <w:rPr>
                <w:rFonts w:ascii="仿宋" w:hAnsi="仿宋" w:eastAsia="仿宋" w:cs="仿宋"/>
                <w:spacing w:val="7"/>
                <w:sz w:val="20"/>
                <w:szCs w:val="20"/>
              </w:rPr>
              <w:t>料填写；申领</w:t>
            </w:r>
            <w:r>
              <w:rPr>
                <w:rFonts w:ascii="仿宋" w:hAnsi="仿宋" w:eastAsia="仿宋" w:cs="仿宋"/>
                <w:spacing w:val="-22"/>
                <w:sz w:val="20"/>
                <w:szCs w:val="20"/>
              </w:rPr>
              <w:t xml:space="preserve"> </w:t>
            </w:r>
            <w:r>
              <w:rPr>
                <w:rFonts w:ascii="仿宋" w:hAnsi="仿宋" w:eastAsia="仿宋" w:cs="仿宋"/>
                <w:sz w:val="20"/>
                <w:szCs w:val="20"/>
              </w:rPr>
              <w:t>CA</w:t>
            </w:r>
            <w:r>
              <w:rPr>
                <w:rFonts w:ascii="仿宋" w:hAnsi="仿宋" w:eastAsia="仿宋" w:cs="仿宋"/>
                <w:spacing w:val="-33"/>
                <w:sz w:val="20"/>
                <w:szCs w:val="20"/>
              </w:rPr>
              <w:t xml:space="preserve"> </w:t>
            </w:r>
            <w:r>
              <w:rPr>
                <w:rFonts w:ascii="仿宋" w:hAnsi="仿宋" w:eastAsia="仿宋" w:cs="仿宋"/>
                <w:spacing w:val="7"/>
                <w:sz w:val="20"/>
                <w:szCs w:val="20"/>
              </w:rPr>
              <w:t>数字证书---申领流程详见“新疆政府采购网-下载专区</w:t>
            </w:r>
          </w:p>
          <w:p w14:paraId="04B24990">
            <w:pPr>
              <w:spacing w:before="219" w:line="366" w:lineRule="auto"/>
              <w:ind w:left="110"/>
              <w:rPr>
                <w:rFonts w:ascii="仿宋" w:hAnsi="仿宋" w:eastAsia="仿宋" w:cs="仿宋"/>
                <w:sz w:val="20"/>
                <w:szCs w:val="20"/>
              </w:rPr>
            </w:pPr>
            <w:r>
              <w:rPr>
                <w:rFonts w:ascii="仿宋" w:hAnsi="仿宋" w:eastAsia="仿宋" w:cs="仿宋"/>
                <w:spacing w:val="5"/>
                <w:sz w:val="20"/>
                <w:szCs w:val="20"/>
              </w:rPr>
              <w:t>-电子交易客户端-</w:t>
            </w:r>
            <w:r>
              <w:rPr>
                <w:rFonts w:ascii="仿宋" w:hAnsi="仿宋" w:eastAsia="仿宋" w:cs="仿宋"/>
                <w:sz w:val="20"/>
                <w:szCs w:val="20"/>
              </w:rPr>
              <w:t>CA</w:t>
            </w:r>
            <w:r>
              <w:rPr>
                <w:rFonts w:ascii="仿宋" w:hAnsi="仿宋" w:eastAsia="仿宋" w:cs="仿宋"/>
                <w:spacing w:val="-31"/>
                <w:sz w:val="20"/>
                <w:szCs w:val="20"/>
              </w:rPr>
              <w:t xml:space="preserve"> </w:t>
            </w:r>
            <w:r>
              <w:rPr>
                <w:rFonts w:ascii="仿宋" w:hAnsi="仿宋" w:eastAsia="仿宋" w:cs="仿宋"/>
                <w:spacing w:val="5"/>
                <w:sz w:val="20"/>
                <w:szCs w:val="20"/>
              </w:rPr>
              <w:t>驱动和申领流程</w:t>
            </w:r>
            <w:r>
              <w:rPr>
                <w:rFonts w:ascii="仿宋" w:hAnsi="仿宋" w:eastAsia="仿宋" w:cs="仿宋"/>
                <w:spacing w:val="-71"/>
                <w:sz w:val="20"/>
                <w:szCs w:val="20"/>
              </w:rPr>
              <w:t xml:space="preserve"> </w:t>
            </w:r>
            <w:r>
              <w:rPr>
                <w:rFonts w:ascii="仿宋" w:hAnsi="仿宋" w:eastAsia="仿宋" w:cs="仿宋"/>
                <w:spacing w:val="5"/>
                <w:sz w:val="20"/>
                <w:szCs w:val="20"/>
              </w:rPr>
              <w:t>”；安装“政采云电子交易客户端</w:t>
            </w:r>
            <w:r>
              <w:rPr>
                <w:rFonts w:ascii="仿宋" w:hAnsi="仿宋" w:eastAsia="仿宋" w:cs="仿宋"/>
                <w:spacing w:val="-72"/>
                <w:sz w:val="20"/>
                <w:szCs w:val="20"/>
              </w:rPr>
              <w:t xml:space="preserve"> </w:t>
            </w:r>
            <w:r>
              <w:rPr>
                <w:rFonts w:ascii="仿宋" w:hAnsi="仿宋" w:eastAsia="仿宋" w:cs="仿宋"/>
                <w:spacing w:val="5"/>
                <w:sz w:val="20"/>
                <w:szCs w:val="20"/>
              </w:rPr>
              <w:t>”</w:t>
            </w:r>
            <w:r>
              <w:rPr>
                <w:rFonts w:ascii="仿宋" w:hAnsi="仿宋" w:eastAsia="仿宋" w:cs="仿宋"/>
                <w:sz w:val="20"/>
                <w:szCs w:val="20"/>
              </w:rPr>
              <w:t xml:space="preserve"> </w:t>
            </w:r>
            <w:r>
              <w:rPr>
                <w:rFonts w:ascii="仿宋" w:hAnsi="仿宋" w:eastAsia="仿宋" w:cs="仿宋"/>
                <w:spacing w:val="5"/>
                <w:sz w:val="20"/>
                <w:szCs w:val="20"/>
              </w:rPr>
              <w:t>----前往“新疆政府采购网-下载专区-电子交易客户端</w:t>
            </w:r>
            <w:r>
              <w:rPr>
                <w:rFonts w:ascii="仿宋" w:hAnsi="仿宋" w:eastAsia="仿宋" w:cs="仿宋"/>
                <w:spacing w:val="-62"/>
                <w:sz w:val="20"/>
                <w:szCs w:val="20"/>
              </w:rPr>
              <w:t xml:space="preserve"> </w:t>
            </w:r>
            <w:r>
              <w:rPr>
                <w:rFonts w:ascii="仿宋" w:hAnsi="仿宋" w:eastAsia="仿宋" w:cs="仿宋"/>
                <w:spacing w:val="5"/>
                <w:sz w:val="20"/>
                <w:szCs w:val="20"/>
              </w:rPr>
              <w:t>”进行下载并安</w:t>
            </w:r>
            <w:r>
              <w:rPr>
                <w:rFonts w:ascii="仿宋" w:hAnsi="仿宋" w:eastAsia="仿宋" w:cs="仿宋"/>
                <w:sz w:val="20"/>
                <w:szCs w:val="20"/>
              </w:rPr>
              <w:t xml:space="preserve">   </w:t>
            </w:r>
            <w:r>
              <w:rPr>
                <w:rFonts w:ascii="仿宋" w:hAnsi="仿宋" w:eastAsia="仿宋" w:cs="仿宋"/>
                <w:spacing w:val="-6"/>
                <w:sz w:val="20"/>
                <w:szCs w:val="20"/>
              </w:rPr>
              <w:t>装。</w:t>
            </w:r>
          </w:p>
          <w:p w14:paraId="6576835B">
            <w:pPr>
              <w:spacing w:before="214" w:line="365" w:lineRule="auto"/>
              <w:ind w:left="119" w:right="52" w:firstLine="3"/>
              <w:rPr>
                <w:rFonts w:ascii="仿宋" w:hAnsi="仿宋" w:eastAsia="仿宋" w:cs="仿宋"/>
                <w:sz w:val="20"/>
                <w:szCs w:val="20"/>
              </w:rPr>
            </w:pPr>
            <w:r>
              <w:rPr>
                <w:rFonts w:ascii="仿宋" w:hAnsi="仿宋" w:eastAsia="仿宋" w:cs="仿宋"/>
                <w:spacing w:val="8"/>
                <w:sz w:val="20"/>
                <w:szCs w:val="20"/>
              </w:rPr>
              <w:t>（3）招标文件的获取：使用账号登录或者短信验证码或者使用</w:t>
            </w:r>
            <w:r>
              <w:rPr>
                <w:rFonts w:ascii="仿宋" w:hAnsi="仿宋" w:eastAsia="仿宋" w:cs="仿宋"/>
                <w:spacing w:val="-25"/>
                <w:sz w:val="20"/>
                <w:szCs w:val="20"/>
              </w:rPr>
              <w:t xml:space="preserve"> </w:t>
            </w:r>
            <w:r>
              <w:rPr>
                <w:rFonts w:ascii="仿宋" w:hAnsi="仿宋" w:eastAsia="仿宋" w:cs="仿宋"/>
                <w:sz w:val="20"/>
                <w:szCs w:val="20"/>
              </w:rPr>
              <w:t>CA</w:t>
            </w:r>
            <w:r>
              <w:rPr>
                <w:rFonts w:ascii="仿宋" w:hAnsi="仿宋" w:eastAsia="仿宋" w:cs="仿宋"/>
                <w:spacing w:val="-28"/>
                <w:sz w:val="20"/>
                <w:szCs w:val="20"/>
              </w:rPr>
              <w:t xml:space="preserve"> </w:t>
            </w:r>
            <w:r>
              <w:rPr>
                <w:rFonts w:ascii="仿宋" w:hAnsi="仿宋" w:eastAsia="仿宋" w:cs="仿宋"/>
                <w:spacing w:val="8"/>
                <w:sz w:val="20"/>
                <w:szCs w:val="20"/>
              </w:rPr>
              <w:t>登录</w:t>
            </w:r>
            <w:r>
              <w:rPr>
                <w:rFonts w:ascii="仿宋" w:hAnsi="仿宋" w:eastAsia="仿宋" w:cs="仿宋"/>
                <w:sz w:val="20"/>
                <w:szCs w:val="20"/>
              </w:rPr>
              <w:t xml:space="preserve">  </w:t>
            </w:r>
            <w:r>
              <w:rPr>
                <w:rFonts w:ascii="仿宋" w:hAnsi="仿宋" w:eastAsia="仿宋" w:cs="仿宋"/>
                <w:spacing w:val="6"/>
                <w:sz w:val="20"/>
                <w:szCs w:val="20"/>
              </w:rPr>
              <w:t>政采云平台；进入“项目采购</w:t>
            </w:r>
            <w:r>
              <w:rPr>
                <w:rFonts w:ascii="仿宋" w:hAnsi="仿宋" w:eastAsia="仿宋" w:cs="仿宋"/>
                <w:spacing w:val="-67"/>
                <w:sz w:val="20"/>
                <w:szCs w:val="20"/>
              </w:rPr>
              <w:t xml:space="preserve"> </w:t>
            </w:r>
            <w:r>
              <w:rPr>
                <w:rFonts w:ascii="仿宋" w:hAnsi="仿宋" w:eastAsia="仿宋" w:cs="仿宋"/>
                <w:spacing w:val="6"/>
                <w:sz w:val="20"/>
                <w:szCs w:val="20"/>
              </w:rPr>
              <w:t>”应用，在获取招标文件菜单中选择项目，</w:t>
            </w:r>
            <w:r>
              <w:rPr>
                <w:rFonts w:ascii="仿宋" w:hAnsi="仿宋" w:eastAsia="仿宋" w:cs="仿宋"/>
                <w:sz w:val="20"/>
                <w:szCs w:val="20"/>
              </w:rPr>
              <w:t xml:space="preserve"> </w:t>
            </w:r>
            <w:r>
              <w:rPr>
                <w:rFonts w:ascii="仿宋" w:hAnsi="仿宋" w:eastAsia="仿宋" w:cs="仿宋"/>
                <w:spacing w:val="6"/>
                <w:sz w:val="20"/>
                <w:szCs w:val="20"/>
              </w:rPr>
              <w:t>获取招标文件 。</w:t>
            </w:r>
          </w:p>
          <w:p w14:paraId="5B235F53">
            <w:pPr>
              <w:spacing w:before="219" w:line="364" w:lineRule="auto"/>
              <w:ind w:left="118" w:right="109" w:firstLine="4"/>
              <w:rPr>
                <w:rFonts w:ascii="仿宋" w:hAnsi="仿宋" w:eastAsia="仿宋" w:cs="仿宋"/>
                <w:sz w:val="20"/>
                <w:szCs w:val="20"/>
              </w:rPr>
            </w:pPr>
            <w:r>
              <w:rPr>
                <w:rFonts w:ascii="仿宋" w:hAnsi="仿宋" w:eastAsia="仿宋" w:cs="仿宋"/>
                <w:spacing w:val="7"/>
                <w:sz w:val="20"/>
                <w:szCs w:val="20"/>
              </w:rPr>
              <w:t>（4）投标文件的制作：在“政采云电子交易客户端</w:t>
            </w:r>
            <w:r>
              <w:rPr>
                <w:rFonts w:ascii="仿宋" w:hAnsi="仿宋" w:eastAsia="仿宋" w:cs="仿宋"/>
                <w:spacing w:val="-60"/>
                <w:sz w:val="20"/>
                <w:szCs w:val="20"/>
              </w:rPr>
              <w:t xml:space="preserve"> </w:t>
            </w:r>
            <w:r>
              <w:rPr>
                <w:rFonts w:ascii="仿宋" w:hAnsi="仿宋" w:eastAsia="仿宋" w:cs="仿宋"/>
                <w:spacing w:val="7"/>
                <w:sz w:val="20"/>
                <w:szCs w:val="20"/>
              </w:rPr>
              <w:t>”中完成“填写基本</w:t>
            </w:r>
            <w:r>
              <w:rPr>
                <w:rFonts w:ascii="仿宋" w:hAnsi="仿宋" w:eastAsia="仿宋" w:cs="仿宋"/>
                <w:sz w:val="20"/>
                <w:szCs w:val="20"/>
              </w:rPr>
              <w:t xml:space="preserve"> </w:t>
            </w:r>
            <w:r>
              <w:rPr>
                <w:rFonts w:ascii="仿宋" w:hAnsi="仿宋" w:eastAsia="仿宋" w:cs="仿宋"/>
                <w:spacing w:val="4"/>
                <w:sz w:val="20"/>
                <w:szCs w:val="20"/>
              </w:rPr>
              <w:t>信息</w:t>
            </w:r>
            <w:r>
              <w:rPr>
                <w:rFonts w:ascii="仿宋" w:hAnsi="仿宋" w:eastAsia="仿宋" w:cs="仿宋"/>
                <w:spacing w:val="-57"/>
                <w:sz w:val="20"/>
                <w:szCs w:val="20"/>
              </w:rPr>
              <w:t xml:space="preserve"> </w:t>
            </w:r>
            <w:r>
              <w:rPr>
                <w:rFonts w:ascii="仿宋" w:hAnsi="仿宋" w:eastAsia="仿宋" w:cs="仿宋"/>
                <w:spacing w:val="4"/>
                <w:sz w:val="20"/>
                <w:szCs w:val="20"/>
              </w:rPr>
              <w:t>”、“导入投标文件</w:t>
            </w:r>
            <w:r>
              <w:rPr>
                <w:rFonts w:ascii="仿宋" w:hAnsi="仿宋" w:eastAsia="仿宋" w:cs="仿宋"/>
                <w:spacing w:val="-71"/>
                <w:sz w:val="20"/>
                <w:szCs w:val="20"/>
              </w:rPr>
              <w:t xml:space="preserve"> </w:t>
            </w:r>
            <w:r>
              <w:rPr>
                <w:rFonts w:ascii="仿宋" w:hAnsi="仿宋" w:eastAsia="仿宋" w:cs="仿宋"/>
                <w:spacing w:val="4"/>
                <w:sz w:val="20"/>
                <w:szCs w:val="20"/>
              </w:rPr>
              <w:t>”、“标书关联</w:t>
            </w:r>
            <w:r>
              <w:rPr>
                <w:rFonts w:ascii="仿宋" w:hAnsi="仿宋" w:eastAsia="仿宋" w:cs="仿宋"/>
                <w:spacing w:val="-71"/>
                <w:sz w:val="20"/>
                <w:szCs w:val="20"/>
              </w:rPr>
              <w:t xml:space="preserve"> </w:t>
            </w:r>
            <w:r>
              <w:rPr>
                <w:rFonts w:ascii="仿宋" w:hAnsi="仿宋" w:eastAsia="仿宋" w:cs="仿宋"/>
                <w:spacing w:val="4"/>
                <w:sz w:val="20"/>
                <w:szCs w:val="20"/>
              </w:rPr>
              <w:t>”、“标书检查</w:t>
            </w:r>
            <w:r>
              <w:rPr>
                <w:rFonts w:ascii="仿宋" w:hAnsi="仿宋" w:eastAsia="仿宋" w:cs="仿宋"/>
                <w:spacing w:val="-70"/>
                <w:sz w:val="20"/>
                <w:szCs w:val="20"/>
              </w:rPr>
              <w:t xml:space="preserve"> </w:t>
            </w:r>
            <w:r>
              <w:rPr>
                <w:rFonts w:ascii="仿宋" w:hAnsi="仿宋" w:eastAsia="仿宋" w:cs="仿宋"/>
                <w:spacing w:val="4"/>
                <w:sz w:val="20"/>
                <w:szCs w:val="20"/>
              </w:rPr>
              <w:t>”、“</w:t>
            </w:r>
            <w:r>
              <w:rPr>
                <w:rFonts w:ascii="仿宋" w:hAnsi="仿宋" w:eastAsia="仿宋" w:cs="仿宋"/>
                <w:spacing w:val="-61"/>
                <w:sz w:val="20"/>
                <w:szCs w:val="20"/>
              </w:rPr>
              <w:t xml:space="preserve"> </w:t>
            </w:r>
            <w:r>
              <w:rPr>
                <w:rFonts w:ascii="仿宋" w:hAnsi="仿宋" w:eastAsia="仿宋" w:cs="仿宋"/>
                <w:spacing w:val="4"/>
                <w:sz w:val="20"/>
                <w:szCs w:val="20"/>
              </w:rPr>
              <w:t>电子签</w:t>
            </w:r>
            <w:r>
              <w:rPr>
                <w:rFonts w:ascii="仿宋" w:hAnsi="仿宋" w:eastAsia="仿宋" w:cs="仿宋"/>
                <w:sz w:val="20"/>
                <w:szCs w:val="20"/>
              </w:rPr>
              <w:t xml:space="preserve"> </w:t>
            </w:r>
            <w:r>
              <w:rPr>
                <w:rFonts w:ascii="仿宋" w:hAnsi="仿宋" w:eastAsia="仿宋" w:cs="仿宋"/>
                <w:spacing w:val="1"/>
                <w:sz w:val="20"/>
                <w:szCs w:val="20"/>
              </w:rPr>
              <w:t>名</w:t>
            </w:r>
            <w:r>
              <w:rPr>
                <w:rFonts w:ascii="仿宋" w:hAnsi="仿宋" w:eastAsia="仿宋" w:cs="仿宋"/>
                <w:spacing w:val="-67"/>
                <w:sz w:val="20"/>
                <w:szCs w:val="20"/>
              </w:rPr>
              <w:t xml:space="preserve"> </w:t>
            </w:r>
            <w:r>
              <w:rPr>
                <w:rFonts w:ascii="仿宋" w:hAnsi="仿宋" w:eastAsia="仿宋" w:cs="仿宋"/>
                <w:spacing w:val="1"/>
                <w:sz w:val="20"/>
                <w:szCs w:val="20"/>
              </w:rPr>
              <w:t>”、“</w:t>
            </w:r>
            <w:r>
              <w:rPr>
                <w:rFonts w:ascii="仿宋" w:hAnsi="仿宋" w:eastAsia="仿宋" w:cs="仿宋"/>
                <w:spacing w:val="-72"/>
                <w:sz w:val="20"/>
                <w:szCs w:val="20"/>
              </w:rPr>
              <w:t xml:space="preserve"> </w:t>
            </w:r>
            <w:r>
              <w:rPr>
                <w:rFonts w:ascii="仿宋" w:hAnsi="仿宋" w:eastAsia="仿宋" w:cs="仿宋"/>
                <w:spacing w:val="1"/>
                <w:sz w:val="20"/>
                <w:szCs w:val="20"/>
              </w:rPr>
              <w:t>生成电子标书</w:t>
            </w:r>
            <w:r>
              <w:rPr>
                <w:rFonts w:ascii="仿宋" w:hAnsi="仿宋" w:eastAsia="仿宋" w:cs="仿宋"/>
                <w:spacing w:val="-71"/>
                <w:sz w:val="20"/>
                <w:szCs w:val="20"/>
              </w:rPr>
              <w:t xml:space="preserve"> </w:t>
            </w:r>
            <w:r>
              <w:rPr>
                <w:rFonts w:ascii="仿宋" w:hAnsi="仿宋" w:eastAsia="仿宋" w:cs="仿宋"/>
                <w:spacing w:val="1"/>
                <w:sz w:val="20"/>
                <w:szCs w:val="20"/>
              </w:rPr>
              <w:t>”等操作。</w:t>
            </w:r>
          </w:p>
          <w:p w14:paraId="22A26D43">
            <w:pPr>
              <w:spacing w:before="221" w:line="403" w:lineRule="auto"/>
              <w:ind w:left="118" w:right="52" w:firstLine="4"/>
              <w:rPr>
                <w:rFonts w:ascii="仿宋" w:hAnsi="仿宋" w:eastAsia="仿宋" w:cs="仿宋"/>
                <w:sz w:val="20"/>
                <w:szCs w:val="20"/>
              </w:rPr>
            </w:pPr>
            <w:r>
              <w:rPr>
                <w:rFonts w:ascii="仿宋" w:hAnsi="仿宋" w:eastAsia="仿宋" w:cs="仿宋"/>
                <w:spacing w:val="8"/>
                <w:sz w:val="20"/>
                <w:szCs w:val="20"/>
              </w:rPr>
              <w:t>（5）投标文件的传输递交：供应商在投标截止时间前将加密的投标文件</w:t>
            </w:r>
            <w:r>
              <w:rPr>
                <w:rFonts w:ascii="仿宋" w:hAnsi="仿宋" w:eastAsia="仿宋" w:cs="仿宋"/>
                <w:spacing w:val="13"/>
                <w:sz w:val="20"/>
                <w:szCs w:val="20"/>
              </w:rPr>
              <w:t xml:space="preserve"> </w:t>
            </w:r>
            <w:r>
              <w:rPr>
                <w:rFonts w:ascii="仿宋" w:hAnsi="仿宋" w:eastAsia="仿宋" w:cs="仿宋"/>
                <w:spacing w:val="10"/>
                <w:sz w:val="20"/>
                <w:szCs w:val="20"/>
              </w:rPr>
              <w:t>上传至政府采购云平台，还可以在投标截止</w:t>
            </w:r>
            <w:r>
              <w:rPr>
                <w:rFonts w:ascii="仿宋" w:hAnsi="仿宋" w:eastAsia="仿宋" w:cs="仿宋"/>
                <w:spacing w:val="9"/>
                <w:sz w:val="20"/>
                <w:szCs w:val="20"/>
              </w:rPr>
              <w:t>时间前以电子邮件方式提供</w:t>
            </w:r>
            <w:r>
              <w:rPr>
                <w:rFonts w:ascii="仿宋" w:hAnsi="仿宋" w:eastAsia="仿宋" w:cs="仿宋"/>
                <w:sz w:val="20"/>
                <w:szCs w:val="20"/>
              </w:rPr>
              <w:t xml:space="preserve">  </w:t>
            </w:r>
            <w:r>
              <w:rPr>
                <w:rFonts w:ascii="仿宋" w:hAnsi="仿宋" w:eastAsia="仿宋" w:cs="仿宋"/>
                <w:spacing w:val="2"/>
                <w:sz w:val="20"/>
                <w:szCs w:val="20"/>
              </w:rPr>
              <w:t>备份投标文件</w:t>
            </w:r>
            <w:r>
              <w:rPr>
                <w:rFonts w:ascii="仿宋" w:hAnsi="仿宋" w:eastAsia="仿宋" w:cs="仿宋"/>
                <w:spacing w:val="-11"/>
                <w:sz w:val="20"/>
                <w:szCs w:val="20"/>
              </w:rPr>
              <w:t xml:space="preserve"> </w:t>
            </w:r>
            <w:r>
              <w:rPr>
                <w:rFonts w:ascii="仿宋" w:hAnsi="仿宋" w:eastAsia="仿宋" w:cs="仿宋"/>
                <w:spacing w:val="2"/>
                <w:sz w:val="20"/>
                <w:szCs w:val="20"/>
              </w:rPr>
              <w:t>1</w:t>
            </w:r>
            <w:r>
              <w:rPr>
                <w:rFonts w:ascii="仿宋" w:hAnsi="仿宋" w:eastAsia="仿宋" w:cs="仿宋"/>
                <w:spacing w:val="-35"/>
                <w:sz w:val="20"/>
                <w:szCs w:val="20"/>
              </w:rPr>
              <w:t xml:space="preserve"> </w:t>
            </w:r>
            <w:r>
              <w:rPr>
                <w:rFonts w:ascii="仿宋" w:hAnsi="仿宋" w:eastAsia="仿宋" w:cs="仿宋"/>
                <w:spacing w:val="2"/>
                <w:sz w:val="20"/>
                <w:szCs w:val="20"/>
              </w:rPr>
              <w:t>份（接收人邮箱：</w:t>
            </w:r>
            <w:r>
              <w:rPr>
                <w:rFonts w:hint="eastAsia" w:ascii="仿宋" w:hAnsi="仿宋" w:eastAsia="仿宋" w:cs="仿宋"/>
                <w:spacing w:val="2"/>
                <w:sz w:val="20"/>
                <w:szCs w:val="20"/>
                <w:lang w:val="en-US" w:eastAsia="zh-CN"/>
              </w:rPr>
              <w:t>2294694926</w:t>
            </w:r>
            <w:r>
              <w:rPr>
                <w:rFonts w:ascii="仿宋" w:hAnsi="仿宋" w:eastAsia="仿宋" w:cs="仿宋"/>
                <w:spacing w:val="2"/>
                <w:sz w:val="20"/>
                <w:szCs w:val="20"/>
              </w:rPr>
              <w:t>@</w:t>
            </w:r>
            <w:r>
              <w:rPr>
                <w:rFonts w:ascii="仿宋" w:hAnsi="仿宋" w:eastAsia="仿宋" w:cs="仿宋"/>
                <w:sz w:val="20"/>
                <w:szCs w:val="20"/>
              </w:rPr>
              <w:t>qq</w:t>
            </w:r>
            <w:r>
              <w:rPr>
                <w:rFonts w:ascii="仿宋" w:hAnsi="仿宋" w:eastAsia="仿宋" w:cs="仿宋"/>
                <w:spacing w:val="2"/>
                <w:sz w:val="20"/>
                <w:szCs w:val="20"/>
              </w:rPr>
              <w:t>.</w:t>
            </w:r>
            <w:r>
              <w:rPr>
                <w:rFonts w:ascii="仿宋" w:hAnsi="仿宋" w:eastAsia="仿宋" w:cs="仿宋"/>
                <w:sz w:val="20"/>
                <w:szCs w:val="20"/>
              </w:rPr>
              <w:t>com</w:t>
            </w:r>
            <w:r>
              <w:rPr>
                <w:rFonts w:ascii="仿宋" w:hAnsi="仿宋" w:eastAsia="仿宋" w:cs="仿宋"/>
                <w:spacing w:val="2"/>
                <w:sz w:val="20"/>
                <w:szCs w:val="20"/>
              </w:rPr>
              <w:t>，接收人：</w:t>
            </w:r>
            <w:r>
              <w:rPr>
                <w:rFonts w:hint="eastAsia" w:ascii="仿宋" w:hAnsi="仿宋" w:eastAsia="仿宋" w:cs="仿宋"/>
                <w:spacing w:val="2"/>
                <w:sz w:val="20"/>
                <w:szCs w:val="20"/>
                <w:lang w:val="en-US" w:eastAsia="zh-CN"/>
              </w:rPr>
              <w:t>胡凯</w:t>
            </w:r>
            <w:r>
              <w:rPr>
                <w:rFonts w:ascii="仿宋" w:hAnsi="仿宋" w:eastAsia="仿宋" w:cs="仿宋"/>
                <w:spacing w:val="2"/>
                <w:sz w:val="20"/>
                <w:szCs w:val="20"/>
              </w:rPr>
              <w:t>，</w:t>
            </w:r>
            <w:r>
              <w:rPr>
                <w:rFonts w:ascii="仿宋" w:hAnsi="仿宋" w:eastAsia="仿宋" w:cs="仿宋"/>
                <w:sz w:val="20"/>
                <w:szCs w:val="20"/>
              </w:rPr>
              <w:t xml:space="preserve"> </w:t>
            </w:r>
            <w:r>
              <w:rPr>
                <w:rFonts w:ascii="仿宋" w:hAnsi="仿宋" w:eastAsia="仿宋" w:cs="仿宋"/>
                <w:spacing w:val="7"/>
                <w:sz w:val="20"/>
                <w:szCs w:val="20"/>
              </w:rPr>
              <w:t>电话：</w:t>
            </w:r>
            <w:r>
              <w:rPr>
                <w:rFonts w:hint="eastAsia" w:ascii="仿宋" w:hAnsi="仿宋" w:eastAsia="仿宋" w:cs="仿宋"/>
                <w:spacing w:val="7"/>
                <w:sz w:val="20"/>
                <w:szCs w:val="20"/>
                <w:lang w:val="en-US" w:eastAsia="zh-CN"/>
              </w:rPr>
              <w:t>19146566566</w:t>
            </w:r>
            <w:r>
              <w:rPr>
                <w:rFonts w:ascii="仿宋" w:hAnsi="仿宋" w:eastAsia="仿宋" w:cs="仿宋"/>
                <w:spacing w:val="13"/>
                <w:sz w:val="20"/>
                <w:szCs w:val="20"/>
              </w:rPr>
              <w:t>），</w:t>
            </w:r>
            <w:r>
              <w:rPr>
                <w:rFonts w:ascii="仿宋" w:hAnsi="仿宋" w:eastAsia="仿宋" w:cs="仿宋"/>
                <w:spacing w:val="7"/>
                <w:sz w:val="20"/>
                <w:szCs w:val="20"/>
              </w:rPr>
              <w:t>备份投标文件可以打包压缩并加密，压缩包命名</w:t>
            </w:r>
            <w:r>
              <w:rPr>
                <w:rFonts w:ascii="仿宋" w:hAnsi="仿宋" w:eastAsia="仿宋" w:cs="仿宋"/>
                <w:sz w:val="20"/>
                <w:szCs w:val="20"/>
              </w:rPr>
              <w:t xml:space="preserve"> </w:t>
            </w:r>
            <w:r>
              <w:rPr>
                <w:rFonts w:ascii="仿宋" w:hAnsi="仿宋" w:eastAsia="仿宋" w:cs="仿宋"/>
                <w:spacing w:val="7"/>
                <w:sz w:val="20"/>
                <w:szCs w:val="20"/>
              </w:rPr>
              <w:t>为“</w:t>
            </w:r>
            <w:r>
              <w:rPr>
                <w:rFonts w:ascii="仿宋" w:hAnsi="仿宋" w:eastAsia="仿宋" w:cs="仿宋"/>
                <w:sz w:val="20"/>
                <w:szCs w:val="20"/>
              </w:rPr>
              <w:t>XX</w:t>
            </w:r>
            <w:r>
              <w:rPr>
                <w:rFonts w:ascii="仿宋" w:hAnsi="仿宋" w:eastAsia="仿宋" w:cs="仿宋"/>
                <w:spacing w:val="-28"/>
                <w:sz w:val="20"/>
                <w:szCs w:val="20"/>
              </w:rPr>
              <w:t xml:space="preserve"> </w:t>
            </w:r>
            <w:r>
              <w:rPr>
                <w:rFonts w:ascii="仿宋" w:hAnsi="仿宋" w:eastAsia="仿宋" w:cs="仿宋"/>
                <w:spacing w:val="7"/>
                <w:sz w:val="20"/>
                <w:szCs w:val="20"/>
              </w:rPr>
              <w:t>单位备份投标文件</w:t>
            </w:r>
            <w:r>
              <w:rPr>
                <w:rFonts w:ascii="仿宋" w:hAnsi="仿宋" w:eastAsia="仿宋" w:cs="仿宋"/>
                <w:spacing w:val="-71"/>
                <w:sz w:val="20"/>
                <w:szCs w:val="20"/>
              </w:rPr>
              <w:t xml:space="preserve"> </w:t>
            </w:r>
            <w:r>
              <w:rPr>
                <w:rFonts w:ascii="仿宋" w:hAnsi="仿宋" w:eastAsia="仿宋" w:cs="仿宋"/>
                <w:spacing w:val="7"/>
                <w:sz w:val="20"/>
                <w:szCs w:val="20"/>
              </w:rPr>
              <w:t>”，加密密码由供应商自行保管</w:t>
            </w:r>
            <w:r>
              <w:rPr>
                <w:rFonts w:ascii="仿宋" w:hAnsi="仿宋" w:eastAsia="仿宋" w:cs="仿宋"/>
                <w:spacing w:val="6"/>
                <w:sz w:val="20"/>
                <w:szCs w:val="20"/>
              </w:rPr>
              <w:t>（</w:t>
            </w:r>
            <w:r>
              <w:rPr>
                <w:rFonts w:ascii="仿宋" w:hAnsi="仿宋" w:eastAsia="仿宋" w:cs="仿宋"/>
                <w:spacing w:val="-61"/>
                <w:sz w:val="20"/>
                <w:szCs w:val="20"/>
              </w:rPr>
              <w:t xml:space="preserve"> </w:t>
            </w:r>
            <w:r>
              <w:rPr>
                <w:rFonts w:ascii="仿宋" w:hAnsi="仿宋" w:eastAsia="仿宋" w:cs="仿宋"/>
                <w:spacing w:val="6"/>
                <w:sz w:val="20"/>
                <w:szCs w:val="20"/>
              </w:rPr>
              <w:t>“备份投标</w:t>
            </w:r>
            <w:r>
              <w:rPr>
                <w:rFonts w:ascii="仿宋" w:hAnsi="仿宋" w:eastAsia="仿宋" w:cs="仿宋"/>
                <w:sz w:val="20"/>
                <w:szCs w:val="20"/>
              </w:rPr>
              <w:t xml:space="preserve">  </w:t>
            </w:r>
            <w:r>
              <w:rPr>
                <w:rFonts w:ascii="仿宋" w:hAnsi="仿宋" w:eastAsia="仿宋" w:cs="仿宋"/>
                <w:spacing w:val="8"/>
                <w:sz w:val="20"/>
                <w:szCs w:val="20"/>
              </w:rPr>
              <w:t>文件</w:t>
            </w:r>
            <w:r>
              <w:rPr>
                <w:rFonts w:ascii="仿宋" w:hAnsi="仿宋" w:eastAsia="仿宋" w:cs="仿宋"/>
                <w:spacing w:val="-53"/>
                <w:sz w:val="20"/>
                <w:szCs w:val="20"/>
              </w:rPr>
              <w:t xml:space="preserve"> </w:t>
            </w:r>
            <w:r>
              <w:rPr>
                <w:rFonts w:ascii="仿宋" w:hAnsi="仿宋" w:eastAsia="仿宋" w:cs="仿宋"/>
                <w:spacing w:val="8"/>
                <w:sz w:val="20"/>
                <w:szCs w:val="20"/>
              </w:rPr>
              <w:t>”由供应商自愿提供，招标文件不作强制性要求；如不提供或未按</w:t>
            </w:r>
            <w:r>
              <w:rPr>
                <w:rFonts w:ascii="仿宋" w:hAnsi="仿宋" w:eastAsia="仿宋" w:cs="仿宋"/>
                <w:sz w:val="20"/>
                <w:szCs w:val="20"/>
              </w:rPr>
              <w:t xml:space="preserve">  </w:t>
            </w:r>
            <w:r>
              <w:rPr>
                <w:rFonts w:ascii="仿宋" w:hAnsi="仿宋" w:eastAsia="仿宋" w:cs="仿宋"/>
                <w:spacing w:val="8"/>
                <w:sz w:val="20"/>
                <w:szCs w:val="20"/>
              </w:rPr>
              <w:t>要求提供的，</w:t>
            </w:r>
            <w:r>
              <w:rPr>
                <w:rFonts w:ascii="仿宋" w:hAnsi="仿宋" w:eastAsia="仿宋" w:cs="仿宋"/>
                <w:spacing w:val="-42"/>
                <w:sz w:val="20"/>
                <w:szCs w:val="20"/>
              </w:rPr>
              <w:t xml:space="preserve"> </w:t>
            </w:r>
            <w:r>
              <w:rPr>
                <w:rFonts w:ascii="仿宋" w:hAnsi="仿宋" w:eastAsia="仿宋" w:cs="仿宋"/>
                <w:spacing w:val="8"/>
                <w:sz w:val="20"/>
                <w:szCs w:val="20"/>
              </w:rPr>
              <w:t>当电子投标文件无法解密时，将导致无</w:t>
            </w:r>
            <w:r>
              <w:rPr>
                <w:rFonts w:ascii="仿宋" w:hAnsi="仿宋" w:eastAsia="仿宋" w:cs="仿宋"/>
                <w:spacing w:val="7"/>
                <w:sz w:val="20"/>
                <w:szCs w:val="20"/>
              </w:rPr>
              <w:t>备份投标文件而失</w:t>
            </w:r>
          </w:p>
        </w:tc>
      </w:tr>
    </w:tbl>
    <w:p w14:paraId="31D6471C">
      <w:pPr>
        <w:pStyle w:val="6"/>
      </w:pPr>
    </w:p>
    <w:p w14:paraId="0C13E19B">
      <w:pPr>
        <w:sectPr>
          <w:footerReference r:id="rId9" w:type="default"/>
          <w:pgSz w:w="11906" w:h="16838"/>
          <w:pgMar w:top="1431" w:right="1486" w:bottom="1152" w:left="1486" w:header="0" w:footer="992" w:gutter="0"/>
          <w:pgNumType w:fmt="decimal"/>
          <w:cols w:space="720" w:num="1"/>
        </w:sectPr>
      </w:pPr>
    </w:p>
    <w:p w14:paraId="5111EB77">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39F94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5" w:hRule="atLeast"/>
        </w:trPr>
        <w:tc>
          <w:tcPr>
            <w:tcW w:w="801" w:type="dxa"/>
            <w:tcBorders>
              <w:top w:val="nil"/>
            </w:tcBorders>
            <w:vAlign w:val="top"/>
          </w:tcPr>
          <w:p w14:paraId="78EE14FB">
            <w:pPr>
              <w:rPr>
                <w:rFonts w:ascii="Arial"/>
                <w:sz w:val="21"/>
              </w:rPr>
            </w:pPr>
          </w:p>
        </w:tc>
        <w:tc>
          <w:tcPr>
            <w:tcW w:w="1323" w:type="dxa"/>
            <w:tcBorders>
              <w:top w:val="nil"/>
            </w:tcBorders>
            <w:vAlign w:val="top"/>
          </w:tcPr>
          <w:p w14:paraId="28724646">
            <w:pPr>
              <w:rPr>
                <w:rFonts w:ascii="Arial"/>
                <w:sz w:val="21"/>
              </w:rPr>
            </w:pPr>
          </w:p>
        </w:tc>
        <w:tc>
          <w:tcPr>
            <w:tcW w:w="6803" w:type="dxa"/>
            <w:vAlign w:val="top"/>
          </w:tcPr>
          <w:p w14:paraId="681C914C">
            <w:pPr>
              <w:spacing w:before="132" w:line="231" w:lineRule="auto"/>
              <w:ind w:left="125"/>
              <w:rPr>
                <w:rFonts w:ascii="仿宋" w:hAnsi="仿宋" w:eastAsia="仿宋" w:cs="仿宋"/>
                <w:sz w:val="20"/>
                <w:szCs w:val="20"/>
              </w:rPr>
            </w:pPr>
            <w:r>
              <w:rPr>
                <w:rFonts w:ascii="仿宋" w:hAnsi="仿宋" w:eastAsia="仿宋" w:cs="仿宋"/>
                <w:spacing w:val="5"/>
                <w:sz w:val="20"/>
                <w:szCs w:val="20"/>
              </w:rPr>
              <w:t>去投标资格）。</w:t>
            </w:r>
          </w:p>
          <w:p w14:paraId="30DDB7FF">
            <w:pPr>
              <w:spacing w:before="218" w:line="421" w:lineRule="auto"/>
              <w:ind w:left="133" w:right="104" w:hanging="10"/>
              <w:rPr>
                <w:rFonts w:ascii="仿宋" w:hAnsi="仿宋" w:eastAsia="仿宋" w:cs="仿宋"/>
                <w:sz w:val="20"/>
                <w:szCs w:val="20"/>
              </w:rPr>
            </w:pPr>
            <w:r>
              <w:rPr>
                <w:rFonts w:ascii="仿宋" w:hAnsi="仿宋" w:eastAsia="仿宋" w:cs="仿宋"/>
                <w:spacing w:val="8"/>
                <w:sz w:val="20"/>
                <w:szCs w:val="20"/>
              </w:rPr>
              <w:t>（6）投标文件的解密：供应商按照平台提示和招标文件的规定在半小时</w:t>
            </w:r>
            <w:r>
              <w:rPr>
                <w:rFonts w:ascii="仿宋" w:hAnsi="仿宋" w:eastAsia="仿宋" w:cs="仿宋"/>
                <w:spacing w:val="13"/>
                <w:sz w:val="20"/>
                <w:szCs w:val="20"/>
              </w:rPr>
              <w:t xml:space="preserve"> </w:t>
            </w:r>
            <w:r>
              <w:rPr>
                <w:rFonts w:ascii="仿宋" w:hAnsi="仿宋" w:eastAsia="仿宋" w:cs="仿宋"/>
                <w:spacing w:val="8"/>
                <w:sz w:val="20"/>
                <w:szCs w:val="20"/>
              </w:rPr>
              <w:t>内完成在线解密。通过“政府采购云平台</w:t>
            </w:r>
            <w:r>
              <w:rPr>
                <w:rFonts w:ascii="仿宋" w:hAnsi="仿宋" w:eastAsia="仿宋" w:cs="仿宋"/>
                <w:spacing w:val="-70"/>
                <w:sz w:val="20"/>
                <w:szCs w:val="20"/>
              </w:rPr>
              <w:t xml:space="preserve"> </w:t>
            </w:r>
            <w:r>
              <w:rPr>
                <w:rFonts w:ascii="仿宋" w:hAnsi="仿宋" w:eastAsia="仿宋" w:cs="仿宋"/>
                <w:spacing w:val="8"/>
                <w:sz w:val="20"/>
                <w:szCs w:val="20"/>
              </w:rPr>
              <w:t>”上传递交的投标文件无法按</w:t>
            </w:r>
            <w:r>
              <w:rPr>
                <w:rFonts w:ascii="仿宋" w:hAnsi="仿宋" w:eastAsia="仿宋" w:cs="仿宋"/>
                <w:sz w:val="20"/>
                <w:szCs w:val="20"/>
              </w:rPr>
              <w:t xml:space="preserve">  </w:t>
            </w:r>
            <w:r>
              <w:rPr>
                <w:rFonts w:ascii="仿宋" w:hAnsi="仿宋" w:eastAsia="仿宋" w:cs="仿宋"/>
                <w:spacing w:val="7"/>
                <w:sz w:val="20"/>
                <w:szCs w:val="20"/>
              </w:rPr>
              <w:t>时解密，投标供应商提供了备份投标文件的，</w:t>
            </w:r>
            <w:r>
              <w:rPr>
                <w:rFonts w:ascii="仿宋" w:hAnsi="仿宋" w:eastAsia="仿宋" w:cs="仿宋"/>
                <w:spacing w:val="-42"/>
                <w:sz w:val="20"/>
                <w:szCs w:val="20"/>
              </w:rPr>
              <w:t xml:space="preserve"> </w:t>
            </w:r>
            <w:r>
              <w:rPr>
                <w:rFonts w:ascii="仿宋" w:hAnsi="仿宋" w:eastAsia="仿宋" w:cs="仿宋"/>
                <w:spacing w:val="7"/>
                <w:sz w:val="20"/>
                <w:szCs w:val="20"/>
              </w:rPr>
              <w:t>以备份投标文件为</w:t>
            </w:r>
            <w:r>
              <w:rPr>
                <w:rFonts w:ascii="仿宋" w:hAnsi="仿宋" w:eastAsia="仿宋" w:cs="仿宋"/>
                <w:spacing w:val="6"/>
                <w:sz w:val="20"/>
                <w:szCs w:val="20"/>
              </w:rPr>
              <w:t>依据，</w:t>
            </w:r>
          </w:p>
          <w:p w14:paraId="36BD9CF1">
            <w:pPr>
              <w:spacing w:before="35" w:line="420" w:lineRule="auto"/>
              <w:ind w:left="121" w:right="183" w:firstLine="2"/>
              <w:rPr>
                <w:rFonts w:ascii="仿宋" w:hAnsi="仿宋" w:eastAsia="仿宋" w:cs="仿宋"/>
                <w:sz w:val="20"/>
                <w:szCs w:val="20"/>
              </w:rPr>
            </w:pPr>
            <w:r>
              <w:rPr>
                <w:rFonts w:ascii="仿宋" w:hAnsi="仿宋" w:eastAsia="仿宋" w:cs="仿宋"/>
                <w:spacing w:val="8"/>
                <w:sz w:val="20"/>
                <w:szCs w:val="20"/>
              </w:rPr>
              <w:t>否则视为投标文件撤回。通过“政府采购云平台</w:t>
            </w:r>
            <w:r>
              <w:rPr>
                <w:rFonts w:ascii="仿宋" w:hAnsi="仿宋" w:eastAsia="仿宋" w:cs="仿宋"/>
                <w:spacing w:val="-58"/>
                <w:sz w:val="20"/>
                <w:szCs w:val="20"/>
              </w:rPr>
              <w:t xml:space="preserve"> </w:t>
            </w:r>
            <w:r>
              <w:rPr>
                <w:rFonts w:ascii="仿宋" w:hAnsi="仿宋" w:eastAsia="仿宋" w:cs="仿宋"/>
                <w:spacing w:val="8"/>
                <w:sz w:val="20"/>
                <w:szCs w:val="20"/>
              </w:rPr>
              <w:t>”上传递交的投标文件</w:t>
            </w:r>
            <w:r>
              <w:rPr>
                <w:rFonts w:ascii="仿宋" w:hAnsi="仿宋" w:eastAsia="仿宋" w:cs="仿宋"/>
                <w:sz w:val="20"/>
                <w:szCs w:val="20"/>
              </w:rPr>
              <w:t xml:space="preserve"> </w:t>
            </w:r>
            <w:r>
              <w:rPr>
                <w:rFonts w:ascii="仿宋" w:hAnsi="仿宋" w:eastAsia="仿宋" w:cs="仿宋"/>
                <w:spacing w:val="9"/>
                <w:sz w:val="20"/>
                <w:szCs w:val="20"/>
              </w:rPr>
              <w:t>已按时解密的，备份投标文件自动失效。供应商仅提供备份投标文件，</w:t>
            </w:r>
            <w:r>
              <w:rPr>
                <w:rFonts w:ascii="仿宋" w:hAnsi="仿宋" w:eastAsia="仿宋" w:cs="仿宋"/>
                <w:spacing w:val="5"/>
                <w:sz w:val="20"/>
                <w:szCs w:val="20"/>
              </w:rPr>
              <w:t xml:space="preserve"> </w:t>
            </w:r>
            <w:r>
              <w:rPr>
                <w:rFonts w:ascii="仿宋" w:hAnsi="仿宋" w:eastAsia="仿宋" w:cs="仿宋"/>
                <w:spacing w:val="8"/>
                <w:sz w:val="20"/>
                <w:szCs w:val="20"/>
              </w:rPr>
              <w:t>没有在电子交易平台传输递交投标文件的，投标无效。</w:t>
            </w:r>
          </w:p>
          <w:p w14:paraId="71B808E2">
            <w:pPr>
              <w:spacing w:before="38" w:line="330" w:lineRule="auto"/>
              <w:ind w:left="118" w:right="111" w:firstLine="4"/>
              <w:rPr>
                <w:rFonts w:ascii="仿宋" w:hAnsi="仿宋" w:eastAsia="仿宋" w:cs="仿宋"/>
                <w:sz w:val="20"/>
                <w:szCs w:val="20"/>
              </w:rPr>
            </w:pPr>
            <w:r>
              <w:rPr>
                <w:rFonts w:ascii="仿宋" w:hAnsi="仿宋" w:eastAsia="仿宋" w:cs="仿宋"/>
                <w:spacing w:val="9"/>
                <w:sz w:val="20"/>
                <w:szCs w:val="20"/>
              </w:rPr>
              <w:t>（7）具体操作指南：详见政采云平台“服务中心-帮助文</w:t>
            </w:r>
            <w:r>
              <w:rPr>
                <w:rFonts w:ascii="仿宋" w:hAnsi="仿宋" w:eastAsia="仿宋" w:cs="仿宋"/>
                <w:spacing w:val="8"/>
                <w:sz w:val="20"/>
                <w:szCs w:val="20"/>
              </w:rPr>
              <w:t>档-项目采购-</w:t>
            </w:r>
            <w:r>
              <w:rPr>
                <w:rFonts w:ascii="仿宋" w:hAnsi="仿宋" w:eastAsia="仿宋" w:cs="仿宋"/>
                <w:sz w:val="20"/>
                <w:szCs w:val="20"/>
              </w:rPr>
              <w:t xml:space="preserve"> </w:t>
            </w:r>
            <w:r>
              <w:rPr>
                <w:rFonts w:ascii="仿宋" w:hAnsi="仿宋" w:eastAsia="仿宋" w:cs="仿宋"/>
                <w:spacing w:val="7"/>
                <w:sz w:val="20"/>
                <w:szCs w:val="20"/>
              </w:rPr>
              <w:t>操作流程-电子招投标-政府采购项目电子交易管理操作指南-供应商</w:t>
            </w:r>
            <w:r>
              <w:rPr>
                <w:rFonts w:ascii="仿宋" w:hAnsi="仿宋" w:eastAsia="仿宋" w:cs="仿宋"/>
                <w:spacing w:val="-64"/>
                <w:sz w:val="20"/>
                <w:szCs w:val="20"/>
              </w:rPr>
              <w:t xml:space="preserve"> </w:t>
            </w:r>
            <w:r>
              <w:rPr>
                <w:rFonts w:ascii="仿宋" w:hAnsi="仿宋" w:eastAsia="仿宋" w:cs="仿宋"/>
                <w:spacing w:val="7"/>
                <w:sz w:val="20"/>
                <w:szCs w:val="20"/>
              </w:rPr>
              <w:t>”。</w:t>
            </w:r>
          </w:p>
          <w:p w14:paraId="4BDDA4D4">
            <w:pPr>
              <w:spacing w:before="220" w:line="228" w:lineRule="auto"/>
              <w:ind w:left="123"/>
              <w:rPr>
                <w:rFonts w:ascii="仿宋" w:hAnsi="仿宋" w:eastAsia="仿宋" w:cs="仿宋"/>
                <w:sz w:val="20"/>
                <w:szCs w:val="20"/>
              </w:rPr>
            </w:pPr>
            <w:r>
              <w:rPr>
                <w:rFonts w:ascii="仿宋" w:hAnsi="仿宋" w:eastAsia="仿宋" w:cs="仿宋"/>
                <w:spacing w:val="9"/>
                <w:sz w:val="20"/>
                <w:szCs w:val="20"/>
              </w:rPr>
              <w:t>（8）供应商在进行上述操作时，如遇技术问</w:t>
            </w:r>
            <w:r>
              <w:rPr>
                <w:rFonts w:ascii="仿宋" w:hAnsi="仿宋" w:eastAsia="仿宋" w:cs="仿宋"/>
                <w:spacing w:val="8"/>
                <w:sz w:val="20"/>
                <w:szCs w:val="20"/>
              </w:rPr>
              <w:t>题可登录政采云</w:t>
            </w:r>
          </w:p>
          <w:p w14:paraId="1FCB4B01">
            <w:pPr>
              <w:spacing w:before="221" w:line="224" w:lineRule="auto"/>
              <w:ind w:left="123"/>
              <w:rPr>
                <w:rFonts w:ascii="仿宋" w:hAnsi="仿宋" w:eastAsia="仿宋" w:cs="仿宋"/>
                <w:sz w:val="20"/>
                <w:szCs w:val="20"/>
              </w:rPr>
            </w:pPr>
            <w:r>
              <w:fldChar w:fldCharType="begin"/>
            </w:r>
            <w:r>
              <w:instrText xml:space="preserve"> HYPERLINK "http://www.zcygov.cn/" </w:instrText>
            </w:r>
            <w:r>
              <w:fldChar w:fldCharType="separate"/>
            </w:r>
            <w:r>
              <w:rPr>
                <w:rFonts w:ascii="仿宋" w:hAnsi="仿宋" w:eastAsia="仿宋" w:cs="仿宋"/>
                <w:spacing w:val="9"/>
                <w:sz w:val="20"/>
                <w:szCs w:val="20"/>
              </w:rPr>
              <w:t>（</w:t>
            </w:r>
            <w:r>
              <w:rPr>
                <w:rFonts w:ascii="仿宋" w:hAnsi="仿宋" w:eastAsia="仿宋" w:cs="仿宋"/>
                <w:sz w:val="20"/>
                <w:szCs w:val="20"/>
              </w:rPr>
              <w:t>https</w:t>
            </w:r>
            <w:r>
              <w:rPr>
                <w:rFonts w:ascii="仿宋" w:hAnsi="仿宋" w:eastAsia="仿宋" w:cs="仿宋"/>
                <w:spacing w:val="9"/>
                <w:sz w:val="20"/>
                <w:szCs w:val="20"/>
              </w:rPr>
              <w:t>://</w:t>
            </w:r>
            <w:r>
              <w:rPr>
                <w:rFonts w:ascii="仿宋" w:hAnsi="仿宋" w:eastAsia="仿宋" w:cs="仿宋"/>
                <w:sz w:val="20"/>
                <w:szCs w:val="20"/>
              </w:rPr>
              <w:t>www</w:t>
            </w:r>
            <w:r>
              <w:rPr>
                <w:rFonts w:ascii="仿宋" w:hAnsi="仿宋" w:eastAsia="仿宋" w:cs="仿宋"/>
                <w:spacing w:val="9"/>
                <w:sz w:val="20"/>
                <w:szCs w:val="20"/>
              </w:rPr>
              <w:t>.</w:t>
            </w:r>
            <w:r>
              <w:rPr>
                <w:rFonts w:ascii="仿宋" w:hAnsi="仿宋" w:eastAsia="仿宋" w:cs="仿宋"/>
                <w:sz w:val="20"/>
                <w:szCs w:val="20"/>
              </w:rPr>
              <w:t>zcygov</w:t>
            </w:r>
            <w:r>
              <w:rPr>
                <w:rFonts w:ascii="仿宋" w:hAnsi="仿宋" w:eastAsia="仿宋" w:cs="仿宋"/>
                <w:spacing w:val="9"/>
                <w:sz w:val="20"/>
                <w:szCs w:val="20"/>
              </w:rPr>
              <w:t>.</w:t>
            </w:r>
            <w:r>
              <w:rPr>
                <w:rFonts w:ascii="仿宋" w:hAnsi="仿宋" w:eastAsia="仿宋" w:cs="仿宋"/>
                <w:sz w:val="20"/>
                <w:szCs w:val="20"/>
              </w:rPr>
              <w:t>cn</w:t>
            </w:r>
            <w:r>
              <w:rPr>
                <w:rFonts w:ascii="仿宋" w:hAnsi="仿宋" w:eastAsia="仿宋" w:cs="仿宋"/>
                <w:spacing w:val="9"/>
                <w:sz w:val="20"/>
                <w:szCs w:val="20"/>
              </w:rPr>
              <w:t>/</w:t>
            </w:r>
            <w:r>
              <w:rPr>
                <w:rFonts w:ascii="仿宋" w:hAnsi="仿宋" w:eastAsia="仿宋" w:cs="仿宋"/>
                <w:spacing w:val="9"/>
                <w:sz w:val="20"/>
                <w:szCs w:val="20"/>
              </w:rPr>
              <w:fldChar w:fldCharType="end"/>
            </w:r>
            <w:r>
              <w:rPr>
                <w:rFonts w:ascii="仿宋" w:hAnsi="仿宋" w:eastAsia="仿宋" w:cs="仿宋"/>
                <w:spacing w:val="8"/>
                <w:sz w:val="20"/>
                <w:szCs w:val="20"/>
              </w:rPr>
              <w:t>），</w:t>
            </w:r>
            <w:r>
              <w:rPr>
                <w:rFonts w:ascii="仿宋" w:hAnsi="仿宋" w:eastAsia="仿宋" w:cs="仿宋"/>
                <w:spacing w:val="-52"/>
                <w:sz w:val="20"/>
                <w:szCs w:val="20"/>
              </w:rPr>
              <w:t xml:space="preserve"> </w:t>
            </w:r>
            <w:r>
              <w:rPr>
                <w:rFonts w:ascii="仿宋" w:hAnsi="仿宋" w:eastAsia="仿宋" w:cs="仿宋"/>
                <w:spacing w:val="9"/>
                <w:sz w:val="20"/>
                <w:szCs w:val="20"/>
              </w:rPr>
              <w:t>点击右侧咨询小采，获取采小蜜智能服</w:t>
            </w:r>
          </w:p>
          <w:p w14:paraId="638BDF6A">
            <w:pPr>
              <w:spacing w:before="226" w:line="230" w:lineRule="auto"/>
              <w:ind w:left="124"/>
              <w:rPr>
                <w:rFonts w:ascii="仿宋" w:hAnsi="仿宋" w:eastAsia="仿宋" w:cs="仿宋"/>
                <w:sz w:val="20"/>
                <w:szCs w:val="20"/>
              </w:rPr>
            </w:pPr>
            <w:r>
              <w:rPr>
                <w:rFonts w:ascii="仿宋" w:hAnsi="仿宋" w:eastAsia="仿宋" w:cs="仿宋"/>
                <w:spacing w:val="8"/>
                <w:sz w:val="20"/>
                <w:szCs w:val="20"/>
              </w:rPr>
              <w:t>务管家帮助，或拨打政采云服务热线 95763 获取热线服</w:t>
            </w:r>
            <w:r>
              <w:rPr>
                <w:rFonts w:ascii="仿宋" w:hAnsi="仿宋" w:eastAsia="仿宋" w:cs="仿宋"/>
                <w:spacing w:val="7"/>
                <w:sz w:val="20"/>
                <w:szCs w:val="20"/>
              </w:rPr>
              <w:t>务帮助。</w:t>
            </w:r>
          </w:p>
          <w:p w14:paraId="24F62D78">
            <w:pPr>
              <w:spacing w:before="218" w:line="415" w:lineRule="auto"/>
              <w:ind w:left="133" w:right="179" w:hanging="12"/>
              <w:rPr>
                <w:rFonts w:ascii="仿宋" w:hAnsi="仿宋" w:eastAsia="仿宋" w:cs="仿宋"/>
                <w:sz w:val="20"/>
                <w:szCs w:val="20"/>
              </w:rPr>
            </w:pPr>
            <w:r>
              <w:rPr>
                <w:rFonts w:ascii="仿宋" w:hAnsi="仿宋" w:eastAsia="仿宋" w:cs="仿宋"/>
                <w:spacing w:val="8"/>
                <w:sz w:val="20"/>
                <w:szCs w:val="20"/>
              </w:rPr>
              <w:t>温馨提醒：供应商应提前上传，</w:t>
            </w:r>
            <w:r>
              <w:rPr>
                <w:rFonts w:ascii="仿宋" w:hAnsi="仿宋" w:eastAsia="仿宋" w:cs="仿宋"/>
                <w:spacing w:val="-42"/>
                <w:sz w:val="20"/>
                <w:szCs w:val="20"/>
              </w:rPr>
              <w:t xml:space="preserve"> </w:t>
            </w:r>
            <w:r>
              <w:rPr>
                <w:rFonts w:ascii="仿宋" w:hAnsi="仿宋" w:eastAsia="仿宋" w:cs="仿宋"/>
                <w:spacing w:val="8"/>
                <w:sz w:val="20"/>
                <w:szCs w:val="20"/>
              </w:rPr>
              <w:t>以便在上传时遇</w:t>
            </w:r>
            <w:r>
              <w:rPr>
                <w:rFonts w:ascii="仿宋" w:hAnsi="仿宋" w:eastAsia="仿宋" w:cs="仿宋"/>
                <w:spacing w:val="7"/>
                <w:sz w:val="20"/>
                <w:szCs w:val="20"/>
              </w:rPr>
              <w:t>到技术问题，有充足的</w:t>
            </w:r>
            <w:r>
              <w:rPr>
                <w:rFonts w:ascii="仿宋" w:hAnsi="仿宋" w:eastAsia="仿宋" w:cs="仿宋"/>
                <w:sz w:val="20"/>
                <w:szCs w:val="20"/>
              </w:rPr>
              <w:t xml:space="preserve"> </w:t>
            </w:r>
            <w:r>
              <w:rPr>
                <w:rFonts w:ascii="仿宋" w:hAnsi="仿宋" w:eastAsia="仿宋" w:cs="仿宋"/>
                <w:spacing w:val="5"/>
                <w:sz w:val="20"/>
                <w:szCs w:val="20"/>
              </w:rPr>
              <w:t>时间请教平台的技术人员。</w:t>
            </w:r>
          </w:p>
          <w:p w14:paraId="7DF2650B">
            <w:pPr>
              <w:spacing w:before="38" w:line="425" w:lineRule="auto"/>
              <w:ind w:left="117" w:right="106" w:hanging="3"/>
              <w:rPr>
                <w:rFonts w:ascii="仿宋" w:hAnsi="仿宋" w:eastAsia="仿宋" w:cs="仿宋"/>
                <w:sz w:val="20"/>
                <w:szCs w:val="20"/>
              </w:rPr>
            </w:pPr>
            <w:r>
              <w:rPr>
                <w:rFonts w:ascii="仿宋" w:hAnsi="仿宋" w:eastAsia="仿宋" w:cs="仿宋"/>
                <w:spacing w:val="9"/>
                <w:sz w:val="20"/>
                <w:szCs w:val="20"/>
              </w:rPr>
              <w:t>2、供应商认为招标文件使自己的权益受到损</w:t>
            </w:r>
            <w:r>
              <w:rPr>
                <w:rFonts w:ascii="仿宋" w:hAnsi="仿宋" w:eastAsia="仿宋" w:cs="仿宋"/>
                <w:spacing w:val="8"/>
                <w:sz w:val="20"/>
                <w:szCs w:val="20"/>
              </w:rPr>
              <w:t>害的，可以自收到招标文件</w:t>
            </w:r>
            <w:r>
              <w:rPr>
                <w:rFonts w:ascii="仿宋" w:hAnsi="仿宋" w:eastAsia="仿宋" w:cs="仿宋"/>
                <w:sz w:val="20"/>
                <w:szCs w:val="20"/>
              </w:rPr>
              <w:t xml:space="preserve"> </w:t>
            </w:r>
            <w:r>
              <w:rPr>
                <w:rFonts w:ascii="仿宋" w:hAnsi="仿宋" w:eastAsia="仿宋" w:cs="仿宋"/>
                <w:spacing w:val="10"/>
                <w:sz w:val="20"/>
                <w:szCs w:val="20"/>
              </w:rPr>
              <w:t>之日（招标公告期限届满之前收到招标文件</w:t>
            </w:r>
            <w:r>
              <w:rPr>
                <w:rFonts w:ascii="仿宋" w:hAnsi="仿宋" w:eastAsia="仿宋" w:cs="仿宋"/>
                <w:spacing w:val="9"/>
                <w:sz w:val="20"/>
                <w:szCs w:val="20"/>
              </w:rPr>
              <w:t>的，以完成获取招标文件申</w:t>
            </w:r>
            <w:r>
              <w:rPr>
                <w:rFonts w:ascii="仿宋" w:hAnsi="仿宋" w:eastAsia="仿宋" w:cs="仿宋"/>
                <w:sz w:val="20"/>
                <w:szCs w:val="20"/>
              </w:rPr>
              <w:t xml:space="preserve"> </w:t>
            </w:r>
            <w:r>
              <w:rPr>
                <w:rFonts w:ascii="仿宋" w:hAnsi="仿宋" w:eastAsia="仿宋" w:cs="仿宋"/>
                <w:spacing w:val="10"/>
                <w:sz w:val="20"/>
                <w:szCs w:val="20"/>
              </w:rPr>
              <w:t>请后下载招标文件的时间为准）或者招标文</w:t>
            </w:r>
            <w:r>
              <w:rPr>
                <w:rFonts w:ascii="仿宋" w:hAnsi="仿宋" w:eastAsia="仿宋" w:cs="仿宋"/>
                <w:spacing w:val="9"/>
                <w:sz w:val="20"/>
                <w:szCs w:val="20"/>
              </w:rPr>
              <w:t>件公告期限届满之日（公告</w:t>
            </w:r>
            <w:r>
              <w:rPr>
                <w:rFonts w:ascii="仿宋" w:hAnsi="仿宋" w:eastAsia="仿宋" w:cs="仿宋"/>
                <w:sz w:val="20"/>
                <w:szCs w:val="20"/>
              </w:rPr>
              <w:t xml:space="preserve"> </w:t>
            </w:r>
            <w:r>
              <w:rPr>
                <w:rFonts w:ascii="仿宋" w:hAnsi="仿宋" w:eastAsia="仿宋" w:cs="仿宋"/>
                <w:spacing w:val="7"/>
                <w:sz w:val="20"/>
                <w:szCs w:val="20"/>
              </w:rPr>
              <w:t>发布后的第</w:t>
            </w:r>
            <w:r>
              <w:rPr>
                <w:rFonts w:ascii="仿宋" w:hAnsi="仿宋" w:eastAsia="仿宋" w:cs="仿宋"/>
                <w:spacing w:val="-39"/>
                <w:sz w:val="20"/>
                <w:szCs w:val="20"/>
              </w:rPr>
              <w:t xml:space="preserve"> </w:t>
            </w:r>
            <w:r>
              <w:rPr>
                <w:rFonts w:ascii="仿宋" w:hAnsi="仿宋" w:eastAsia="仿宋" w:cs="仿宋"/>
                <w:spacing w:val="7"/>
                <w:sz w:val="20"/>
                <w:szCs w:val="20"/>
              </w:rPr>
              <w:t>6</w:t>
            </w:r>
            <w:r>
              <w:rPr>
                <w:rFonts w:ascii="仿宋" w:hAnsi="仿宋" w:eastAsia="仿宋" w:cs="仿宋"/>
                <w:spacing w:val="-32"/>
                <w:sz w:val="20"/>
                <w:szCs w:val="20"/>
              </w:rPr>
              <w:t xml:space="preserve"> </w:t>
            </w:r>
            <w:r>
              <w:rPr>
                <w:rFonts w:ascii="仿宋" w:hAnsi="仿宋" w:eastAsia="仿宋" w:cs="仿宋"/>
                <w:spacing w:val="7"/>
                <w:sz w:val="20"/>
                <w:szCs w:val="20"/>
              </w:rPr>
              <w:t>个工作日）起</w:t>
            </w:r>
            <w:r>
              <w:rPr>
                <w:rFonts w:ascii="仿宋" w:hAnsi="仿宋" w:eastAsia="仿宋" w:cs="仿宋"/>
                <w:spacing w:val="-18"/>
                <w:sz w:val="20"/>
                <w:szCs w:val="20"/>
              </w:rPr>
              <w:t xml:space="preserve"> </w:t>
            </w:r>
            <w:r>
              <w:rPr>
                <w:rFonts w:ascii="仿宋" w:hAnsi="仿宋" w:eastAsia="仿宋" w:cs="仿宋"/>
                <w:spacing w:val="7"/>
                <w:sz w:val="20"/>
                <w:szCs w:val="20"/>
              </w:rPr>
              <w:t>7</w:t>
            </w:r>
            <w:r>
              <w:rPr>
                <w:rFonts w:ascii="仿宋" w:hAnsi="仿宋" w:eastAsia="仿宋" w:cs="仿宋"/>
                <w:spacing w:val="-34"/>
                <w:sz w:val="20"/>
                <w:szCs w:val="20"/>
              </w:rPr>
              <w:t xml:space="preserve"> </w:t>
            </w:r>
            <w:r>
              <w:rPr>
                <w:rFonts w:ascii="仿宋" w:hAnsi="仿宋" w:eastAsia="仿宋" w:cs="仿宋"/>
                <w:spacing w:val="7"/>
                <w:sz w:val="20"/>
                <w:szCs w:val="20"/>
              </w:rPr>
              <w:t>个工作日内且应当在采购响应截止时间之</w:t>
            </w:r>
            <w:r>
              <w:rPr>
                <w:rFonts w:ascii="仿宋" w:hAnsi="仿宋" w:eastAsia="仿宋" w:cs="仿宋"/>
                <w:sz w:val="20"/>
                <w:szCs w:val="20"/>
              </w:rPr>
              <w:t xml:space="preserve"> </w:t>
            </w:r>
            <w:r>
              <w:rPr>
                <w:rFonts w:ascii="仿宋" w:hAnsi="仿宋" w:eastAsia="仿宋" w:cs="仿宋"/>
                <w:spacing w:val="8"/>
                <w:sz w:val="20"/>
                <w:szCs w:val="20"/>
              </w:rPr>
              <w:t>前，</w:t>
            </w:r>
            <w:r>
              <w:rPr>
                <w:rFonts w:ascii="仿宋" w:hAnsi="仿宋" w:eastAsia="仿宋" w:cs="仿宋"/>
                <w:spacing w:val="-56"/>
                <w:sz w:val="20"/>
                <w:szCs w:val="20"/>
              </w:rPr>
              <w:t xml:space="preserve"> </w:t>
            </w:r>
            <w:r>
              <w:rPr>
                <w:rFonts w:ascii="仿宋" w:hAnsi="仿宋" w:eastAsia="仿宋" w:cs="仿宋"/>
                <w:spacing w:val="8"/>
                <w:sz w:val="20"/>
                <w:szCs w:val="20"/>
              </w:rPr>
              <w:t>以书面形式一次性向采购人和采购代理机构提出同一环</w:t>
            </w:r>
            <w:r>
              <w:rPr>
                <w:rFonts w:ascii="仿宋" w:hAnsi="仿宋" w:eastAsia="仿宋" w:cs="仿宋"/>
                <w:spacing w:val="7"/>
                <w:sz w:val="20"/>
                <w:szCs w:val="20"/>
              </w:rPr>
              <w:t>节的质疑。</w:t>
            </w:r>
          </w:p>
          <w:p w14:paraId="3DCF05E8">
            <w:pPr>
              <w:spacing w:before="36" w:line="411" w:lineRule="auto"/>
              <w:ind w:left="119" w:right="179" w:firstLine="4"/>
              <w:rPr>
                <w:rFonts w:ascii="仿宋" w:hAnsi="仿宋" w:eastAsia="仿宋" w:cs="仿宋"/>
                <w:sz w:val="20"/>
                <w:szCs w:val="20"/>
              </w:rPr>
            </w:pPr>
            <w:r>
              <w:rPr>
                <w:rFonts w:ascii="仿宋" w:hAnsi="仿宋" w:eastAsia="仿宋" w:cs="仿宋"/>
                <w:spacing w:val="9"/>
                <w:sz w:val="20"/>
                <w:szCs w:val="20"/>
              </w:rPr>
              <w:t>否则，被质疑人可不予接受。质疑供应商对采购人、采购代理机构的答</w:t>
            </w:r>
            <w:r>
              <w:rPr>
                <w:rFonts w:ascii="仿宋" w:hAnsi="仿宋" w:eastAsia="仿宋" w:cs="仿宋"/>
                <w:spacing w:val="14"/>
                <w:sz w:val="20"/>
                <w:szCs w:val="20"/>
              </w:rPr>
              <w:t xml:space="preserve"> </w:t>
            </w:r>
            <w:r>
              <w:rPr>
                <w:rFonts w:ascii="仿宋" w:hAnsi="仿宋" w:eastAsia="仿宋" w:cs="仿宋"/>
                <w:spacing w:val="9"/>
                <w:sz w:val="20"/>
                <w:szCs w:val="20"/>
              </w:rPr>
              <w:t>复不满意或者采购人、采购代理机构未在规定的时间内作出答复的，可</w:t>
            </w:r>
            <w:r>
              <w:rPr>
                <w:rFonts w:ascii="仿宋" w:hAnsi="仿宋" w:eastAsia="仿宋" w:cs="仿宋"/>
                <w:spacing w:val="18"/>
                <w:sz w:val="20"/>
                <w:szCs w:val="20"/>
              </w:rPr>
              <w:t xml:space="preserve"> </w:t>
            </w:r>
            <w:r>
              <w:rPr>
                <w:rFonts w:ascii="仿宋" w:hAnsi="仿宋" w:eastAsia="仿宋" w:cs="仿宋"/>
                <w:spacing w:val="9"/>
                <w:sz w:val="20"/>
                <w:szCs w:val="20"/>
              </w:rPr>
              <w:t>以在答复期满后十五个工作日内向同级政府采购监督管理部门投诉。质</w:t>
            </w:r>
            <w:r>
              <w:rPr>
                <w:rFonts w:ascii="仿宋" w:hAnsi="仿宋" w:eastAsia="仿宋" w:cs="仿宋"/>
                <w:spacing w:val="18"/>
                <w:sz w:val="20"/>
                <w:szCs w:val="20"/>
              </w:rPr>
              <w:t xml:space="preserve"> </w:t>
            </w:r>
            <w:r>
              <w:rPr>
                <w:rFonts w:ascii="仿宋" w:hAnsi="仿宋" w:eastAsia="仿宋" w:cs="仿宋"/>
                <w:spacing w:val="9"/>
                <w:sz w:val="20"/>
                <w:szCs w:val="20"/>
              </w:rPr>
              <w:t>疑函范本、投诉书范本请到新疆政府采购网下载专区下载。未按规定获</w:t>
            </w:r>
            <w:r>
              <w:rPr>
                <w:rFonts w:ascii="仿宋" w:hAnsi="仿宋" w:eastAsia="仿宋" w:cs="仿宋"/>
                <w:spacing w:val="18"/>
                <w:sz w:val="20"/>
                <w:szCs w:val="20"/>
              </w:rPr>
              <w:t xml:space="preserve"> </w:t>
            </w:r>
            <w:r>
              <w:rPr>
                <w:rFonts w:ascii="仿宋" w:hAnsi="仿宋" w:eastAsia="仿宋" w:cs="仿宋"/>
                <w:spacing w:val="9"/>
                <w:sz w:val="20"/>
                <w:szCs w:val="20"/>
              </w:rPr>
              <w:t>取招标文件或逾期提出的不予受理、答复。按中华人民共和国财政部令</w:t>
            </w:r>
            <w:r>
              <w:rPr>
                <w:rFonts w:ascii="仿宋" w:hAnsi="仿宋" w:eastAsia="仿宋" w:cs="仿宋"/>
                <w:spacing w:val="18"/>
                <w:sz w:val="20"/>
                <w:szCs w:val="20"/>
              </w:rPr>
              <w:t xml:space="preserve"> </w:t>
            </w:r>
            <w:r>
              <w:rPr>
                <w:rFonts w:ascii="仿宋" w:hAnsi="仿宋" w:eastAsia="仿宋" w:cs="仿宋"/>
                <w:spacing w:val="1"/>
                <w:sz w:val="20"/>
                <w:szCs w:val="20"/>
              </w:rPr>
              <w:t>第</w:t>
            </w:r>
            <w:r>
              <w:rPr>
                <w:rFonts w:ascii="仿宋" w:hAnsi="仿宋" w:eastAsia="仿宋" w:cs="仿宋"/>
                <w:spacing w:val="-35"/>
                <w:sz w:val="20"/>
                <w:szCs w:val="20"/>
              </w:rPr>
              <w:t xml:space="preserve"> </w:t>
            </w:r>
            <w:r>
              <w:rPr>
                <w:rFonts w:ascii="仿宋" w:hAnsi="仿宋" w:eastAsia="仿宋" w:cs="仿宋"/>
                <w:spacing w:val="1"/>
                <w:sz w:val="20"/>
                <w:szCs w:val="20"/>
              </w:rPr>
              <w:t>94</w:t>
            </w:r>
            <w:r>
              <w:rPr>
                <w:rFonts w:ascii="仿宋" w:hAnsi="仿宋" w:eastAsia="仿宋" w:cs="仿宋"/>
                <w:spacing w:val="-25"/>
                <w:sz w:val="20"/>
                <w:szCs w:val="20"/>
              </w:rPr>
              <w:t xml:space="preserve"> </w:t>
            </w:r>
            <w:r>
              <w:rPr>
                <w:rFonts w:ascii="仿宋" w:hAnsi="仿宋" w:eastAsia="仿宋" w:cs="仿宋"/>
                <w:spacing w:val="1"/>
                <w:sz w:val="20"/>
                <w:szCs w:val="20"/>
              </w:rPr>
              <w:t>号文执行。</w:t>
            </w:r>
          </w:p>
        </w:tc>
      </w:tr>
      <w:tr w14:paraId="56E924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trPr>
        <w:tc>
          <w:tcPr>
            <w:tcW w:w="801" w:type="dxa"/>
            <w:vAlign w:val="top"/>
          </w:tcPr>
          <w:p w14:paraId="17A9943E">
            <w:pPr>
              <w:spacing w:line="335" w:lineRule="auto"/>
              <w:rPr>
                <w:rFonts w:ascii="Arial"/>
                <w:sz w:val="21"/>
              </w:rPr>
            </w:pPr>
          </w:p>
          <w:p w14:paraId="7E785BCE">
            <w:pPr>
              <w:spacing w:before="65" w:line="186" w:lineRule="auto"/>
              <w:ind w:left="301"/>
              <w:rPr>
                <w:rFonts w:ascii="仿宋" w:hAnsi="仿宋" w:eastAsia="仿宋" w:cs="仿宋"/>
                <w:sz w:val="20"/>
                <w:szCs w:val="20"/>
              </w:rPr>
            </w:pPr>
            <w:r>
              <w:rPr>
                <w:rFonts w:ascii="仿宋" w:hAnsi="仿宋" w:eastAsia="仿宋" w:cs="仿宋"/>
                <w:spacing w:val="-2"/>
                <w:sz w:val="20"/>
                <w:szCs w:val="20"/>
              </w:rPr>
              <w:t>24</w:t>
            </w:r>
          </w:p>
        </w:tc>
        <w:tc>
          <w:tcPr>
            <w:tcW w:w="1323" w:type="dxa"/>
            <w:vAlign w:val="top"/>
          </w:tcPr>
          <w:p w14:paraId="19A67166">
            <w:pPr>
              <w:spacing w:before="133" w:line="368" w:lineRule="auto"/>
              <w:ind w:left="120" w:right="165" w:firstLine="22"/>
              <w:rPr>
                <w:rFonts w:ascii="仿宋" w:hAnsi="仿宋" w:eastAsia="仿宋" w:cs="仿宋"/>
                <w:sz w:val="20"/>
                <w:szCs w:val="20"/>
              </w:rPr>
            </w:pPr>
            <w:r>
              <w:rPr>
                <w:rFonts w:ascii="仿宋" w:hAnsi="仿宋" w:eastAsia="仿宋" w:cs="仿宋"/>
                <w:spacing w:val="1"/>
                <w:sz w:val="20"/>
                <w:szCs w:val="20"/>
              </w:rPr>
              <w:t>中标候选人</w:t>
            </w:r>
            <w:r>
              <w:rPr>
                <w:rFonts w:ascii="仿宋" w:hAnsi="仿宋" w:eastAsia="仿宋" w:cs="仿宋"/>
                <w:spacing w:val="2"/>
                <w:sz w:val="20"/>
                <w:szCs w:val="20"/>
              </w:rPr>
              <w:t xml:space="preserve"> </w:t>
            </w:r>
            <w:r>
              <w:rPr>
                <w:rFonts w:ascii="仿宋" w:hAnsi="仿宋" w:eastAsia="仿宋" w:cs="仿宋"/>
                <w:spacing w:val="5"/>
                <w:sz w:val="20"/>
                <w:szCs w:val="20"/>
              </w:rPr>
              <w:t>公示媒介</w:t>
            </w:r>
          </w:p>
        </w:tc>
        <w:tc>
          <w:tcPr>
            <w:tcW w:w="6803" w:type="dxa"/>
            <w:vAlign w:val="top"/>
          </w:tcPr>
          <w:p w14:paraId="2C688C4D">
            <w:pPr>
              <w:spacing w:line="299" w:lineRule="auto"/>
              <w:rPr>
                <w:rFonts w:ascii="Arial"/>
                <w:sz w:val="21"/>
              </w:rPr>
            </w:pPr>
          </w:p>
          <w:p w14:paraId="7EA931F6">
            <w:pPr>
              <w:spacing w:before="65" w:line="229" w:lineRule="auto"/>
              <w:ind w:left="117"/>
              <w:rPr>
                <w:rFonts w:ascii="仿宋" w:hAnsi="仿宋" w:eastAsia="仿宋" w:cs="仿宋"/>
                <w:sz w:val="20"/>
                <w:szCs w:val="20"/>
              </w:rPr>
            </w:pPr>
            <w:r>
              <w:rPr>
                <w:rFonts w:ascii="仿宋" w:hAnsi="仿宋" w:eastAsia="仿宋" w:cs="仿宋"/>
                <w:color w:val="auto"/>
                <w:spacing w:val="5"/>
                <w:sz w:val="20"/>
                <w:szCs w:val="20"/>
              </w:rPr>
              <w:t>新疆政府采购网，</w:t>
            </w:r>
            <w:r>
              <w:rPr>
                <w:rFonts w:ascii="仿宋" w:hAnsi="仿宋" w:eastAsia="仿宋" w:cs="仿宋"/>
                <w:color w:val="auto"/>
                <w:spacing w:val="-51"/>
                <w:sz w:val="20"/>
                <w:szCs w:val="20"/>
              </w:rPr>
              <w:t xml:space="preserve"> </w:t>
            </w:r>
            <w:r>
              <w:rPr>
                <w:rFonts w:ascii="仿宋" w:hAnsi="仿宋" w:eastAsia="仿宋" w:cs="仿宋"/>
                <w:color w:val="auto"/>
                <w:spacing w:val="5"/>
                <w:sz w:val="20"/>
                <w:szCs w:val="20"/>
              </w:rPr>
              <w:t>公示期为一个工作日。</w:t>
            </w:r>
          </w:p>
        </w:tc>
      </w:tr>
      <w:tr w14:paraId="562965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3" w:hRule="atLeast"/>
        </w:trPr>
        <w:tc>
          <w:tcPr>
            <w:tcW w:w="801" w:type="dxa"/>
            <w:vAlign w:val="top"/>
          </w:tcPr>
          <w:p w14:paraId="41887918">
            <w:pPr>
              <w:spacing w:before="169" w:line="186" w:lineRule="auto"/>
              <w:ind w:left="301"/>
              <w:rPr>
                <w:rFonts w:ascii="仿宋" w:hAnsi="仿宋" w:eastAsia="仿宋" w:cs="仿宋"/>
                <w:sz w:val="20"/>
                <w:szCs w:val="20"/>
              </w:rPr>
            </w:pPr>
            <w:r>
              <w:rPr>
                <w:rFonts w:ascii="仿宋" w:hAnsi="仿宋" w:eastAsia="仿宋" w:cs="仿宋"/>
                <w:spacing w:val="-2"/>
                <w:sz w:val="20"/>
                <w:szCs w:val="20"/>
              </w:rPr>
              <w:t>25</w:t>
            </w:r>
          </w:p>
        </w:tc>
        <w:tc>
          <w:tcPr>
            <w:tcW w:w="8126" w:type="dxa"/>
            <w:gridSpan w:val="2"/>
            <w:vAlign w:val="top"/>
          </w:tcPr>
          <w:p w14:paraId="2A2CCE7A">
            <w:pPr>
              <w:spacing w:before="133" w:line="231" w:lineRule="auto"/>
              <w:ind w:left="116"/>
              <w:rPr>
                <w:rFonts w:ascii="仿宋" w:hAnsi="仿宋" w:eastAsia="仿宋" w:cs="仿宋"/>
                <w:sz w:val="20"/>
                <w:szCs w:val="20"/>
              </w:rPr>
            </w:pPr>
            <w:r>
              <w:rPr>
                <w:rFonts w:ascii="仿宋" w:hAnsi="仿宋" w:eastAsia="仿宋" w:cs="仿宋"/>
                <w:spacing w:val="8"/>
                <w:sz w:val="20"/>
                <w:szCs w:val="20"/>
              </w:rPr>
              <w:t>招标代理服务费</w:t>
            </w:r>
          </w:p>
        </w:tc>
      </w:tr>
      <w:tr w14:paraId="4AC62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2" w:hRule="atLeast"/>
        </w:trPr>
        <w:tc>
          <w:tcPr>
            <w:tcW w:w="801" w:type="dxa"/>
            <w:vAlign w:val="top"/>
          </w:tcPr>
          <w:p w14:paraId="105650D7">
            <w:pPr>
              <w:rPr>
                <w:rFonts w:ascii="Arial"/>
                <w:sz w:val="21"/>
              </w:rPr>
            </w:pPr>
          </w:p>
        </w:tc>
        <w:tc>
          <w:tcPr>
            <w:tcW w:w="8126" w:type="dxa"/>
            <w:gridSpan w:val="2"/>
            <w:vAlign w:val="top"/>
          </w:tcPr>
          <w:p w14:paraId="2CB5AE48">
            <w:pPr>
              <w:spacing w:before="227" w:line="229" w:lineRule="auto"/>
              <w:ind w:left="128"/>
              <w:rPr>
                <w:rFonts w:ascii="仿宋" w:hAnsi="仿宋" w:eastAsia="仿宋" w:cs="仿宋"/>
                <w:sz w:val="20"/>
                <w:szCs w:val="20"/>
              </w:rPr>
            </w:pPr>
            <w:r>
              <w:rPr>
                <w:rFonts w:ascii="仿宋" w:hAnsi="仿宋" w:eastAsia="仿宋" w:cs="仿宋"/>
                <w:spacing w:val="8"/>
                <w:sz w:val="20"/>
                <w:szCs w:val="20"/>
              </w:rPr>
              <w:t>收费标准：按照《国家发展改革委关于降低部</w:t>
            </w:r>
            <w:r>
              <w:rPr>
                <w:rFonts w:ascii="仿宋" w:hAnsi="仿宋" w:eastAsia="仿宋" w:cs="仿宋"/>
                <w:spacing w:val="7"/>
                <w:sz w:val="20"/>
                <w:szCs w:val="20"/>
              </w:rPr>
              <w:t>分建设项目收费标准规范收费行为等有关</w:t>
            </w:r>
          </w:p>
        </w:tc>
      </w:tr>
    </w:tbl>
    <w:p w14:paraId="3A2A6762">
      <w:pPr>
        <w:pStyle w:val="6"/>
      </w:pPr>
    </w:p>
    <w:p w14:paraId="3E5B4628">
      <w:pPr>
        <w:sectPr>
          <w:footerReference r:id="rId10" w:type="default"/>
          <w:pgSz w:w="11906" w:h="16838"/>
          <w:pgMar w:top="1431" w:right="1486" w:bottom="1152" w:left="1486" w:header="0" w:footer="992" w:gutter="0"/>
          <w:pgNumType w:fmt="decimal"/>
          <w:cols w:space="720" w:num="1"/>
        </w:sectPr>
      </w:pPr>
    </w:p>
    <w:p w14:paraId="54804223">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1E6F45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24" w:hRule="atLeast"/>
        </w:trPr>
        <w:tc>
          <w:tcPr>
            <w:tcW w:w="801" w:type="dxa"/>
            <w:vAlign w:val="top"/>
          </w:tcPr>
          <w:p w14:paraId="62FDF843">
            <w:pPr>
              <w:rPr>
                <w:rFonts w:ascii="Arial"/>
                <w:sz w:val="21"/>
              </w:rPr>
            </w:pPr>
          </w:p>
        </w:tc>
        <w:tc>
          <w:tcPr>
            <w:tcW w:w="8126" w:type="dxa"/>
            <w:gridSpan w:val="2"/>
            <w:vAlign w:val="top"/>
          </w:tcPr>
          <w:p w14:paraId="2F0F43EE">
            <w:pPr>
              <w:spacing w:before="132" w:line="421" w:lineRule="auto"/>
              <w:ind w:left="117" w:right="36" w:firstLine="19"/>
              <w:jc w:val="both"/>
              <w:rPr>
                <w:rFonts w:ascii="仿宋" w:hAnsi="仿宋" w:eastAsia="仿宋" w:cs="仿宋"/>
                <w:sz w:val="20"/>
                <w:szCs w:val="20"/>
              </w:rPr>
            </w:pPr>
            <w:r>
              <w:rPr>
                <w:rFonts w:ascii="仿宋" w:hAnsi="仿宋" w:eastAsia="仿宋" w:cs="仿宋"/>
                <w:spacing w:val="7"/>
                <w:sz w:val="20"/>
                <w:szCs w:val="20"/>
              </w:rPr>
              <w:t>问题的通知》发改价格[2011]534</w:t>
            </w:r>
            <w:r>
              <w:rPr>
                <w:rFonts w:ascii="仿宋" w:hAnsi="仿宋" w:eastAsia="仿宋" w:cs="仿宋"/>
                <w:spacing w:val="-19"/>
                <w:sz w:val="20"/>
                <w:szCs w:val="20"/>
              </w:rPr>
              <w:t xml:space="preserve"> </w:t>
            </w:r>
            <w:r>
              <w:rPr>
                <w:rFonts w:ascii="仿宋" w:hAnsi="仿宋" w:eastAsia="仿宋" w:cs="仿宋"/>
                <w:spacing w:val="7"/>
                <w:sz w:val="20"/>
                <w:szCs w:val="20"/>
              </w:rPr>
              <w:t>号文件要求、《国家发展改革委关于进一步放开建设</w:t>
            </w:r>
            <w:r>
              <w:rPr>
                <w:rFonts w:ascii="仿宋" w:hAnsi="仿宋" w:eastAsia="仿宋" w:cs="仿宋"/>
                <w:sz w:val="20"/>
                <w:szCs w:val="20"/>
              </w:rPr>
              <w:t xml:space="preserve"> 项目专业服务价格的通知》协商按照发改价格[2015]299</w:t>
            </w:r>
            <w:r>
              <w:rPr>
                <w:rFonts w:ascii="仿宋" w:hAnsi="仿宋" w:eastAsia="仿宋" w:cs="仿宋"/>
                <w:spacing w:val="-35"/>
                <w:sz w:val="20"/>
                <w:szCs w:val="20"/>
              </w:rPr>
              <w:t xml:space="preserve"> </w:t>
            </w:r>
            <w:r>
              <w:rPr>
                <w:rFonts w:ascii="仿宋" w:hAnsi="仿宋" w:eastAsia="仿宋" w:cs="仿宋"/>
                <w:sz w:val="20"/>
                <w:szCs w:val="20"/>
              </w:rPr>
              <w:t>号文件执行（由</w:t>
            </w:r>
            <w:r>
              <w:rPr>
                <w:rFonts w:hint="eastAsia" w:ascii="仿宋" w:hAnsi="仿宋" w:eastAsia="仿宋" w:cs="仿宋"/>
                <w:sz w:val="20"/>
                <w:szCs w:val="20"/>
                <w:lang w:val="en-US" w:eastAsia="zh-CN"/>
              </w:rPr>
              <w:t>采购人</w:t>
            </w:r>
            <w:r>
              <w:rPr>
                <w:rFonts w:ascii="仿宋" w:hAnsi="仿宋" w:eastAsia="仿宋" w:cs="仿宋"/>
                <w:sz w:val="20"/>
                <w:szCs w:val="20"/>
              </w:rPr>
              <w:t xml:space="preserve">支付）。 </w:t>
            </w:r>
            <w:r>
              <w:rPr>
                <w:rFonts w:ascii="仿宋" w:hAnsi="仿宋" w:eastAsia="仿宋" w:cs="仿宋"/>
                <w:spacing w:val="6"/>
                <w:sz w:val="20"/>
                <w:szCs w:val="20"/>
              </w:rPr>
              <w:t>收费标准如下：</w:t>
            </w:r>
          </w:p>
          <w:p w14:paraId="08F960AC">
            <w:pPr>
              <w:spacing w:before="34" w:line="231" w:lineRule="auto"/>
              <w:ind w:left="3022"/>
              <w:rPr>
                <w:rFonts w:ascii="仿宋" w:hAnsi="仿宋" w:eastAsia="仿宋" w:cs="仿宋"/>
                <w:sz w:val="20"/>
                <w:szCs w:val="20"/>
              </w:rPr>
            </w:pPr>
            <w:r>
              <w:rPr>
                <w:rFonts w:ascii="仿宋" w:hAnsi="仿宋" w:eastAsia="仿宋" w:cs="仿宋"/>
                <w:spacing w:val="8"/>
                <w:sz w:val="20"/>
                <w:szCs w:val="20"/>
              </w:rPr>
              <w:t>招标代理服务收费标准</w:t>
            </w:r>
          </w:p>
          <w:p w14:paraId="6D61AD83">
            <w:pPr>
              <w:spacing w:line="90" w:lineRule="exact"/>
            </w:pPr>
          </w:p>
          <w:tbl>
            <w:tblPr>
              <w:tblStyle w:val="12"/>
              <w:tblW w:w="5782" w:type="dxa"/>
              <w:tblInd w:w="116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88"/>
              <w:gridCol w:w="1333"/>
              <w:gridCol w:w="1643"/>
              <w:gridCol w:w="1118"/>
            </w:tblGrid>
            <w:tr w14:paraId="7B6B7E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4" w:hRule="atLeast"/>
              </w:trPr>
              <w:tc>
                <w:tcPr>
                  <w:tcW w:w="1688" w:type="dxa"/>
                  <w:vAlign w:val="top"/>
                </w:tcPr>
                <w:p w14:paraId="3041AD21">
                  <w:pPr>
                    <w:spacing w:before="134" w:line="369" w:lineRule="auto"/>
                    <w:ind w:left="648" w:right="226" w:hanging="396"/>
                    <w:rPr>
                      <w:rFonts w:ascii="仿宋" w:hAnsi="仿宋" w:eastAsia="仿宋" w:cs="仿宋"/>
                      <w:sz w:val="20"/>
                      <w:szCs w:val="20"/>
                    </w:rPr>
                  </w:pPr>
                  <w:r>
                    <w:rPr>
                      <w:rFonts w:ascii="仿宋" w:hAnsi="仿宋" w:eastAsia="仿宋" w:cs="仿宋"/>
                      <w:sz w:val="20"/>
                      <w:szCs w:val="20"/>
                    </w:rPr>
                    <w:t>中标金额（万</w:t>
                  </w:r>
                  <w:r>
                    <w:rPr>
                      <w:rFonts w:ascii="仿宋" w:hAnsi="仿宋" w:eastAsia="仿宋" w:cs="仿宋"/>
                      <w:spacing w:val="2"/>
                      <w:sz w:val="20"/>
                      <w:szCs w:val="20"/>
                    </w:rPr>
                    <w:t xml:space="preserve"> </w:t>
                  </w:r>
                  <w:r>
                    <w:rPr>
                      <w:rFonts w:ascii="仿宋" w:hAnsi="仿宋" w:eastAsia="仿宋" w:cs="仿宋"/>
                      <w:spacing w:val="-5"/>
                      <w:sz w:val="20"/>
                      <w:szCs w:val="20"/>
                    </w:rPr>
                    <w:t>元）</w:t>
                  </w:r>
                </w:p>
              </w:tc>
              <w:tc>
                <w:tcPr>
                  <w:tcW w:w="1333" w:type="dxa"/>
                  <w:vAlign w:val="top"/>
                </w:tcPr>
                <w:p w14:paraId="69872915">
                  <w:pPr>
                    <w:spacing w:before="134" w:line="229" w:lineRule="auto"/>
                    <w:ind w:left="260"/>
                    <w:rPr>
                      <w:rFonts w:ascii="仿宋" w:hAnsi="仿宋" w:eastAsia="仿宋" w:cs="仿宋"/>
                      <w:sz w:val="20"/>
                      <w:szCs w:val="20"/>
                    </w:rPr>
                  </w:pPr>
                  <w:r>
                    <w:rPr>
                      <w:rFonts w:ascii="仿宋" w:hAnsi="仿宋" w:eastAsia="仿宋" w:cs="仿宋"/>
                      <w:spacing w:val="5"/>
                      <w:sz w:val="20"/>
                      <w:szCs w:val="20"/>
                    </w:rPr>
                    <w:t>货物招标</w:t>
                  </w:r>
                </w:p>
              </w:tc>
              <w:tc>
                <w:tcPr>
                  <w:tcW w:w="1643" w:type="dxa"/>
                  <w:vAlign w:val="top"/>
                </w:tcPr>
                <w:p w14:paraId="4B1F89E2">
                  <w:pPr>
                    <w:spacing w:before="134" w:line="231" w:lineRule="auto"/>
                    <w:ind w:left="413"/>
                    <w:rPr>
                      <w:rFonts w:ascii="仿宋" w:hAnsi="仿宋" w:eastAsia="仿宋" w:cs="仿宋"/>
                      <w:sz w:val="20"/>
                      <w:szCs w:val="20"/>
                    </w:rPr>
                  </w:pPr>
                  <w:r>
                    <w:rPr>
                      <w:rFonts w:ascii="仿宋" w:hAnsi="仿宋" w:eastAsia="仿宋" w:cs="仿宋"/>
                      <w:spacing w:val="6"/>
                      <w:sz w:val="20"/>
                      <w:szCs w:val="20"/>
                    </w:rPr>
                    <w:t>服务招标</w:t>
                  </w:r>
                </w:p>
              </w:tc>
              <w:tc>
                <w:tcPr>
                  <w:tcW w:w="1118" w:type="dxa"/>
                  <w:vAlign w:val="top"/>
                </w:tcPr>
                <w:p w14:paraId="5D8C840F">
                  <w:pPr>
                    <w:spacing w:before="134" w:line="233" w:lineRule="auto"/>
                    <w:ind w:left="361"/>
                    <w:rPr>
                      <w:rFonts w:ascii="仿宋" w:hAnsi="仿宋" w:eastAsia="仿宋" w:cs="仿宋"/>
                      <w:sz w:val="20"/>
                      <w:szCs w:val="20"/>
                    </w:rPr>
                  </w:pPr>
                  <w:r>
                    <w:rPr>
                      <w:rFonts w:ascii="仿宋" w:hAnsi="仿宋" w:eastAsia="仿宋" w:cs="仿宋"/>
                      <w:spacing w:val="1"/>
                      <w:sz w:val="20"/>
                      <w:szCs w:val="20"/>
                    </w:rPr>
                    <w:t>备注</w:t>
                  </w:r>
                </w:p>
              </w:tc>
            </w:tr>
            <w:tr w14:paraId="2212CE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88" w:type="dxa"/>
                  <w:vAlign w:val="top"/>
                </w:tcPr>
                <w:p w14:paraId="668593BE">
                  <w:pPr>
                    <w:spacing w:before="130" w:line="231" w:lineRule="auto"/>
                    <w:ind w:left="472"/>
                    <w:rPr>
                      <w:rFonts w:ascii="仿宋" w:hAnsi="仿宋" w:eastAsia="仿宋" w:cs="仿宋"/>
                      <w:sz w:val="20"/>
                      <w:szCs w:val="20"/>
                    </w:rPr>
                  </w:pPr>
                  <w:r>
                    <w:rPr>
                      <w:rFonts w:ascii="仿宋" w:hAnsi="仿宋" w:eastAsia="仿宋" w:cs="仿宋"/>
                      <w:spacing w:val="-4"/>
                      <w:sz w:val="20"/>
                      <w:szCs w:val="20"/>
                    </w:rPr>
                    <w:t>100</w:t>
                  </w:r>
                  <w:r>
                    <w:rPr>
                      <w:rFonts w:ascii="仿宋" w:hAnsi="仿宋" w:eastAsia="仿宋" w:cs="仿宋"/>
                      <w:spacing w:val="-13"/>
                      <w:sz w:val="20"/>
                      <w:szCs w:val="20"/>
                    </w:rPr>
                    <w:t xml:space="preserve"> </w:t>
                  </w:r>
                  <w:r>
                    <w:rPr>
                      <w:rFonts w:ascii="仿宋" w:hAnsi="仿宋" w:eastAsia="仿宋" w:cs="仿宋"/>
                      <w:spacing w:val="-4"/>
                      <w:sz w:val="20"/>
                      <w:szCs w:val="20"/>
                    </w:rPr>
                    <w:t>以下</w:t>
                  </w:r>
                </w:p>
              </w:tc>
              <w:tc>
                <w:tcPr>
                  <w:tcW w:w="1333" w:type="dxa"/>
                  <w:vAlign w:val="top"/>
                </w:tcPr>
                <w:p w14:paraId="38BA6E07">
                  <w:pPr>
                    <w:spacing w:before="165" w:line="187" w:lineRule="auto"/>
                    <w:ind w:left="423"/>
                    <w:rPr>
                      <w:rFonts w:ascii="仿宋" w:hAnsi="仿宋" w:eastAsia="仿宋" w:cs="仿宋"/>
                      <w:sz w:val="20"/>
                      <w:szCs w:val="20"/>
                    </w:rPr>
                  </w:pPr>
                  <w:r>
                    <w:rPr>
                      <w:rFonts w:ascii="仿宋" w:hAnsi="仿宋" w:eastAsia="仿宋" w:cs="仿宋"/>
                      <w:spacing w:val="-1"/>
                      <w:sz w:val="20"/>
                      <w:szCs w:val="20"/>
                    </w:rPr>
                    <w:t>1.50%</w:t>
                  </w:r>
                </w:p>
              </w:tc>
              <w:tc>
                <w:tcPr>
                  <w:tcW w:w="1643" w:type="dxa"/>
                  <w:vAlign w:val="top"/>
                </w:tcPr>
                <w:p w14:paraId="4921DCF3">
                  <w:pPr>
                    <w:spacing w:before="165" w:line="187" w:lineRule="auto"/>
                    <w:ind w:left="581"/>
                    <w:rPr>
                      <w:rFonts w:ascii="仿宋" w:hAnsi="仿宋" w:eastAsia="仿宋" w:cs="仿宋"/>
                      <w:sz w:val="20"/>
                      <w:szCs w:val="20"/>
                    </w:rPr>
                  </w:pPr>
                  <w:r>
                    <w:rPr>
                      <w:rFonts w:ascii="仿宋" w:hAnsi="仿宋" w:eastAsia="仿宋" w:cs="仿宋"/>
                      <w:spacing w:val="-1"/>
                      <w:sz w:val="20"/>
                      <w:szCs w:val="20"/>
                    </w:rPr>
                    <w:t>1.50%</w:t>
                  </w:r>
                </w:p>
              </w:tc>
              <w:tc>
                <w:tcPr>
                  <w:tcW w:w="1118" w:type="dxa"/>
                  <w:vAlign w:val="top"/>
                </w:tcPr>
                <w:p w14:paraId="5E593FD3">
                  <w:pPr>
                    <w:rPr>
                      <w:rFonts w:ascii="Arial"/>
                      <w:sz w:val="21"/>
                    </w:rPr>
                  </w:pPr>
                </w:p>
              </w:tc>
            </w:tr>
            <w:tr w14:paraId="0FDE2C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88" w:type="dxa"/>
                  <w:vAlign w:val="top"/>
                </w:tcPr>
                <w:p w14:paraId="531E1E1D">
                  <w:pPr>
                    <w:spacing w:before="166" w:line="187" w:lineRule="auto"/>
                    <w:ind w:left="496"/>
                    <w:rPr>
                      <w:rFonts w:ascii="仿宋" w:hAnsi="仿宋" w:eastAsia="仿宋" w:cs="仿宋"/>
                      <w:sz w:val="20"/>
                      <w:szCs w:val="20"/>
                    </w:rPr>
                  </w:pPr>
                  <w:r>
                    <w:rPr>
                      <w:rFonts w:ascii="仿宋" w:hAnsi="仿宋" w:eastAsia="仿宋" w:cs="仿宋"/>
                      <w:spacing w:val="1"/>
                      <w:sz w:val="20"/>
                      <w:szCs w:val="20"/>
                    </w:rPr>
                    <w:t>100-500</w:t>
                  </w:r>
                </w:p>
              </w:tc>
              <w:tc>
                <w:tcPr>
                  <w:tcW w:w="1333" w:type="dxa"/>
                  <w:vAlign w:val="top"/>
                </w:tcPr>
                <w:p w14:paraId="19D8390A">
                  <w:pPr>
                    <w:spacing w:before="166" w:line="187" w:lineRule="auto"/>
                    <w:ind w:left="423"/>
                    <w:rPr>
                      <w:rFonts w:ascii="仿宋" w:hAnsi="仿宋" w:eastAsia="仿宋" w:cs="仿宋"/>
                      <w:sz w:val="20"/>
                      <w:szCs w:val="20"/>
                    </w:rPr>
                  </w:pPr>
                  <w:r>
                    <w:rPr>
                      <w:rFonts w:ascii="仿宋" w:hAnsi="仿宋" w:eastAsia="仿宋" w:cs="仿宋"/>
                      <w:spacing w:val="-1"/>
                      <w:sz w:val="20"/>
                      <w:szCs w:val="20"/>
                    </w:rPr>
                    <w:t>1.10%</w:t>
                  </w:r>
                </w:p>
              </w:tc>
              <w:tc>
                <w:tcPr>
                  <w:tcW w:w="1643" w:type="dxa"/>
                  <w:vAlign w:val="top"/>
                </w:tcPr>
                <w:p w14:paraId="39F59CDB">
                  <w:pPr>
                    <w:spacing w:before="167" w:line="186" w:lineRule="auto"/>
                    <w:ind w:left="567"/>
                    <w:rPr>
                      <w:rFonts w:ascii="仿宋" w:hAnsi="仿宋" w:eastAsia="仿宋" w:cs="仿宋"/>
                      <w:sz w:val="20"/>
                      <w:szCs w:val="20"/>
                    </w:rPr>
                  </w:pPr>
                  <w:r>
                    <w:rPr>
                      <w:rFonts w:ascii="仿宋" w:hAnsi="仿宋" w:eastAsia="仿宋" w:cs="仿宋"/>
                      <w:spacing w:val="2"/>
                      <w:sz w:val="20"/>
                      <w:szCs w:val="20"/>
                    </w:rPr>
                    <w:t>0.80%</w:t>
                  </w:r>
                </w:p>
              </w:tc>
              <w:tc>
                <w:tcPr>
                  <w:tcW w:w="1118" w:type="dxa"/>
                  <w:vAlign w:val="top"/>
                </w:tcPr>
                <w:p w14:paraId="3C7BD92F">
                  <w:pPr>
                    <w:rPr>
                      <w:rFonts w:ascii="Arial"/>
                      <w:sz w:val="21"/>
                    </w:rPr>
                  </w:pPr>
                </w:p>
              </w:tc>
            </w:tr>
            <w:tr w14:paraId="32128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trPr>
              <w:tc>
                <w:tcPr>
                  <w:tcW w:w="1688" w:type="dxa"/>
                  <w:vAlign w:val="top"/>
                </w:tcPr>
                <w:p w14:paraId="20E2EAA2">
                  <w:pPr>
                    <w:spacing w:before="167" w:line="187" w:lineRule="auto"/>
                    <w:ind w:left="432"/>
                    <w:rPr>
                      <w:rFonts w:ascii="仿宋" w:hAnsi="仿宋" w:eastAsia="仿宋" w:cs="仿宋"/>
                      <w:sz w:val="20"/>
                      <w:szCs w:val="20"/>
                    </w:rPr>
                  </w:pPr>
                  <w:r>
                    <w:rPr>
                      <w:rFonts w:ascii="仿宋" w:hAnsi="仿宋" w:eastAsia="仿宋" w:cs="仿宋"/>
                      <w:spacing w:val="3"/>
                      <w:sz w:val="20"/>
                      <w:szCs w:val="20"/>
                    </w:rPr>
                    <w:t>500-1000</w:t>
                  </w:r>
                </w:p>
              </w:tc>
              <w:tc>
                <w:tcPr>
                  <w:tcW w:w="1333" w:type="dxa"/>
                  <w:vAlign w:val="top"/>
                </w:tcPr>
                <w:p w14:paraId="3E743EF8">
                  <w:pPr>
                    <w:spacing w:before="168" w:line="186" w:lineRule="auto"/>
                    <w:ind w:left="409"/>
                    <w:rPr>
                      <w:rFonts w:ascii="仿宋" w:hAnsi="仿宋" w:eastAsia="仿宋" w:cs="仿宋"/>
                      <w:sz w:val="20"/>
                      <w:szCs w:val="20"/>
                    </w:rPr>
                  </w:pPr>
                  <w:r>
                    <w:rPr>
                      <w:rFonts w:ascii="仿宋" w:hAnsi="仿宋" w:eastAsia="仿宋" w:cs="仿宋"/>
                      <w:spacing w:val="2"/>
                      <w:sz w:val="20"/>
                      <w:szCs w:val="20"/>
                    </w:rPr>
                    <w:t>0.80%</w:t>
                  </w:r>
                </w:p>
              </w:tc>
              <w:tc>
                <w:tcPr>
                  <w:tcW w:w="1643" w:type="dxa"/>
                  <w:vAlign w:val="top"/>
                </w:tcPr>
                <w:p w14:paraId="48A9F849">
                  <w:pPr>
                    <w:spacing w:before="168" w:line="186" w:lineRule="auto"/>
                    <w:ind w:left="567"/>
                    <w:rPr>
                      <w:rFonts w:ascii="仿宋" w:hAnsi="仿宋" w:eastAsia="仿宋" w:cs="仿宋"/>
                      <w:sz w:val="20"/>
                      <w:szCs w:val="20"/>
                    </w:rPr>
                  </w:pPr>
                  <w:r>
                    <w:rPr>
                      <w:rFonts w:ascii="仿宋" w:hAnsi="仿宋" w:eastAsia="仿宋" w:cs="仿宋"/>
                      <w:spacing w:val="2"/>
                      <w:sz w:val="20"/>
                      <w:szCs w:val="20"/>
                    </w:rPr>
                    <w:t>0.45%</w:t>
                  </w:r>
                </w:p>
              </w:tc>
              <w:tc>
                <w:tcPr>
                  <w:tcW w:w="1118" w:type="dxa"/>
                  <w:vAlign w:val="top"/>
                </w:tcPr>
                <w:p w14:paraId="2B15964E">
                  <w:pPr>
                    <w:rPr>
                      <w:rFonts w:ascii="Arial"/>
                      <w:sz w:val="21"/>
                    </w:rPr>
                  </w:pPr>
                </w:p>
              </w:tc>
            </w:tr>
            <w:tr w14:paraId="6A64CE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688" w:type="dxa"/>
                  <w:vAlign w:val="top"/>
                </w:tcPr>
                <w:p w14:paraId="07F8AF72">
                  <w:pPr>
                    <w:spacing w:before="167" w:line="187" w:lineRule="auto"/>
                    <w:ind w:left="393"/>
                    <w:rPr>
                      <w:rFonts w:ascii="仿宋" w:hAnsi="仿宋" w:eastAsia="仿宋" w:cs="仿宋"/>
                      <w:sz w:val="20"/>
                      <w:szCs w:val="20"/>
                    </w:rPr>
                  </w:pPr>
                  <w:r>
                    <w:rPr>
                      <w:rFonts w:ascii="仿宋" w:hAnsi="仿宋" w:eastAsia="仿宋" w:cs="仿宋"/>
                      <w:spacing w:val="2"/>
                      <w:sz w:val="20"/>
                      <w:szCs w:val="20"/>
                    </w:rPr>
                    <w:t>1000-5000</w:t>
                  </w:r>
                </w:p>
              </w:tc>
              <w:tc>
                <w:tcPr>
                  <w:tcW w:w="1333" w:type="dxa"/>
                  <w:vAlign w:val="top"/>
                </w:tcPr>
                <w:p w14:paraId="391783F1">
                  <w:pPr>
                    <w:spacing w:before="168" w:line="186" w:lineRule="auto"/>
                    <w:ind w:left="409"/>
                    <w:rPr>
                      <w:rFonts w:ascii="仿宋" w:hAnsi="仿宋" w:eastAsia="仿宋" w:cs="仿宋"/>
                      <w:sz w:val="20"/>
                      <w:szCs w:val="20"/>
                    </w:rPr>
                  </w:pPr>
                  <w:r>
                    <w:rPr>
                      <w:rFonts w:ascii="仿宋" w:hAnsi="仿宋" w:eastAsia="仿宋" w:cs="仿宋"/>
                      <w:spacing w:val="2"/>
                      <w:sz w:val="20"/>
                      <w:szCs w:val="20"/>
                    </w:rPr>
                    <w:t>0.50%</w:t>
                  </w:r>
                </w:p>
              </w:tc>
              <w:tc>
                <w:tcPr>
                  <w:tcW w:w="1643" w:type="dxa"/>
                  <w:vAlign w:val="top"/>
                </w:tcPr>
                <w:p w14:paraId="1219505F">
                  <w:pPr>
                    <w:spacing w:before="168" w:line="186" w:lineRule="auto"/>
                    <w:ind w:left="567"/>
                    <w:rPr>
                      <w:rFonts w:ascii="仿宋" w:hAnsi="仿宋" w:eastAsia="仿宋" w:cs="仿宋"/>
                      <w:sz w:val="20"/>
                      <w:szCs w:val="20"/>
                    </w:rPr>
                  </w:pPr>
                  <w:r>
                    <w:rPr>
                      <w:rFonts w:ascii="仿宋" w:hAnsi="仿宋" w:eastAsia="仿宋" w:cs="仿宋"/>
                      <w:spacing w:val="2"/>
                      <w:sz w:val="20"/>
                      <w:szCs w:val="20"/>
                    </w:rPr>
                    <w:t>0.25%</w:t>
                  </w:r>
                </w:p>
              </w:tc>
              <w:tc>
                <w:tcPr>
                  <w:tcW w:w="1118" w:type="dxa"/>
                  <w:vAlign w:val="top"/>
                </w:tcPr>
                <w:p w14:paraId="5B7A70D3">
                  <w:pPr>
                    <w:rPr>
                      <w:rFonts w:ascii="Arial"/>
                      <w:sz w:val="21"/>
                    </w:rPr>
                  </w:pPr>
                </w:p>
              </w:tc>
            </w:tr>
          </w:tbl>
          <w:p w14:paraId="219D7D9F">
            <w:pPr>
              <w:spacing w:before="129" w:line="415" w:lineRule="auto"/>
              <w:ind w:left="118" w:right="108" w:hanging="2"/>
              <w:rPr>
                <w:rFonts w:ascii="仿宋" w:hAnsi="仿宋" w:eastAsia="仿宋" w:cs="仿宋"/>
                <w:sz w:val="20"/>
                <w:szCs w:val="20"/>
              </w:rPr>
            </w:pPr>
            <w:r>
              <w:rPr>
                <w:rFonts w:ascii="仿宋" w:hAnsi="仿宋" w:eastAsia="仿宋" w:cs="仿宋"/>
                <w:spacing w:val="6"/>
                <w:sz w:val="20"/>
                <w:szCs w:val="20"/>
              </w:rPr>
              <w:t>招标代理服务收费按差额定率累进法计算。例如：某项目招标代理业务中</w:t>
            </w:r>
            <w:r>
              <w:rPr>
                <w:rFonts w:ascii="仿宋" w:hAnsi="仿宋" w:eastAsia="仿宋" w:cs="仿宋"/>
                <w:spacing w:val="5"/>
                <w:sz w:val="20"/>
                <w:szCs w:val="20"/>
              </w:rPr>
              <w:t>标金额为</w:t>
            </w:r>
            <w:r>
              <w:rPr>
                <w:rFonts w:ascii="仿宋" w:hAnsi="仿宋" w:eastAsia="仿宋" w:cs="仿宋"/>
                <w:spacing w:val="-37"/>
                <w:sz w:val="20"/>
                <w:szCs w:val="20"/>
              </w:rPr>
              <w:t xml:space="preserve"> </w:t>
            </w:r>
            <w:r>
              <w:rPr>
                <w:rFonts w:ascii="仿宋" w:hAnsi="仿宋" w:eastAsia="仿宋" w:cs="仿宋"/>
                <w:spacing w:val="5"/>
                <w:sz w:val="20"/>
                <w:szCs w:val="20"/>
              </w:rPr>
              <w:t>2000</w:t>
            </w:r>
            <w:r>
              <w:rPr>
                <w:rFonts w:ascii="仿宋" w:hAnsi="仿宋" w:eastAsia="仿宋" w:cs="仿宋"/>
                <w:sz w:val="20"/>
                <w:szCs w:val="20"/>
              </w:rPr>
              <w:t xml:space="preserve"> </w:t>
            </w:r>
            <w:r>
              <w:rPr>
                <w:rFonts w:ascii="仿宋" w:hAnsi="仿宋" w:eastAsia="仿宋" w:cs="仿宋"/>
                <w:spacing w:val="8"/>
                <w:sz w:val="20"/>
                <w:szCs w:val="20"/>
              </w:rPr>
              <w:t>万元，计算招标代理服务收费额如下：</w:t>
            </w:r>
          </w:p>
          <w:p w14:paraId="40A3DAA6">
            <w:pPr>
              <w:spacing w:before="35" w:line="231" w:lineRule="auto"/>
              <w:ind w:left="231"/>
              <w:rPr>
                <w:rFonts w:ascii="仿宋" w:hAnsi="仿宋" w:eastAsia="仿宋" w:cs="仿宋"/>
                <w:sz w:val="20"/>
                <w:szCs w:val="20"/>
              </w:rPr>
            </w:pPr>
            <w:r>
              <w:rPr>
                <w:rFonts w:ascii="仿宋" w:hAnsi="仿宋" w:eastAsia="仿宋" w:cs="仿宋"/>
                <w:spacing w:val="-1"/>
                <w:sz w:val="20"/>
                <w:szCs w:val="20"/>
              </w:rPr>
              <w:t>100</w:t>
            </w:r>
            <w:r>
              <w:rPr>
                <w:rFonts w:ascii="仿宋" w:hAnsi="仿宋" w:eastAsia="仿宋" w:cs="仿宋"/>
                <w:spacing w:val="-31"/>
                <w:sz w:val="20"/>
                <w:szCs w:val="20"/>
              </w:rPr>
              <w:t xml:space="preserve"> </w:t>
            </w:r>
            <w:r>
              <w:rPr>
                <w:rFonts w:ascii="仿宋" w:hAnsi="仿宋" w:eastAsia="仿宋" w:cs="仿宋"/>
                <w:spacing w:val="-1"/>
                <w:sz w:val="20"/>
                <w:szCs w:val="20"/>
              </w:rPr>
              <w:t>万元</w:t>
            </w:r>
            <w:r>
              <w:rPr>
                <w:rFonts w:ascii="仿宋" w:hAnsi="仿宋" w:eastAsia="仿宋" w:cs="仿宋"/>
                <w:spacing w:val="-58"/>
                <w:sz w:val="20"/>
                <w:szCs w:val="20"/>
              </w:rPr>
              <w:t xml:space="preserve"> </w:t>
            </w:r>
            <w:r>
              <w:rPr>
                <w:rFonts w:ascii="仿宋" w:hAnsi="仿宋" w:eastAsia="仿宋" w:cs="仿宋"/>
                <w:spacing w:val="-1"/>
                <w:sz w:val="20"/>
                <w:szCs w:val="20"/>
              </w:rPr>
              <w:t>×</w:t>
            </w:r>
            <w:r>
              <w:rPr>
                <w:rFonts w:ascii="仿宋" w:hAnsi="仿宋" w:eastAsia="仿宋" w:cs="仿宋"/>
                <w:spacing w:val="-78"/>
                <w:sz w:val="20"/>
                <w:szCs w:val="20"/>
              </w:rPr>
              <w:t xml:space="preserve"> </w:t>
            </w:r>
            <w:r>
              <w:rPr>
                <w:rFonts w:ascii="仿宋" w:hAnsi="仿宋" w:eastAsia="仿宋" w:cs="仿宋"/>
                <w:spacing w:val="-1"/>
                <w:sz w:val="20"/>
                <w:szCs w:val="20"/>
              </w:rPr>
              <w:t>1.50%=1.5（万元</w:t>
            </w:r>
            <w:r>
              <w:rPr>
                <w:rFonts w:ascii="仿宋" w:hAnsi="仿宋" w:eastAsia="仿宋" w:cs="仿宋"/>
                <w:spacing w:val="22"/>
                <w:sz w:val="20"/>
                <w:szCs w:val="20"/>
              </w:rPr>
              <w:t>）；</w:t>
            </w:r>
          </w:p>
          <w:p w14:paraId="334847D4">
            <w:pPr>
              <w:spacing w:before="219" w:line="234" w:lineRule="auto"/>
              <w:ind w:left="121"/>
              <w:rPr>
                <w:rFonts w:ascii="仿宋" w:hAnsi="仿宋" w:eastAsia="仿宋" w:cs="仿宋"/>
                <w:sz w:val="20"/>
                <w:szCs w:val="20"/>
              </w:rPr>
            </w:pPr>
            <w:r>
              <w:rPr>
                <w:rFonts w:ascii="仿宋" w:hAnsi="仿宋" w:eastAsia="仿宋" w:cs="仿宋"/>
                <w:spacing w:val="2"/>
                <w:sz w:val="20"/>
                <w:szCs w:val="20"/>
              </w:rPr>
              <w:t>（500-100）万元</w:t>
            </w:r>
            <w:r>
              <w:rPr>
                <w:rFonts w:ascii="仿宋" w:hAnsi="仿宋" w:eastAsia="仿宋" w:cs="仿宋"/>
                <w:spacing w:val="-41"/>
                <w:sz w:val="20"/>
                <w:szCs w:val="20"/>
              </w:rPr>
              <w:t xml:space="preserve"> </w:t>
            </w:r>
            <w:r>
              <w:rPr>
                <w:rFonts w:ascii="仿宋" w:hAnsi="仿宋" w:eastAsia="仿宋" w:cs="仿宋"/>
                <w:spacing w:val="2"/>
                <w:sz w:val="20"/>
                <w:szCs w:val="20"/>
              </w:rPr>
              <w:t>×</w:t>
            </w:r>
            <w:r>
              <w:rPr>
                <w:rFonts w:ascii="仿宋" w:hAnsi="仿宋" w:eastAsia="仿宋" w:cs="仿宋"/>
                <w:spacing w:val="-78"/>
                <w:sz w:val="20"/>
                <w:szCs w:val="20"/>
              </w:rPr>
              <w:t xml:space="preserve"> </w:t>
            </w:r>
            <w:r>
              <w:rPr>
                <w:rFonts w:ascii="仿宋" w:hAnsi="仿宋" w:eastAsia="仿宋" w:cs="仿宋"/>
                <w:spacing w:val="2"/>
                <w:sz w:val="20"/>
                <w:szCs w:val="20"/>
              </w:rPr>
              <w:t>1.10%=4.4（万元）</w:t>
            </w:r>
          </w:p>
          <w:p w14:paraId="1F029DB6">
            <w:pPr>
              <w:spacing w:before="215" w:line="390" w:lineRule="auto"/>
              <w:ind w:left="121" w:right="4258"/>
              <w:rPr>
                <w:rFonts w:ascii="仿宋" w:hAnsi="仿宋" w:eastAsia="仿宋" w:cs="仿宋"/>
                <w:sz w:val="20"/>
                <w:szCs w:val="20"/>
              </w:rPr>
            </w:pPr>
            <w:r>
              <w:rPr>
                <w:rFonts w:ascii="仿宋" w:hAnsi="仿宋" w:eastAsia="仿宋" w:cs="仿宋"/>
                <w:spacing w:val="4"/>
                <w:sz w:val="20"/>
                <w:szCs w:val="20"/>
              </w:rPr>
              <w:t>（1000-500）万元</w:t>
            </w:r>
            <w:r>
              <w:rPr>
                <w:rFonts w:ascii="仿宋" w:hAnsi="仿宋" w:eastAsia="仿宋" w:cs="仿宋"/>
                <w:spacing w:val="-61"/>
                <w:sz w:val="20"/>
                <w:szCs w:val="20"/>
              </w:rPr>
              <w:t xml:space="preserve"> </w:t>
            </w:r>
            <w:r>
              <w:rPr>
                <w:rFonts w:ascii="仿宋" w:hAnsi="仿宋" w:eastAsia="仿宋" w:cs="仿宋"/>
                <w:spacing w:val="4"/>
                <w:sz w:val="20"/>
                <w:szCs w:val="20"/>
              </w:rPr>
              <w:t>×0.80%=4</w:t>
            </w:r>
            <w:r>
              <w:rPr>
                <w:rFonts w:ascii="仿宋" w:hAnsi="仿宋" w:eastAsia="仿宋" w:cs="仿宋"/>
                <w:spacing w:val="3"/>
                <w:sz w:val="20"/>
                <w:szCs w:val="20"/>
              </w:rPr>
              <w:t>.0（万元）</w:t>
            </w:r>
            <w:r>
              <w:rPr>
                <w:rFonts w:ascii="仿宋" w:hAnsi="仿宋" w:eastAsia="仿宋" w:cs="仿宋"/>
                <w:sz w:val="20"/>
                <w:szCs w:val="20"/>
              </w:rPr>
              <w:t xml:space="preserve">  </w:t>
            </w:r>
            <w:r>
              <w:rPr>
                <w:rFonts w:ascii="仿宋" w:hAnsi="仿宋" w:eastAsia="仿宋" w:cs="仿宋"/>
                <w:spacing w:val="4"/>
                <w:sz w:val="20"/>
                <w:szCs w:val="20"/>
              </w:rPr>
              <w:t>（2000-1000）万元</w:t>
            </w:r>
            <w:r>
              <w:rPr>
                <w:rFonts w:ascii="仿宋" w:hAnsi="仿宋" w:eastAsia="仿宋" w:cs="仿宋"/>
                <w:spacing w:val="-61"/>
                <w:sz w:val="20"/>
                <w:szCs w:val="20"/>
              </w:rPr>
              <w:t xml:space="preserve"> </w:t>
            </w:r>
            <w:r>
              <w:rPr>
                <w:rFonts w:ascii="仿宋" w:hAnsi="仿宋" w:eastAsia="仿宋" w:cs="仿宋"/>
                <w:spacing w:val="4"/>
                <w:sz w:val="20"/>
                <w:szCs w:val="20"/>
              </w:rPr>
              <w:t>×0.50%=</w:t>
            </w:r>
            <w:r>
              <w:rPr>
                <w:rFonts w:ascii="仿宋" w:hAnsi="仿宋" w:eastAsia="仿宋" w:cs="仿宋"/>
                <w:spacing w:val="3"/>
                <w:sz w:val="20"/>
                <w:szCs w:val="20"/>
              </w:rPr>
              <w:t>5.0（万元）</w:t>
            </w:r>
            <w:r>
              <w:rPr>
                <w:rFonts w:ascii="仿宋" w:hAnsi="仿宋" w:eastAsia="仿宋" w:cs="仿宋"/>
                <w:sz w:val="20"/>
                <w:szCs w:val="20"/>
              </w:rPr>
              <w:t xml:space="preserve"> </w:t>
            </w:r>
            <w:r>
              <w:rPr>
                <w:rFonts w:ascii="仿宋" w:hAnsi="仿宋" w:eastAsia="仿宋" w:cs="仿宋"/>
                <w:spacing w:val="5"/>
                <w:sz w:val="20"/>
                <w:szCs w:val="20"/>
              </w:rPr>
              <w:t>合计收费=1.5+4.4+4.0+5.0=14.9(万元)</w:t>
            </w:r>
          </w:p>
        </w:tc>
      </w:tr>
      <w:tr w14:paraId="17096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801" w:type="dxa"/>
            <w:vAlign w:val="top"/>
          </w:tcPr>
          <w:p w14:paraId="745D5F3B">
            <w:pPr>
              <w:spacing w:before="168" w:line="186" w:lineRule="auto"/>
              <w:ind w:left="301"/>
              <w:rPr>
                <w:rFonts w:ascii="仿宋" w:hAnsi="仿宋" w:eastAsia="仿宋" w:cs="仿宋"/>
                <w:sz w:val="20"/>
                <w:szCs w:val="20"/>
              </w:rPr>
            </w:pPr>
            <w:r>
              <w:rPr>
                <w:rFonts w:ascii="仿宋" w:hAnsi="仿宋" w:eastAsia="仿宋" w:cs="仿宋"/>
                <w:spacing w:val="-2"/>
                <w:sz w:val="20"/>
                <w:szCs w:val="20"/>
              </w:rPr>
              <w:t>26</w:t>
            </w:r>
          </w:p>
        </w:tc>
        <w:tc>
          <w:tcPr>
            <w:tcW w:w="8126" w:type="dxa"/>
            <w:gridSpan w:val="2"/>
            <w:vAlign w:val="top"/>
          </w:tcPr>
          <w:p w14:paraId="178C0825">
            <w:pPr>
              <w:spacing w:before="131" w:line="240" w:lineRule="auto"/>
              <w:ind w:left="121"/>
              <w:rPr>
                <w:rFonts w:ascii="仿宋" w:hAnsi="仿宋" w:eastAsia="仿宋" w:cs="仿宋"/>
                <w:sz w:val="20"/>
                <w:szCs w:val="20"/>
              </w:rPr>
            </w:pPr>
            <w:r>
              <w:rPr>
                <w:rFonts w:ascii="仿宋" w:hAnsi="仿宋" w:eastAsia="仿宋" w:cs="仿宋"/>
                <w:spacing w:val="9"/>
                <w:sz w:val="20"/>
                <w:szCs w:val="20"/>
              </w:rPr>
              <w:t>不管投标结果如何，投标人均应承担自己投标所需一切费</w:t>
            </w:r>
            <w:r>
              <w:rPr>
                <w:rFonts w:ascii="仿宋" w:hAnsi="仿宋" w:eastAsia="仿宋" w:cs="仿宋"/>
                <w:spacing w:val="8"/>
                <w:sz w:val="20"/>
                <w:szCs w:val="20"/>
              </w:rPr>
              <w:t>用。</w:t>
            </w:r>
          </w:p>
        </w:tc>
      </w:tr>
      <w:tr w14:paraId="722776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trPr>
        <w:tc>
          <w:tcPr>
            <w:tcW w:w="801" w:type="dxa"/>
            <w:vAlign w:val="top"/>
          </w:tcPr>
          <w:p w14:paraId="3B19FD3A">
            <w:pPr>
              <w:spacing w:line="333" w:lineRule="auto"/>
              <w:rPr>
                <w:rFonts w:ascii="Arial"/>
                <w:sz w:val="21"/>
              </w:rPr>
            </w:pPr>
          </w:p>
          <w:p w14:paraId="459D55A4">
            <w:pPr>
              <w:spacing w:before="65" w:line="186" w:lineRule="auto"/>
              <w:ind w:left="301"/>
              <w:rPr>
                <w:rFonts w:ascii="仿宋" w:hAnsi="仿宋" w:eastAsia="仿宋" w:cs="仿宋"/>
                <w:sz w:val="20"/>
                <w:szCs w:val="20"/>
              </w:rPr>
            </w:pPr>
            <w:r>
              <w:rPr>
                <w:rFonts w:ascii="仿宋" w:hAnsi="仿宋" w:eastAsia="仿宋" w:cs="仿宋"/>
                <w:spacing w:val="-2"/>
                <w:sz w:val="20"/>
                <w:szCs w:val="20"/>
              </w:rPr>
              <w:t>27</w:t>
            </w:r>
          </w:p>
        </w:tc>
        <w:tc>
          <w:tcPr>
            <w:tcW w:w="1323" w:type="dxa"/>
            <w:vAlign w:val="top"/>
          </w:tcPr>
          <w:p w14:paraId="439FFF39">
            <w:pPr>
              <w:spacing w:before="132" w:line="240" w:lineRule="auto"/>
              <w:ind w:right="53"/>
              <w:rPr>
                <w:rFonts w:ascii="仿宋" w:hAnsi="仿宋" w:eastAsia="仿宋" w:cs="仿宋"/>
                <w:sz w:val="20"/>
                <w:szCs w:val="20"/>
              </w:rPr>
            </w:pPr>
            <w:r>
              <w:rPr>
                <w:rFonts w:ascii="仿宋" w:hAnsi="仿宋" w:eastAsia="仿宋" w:cs="仿宋"/>
                <w:spacing w:val="6"/>
                <w:sz w:val="20"/>
                <w:szCs w:val="20"/>
              </w:rPr>
              <w:t>本次招标</w:t>
            </w:r>
            <w:r>
              <w:rPr>
                <w:rFonts w:hint="eastAsia" w:ascii="仿宋" w:hAnsi="仿宋" w:eastAsia="仿宋" w:cs="仿宋"/>
                <w:spacing w:val="6"/>
                <w:sz w:val="20"/>
                <w:szCs w:val="20"/>
                <w:lang w:val="en-US" w:eastAsia="zh-CN"/>
              </w:rPr>
              <w:t>最高限价</w:t>
            </w:r>
            <w:r>
              <w:rPr>
                <w:rFonts w:ascii="仿宋" w:hAnsi="仿宋" w:eastAsia="仿宋" w:cs="仿宋"/>
                <w:sz w:val="20"/>
                <w:szCs w:val="20"/>
              </w:rPr>
              <w:t>（元</w:t>
            </w:r>
            <w:r>
              <w:rPr>
                <w:rFonts w:ascii="仿宋" w:hAnsi="仿宋" w:eastAsia="仿宋" w:cs="仿宋"/>
                <w:spacing w:val="-27"/>
                <w:sz w:val="20"/>
                <w:szCs w:val="20"/>
              </w:rPr>
              <w:t>）：</w:t>
            </w:r>
          </w:p>
        </w:tc>
        <w:tc>
          <w:tcPr>
            <w:tcW w:w="6803" w:type="dxa"/>
            <w:vAlign w:val="top"/>
          </w:tcPr>
          <w:p w14:paraId="313C1172">
            <w:pPr>
              <w:spacing w:line="240" w:lineRule="auto"/>
              <w:rPr>
                <w:rFonts w:ascii="Arial"/>
                <w:sz w:val="21"/>
              </w:rPr>
            </w:pPr>
          </w:p>
          <w:p w14:paraId="29FF8490">
            <w:pPr>
              <w:spacing w:before="65" w:line="240" w:lineRule="auto"/>
              <w:ind w:left="113"/>
              <w:rPr>
                <w:rFonts w:hint="eastAsia" w:ascii="仿宋" w:hAnsi="仿宋" w:eastAsia="仿宋" w:cs="仿宋"/>
                <w:sz w:val="20"/>
                <w:szCs w:val="20"/>
                <w:lang w:val="en-US" w:eastAsia="zh-CN"/>
              </w:rPr>
            </w:pPr>
            <w:r>
              <w:rPr>
                <w:rFonts w:hint="eastAsia" w:ascii="仿宋" w:hAnsi="仿宋" w:eastAsia="仿宋" w:cs="仿宋"/>
                <w:color w:val="000000" w:themeColor="text1"/>
                <w:spacing w:val="3"/>
                <w:sz w:val="20"/>
                <w:szCs w:val="20"/>
                <w:lang w:val="en-US" w:eastAsia="zh-CN"/>
                <w14:textFill>
                  <w14:solidFill>
                    <w14:schemeClr w14:val="tx1"/>
                  </w14:solidFill>
                </w14:textFill>
              </w:rPr>
              <w:t>7365000</w:t>
            </w:r>
            <w:r>
              <w:rPr>
                <w:rFonts w:ascii="仿宋" w:hAnsi="仿宋" w:eastAsia="仿宋" w:cs="仿宋"/>
                <w:color w:val="000000" w:themeColor="text1"/>
                <w:spacing w:val="3"/>
                <w:sz w:val="20"/>
                <w:szCs w:val="20"/>
                <w14:textFill>
                  <w14:solidFill>
                    <w14:schemeClr w14:val="tx1"/>
                  </w14:solidFill>
                </w14:textFill>
              </w:rPr>
              <w:t>.00</w:t>
            </w:r>
            <w:r>
              <w:rPr>
                <w:rFonts w:hint="eastAsia" w:ascii="仿宋" w:hAnsi="仿宋" w:eastAsia="仿宋" w:cs="仿宋"/>
                <w:color w:val="000000" w:themeColor="text1"/>
                <w:spacing w:val="3"/>
                <w:sz w:val="20"/>
                <w:szCs w:val="20"/>
                <w:lang w:val="en-US" w:eastAsia="zh-CN"/>
                <w14:textFill>
                  <w14:solidFill>
                    <w14:schemeClr w14:val="tx1"/>
                  </w14:solidFill>
                </w14:textFill>
              </w:rPr>
              <w:t>元</w:t>
            </w:r>
          </w:p>
        </w:tc>
      </w:tr>
      <w:tr w14:paraId="5F304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01" w:type="dxa"/>
            <w:vAlign w:val="top"/>
          </w:tcPr>
          <w:p w14:paraId="645AB545">
            <w:pPr>
              <w:spacing w:before="168" w:line="186" w:lineRule="auto"/>
              <w:ind w:left="301"/>
              <w:rPr>
                <w:rFonts w:ascii="仿宋" w:hAnsi="仿宋" w:eastAsia="仿宋" w:cs="仿宋"/>
                <w:sz w:val="20"/>
                <w:szCs w:val="20"/>
              </w:rPr>
            </w:pPr>
            <w:r>
              <w:rPr>
                <w:rFonts w:ascii="仿宋" w:hAnsi="仿宋" w:eastAsia="仿宋" w:cs="仿宋"/>
                <w:spacing w:val="-2"/>
                <w:sz w:val="20"/>
                <w:szCs w:val="20"/>
              </w:rPr>
              <w:t>28</w:t>
            </w:r>
          </w:p>
        </w:tc>
        <w:tc>
          <w:tcPr>
            <w:tcW w:w="1323" w:type="dxa"/>
            <w:vAlign w:val="top"/>
          </w:tcPr>
          <w:p w14:paraId="0E030031">
            <w:pPr>
              <w:spacing w:before="132" w:line="240" w:lineRule="auto"/>
              <w:ind w:left="117"/>
              <w:rPr>
                <w:rFonts w:ascii="仿宋" w:hAnsi="仿宋" w:eastAsia="仿宋" w:cs="仿宋"/>
                <w:sz w:val="20"/>
                <w:szCs w:val="20"/>
              </w:rPr>
            </w:pPr>
            <w:r>
              <w:rPr>
                <w:rFonts w:ascii="仿宋" w:hAnsi="仿宋" w:eastAsia="仿宋" w:cs="仿宋"/>
                <w:spacing w:val="4"/>
                <w:sz w:val="20"/>
                <w:szCs w:val="20"/>
              </w:rPr>
              <w:t>评标办法：</w:t>
            </w:r>
          </w:p>
        </w:tc>
        <w:tc>
          <w:tcPr>
            <w:tcW w:w="6803" w:type="dxa"/>
            <w:vAlign w:val="top"/>
          </w:tcPr>
          <w:p w14:paraId="7D85A167">
            <w:pPr>
              <w:spacing w:before="132" w:line="240" w:lineRule="auto"/>
              <w:ind w:left="119"/>
              <w:rPr>
                <w:rFonts w:ascii="仿宋" w:hAnsi="仿宋" w:eastAsia="仿宋" w:cs="仿宋"/>
                <w:sz w:val="20"/>
                <w:szCs w:val="20"/>
              </w:rPr>
            </w:pPr>
            <w:r>
              <w:rPr>
                <w:rFonts w:ascii="仿宋" w:hAnsi="仿宋" w:eastAsia="仿宋" w:cs="仿宋"/>
                <w:spacing w:val="7"/>
                <w:sz w:val="20"/>
                <w:szCs w:val="20"/>
              </w:rPr>
              <w:t>本项目采用综合评分法。</w:t>
            </w:r>
          </w:p>
        </w:tc>
      </w:tr>
      <w:tr w14:paraId="5AD184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3" w:hRule="atLeast"/>
        </w:trPr>
        <w:tc>
          <w:tcPr>
            <w:tcW w:w="801" w:type="dxa"/>
            <w:vAlign w:val="top"/>
          </w:tcPr>
          <w:p w14:paraId="52FBDE2F">
            <w:pPr>
              <w:rPr>
                <w:rFonts w:ascii="Arial"/>
                <w:sz w:val="21"/>
              </w:rPr>
            </w:pPr>
          </w:p>
          <w:p w14:paraId="2AFB7019">
            <w:pPr>
              <w:spacing w:before="65" w:line="186" w:lineRule="auto"/>
              <w:ind w:firstLine="392" w:firstLineChars="200"/>
              <w:rPr>
                <w:rFonts w:ascii="仿宋" w:hAnsi="仿宋" w:eastAsia="仿宋" w:cs="仿宋"/>
                <w:sz w:val="20"/>
                <w:szCs w:val="20"/>
              </w:rPr>
            </w:pPr>
            <w:r>
              <w:rPr>
                <w:rFonts w:ascii="仿宋" w:hAnsi="仿宋" w:eastAsia="仿宋" w:cs="仿宋"/>
                <w:spacing w:val="-2"/>
                <w:sz w:val="20"/>
                <w:szCs w:val="20"/>
              </w:rPr>
              <w:t>29</w:t>
            </w:r>
          </w:p>
        </w:tc>
        <w:tc>
          <w:tcPr>
            <w:tcW w:w="1323" w:type="dxa"/>
            <w:vAlign w:val="top"/>
          </w:tcPr>
          <w:p w14:paraId="23276346">
            <w:pPr>
              <w:spacing w:line="240" w:lineRule="auto"/>
              <w:rPr>
                <w:rFonts w:ascii="Arial"/>
                <w:sz w:val="21"/>
              </w:rPr>
            </w:pPr>
          </w:p>
          <w:p w14:paraId="51C3026C">
            <w:pPr>
              <w:spacing w:before="75" w:line="240" w:lineRule="auto"/>
              <w:ind w:left="118" w:right="255" w:firstLine="4"/>
              <w:rPr>
                <w:rFonts w:ascii="仿宋" w:hAnsi="仿宋" w:eastAsia="仿宋" w:cs="仿宋"/>
                <w:sz w:val="23"/>
                <w:szCs w:val="23"/>
              </w:rPr>
            </w:pPr>
            <w:r>
              <w:rPr>
                <w:rFonts w:ascii="仿宋" w:hAnsi="仿宋" w:eastAsia="仿宋" w:cs="仿宋"/>
                <w:spacing w:val="4"/>
                <w:sz w:val="23"/>
                <w:szCs w:val="23"/>
              </w:rPr>
              <w:t>履约保证</w:t>
            </w:r>
            <w:r>
              <w:rPr>
                <w:rFonts w:ascii="仿宋" w:hAnsi="仿宋" w:eastAsia="仿宋" w:cs="仿宋"/>
                <w:spacing w:val="2"/>
                <w:sz w:val="23"/>
                <w:szCs w:val="23"/>
              </w:rPr>
              <w:t xml:space="preserve"> </w:t>
            </w:r>
            <w:r>
              <w:rPr>
                <w:rFonts w:ascii="仿宋" w:hAnsi="仿宋" w:eastAsia="仿宋" w:cs="仿宋"/>
                <w:sz w:val="23"/>
                <w:szCs w:val="23"/>
              </w:rPr>
              <w:t>金</w:t>
            </w:r>
          </w:p>
        </w:tc>
        <w:tc>
          <w:tcPr>
            <w:tcW w:w="6803" w:type="dxa"/>
            <w:vAlign w:val="top"/>
          </w:tcPr>
          <w:p w14:paraId="396B7A79">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履约保证金的交纳必须以公对公账户进行电汇或转账，否则不 </w:t>
            </w:r>
          </w:p>
          <w:p w14:paraId="15352C94">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予认可。 </w:t>
            </w:r>
          </w:p>
          <w:p w14:paraId="3B7A4EC4">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交纳时间：在合同签订时中标人须同时提供履约保证金； </w:t>
            </w:r>
          </w:p>
          <w:p w14:paraId="3DF28817">
            <w:pPr>
              <w:spacing w:before="132" w:line="240" w:lineRule="auto"/>
              <w:ind w:left="119"/>
              <w:rPr>
                <w:rFonts w:hint="default" w:ascii="仿宋" w:hAnsi="仿宋" w:eastAsia="仿宋" w:cs="仿宋"/>
                <w:spacing w:val="7"/>
                <w:sz w:val="20"/>
                <w:szCs w:val="20"/>
                <w:lang w:val="en-US"/>
              </w:rPr>
            </w:pPr>
            <w:r>
              <w:rPr>
                <w:rFonts w:hint="eastAsia" w:ascii="仿宋" w:hAnsi="仿宋" w:eastAsia="仿宋" w:cs="仿宋"/>
                <w:spacing w:val="7"/>
                <w:sz w:val="20"/>
                <w:szCs w:val="20"/>
                <w:lang w:val="en-US" w:eastAsia="zh-CN"/>
              </w:rPr>
              <w:t>交纳金额：中标价10%的履约保证金。</w:t>
            </w:r>
          </w:p>
          <w:p w14:paraId="210C1ACF">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收款单位：中标后由采购人提供 </w:t>
            </w:r>
          </w:p>
          <w:p w14:paraId="6A9B6487">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开户银行：中标后由采购人提供 </w:t>
            </w:r>
          </w:p>
          <w:p w14:paraId="5CC7519E">
            <w:pPr>
              <w:spacing w:before="132" w:line="240" w:lineRule="auto"/>
              <w:ind w:left="119"/>
              <w:rPr>
                <w:rFonts w:ascii="仿宋" w:hAnsi="仿宋" w:eastAsia="仿宋" w:cs="仿宋"/>
                <w:spacing w:val="7"/>
                <w:sz w:val="20"/>
                <w:szCs w:val="20"/>
              </w:rPr>
            </w:pPr>
            <w:r>
              <w:rPr>
                <w:rFonts w:hint="eastAsia" w:ascii="仿宋" w:hAnsi="仿宋" w:eastAsia="仿宋" w:cs="仿宋"/>
                <w:spacing w:val="7"/>
                <w:sz w:val="20"/>
                <w:szCs w:val="20"/>
                <w:lang w:val="en-US" w:eastAsia="zh-CN"/>
              </w:rPr>
              <w:t xml:space="preserve">银行账号：中标后由采购人提供 </w:t>
            </w:r>
          </w:p>
          <w:p w14:paraId="38691B70">
            <w:pPr>
              <w:spacing w:before="132" w:line="240" w:lineRule="auto"/>
              <w:ind w:left="119"/>
              <w:rPr>
                <w:rFonts w:hint="eastAsia" w:ascii="仿宋" w:hAnsi="仿宋" w:eastAsia="仿宋" w:cs="仿宋"/>
                <w:sz w:val="23"/>
                <w:szCs w:val="23"/>
                <w:lang w:val="en-US" w:eastAsia="zh-CN"/>
              </w:rPr>
            </w:pPr>
            <w:r>
              <w:rPr>
                <w:rFonts w:hint="eastAsia" w:ascii="仿宋" w:hAnsi="仿宋" w:eastAsia="仿宋" w:cs="仿宋"/>
                <w:spacing w:val="7"/>
                <w:sz w:val="20"/>
                <w:szCs w:val="20"/>
                <w:lang w:val="en-US" w:eastAsia="zh-CN"/>
              </w:rPr>
              <w:t>项目完成验收合格无质量问题后退还。</w:t>
            </w:r>
          </w:p>
        </w:tc>
      </w:tr>
      <w:tr w14:paraId="5FAE9D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0" w:hRule="atLeast"/>
        </w:trPr>
        <w:tc>
          <w:tcPr>
            <w:tcW w:w="801" w:type="dxa"/>
            <w:tcBorders>
              <w:bottom w:val="nil"/>
            </w:tcBorders>
            <w:vAlign w:val="top"/>
          </w:tcPr>
          <w:p w14:paraId="14864472">
            <w:pPr>
              <w:spacing w:line="248" w:lineRule="auto"/>
              <w:rPr>
                <w:rFonts w:ascii="Arial"/>
                <w:sz w:val="21"/>
              </w:rPr>
            </w:pPr>
          </w:p>
          <w:p w14:paraId="5F303ABA">
            <w:pPr>
              <w:spacing w:line="248" w:lineRule="auto"/>
              <w:rPr>
                <w:rFonts w:ascii="Arial"/>
                <w:sz w:val="21"/>
              </w:rPr>
            </w:pPr>
          </w:p>
          <w:p w14:paraId="0DC46615">
            <w:pPr>
              <w:spacing w:line="249" w:lineRule="auto"/>
              <w:rPr>
                <w:rFonts w:ascii="Arial"/>
                <w:sz w:val="21"/>
              </w:rPr>
            </w:pPr>
          </w:p>
          <w:p w14:paraId="7D3F54B9">
            <w:pPr>
              <w:spacing w:before="65" w:line="186" w:lineRule="auto"/>
              <w:ind w:left="303"/>
              <w:rPr>
                <w:rFonts w:ascii="仿宋" w:hAnsi="仿宋" w:eastAsia="仿宋" w:cs="仿宋"/>
                <w:sz w:val="20"/>
                <w:szCs w:val="20"/>
              </w:rPr>
            </w:pPr>
            <w:r>
              <w:rPr>
                <w:rFonts w:ascii="仿宋" w:hAnsi="仿宋" w:eastAsia="仿宋" w:cs="仿宋"/>
                <w:spacing w:val="-2"/>
                <w:sz w:val="20"/>
                <w:szCs w:val="20"/>
              </w:rPr>
              <w:t>30</w:t>
            </w:r>
          </w:p>
        </w:tc>
        <w:tc>
          <w:tcPr>
            <w:tcW w:w="1323" w:type="dxa"/>
            <w:tcBorders>
              <w:bottom w:val="nil"/>
            </w:tcBorders>
            <w:vAlign w:val="top"/>
          </w:tcPr>
          <w:p w14:paraId="017543B9">
            <w:pPr>
              <w:spacing w:before="295" w:line="365" w:lineRule="auto"/>
              <w:ind w:left="118" w:right="106" w:firstLine="30"/>
              <w:rPr>
                <w:rFonts w:ascii="仿宋" w:hAnsi="仿宋" w:eastAsia="仿宋" w:cs="仿宋"/>
                <w:sz w:val="23"/>
                <w:szCs w:val="23"/>
              </w:rPr>
            </w:pPr>
            <w:r>
              <w:rPr>
                <w:rFonts w:ascii="仿宋" w:hAnsi="仿宋" w:eastAsia="仿宋" w:cs="仿宋"/>
                <w:spacing w:val="-2"/>
                <w:sz w:val="23"/>
                <w:szCs w:val="23"/>
              </w:rPr>
              <w:t>中小微企</w:t>
            </w:r>
            <w:r>
              <w:rPr>
                <w:rFonts w:ascii="仿宋" w:hAnsi="仿宋" w:eastAsia="仿宋" w:cs="仿宋"/>
                <w:sz w:val="23"/>
                <w:szCs w:val="23"/>
              </w:rPr>
              <w:t xml:space="preserve">  </w:t>
            </w:r>
            <w:r>
              <w:rPr>
                <w:rFonts w:ascii="仿宋" w:hAnsi="仿宋" w:eastAsia="仿宋" w:cs="仿宋"/>
                <w:spacing w:val="6"/>
                <w:sz w:val="23"/>
                <w:szCs w:val="23"/>
              </w:rPr>
              <w:t>业政策文</w:t>
            </w:r>
            <w:r>
              <w:rPr>
                <w:rFonts w:ascii="仿宋" w:hAnsi="仿宋" w:eastAsia="仿宋" w:cs="仿宋"/>
                <w:sz w:val="23"/>
                <w:szCs w:val="23"/>
              </w:rPr>
              <w:t xml:space="preserve">  </w:t>
            </w:r>
          </w:p>
        </w:tc>
        <w:tc>
          <w:tcPr>
            <w:tcW w:w="6803" w:type="dxa"/>
            <w:vAlign w:val="top"/>
          </w:tcPr>
          <w:p w14:paraId="40E02660">
            <w:pPr>
              <w:spacing w:before="148" w:line="343" w:lineRule="auto"/>
              <w:ind w:left="120" w:right="107" w:firstLine="4"/>
              <w:rPr>
                <w:rFonts w:ascii="仿宋" w:hAnsi="仿宋" w:eastAsia="仿宋" w:cs="仿宋"/>
                <w:sz w:val="23"/>
                <w:szCs w:val="23"/>
              </w:rPr>
            </w:pPr>
            <w:r>
              <w:rPr>
                <w:rFonts w:ascii="仿宋" w:hAnsi="仿宋" w:eastAsia="仿宋" w:cs="仿宋"/>
                <w:spacing w:val="8"/>
                <w:sz w:val="20"/>
                <w:szCs w:val="20"/>
              </w:rPr>
              <w:t>（1）根据财政部、工业和信息化部关于印发《政府采购促进中</w:t>
            </w:r>
            <w:r>
              <w:rPr>
                <w:rFonts w:ascii="仿宋" w:hAnsi="仿宋" w:eastAsia="仿宋" w:cs="仿宋"/>
                <w:spacing w:val="14"/>
                <w:sz w:val="20"/>
                <w:szCs w:val="20"/>
              </w:rPr>
              <w:t xml:space="preserve"> </w:t>
            </w:r>
            <w:r>
              <w:rPr>
                <w:rFonts w:ascii="仿宋" w:hAnsi="仿宋" w:eastAsia="仿宋" w:cs="仿宋"/>
                <w:spacing w:val="5"/>
                <w:sz w:val="20"/>
                <w:szCs w:val="20"/>
              </w:rPr>
              <w:t>小企业发展暂行办法》的通知（财库[2011]181</w:t>
            </w:r>
            <w:r>
              <w:rPr>
                <w:rFonts w:ascii="仿宋" w:hAnsi="仿宋" w:eastAsia="仿宋" w:cs="仿宋"/>
                <w:spacing w:val="-30"/>
                <w:sz w:val="20"/>
                <w:szCs w:val="20"/>
              </w:rPr>
              <w:t xml:space="preserve"> </w:t>
            </w:r>
            <w:r>
              <w:rPr>
                <w:rFonts w:ascii="仿宋" w:hAnsi="仿宋" w:eastAsia="仿宋" w:cs="仿宋"/>
                <w:spacing w:val="5"/>
                <w:sz w:val="20"/>
                <w:szCs w:val="20"/>
              </w:rPr>
              <w:t>号</w:t>
            </w:r>
            <w:r>
              <w:rPr>
                <w:rFonts w:ascii="仿宋" w:hAnsi="仿宋" w:eastAsia="仿宋" w:cs="仿宋"/>
                <w:spacing w:val="4"/>
                <w:sz w:val="20"/>
                <w:szCs w:val="20"/>
              </w:rPr>
              <w:t>），</w:t>
            </w:r>
            <w:r>
              <w:rPr>
                <w:rFonts w:ascii="仿宋" w:hAnsi="仿宋" w:eastAsia="仿宋" w:cs="仿宋"/>
                <w:spacing w:val="5"/>
                <w:sz w:val="20"/>
                <w:szCs w:val="20"/>
              </w:rPr>
              <w:t>投标人及</w:t>
            </w:r>
            <w:r>
              <w:rPr>
                <w:rFonts w:ascii="仿宋" w:hAnsi="仿宋" w:eastAsia="仿宋" w:cs="仿宋"/>
                <w:sz w:val="20"/>
                <w:szCs w:val="20"/>
              </w:rPr>
              <w:t xml:space="preserve"> </w:t>
            </w:r>
            <w:r>
              <w:rPr>
                <w:rFonts w:ascii="仿宋" w:hAnsi="仿宋" w:eastAsia="仿宋" w:cs="仿宋"/>
                <w:spacing w:val="8"/>
                <w:sz w:val="20"/>
                <w:szCs w:val="20"/>
              </w:rPr>
              <w:t>其所投产品的制造商均属于《工业和信息化部</w:t>
            </w:r>
            <w:r>
              <w:rPr>
                <w:rFonts w:ascii="仿宋" w:hAnsi="仿宋" w:eastAsia="仿宋" w:cs="仿宋"/>
                <w:spacing w:val="7"/>
                <w:sz w:val="20"/>
                <w:szCs w:val="20"/>
              </w:rPr>
              <w:t>、国家统计局、</w:t>
            </w:r>
            <w:r>
              <w:rPr>
                <w:rFonts w:ascii="仿宋" w:hAnsi="仿宋" w:eastAsia="仿宋" w:cs="仿宋"/>
                <w:spacing w:val="8"/>
                <w:sz w:val="20"/>
                <w:szCs w:val="20"/>
              </w:rPr>
              <w:t>国家发展和改革委员会、财政部关于印发中小企业划型标准规</w:t>
            </w:r>
          </w:p>
        </w:tc>
      </w:tr>
    </w:tbl>
    <w:p w14:paraId="3F94130B">
      <w:pPr>
        <w:pStyle w:val="6"/>
      </w:pPr>
    </w:p>
    <w:p w14:paraId="6EDFA1C2">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1"/>
        <w:gridCol w:w="1323"/>
        <w:gridCol w:w="6803"/>
      </w:tblGrid>
      <w:tr w14:paraId="61D50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9" w:hRule="atLeast"/>
        </w:trPr>
        <w:tc>
          <w:tcPr>
            <w:tcW w:w="801" w:type="dxa"/>
            <w:vMerge w:val="restart"/>
            <w:tcBorders>
              <w:top w:val="nil"/>
              <w:bottom w:val="nil"/>
            </w:tcBorders>
            <w:vAlign w:val="top"/>
          </w:tcPr>
          <w:p w14:paraId="665B736D">
            <w:pPr>
              <w:rPr>
                <w:rFonts w:ascii="Arial"/>
                <w:sz w:val="21"/>
              </w:rPr>
            </w:pPr>
          </w:p>
        </w:tc>
        <w:tc>
          <w:tcPr>
            <w:tcW w:w="1323" w:type="dxa"/>
            <w:vMerge w:val="restart"/>
            <w:tcBorders>
              <w:top w:val="nil"/>
              <w:bottom w:val="nil"/>
            </w:tcBorders>
            <w:vAlign w:val="top"/>
          </w:tcPr>
          <w:p w14:paraId="1B6F931B">
            <w:pPr>
              <w:spacing w:before="116" w:line="360" w:lineRule="auto"/>
              <w:ind w:left="125" w:right="35" w:hanging="7"/>
              <w:rPr>
                <w:rFonts w:ascii="仿宋" w:hAnsi="仿宋" w:eastAsia="仿宋" w:cs="仿宋"/>
                <w:sz w:val="23"/>
                <w:szCs w:val="23"/>
              </w:rPr>
            </w:pPr>
            <w:bookmarkStart w:id="15" w:name="OLE_LINK11"/>
            <w:r>
              <w:rPr>
                <w:rFonts w:ascii="仿宋" w:hAnsi="仿宋" w:eastAsia="仿宋" w:cs="仿宋"/>
                <w:spacing w:val="-12"/>
                <w:sz w:val="23"/>
                <w:szCs w:val="23"/>
              </w:rPr>
              <w:t>件（本政策</w:t>
            </w:r>
            <w:bookmarkEnd w:id="15"/>
            <w:r>
              <w:rPr>
                <w:rFonts w:ascii="仿宋" w:hAnsi="仿宋" w:eastAsia="仿宋" w:cs="仿宋"/>
                <w:spacing w:val="6"/>
                <w:sz w:val="23"/>
                <w:szCs w:val="23"/>
              </w:rPr>
              <w:t>仅限于综</w:t>
            </w:r>
            <w:r>
              <w:rPr>
                <w:rFonts w:ascii="仿宋" w:hAnsi="仿宋" w:eastAsia="仿宋" w:cs="仿宋"/>
                <w:sz w:val="23"/>
                <w:szCs w:val="23"/>
              </w:rPr>
              <w:t xml:space="preserve">   </w:t>
            </w:r>
            <w:r>
              <w:rPr>
                <w:rFonts w:ascii="仿宋" w:hAnsi="仿宋" w:eastAsia="仿宋" w:cs="仿宋"/>
                <w:spacing w:val="1"/>
                <w:sz w:val="23"/>
                <w:szCs w:val="23"/>
              </w:rPr>
              <w:t>合评分法）</w:t>
            </w:r>
          </w:p>
        </w:tc>
        <w:tc>
          <w:tcPr>
            <w:tcW w:w="6803" w:type="dxa"/>
            <w:vAlign w:val="top"/>
          </w:tcPr>
          <w:p w14:paraId="154126C1">
            <w:pPr>
              <w:spacing w:before="152" w:line="312" w:lineRule="auto"/>
              <w:ind w:right="107"/>
              <w:jc w:val="both"/>
              <w:rPr>
                <w:rFonts w:ascii="仿宋" w:hAnsi="仿宋" w:eastAsia="仿宋" w:cs="仿宋"/>
                <w:sz w:val="23"/>
                <w:szCs w:val="23"/>
              </w:rPr>
            </w:pPr>
            <w:r>
              <w:rPr>
                <w:rFonts w:ascii="仿宋" w:hAnsi="仿宋" w:eastAsia="仿宋" w:cs="仿宋"/>
                <w:spacing w:val="5"/>
                <w:sz w:val="23"/>
                <w:szCs w:val="23"/>
              </w:rPr>
              <w:t>定的通知》（工信部联企业[2011]300</w:t>
            </w:r>
            <w:r>
              <w:rPr>
                <w:rFonts w:ascii="仿宋" w:hAnsi="仿宋" w:eastAsia="仿宋" w:cs="仿宋"/>
                <w:spacing w:val="-31"/>
                <w:sz w:val="23"/>
                <w:szCs w:val="23"/>
              </w:rPr>
              <w:t xml:space="preserve"> </w:t>
            </w:r>
            <w:r>
              <w:rPr>
                <w:rFonts w:ascii="仿宋" w:hAnsi="仿宋" w:eastAsia="仿宋" w:cs="仿宋"/>
                <w:spacing w:val="5"/>
                <w:sz w:val="23"/>
                <w:szCs w:val="23"/>
              </w:rPr>
              <w:t>号）中规定</w:t>
            </w:r>
            <w:r>
              <w:rPr>
                <w:rFonts w:ascii="仿宋" w:hAnsi="仿宋" w:eastAsia="仿宋" w:cs="仿宋"/>
                <w:spacing w:val="4"/>
                <w:sz w:val="23"/>
                <w:szCs w:val="23"/>
              </w:rPr>
              <w:t>的小型、微型</w:t>
            </w:r>
            <w:r>
              <w:rPr>
                <w:rFonts w:ascii="仿宋" w:hAnsi="仿宋" w:eastAsia="仿宋" w:cs="仿宋"/>
                <w:sz w:val="23"/>
                <w:szCs w:val="23"/>
              </w:rPr>
              <w:t xml:space="preserve"> </w:t>
            </w:r>
            <w:r>
              <w:rPr>
                <w:rFonts w:ascii="仿宋" w:hAnsi="仿宋" w:eastAsia="仿宋" w:cs="仿宋"/>
                <w:spacing w:val="3"/>
                <w:sz w:val="23"/>
                <w:szCs w:val="23"/>
              </w:rPr>
              <w:t>企业标准的，按招标文件格式提供《中小企业声明函》</w:t>
            </w:r>
            <w:r>
              <w:rPr>
                <w:rFonts w:ascii="仿宋" w:hAnsi="仿宋" w:eastAsia="仿宋" w:cs="仿宋"/>
                <w:spacing w:val="2"/>
                <w:sz w:val="23"/>
                <w:szCs w:val="23"/>
              </w:rPr>
              <w:t>。</w:t>
            </w:r>
            <w:r>
              <w:rPr>
                <w:rFonts w:ascii="仿宋" w:hAnsi="仿宋" w:eastAsia="仿宋" w:cs="仿宋"/>
                <w:b/>
                <w:bCs/>
                <w:color w:val="auto"/>
                <w:spacing w:val="2"/>
                <w:sz w:val="23"/>
                <w:szCs w:val="23"/>
              </w:rPr>
              <w:t>本次</w:t>
            </w:r>
            <w:r>
              <w:rPr>
                <w:rFonts w:ascii="仿宋" w:hAnsi="仿宋" w:eastAsia="仿宋" w:cs="仿宋"/>
                <w:color w:val="auto"/>
                <w:sz w:val="23"/>
                <w:szCs w:val="23"/>
              </w:rPr>
              <w:t xml:space="preserve">  </w:t>
            </w:r>
            <w:r>
              <w:rPr>
                <w:rFonts w:ascii="仿宋" w:hAnsi="仿宋" w:eastAsia="仿宋" w:cs="仿宋"/>
                <w:b/>
                <w:bCs/>
                <w:color w:val="auto"/>
                <w:spacing w:val="4"/>
                <w:sz w:val="23"/>
                <w:szCs w:val="23"/>
              </w:rPr>
              <w:t>采购标的所属行业为</w:t>
            </w:r>
            <w:r>
              <w:rPr>
                <w:rFonts w:hint="eastAsia" w:ascii="仿宋" w:hAnsi="仿宋" w:eastAsia="仿宋" w:cs="仿宋"/>
                <w:b/>
                <w:bCs/>
                <w:color w:val="auto"/>
                <w:spacing w:val="4"/>
                <w:sz w:val="23"/>
                <w:szCs w:val="23"/>
                <w:lang w:val="en-US" w:eastAsia="zh-CN"/>
              </w:rPr>
              <w:t>工业</w:t>
            </w:r>
            <w:r>
              <w:rPr>
                <w:rFonts w:ascii="仿宋" w:hAnsi="仿宋" w:eastAsia="仿宋" w:cs="仿宋"/>
                <w:b/>
                <w:bCs/>
                <w:color w:val="auto"/>
                <w:spacing w:val="4"/>
                <w:sz w:val="23"/>
                <w:szCs w:val="23"/>
              </w:rPr>
              <w:t>。</w:t>
            </w:r>
          </w:p>
        </w:tc>
      </w:tr>
      <w:tr w14:paraId="18BAB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801" w:type="dxa"/>
            <w:vMerge w:val="continue"/>
            <w:tcBorders>
              <w:top w:val="nil"/>
              <w:bottom w:val="nil"/>
            </w:tcBorders>
            <w:vAlign w:val="top"/>
          </w:tcPr>
          <w:p w14:paraId="6EC4C272">
            <w:pPr>
              <w:rPr>
                <w:rFonts w:ascii="Arial"/>
                <w:sz w:val="21"/>
              </w:rPr>
            </w:pPr>
          </w:p>
        </w:tc>
        <w:tc>
          <w:tcPr>
            <w:tcW w:w="1323" w:type="dxa"/>
            <w:vMerge w:val="continue"/>
            <w:tcBorders>
              <w:top w:val="nil"/>
              <w:bottom w:val="nil"/>
            </w:tcBorders>
            <w:vAlign w:val="top"/>
          </w:tcPr>
          <w:p w14:paraId="07D20897">
            <w:pPr>
              <w:rPr>
                <w:rFonts w:ascii="Arial"/>
                <w:sz w:val="21"/>
              </w:rPr>
            </w:pPr>
          </w:p>
        </w:tc>
        <w:tc>
          <w:tcPr>
            <w:tcW w:w="6803" w:type="dxa"/>
            <w:vAlign w:val="top"/>
          </w:tcPr>
          <w:p w14:paraId="37565FFD">
            <w:pPr>
              <w:spacing w:before="147" w:line="345" w:lineRule="auto"/>
              <w:ind w:left="120" w:right="42" w:firstLine="4"/>
              <w:rPr>
                <w:rFonts w:ascii="仿宋" w:hAnsi="仿宋" w:eastAsia="仿宋" w:cs="仿宋"/>
                <w:sz w:val="23"/>
                <w:szCs w:val="23"/>
              </w:rPr>
            </w:pPr>
            <w:r>
              <w:rPr>
                <w:rFonts w:ascii="仿宋" w:hAnsi="仿宋" w:eastAsia="仿宋" w:cs="仿宋"/>
                <w:spacing w:val="8"/>
                <w:sz w:val="23"/>
                <w:szCs w:val="23"/>
              </w:rPr>
              <w:t>（2）根据财政部、司令部《关于政府采购支持监狱企业发展有</w:t>
            </w:r>
            <w:r>
              <w:rPr>
                <w:rFonts w:ascii="仿宋" w:hAnsi="仿宋" w:eastAsia="仿宋" w:cs="仿宋"/>
                <w:spacing w:val="14"/>
                <w:sz w:val="23"/>
                <w:szCs w:val="23"/>
              </w:rPr>
              <w:t xml:space="preserve"> </w:t>
            </w:r>
            <w:r>
              <w:rPr>
                <w:rFonts w:ascii="仿宋" w:hAnsi="仿宋" w:eastAsia="仿宋" w:cs="仿宋"/>
                <w:spacing w:val="3"/>
                <w:sz w:val="23"/>
                <w:szCs w:val="23"/>
              </w:rPr>
              <w:t>关问题》的通知财库[2014]68</w:t>
            </w:r>
            <w:r>
              <w:rPr>
                <w:rFonts w:ascii="仿宋" w:hAnsi="仿宋" w:eastAsia="仿宋" w:cs="仿宋"/>
                <w:spacing w:val="-18"/>
                <w:sz w:val="23"/>
                <w:szCs w:val="23"/>
              </w:rPr>
              <w:t xml:space="preserve"> </w:t>
            </w:r>
            <w:r>
              <w:rPr>
                <w:rFonts w:ascii="仿宋" w:hAnsi="仿宋" w:eastAsia="仿宋" w:cs="仿宋"/>
                <w:spacing w:val="3"/>
                <w:sz w:val="23"/>
                <w:szCs w:val="23"/>
              </w:rPr>
              <w:t>号，监狱企业参加本项目投标时，</w:t>
            </w:r>
            <w:r>
              <w:rPr>
                <w:rFonts w:ascii="仿宋" w:hAnsi="仿宋" w:eastAsia="仿宋" w:cs="仿宋"/>
                <w:sz w:val="23"/>
                <w:szCs w:val="23"/>
              </w:rPr>
              <w:t xml:space="preserve"> </w:t>
            </w:r>
            <w:r>
              <w:rPr>
                <w:rFonts w:ascii="仿宋" w:hAnsi="仿宋" w:eastAsia="仿宋" w:cs="仿宋"/>
                <w:spacing w:val="9"/>
                <w:sz w:val="23"/>
                <w:szCs w:val="23"/>
              </w:rPr>
              <w:t>应当提供由省级以上监狱管理局、戒毒管理局（新疆生产建设</w:t>
            </w:r>
            <w:r>
              <w:rPr>
                <w:rFonts w:ascii="仿宋" w:hAnsi="仿宋" w:eastAsia="仿宋" w:cs="仿宋"/>
                <w:spacing w:val="5"/>
                <w:sz w:val="23"/>
                <w:szCs w:val="23"/>
              </w:rPr>
              <w:t xml:space="preserve">  </w:t>
            </w:r>
            <w:r>
              <w:rPr>
                <w:rFonts w:ascii="仿宋" w:hAnsi="仿宋" w:eastAsia="仿宋" w:cs="仿宋"/>
                <w:spacing w:val="1"/>
                <w:sz w:val="23"/>
                <w:szCs w:val="23"/>
              </w:rPr>
              <w:t>兵团）出具的属于监狱企业的证明文件。</w:t>
            </w:r>
            <w:r>
              <w:rPr>
                <w:rFonts w:ascii="仿宋" w:hAnsi="仿宋" w:eastAsia="仿宋" w:cs="仿宋"/>
                <w:spacing w:val="67"/>
                <w:sz w:val="23"/>
                <w:szCs w:val="23"/>
              </w:rPr>
              <w:t xml:space="preserve"> </w:t>
            </w:r>
            <w:r>
              <w:rPr>
                <w:rFonts w:ascii="仿宋" w:hAnsi="仿宋" w:eastAsia="仿宋" w:cs="仿宋"/>
                <w:spacing w:val="1"/>
                <w:sz w:val="23"/>
                <w:szCs w:val="23"/>
              </w:rPr>
              <w:t>监狱企业视同小型、</w:t>
            </w:r>
          </w:p>
          <w:p w14:paraId="1437E4FE">
            <w:pPr>
              <w:spacing w:before="39" w:line="231" w:lineRule="auto"/>
              <w:ind w:left="119"/>
              <w:rPr>
                <w:rFonts w:ascii="仿宋" w:hAnsi="仿宋" w:eastAsia="仿宋" w:cs="仿宋"/>
                <w:sz w:val="23"/>
                <w:szCs w:val="23"/>
              </w:rPr>
            </w:pPr>
            <w:r>
              <w:rPr>
                <w:rFonts w:ascii="仿宋" w:hAnsi="仿宋" w:eastAsia="仿宋" w:cs="仿宋"/>
                <w:spacing w:val="-1"/>
                <w:sz w:val="23"/>
                <w:szCs w:val="23"/>
              </w:rPr>
              <w:t>微型企业。</w:t>
            </w:r>
          </w:p>
        </w:tc>
      </w:tr>
      <w:tr w14:paraId="76EBA9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4" w:hRule="atLeast"/>
        </w:trPr>
        <w:tc>
          <w:tcPr>
            <w:tcW w:w="801" w:type="dxa"/>
            <w:vMerge w:val="continue"/>
            <w:tcBorders>
              <w:top w:val="nil"/>
            </w:tcBorders>
            <w:vAlign w:val="top"/>
          </w:tcPr>
          <w:p w14:paraId="2B473D9A">
            <w:pPr>
              <w:rPr>
                <w:rFonts w:ascii="Arial"/>
                <w:sz w:val="21"/>
              </w:rPr>
            </w:pPr>
          </w:p>
        </w:tc>
        <w:tc>
          <w:tcPr>
            <w:tcW w:w="1323" w:type="dxa"/>
            <w:vMerge w:val="continue"/>
            <w:tcBorders>
              <w:top w:val="nil"/>
            </w:tcBorders>
            <w:vAlign w:val="top"/>
          </w:tcPr>
          <w:p w14:paraId="316F31EC">
            <w:pPr>
              <w:rPr>
                <w:rFonts w:ascii="Arial"/>
                <w:sz w:val="21"/>
              </w:rPr>
            </w:pPr>
          </w:p>
        </w:tc>
        <w:tc>
          <w:tcPr>
            <w:tcW w:w="6803" w:type="dxa"/>
            <w:vAlign w:val="top"/>
          </w:tcPr>
          <w:p w14:paraId="15A16242">
            <w:pPr>
              <w:spacing w:before="150" w:line="328" w:lineRule="auto"/>
              <w:ind w:left="120" w:right="107" w:firstLine="4"/>
              <w:jc w:val="both"/>
              <w:rPr>
                <w:rFonts w:ascii="仿宋" w:hAnsi="仿宋" w:eastAsia="仿宋" w:cs="仿宋"/>
                <w:sz w:val="23"/>
                <w:szCs w:val="23"/>
              </w:rPr>
            </w:pPr>
            <w:r>
              <w:rPr>
                <w:rFonts w:ascii="仿宋" w:hAnsi="仿宋" w:eastAsia="仿宋" w:cs="仿宋"/>
                <w:spacing w:val="5"/>
                <w:sz w:val="23"/>
                <w:szCs w:val="23"/>
              </w:rPr>
              <w:t>（3）根据财政部、</w:t>
            </w:r>
            <w:r>
              <w:rPr>
                <w:rFonts w:ascii="仿宋" w:hAnsi="仿宋" w:eastAsia="仿宋" w:cs="仿宋"/>
                <w:spacing w:val="-65"/>
                <w:sz w:val="23"/>
                <w:szCs w:val="23"/>
              </w:rPr>
              <w:t xml:space="preserve"> </w:t>
            </w:r>
            <w:r>
              <w:rPr>
                <w:rFonts w:ascii="仿宋" w:hAnsi="仿宋" w:eastAsia="仿宋" w:cs="仿宋"/>
                <w:spacing w:val="5"/>
                <w:sz w:val="23"/>
                <w:szCs w:val="23"/>
              </w:rPr>
              <w:t>民政部、</w:t>
            </w:r>
            <w:r>
              <w:rPr>
                <w:rFonts w:ascii="仿宋" w:hAnsi="仿宋" w:eastAsia="仿宋" w:cs="仿宋"/>
                <w:spacing w:val="-67"/>
                <w:sz w:val="23"/>
                <w:szCs w:val="23"/>
              </w:rPr>
              <w:t xml:space="preserve"> </w:t>
            </w:r>
            <w:r>
              <w:rPr>
                <w:rFonts w:ascii="仿宋" w:hAnsi="仿宋" w:eastAsia="仿宋" w:cs="仿宋"/>
                <w:spacing w:val="5"/>
                <w:sz w:val="23"/>
                <w:szCs w:val="23"/>
              </w:rPr>
              <w:t>中国残疾人联合会《关于促进残疾</w:t>
            </w:r>
            <w:r>
              <w:rPr>
                <w:rFonts w:ascii="仿宋" w:hAnsi="仿宋" w:eastAsia="仿宋" w:cs="仿宋"/>
                <w:sz w:val="23"/>
                <w:szCs w:val="23"/>
              </w:rPr>
              <w:t xml:space="preserve"> </w:t>
            </w:r>
            <w:r>
              <w:rPr>
                <w:rFonts w:ascii="仿宋" w:hAnsi="仿宋" w:eastAsia="仿宋" w:cs="仿宋"/>
                <w:spacing w:val="5"/>
                <w:sz w:val="23"/>
                <w:szCs w:val="23"/>
              </w:rPr>
              <w:t>人就业政府采购政策的通知》（财库[2017]141</w:t>
            </w:r>
            <w:r>
              <w:rPr>
                <w:rFonts w:ascii="仿宋" w:hAnsi="仿宋" w:eastAsia="仿宋" w:cs="仿宋"/>
                <w:spacing w:val="-30"/>
                <w:sz w:val="23"/>
                <w:szCs w:val="23"/>
              </w:rPr>
              <w:t xml:space="preserve"> </w:t>
            </w:r>
            <w:r>
              <w:rPr>
                <w:rFonts w:ascii="仿宋" w:hAnsi="仿宋" w:eastAsia="仿宋" w:cs="仿宋"/>
                <w:spacing w:val="5"/>
                <w:sz w:val="23"/>
                <w:szCs w:val="23"/>
              </w:rPr>
              <w:t>号</w:t>
            </w:r>
            <w:r>
              <w:rPr>
                <w:rFonts w:ascii="仿宋" w:hAnsi="仿宋" w:eastAsia="仿宋" w:cs="仿宋"/>
                <w:spacing w:val="4"/>
                <w:sz w:val="23"/>
                <w:szCs w:val="23"/>
              </w:rPr>
              <w:t>），</w:t>
            </w:r>
            <w:r>
              <w:rPr>
                <w:rFonts w:ascii="仿宋" w:hAnsi="仿宋" w:eastAsia="仿宋" w:cs="仿宋"/>
                <w:spacing w:val="5"/>
                <w:sz w:val="23"/>
                <w:szCs w:val="23"/>
              </w:rPr>
              <w:t>在政府采</w:t>
            </w:r>
            <w:r>
              <w:rPr>
                <w:rFonts w:ascii="仿宋" w:hAnsi="仿宋" w:eastAsia="仿宋" w:cs="仿宋"/>
                <w:sz w:val="23"/>
                <w:szCs w:val="23"/>
              </w:rPr>
              <w:t xml:space="preserve"> </w:t>
            </w:r>
            <w:r>
              <w:rPr>
                <w:rFonts w:ascii="仿宋" w:hAnsi="仿宋" w:eastAsia="仿宋" w:cs="仿宋"/>
                <w:spacing w:val="9"/>
                <w:sz w:val="23"/>
                <w:szCs w:val="23"/>
              </w:rPr>
              <w:t>购活动中，残疾人福利性单位视同小型、微型企业。投标人属</w:t>
            </w:r>
            <w:r>
              <w:rPr>
                <w:rFonts w:ascii="仿宋" w:hAnsi="仿宋" w:eastAsia="仿宋" w:cs="仿宋"/>
                <w:spacing w:val="5"/>
                <w:sz w:val="23"/>
                <w:szCs w:val="23"/>
              </w:rPr>
              <w:t xml:space="preserve">  </w:t>
            </w:r>
            <w:r>
              <w:rPr>
                <w:rFonts w:ascii="仿宋" w:hAnsi="仿宋" w:eastAsia="仿宋" w:cs="仿宋"/>
                <w:spacing w:val="9"/>
                <w:sz w:val="23"/>
                <w:szCs w:val="23"/>
              </w:rPr>
              <w:t>于残疾人福利性单位的，按照招标文件格式提供残疾人福利性</w:t>
            </w:r>
            <w:r>
              <w:rPr>
                <w:rFonts w:ascii="仿宋" w:hAnsi="仿宋" w:eastAsia="仿宋" w:cs="仿宋"/>
                <w:spacing w:val="5"/>
                <w:sz w:val="23"/>
                <w:szCs w:val="23"/>
              </w:rPr>
              <w:t xml:space="preserve">  </w:t>
            </w:r>
            <w:r>
              <w:rPr>
                <w:rFonts w:ascii="仿宋" w:hAnsi="仿宋" w:eastAsia="仿宋" w:cs="仿宋"/>
                <w:spacing w:val="1"/>
                <w:sz w:val="23"/>
                <w:szCs w:val="23"/>
              </w:rPr>
              <w:t>单位声明函。</w:t>
            </w:r>
          </w:p>
        </w:tc>
      </w:tr>
      <w:tr w14:paraId="355E73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4" w:hRule="atLeast"/>
        </w:trPr>
        <w:tc>
          <w:tcPr>
            <w:tcW w:w="801" w:type="dxa"/>
            <w:vMerge w:val="restart"/>
            <w:tcBorders>
              <w:bottom w:val="nil"/>
            </w:tcBorders>
            <w:vAlign w:val="top"/>
          </w:tcPr>
          <w:p w14:paraId="2E1B28B7">
            <w:pPr>
              <w:spacing w:line="280" w:lineRule="auto"/>
              <w:rPr>
                <w:rFonts w:ascii="Arial"/>
                <w:sz w:val="21"/>
              </w:rPr>
            </w:pPr>
          </w:p>
          <w:p w14:paraId="63B81231">
            <w:pPr>
              <w:spacing w:line="281" w:lineRule="auto"/>
              <w:rPr>
                <w:rFonts w:ascii="Arial"/>
                <w:sz w:val="21"/>
              </w:rPr>
            </w:pPr>
          </w:p>
          <w:p w14:paraId="3C64ADC8">
            <w:pPr>
              <w:spacing w:line="281" w:lineRule="auto"/>
              <w:rPr>
                <w:rFonts w:ascii="Arial"/>
                <w:sz w:val="21"/>
              </w:rPr>
            </w:pPr>
          </w:p>
          <w:p w14:paraId="42082C7E">
            <w:pPr>
              <w:spacing w:line="281" w:lineRule="auto"/>
              <w:rPr>
                <w:rFonts w:ascii="Arial"/>
                <w:sz w:val="21"/>
              </w:rPr>
            </w:pPr>
          </w:p>
          <w:p w14:paraId="57FDBF2B">
            <w:pPr>
              <w:spacing w:line="281" w:lineRule="auto"/>
              <w:rPr>
                <w:rFonts w:ascii="Arial"/>
                <w:sz w:val="21"/>
              </w:rPr>
            </w:pPr>
          </w:p>
          <w:p w14:paraId="28C28FD0">
            <w:pPr>
              <w:spacing w:before="65" w:line="187" w:lineRule="auto"/>
              <w:ind w:left="303"/>
              <w:rPr>
                <w:rFonts w:ascii="仿宋" w:hAnsi="仿宋" w:eastAsia="仿宋" w:cs="仿宋"/>
                <w:sz w:val="20"/>
                <w:szCs w:val="20"/>
              </w:rPr>
            </w:pPr>
            <w:r>
              <w:rPr>
                <w:rFonts w:ascii="仿宋" w:hAnsi="仿宋" w:eastAsia="仿宋" w:cs="仿宋"/>
                <w:spacing w:val="-2"/>
                <w:sz w:val="20"/>
                <w:szCs w:val="20"/>
              </w:rPr>
              <w:t>31</w:t>
            </w:r>
          </w:p>
        </w:tc>
        <w:tc>
          <w:tcPr>
            <w:tcW w:w="1323" w:type="dxa"/>
            <w:vMerge w:val="restart"/>
            <w:tcBorders>
              <w:bottom w:val="nil"/>
            </w:tcBorders>
            <w:vAlign w:val="top"/>
          </w:tcPr>
          <w:p w14:paraId="5B191B6B">
            <w:pPr>
              <w:spacing w:before="253" w:line="371" w:lineRule="auto"/>
              <w:ind w:left="118" w:right="106" w:firstLine="30"/>
              <w:rPr>
                <w:rFonts w:ascii="仿宋" w:hAnsi="仿宋" w:eastAsia="仿宋" w:cs="仿宋"/>
                <w:sz w:val="23"/>
                <w:szCs w:val="23"/>
              </w:rPr>
            </w:pPr>
            <w:r>
              <w:rPr>
                <w:rFonts w:ascii="仿宋" w:hAnsi="仿宋" w:eastAsia="仿宋" w:cs="仿宋"/>
                <w:spacing w:val="-2"/>
                <w:sz w:val="23"/>
                <w:szCs w:val="23"/>
              </w:rPr>
              <w:t>中小微企</w:t>
            </w:r>
            <w:r>
              <w:rPr>
                <w:rFonts w:ascii="仿宋" w:hAnsi="仿宋" w:eastAsia="仿宋" w:cs="仿宋"/>
                <w:sz w:val="23"/>
                <w:szCs w:val="23"/>
              </w:rPr>
              <w:t xml:space="preserve">  </w:t>
            </w:r>
            <w:r>
              <w:rPr>
                <w:rFonts w:ascii="仿宋" w:hAnsi="仿宋" w:eastAsia="仿宋" w:cs="仿宋"/>
                <w:spacing w:val="6"/>
                <w:sz w:val="23"/>
                <w:szCs w:val="23"/>
              </w:rPr>
              <w:t>业政策文</w:t>
            </w:r>
            <w:r>
              <w:rPr>
                <w:rFonts w:ascii="仿宋" w:hAnsi="仿宋" w:eastAsia="仿宋" w:cs="仿宋"/>
                <w:sz w:val="23"/>
                <w:szCs w:val="23"/>
              </w:rPr>
              <w:t xml:space="preserve">  </w:t>
            </w:r>
            <w:r>
              <w:rPr>
                <w:rFonts w:ascii="仿宋" w:hAnsi="仿宋" w:eastAsia="仿宋" w:cs="仿宋"/>
                <w:spacing w:val="-12"/>
                <w:sz w:val="23"/>
                <w:szCs w:val="23"/>
              </w:rPr>
              <w:t>件说明（本</w:t>
            </w:r>
            <w:r>
              <w:rPr>
                <w:rFonts w:ascii="仿宋" w:hAnsi="仿宋" w:eastAsia="仿宋" w:cs="仿宋"/>
                <w:spacing w:val="1"/>
                <w:sz w:val="23"/>
                <w:szCs w:val="23"/>
              </w:rPr>
              <w:t xml:space="preserve"> </w:t>
            </w:r>
            <w:r>
              <w:rPr>
                <w:rFonts w:ascii="仿宋" w:hAnsi="仿宋" w:eastAsia="仿宋" w:cs="仿宋"/>
                <w:spacing w:val="6"/>
                <w:sz w:val="23"/>
                <w:szCs w:val="23"/>
              </w:rPr>
              <w:t>政策仅限</w:t>
            </w:r>
            <w:r>
              <w:rPr>
                <w:rFonts w:ascii="仿宋" w:hAnsi="仿宋" w:eastAsia="仿宋" w:cs="仿宋"/>
                <w:sz w:val="23"/>
                <w:szCs w:val="23"/>
              </w:rPr>
              <w:t xml:space="preserve">  </w:t>
            </w:r>
            <w:r>
              <w:rPr>
                <w:rFonts w:ascii="仿宋" w:hAnsi="仿宋" w:eastAsia="仿宋" w:cs="仿宋"/>
                <w:spacing w:val="6"/>
                <w:sz w:val="23"/>
                <w:szCs w:val="23"/>
              </w:rPr>
              <w:t>于综合评</w:t>
            </w:r>
            <w:r>
              <w:rPr>
                <w:rFonts w:ascii="仿宋" w:hAnsi="仿宋" w:eastAsia="仿宋" w:cs="仿宋"/>
                <w:sz w:val="23"/>
                <w:szCs w:val="23"/>
              </w:rPr>
              <w:t xml:space="preserve">  </w:t>
            </w:r>
            <w:r>
              <w:rPr>
                <w:rFonts w:ascii="仿宋" w:hAnsi="仿宋" w:eastAsia="仿宋" w:cs="仿宋"/>
                <w:spacing w:val="-2"/>
                <w:sz w:val="23"/>
                <w:szCs w:val="23"/>
              </w:rPr>
              <w:t>分法）</w:t>
            </w:r>
          </w:p>
        </w:tc>
        <w:tc>
          <w:tcPr>
            <w:tcW w:w="6803" w:type="dxa"/>
            <w:vAlign w:val="top"/>
          </w:tcPr>
          <w:p w14:paraId="7AEDBB6A">
            <w:pPr>
              <w:spacing w:before="150" w:line="336" w:lineRule="auto"/>
              <w:ind w:left="119" w:right="174"/>
              <w:rPr>
                <w:rFonts w:ascii="仿宋" w:hAnsi="仿宋" w:eastAsia="仿宋" w:cs="仿宋"/>
                <w:sz w:val="23"/>
                <w:szCs w:val="23"/>
              </w:rPr>
            </w:pPr>
            <w:r>
              <w:rPr>
                <w:rFonts w:ascii="仿宋" w:hAnsi="仿宋" w:eastAsia="仿宋" w:cs="仿宋"/>
                <w:spacing w:val="7"/>
                <w:sz w:val="23"/>
                <w:szCs w:val="23"/>
              </w:rPr>
              <w:t>《政府采购促进中小企业发展管理办法》（财库[</w:t>
            </w:r>
            <w:r>
              <w:rPr>
                <w:rFonts w:ascii="仿宋" w:hAnsi="仿宋" w:eastAsia="仿宋" w:cs="仿宋"/>
                <w:spacing w:val="6"/>
                <w:sz w:val="23"/>
                <w:szCs w:val="23"/>
              </w:rPr>
              <w:t>2020]46</w:t>
            </w:r>
            <w:r>
              <w:rPr>
                <w:rFonts w:ascii="仿宋" w:hAnsi="仿宋" w:eastAsia="仿宋" w:cs="仿宋"/>
                <w:spacing w:val="-31"/>
                <w:sz w:val="23"/>
                <w:szCs w:val="23"/>
              </w:rPr>
              <w:t xml:space="preserve"> </w:t>
            </w:r>
            <w:r>
              <w:rPr>
                <w:rFonts w:ascii="仿宋" w:hAnsi="仿宋" w:eastAsia="仿宋" w:cs="仿宋"/>
                <w:spacing w:val="6"/>
                <w:sz w:val="23"/>
                <w:szCs w:val="23"/>
              </w:rPr>
              <w:t>号）</w:t>
            </w:r>
            <w:r>
              <w:rPr>
                <w:rFonts w:ascii="仿宋" w:hAnsi="仿宋" w:eastAsia="仿宋" w:cs="仿宋"/>
                <w:sz w:val="23"/>
                <w:szCs w:val="23"/>
              </w:rPr>
              <w:t xml:space="preserve"> </w:t>
            </w:r>
            <w:r>
              <w:rPr>
                <w:rFonts w:ascii="仿宋" w:hAnsi="仿宋" w:eastAsia="仿宋" w:cs="仿宋"/>
                <w:spacing w:val="4"/>
                <w:sz w:val="23"/>
                <w:szCs w:val="23"/>
              </w:rPr>
              <w:t>新财购</w:t>
            </w:r>
            <w:r>
              <w:rPr>
                <w:rFonts w:ascii="仿宋" w:hAnsi="仿宋" w:eastAsia="仿宋" w:cs="仿宋"/>
                <w:spacing w:val="-37"/>
                <w:sz w:val="23"/>
                <w:szCs w:val="23"/>
              </w:rPr>
              <w:t xml:space="preserve"> </w:t>
            </w:r>
            <w:r>
              <w:rPr>
                <w:rFonts w:ascii="仿宋" w:hAnsi="仿宋" w:eastAsia="仿宋" w:cs="仿宋"/>
                <w:spacing w:val="4"/>
                <w:sz w:val="23"/>
                <w:szCs w:val="23"/>
              </w:rPr>
              <w:t>〔2022〕22</w:t>
            </w:r>
            <w:r>
              <w:rPr>
                <w:rFonts w:ascii="仿宋" w:hAnsi="仿宋" w:eastAsia="仿宋" w:cs="仿宋"/>
                <w:spacing w:val="-31"/>
                <w:sz w:val="23"/>
                <w:szCs w:val="23"/>
              </w:rPr>
              <w:t xml:space="preserve"> </w:t>
            </w:r>
            <w:r>
              <w:rPr>
                <w:rFonts w:ascii="仿宋" w:hAnsi="仿宋" w:eastAsia="仿宋" w:cs="仿宋"/>
                <w:spacing w:val="4"/>
                <w:sz w:val="23"/>
                <w:szCs w:val="23"/>
              </w:rPr>
              <w:t>号</w:t>
            </w:r>
          </w:p>
          <w:p w14:paraId="00248F6D">
            <w:pPr>
              <w:spacing w:before="39" w:line="231" w:lineRule="auto"/>
              <w:ind w:left="125"/>
              <w:rPr>
                <w:rFonts w:ascii="仿宋" w:hAnsi="仿宋" w:eastAsia="仿宋" w:cs="仿宋"/>
                <w:color w:val="auto"/>
                <w:sz w:val="23"/>
                <w:szCs w:val="23"/>
              </w:rPr>
            </w:pPr>
            <w:r>
              <w:rPr>
                <w:rFonts w:ascii="仿宋" w:hAnsi="仿宋" w:eastAsia="仿宋" w:cs="仿宋"/>
                <w:color w:val="auto"/>
                <w:spacing w:val="8"/>
                <w:sz w:val="23"/>
                <w:szCs w:val="23"/>
              </w:rPr>
              <w:t>（1）本项目对属于小型和微型企业的投标人的投标报价</w:t>
            </w:r>
            <w:r>
              <w:rPr>
                <w:rFonts w:ascii="仿宋" w:hAnsi="仿宋" w:eastAsia="仿宋" w:cs="仿宋"/>
                <w:color w:val="auto"/>
                <w:spacing w:val="7"/>
                <w:sz w:val="23"/>
                <w:szCs w:val="23"/>
              </w:rPr>
              <w:t>给予</w:t>
            </w:r>
          </w:p>
          <w:p w14:paraId="2090AD0C">
            <w:pPr>
              <w:spacing w:before="152" w:line="312" w:lineRule="auto"/>
              <w:ind w:left="120" w:right="107" w:firstLine="10"/>
              <w:jc w:val="both"/>
              <w:rPr>
                <w:rFonts w:ascii="仿宋" w:hAnsi="仿宋" w:eastAsia="仿宋" w:cs="仿宋"/>
                <w:sz w:val="23"/>
                <w:szCs w:val="23"/>
              </w:rPr>
            </w:pPr>
            <w:r>
              <w:rPr>
                <w:rFonts w:ascii="仿宋" w:hAnsi="仿宋" w:eastAsia="仿宋" w:cs="仿宋"/>
                <w:color w:val="auto"/>
                <w:spacing w:val="8"/>
                <w:sz w:val="23"/>
                <w:szCs w:val="23"/>
              </w:rPr>
              <w:t>10%的扣除，用扣除后的价格参与评审。残疾人福利性单位视同</w:t>
            </w:r>
            <w:r>
              <w:rPr>
                <w:rFonts w:ascii="仿宋" w:hAnsi="仿宋" w:eastAsia="仿宋" w:cs="仿宋"/>
                <w:color w:val="auto"/>
                <w:spacing w:val="1"/>
                <w:sz w:val="23"/>
                <w:szCs w:val="23"/>
              </w:rPr>
              <w:t xml:space="preserve"> </w:t>
            </w:r>
            <w:r>
              <w:rPr>
                <w:rFonts w:ascii="仿宋" w:hAnsi="仿宋" w:eastAsia="仿宋" w:cs="仿宋"/>
                <w:color w:val="auto"/>
                <w:spacing w:val="9"/>
                <w:sz w:val="23"/>
                <w:szCs w:val="23"/>
              </w:rPr>
              <w:t>小型、微型企业，享受同等价格扣除，但同时属于残疾人福利</w:t>
            </w:r>
            <w:r>
              <w:rPr>
                <w:rFonts w:ascii="仿宋" w:hAnsi="仿宋" w:eastAsia="仿宋" w:cs="仿宋"/>
                <w:color w:val="auto"/>
                <w:spacing w:val="5"/>
                <w:sz w:val="23"/>
                <w:szCs w:val="23"/>
              </w:rPr>
              <w:t xml:space="preserve">  </w:t>
            </w:r>
            <w:r>
              <w:rPr>
                <w:rFonts w:ascii="仿宋" w:hAnsi="仿宋" w:eastAsia="仿宋" w:cs="仿宋"/>
                <w:color w:val="auto"/>
                <w:spacing w:val="7"/>
                <w:sz w:val="23"/>
                <w:szCs w:val="23"/>
              </w:rPr>
              <w:t>性单位和小微企业的，不重复价格扣除。</w:t>
            </w:r>
          </w:p>
        </w:tc>
      </w:tr>
      <w:tr w14:paraId="7C5F0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801" w:type="dxa"/>
            <w:vMerge w:val="continue"/>
            <w:tcBorders>
              <w:top w:val="nil"/>
            </w:tcBorders>
            <w:vAlign w:val="top"/>
          </w:tcPr>
          <w:p w14:paraId="61359278">
            <w:pPr>
              <w:rPr>
                <w:rFonts w:ascii="Arial"/>
                <w:sz w:val="21"/>
              </w:rPr>
            </w:pPr>
          </w:p>
        </w:tc>
        <w:tc>
          <w:tcPr>
            <w:tcW w:w="1323" w:type="dxa"/>
            <w:vMerge w:val="continue"/>
            <w:tcBorders>
              <w:top w:val="nil"/>
            </w:tcBorders>
            <w:vAlign w:val="top"/>
          </w:tcPr>
          <w:p w14:paraId="716F8645">
            <w:pPr>
              <w:rPr>
                <w:rFonts w:ascii="Arial"/>
                <w:sz w:val="21"/>
              </w:rPr>
            </w:pPr>
          </w:p>
        </w:tc>
        <w:tc>
          <w:tcPr>
            <w:tcW w:w="6803" w:type="dxa"/>
            <w:vAlign w:val="top"/>
          </w:tcPr>
          <w:p w14:paraId="06A33BA7">
            <w:pPr>
              <w:spacing w:before="149" w:line="229" w:lineRule="auto"/>
              <w:ind w:left="125"/>
              <w:rPr>
                <w:rFonts w:ascii="仿宋" w:hAnsi="仿宋" w:eastAsia="仿宋" w:cs="仿宋"/>
                <w:sz w:val="23"/>
                <w:szCs w:val="23"/>
              </w:rPr>
            </w:pPr>
            <w:r>
              <w:rPr>
                <w:rFonts w:ascii="仿宋" w:hAnsi="仿宋" w:eastAsia="仿宋" w:cs="仿宋"/>
                <w:spacing w:val="7"/>
                <w:sz w:val="23"/>
                <w:szCs w:val="23"/>
              </w:rPr>
              <w:t>（2）不符合上述适用情形的投标人无需提供上述声明函件。</w:t>
            </w:r>
          </w:p>
        </w:tc>
      </w:tr>
      <w:tr w14:paraId="609E3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6" w:hRule="atLeast"/>
        </w:trPr>
        <w:tc>
          <w:tcPr>
            <w:tcW w:w="2124" w:type="dxa"/>
            <w:gridSpan w:val="2"/>
            <w:tcBorders>
              <w:bottom w:val="nil"/>
            </w:tcBorders>
            <w:vAlign w:val="top"/>
          </w:tcPr>
          <w:p w14:paraId="5F879C2A">
            <w:pPr>
              <w:spacing w:line="248" w:lineRule="auto"/>
              <w:rPr>
                <w:rFonts w:ascii="Arial"/>
                <w:sz w:val="21"/>
              </w:rPr>
            </w:pPr>
          </w:p>
          <w:p w14:paraId="1023B099">
            <w:pPr>
              <w:spacing w:line="248" w:lineRule="auto"/>
              <w:rPr>
                <w:rFonts w:ascii="Arial"/>
                <w:sz w:val="21"/>
              </w:rPr>
            </w:pPr>
          </w:p>
          <w:p w14:paraId="14D90882">
            <w:pPr>
              <w:spacing w:line="249" w:lineRule="auto"/>
              <w:rPr>
                <w:rFonts w:ascii="Arial"/>
                <w:sz w:val="21"/>
              </w:rPr>
            </w:pPr>
          </w:p>
          <w:p w14:paraId="5C6A9690">
            <w:pPr>
              <w:spacing w:line="249" w:lineRule="auto"/>
              <w:rPr>
                <w:rFonts w:ascii="Arial"/>
                <w:sz w:val="21"/>
              </w:rPr>
            </w:pPr>
          </w:p>
          <w:p w14:paraId="2D60803E">
            <w:pPr>
              <w:spacing w:line="249" w:lineRule="auto"/>
              <w:rPr>
                <w:rFonts w:ascii="Arial"/>
                <w:sz w:val="21"/>
              </w:rPr>
            </w:pPr>
          </w:p>
          <w:p w14:paraId="15350332">
            <w:pPr>
              <w:spacing w:line="249" w:lineRule="auto"/>
              <w:rPr>
                <w:rFonts w:ascii="Arial"/>
                <w:sz w:val="21"/>
              </w:rPr>
            </w:pPr>
          </w:p>
          <w:p w14:paraId="4033AA68">
            <w:pPr>
              <w:spacing w:line="249" w:lineRule="auto"/>
              <w:rPr>
                <w:rFonts w:ascii="Arial"/>
                <w:sz w:val="21"/>
              </w:rPr>
            </w:pPr>
          </w:p>
          <w:p w14:paraId="64F22E7C">
            <w:pPr>
              <w:spacing w:line="249" w:lineRule="auto"/>
              <w:rPr>
                <w:rFonts w:ascii="Arial"/>
                <w:sz w:val="21"/>
              </w:rPr>
            </w:pPr>
          </w:p>
          <w:p w14:paraId="3A44E846">
            <w:pPr>
              <w:spacing w:line="249" w:lineRule="auto"/>
              <w:rPr>
                <w:rFonts w:ascii="Arial"/>
                <w:sz w:val="21"/>
              </w:rPr>
            </w:pPr>
          </w:p>
          <w:p w14:paraId="69D7A55F">
            <w:pPr>
              <w:spacing w:before="65" w:line="233" w:lineRule="auto"/>
              <w:ind w:left="864"/>
              <w:rPr>
                <w:rFonts w:ascii="仿宋" w:hAnsi="仿宋" w:eastAsia="仿宋" w:cs="仿宋"/>
                <w:sz w:val="20"/>
                <w:szCs w:val="20"/>
              </w:rPr>
            </w:pPr>
            <w:r>
              <w:rPr>
                <w:rFonts w:ascii="仿宋" w:hAnsi="仿宋" w:eastAsia="仿宋" w:cs="仿宋"/>
                <w:spacing w:val="6"/>
                <w:sz w:val="23"/>
                <w:szCs w:val="23"/>
              </w:rPr>
              <w:t>备注</w:t>
            </w:r>
          </w:p>
        </w:tc>
        <w:tc>
          <w:tcPr>
            <w:tcW w:w="6803" w:type="dxa"/>
            <w:vAlign w:val="top"/>
          </w:tcPr>
          <w:p w14:paraId="19711EC0">
            <w:pPr>
              <w:spacing w:before="150" w:line="292" w:lineRule="auto"/>
              <w:ind w:left="119" w:right="107" w:firstLine="11"/>
              <w:rPr>
                <w:rFonts w:ascii="仿宋" w:hAnsi="仿宋" w:eastAsia="仿宋" w:cs="仿宋"/>
                <w:sz w:val="23"/>
                <w:szCs w:val="23"/>
              </w:rPr>
            </w:pPr>
            <w:r>
              <w:rPr>
                <w:rFonts w:ascii="仿宋" w:hAnsi="仿宋" w:eastAsia="仿宋" w:cs="仿宋"/>
                <w:spacing w:val="8"/>
                <w:sz w:val="23"/>
                <w:szCs w:val="23"/>
              </w:rPr>
              <w:t>1、着重提醒各投标人注意，并认真查看招标文件中的每一个条</w:t>
            </w:r>
            <w:r>
              <w:rPr>
                <w:rFonts w:ascii="仿宋" w:hAnsi="仿宋" w:eastAsia="仿宋" w:cs="仿宋"/>
                <w:spacing w:val="9"/>
                <w:sz w:val="23"/>
                <w:szCs w:val="23"/>
              </w:rPr>
              <w:t xml:space="preserve"> </w:t>
            </w:r>
            <w:r>
              <w:rPr>
                <w:rFonts w:ascii="仿宋" w:hAnsi="仿宋" w:eastAsia="仿宋" w:cs="仿宋"/>
                <w:spacing w:val="8"/>
                <w:sz w:val="23"/>
                <w:szCs w:val="23"/>
              </w:rPr>
              <w:t>款及要求，因误读招标文件而造成的后果，招标人概不负责。</w:t>
            </w:r>
          </w:p>
          <w:p w14:paraId="2F16072C">
            <w:pPr>
              <w:spacing w:before="152" w:line="290" w:lineRule="auto"/>
              <w:ind w:left="119" w:right="213" w:hanging="3"/>
              <w:rPr>
                <w:rFonts w:ascii="仿宋" w:hAnsi="仿宋" w:eastAsia="仿宋" w:cs="仿宋"/>
                <w:sz w:val="23"/>
                <w:szCs w:val="23"/>
              </w:rPr>
            </w:pPr>
            <w:r>
              <w:rPr>
                <w:rFonts w:ascii="仿宋" w:hAnsi="仿宋" w:eastAsia="仿宋" w:cs="仿宋"/>
                <w:spacing w:val="6"/>
                <w:sz w:val="23"/>
                <w:szCs w:val="23"/>
              </w:rPr>
              <w:t xml:space="preserve">2、投标人使用相同 </w:t>
            </w:r>
            <w:r>
              <w:rPr>
                <w:rFonts w:ascii="仿宋" w:hAnsi="仿宋" w:eastAsia="仿宋" w:cs="仿宋"/>
                <w:sz w:val="23"/>
                <w:szCs w:val="23"/>
              </w:rPr>
              <w:t>IP</w:t>
            </w:r>
            <w:r>
              <w:rPr>
                <w:rFonts w:ascii="仿宋" w:hAnsi="仿宋" w:eastAsia="仿宋" w:cs="仿宋"/>
                <w:spacing w:val="-20"/>
                <w:sz w:val="23"/>
                <w:szCs w:val="23"/>
              </w:rPr>
              <w:t xml:space="preserve"> </w:t>
            </w:r>
            <w:r>
              <w:rPr>
                <w:rFonts w:ascii="仿宋" w:hAnsi="仿宋" w:eastAsia="仿宋" w:cs="仿宋"/>
                <w:spacing w:val="6"/>
                <w:sz w:val="23"/>
                <w:szCs w:val="23"/>
              </w:rPr>
              <w:t>地址的，一经发现，相关部门将进一步</w:t>
            </w:r>
            <w:r>
              <w:rPr>
                <w:rFonts w:ascii="仿宋" w:hAnsi="仿宋" w:eastAsia="仿宋" w:cs="仿宋"/>
                <w:sz w:val="23"/>
                <w:szCs w:val="23"/>
              </w:rPr>
              <w:t xml:space="preserve"> </w:t>
            </w:r>
            <w:r>
              <w:rPr>
                <w:rFonts w:ascii="仿宋" w:hAnsi="仿宋" w:eastAsia="仿宋" w:cs="仿宋"/>
                <w:spacing w:val="6"/>
                <w:sz w:val="23"/>
                <w:szCs w:val="23"/>
              </w:rPr>
              <w:t>核实，查实后按串通投标处理。</w:t>
            </w:r>
          </w:p>
          <w:p w14:paraId="3D9968A3">
            <w:pPr>
              <w:spacing w:before="157" w:line="292" w:lineRule="auto"/>
              <w:ind w:left="133" w:right="107" w:hanging="16"/>
              <w:rPr>
                <w:rFonts w:ascii="仿宋" w:hAnsi="仿宋" w:eastAsia="仿宋" w:cs="仿宋"/>
                <w:sz w:val="23"/>
                <w:szCs w:val="23"/>
              </w:rPr>
            </w:pPr>
            <w:r>
              <w:rPr>
                <w:rFonts w:ascii="仿宋" w:hAnsi="仿宋" w:eastAsia="仿宋" w:cs="仿宋"/>
                <w:spacing w:val="7"/>
                <w:sz w:val="23"/>
                <w:szCs w:val="23"/>
              </w:rPr>
              <w:t>3、为保证本项目质量，</w:t>
            </w:r>
            <w:r>
              <w:rPr>
                <w:rFonts w:ascii="仿宋" w:hAnsi="仿宋" w:eastAsia="仿宋" w:cs="仿宋"/>
                <w:spacing w:val="-61"/>
                <w:sz w:val="23"/>
                <w:szCs w:val="23"/>
              </w:rPr>
              <w:t xml:space="preserve"> </w:t>
            </w:r>
            <w:r>
              <w:rPr>
                <w:rFonts w:ascii="仿宋" w:hAnsi="仿宋" w:eastAsia="仿宋" w:cs="仿宋"/>
                <w:spacing w:val="7"/>
                <w:sz w:val="23"/>
                <w:szCs w:val="23"/>
              </w:rPr>
              <w:t>良好的售后服务，最低报价不</w:t>
            </w:r>
            <w:r>
              <w:rPr>
                <w:rFonts w:ascii="仿宋" w:hAnsi="仿宋" w:eastAsia="仿宋" w:cs="仿宋"/>
                <w:spacing w:val="6"/>
                <w:sz w:val="23"/>
                <w:szCs w:val="23"/>
              </w:rPr>
              <w:t>作为中标</w:t>
            </w:r>
            <w:r>
              <w:rPr>
                <w:rFonts w:ascii="仿宋" w:hAnsi="仿宋" w:eastAsia="仿宋" w:cs="仿宋"/>
                <w:sz w:val="23"/>
                <w:szCs w:val="23"/>
              </w:rPr>
              <w:t xml:space="preserve"> </w:t>
            </w:r>
            <w:r>
              <w:rPr>
                <w:rFonts w:ascii="仿宋" w:hAnsi="仿宋" w:eastAsia="仿宋" w:cs="仿宋"/>
                <w:spacing w:val="-1"/>
                <w:sz w:val="23"/>
                <w:szCs w:val="23"/>
              </w:rPr>
              <w:t>的唯一依据。</w:t>
            </w:r>
          </w:p>
          <w:p w14:paraId="2C658C0D">
            <w:pPr>
              <w:spacing w:before="151" w:line="322" w:lineRule="auto"/>
              <w:ind w:left="120" w:right="107" w:hanging="8"/>
              <w:rPr>
                <w:rFonts w:ascii="仿宋" w:hAnsi="仿宋" w:eastAsia="仿宋" w:cs="仿宋"/>
                <w:sz w:val="23"/>
                <w:szCs w:val="23"/>
              </w:rPr>
            </w:pPr>
            <w:r>
              <w:rPr>
                <w:rFonts w:ascii="仿宋" w:hAnsi="仿宋" w:eastAsia="仿宋" w:cs="仿宋"/>
                <w:spacing w:val="9"/>
                <w:sz w:val="23"/>
                <w:szCs w:val="23"/>
              </w:rPr>
              <w:t>4、采购人若发现成交候选供应商在投标过程中提供虚假证明文</w:t>
            </w:r>
            <w:r>
              <w:rPr>
                <w:rFonts w:ascii="仿宋" w:hAnsi="仿宋" w:eastAsia="仿宋" w:cs="仿宋"/>
                <w:sz w:val="23"/>
                <w:szCs w:val="23"/>
              </w:rPr>
              <w:t xml:space="preserve"> </w:t>
            </w:r>
            <w:r>
              <w:rPr>
                <w:rFonts w:ascii="仿宋" w:hAnsi="仿宋" w:eastAsia="仿宋" w:cs="仿宋"/>
                <w:spacing w:val="9"/>
                <w:sz w:val="23"/>
                <w:szCs w:val="23"/>
              </w:rPr>
              <w:t>件，故意隐瞒公司不良信誉和财务状况，以及其他可能对合同</w:t>
            </w:r>
            <w:r>
              <w:rPr>
                <w:rFonts w:ascii="仿宋" w:hAnsi="仿宋" w:eastAsia="仿宋" w:cs="仿宋"/>
                <w:spacing w:val="5"/>
                <w:sz w:val="23"/>
                <w:szCs w:val="23"/>
              </w:rPr>
              <w:t xml:space="preserve">  </w:t>
            </w:r>
            <w:r>
              <w:rPr>
                <w:rFonts w:ascii="仿宋" w:hAnsi="仿宋" w:eastAsia="仿宋" w:cs="仿宋"/>
                <w:spacing w:val="9"/>
                <w:sz w:val="23"/>
                <w:szCs w:val="23"/>
              </w:rPr>
              <w:t>圆满履行造成风险的因素等，则按规定取消其成交资格，监管</w:t>
            </w:r>
            <w:r>
              <w:rPr>
                <w:rFonts w:ascii="仿宋" w:hAnsi="仿宋" w:eastAsia="仿宋" w:cs="仿宋"/>
                <w:spacing w:val="5"/>
                <w:sz w:val="23"/>
                <w:szCs w:val="23"/>
              </w:rPr>
              <w:t xml:space="preserve">  </w:t>
            </w:r>
            <w:r>
              <w:rPr>
                <w:rFonts w:ascii="仿宋" w:hAnsi="仿宋" w:eastAsia="仿宋" w:cs="仿宋"/>
                <w:spacing w:val="4"/>
                <w:sz w:val="23"/>
                <w:szCs w:val="23"/>
              </w:rPr>
              <w:t>部门依法进行处理。</w:t>
            </w:r>
          </w:p>
          <w:p w14:paraId="7283840B">
            <w:pPr>
              <w:spacing w:before="156" w:line="229" w:lineRule="auto"/>
              <w:ind w:left="117"/>
              <w:rPr>
                <w:rFonts w:ascii="仿宋" w:hAnsi="仿宋" w:eastAsia="仿宋" w:cs="仿宋"/>
                <w:sz w:val="23"/>
                <w:szCs w:val="23"/>
              </w:rPr>
            </w:pPr>
            <w:r>
              <w:rPr>
                <w:rFonts w:ascii="仿宋" w:hAnsi="仿宋" w:eastAsia="仿宋" w:cs="仿宋"/>
                <w:spacing w:val="-3"/>
                <w:sz w:val="23"/>
                <w:szCs w:val="23"/>
              </w:rPr>
              <w:t>5、其它：</w:t>
            </w:r>
          </w:p>
        </w:tc>
      </w:tr>
    </w:tbl>
    <w:p w14:paraId="2895FB45">
      <w:pPr>
        <w:pStyle w:val="6"/>
      </w:pPr>
    </w:p>
    <w:p w14:paraId="672B6558">
      <w:pPr>
        <w:sectPr>
          <w:footerReference r:id="rId11" w:type="default"/>
          <w:pgSz w:w="11906" w:h="16838"/>
          <w:pgMar w:top="1431" w:right="1486" w:bottom="1152" w:left="1486" w:header="0" w:footer="992" w:gutter="0"/>
          <w:pgNumType w:fmt="decimal"/>
          <w:cols w:space="720" w:num="1"/>
        </w:sectPr>
      </w:pPr>
    </w:p>
    <w:p w14:paraId="66A27421">
      <w:pPr>
        <w:spacing w:line="94" w:lineRule="auto"/>
        <w:rPr>
          <w:rFonts w:ascii="Arial"/>
          <w:sz w:val="2"/>
        </w:rPr>
      </w:pPr>
    </w:p>
    <w:tbl>
      <w:tblPr>
        <w:tblStyle w:val="12"/>
        <w:tblW w:w="892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24"/>
        <w:gridCol w:w="6803"/>
      </w:tblGrid>
      <w:tr w14:paraId="2FB281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5" w:hRule="atLeast"/>
        </w:trPr>
        <w:tc>
          <w:tcPr>
            <w:tcW w:w="2124" w:type="dxa"/>
            <w:vMerge w:val="restart"/>
            <w:tcBorders>
              <w:bottom w:val="nil"/>
            </w:tcBorders>
            <w:vAlign w:val="top"/>
          </w:tcPr>
          <w:p w14:paraId="5AEB5651">
            <w:pPr>
              <w:rPr>
                <w:rFonts w:ascii="Arial"/>
                <w:sz w:val="21"/>
              </w:rPr>
            </w:pPr>
          </w:p>
        </w:tc>
        <w:tc>
          <w:tcPr>
            <w:tcW w:w="6803" w:type="dxa"/>
            <w:vAlign w:val="top"/>
          </w:tcPr>
          <w:p w14:paraId="67D2156A">
            <w:pPr>
              <w:spacing w:before="149" w:line="290" w:lineRule="auto"/>
              <w:ind w:left="144" w:right="107" w:hanging="19"/>
              <w:rPr>
                <w:rFonts w:ascii="仿宋" w:hAnsi="仿宋" w:eastAsia="仿宋" w:cs="仿宋"/>
                <w:spacing w:val="8"/>
                <w:sz w:val="23"/>
                <w:szCs w:val="23"/>
              </w:rPr>
            </w:pPr>
            <w:r>
              <w:rPr>
                <w:rFonts w:ascii="仿宋" w:hAnsi="仿宋" w:eastAsia="仿宋" w:cs="仿宋"/>
                <w:spacing w:val="8"/>
                <w:sz w:val="23"/>
                <w:szCs w:val="23"/>
              </w:rPr>
              <w:t>（1）投标企业严格遵守国家的法律法规及招标纪律，无违法违 纪及商业贿赂行为。</w:t>
            </w:r>
          </w:p>
          <w:p w14:paraId="3DE244AB">
            <w:pPr>
              <w:spacing w:before="149" w:line="290" w:lineRule="auto"/>
              <w:ind w:left="144" w:right="107" w:hanging="19"/>
              <w:rPr>
                <w:rFonts w:ascii="仿宋" w:hAnsi="仿宋" w:eastAsia="仿宋" w:cs="仿宋"/>
                <w:spacing w:val="8"/>
                <w:sz w:val="23"/>
                <w:szCs w:val="23"/>
              </w:rPr>
            </w:pPr>
            <w:r>
              <w:rPr>
                <w:rFonts w:ascii="仿宋" w:hAnsi="仿宋" w:eastAsia="仿宋" w:cs="仿宋"/>
                <w:spacing w:val="8"/>
                <w:sz w:val="23"/>
                <w:szCs w:val="23"/>
              </w:rPr>
              <w:t>（2）不管投标结果如何，供应商均应自行承担投标所需一切费 用。</w:t>
            </w:r>
          </w:p>
          <w:p w14:paraId="47BDA063">
            <w:pPr>
              <w:spacing w:before="149" w:line="290" w:lineRule="auto"/>
              <w:ind w:left="144" w:right="107" w:hanging="19"/>
              <w:rPr>
                <w:rFonts w:ascii="仿宋" w:hAnsi="仿宋" w:eastAsia="仿宋" w:cs="仿宋"/>
                <w:spacing w:val="8"/>
                <w:sz w:val="23"/>
                <w:szCs w:val="23"/>
              </w:rPr>
            </w:pPr>
            <w:r>
              <w:rPr>
                <w:rFonts w:ascii="仿宋" w:hAnsi="仿宋" w:eastAsia="仿宋" w:cs="仿宋"/>
                <w:spacing w:val="8"/>
                <w:sz w:val="23"/>
                <w:szCs w:val="23"/>
              </w:rPr>
              <w:t>（3）供应商应以书面形式保证中标后由本公司组织实施，不得 以任何理由将项目转包给其他机构。</w:t>
            </w:r>
          </w:p>
          <w:p w14:paraId="520B0CB0">
            <w:pPr>
              <w:spacing w:before="149" w:line="290" w:lineRule="auto"/>
              <w:ind w:left="144" w:right="107" w:hanging="19"/>
              <w:rPr>
                <w:rFonts w:ascii="仿宋" w:hAnsi="仿宋" w:eastAsia="仿宋" w:cs="仿宋"/>
                <w:spacing w:val="8"/>
                <w:sz w:val="23"/>
                <w:szCs w:val="23"/>
              </w:rPr>
            </w:pPr>
            <w:r>
              <w:rPr>
                <w:rFonts w:ascii="仿宋" w:hAnsi="仿宋" w:eastAsia="仿宋" w:cs="仿宋"/>
                <w:spacing w:val="8"/>
                <w:sz w:val="23"/>
                <w:szCs w:val="23"/>
              </w:rPr>
              <w:t>（4）招标文件中如出现前后不一致情况，均以</w:t>
            </w:r>
            <w:r>
              <w:rPr>
                <w:rFonts w:hint="eastAsia" w:ascii="仿宋" w:hAnsi="仿宋" w:eastAsia="仿宋" w:cs="仿宋"/>
                <w:spacing w:val="8"/>
                <w:sz w:val="23"/>
                <w:szCs w:val="23"/>
                <w:lang w:val="en-US" w:eastAsia="zh-CN"/>
              </w:rPr>
              <w:t>投标人</w:t>
            </w:r>
            <w:r>
              <w:rPr>
                <w:rFonts w:ascii="仿宋" w:hAnsi="仿宋" w:eastAsia="仿宋" w:cs="仿宋"/>
                <w:spacing w:val="8"/>
                <w:sz w:val="23"/>
                <w:szCs w:val="23"/>
              </w:rPr>
              <w:t>前附表内容为准。</w:t>
            </w:r>
          </w:p>
        </w:tc>
      </w:tr>
      <w:tr w14:paraId="64938C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124" w:type="dxa"/>
            <w:vMerge w:val="continue"/>
            <w:tcBorders>
              <w:top w:val="nil"/>
            </w:tcBorders>
            <w:vAlign w:val="top"/>
          </w:tcPr>
          <w:p w14:paraId="699AFF14">
            <w:pPr>
              <w:rPr>
                <w:rFonts w:ascii="Arial"/>
                <w:sz w:val="21"/>
              </w:rPr>
            </w:pPr>
          </w:p>
        </w:tc>
        <w:tc>
          <w:tcPr>
            <w:tcW w:w="6803" w:type="dxa"/>
            <w:vAlign w:val="top"/>
          </w:tcPr>
          <w:p w14:paraId="4C7BB9E7">
            <w:pPr>
              <w:spacing w:before="150" w:line="229" w:lineRule="auto"/>
              <w:ind w:left="119"/>
              <w:rPr>
                <w:rFonts w:ascii="仿宋" w:hAnsi="仿宋" w:eastAsia="仿宋" w:cs="仿宋"/>
                <w:sz w:val="23"/>
                <w:szCs w:val="23"/>
              </w:rPr>
            </w:pPr>
            <w:r>
              <w:rPr>
                <w:rFonts w:ascii="仿宋" w:hAnsi="仿宋" w:eastAsia="仿宋" w:cs="仿宋"/>
                <w:color w:val="auto"/>
                <w:spacing w:val="8"/>
                <w:sz w:val="23"/>
                <w:szCs w:val="23"/>
              </w:rPr>
              <w:t>投标供应商须按照对应的包号参加投标，即按包号进行投标。</w:t>
            </w:r>
          </w:p>
        </w:tc>
      </w:tr>
    </w:tbl>
    <w:p w14:paraId="5C841F7B">
      <w:pPr>
        <w:sectPr>
          <w:footerReference r:id="rId12" w:type="default"/>
          <w:pgSz w:w="11906" w:h="16838"/>
          <w:pgMar w:top="1431" w:right="1486" w:bottom="1152" w:left="1486" w:header="0" w:footer="992" w:gutter="0"/>
          <w:pgNumType w:fmt="decimal"/>
          <w:cols w:space="720" w:num="1"/>
        </w:sectPr>
      </w:pPr>
    </w:p>
    <w:p w14:paraId="7FCCE5E2">
      <w:pPr>
        <w:pStyle w:val="6"/>
        <w:spacing w:line="339" w:lineRule="auto"/>
      </w:pPr>
    </w:p>
    <w:p w14:paraId="099CE660">
      <w:pPr>
        <w:spacing w:before="91" w:line="223" w:lineRule="auto"/>
        <w:ind w:left="3827"/>
        <w:outlineLvl w:val="0"/>
        <w:rPr>
          <w:rFonts w:ascii="仿宋" w:hAnsi="仿宋" w:eastAsia="仿宋" w:cs="仿宋"/>
          <w:sz w:val="28"/>
          <w:szCs w:val="28"/>
        </w:rPr>
      </w:pPr>
      <w:r>
        <w:rPr>
          <w:rFonts w:ascii="仿宋" w:hAnsi="仿宋" w:eastAsia="仿宋" w:cs="仿宋"/>
          <w:b/>
          <w:bCs/>
          <w:spacing w:val="-6"/>
          <w:sz w:val="28"/>
          <w:szCs w:val="28"/>
        </w:rPr>
        <w:t>二、投标人须知</w:t>
      </w:r>
    </w:p>
    <w:p w14:paraId="02B9F231">
      <w:pPr>
        <w:pStyle w:val="6"/>
        <w:spacing w:line="320" w:lineRule="auto"/>
      </w:pPr>
    </w:p>
    <w:p w14:paraId="4813EE13">
      <w:pPr>
        <w:spacing w:before="91" w:line="224" w:lineRule="auto"/>
        <w:ind w:left="3960"/>
        <w:outlineLvl w:val="1"/>
        <w:rPr>
          <w:rFonts w:ascii="仿宋" w:hAnsi="仿宋" w:eastAsia="仿宋" w:cs="仿宋"/>
          <w:sz w:val="28"/>
          <w:szCs w:val="28"/>
        </w:rPr>
      </w:pPr>
      <w:r>
        <w:rPr>
          <w:rFonts w:ascii="仿宋" w:hAnsi="仿宋" w:eastAsia="仿宋" w:cs="仿宋"/>
          <w:b/>
          <w:bCs/>
          <w:spacing w:val="-13"/>
          <w:sz w:val="28"/>
          <w:szCs w:val="28"/>
        </w:rPr>
        <w:t>（一）</w:t>
      </w:r>
      <w:r>
        <w:rPr>
          <w:rFonts w:ascii="仿宋" w:hAnsi="仿宋" w:eastAsia="仿宋" w:cs="仿宋"/>
          <w:spacing w:val="-107"/>
          <w:sz w:val="28"/>
          <w:szCs w:val="28"/>
        </w:rPr>
        <w:t xml:space="preserve"> </w:t>
      </w:r>
      <w:r>
        <w:rPr>
          <w:rFonts w:ascii="仿宋" w:hAnsi="仿宋" w:eastAsia="仿宋" w:cs="仿宋"/>
          <w:b/>
          <w:bCs/>
          <w:spacing w:val="-13"/>
          <w:sz w:val="28"/>
          <w:szCs w:val="28"/>
        </w:rPr>
        <w:t>总</w:t>
      </w:r>
      <w:r>
        <w:rPr>
          <w:rFonts w:ascii="仿宋" w:hAnsi="仿宋" w:eastAsia="仿宋" w:cs="仿宋"/>
          <w:spacing w:val="12"/>
          <w:sz w:val="28"/>
          <w:szCs w:val="28"/>
        </w:rPr>
        <w:t xml:space="preserve">  </w:t>
      </w:r>
      <w:r>
        <w:rPr>
          <w:rFonts w:ascii="仿宋" w:hAnsi="仿宋" w:eastAsia="仿宋" w:cs="仿宋"/>
          <w:b/>
          <w:bCs/>
          <w:spacing w:val="-13"/>
          <w:sz w:val="28"/>
          <w:szCs w:val="28"/>
        </w:rPr>
        <w:t>则</w:t>
      </w:r>
    </w:p>
    <w:p w14:paraId="27D0714D">
      <w:pPr>
        <w:spacing w:before="133" w:line="231" w:lineRule="auto"/>
        <w:ind w:left="490"/>
        <w:rPr>
          <w:rFonts w:ascii="仿宋" w:hAnsi="仿宋" w:eastAsia="仿宋" w:cs="仿宋"/>
          <w:sz w:val="23"/>
          <w:szCs w:val="23"/>
        </w:rPr>
      </w:pPr>
      <w:r>
        <w:rPr>
          <w:rFonts w:ascii="仿宋" w:hAnsi="仿宋" w:eastAsia="仿宋" w:cs="仿宋"/>
          <w:b/>
          <w:bCs/>
          <w:spacing w:val="1"/>
          <w:sz w:val="23"/>
          <w:szCs w:val="23"/>
        </w:rPr>
        <w:t>1.项目概况</w:t>
      </w:r>
    </w:p>
    <w:p w14:paraId="64DCE66F">
      <w:pPr>
        <w:spacing w:before="154" w:line="336" w:lineRule="auto"/>
        <w:ind w:left="490" w:right="3713"/>
        <w:jc w:val="both"/>
        <w:rPr>
          <w:rFonts w:ascii="仿宋" w:hAnsi="仿宋" w:eastAsia="仿宋" w:cs="仿宋"/>
          <w:spacing w:val="5"/>
          <w:sz w:val="23"/>
          <w:szCs w:val="23"/>
        </w:rPr>
      </w:pPr>
      <w:r>
        <w:rPr>
          <w:rFonts w:ascii="仿宋" w:hAnsi="仿宋" w:eastAsia="仿宋" w:cs="仿宋"/>
          <w:spacing w:val="6"/>
          <w:sz w:val="23"/>
          <w:szCs w:val="23"/>
        </w:rPr>
        <w:t>1.1</w:t>
      </w:r>
      <w:r>
        <w:rPr>
          <w:rFonts w:ascii="仿宋" w:hAnsi="仿宋" w:eastAsia="仿宋" w:cs="仿宋"/>
          <w:spacing w:val="-36"/>
          <w:sz w:val="23"/>
          <w:szCs w:val="23"/>
        </w:rPr>
        <w:t xml:space="preserve"> </w:t>
      </w:r>
      <w:r>
        <w:rPr>
          <w:rFonts w:ascii="仿宋" w:hAnsi="仿宋" w:eastAsia="仿宋" w:cs="仿宋"/>
          <w:spacing w:val="6"/>
          <w:sz w:val="23"/>
          <w:szCs w:val="23"/>
        </w:rPr>
        <w:t>本次招标采购项目名称：见投标人须知前</w:t>
      </w:r>
      <w:r>
        <w:rPr>
          <w:rFonts w:ascii="仿宋" w:hAnsi="仿宋" w:eastAsia="仿宋" w:cs="仿宋"/>
          <w:spacing w:val="5"/>
          <w:sz w:val="23"/>
          <w:szCs w:val="23"/>
        </w:rPr>
        <w:t>附表</w:t>
      </w:r>
    </w:p>
    <w:p w14:paraId="242C0F48">
      <w:pPr>
        <w:spacing w:line="240" w:lineRule="auto"/>
        <w:ind w:left="0" w:right="0" w:firstLine="968" w:firstLineChars="400"/>
        <w:jc w:val="both"/>
        <w:rPr>
          <w:rFonts w:ascii="仿宋" w:hAnsi="仿宋" w:eastAsia="仿宋" w:cs="仿宋"/>
          <w:sz w:val="23"/>
          <w:szCs w:val="23"/>
        </w:rPr>
      </w:pPr>
      <w:r>
        <w:rPr>
          <w:rFonts w:ascii="仿宋" w:hAnsi="仿宋" w:eastAsia="仿宋" w:cs="仿宋"/>
          <w:spacing w:val="6"/>
          <w:sz w:val="23"/>
          <w:szCs w:val="23"/>
        </w:rPr>
        <w:t>项目编号：见投标人须知前附表。</w:t>
      </w:r>
    </w:p>
    <w:p w14:paraId="11CF5D02">
      <w:pPr>
        <w:spacing w:line="240" w:lineRule="auto"/>
        <w:ind w:right="0" w:firstLine="968" w:firstLineChars="400"/>
        <w:rPr>
          <w:rFonts w:hint="eastAsia" w:ascii="仿宋" w:hAnsi="仿宋" w:eastAsia="仿宋" w:cs="仿宋"/>
          <w:spacing w:val="2"/>
          <w:sz w:val="23"/>
          <w:szCs w:val="23"/>
          <w:lang w:val="en-US" w:eastAsia="zh-CN"/>
        </w:rPr>
      </w:pPr>
      <w:r>
        <w:rPr>
          <w:rFonts w:ascii="仿宋" w:hAnsi="仿宋" w:eastAsia="仿宋" w:cs="仿宋"/>
          <w:spacing w:val="6"/>
          <w:sz w:val="23"/>
          <w:szCs w:val="23"/>
        </w:rPr>
        <w:t>招标人：见投标人须知前附表</w:t>
      </w:r>
      <w:r>
        <w:rPr>
          <w:rFonts w:hint="eastAsia" w:ascii="仿宋" w:hAnsi="仿宋" w:eastAsia="仿宋" w:cs="仿宋"/>
          <w:spacing w:val="6"/>
          <w:sz w:val="23"/>
          <w:szCs w:val="23"/>
          <w:lang w:eastAsia="zh-CN"/>
        </w:rPr>
        <w:t>。</w:t>
      </w:r>
      <w:r>
        <w:rPr>
          <w:rFonts w:ascii="仿宋" w:hAnsi="仿宋" w:eastAsia="仿宋" w:cs="仿宋"/>
          <w:spacing w:val="2"/>
          <w:sz w:val="23"/>
          <w:szCs w:val="23"/>
        </w:rPr>
        <w:t xml:space="preserve"> </w:t>
      </w:r>
      <w:r>
        <w:rPr>
          <w:rFonts w:hint="eastAsia" w:ascii="仿宋" w:hAnsi="仿宋" w:eastAsia="仿宋" w:cs="仿宋"/>
          <w:spacing w:val="2"/>
          <w:sz w:val="23"/>
          <w:szCs w:val="23"/>
          <w:lang w:val="en-US" w:eastAsia="zh-CN"/>
        </w:rPr>
        <w:t xml:space="preserve">    </w:t>
      </w:r>
    </w:p>
    <w:p w14:paraId="66CD7DB3">
      <w:pPr>
        <w:spacing w:line="240" w:lineRule="auto"/>
        <w:ind w:right="0" w:firstLine="968" w:firstLineChars="400"/>
        <w:rPr>
          <w:rFonts w:ascii="仿宋" w:hAnsi="仿宋" w:eastAsia="仿宋" w:cs="仿宋"/>
          <w:sz w:val="23"/>
          <w:szCs w:val="23"/>
        </w:rPr>
      </w:pPr>
      <w:r>
        <w:rPr>
          <w:rFonts w:ascii="仿宋" w:hAnsi="仿宋" w:eastAsia="仿宋" w:cs="仿宋"/>
          <w:spacing w:val="6"/>
          <w:sz w:val="23"/>
          <w:szCs w:val="23"/>
        </w:rPr>
        <w:t>供货期：见投标人须知前附表。</w:t>
      </w:r>
    </w:p>
    <w:p w14:paraId="2B1F5579">
      <w:pPr>
        <w:spacing w:before="38" w:line="336" w:lineRule="auto"/>
        <w:ind w:right="3833" w:firstLine="968" w:firstLineChars="400"/>
        <w:rPr>
          <w:rFonts w:ascii="仿宋" w:hAnsi="仿宋" w:eastAsia="仿宋" w:cs="仿宋"/>
          <w:spacing w:val="5"/>
          <w:sz w:val="23"/>
          <w:szCs w:val="23"/>
        </w:rPr>
      </w:pPr>
      <w:r>
        <w:rPr>
          <w:rFonts w:ascii="仿宋" w:hAnsi="仿宋" w:eastAsia="仿宋" w:cs="仿宋"/>
          <w:spacing w:val="6"/>
          <w:sz w:val="23"/>
          <w:szCs w:val="23"/>
        </w:rPr>
        <w:t>供货地点：见投标人须知前附表。</w:t>
      </w:r>
      <w:r>
        <w:rPr>
          <w:rFonts w:ascii="仿宋" w:hAnsi="仿宋" w:eastAsia="仿宋" w:cs="仿宋"/>
          <w:spacing w:val="5"/>
          <w:sz w:val="23"/>
          <w:szCs w:val="23"/>
        </w:rPr>
        <w:t xml:space="preserve"> </w:t>
      </w:r>
    </w:p>
    <w:p w14:paraId="13F481F1">
      <w:pPr>
        <w:spacing w:before="38" w:line="336" w:lineRule="auto"/>
        <w:ind w:right="3833" w:firstLine="480" w:firstLineChars="200"/>
        <w:rPr>
          <w:rFonts w:ascii="仿宋" w:hAnsi="仿宋" w:eastAsia="仿宋" w:cs="仿宋"/>
          <w:sz w:val="23"/>
          <w:szCs w:val="23"/>
        </w:rPr>
      </w:pPr>
      <w:r>
        <w:rPr>
          <w:rFonts w:ascii="仿宋" w:hAnsi="仿宋" w:eastAsia="仿宋" w:cs="仿宋"/>
          <w:spacing w:val="5"/>
          <w:sz w:val="23"/>
          <w:szCs w:val="23"/>
        </w:rPr>
        <w:t>1.2</w:t>
      </w:r>
      <w:r>
        <w:rPr>
          <w:rFonts w:ascii="仿宋" w:hAnsi="仿宋" w:eastAsia="仿宋" w:cs="仿宋"/>
          <w:spacing w:val="-35"/>
          <w:sz w:val="23"/>
          <w:szCs w:val="23"/>
        </w:rPr>
        <w:t xml:space="preserve"> </w:t>
      </w:r>
      <w:r>
        <w:rPr>
          <w:rFonts w:ascii="仿宋" w:hAnsi="仿宋" w:eastAsia="仿宋" w:cs="仿宋"/>
          <w:spacing w:val="5"/>
          <w:sz w:val="23"/>
          <w:szCs w:val="23"/>
        </w:rPr>
        <w:t>招标人及联系人: 见投标人须知前附表。</w:t>
      </w:r>
    </w:p>
    <w:p w14:paraId="366C3EF5">
      <w:pPr>
        <w:spacing w:before="44" w:line="336" w:lineRule="auto"/>
        <w:ind w:left="490" w:right="4433" w:firstLine="234"/>
        <w:rPr>
          <w:rFonts w:ascii="仿宋" w:hAnsi="仿宋" w:eastAsia="仿宋" w:cs="仿宋"/>
          <w:sz w:val="23"/>
          <w:szCs w:val="23"/>
        </w:rPr>
      </w:pPr>
      <w:r>
        <w:rPr>
          <w:rFonts w:ascii="仿宋" w:hAnsi="仿宋" w:eastAsia="仿宋" w:cs="仿宋"/>
          <w:spacing w:val="6"/>
          <w:sz w:val="23"/>
          <w:szCs w:val="23"/>
        </w:rPr>
        <w:t>代理机构及联系人: 见投标人须知前附表。</w:t>
      </w:r>
      <w:r>
        <w:rPr>
          <w:rFonts w:ascii="仿宋" w:hAnsi="仿宋" w:eastAsia="仿宋" w:cs="仿宋"/>
          <w:spacing w:val="11"/>
          <w:sz w:val="23"/>
          <w:szCs w:val="23"/>
        </w:rPr>
        <w:t xml:space="preserve"> </w:t>
      </w:r>
      <w:r>
        <w:rPr>
          <w:rFonts w:ascii="仿宋" w:hAnsi="仿宋" w:eastAsia="仿宋" w:cs="仿宋"/>
          <w:spacing w:val="3"/>
          <w:sz w:val="23"/>
          <w:szCs w:val="23"/>
        </w:rPr>
        <w:t>1.3</w:t>
      </w:r>
      <w:r>
        <w:rPr>
          <w:rFonts w:ascii="仿宋" w:hAnsi="仿宋" w:eastAsia="仿宋" w:cs="仿宋"/>
          <w:spacing w:val="-9"/>
          <w:sz w:val="23"/>
          <w:szCs w:val="23"/>
        </w:rPr>
        <w:t xml:space="preserve"> </w:t>
      </w:r>
      <w:r>
        <w:rPr>
          <w:rFonts w:ascii="仿宋" w:hAnsi="仿宋" w:eastAsia="仿宋" w:cs="仿宋"/>
          <w:spacing w:val="3"/>
          <w:sz w:val="23"/>
          <w:szCs w:val="23"/>
        </w:rPr>
        <w:t>资金来源：见投标人须知前附表。</w:t>
      </w:r>
    </w:p>
    <w:p w14:paraId="5AF5B9C5">
      <w:pPr>
        <w:spacing w:before="41" w:line="230" w:lineRule="auto"/>
        <w:ind w:left="490"/>
        <w:rPr>
          <w:rFonts w:ascii="仿宋" w:hAnsi="仿宋" w:eastAsia="仿宋" w:cs="仿宋"/>
          <w:sz w:val="23"/>
          <w:szCs w:val="23"/>
        </w:rPr>
      </w:pPr>
      <w:r>
        <w:rPr>
          <w:rFonts w:ascii="仿宋" w:hAnsi="仿宋" w:eastAsia="仿宋" w:cs="仿宋"/>
          <w:spacing w:val="4"/>
          <w:sz w:val="23"/>
          <w:szCs w:val="23"/>
        </w:rPr>
        <w:t>1.4</w:t>
      </w:r>
      <w:r>
        <w:rPr>
          <w:rFonts w:ascii="仿宋" w:hAnsi="仿宋" w:eastAsia="仿宋" w:cs="仿宋"/>
          <w:spacing w:val="-21"/>
          <w:sz w:val="23"/>
          <w:szCs w:val="23"/>
        </w:rPr>
        <w:t xml:space="preserve"> </w:t>
      </w:r>
      <w:r>
        <w:rPr>
          <w:rFonts w:ascii="仿宋" w:hAnsi="仿宋" w:eastAsia="仿宋" w:cs="仿宋"/>
          <w:spacing w:val="4"/>
          <w:sz w:val="23"/>
          <w:szCs w:val="23"/>
        </w:rPr>
        <w:t>本项目预算：见投标人须知前附表。</w:t>
      </w:r>
    </w:p>
    <w:p w14:paraId="2FC267D0">
      <w:pPr>
        <w:spacing w:before="155" w:line="230" w:lineRule="auto"/>
        <w:ind w:left="490"/>
        <w:rPr>
          <w:rFonts w:ascii="仿宋" w:hAnsi="仿宋" w:eastAsia="仿宋" w:cs="仿宋"/>
          <w:sz w:val="23"/>
          <w:szCs w:val="23"/>
        </w:rPr>
      </w:pPr>
      <w:r>
        <w:rPr>
          <w:rFonts w:ascii="仿宋" w:hAnsi="仿宋" w:eastAsia="仿宋" w:cs="仿宋"/>
          <w:spacing w:val="5"/>
          <w:sz w:val="23"/>
          <w:szCs w:val="23"/>
        </w:rPr>
        <w:t>1.5</w:t>
      </w:r>
      <w:r>
        <w:rPr>
          <w:rFonts w:ascii="仿宋" w:hAnsi="仿宋" w:eastAsia="仿宋" w:cs="仿宋"/>
          <w:spacing w:val="-35"/>
          <w:sz w:val="23"/>
          <w:szCs w:val="23"/>
        </w:rPr>
        <w:t xml:space="preserve"> </w:t>
      </w:r>
      <w:r>
        <w:rPr>
          <w:rFonts w:ascii="仿宋" w:hAnsi="仿宋" w:eastAsia="仿宋" w:cs="仿宋"/>
          <w:spacing w:val="5"/>
          <w:sz w:val="23"/>
          <w:szCs w:val="23"/>
        </w:rPr>
        <w:t>本项目控制价：见投标人须知前附表。</w:t>
      </w:r>
    </w:p>
    <w:p w14:paraId="1AF11068">
      <w:pPr>
        <w:spacing w:before="152" w:line="231" w:lineRule="auto"/>
        <w:ind w:left="475"/>
        <w:rPr>
          <w:rFonts w:ascii="仿宋" w:hAnsi="仿宋" w:eastAsia="仿宋" w:cs="仿宋"/>
          <w:sz w:val="23"/>
          <w:szCs w:val="23"/>
        </w:rPr>
      </w:pPr>
      <w:r>
        <w:rPr>
          <w:rFonts w:ascii="仿宋" w:hAnsi="仿宋" w:eastAsia="仿宋" w:cs="仿宋"/>
          <w:b/>
          <w:bCs/>
          <w:spacing w:val="3"/>
          <w:sz w:val="23"/>
          <w:szCs w:val="23"/>
        </w:rPr>
        <w:t>2.招标范围：</w:t>
      </w:r>
    </w:p>
    <w:p w14:paraId="21219326">
      <w:pPr>
        <w:spacing w:before="152" w:line="230" w:lineRule="auto"/>
        <w:ind w:left="475"/>
        <w:rPr>
          <w:rFonts w:ascii="仿宋" w:hAnsi="仿宋" w:eastAsia="仿宋" w:cs="仿宋"/>
          <w:sz w:val="23"/>
          <w:szCs w:val="23"/>
        </w:rPr>
      </w:pPr>
      <w:r>
        <w:rPr>
          <w:rFonts w:ascii="仿宋" w:hAnsi="仿宋" w:eastAsia="仿宋" w:cs="仿宋"/>
          <w:spacing w:val="6"/>
          <w:sz w:val="23"/>
          <w:szCs w:val="23"/>
        </w:rPr>
        <w:t>2.1 采购内容：见投标人须知前附表。</w:t>
      </w:r>
    </w:p>
    <w:p w14:paraId="3B3E2419">
      <w:pPr>
        <w:spacing w:before="155" w:line="229" w:lineRule="auto"/>
        <w:ind w:left="475"/>
        <w:rPr>
          <w:rFonts w:ascii="仿宋" w:hAnsi="仿宋" w:eastAsia="仿宋" w:cs="仿宋"/>
          <w:sz w:val="23"/>
          <w:szCs w:val="23"/>
        </w:rPr>
      </w:pPr>
      <w:r>
        <w:rPr>
          <w:rFonts w:ascii="仿宋" w:hAnsi="仿宋" w:eastAsia="仿宋" w:cs="仿宋"/>
          <w:spacing w:val="7"/>
          <w:sz w:val="23"/>
          <w:szCs w:val="23"/>
        </w:rPr>
        <w:t>2.2 技术要求：详见采购文件第四章采购内容及技术要求。</w:t>
      </w:r>
    </w:p>
    <w:p w14:paraId="434761AC">
      <w:pPr>
        <w:spacing w:before="153" w:line="231" w:lineRule="auto"/>
        <w:ind w:left="477"/>
        <w:rPr>
          <w:rFonts w:ascii="仿宋" w:hAnsi="仿宋" w:eastAsia="仿宋" w:cs="仿宋"/>
          <w:sz w:val="23"/>
          <w:szCs w:val="23"/>
        </w:rPr>
      </w:pPr>
      <w:r>
        <w:rPr>
          <w:rFonts w:ascii="仿宋" w:hAnsi="仿宋" w:eastAsia="仿宋" w:cs="仿宋"/>
          <w:b/>
          <w:bCs/>
          <w:spacing w:val="3"/>
          <w:sz w:val="23"/>
          <w:szCs w:val="23"/>
        </w:rPr>
        <w:t>3.标包划分：</w:t>
      </w:r>
    </w:p>
    <w:p w14:paraId="5B9C4982">
      <w:pPr>
        <w:spacing w:before="152" w:line="231" w:lineRule="auto"/>
        <w:ind w:left="477"/>
        <w:rPr>
          <w:rFonts w:ascii="仿宋" w:hAnsi="仿宋" w:eastAsia="仿宋" w:cs="仿宋"/>
          <w:sz w:val="23"/>
          <w:szCs w:val="23"/>
        </w:rPr>
      </w:pPr>
      <w:r>
        <w:rPr>
          <w:rFonts w:ascii="仿宋" w:hAnsi="仿宋" w:eastAsia="仿宋" w:cs="仿宋"/>
          <w:spacing w:val="-1"/>
          <w:sz w:val="23"/>
          <w:szCs w:val="23"/>
        </w:rPr>
        <w:t>3.1</w:t>
      </w:r>
      <w:r>
        <w:rPr>
          <w:rFonts w:ascii="仿宋" w:hAnsi="仿宋" w:eastAsia="仿宋" w:cs="仿宋"/>
          <w:spacing w:val="-26"/>
          <w:sz w:val="23"/>
          <w:szCs w:val="23"/>
        </w:rPr>
        <w:t xml:space="preserve"> </w:t>
      </w:r>
      <w:r>
        <w:rPr>
          <w:rFonts w:ascii="仿宋" w:hAnsi="仿宋" w:eastAsia="仿宋" w:cs="仿宋"/>
          <w:spacing w:val="-1"/>
          <w:sz w:val="23"/>
          <w:szCs w:val="23"/>
        </w:rPr>
        <w:t>本项目划分：</w:t>
      </w:r>
      <w:r>
        <w:rPr>
          <w:rFonts w:ascii="仿宋" w:hAnsi="仿宋" w:eastAsia="仿宋" w:cs="仿宋"/>
          <w:spacing w:val="-65"/>
          <w:sz w:val="23"/>
          <w:szCs w:val="23"/>
        </w:rPr>
        <w:t xml:space="preserve"> </w:t>
      </w:r>
      <w:r>
        <w:rPr>
          <w:rFonts w:ascii="仿宋" w:hAnsi="仿宋" w:eastAsia="仿宋" w:cs="仿宋"/>
          <w:spacing w:val="-1"/>
          <w:sz w:val="23"/>
          <w:szCs w:val="23"/>
          <w:u w:val="single" w:color="auto"/>
        </w:rPr>
        <w:t>/</w:t>
      </w:r>
      <w:r>
        <w:rPr>
          <w:rFonts w:ascii="仿宋" w:hAnsi="仿宋" w:eastAsia="仿宋" w:cs="仿宋"/>
          <w:spacing w:val="-1"/>
          <w:sz w:val="23"/>
          <w:szCs w:val="23"/>
        </w:rPr>
        <w:t>个包。</w:t>
      </w:r>
    </w:p>
    <w:p w14:paraId="19CC15C5">
      <w:pPr>
        <w:spacing w:before="154" w:line="231" w:lineRule="auto"/>
        <w:ind w:left="471"/>
        <w:rPr>
          <w:rFonts w:ascii="仿宋" w:hAnsi="仿宋" w:eastAsia="仿宋" w:cs="仿宋"/>
          <w:sz w:val="23"/>
          <w:szCs w:val="23"/>
        </w:rPr>
      </w:pPr>
      <w:r>
        <w:rPr>
          <w:rFonts w:ascii="仿宋" w:hAnsi="仿宋" w:eastAsia="仿宋" w:cs="仿宋"/>
          <w:b/>
          <w:bCs/>
          <w:spacing w:val="4"/>
          <w:sz w:val="23"/>
          <w:szCs w:val="23"/>
        </w:rPr>
        <w:t>4.招标方式：</w:t>
      </w:r>
    </w:p>
    <w:p w14:paraId="23B55E42">
      <w:pPr>
        <w:spacing w:before="151" w:line="230" w:lineRule="auto"/>
        <w:ind w:left="471"/>
        <w:rPr>
          <w:rFonts w:ascii="仿宋" w:hAnsi="仿宋" w:eastAsia="仿宋" w:cs="仿宋"/>
          <w:sz w:val="23"/>
          <w:szCs w:val="23"/>
        </w:rPr>
      </w:pPr>
      <w:r>
        <w:rPr>
          <w:rFonts w:ascii="仿宋" w:hAnsi="仿宋" w:eastAsia="仿宋" w:cs="仿宋"/>
          <w:spacing w:val="6"/>
          <w:sz w:val="23"/>
          <w:szCs w:val="23"/>
        </w:rPr>
        <w:t>4.1</w:t>
      </w:r>
      <w:r>
        <w:rPr>
          <w:rFonts w:ascii="仿宋" w:hAnsi="仿宋" w:eastAsia="仿宋" w:cs="仿宋"/>
          <w:spacing w:val="-32"/>
          <w:sz w:val="23"/>
          <w:szCs w:val="23"/>
        </w:rPr>
        <w:t xml:space="preserve"> </w:t>
      </w:r>
      <w:r>
        <w:rPr>
          <w:rFonts w:ascii="仿宋" w:hAnsi="仿宋" w:eastAsia="仿宋" w:cs="仿宋"/>
          <w:spacing w:val="6"/>
          <w:sz w:val="23"/>
          <w:szCs w:val="23"/>
        </w:rPr>
        <w:t>本项目招标方式：见投标人须知前附表。</w:t>
      </w:r>
    </w:p>
    <w:p w14:paraId="2F4E06B4">
      <w:pPr>
        <w:spacing w:before="153" w:line="231" w:lineRule="auto"/>
        <w:ind w:left="477"/>
        <w:rPr>
          <w:rFonts w:ascii="仿宋" w:hAnsi="仿宋" w:eastAsia="仿宋" w:cs="仿宋"/>
          <w:sz w:val="23"/>
          <w:szCs w:val="23"/>
        </w:rPr>
      </w:pPr>
      <w:r>
        <w:rPr>
          <w:rFonts w:ascii="仿宋" w:hAnsi="仿宋" w:eastAsia="仿宋" w:cs="仿宋"/>
          <w:b/>
          <w:bCs/>
          <w:spacing w:val="3"/>
          <w:sz w:val="23"/>
          <w:szCs w:val="23"/>
        </w:rPr>
        <w:t>5.计价方式：</w:t>
      </w:r>
    </w:p>
    <w:p w14:paraId="44D66B60">
      <w:pPr>
        <w:spacing w:before="155" w:line="336" w:lineRule="auto"/>
        <w:ind w:left="474" w:right="4692" w:firstLine="2"/>
        <w:rPr>
          <w:rFonts w:ascii="仿宋" w:hAnsi="仿宋" w:eastAsia="仿宋" w:cs="仿宋"/>
          <w:color w:val="FF0000"/>
          <w:sz w:val="23"/>
          <w:szCs w:val="23"/>
        </w:rPr>
      </w:pPr>
      <w:r>
        <w:rPr>
          <w:rFonts w:ascii="仿宋" w:hAnsi="仿宋" w:eastAsia="仿宋" w:cs="仿宋"/>
          <w:spacing w:val="2"/>
          <w:sz w:val="23"/>
          <w:szCs w:val="23"/>
        </w:rPr>
        <w:t>5.1</w:t>
      </w:r>
      <w:r>
        <w:rPr>
          <w:rFonts w:ascii="仿宋" w:hAnsi="仿宋" w:eastAsia="仿宋" w:cs="仿宋"/>
          <w:spacing w:val="-26"/>
          <w:sz w:val="23"/>
          <w:szCs w:val="23"/>
        </w:rPr>
        <w:t xml:space="preserve"> </w:t>
      </w:r>
      <w:r>
        <w:rPr>
          <w:rFonts w:ascii="仿宋" w:hAnsi="仿宋" w:eastAsia="仿宋" w:cs="仿宋"/>
          <w:spacing w:val="2"/>
          <w:sz w:val="23"/>
          <w:szCs w:val="23"/>
        </w:rPr>
        <w:t>本次招标项目合同采</w:t>
      </w:r>
      <w:r>
        <w:rPr>
          <w:rFonts w:ascii="仿宋" w:hAnsi="仿宋" w:eastAsia="仿宋" w:cs="仿宋"/>
          <w:color w:val="auto"/>
          <w:spacing w:val="2"/>
          <w:sz w:val="23"/>
          <w:szCs w:val="23"/>
        </w:rPr>
        <w:t>用</w:t>
      </w:r>
      <w:r>
        <w:rPr>
          <w:rFonts w:ascii="仿宋" w:hAnsi="仿宋" w:eastAsia="仿宋" w:cs="仿宋"/>
          <w:color w:val="auto"/>
          <w:spacing w:val="18"/>
          <w:sz w:val="23"/>
          <w:szCs w:val="23"/>
          <w:u w:val="single" w:color="000000"/>
        </w:rPr>
        <w:t xml:space="preserve"> </w:t>
      </w:r>
      <w:r>
        <w:rPr>
          <w:rFonts w:hint="eastAsia" w:ascii="仿宋" w:hAnsi="仿宋" w:eastAsia="仿宋" w:cs="仿宋"/>
          <w:color w:val="auto"/>
          <w:spacing w:val="18"/>
          <w:sz w:val="23"/>
          <w:szCs w:val="23"/>
          <w:u w:val="single" w:color="000000"/>
          <w:lang w:val="en-US" w:eastAsia="zh-CN"/>
        </w:rPr>
        <w:t>单价合同</w:t>
      </w:r>
      <w:r>
        <w:rPr>
          <w:rFonts w:ascii="仿宋" w:hAnsi="仿宋" w:eastAsia="仿宋" w:cs="仿宋"/>
          <w:color w:val="000000" w:themeColor="text1"/>
          <w:spacing w:val="43"/>
          <w:sz w:val="23"/>
          <w:szCs w:val="23"/>
          <w:u w:val="single" w:color="000000"/>
          <w14:textFill>
            <w14:solidFill>
              <w14:schemeClr w14:val="tx1"/>
            </w14:solidFill>
          </w14:textFill>
        </w:rPr>
        <w:t xml:space="preserve"> </w:t>
      </w:r>
      <w:r>
        <w:rPr>
          <w:rFonts w:ascii="仿宋" w:hAnsi="仿宋" w:eastAsia="仿宋" w:cs="仿宋"/>
          <w:b/>
          <w:bCs/>
          <w:color w:val="000000" w:themeColor="text1"/>
          <w:spacing w:val="2"/>
          <w:sz w:val="23"/>
          <w:szCs w:val="23"/>
          <w:u w:val="single" w:color="auto"/>
          <w14:textFill>
            <w14:solidFill>
              <w14:schemeClr w14:val="tx1"/>
            </w14:solidFill>
          </w14:textFill>
        </w:rPr>
        <w:t>。</w:t>
      </w:r>
      <w:r>
        <w:rPr>
          <w:rFonts w:ascii="仿宋" w:hAnsi="仿宋" w:eastAsia="仿宋" w:cs="仿宋"/>
          <w:color w:val="FF0000"/>
          <w:sz w:val="23"/>
          <w:szCs w:val="23"/>
        </w:rPr>
        <w:t xml:space="preserve"> </w:t>
      </w:r>
    </w:p>
    <w:p w14:paraId="557345DB">
      <w:pPr>
        <w:spacing w:before="155" w:line="336" w:lineRule="auto"/>
        <w:ind w:left="474" w:right="4692" w:firstLine="2"/>
        <w:rPr>
          <w:rFonts w:ascii="仿宋" w:hAnsi="仿宋" w:eastAsia="仿宋" w:cs="仿宋"/>
          <w:sz w:val="23"/>
          <w:szCs w:val="23"/>
        </w:rPr>
      </w:pPr>
      <w:r>
        <w:rPr>
          <w:rFonts w:ascii="仿宋" w:hAnsi="仿宋" w:eastAsia="仿宋" w:cs="仿宋"/>
          <w:b/>
          <w:bCs/>
          <w:spacing w:val="3"/>
          <w:sz w:val="23"/>
          <w:szCs w:val="23"/>
        </w:rPr>
        <w:t>6.评标办法：</w:t>
      </w:r>
    </w:p>
    <w:p w14:paraId="18452BBD">
      <w:pPr>
        <w:spacing w:before="40" w:line="229" w:lineRule="auto"/>
        <w:ind w:left="474"/>
        <w:rPr>
          <w:rFonts w:ascii="仿宋" w:hAnsi="仿宋" w:eastAsia="仿宋" w:cs="仿宋"/>
          <w:sz w:val="23"/>
          <w:szCs w:val="23"/>
        </w:rPr>
      </w:pPr>
      <w:r>
        <w:rPr>
          <w:rFonts w:ascii="仿宋" w:hAnsi="仿宋" w:eastAsia="仿宋" w:cs="仿宋"/>
          <w:spacing w:val="4"/>
          <w:sz w:val="23"/>
          <w:szCs w:val="23"/>
        </w:rPr>
        <w:t>6.1</w:t>
      </w:r>
      <w:r>
        <w:rPr>
          <w:rFonts w:ascii="仿宋" w:hAnsi="仿宋" w:eastAsia="仿宋" w:cs="仿宋"/>
          <w:spacing w:val="-27"/>
          <w:sz w:val="23"/>
          <w:szCs w:val="23"/>
        </w:rPr>
        <w:t xml:space="preserve"> </w:t>
      </w:r>
      <w:r>
        <w:rPr>
          <w:rFonts w:ascii="仿宋" w:hAnsi="仿宋" w:eastAsia="仿宋" w:cs="仿宋"/>
          <w:spacing w:val="4"/>
          <w:sz w:val="23"/>
          <w:szCs w:val="23"/>
        </w:rPr>
        <w:t>本次招标评标采用</w:t>
      </w:r>
      <w:r>
        <w:rPr>
          <w:rFonts w:ascii="仿宋" w:hAnsi="仿宋" w:eastAsia="仿宋" w:cs="仿宋"/>
          <w:spacing w:val="4"/>
          <w:sz w:val="23"/>
          <w:szCs w:val="23"/>
          <w:u w:val="single" w:color="auto"/>
        </w:rPr>
        <w:t xml:space="preserve">  综合评分法 </w:t>
      </w:r>
      <w:r>
        <w:rPr>
          <w:rFonts w:ascii="仿宋" w:hAnsi="仿宋" w:eastAsia="仿宋" w:cs="仿宋"/>
          <w:spacing w:val="-26"/>
          <w:sz w:val="23"/>
          <w:szCs w:val="23"/>
        </w:rPr>
        <w:t xml:space="preserve"> </w:t>
      </w:r>
      <w:r>
        <w:rPr>
          <w:rFonts w:ascii="仿宋" w:hAnsi="仿宋" w:eastAsia="仿宋" w:cs="仿宋"/>
          <w:spacing w:val="4"/>
          <w:sz w:val="23"/>
          <w:szCs w:val="23"/>
        </w:rPr>
        <w:t>（详见第三章评标办法）</w:t>
      </w:r>
    </w:p>
    <w:p w14:paraId="000F9061">
      <w:pPr>
        <w:spacing w:before="156" w:line="231" w:lineRule="auto"/>
        <w:ind w:left="478"/>
        <w:rPr>
          <w:rFonts w:ascii="仿宋" w:hAnsi="仿宋" w:eastAsia="仿宋" w:cs="仿宋"/>
          <w:sz w:val="23"/>
          <w:szCs w:val="23"/>
        </w:rPr>
      </w:pPr>
      <w:r>
        <w:rPr>
          <w:rFonts w:ascii="仿宋" w:hAnsi="仿宋" w:eastAsia="仿宋" w:cs="仿宋"/>
          <w:b/>
          <w:bCs/>
          <w:sz w:val="23"/>
          <w:szCs w:val="23"/>
        </w:rPr>
        <w:t>7.投标人资格：</w:t>
      </w:r>
    </w:p>
    <w:p w14:paraId="38D75C8E">
      <w:pPr>
        <w:spacing w:before="152" w:line="336" w:lineRule="auto"/>
        <w:ind w:left="1" w:firstLine="476"/>
        <w:rPr>
          <w:rFonts w:ascii="仿宋" w:hAnsi="仿宋" w:eastAsia="仿宋" w:cs="仿宋"/>
          <w:sz w:val="23"/>
          <w:szCs w:val="23"/>
        </w:rPr>
      </w:pPr>
      <w:r>
        <w:rPr>
          <w:rFonts w:ascii="仿宋" w:hAnsi="仿宋" w:eastAsia="仿宋" w:cs="仿宋"/>
          <w:spacing w:val="6"/>
          <w:sz w:val="23"/>
          <w:szCs w:val="23"/>
        </w:rPr>
        <w:t>7.1</w:t>
      </w:r>
      <w:r>
        <w:rPr>
          <w:rFonts w:ascii="仿宋" w:hAnsi="仿宋" w:eastAsia="仿宋" w:cs="仿宋"/>
          <w:spacing w:val="-29"/>
          <w:sz w:val="23"/>
          <w:szCs w:val="23"/>
        </w:rPr>
        <w:t xml:space="preserve"> </w:t>
      </w:r>
      <w:r>
        <w:rPr>
          <w:rFonts w:ascii="仿宋" w:hAnsi="仿宋" w:eastAsia="仿宋" w:cs="仿宋"/>
          <w:spacing w:val="6"/>
          <w:sz w:val="23"/>
          <w:szCs w:val="23"/>
        </w:rPr>
        <w:t>参与采购活动的投标人必须是满足《中华人民共和国政府采购法》规定条件的法人、</w:t>
      </w:r>
      <w:r>
        <w:rPr>
          <w:rFonts w:ascii="仿宋" w:hAnsi="仿宋" w:eastAsia="仿宋" w:cs="仿宋"/>
          <w:sz w:val="23"/>
          <w:szCs w:val="23"/>
        </w:rPr>
        <w:t xml:space="preserve"> </w:t>
      </w:r>
      <w:r>
        <w:rPr>
          <w:rFonts w:ascii="仿宋" w:hAnsi="仿宋" w:eastAsia="仿宋" w:cs="仿宋"/>
          <w:spacing w:val="2"/>
          <w:sz w:val="23"/>
          <w:szCs w:val="23"/>
        </w:rPr>
        <w:t>其他组织或者自然人：</w:t>
      </w:r>
    </w:p>
    <w:p w14:paraId="5DF1DDBE">
      <w:pPr>
        <w:spacing w:before="44" w:line="336" w:lineRule="auto"/>
        <w:ind w:right="136" w:firstLine="478"/>
        <w:rPr>
          <w:rFonts w:ascii="仿宋" w:hAnsi="仿宋" w:eastAsia="仿宋" w:cs="仿宋"/>
          <w:sz w:val="23"/>
          <w:szCs w:val="23"/>
        </w:rPr>
      </w:pPr>
      <w:r>
        <w:rPr>
          <w:rFonts w:ascii="仿宋" w:hAnsi="仿宋" w:eastAsia="仿宋" w:cs="仿宋"/>
          <w:spacing w:val="8"/>
          <w:sz w:val="23"/>
          <w:szCs w:val="23"/>
        </w:rPr>
        <w:t>7.2 由于政府采购项目的差异性，投标人在参与具</w:t>
      </w:r>
      <w:r>
        <w:rPr>
          <w:rFonts w:ascii="仿宋" w:hAnsi="仿宋" w:eastAsia="仿宋" w:cs="仿宋"/>
          <w:spacing w:val="7"/>
          <w:sz w:val="23"/>
          <w:szCs w:val="23"/>
        </w:rPr>
        <w:t>体政府采购项目活动时，应仔细阅读</w:t>
      </w:r>
      <w:r>
        <w:rPr>
          <w:rFonts w:ascii="仿宋" w:hAnsi="仿宋" w:eastAsia="仿宋" w:cs="仿宋"/>
          <w:sz w:val="23"/>
          <w:szCs w:val="23"/>
        </w:rPr>
        <w:t xml:space="preserve"> </w:t>
      </w:r>
      <w:r>
        <w:rPr>
          <w:rFonts w:ascii="仿宋" w:hAnsi="仿宋" w:eastAsia="仿宋" w:cs="仿宋"/>
          <w:spacing w:val="7"/>
          <w:sz w:val="23"/>
          <w:szCs w:val="23"/>
        </w:rPr>
        <w:t>该项目的资质要求,具体见投标人须知前附表。</w:t>
      </w:r>
    </w:p>
    <w:p w14:paraId="2E8F9FE9">
      <w:pPr>
        <w:spacing w:before="40" w:line="228" w:lineRule="auto"/>
        <w:ind w:left="478"/>
        <w:rPr>
          <w:rFonts w:ascii="仿宋" w:hAnsi="仿宋" w:eastAsia="仿宋" w:cs="仿宋"/>
          <w:sz w:val="23"/>
          <w:szCs w:val="23"/>
        </w:rPr>
      </w:pPr>
      <w:r>
        <w:rPr>
          <w:rFonts w:ascii="仿宋" w:hAnsi="仿宋" w:eastAsia="仿宋" w:cs="仿宋"/>
          <w:spacing w:val="9"/>
          <w:sz w:val="23"/>
          <w:szCs w:val="23"/>
        </w:rPr>
        <w:t>7.3</w:t>
      </w:r>
      <w:r>
        <w:rPr>
          <w:rFonts w:ascii="仿宋" w:hAnsi="仿宋" w:eastAsia="仿宋" w:cs="仿宋"/>
          <w:spacing w:val="-36"/>
          <w:sz w:val="23"/>
          <w:szCs w:val="23"/>
        </w:rPr>
        <w:t xml:space="preserve"> </w:t>
      </w:r>
      <w:r>
        <w:rPr>
          <w:rFonts w:ascii="仿宋" w:hAnsi="仿宋" w:eastAsia="仿宋" w:cs="仿宋"/>
          <w:spacing w:val="9"/>
          <w:sz w:val="23"/>
          <w:szCs w:val="23"/>
        </w:rPr>
        <w:t>根据电子化政府采购的特点，各供应商在开标前应确保成</w:t>
      </w:r>
      <w:r>
        <w:rPr>
          <w:rFonts w:ascii="仿宋" w:hAnsi="仿宋" w:eastAsia="仿宋" w:cs="仿宋"/>
          <w:spacing w:val="8"/>
          <w:sz w:val="23"/>
          <w:szCs w:val="23"/>
        </w:rPr>
        <w:t>为新疆维吾尔自治区政府</w:t>
      </w:r>
    </w:p>
    <w:p w14:paraId="3A3C07ED">
      <w:pPr>
        <w:spacing w:line="228" w:lineRule="auto"/>
        <w:rPr>
          <w:rFonts w:ascii="仿宋" w:hAnsi="仿宋" w:eastAsia="仿宋" w:cs="仿宋"/>
          <w:sz w:val="23"/>
          <w:szCs w:val="23"/>
        </w:rPr>
        <w:sectPr>
          <w:footerReference r:id="rId13" w:type="default"/>
          <w:pgSz w:w="11906" w:h="16838"/>
          <w:pgMar w:top="1431" w:right="1149" w:bottom="1152" w:left="1095" w:header="0" w:footer="992" w:gutter="0"/>
          <w:pgNumType w:fmt="decimal"/>
          <w:cols w:space="720" w:num="1"/>
        </w:sectPr>
      </w:pPr>
    </w:p>
    <w:p w14:paraId="1CF125E6">
      <w:pPr>
        <w:spacing w:before="156" w:line="341" w:lineRule="auto"/>
        <w:ind w:left="2"/>
        <w:jc w:val="both"/>
        <w:rPr>
          <w:rFonts w:ascii="仿宋" w:hAnsi="仿宋" w:eastAsia="仿宋" w:cs="仿宋"/>
          <w:sz w:val="23"/>
          <w:szCs w:val="23"/>
        </w:rPr>
      </w:pPr>
      <w:r>
        <w:rPr>
          <w:rFonts w:ascii="仿宋" w:hAnsi="仿宋" w:eastAsia="仿宋" w:cs="仿宋"/>
          <w:spacing w:val="10"/>
          <w:sz w:val="23"/>
          <w:szCs w:val="23"/>
        </w:rPr>
        <w:t>采购网正式注册入库供应商（已在政采云平</w:t>
      </w:r>
      <w:r>
        <w:rPr>
          <w:rFonts w:ascii="仿宋" w:hAnsi="仿宋" w:eastAsia="仿宋" w:cs="仿宋"/>
          <w:spacing w:val="9"/>
          <w:sz w:val="23"/>
          <w:szCs w:val="23"/>
        </w:rPr>
        <w:t>台其他省份入驻的供应商无需重复注册</w:t>
      </w:r>
      <w:r>
        <w:rPr>
          <w:rFonts w:ascii="仿宋" w:hAnsi="仿宋" w:eastAsia="仿宋" w:cs="仿宋"/>
          <w:spacing w:val="10"/>
          <w:sz w:val="23"/>
          <w:szCs w:val="23"/>
        </w:rPr>
        <w:t>），</w:t>
      </w:r>
      <w:r>
        <w:rPr>
          <w:rFonts w:ascii="仿宋" w:hAnsi="仿宋" w:eastAsia="仿宋" w:cs="仿宋"/>
          <w:spacing w:val="9"/>
          <w:sz w:val="23"/>
          <w:szCs w:val="23"/>
        </w:rPr>
        <w:t>并完</w:t>
      </w:r>
      <w:r>
        <w:rPr>
          <w:rFonts w:ascii="仿宋" w:hAnsi="仿宋" w:eastAsia="仿宋" w:cs="仿宋"/>
          <w:sz w:val="23"/>
          <w:szCs w:val="23"/>
        </w:rPr>
        <w:t xml:space="preserve"> </w:t>
      </w:r>
      <w:r>
        <w:rPr>
          <w:rFonts w:ascii="仿宋" w:hAnsi="仿宋" w:eastAsia="仿宋" w:cs="仿宋"/>
          <w:spacing w:val="9"/>
          <w:sz w:val="23"/>
          <w:szCs w:val="23"/>
        </w:rPr>
        <w:t>成</w:t>
      </w:r>
      <w:r>
        <w:rPr>
          <w:rFonts w:ascii="仿宋" w:hAnsi="仿宋" w:eastAsia="仿宋" w:cs="仿宋"/>
          <w:spacing w:val="-49"/>
          <w:sz w:val="23"/>
          <w:szCs w:val="23"/>
        </w:rPr>
        <w:t xml:space="preserve"> </w:t>
      </w:r>
      <w:r>
        <w:rPr>
          <w:rFonts w:ascii="仿宋" w:hAnsi="仿宋" w:eastAsia="仿宋" w:cs="仿宋"/>
          <w:sz w:val="23"/>
          <w:szCs w:val="23"/>
        </w:rPr>
        <w:t>CA</w:t>
      </w:r>
      <w:r>
        <w:rPr>
          <w:rFonts w:ascii="仿宋" w:hAnsi="仿宋" w:eastAsia="仿宋" w:cs="仿宋"/>
          <w:spacing w:val="-37"/>
          <w:sz w:val="23"/>
          <w:szCs w:val="23"/>
        </w:rPr>
        <w:t xml:space="preserve"> </w:t>
      </w:r>
      <w:r>
        <w:rPr>
          <w:rFonts w:ascii="仿宋" w:hAnsi="仿宋" w:eastAsia="仿宋" w:cs="仿宋"/>
          <w:spacing w:val="9"/>
          <w:sz w:val="23"/>
          <w:szCs w:val="23"/>
        </w:rPr>
        <w:t>数字证书申领。因未注册入库、未办理</w:t>
      </w:r>
      <w:r>
        <w:rPr>
          <w:rFonts w:ascii="仿宋" w:hAnsi="仿宋" w:eastAsia="仿宋" w:cs="仿宋"/>
          <w:spacing w:val="-49"/>
          <w:sz w:val="23"/>
          <w:szCs w:val="23"/>
        </w:rPr>
        <w:t xml:space="preserve"> </w:t>
      </w:r>
      <w:r>
        <w:rPr>
          <w:rFonts w:ascii="仿宋" w:hAnsi="仿宋" w:eastAsia="仿宋" w:cs="仿宋"/>
          <w:sz w:val="23"/>
          <w:szCs w:val="23"/>
        </w:rPr>
        <w:t>CA</w:t>
      </w:r>
      <w:r>
        <w:rPr>
          <w:rFonts w:ascii="仿宋" w:hAnsi="仿宋" w:eastAsia="仿宋" w:cs="仿宋"/>
          <w:spacing w:val="-37"/>
          <w:sz w:val="23"/>
          <w:szCs w:val="23"/>
        </w:rPr>
        <w:t xml:space="preserve"> </w:t>
      </w:r>
      <w:r>
        <w:rPr>
          <w:rFonts w:ascii="仿宋" w:hAnsi="仿宋" w:eastAsia="仿宋" w:cs="仿宋"/>
          <w:spacing w:val="9"/>
          <w:sz w:val="23"/>
          <w:szCs w:val="23"/>
        </w:rPr>
        <w:t>数字证书等原因造成</w:t>
      </w:r>
      <w:r>
        <w:rPr>
          <w:rFonts w:ascii="仿宋" w:hAnsi="仿宋" w:eastAsia="仿宋" w:cs="仿宋"/>
          <w:spacing w:val="8"/>
          <w:sz w:val="23"/>
          <w:szCs w:val="23"/>
        </w:rPr>
        <w:t>无法投标或投标失败等</w:t>
      </w:r>
      <w:r>
        <w:rPr>
          <w:rFonts w:ascii="仿宋" w:hAnsi="仿宋" w:eastAsia="仿宋" w:cs="仿宋"/>
          <w:sz w:val="23"/>
          <w:szCs w:val="23"/>
        </w:rPr>
        <w:t xml:space="preserve"> </w:t>
      </w:r>
      <w:r>
        <w:rPr>
          <w:rFonts w:ascii="仿宋" w:hAnsi="仿宋" w:eastAsia="仿宋" w:cs="仿宋"/>
          <w:spacing w:val="5"/>
          <w:sz w:val="23"/>
          <w:szCs w:val="23"/>
        </w:rPr>
        <w:t>后果由供应商自行承担。</w:t>
      </w:r>
    </w:p>
    <w:p w14:paraId="701FD600">
      <w:pPr>
        <w:spacing w:before="44" w:line="336" w:lineRule="auto"/>
        <w:ind w:right="60" w:firstLine="478"/>
        <w:rPr>
          <w:rFonts w:ascii="仿宋" w:hAnsi="仿宋" w:eastAsia="仿宋" w:cs="仿宋"/>
          <w:sz w:val="23"/>
          <w:szCs w:val="23"/>
        </w:rPr>
      </w:pPr>
      <w:r>
        <w:rPr>
          <w:rFonts w:ascii="仿宋" w:hAnsi="仿宋" w:eastAsia="仿宋" w:cs="仿宋"/>
          <w:spacing w:val="9"/>
          <w:sz w:val="23"/>
          <w:szCs w:val="23"/>
        </w:rPr>
        <w:t>7.4</w:t>
      </w:r>
      <w:r>
        <w:rPr>
          <w:rFonts w:ascii="仿宋" w:hAnsi="仿宋" w:eastAsia="仿宋" w:cs="仿宋"/>
          <w:spacing w:val="-38"/>
          <w:sz w:val="23"/>
          <w:szCs w:val="23"/>
        </w:rPr>
        <w:t xml:space="preserve"> </w:t>
      </w:r>
      <w:r>
        <w:rPr>
          <w:rFonts w:ascii="仿宋" w:hAnsi="仿宋" w:eastAsia="仿宋" w:cs="仿宋"/>
          <w:spacing w:val="9"/>
          <w:sz w:val="23"/>
          <w:szCs w:val="23"/>
        </w:rPr>
        <w:t>投标人必须确保自己在信息库中注册的信息真实、准确，并保</w:t>
      </w:r>
      <w:r>
        <w:rPr>
          <w:rFonts w:ascii="仿宋" w:hAnsi="仿宋" w:eastAsia="仿宋" w:cs="仿宋"/>
          <w:spacing w:val="8"/>
          <w:sz w:val="23"/>
          <w:szCs w:val="23"/>
        </w:rPr>
        <w:t>证投标文件中的有关</w:t>
      </w:r>
      <w:r>
        <w:rPr>
          <w:rFonts w:ascii="仿宋" w:hAnsi="仿宋" w:eastAsia="仿宋" w:cs="仿宋"/>
          <w:sz w:val="23"/>
          <w:szCs w:val="23"/>
        </w:rPr>
        <w:t xml:space="preserve"> </w:t>
      </w:r>
      <w:r>
        <w:rPr>
          <w:rFonts w:ascii="仿宋" w:hAnsi="仿宋" w:eastAsia="仿宋" w:cs="仿宋"/>
          <w:spacing w:val="8"/>
          <w:sz w:val="23"/>
          <w:szCs w:val="23"/>
        </w:rPr>
        <w:t>信息与库中的信息相一致。否则，投标人因此蒙受损失，招标人概不负责。</w:t>
      </w:r>
    </w:p>
    <w:p w14:paraId="1DFF3727">
      <w:pPr>
        <w:spacing w:before="40" w:line="231" w:lineRule="auto"/>
        <w:ind w:left="474"/>
        <w:rPr>
          <w:rFonts w:ascii="仿宋" w:hAnsi="仿宋" w:eastAsia="仿宋" w:cs="仿宋"/>
          <w:sz w:val="23"/>
          <w:szCs w:val="23"/>
        </w:rPr>
      </w:pPr>
      <w:r>
        <w:rPr>
          <w:rFonts w:ascii="仿宋" w:hAnsi="仿宋" w:eastAsia="仿宋" w:cs="仿宋"/>
          <w:b/>
          <w:bCs/>
          <w:spacing w:val="2"/>
          <w:sz w:val="23"/>
          <w:szCs w:val="23"/>
        </w:rPr>
        <w:t>8.</w:t>
      </w:r>
      <w:r>
        <w:rPr>
          <w:rFonts w:ascii="仿宋" w:hAnsi="仿宋" w:eastAsia="仿宋" w:cs="仿宋"/>
          <w:spacing w:val="22"/>
          <w:sz w:val="23"/>
          <w:szCs w:val="23"/>
        </w:rPr>
        <w:t xml:space="preserve"> </w:t>
      </w:r>
      <w:r>
        <w:rPr>
          <w:rFonts w:ascii="仿宋" w:hAnsi="仿宋" w:eastAsia="仿宋" w:cs="仿宋"/>
          <w:b/>
          <w:bCs/>
          <w:spacing w:val="2"/>
          <w:sz w:val="23"/>
          <w:szCs w:val="23"/>
        </w:rPr>
        <w:t>投标费用</w:t>
      </w:r>
    </w:p>
    <w:p w14:paraId="4CA34680">
      <w:pPr>
        <w:spacing w:before="153" w:line="231" w:lineRule="auto"/>
        <w:ind w:left="474"/>
        <w:rPr>
          <w:rFonts w:ascii="仿宋" w:hAnsi="仿宋" w:eastAsia="仿宋" w:cs="仿宋"/>
          <w:sz w:val="23"/>
          <w:szCs w:val="23"/>
        </w:rPr>
      </w:pPr>
      <w:r>
        <w:rPr>
          <w:rFonts w:ascii="仿宋" w:hAnsi="仿宋" w:eastAsia="仿宋" w:cs="仿宋"/>
          <w:spacing w:val="6"/>
          <w:sz w:val="23"/>
          <w:szCs w:val="23"/>
        </w:rPr>
        <w:t>8.1</w:t>
      </w:r>
      <w:r>
        <w:rPr>
          <w:rFonts w:ascii="仿宋" w:hAnsi="仿宋" w:eastAsia="仿宋" w:cs="仿宋"/>
          <w:spacing w:val="-26"/>
          <w:sz w:val="23"/>
          <w:szCs w:val="23"/>
        </w:rPr>
        <w:t xml:space="preserve"> </w:t>
      </w:r>
      <w:r>
        <w:rPr>
          <w:rFonts w:ascii="仿宋" w:hAnsi="仿宋" w:eastAsia="仿宋" w:cs="仿宋"/>
          <w:spacing w:val="6"/>
          <w:sz w:val="23"/>
          <w:szCs w:val="23"/>
        </w:rPr>
        <w:t>投标人准备和参加投标活动发生的费用自理。</w:t>
      </w:r>
    </w:p>
    <w:p w14:paraId="27713CD6">
      <w:pPr>
        <w:spacing w:before="152" w:line="231" w:lineRule="auto"/>
        <w:ind w:left="474"/>
        <w:rPr>
          <w:rFonts w:ascii="仿宋" w:hAnsi="仿宋" w:eastAsia="仿宋" w:cs="仿宋"/>
          <w:sz w:val="23"/>
          <w:szCs w:val="23"/>
        </w:rPr>
      </w:pPr>
      <w:r>
        <w:rPr>
          <w:rFonts w:ascii="仿宋" w:hAnsi="仿宋" w:eastAsia="仿宋" w:cs="仿宋"/>
          <w:b/>
          <w:bCs/>
          <w:spacing w:val="1"/>
          <w:sz w:val="23"/>
          <w:szCs w:val="23"/>
        </w:rPr>
        <w:t>9.</w:t>
      </w:r>
      <w:r>
        <w:rPr>
          <w:rFonts w:ascii="仿宋" w:hAnsi="仿宋" w:eastAsia="仿宋" w:cs="仿宋"/>
          <w:spacing w:val="28"/>
          <w:sz w:val="23"/>
          <w:szCs w:val="23"/>
        </w:rPr>
        <w:t xml:space="preserve"> </w:t>
      </w:r>
      <w:r>
        <w:rPr>
          <w:rFonts w:ascii="仿宋" w:hAnsi="仿宋" w:eastAsia="仿宋" w:cs="仿宋"/>
          <w:b/>
          <w:bCs/>
          <w:spacing w:val="1"/>
          <w:sz w:val="23"/>
          <w:szCs w:val="23"/>
        </w:rPr>
        <w:t>踏勘现场</w:t>
      </w:r>
    </w:p>
    <w:p w14:paraId="7A2DFEFE">
      <w:pPr>
        <w:spacing w:before="150" w:line="346" w:lineRule="auto"/>
        <w:ind w:left="1" w:firstLine="460"/>
        <w:rPr>
          <w:rFonts w:ascii="仿宋" w:hAnsi="仿宋" w:eastAsia="仿宋" w:cs="仿宋"/>
          <w:color w:val="auto"/>
          <w:sz w:val="23"/>
          <w:szCs w:val="23"/>
        </w:rPr>
      </w:pPr>
      <w:r>
        <w:rPr>
          <w:rFonts w:ascii="仿宋" w:hAnsi="仿宋" w:eastAsia="仿宋" w:cs="仿宋"/>
          <w:spacing w:val="8"/>
          <w:sz w:val="23"/>
          <w:szCs w:val="23"/>
        </w:rPr>
        <w:t>9.1 投标人须知前附表规定组织踏勘现场的，招标人按投标人须知前附表规定的时间、</w:t>
      </w:r>
      <w:r>
        <w:rPr>
          <w:rFonts w:ascii="仿宋" w:hAnsi="仿宋" w:eastAsia="仿宋" w:cs="仿宋"/>
          <w:spacing w:val="6"/>
          <w:sz w:val="23"/>
          <w:szCs w:val="23"/>
        </w:rPr>
        <w:t xml:space="preserve"> </w:t>
      </w:r>
      <w:r>
        <w:rPr>
          <w:rFonts w:ascii="仿宋" w:hAnsi="仿宋" w:eastAsia="仿宋" w:cs="仿宋"/>
          <w:spacing w:val="5"/>
          <w:sz w:val="23"/>
          <w:szCs w:val="23"/>
        </w:rPr>
        <w:t>地点组织投标人踏勘项目现场。如需踏勘现场，投标人自行踏勘现场的，可咨询本项</w:t>
      </w:r>
      <w:r>
        <w:rPr>
          <w:rFonts w:ascii="仿宋" w:hAnsi="仿宋" w:eastAsia="仿宋" w:cs="仿宋"/>
          <w:spacing w:val="4"/>
          <w:sz w:val="23"/>
          <w:szCs w:val="23"/>
        </w:rPr>
        <w:t>目采购</w:t>
      </w:r>
      <w:r>
        <w:rPr>
          <w:rFonts w:ascii="仿宋" w:hAnsi="仿宋" w:eastAsia="仿宋" w:cs="仿宋"/>
          <w:sz w:val="23"/>
          <w:szCs w:val="23"/>
        </w:rPr>
        <w:t xml:space="preserve"> </w:t>
      </w:r>
      <w:r>
        <w:rPr>
          <w:rFonts w:ascii="仿宋" w:hAnsi="仿宋" w:eastAsia="仿宋" w:cs="仿宋"/>
          <w:spacing w:val="8"/>
          <w:sz w:val="23"/>
          <w:szCs w:val="23"/>
        </w:rPr>
        <w:t>人或采购代理机构联系人。</w:t>
      </w:r>
      <w:r>
        <w:rPr>
          <w:rFonts w:ascii="仿宋" w:hAnsi="仿宋" w:eastAsia="仿宋" w:cs="仿宋"/>
          <w:b/>
          <w:bCs/>
          <w:spacing w:val="8"/>
          <w:sz w:val="23"/>
          <w:szCs w:val="23"/>
        </w:rPr>
        <w:t>投标人自行踏勘现场的，</w:t>
      </w:r>
      <w:r>
        <w:rPr>
          <w:rFonts w:ascii="仿宋" w:hAnsi="仿宋" w:eastAsia="仿宋" w:cs="仿宋"/>
          <w:b/>
          <w:bCs/>
          <w:color w:val="auto"/>
          <w:spacing w:val="8"/>
          <w:sz w:val="23"/>
          <w:szCs w:val="23"/>
        </w:rPr>
        <w:t>可咨询本项目采购人或采</w:t>
      </w:r>
      <w:r>
        <w:rPr>
          <w:rFonts w:ascii="仿宋" w:hAnsi="仿宋" w:eastAsia="仿宋" w:cs="仿宋"/>
          <w:b/>
          <w:bCs/>
          <w:color w:val="auto"/>
          <w:spacing w:val="7"/>
          <w:sz w:val="23"/>
          <w:szCs w:val="23"/>
        </w:rPr>
        <w:t>购代理机构联</w:t>
      </w:r>
      <w:r>
        <w:rPr>
          <w:rFonts w:ascii="仿宋" w:hAnsi="仿宋" w:eastAsia="仿宋" w:cs="仿宋"/>
          <w:color w:val="auto"/>
          <w:sz w:val="23"/>
          <w:szCs w:val="23"/>
        </w:rPr>
        <w:t xml:space="preserve"> </w:t>
      </w:r>
      <w:r>
        <w:rPr>
          <w:rFonts w:ascii="仿宋" w:hAnsi="仿宋" w:eastAsia="仿宋" w:cs="仿宋"/>
          <w:b/>
          <w:bCs/>
          <w:color w:val="auto"/>
          <w:spacing w:val="-2"/>
          <w:sz w:val="23"/>
          <w:szCs w:val="23"/>
        </w:rPr>
        <w:t>系人。</w:t>
      </w:r>
    </w:p>
    <w:p w14:paraId="73F3DEA6">
      <w:pPr>
        <w:spacing w:before="38" w:line="231" w:lineRule="auto"/>
        <w:ind w:left="462"/>
        <w:rPr>
          <w:rFonts w:ascii="仿宋" w:hAnsi="仿宋" w:eastAsia="仿宋" w:cs="仿宋"/>
          <w:sz w:val="23"/>
          <w:szCs w:val="23"/>
        </w:rPr>
      </w:pPr>
      <w:r>
        <w:rPr>
          <w:rFonts w:ascii="仿宋" w:hAnsi="仿宋" w:eastAsia="仿宋" w:cs="仿宋"/>
          <w:spacing w:val="6"/>
          <w:sz w:val="23"/>
          <w:szCs w:val="23"/>
        </w:rPr>
        <w:t>9.2 投标人踏勘现场发生的费用自理。</w:t>
      </w:r>
    </w:p>
    <w:p w14:paraId="228070B8">
      <w:pPr>
        <w:spacing w:before="152" w:line="228" w:lineRule="auto"/>
        <w:ind w:left="462"/>
        <w:rPr>
          <w:rFonts w:ascii="仿宋" w:hAnsi="仿宋" w:eastAsia="仿宋" w:cs="仿宋"/>
          <w:sz w:val="23"/>
          <w:szCs w:val="23"/>
        </w:rPr>
      </w:pPr>
      <w:r>
        <w:rPr>
          <w:rFonts w:ascii="仿宋" w:hAnsi="仿宋" w:eastAsia="仿宋" w:cs="仿宋"/>
          <w:spacing w:val="8"/>
          <w:sz w:val="23"/>
          <w:szCs w:val="23"/>
        </w:rPr>
        <w:t>9.3</w:t>
      </w:r>
      <w:r>
        <w:rPr>
          <w:rFonts w:ascii="仿宋" w:hAnsi="仿宋" w:eastAsia="仿宋" w:cs="仿宋"/>
          <w:spacing w:val="35"/>
          <w:sz w:val="23"/>
          <w:szCs w:val="23"/>
        </w:rPr>
        <w:t xml:space="preserve"> </w:t>
      </w:r>
      <w:r>
        <w:rPr>
          <w:rFonts w:ascii="仿宋" w:hAnsi="仿宋" w:eastAsia="仿宋" w:cs="仿宋"/>
          <w:spacing w:val="8"/>
          <w:sz w:val="23"/>
          <w:szCs w:val="23"/>
        </w:rPr>
        <w:t>除招标人的原因外，投标人自行负责在踏勘现场</w:t>
      </w:r>
      <w:r>
        <w:rPr>
          <w:rFonts w:ascii="仿宋" w:hAnsi="仿宋" w:eastAsia="仿宋" w:cs="仿宋"/>
          <w:spacing w:val="7"/>
          <w:sz w:val="23"/>
          <w:szCs w:val="23"/>
        </w:rPr>
        <w:t>中所发生的人员伤亡和财产损失。</w:t>
      </w:r>
    </w:p>
    <w:p w14:paraId="3DC7B84B">
      <w:pPr>
        <w:spacing w:before="156" w:line="337" w:lineRule="auto"/>
        <w:ind w:left="17" w:right="12" w:firstLine="444"/>
        <w:rPr>
          <w:rFonts w:ascii="仿宋" w:hAnsi="仿宋" w:eastAsia="仿宋" w:cs="仿宋"/>
          <w:sz w:val="23"/>
          <w:szCs w:val="23"/>
        </w:rPr>
      </w:pPr>
      <w:r>
        <w:rPr>
          <w:rFonts w:ascii="仿宋" w:hAnsi="仿宋" w:eastAsia="仿宋" w:cs="仿宋"/>
          <w:spacing w:val="9"/>
          <w:sz w:val="23"/>
          <w:szCs w:val="23"/>
        </w:rPr>
        <w:t xml:space="preserve">9.4 招标人在踏勘现场中介绍的场地和相关的周边环境情况，供投标人在编制投标文件 </w:t>
      </w:r>
      <w:r>
        <w:rPr>
          <w:rFonts w:ascii="仿宋" w:hAnsi="仿宋" w:eastAsia="仿宋" w:cs="仿宋"/>
          <w:spacing w:val="7"/>
          <w:sz w:val="23"/>
          <w:szCs w:val="23"/>
        </w:rPr>
        <w:t>时参考，招标人不对投标人据此作出的判断和决策负责。</w:t>
      </w:r>
    </w:p>
    <w:p w14:paraId="024A3106">
      <w:pPr>
        <w:spacing w:before="40" w:line="231" w:lineRule="auto"/>
        <w:ind w:left="491"/>
        <w:rPr>
          <w:rFonts w:ascii="仿宋" w:hAnsi="仿宋" w:eastAsia="仿宋" w:cs="仿宋"/>
          <w:sz w:val="23"/>
          <w:szCs w:val="23"/>
        </w:rPr>
      </w:pPr>
      <w:r>
        <w:rPr>
          <w:rFonts w:ascii="仿宋" w:hAnsi="仿宋" w:eastAsia="仿宋" w:cs="仿宋"/>
          <w:b/>
          <w:bCs/>
          <w:spacing w:val="1"/>
          <w:sz w:val="23"/>
          <w:szCs w:val="23"/>
        </w:rPr>
        <w:t>10.</w:t>
      </w:r>
      <w:r>
        <w:rPr>
          <w:rFonts w:ascii="仿宋" w:hAnsi="仿宋" w:eastAsia="仿宋" w:cs="仿宋"/>
          <w:spacing w:val="22"/>
          <w:sz w:val="23"/>
          <w:szCs w:val="23"/>
        </w:rPr>
        <w:t xml:space="preserve"> </w:t>
      </w:r>
      <w:r>
        <w:rPr>
          <w:rFonts w:ascii="仿宋" w:hAnsi="仿宋" w:eastAsia="仿宋" w:cs="仿宋"/>
          <w:b/>
          <w:bCs/>
          <w:spacing w:val="1"/>
          <w:sz w:val="23"/>
          <w:szCs w:val="23"/>
        </w:rPr>
        <w:t>投标预备会</w:t>
      </w:r>
    </w:p>
    <w:p w14:paraId="7D958536">
      <w:pPr>
        <w:spacing w:before="153" w:line="338" w:lineRule="auto"/>
        <w:ind w:firstLine="478"/>
        <w:rPr>
          <w:rFonts w:ascii="仿宋" w:hAnsi="仿宋" w:eastAsia="仿宋" w:cs="仿宋"/>
          <w:sz w:val="23"/>
          <w:szCs w:val="23"/>
        </w:rPr>
      </w:pPr>
      <w:r>
        <w:rPr>
          <w:rFonts w:ascii="仿宋" w:hAnsi="仿宋" w:eastAsia="仿宋" w:cs="仿宋"/>
          <w:spacing w:val="7"/>
          <w:sz w:val="23"/>
          <w:szCs w:val="23"/>
        </w:rPr>
        <w:t>10.1</w:t>
      </w:r>
      <w:r>
        <w:rPr>
          <w:rFonts w:ascii="仿宋" w:hAnsi="仿宋" w:eastAsia="仿宋" w:cs="仿宋"/>
          <w:spacing w:val="-31"/>
          <w:sz w:val="23"/>
          <w:szCs w:val="23"/>
        </w:rPr>
        <w:t xml:space="preserve"> </w:t>
      </w:r>
      <w:r>
        <w:rPr>
          <w:rFonts w:ascii="仿宋" w:hAnsi="仿宋" w:eastAsia="仿宋" w:cs="仿宋"/>
          <w:spacing w:val="7"/>
          <w:sz w:val="23"/>
          <w:szCs w:val="23"/>
        </w:rPr>
        <w:t>投标人须知前附表规定召开投标预备会的，招标人按投标人须知前附表规定的时间</w:t>
      </w:r>
      <w:r>
        <w:rPr>
          <w:rFonts w:ascii="仿宋" w:hAnsi="仿宋" w:eastAsia="仿宋" w:cs="仿宋"/>
          <w:sz w:val="23"/>
          <w:szCs w:val="23"/>
        </w:rPr>
        <w:t xml:space="preserve"> </w:t>
      </w:r>
      <w:r>
        <w:rPr>
          <w:rFonts w:ascii="仿宋" w:hAnsi="仿宋" w:eastAsia="仿宋" w:cs="仿宋"/>
          <w:spacing w:val="7"/>
          <w:sz w:val="23"/>
          <w:szCs w:val="23"/>
        </w:rPr>
        <w:t>和地点召开投标预备会，澄清投标人提出的问题。</w:t>
      </w:r>
    </w:p>
    <w:p w14:paraId="72877B38">
      <w:pPr>
        <w:spacing w:before="38" w:line="336" w:lineRule="auto"/>
        <w:ind w:left="4" w:firstLine="474"/>
        <w:rPr>
          <w:rFonts w:ascii="仿宋" w:hAnsi="仿宋" w:eastAsia="仿宋" w:cs="仿宋"/>
          <w:sz w:val="23"/>
          <w:szCs w:val="23"/>
        </w:rPr>
      </w:pPr>
      <w:r>
        <w:rPr>
          <w:rFonts w:ascii="仿宋" w:hAnsi="仿宋" w:eastAsia="仿宋" w:cs="仿宋"/>
          <w:spacing w:val="7"/>
          <w:sz w:val="23"/>
          <w:szCs w:val="23"/>
        </w:rPr>
        <w:t>10.2</w:t>
      </w:r>
      <w:r>
        <w:rPr>
          <w:rFonts w:ascii="仿宋" w:hAnsi="仿宋" w:eastAsia="仿宋" w:cs="仿宋"/>
          <w:spacing w:val="-31"/>
          <w:sz w:val="23"/>
          <w:szCs w:val="23"/>
        </w:rPr>
        <w:t xml:space="preserve"> </w:t>
      </w:r>
      <w:r>
        <w:rPr>
          <w:rFonts w:ascii="仿宋" w:hAnsi="仿宋" w:eastAsia="仿宋" w:cs="仿宋"/>
          <w:spacing w:val="7"/>
          <w:sz w:val="23"/>
          <w:szCs w:val="23"/>
        </w:rPr>
        <w:t>投标人应在投标人须知前附表规定的时间前，将提出的问题送达招标人，以便招标</w:t>
      </w:r>
      <w:r>
        <w:rPr>
          <w:rFonts w:ascii="仿宋" w:hAnsi="仿宋" w:eastAsia="仿宋" w:cs="仿宋"/>
          <w:sz w:val="23"/>
          <w:szCs w:val="23"/>
        </w:rPr>
        <w:t xml:space="preserve"> </w:t>
      </w:r>
      <w:r>
        <w:rPr>
          <w:rFonts w:ascii="仿宋" w:hAnsi="仿宋" w:eastAsia="仿宋" w:cs="仿宋"/>
          <w:spacing w:val="-4"/>
          <w:sz w:val="23"/>
          <w:szCs w:val="23"/>
        </w:rPr>
        <w:t>人澄清。</w:t>
      </w:r>
    </w:p>
    <w:p w14:paraId="62EA38C9">
      <w:pPr>
        <w:spacing w:before="44" w:line="336" w:lineRule="auto"/>
        <w:ind w:left="29" w:firstLine="449"/>
        <w:rPr>
          <w:rFonts w:ascii="仿宋" w:hAnsi="仿宋" w:eastAsia="仿宋" w:cs="仿宋"/>
          <w:sz w:val="23"/>
          <w:szCs w:val="23"/>
        </w:rPr>
      </w:pPr>
      <w:r>
        <w:rPr>
          <w:rFonts w:ascii="仿宋" w:hAnsi="仿宋" w:eastAsia="仿宋" w:cs="仿宋"/>
          <w:spacing w:val="7"/>
          <w:sz w:val="23"/>
          <w:szCs w:val="23"/>
        </w:rPr>
        <w:t>10.3</w:t>
      </w:r>
      <w:r>
        <w:rPr>
          <w:rFonts w:ascii="仿宋" w:hAnsi="仿宋" w:eastAsia="仿宋" w:cs="仿宋"/>
          <w:spacing w:val="-31"/>
          <w:sz w:val="23"/>
          <w:szCs w:val="23"/>
        </w:rPr>
        <w:t xml:space="preserve"> </w:t>
      </w:r>
      <w:r>
        <w:rPr>
          <w:rFonts w:ascii="仿宋" w:hAnsi="仿宋" w:eastAsia="仿宋" w:cs="仿宋"/>
          <w:spacing w:val="7"/>
          <w:sz w:val="23"/>
          <w:szCs w:val="23"/>
        </w:rPr>
        <w:t>招标人在投标人须知前附表规定的时间，将对投标人所提的问题进行澄清。该澄清</w:t>
      </w:r>
      <w:r>
        <w:rPr>
          <w:rFonts w:ascii="仿宋" w:hAnsi="仿宋" w:eastAsia="仿宋" w:cs="仿宋"/>
          <w:sz w:val="23"/>
          <w:szCs w:val="23"/>
        </w:rPr>
        <w:t xml:space="preserve"> </w:t>
      </w:r>
      <w:r>
        <w:rPr>
          <w:rFonts w:ascii="仿宋" w:hAnsi="仿宋" w:eastAsia="仿宋" w:cs="仿宋"/>
          <w:spacing w:val="3"/>
          <w:sz w:val="23"/>
          <w:szCs w:val="23"/>
        </w:rPr>
        <w:t>内容为采购文件的组成部分。</w:t>
      </w:r>
    </w:p>
    <w:p w14:paraId="406A5131">
      <w:pPr>
        <w:spacing w:before="40" w:line="231" w:lineRule="auto"/>
        <w:ind w:left="491"/>
        <w:rPr>
          <w:rFonts w:ascii="仿宋" w:hAnsi="仿宋" w:eastAsia="仿宋" w:cs="仿宋"/>
          <w:sz w:val="23"/>
          <w:szCs w:val="23"/>
        </w:rPr>
      </w:pPr>
      <w:r>
        <w:rPr>
          <w:rFonts w:ascii="仿宋" w:hAnsi="仿宋" w:eastAsia="仿宋" w:cs="仿宋"/>
          <w:b/>
          <w:bCs/>
          <w:spacing w:val="2"/>
          <w:sz w:val="23"/>
          <w:szCs w:val="23"/>
        </w:rPr>
        <w:t>11.</w:t>
      </w:r>
      <w:r>
        <w:rPr>
          <w:rFonts w:ascii="仿宋" w:hAnsi="仿宋" w:eastAsia="仿宋" w:cs="仿宋"/>
          <w:spacing w:val="20"/>
          <w:sz w:val="23"/>
          <w:szCs w:val="23"/>
        </w:rPr>
        <w:t xml:space="preserve"> </w:t>
      </w:r>
      <w:r>
        <w:rPr>
          <w:rFonts w:ascii="仿宋" w:hAnsi="仿宋" w:eastAsia="仿宋" w:cs="仿宋"/>
          <w:b/>
          <w:bCs/>
          <w:spacing w:val="2"/>
          <w:sz w:val="23"/>
          <w:szCs w:val="23"/>
        </w:rPr>
        <w:t>联合投标/分包</w:t>
      </w:r>
    </w:p>
    <w:p w14:paraId="7A227463">
      <w:pPr>
        <w:spacing w:before="154" w:line="248" w:lineRule="auto"/>
        <w:ind w:left="491" w:right="5408"/>
        <w:rPr>
          <w:rFonts w:ascii="仿宋" w:hAnsi="仿宋" w:eastAsia="仿宋" w:cs="仿宋"/>
          <w:sz w:val="23"/>
          <w:szCs w:val="23"/>
        </w:rPr>
      </w:pPr>
      <w:r>
        <w:rPr>
          <w:rFonts w:ascii="仿宋" w:hAnsi="仿宋" w:eastAsia="仿宋" w:cs="仿宋"/>
          <w:spacing w:val="4"/>
          <w:sz w:val="23"/>
          <w:szCs w:val="23"/>
        </w:rPr>
        <w:t xml:space="preserve">11.1 </w:t>
      </w:r>
      <w:r>
        <w:rPr>
          <w:rFonts w:ascii="仿宋" w:hAnsi="仿宋" w:eastAsia="仿宋" w:cs="仿宋"/>
          <w:b/>
          <w:bCs/>
          <w:spacing w:val="4"/>
          <w:sz w:val="23"/>
          <w:szCs w:val="23"/>
        </w:rPr>
        <w:t>（本项目不接受联合体投标）</w:t>
      </w:r>
      <w:r>
        <w:rPr>
          <w:rFonts w:ascii="仿宋" w:hAnsi="仿宋" w:eastAsia="仿宋" w:cs="仿宋"/>
          <w:spacing w:val="15"/>
          <w:sz w:val="23"/>
          <w:szCs w:val="23"/>
        </w:rPr>
        <w:t xml:space="preserve"> </w:t>
      </w:r>
      <w:r>
        <w:rPr>
          <w:rFonts w:ascii="仿宋" w:hAnsi="仿宋" w:eastAsia="仿宋" w:cs="仿宋"/>
          <w:spacing w:val="4"/>
          <w:sz w:val="23"/>
          <w:szCs w:val="23"/>
        </w:rPr>
        <w:t>11.2</w:t>
      </w:r>
      <w:r>
        <w:rPr>
          <w:rFonts w:ascii="仿宋" w:hAnsi="仿宋" w:eastAsia="仿宋" w:cs="仿宋"/>
          <w:spacing w:val="-31"/>
          <w:sz w:val="23"/>
          <w:szCs w:val="23"/>
        </w:rPr>
        <w:t xml:space="preserve"> </w:t>
      </w:r>
      <w:r>
        <w:rPr>
          <w:rFonts w:ascii="仿宋" w:hAnsi="仿宋" w:eastAsia="仿宋" w:cs="仿宋"/>
          <w:spacing w:val="4"/>
          <w:sz w:val="23"/>
          <w:szCs w:val="23"/>
        </w:rPr>
        <w:t>本项目不允许分包</w:t>
      </w:r>
    </w:p>
    <w:p w14:paraId="2A8C270D">
      <w:pPr>
        <w:spacing w:before="133" w:line="231" w:lineRule="auto"/>
        <w:ind w:left="481"/>
        <w:rPr>
          <w:rFonts w:ascii="仿宋" w:hAnsi="仿宋" w:eastAsia="仿宋" w:cs="仿宋"/>
          <w:sz w:val="23"/>
          <w:szCs w:val="23"/>
        </w:rPr>
      </w:pPr>
      <w:r>
        <w:rPr>
          <w:rFonts w:ascii="仿宋" w:hAnsi="仿宋" w:eastAsia="仿宋" w:cs="仿宋"/>
          <w:b/>
          <w:bCs/>
          <w:spacing w:val="3"/>
          <w:sz w:val="23"/>
          <w:szCs w:val="23"/>
        </w:rPr>
        <w:t>12.招标代理费</w:t>
      </w:r>
    </w:p>
    <w:p w14:paraId="2A957A42">
      <w:pPr>
        <w:spacing w:before="150" w:line="345" w:lineRule="auto"/>
        <w:ind w:firstLine="491"/>
        <w:jc w:val="both"/>
        <w:rPr>
          <w:rFonts w:ascii="仿宋" w:hAnsi="仿宋" w:eastAsia="仿宋" w:cs="仿宋"/>
          <w:sz w:val="23"/>
          <w:szCs w:val="23"/>
        </w:rPr>
      </w:pPr>
      <w:r>
        <w:rPr>
          <w:rFonts w:ascii="仿宋" w:hAnsi="仿宋" w:eastAsia="仿宋" w:cs="仿宋"/>
          <w:spacing w:val="6"/>
          <w:sz w:val="23"/>
          <w:szCs w:val="23"/>
        </w:rPr>
        <w:t>12.1 中标单位在领取本项目中标通知书时，按照《国家发展改革委</w:t>
      </w:r>
      <w:r>
        <w:rPr>
          <w:rFonts w:ascii="仿宋" w:hAnsi="仿宋" w:eastAsia="仿宋" w:cs="仿宋"/>
          <w:spacing w:val="5"/>
          <w:sz w:val="23"/>
          <w:szCs w:val="23"/>
        </w:rPr>
        <w:t>关于降低部分建设项</w:t>
      </w:r>
      <w:r>
        <w:rPr>
          <w:rFonts w:ascii="仿宋" w:hAnsi="仿宋" w:eastAsia="仿宋" w:cs="仿宋"/>
          <w:sz w:val="23"/>
          <w:szCs w:val="23"/>
        </w:rPr>
        <w:t xml:space="preserve"> </w:t>
      </w:r>
      <w:r>
        <w:rPr>
          <w:rFonts w:ascii="仿宋" w:hAnsi="仿宋" w:eastAsia="仿宋" w:cs="仿宋"/>
          <w:spacing w:val="8"/>
          <w:sz w:val="23"/>
          <w:szCs w:val="23"/>
        </w:rPr>
        <w:t>目收费标准规范收费行为等有关问题的通知》发改价格[2011]534</w:t>
      </w:r>
      <w:r>
        <w:rPr>
          <w:rFonts w:ascii="仿宋" w:hAnsi="仿宋" w:eastAsia="仿宋" w:cs="仿宋"/>
          <w:spacing w:val="-29"/>
          <w:sz w:val="23"/>
          <w:szCs w:val="23"/>
        </w:rPr>
        <w:t xml:space="preserve"> </w:t>
      </w:r>
      <w:r>
        <w:rPr>
          <w:rFonts w:ascii="仿宋" w:hAnsi="仿宋" w:eastAsia="仿宋" w:cs="仿宋"/>
          <w:spacing w:val="8"/>
          <w:sz w:val="23"/>
          <w:szCs w:val="23"/>
        </w:rPr>
        <w:t>号文件要求、《国家发展</w:t>
      </w:r>
      <w:r>
        <w:rPr>
          <w:rFonts w:ascii="仿宋" w:hAnsi="仿宋" w:eastAsia="仿宋" w:cs="仿宋"/>
          <w:sz w:val="23"/>
          <w:szCs w:val="23"/>
        </w:rPr>
        <w:t xml:space="preserve"> </w:t>
      </w:r>
      <w:r>
        <w:rPr>
          <w:rFonts w:ascii="仿宋" w:hAnsi="仿宋" w:eastAsia="仿宋" w:cs="仿宋"/>
          <w:spacing w:val="8"/>
          <w:sz w:val="23"/>
          <w:szCs w:val="23"/>
        </w:rPr>
        <w:t>改革委关于进一步放开建设项目专业服务价格的通知》协商按照发改价格[2015]299</w:t>
      </w:r>
      <w:r>
        <w:rPr>
          <w:rFonts w:ascii="仿宋" w:hAnsi="仿宋" w:eastAsia="仿宋" w:cs="仿宋"/>
          <w:spacing w:val="-29"/>
          <w:sz w:val="23"/>
          <w:szCs w:val="23"/>
        </w:rPr>
        <w:t xml:space="preserve"> </w:t>
      </w:r>
      <w:r>
        <w:rPr>
          <w:rFonts w:ascii="仿宋" w:hAnsi="仿宋" w:eastAsia="仿宋" w:cs="仿宋"/>
          <w:spacing w:val="8"/>
          <w:sz w:val="23"/>
          <w:szCs w:val="23"/>
        </w:rPr>
        <w:t>号文件</w:t>
      </w:r>
      <w:r>
        <w:rPr>
          <w:rFonts w:ascii="仿宋" w:hAnsi="仿宋" w:eastAsia="仿宋" w:cs="仿宋"/>
          <w:sz w:val="23"/>
          <w:szCs w:val="23"/>
        </w:rPr>
        <w:t xml:space="preserve"> 执行（由</w:t>
      </w:r>
      <w:r>
        <w:rPr>
          <w:rFonts w:hint="eastAsia" w:ascii="仿宋" w:hAnsi="仿宋" w:eastAsia="仿宋" w:cs="仿宋"/>
          <w:sz w:val="23"/>
          <w:szCs w:val="23"/>
          <w:lang w:val="en-US" w:eastAsia="zh-CN"/>
        </w:rPr>
        <w:t>采购人</w:t>
      </w:r>
      <w:r>
        <w:rPr>
          <w:rFonts w:ascii="仿宋" w:hAnsi="仿宋" w:eastAsia="仿宋" w:cs="仿宋"/>
          <w:sz w:val="23"/>
          <w:szCs w:val="23"/>
        </w:rPr>
        <w:t>支付）。 收费标准如下：</w:t>
      </w:r>
    </w:p>
    <w:p w14:paraId="003D0F45">
      <w:pPr>
        <w:spacing w:before="43" w:line="231" w:lineRule="auto"/>
        <w:ind w:left="3839"/>
        <w:rPr>
          <w:rFonts w:ascii="仿宋" w:hAnsi="仿宋" w:eastAsia="仿宋" w:cs="仿宋"/>
          <w:spacing w:val="8"/>
          <w:sz w:val="23"/>
          <w:szCs w:val="23"/>
        </w:rPr>
      </w:pPr>
    </w:p>
    <w:p w14:paraId="4BB59DFA">
      <w:pPr>
        <w:spacing w:before="43" w:line="231" w:lineRule="auto"/>
        <w:ind w:firstLine="3198" w:firstLineChars="1300"/>
        <w:rPr>
          <w:rFonts w:ascii="仿宋" w:hAnsi="仿宋" w:eastAsia="仿宋" w:cs="仿宋"/>
          <w:sz w:val="23"/>
          <w:szCs w:val="23"/>
        </w:rPr>
      </w:pPr>
      <w:r>
        <w:rPr>
          <w:rFonts w:ascii="仿宋" w:hAnsi="仿宋" w:eastAsia="仿宋" w:cs="仿宋"/>
          <w:spacing w:val="8"/>
          <w:sz w:val="23"/>
          <w:szCs w:val="23"/>
        </w:rPr>
        <w:t>招标代理服务收费标准</w:t>
      </w:r>
    </w:p>
    <w:p w14:paraId="4D0305C1">
      <w:pPr>
        <w:spacing w:line="231" w:lineRule="auto"/>
        <w:rPr>
          <w:rFonts w:ascii="仿宋" w:hAnsi="仿宋" w:eastAsia="仿宋" w:cs="仿宋"/>
          <w:sz w:val="23"/>
          <w:szCs w:val="23"/>
        </w:rPr>
        <w:sectPr>
          <w:footerReference r:id="rId14" w:type="default"/>
          <w:pgSz w:w="11906" w:h="16838"/>
          <w:pgMar w:top="1431" w:right="1225" w:bottom="1152" w:left="1095" w:header="0" w:footer="992" w:gutter="0"/>
          <w:pgNumType w:fmt="decimal"/>
          <w:cols w:space="720" w:num="1"/>
        </w:sectPr>
      </w:pPr>
    </w:p>
    <w:p w14:paraId="3A0F00DD">
      <w:pPr>
        <w:spacing w:line="94" w:lineRule="auto"/>
        <w:rPr>
          <w:rFonts w:ascii="Arial"/>
          <w:sz w:val="2"/>
        </w:rPr>
      </w:pPr>
    </w:p>
    <w:tbl>
      <w:tblPr>
        <w:tblStyle w:val="12"/>
        <w:tblW w:w="8530" w:type="dxa"/>
        <w:tblInd w:w="59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96"/>
        <w:gridCol w:w="2145"/>
        <w:gridCol w:w="2145"/>
        <w:gridCol w:w="1844"/>
      </w:tblGrid>
      <w:tr w14:paraId="56B5E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9" w:hRule="atLeast"/>
        </w:trPr>
        <w:tc>
          <w:tcPr>
            <w:tcW w:w="2396" w:type="dxa"/>
            <w:vAlign w:val="top"/>
          </w:tcPr>
          <w:p w14:paraId="5E3D2617">
            <w:pPr>
              <w:spacing w:before="150" w:line="231" w:lineRule="auto"/>
              <w:jc w:val="right"/>
              <w:rPr>
                <w:rFonts w:ascii="仿宋" w:hAnsi="仿宋" w:eastAsia="仿宋" w:cs="仿宋"/>
                <w:sz w:val="23"/>
                <w:szCs w:val="23"/>
              </w:rPr>
            </w:pPr>
            <w:r>
              <w:rPr>
                <w:rFonts w:ascii="仿宋" w:hAnsi="仿宋" w:eastAsia="仿宋" w:cs="仿宋"/>
                <w:spacing w:val="-12"/>
                <w:sz w:val="23"/>
                <w:szCs w:val="23"/>
              </w:rPr>
              <w:t>中标金额（万元）</w:t>
            </w:r>
          </w:p>
        </w:tc>
        <w:tc>
          <w:tcPr>
            <w:tcW w:w="2145" w:type="dxa"/>
            <w:vAlign w:val="top"/>
          </w:tcPr>
          <w:p w14:paraId="63029121">
            <w:pPr>
              <w:spacing w:before="151" w:line="229" w:lineRule="auto"/>
              <w:ind w:left="604"/>
              <w:rPr>
                <w:rFonts w:ascii="仿宋" w:hAnsi="仿宋" w:eastAsia="仿宋" w:cs="仿宋"/>
                <w:sz w:val="23"/>
                <w:szCs w:val="23"/>
              </w:rPr>
            </w:pPr>
            <w:r>
              <w:rPr>
                <w:rFonts w:ascii="仿宋" w:hAnsi="仿宋" w:eastAsia="仿宋" w:cs="仿宋"/>
                <w:spacing w:val="4"/>
                <w:sz w:val="23"/>
                <w:szCs w:val="23"/>
              </w:rPr>
              <w:t>货物招标</w:t>
            </w:r>
          </w:p>
        </w:tc>
        <w:tc>
          <w:tcPr>
            <w:tcW w:w="2145" w:type="dxa"/>
            <w:vAlign w:val="top"/>
          </w:tcPr>
          <w:p w14:paraId="28C8AABA">
            <w:pPr>
              <w:spacing w:before="150" w:line="231" w:lineRule="auto"/>
              <w:ind w:left="599"/>
              <w:rPr>
                <w:rFonts w:ascii="仿宋" w:hAnsi="仿宋" w:eastAsia="仿宋" w:cs="仿宋"/>
                <w:sz w:val="23"/>
                <w:szCs w:val="23"/>
              </w:rPr>
            </w:pPr>
            <w:r>
              <w:rPr>
                <w:rFonts w:ascii="仿宋" w:hAnsi="仿宋" w:eastAsia="仿宋" w:cs="仿宋"/>
                <w:spacing w:val="6"/>
                <w:sz w:val="23"/>
                <w:szCs w:val="23"/>
              </w:rPr>
              <w:t>服务招标</w:t>
            </w:r>
          </w:p>
        </w:tc>
        <w:tc>
          <w:tcPr>
            <w:tcW w:w="1844" w:type="dxa"/>
            <w:vAlign w:val="top"/>
          </w:tcPr>
          <w:p w14:paraId="0C430A8B">
            <w:pPr>
              <w:spacing w:before="151" w:line="231" w:lineRule="auto"/>
              <w:ind w:left="605"/>
              <w:rPr>
                <w:rFonts w:ascii="仿宋" w:hAnsi="仿宋" w:eastAsia="仿宋" w:cs="仿宋"/>
                <w:sz w:val="23"/>
                <w:szCs w:val="23"/>
              </w:rPr>
            </w:pPr>
            <w:r>
              <w:rPr>
                <w:rFonts w:ascii="仿宋" w:hAnsi="仿宋" w:eastAsia="仿宋" w:cs="仿宋"/>
                <w:spacing w:val="1"/>
                <w:sz w:val="23"/>
                <w:szCs w:val="23"/>
              </w:rPr>
              <w:t>备注</w:t>
            </w:r>
          </w:p>
        </w:tc>
      </w:tr>
      <w:tr w14:paraId="069C9E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396" w:type="dxa"/>
            <w:vAlign w:val="top"/>
          </w:tcPr>
          <w:p w14:paraId="2038B620">
            <w:pPr>
              <w:spacing w:before="145" w:line="231" w:lineRule="auto"/>
              <w:ind w:left="613"/>
              <w:rPr>
                <w:rFonts w:ascii="仿宋" w:hAnsi="仿宋" w:eastAsia="仿宋" w:cs="仿宋"/>
                <w:sz w:val="23"/>
                <w:szCs w:val="23"/>
              </w:rPr>
            </w:pPr>
            <w:r>
              <w:rPr>
                <w:rFonts w:ascii="仿宋" w:hAnsi="仿宋" w:eastAsia="仿宋" w:cs="仿宋"/>
                <w:spacing w:val="-5"/>
                <w:sz w:val="23"/>
                <w:szCs w:val="23"/>
              </w:rPr>
              <w:t>100</w:t>
            </w:r>
            <w:r>
              <w:rPr>
                <w:rFonts w:ascii="仿宋" w:hAnsi="仿宋" w:eastAsia="仿宋" w:cs="仿宋"/>
                <w:spacing w:val="-13"/>
                <w:sz w:val="23"/>
                <w:szCs w:val="23"/>
              </w:rPr>
              <w:t xml:space="preserve"> </w:t>
            </w:r>
            <w:r>
              <w:rPr>
                <w:rFonts w:ascii="仿宋" w:hAnsi="仿宋" w:eastAsia="仿宋" w:cs="仿宋"/>
                <w:spacing w:val="-5"/>
                <w:sz w:val="23"/>
                <w:szCs w:val="23"/>
              </w:rPr>
              <w:t>以下</w:t>
            </w:r>
          </w:p>
        </w:tc>
        <w:tc>
          <w:tcPr>
            <w:tcW w:w="2145" w:type="dxa"/>
            <w:vAlign w:val="top"/>
          </w:tcPr>
          <w:p w14:paraId="73BCDE51">
            <w:pPr>
              <w:spacing w:before="185" w:line="187" w:lineRule="auto"/>
              <w:ind w:left="610"/>
              <w:rPr>
                <w:rFonts w:ascii="仿宋" w:hAnsi="仿宋" w:eastAsia="仿宋" w:cs="仿宋"/>
                <w:sz w:val="23"/>
                <w:szCs w:val="23"/>
              </w:rPr>
            </w:pPr>
            <w:r>
              <w:rPr>
                <w:rFonts w:ascii="仿宋" w:hAnsi="仿宋" w:eastAsia="仿宋" w:cs="仿宋"/>
                <w:spacing w:val="-1"/>
                <w:sz w:val="23"/>
                <w:szCs w:val="23"/>
              </w:rPr>
              <w:t>1.50%</w:t>
            </w:r>
          </w:p>
        </w:tc>
        <w:tc>
          <w:tcPr>
            <w:tcW w:w="2145" w:type="dxa"/>
            <w:vAlign w:val="top"/>
          </w:tcPr>
          <w:p w14:paraId="7DEDCBC2">
            <w:pPr>
              <w:spacing w:before="185" w:line="187" w:lineRule="auto"/>
              <w:ind w:left="610"/>
              <w:rPr>
                <w:rFonts w:ascii="仿宋" w:hAnsi="仿宋" w:eastAsia="仿宋" w:cs="仿宋"/>
                <w:sz w:val="23"/>
                <w:szCs w:val="23"/>
              </w:rPr>
            </w:pPr>
            <w:r>
              <w:rPr>
                <w:rFonts w:ascii="仿宋" w:hAnsi="仿宋" w:eastAsia="仿宋" w:cs="仿宋"/>
                <w:spacing w:val="-1"/>
                <w:sz w:val="23"/>
                <w:szCs w:val="23"/>
              </w:rPr>
              <w:t>1.50%</w:t>
            </w:r>
          </w:p>
        </w:tc>
        <w:tc>
          <w:tcPr>
            <w:tcW w:w="1844" w:type="dxa"/>
            <w:vAlign w:val="top"/>
          </w:tcPr>
          <w:p w14:paraId="5207B7B3">
            <w:pPr>
              <w:rPr>
                <w:rFonts w:ascii="Arial"/>
                <w:sz w:val="21"/>
              </w:rPr>
            </w:pPr>
          </w:p>
        </w:tc>
      </w:tr>
      <w:tr w14:paraId="50B456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396" w:type="dxa"/>
            <w:vAlign w:val="top"/>
          </w:tcPr>
          <w:p w14:paraId="44F55272">
            <w:pPr>
              <w:spacing w:before="189" w:line="186" w:lineRule="auto"/>
              <w:ind w:left="613"/>
              <w:rPr>
                <w:rFonts w:ascii="仿宋" w:hAnsi="仿宋" w:eastAsia="仿宋" w:cs="仿宋"/>
                <w:sz w:val="23"/>
                <w:szCs w:val="23"/>
              </w:rPr>
            </w:pPr>
            <w:r>
              <w:rPr>
                <w:rFonts w:ascii="仿宋" w:hAnsi="仿宋" w:eastAsia="仿宋" w:cs="仿宋"/>
                <w:sz w:val="23"/>
                <w:szCs w:val="23"/>
              </w:rPr>
              <w:t>100-500</w:t>
            </w:r>
          </w:p>
        </w:tc>
        <w:tc>
          <w:tcPr>
            <w:tcW w:w="2145" w:type="dxa"/>
            <w:vAlign w:val="top"/>
          </w:tcPr>
          <w:p w14:paraId="604795A2">
            <w:pPr>
              <w:spacing w:before="188" w:line="187" w:lineRule="auto"/>
              <w:ind w:left="610"/>
              <w:rPr>
                <w:rFonts w:ascii="仿宋" w:hAnsi="仿宋" w:eastAsia="仿宋" w:cs="仿宋"/>
                <w:sz w:val="23"/>
                <w:szCs w:val="23"/>
              </w:rPr>
            </w:pPr>
            <w:r>
              <w:rPr>
                <w:rFonts w:ascii="仿宋" w:hAnsi="仿宋" w:eastAsia="仿宋" w:cs="仿宋"/>
                <w:sz w:val="23"/>
                <w:szCs w:val="23"/>
              </w:rPr>
              <w:t>1.10%</w:t>
            </w:r>
          </w:p>
        </w:tc>
        <w:tc>
          <w:tcPr>
            <w:tcW w:w="2145" w:type="dxa"/>
            <w:vAlign w:val="top"/>
          </w:tcPr>
          <w:p w14:paraId="17A61B9E">
            <w:pPr>
              <w:spacing w:before="189" w:line="186" w:lineRule="auto"/>
              <w:ind w:left="595"/>
              <w:rPr>
                <w:rFonts w:ascii="仿宋" w:hAnsi="仿宋" w:eastAsia="仿宋" w:cs="仿宋"/>
                <w:sz w:val="23"/>
                <w:szCs w:val="23"/>
              </w:rPr>
            </w:pPr>
            <w:r>
              <w:rPr>
                <w:rFonts w:ascii="仿宋" w:hAnsi="仿宋" w:eastAsia="仿宋" w:cs="仿宋"/>
                <w:spacing w:val="2"/>
                <w:sz w:val="23"/>
                <w:szCs w:val="23"/>
              </w:rPr>
              <w:t>0.80%</w:t>
            </w:r>
          </w:p>
        </w:tc>
        <w:tc>
          <w:tcPr>
            <w:tcW w:w="1844" w:type="dxa"/>
            <w:vAlign w:val="top"/>
          </w:tcPr>
          <w:p w14:paraId="083C542D">
            <w:pPr>
              <w:rPr>
                <w:rFonts w:ascii="Arial"/>
                <w:sz w:val="21"/>
              </w:rPr>
            </w:pPr>
          </w:p>
        </w:tc>
      </w:tr>
      <w:tr w14:paraId="38A622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2396" w:type="dxa"/>
            <w:vAlign w:val="top"/>
          </w:tcPr>
          <w:p w14:paraId="021ED267">
            <w:pPr>
              <w:spacing w:before="189" w:line="186" w:lineRule="auto"/>
              <w:ind w:left="600"/>
              <w:rPr>
                <w:rFonts w:ascii="仿宋" w:hAnsi="仿宋" w:eastAsia="仿宋" w:cs="仿宋"/>
                <w:sz w:val="23"/>
                <w:szCs w:val="23"/>
              </w:rPr>
            </w:pPr>
            <w:r>
              <w:rPr>
                <w:rFonts w:ascii="仿宋" w:hAnsi="仿宋" w:eastAsia="仿宋" w:cs="仿宋"/>
                <w:spacing w:val="3"/>
                <w:sz w:val="23"/>
                <w:szCs w:val="23"/>
              </w:rPr>
              <w:t>500-1000</w:t>
            </w:r>
          </w:p>
        </w:tc>
        <w:tc>
          <w:tcPr>
            <w:tcW w:w="2145" w:type="dxa"/>
            <w:vAlign w:val="top"/>
          </w:tcPr>
          <w:p w14:paraId="49CE62D4">
            <w:pPr>
              <w:spacing w:before="189" w:line="186" w:lineRule="auto"/>
              <w:ind w:left="594"/>
              <w:rPr>
                <w:rFonts w:ascii="仿宋" w:hAnsi="仿宋" w:eastAsia="仿宋" w:cs="仿宋"/>
                <w:sz w:val="23"/>
                <w:szCs w:val="23"/>
              </w:rPr>
            </w:pPr>
            <w:r>
              <w:rPr>
                <w:rFonts w:ascii="仿宋" w:hAnsi="仿宋" w:eastAsia="仿宋" w:cs="仿宋"/>
                <w:spacing w:val="2"/>
                <w:sz w:val="23"/>
                <w:szCs w:val="23"/>
              </w:rPr>
              <w:t>0.80%</w:t>
            </w:r>
          </w:p>
        </w:tc>
        <w:tc>
          <w:tcPr>
            <w:tcW w:w="2145" w:type="dxa"/>
            <w:vAlign w:val="top"/>
          </w:tcPr>
          <w:p w14:paraId="5F355003">
            <w:pPr>
              <w:spacing w:before="189" w:line="186" w:lineRule="auto"/>
              <w:ind w:left="595"/>
              <w:rPr>
                <w:rFonts w:ascii="仿宋" w:hAnsi="仿宋" w:eastAsia="仿宋" w:cs="仿宋"/>
                <w:sz w:val="23"/>
                <w:szCs w:val="23"/>
              </w:rPr>
            </w:pPr>
            <w:r>
              <w:rPr>
                <w:rFonts w:ascii="仿宋" w:hAnsi="仿宋" w:eastAsia="仿宋" w:cs="仿宋"/>
                <w:spacing w:val="2"/>
                <w:sz w:val="23"/>
                <w:szCs w:val="23"/>
              </w:rPr>
              <w:t>0.45%</w:t>
            </w:r>
          </w:p>
        </w:tc>
        <w:tc>
          <w:tcPr>
            <w:tcW w:w="1844" w:type="dxa"/>
            <w:vAlign w:val="top"/>
          </w:tcPr>
          <w:p w14:paraId="11D0CC78">
            <w:pPr>
              <w:rPr>
                <w:rFonts w:ascii="Arial"/>
                <w:sz w:val="21"/>
              </w:rPr>
            </w:pPr>
          </w:p>
        </w:tc>
      </w:tr>
      <w:tr w14:paraId="7A54C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2396" w:type="dxa"/>
            <w:vAlign w:val="top"/>
          </w:tcPr>
          <w:p w14:paraId="74773D5B">
            <w:pPr>
              <w:spacing w:before="191" w:line="186" w:lineRule="auto"/>
              <w:ind w:left="613"/>
              <w:rPr>
                <w:rFonts w:ascii="仿宋" w:hAnsi="仿宋" w:eastAsia="仿宋" w:cs="仿宋"/>
                <w:sz w:val="23"/>
                <w:szCs w:val="23"/>
              </w:rPr>
            </w:pPr>
            <w:r>
              <w:rPr>
                <w:rFonts w:ascii="仿宋" w:hAnsi="仿宋" w:eastAsia="仿宋" w:cs="仿宋"/>
                <w:spacing w:val="1"/>
                <w:sz w:val="23"/>
                <w:szCs w:val="23"/>
              </w:rPr>
              <w:t>1000-5000</w:t>
            </w:r>
          </w:p>
        </w:tc>
        <w:tc>
          <w:tcPr>
            <w:tcW w:w="2145" w:type="dxa"/>
            <w:vAlign w:val="top"/>
          </w:tcPr>
          <w:p w14:paraId="33F0321E">
            <w:pPr>
              <w:spacing w:before="191" w:line="186" w:lineRule="auto"/>
              <w:ind w:left="594"/>
              <w:rPr>
                <w:rFonts w:ascii="仿宋" w:hAnsi="仿宋" w:eastAsia="仿宋" w:cs="仿宋"/>
                <w:sz w:val="23"/>
                <w:szCs w:val="23"/>
              </w:rPr>
            </w:pPr>
            <w:r>
              <w:rPr>
                <w:rFonts w:ascii="仿宋" w:hAnsi="仿宋" w:eastAsia="仿宋" w:cs="仿宋"/>
                <w:spacing w:val="2"/>
                <w:sz w:val="23"/>
                <w:szCs w:val="23"/>
              </w:rPr>
              <w:t>0.50%</w:t>
            </w:r>
          </w:p>
        </w:tc>
        <w:tc>
          <w:tcPr>
            <w:tcW w:w="2145" w:type="dxa"/>
            <w:vAlign w:val="top"/>
          </w:tcPr>
          <w:p w14:paraId="687D03BA">
            <w:pPr>
              <w:spacing w:before="191" w:line="186" w:lineRule="auto"/>
              <w:ind w:left="595"/>
              <w:rPr>
                <w:rFonts w:ascii="仿宋" w:hAnsi="仿宋" w:eastAsia="仿宋" w:cs="仿宋"/>
                <w:sz w:val="23"/>
                <w:szCs w:val="23"/>
              </w:rPr>
            </w:pPr>
            <w:r>
              <w:rPr>
                <w:rFonts w:ascii="仿宋" w:hAnsi="仿宋" w:eastAsia="仿宋" w:cs="仿宋"/>
                <w:spacing w:val="2"/>
                <w:sz w:val="23"/>
                <w:szCs w:val="23"/>
              </w:rPr>
              <w:t>0.25%</w:t>
            </w:r>
          </w:p>
        </w:tc>
        <w:tc>
          <w:tcPr>
            <w:tcW w:w="1844" w:type="dxa"/>
            <w:vAlign w:val="top"/>
          </w:tcPr>
          <w:p w14:paraId="3EBCF73A">
            <w:pPr>
              <w:rPr>
                <w:rFonts w:ascii="Arial"/>
                <w:sz w:val="21"/>
              </w:rPr>
            </w:pPr>
          </w:p>
        </w:tc>
      </w:tr>
    </w:tbl>
    <w:p w14:paraId="7F54E869">
      <w:pPr>
        <w:pStyle w:val="6"/>
        <w:spacing w:line="254" w:lineRule="auto"/>
      </w:pPr>
    </w:p>
    <w:p w14:paraId="04751C14">
      <w:pPr>
        <w:pStyle w:val="6"/>
        <w:spacing w:line="255" w:lineRule="auto"/>
      </w:pPr>
    </w:p>
    <w:p w14:paraId="7ACDA401">
      <w:pPr>
        <w:spacing w:before="75" w:line="336" w:lineRule="auto"/>
        <w:ind w:left="2" w:right="76" w:firstLine="477"/>
        <w:rPr>
          <w:rFonts w:ascii="仿宋" w:hAnsi="仿宋" w:eastAsia="仿宋" w:cs="仿宋"/>
          <w:sz w:val="23"/>
          <w:szCs w:val="23"/>
        </w:rPr>
      </w:pPr>
      <w:r>
        <w:rPr>
          <w:rFonts w:ascii="仿宋" w:hAnsi="仿宋" w:eastAsia="仿宋" w:cs="仿宋"/>
          <w:spacing w:val="7"/>
          <w:sz w:val="23"/>
          <w:szCs w:val="23"/>
        </w:rPr>
        <w:t>招标代理服务收费按差额定率累进法计算。例如：某项目招标代理业务中标金额为</w:t>
      </w:r>
      <w:r>
        <w:rPr>
          <w:rFonts w:ascii="仿宋" w:hAnsi="仿宋" w:eastAsia="仿宋" w:cs="仿宋"/>
          <w:spacing w:val="-32"/>
          <w:sz w:val="23"/>
          <w:szCs w:val="23"/>
        </w:rPr>
        <w:t xml:space="preserve"> </w:t>
      </w:r>
      <w:r>
        <w:rPr>
          <w:rFonts w:ascii="仿宋" w:hAnsi="仿宋" w:eastAsia="仿宋" w:cs="仿宋"/>
          <w:spacing w:val="7"/>
          <w:sz w:val="23"/>
          <w:szCs w:val="23"/>
        </w:rPr>
        <w:t>2000</w:t>
      </w:r>
      <w:r>
        <w:rPr>
          <w:rFonts w:ascii="仿宋" w:hAnsi="仿宋" w:eastAsia="仿宋" w:cs="仿宋"/>
          <w:sz w:val="23"/>
          <w:szCs w:val="23"/>
        </w:rPr>
        <w:t xml:space="preserve"> </w:t>
      </w:r>
      <w:r>
        <w:rPr>
          <w:rFonts w:ascii="仿宋" w:hAnsi="仿宋" w:eastAsia="仿宋" w:cs="仿宋"/>
          <w:spacing w:val="5"/>
          <w:sz w:val="23"/>
          <w:szCs w:val="23"/>
        </w:rPr>
        <w:t>万元，计算招标代理服务收费额如下：</w:t>
      </w:r>
    </w:p>
    <w:p w14:paraId="0A8126D1">
      <w:pPr>
        <w:spacing w:before="40" w:line="231" w:lineRule="auto"/>
        <w:ind w:left="611"/>
        <w:rPr>
          <w:rFonts w:ascii="仿宋" w:hAnsi="仿宋" w:eastAsia="仿宋" w:cs="仿宋"/>
          <w:sz w:val="23"/>
          <w:szCs w:val="23"/>
        </w:rPr>
      </w:pPr>
      <w:r>
        <w:rPr>
          <w:rFonts w:ascii="仿宋" w:hAnsi="仿宋" w:eastAsia="仿宋" w:cs="仿宋"/>
          <w:spacing w:val="-2"/>
          <w:sz w:val="23"/>
          <w:szCs w:val="23"/>
        </w:rPr>
        <w:t>100</w:t>
      </w:r>
      <w:r>
        <w:rPr>
          <w:rFonts w:ascii="仿宋" w:hAnsi="仿宋" w:eastAsia="仿宋" w:cs="仿宋"/>
          <w:spacing w:val="-35"/>
          <w:sz w:val="23"/>
          <w:szCs w:val="23"/>
        </w:rPr>
        <w:t xml:space="preserve"> </w:t>
      </w:r>
      <w:r>
        <w:rPr>
          <w:rFonts w:ascii="仿宋" w:hAnsi="仿宋" w:eastAsia="仿宋" w:cs="仿宋"/>
          <w:spacing w:val="-2"/>
          <w:sz w:val="23"/>
          <w:szCs w:val="23"/>
        </w:rPr>
        <w:t>万元</w:t>
      </w:r>
      <w:r>
        <w:rPr>
          <w:rFonts w:ascii="仿宋" w:hAnsi="仿宋" w:eastAsia="仿宋" w:cs="仿宋"/>
          <w:spacing w:val="-69"/>
          <w:sz w:val="23"/>
          <w:szCs w:val="23"/>
        </w:rPr>
        <w:t xml:space="preserve"> </w:t>
      </w:r>
      <w:r>
        <w:rPr>
          <w:rFonts w:ascii="仿宋" w:hAnsi="仿宋" w:eastAsia="仿宋" w:cs="仿宋"/>
          <w:spacing w:val="-2"/>
          <w:sz w:val="23"/>
          <w:szCs w:val="23"/>
        </w:rPr>
        <w:t>×</w:t>
      </w:r>
      <w:r>
        <w:rPr>
          <w:rFonts w:ascii="仿宋" w:hAnsi="仿宋" w:eastAsia="仿宋" w:cs="仿宋"/>
          <w:spacing w:val="-89"/>
          <w:sz w:val="23"/>
          <w:szCs w:val="23"/>
        </w:rPr>
        <w:t xml:space="preserve"> </w:t>
      </w:r>
      <w:r>
        <w:rPr>
          <w:rFonts w:ascii="仿宋" w:hAnsi="仿宋" w:eastAsia="仿宋" w:cs="仿宋"/>
          <w:spacing w:val="-2"/>
          <w:sz w:val="23"/>
          <w:szCs w:val="23"/>
        </w:rPr>
        <w:t>1.50%=1.5（万元</w:t>
      </w:r>
      <w:r>
        <w:rPr>
          <w:rFonts w:ascii="仿宋" w:hAnsi="仿宋" w:eastAsia="仿宋" w:cs="仿宋"/>
          <w:sz w:val="23"/>
          <w:szCs w:val="23"/>
        </w:rPr>
        <w:t>）；</w:t>
      </w:r>
    </w:p>
    <w:p w14:paraId="41B5711B">
      <w:pPr>
        <w:spacing w:before="154" w:line="234" w:lineRule="auto"/>
        <w:ind w:left="485"/>
        <w:rPr>
          <w:rFonts w:ascii="仿宋" w:hAnsi="仿宋" w:eastAsia="仿宋" w:cs="仿宋"/>
          <w:sz w:val="23"/>
          <w:szCs w:val="23"/>
        </w:rPr>
      </w:pPr>
      <w:r>
        <w:rPr>
          <w:rFonts w:ascii="仿宋" w:hAnsi="仿宋" w:eastAsia="仿宋" w:cs="仿宋"/>
          <w:spacing w:val="1"/>
          <w:sz w:val="23"/>
          <w:szCs w:val="23"/>
        </w:rPr>
        <w:t>（500-100）万元</w:t>
      </w:r>
      <w:r>
        <w:rPr>
          <w:rFonts w:ascii="仿宋" w:hAnsi="仿宋" w:eastAsia="仿宋" w:cs="仿宋"/>
          <w:spacing w:val="-39"/>
          <w:sz w:val="23"/>
          <w:szCs w:val="23"/>
        </w:rPr>
        <w:t xml:space="preserve"> </w:t>
      </w:r>
      <w:r>
        <w:rPr>
          <w:rFonts w:ascii="仿宋" w:hAnsi="仿宋" w:eastAsia="仿宋" w:cs="仿宋"/>
          <w:spacing w:val="1"/>
          <w:sz w:val="23"/>
          <w:szCs w:val="23"/>
        </w:rPr>
        <w:t>×</w:t>
      </w:r>
      <w:r>
        <w:rPr>
          <w:rFonts w:ascii="仿宋" w:hAnsi="仿宋" w:eastAsia="仿宋" w:cs="仿宋"/>
          <w:spacing w:val="-89"/>
          <w:sz w:val="23"/>
          <w:szCs w:val="23"/>
        </w:rPr>
        <w:t xml:space="preserve"> </w:t>
      </w:r>
      <w:r>
        <w:rPr>
          <w:rFonts w:ascii="仿宋" w:hAnsi="仿宋" w:eastAsia="仿宋" w:cs="仿宋"/>
          <w:spacing w:val="1"/>
          <w:sz w:val="23"/>
          <w:szCs w:val="23"/>
        </w:rPr>
        <w:t>1.10%=4.4（万元）</w:t>
      </w:r>
    </w:p>
    <w:p w14:paraId="5D25AD2A">
      <w:pPr>
        <w:spacing w:before="146" w:line="343" w:lineRule="auto"/>
        <w:ind w:left="485" w:right="4897"/>
        <w:rPr>
          <w:rFonts w:ascii="仿宋" w:hAnsi="仿宋" w:eastAsia="仿宋" w:cs="仿宋"/>
          <w:sz w:val="23"/>
          <w:szCs w:val="23"/>
        </w:rPr>
      </w:pPr>
      <w:r>
        <w:rPr>
          <w:rFonts w:ascii="仿宋" w:hAnsi="仿宋" w:eastAsia="仿宋" w:cs="仿宋"/>
          <w:spacing w:val="2"/>
          <w:sz w:val="23"/>
          <w:szCs w:val="23"/>
        </w:rPr>
        <w:t>（1000-500）万元</w:t>
      </w:r>
      <w:r>
        <w:rPr>
          <w:rFonts w:ascii="仿宋" w:hAnsi="仿宋" w:eastAsia="仿宋" w:cs="仿宋"/>
          <w:spacing w:val="-35"/>
          <w:sz w:val="23"/>
          <w:szCs w:val="23"/>
        </w:rPr>
        <w:t xml:space="preserve"> </w:t>
      </w:r>
      <w:r>
        <w:rPr>
          <w:rFonts w:ascii="仿宋" w:hAnsi="仿宋" w:eastAsia="仿宋" w:cs="仿宋"/>
          <w:spacing w:val="2"/>
          <w:sz w:val="23"/>
          <w:szCs w:val="23"/>
        </w:rPr>
        <w:t>×0.80%=4.0（万元）</w:t>
      </w:r>
      <w:r>
        <w:rPr>
          <w:rFonts w:ascii="仿宋" w:hAnsi="仿宋" w:eastAsia="仿宋" w:cs="仿宋"/>
          <w:sz w:val="23"/>
          <w:szCs w:val="23"/>
        </w:rPr>
        <w:t xml:space="preserve">  </w:t>
      </w:r>
      <w:r>
        <w:rPr>
          <w:rFonts w:ascii="仿宋" w:hAnsi="仿宋" w:eastAsia="仿宋" w:cs="仿宋"/>
          <w:spacing w:val="2"/>
          <w:sz w:val="23"/>
          <w:szCs w:val="23"/>
        </w:rPr>
        <w:t>（2000-1000）万元</w:t>
      </w:r>
      <w:r>
        <w:rPr>
          <w:rFonts w:ascii="仿宋" w:hAnsi="仿宋" w:eastAsia="仿宋" w:cs="仿宋"/>
          <w:spacing w:val="-32"/>
          <w:sz w:val="23"/>
          <w:szCs w:val="23"/>
        </w:rPr>
        <w:t xml:space="preserve"> </w:t>
      </w:r>
      <w:r>
        <w:rPr>
          <w:rFonts w:ascii="仿宋" w:hAnsi="仿宋" w:eastAsia="仿宋" w:cs="仿宋"/>
          <w:spacing w:val="2"/>
          <w:sz w:val="23"/>
          <w:szCs w:val="23"/>
        </w:rPr>
        <w:t>×0.50%=5.0（万元）</w:t>
      </w:r>
      <w:r>
        <w:rPr>
          <w:rFonts w:ascii="仿宋" w:hAnsi="仿宋" w:eastAsia="仿宋" w:cs="仿宋"/>
          <w:sz w:val="23"/>
          <w:szCs w:val="23"/>
        </w:rPr>
        <w:t xml:space="preserve"> </w:t>
      </w:r>
      <w:r>
        <w:rPr>
          <w:rFonts w:ascii="仿宋" w:hAnsi="仿宋" w:eastAsia="仿宋" w:cs="仿宋"/>
          <w:spacing w:val="5"/>
          <w:sz w:val="23"/>
          <w:szCs w:val="23"/>
        </w:rPr>
        <w:t>合计收费=1.5+4.4+4.0+5.0=14.9(万元)</w:t>
      </w:r>
    </w:p>
    <w:p w14:paraId="5A22E388">
      <w:pPr>
        <w:spacing w:before="38" w:line="231" w:lineRule="auto"/>
        <w:ind w:left="491"/>
        <w:rPr>
          <w:rFonts w:ascii="仿宋" w:hAnsi="仿宋" w:eastAsia="仿宋" w:cs="仿宋"/>
          <w:sz w:val="23"/>
          <w:szCs w:val="23"/>
        </w:rPr>
      </w:pPr>
      <w:r>
        <w:rPr>
          <w:rFonts w:ascii="仿宋" w:hAnsi="仿宋" w:eastAsia="仿宋" w:cs="仿宋"/>
          <w:b/>
          <w:bCs/>
          <w:spacing w:val="4"/>
          <w:sz w:val="23"/>
          <w:szCs w:val="23"/>
        </w:rPr>
        <w:t>13.投标人应注意的事项</w:t>
      </w:r>
    </w:p>
    <w:p w14:paraId="54F31D84">
      <w:pPr>
        <w:spacing w:before="151" w:line="343" w:lineRule="auto"/>
        <w:ind w:left="1" w:right="76" w:firstLine="489"/>
        <w:jc w:val="both"/>
        <w:rPr>
          <w:rFonts w:ascii="仿宋" w:hAnsi="仿宋" w:eastAsia="仿宋" w:cs="仿宋"/>
          <w:sz w:val="23"/>
          <w:szCs w:val="23"/>
        </w:rPr>
      </w:pPr>
      <w:r>
        <w:rPr>
          <w:rFonts w:ascii="仿宋" w:hAnsi="仿宋" w:eastAsia="仿宋" w:cs="仿宋"/>
          <w:spacing w:val="7"/>
          <w:sz w:val="23"/>
          <w:szCs w:val="23"/>
        </w:rPr>
        <w:t>13.1</w:t>
      </w:r>
      <w:r>
        <w:rPr>
          <w:rFonts w:ascii="仿宋" w:hAnsi="仿宋" w:eastAsia="仿宋" w:cs="仿宋"/>
          <w:spacing w:val="-38"/>
          <w:sz w:val="23"/>
          <w:szCs w:val="23"/>
        </w:rPr>
        <w:t xml:space="preserve"> </w:t>
      </w:r>
      <w:r>
        <w:rPr>
          <w:rFonts w:ascii="仿宋" w:hAnsi="仿宋" w:eastAsia="仿宋" w:cs="仿宋"/>
          <w:spacing w:val="7"/>
          <w:sz w:val="23"/>
          <w:szCs w:val="23"/>
        </w:rPr>
        <w:t>投标人一旦按规定缴纳了投标保证金并参加投标，即被认为接受了本采</w:t>
      </w:r>
      <w:r>
        <w:rPr>
          <w:rFonts w:ascii="仿宋" w:hAnsi="仿宋" w:eastAsia="仿宋" w:cs="仿宋"/>
          <w:spacing w:val="6"/>
          <w:sz w:val="23"/>
          <w:szCs w:val="23"/>
        </w:rPr>
        <w:t>购文件中的</w:t>
      </w:r>
      <w:r>
        <w:rPr>
          <w:rFonts w:ascii="仿宋" w:hAnsi="仿宋" w:eastAsia="仿宋" w:cs="仿宋"/>
          <w:sz w:val="23"/>
          <w:szCs w:val="23"/>
        </w:rPr>
        <w:t xml:space="preserve"> </w:t>
      </w:r>
      <w:r>
        <w:rPr>
          <w:rFonts w:ascii="仿宋" w:hAnsi="仿宋" w:eastAsia="仿宋" w:cs="仿宋"/>
          <w:spacing w:val="10"/>
          <w:sz w:val="23"/>
          <w:szCs w:val="23"/>
        </w:rPr>
        <w:t>所有条件和规定。投标人必须严格按采购文件的</w:t>
      </w:r>
      <w:r>
        <w:rPr>
          <w:rFonts w:ascii="仿宋" w:hAnsi="仿宋" w:eastAsia="仿宋" w:cs="仿宋"/>
          <w:spacing w:val="9"/>
          <w:sz w:val="23"/>
          <w:szCs w:val="23"/>
        </w:rPr>
        <w:t>要求编制投标文件，投标文件宜编制页码和</w:t>
      </w:r>
      <w:r>
        <w:rPr>
          <w:rFonts w:ascii="仿宋" w:hAnsi="仿宋" w:eastAsia="仿宋" w:cs="仿宋"/>
          <w:sz w:val="23"/>
          <w:szCs w:val="23"/>
        </w:rPr>
        <w:t xml:space="preserve"> </w:t>
      </w:r>
      <w:r>
        <w:rPr>
          <w:rFonts w:ascii="仿宋" w:hAnsi="仿宋" w:eastAsia="仿宋" w:cs="仿宋"/>
          <w:spacing w:val="8"/>
          <w:sz w:val="23"/>
          <w:szCs w:val="23"/>
        </w:rPr>
        <w:t>目录，以便评委审核。否则，由此产生的一切后果由投标人承担。</w:t>
      </w:r>
    </w:p>
    <w:p w14:paraId="4BE56461">
      <w:pPr>
        <w:spacing w:before="39" w:line="338" w:lineRule="auto"/>
        <w:ind w:left="14" w:right="76" w:firstLine="476"/>
        <w:rPr>
          <w:rFonts w:ascii="仿宋" w:hAnsi="仿宋" w:eastAsia="仿宋" w:cs="仿宋"/>
          <w:sz w:val="23"/>
          <w:szCs w:val="23"/>
        </w:rPr>
      </w:pPr>
      <w:r>
        <w:rPr>
          <w:rFonts w:ascii="仿宋" w:hAnsi="仿宋" w:eastAsia="仿宋" w:cs="仿宋"/>
          <w:spacing w:val="6"/>
          <w:sz w:val="23"/>
          <w:szCs w:val="23"/>
        </w:rPr>
        <w:t>13.2 投标人对采购内容中规定的技术参数、规格等要求必须完全响</w:t>
      </w:r>
      <w:r>
        <w:rPr>
          <w:rFonts w:ascii="仿宋" w:hAnsi="仿宋" w:eastAsia="仿宋" w:cs="仿宋"/>
          <w:spacing w:val="5"/>
          <w:sz w:val="23"/>
          <w:szCs w:val="23"/>
        </w:rPr>
        <w:t>应或优于采购文件中</w:t>
      </w:r>
      <w:r>
        <w:rPr>
          <w:rFonts w:ascii="仿宋" w:hAnsi="仿宋" w:eastAsia="仿宋" w:cs="仿宋"/>
          <w:sz w:val="23"/>
          <w:szCs w:val="23"/>
        </w:rPr>
        <w:t xml:space="preserve"> </w:t>
      </w:r>
      <w:r>
        <w:rPr>
          <w:rFonts w:ascii="仿宋" w:hAnsi="仿宋" w:eastAsia="仿宋" w:cs="仿宋"/>
          <w:spacing w:val="-6"/>
          <w:sz w:val="23"/>
          <w:szCs w:val="23"/>
        </w:rPr>
        <w:t>的要求。</w:t>
      </w:r>
    </w:p>
    <w:p w14:paraId="1462D005">
      <w:pPr>
        <w:spacing w:before="38" w:line="228" w:lineRule="auto"/>
        <w:ind w:right="36"/>
        <w:jc w:val="right"/>
        <w:rPr>
          <w:rFonts w:ascii="仿宋" w:hAnsi="仿宋" w:eastAsia="仿宋" w:cs="仿宋"/>
          <w:sz w:val="23"/>
          <w:szCs w:val="23"/>
        </w:rPr>
      </w:pPr>
      <w:r>
        <w:rPr>
          <w:rFonts w:ascii="仿宋" w:hAnsi="仿宋" w:eastAsia="仿宋" w:cs="仿宋"/>
          <w:spacing w:val="8"/>
          <w:sz w:val="23"/>
          <w:szCs w:val="23"/>
        </w:rPr>
        <w:t>13.3</w:t>
      </w:r>
      <w:r>
        <w:rPr>
          <w:rFonts w:ascii="仿宋" w:hAnsi="仿宋" w:eastAsia="仿宋" w:cs="仿宋"/>
          <w:spacing w:val="-33"/>
          <w:sz w:val="23"/>
          <w:szCs w:val="23"/>
        </w:rPr>
        <w:t xml:space="preserve"> </w:t>
      </w:r>
      <w:r>
        <w:rPr>
          <w:rFonts w:ascii="仿宋" w:hAnsi="仿宋" w:eastAsia="仿宋" w:cs="仿宋"/>
          <w:spacing w:val="8"/>
          <w:sz w:val="23"/>
          <w:szCs w:val="23"/>
        </w:rPr>
        <w:t>所有投标人的投标保证金都应在采购文件规定的投标保证金缴纳截止日期前缴纳。</w:t>
      </w:r>
    </w:p>
    <w:p w14:paraId="61630AA8">
      <w:pPr>
        <w:spacing w:before="153" w:line="343" w:lineRule="auto"/>
        <w:ind w:right="76" w:firstLine="481"/>
        <w:rPr>
          <w:rFonts w:ascii="仿宋" w:hAnsi="仿宋" w:eastAsia="仿宋" w:cs="仿宋"/>
          <w:sz w:val="23"/>
          <w:szCs w:val="23"/>
        </w:rPr>
      </w:pPr>
      <w:r>
        <w:rPr>
          <w:rFonts w:ascii="仿宋" w:hAnsi="仿宋" w:eastAsia="仿宋" w:cs="仿宋"/>
          <w:spacing w:val="7"/>
          <w:sz w:val="23"/>
          <w:szCs w:val="23"/>
        </w:rPr>
        <w:t>13.4</w:t>
      </w:r>
      <w:r>
        <w:rPr>
          <w:rFonts w:ascii="仿宋" w:hAnsi="仿宋" w:eastAsia="仿宋" w:cs="仿宋"/>
          <w:spacing w:val="-32"/>
          <w:sz w:val="23"/>
          <w:szCs w:val="23"/>
        </w:rPr>
        <w:t xml:space="preserve"> </w:t>
      </w:r>
      <w:r>
        <w:rPr>
          <w:rFonts w:ascii="仿宋" w:hAnsi="仿宋" w:eastAsia="仿宋" w:cs="仿宋"/>
          <w:spacing w:val="7"/>
          <w:sz w:val="23"/>
          <w:szCs w:val="23"/>
        </w:rPr>
        <w:t>单位负责人为同一人或者存在直接控股、管理关系的不同供应商，不得参加同一合</w:t>
      </w:r>
      <w:r>
        <w:rPr>
          <w:rFonts w:ascii="仿宋" w:hAnsi="仿宋" w:eastAsia="仿宋" w:cs="仿宋"/>
          <w:sz w:val="23"/>
          <w:szCs w:val="23"/>
        </w:rPr>
        <w:t xml:space="preserve"> </w:t>
      </w:r>
      <w:r>
        <w:rPr>
          <w:rFonts w:ascii="仿宋" w:hAnsi="仿宋" w:eastAsia="仿宋" w:cs="仿宋"/>
          <w:spacing w:val="7"/>
          <w:sz w:val="23"/>
          <w:szCs w:val="23"/>
        </w:rPr>
        <w:t>同项下的政府采购活动。 为采购项目提供整体设</w:t>
      </w:r>
      <w:r>
        <w:rPr>
          <w:rFonts w:ascii="仿宋" w:hAnsi="仿宋" w:eastAsia="仿宋" w:cs="仿宋"/>
          <w:spacing w:val="6"/>
          <w:sz w:val="23"/>
          <w:szCs w:val="23"/>
        </w:rPr>
        <w:t>计、规范编制或者项目管理、监理、检测等</w:t>
      </w:r>
      <w:r>
        <w:rPr>
          <w:rFonts w:ascii="仿宋" w:hAnsi="仿宋" w:eastAsia="仿宋" w:cs="仿宋"/>
          <w:sz w:val="23"/>
          <w:szCs w:val="23"/>
        </w:rPr>
        <w:t xml:space="preserve"> </w:t>
      </w:r>
      <w:r>
        <w:rPr>
          <w:rFonts w:ascii="仿宋" w:hAnsi="仿宋" w:eastAsia="仿宋" w:cs="仿宋"/>
          <w:spacing w:val="8"/>
          <w:sz w:val="23"/>
          <w:szCs w:val="23"/>
        </w:rPr>
        <w:t>服务的供应商，不得再参加该采购项目的其他采</w:t>
      </w:r>
      <w:r>
        <w:rPr>
          <w:rFonts w:ascii="仿宋" w:hAnsi="仿宋" w:eastAsia="仿宋" w:cs="仿宋"/>
          <w:spacing w:val="7"/>
          <w:sz w:val="23"/>
          <w:szCs w:val="23"/>
        </w:rPr>
        <w:t>购活动。</w:t>
      </w:r>
    </w:p>
    <w:p w14:paraId="78AFE076">
      <w:pPr>
        <w:spacing w:before="41" w:line="342" w:lineRule="auto"/>
        <w:ind w:left="1" w:firstLine="489"/>
        <w:rPr>
          <w:rFonts w:ascii="仿宋" w:hAnsi="仿宋" w:eastAsia="仿宋" w:cs="仿宋"/>
          <w:sz w:val="23"/>
          <w:szCs w:val="23"/>
        </w:rPr>
      </w:pPr>
      <w:r>
        <w:rPr>
          <w:rFonts w:ascii="仿宋" w:hAnsi="仿宋" w:eastAsia="仿宋" w:cs="仿宋"/>
          <w:spacing w:val="7"/>
          <w:sz w:val="23"/>
          <w:szCs w:val="23"/>
        </w:rPr>
        <w:t>13.5</w:t>
      </w:r>
      <w:r>
        <w:rPr>
          <w:rFonts w:ascii="仿宋" w:hAnsi="仿宋" w:eastAsia="仿宋" w:cs="仿宋"/>
          <w:spacing w:val="-36"/>
          <w:sz w:val="23"/>
          <w:szCs w:val="23"/>
        </w:rPr>
        <w:t xml:space="preserve"> </w:t>
      </w:r>
      <w:r>
        <w:rPr>
          <w:rFonts w:ascii="仿宋" w:hAnsi="仿宋" w:eastAsia="仿宋" w:cs="仿宋"/>
          <w:spacing w:val="7"/>
          <w:sz w:val="23"/>
          <w:szCs w:val="23"/>
        </w:rPr>
        <w:t>本项目只接受成为新疆维吾尔自治区政府采购网正式注册入库（已</w:t>
      </w:r>
      <w:r>
        <w:rPr>
          <w:rFonts w:ascii="仿宋" w:hAnsi="仿宋" w:eastAsia="仿宋" w:cs="仿宋"/>
          <w:spacing w:val="6"/>
          <w:sz w:val="23"/>
          <w:szCs w:val="23"/>
        </w:rPr>
        <w:t>在政采云平台其</w:t>
      </w:r>
      <w:r>
        <w:rPr>
          <w:rFonts w:ascii="仿宋" w:hAnsi="仿宋" w:eastAsia="仿宋" w:cs="仿宋"/>
          <w:sz w:val="23"/>
          <w:szCs w:val="23"/>
        </w:rPr>
        <w:t xml:space="preserve"> </w:t>
      </w:r>
      <w:r>
        <w:rPr>
          <w:rFonts w:ascii="仿宋" w:hAnsi="仿宋" w:eastAsia="仿宋" w:cs="仿宋"/>
          <w:spacing w:val="4"/>
          <w:sz w:val="23"/>
          <w:szCs w:val="23"/>
        </w:rPr>
        <w:t>他省份入驻的供应商无需重复注册）并完成</w:t>
      </w:r>
      <w:r>
        <w:rPr>
          <w:rFonts w:ascii="仿宋" w:hAnsi="仿宋" w:eastAsia="仿宋" w:cs="仿宋"/>
          <w:sz w:val="23"/>
          <w:szCs w:val="23"/>
        </w:rPr>
        <w:t>CA</w:t>
      </w:r>
      <w:r>
        <w:rPr>
          <w:rFonts w:ascii="仿宋" w:hAnsi="仿宋" w:eastAsia="仿宋" w:cs="仿宋"/>
          <w:spacing w:val="-38"/>
          <w:sz w:val="23"/>
          <w:szCs w:val="23"/>
        </w:rPr>
        <w:t xml:space="preserve"> </w:t>
      </w:r>
      <w:r>
        <w:rPr>
          <w:rFonts w:ascii="仿宋" w:hAnsi="仿宋" w:eastAsia="仿宋" w:cs="仿宋"/>
          <w:spacing w:val="4"/>
          <w:sz w:val="23"/>
          <w:szCs w:val="23"/>
        </w:rPr>
        <w:t>数字证书申领供应商参与投</w:t>
      </w:r>
      <w:r>
        <w:rPr>
          <w:rFonts w:ascii="仿宋" w:hAnsi="仿宋" w:eastAsia="仿宋" w:cs="仿宋"/>
          <w:spacing w:val="3"/>
          <w:sz w:val="23"/>
          <w:szCs w:val="23"/>
        </w:rPr>
        <w:t>标。因未注册入库、</w:t>
      </w:r>
      <w:r>
        <w:rPr>
          <w:rFonts w:ascii="仿宋" w:hAnsi="仿宋" w:eastAsia="仿宋" w:cs="仿宋"/>
          <w:sz w:val="23"/>
          <w:szCs w:val="23"/>
        </w:rPr>
        <w:t xml:space="preserve"> </w:t>
      </w:r>
      <w:r>
        <w:rPr>
          <w:rFonts w:ascii="仿宋" w:hAnsi="仿宋" w:eastAsia="仿宋" w:cs="仿宋"/>
          <w:spacing w:val="8"/>
          <w:sz w:val="23"/>
          <w:szCs w:val="23"/>
        </w:rPr>
        <w:t>未办理</w:t>
      </w:r>
      <w:r>
        <w:rPr>
          <w:rFonts w:ascii="仿宋" w:hAnsi="仿宋" w:eastAsia="仿宋" w:cs="仿宋"/>
          <w:spacing w:val="-49"/>
          <w:sz w:val="23"/>
          <w:szCs w:val="23"/>
        </w:rPr>
        <w:t xml:space="preserve"> </w:t>
      </w:r>
      <w:r>
        <w:rPr>
          <w:rFonts w:ascii="仿宋" w:hAnsi="仿宋" w:eastAsia="仿宋" w:cs="仿宋"/>
          <w:sz w:val="23"/>
          <w:szCs w:val="23"/>
        </w:rPr>
        <w:t>CA</w:t>
      </w:r>
      <w:r>
        <w:rPr>
          <w:rFonts w:ascii="仿宋" w:hAnsi="仿宋" w:eastAsia="仿宋" w:cs="仿宋"/>
          <w:spacing w:val="-37"/>
          <w:sz w:val="23"/>
          <w:szCs w:val="23"/>
        </w:rPr>
        <w:t xml:space="preserve"> </w:t>
      </w:r>
      <w:r>
        <w:rPr>
          <w:rFonts w:ascii="仿宋" w:hAnsi="仿宋" w:eastAsia="仿宋" w:cs="仿宋"/>
          <w:spacing w:val="8"/>
          <w:sz w:val="23"/>
          <w:szCs w:val="23"/>
        </w:rPr>
        <w:t>数字证书等原因造成无法投标或投标失败等后果由供应商自行</w:t>
      </w:r>
      <w:r>
        <w:rPr>
          <w:rFonts w:ascii="仿宋" w:hAnsi="仿宋" w:eastAsia="仿宋" w:cs="仿宋"/>
          <w:spacing w:val="7"/>
          <w:sz w:val="23"/>
          <w:szCs w:val="23"/>
        </w:rPr>
        <w:t>承担。</w:t>
      </w:r>
    </w:p>
    <w:p w14:paraId="75DE4B0B">
      <w:pPr>
        <w:spacing w:before="42" w:line="338" w:lineRule="auto"/>
        <w:ind w:left="15" w:right="76" w:firstLine="475"/>
        <w:rPr>
          <w:rFonts w:ascii="仿宋" w:hAnsi="仿宋" w:eastAsia="仿宋" w:cs="仿宋"/>
          <w:sz w:val="23"/>
          <w:szCs w:val="23"/>
        </w:rPr>
      </w:pPr>
      <w:r>
        <w:rPr>
          <w:rFonts w:ascii="仿宋" w:hAnsi="仿宋" w:eastAsia="仿宋" w:cs="仿宋"/>
          <w:spacing w:val="9"/>
          <w:sz w:val="23"/>
          <w:szCs w:val="23"/>
        </w:rPr>
        <w:t>13.6  投标人被视为充分熟悉本招标项目所在地</w:t>
      </w:r>
      <w:r>
        <w:rPr>
          <w:rFonts w:ascii="仿宋" w:hAnsi="仿宋" w:eastAsia="仿宋" w:cs="仿宋"/>
          <w:spacing w:val="8"/>
          <w:sz w:val="23"/>
          <w:szCs w:val="23"/>
        </w:rPr>
        <w:t>与履行合同有关的各种情况，包括但不</w:t>
      </w:r>
      <w:r>
        <w:rPr>
          <w:rFonts w:ascii="仿宋" w:hAnsi="仿宋" w:eastAsia="仿宋" w:cs="仿宋"/>
          <w:sz w:val="23"/>
          <w:szCs w:val="23"/>
        </w:rPr>
        <w:t xml:space="preserve"> </w:t>
      </w:r>
      <w:r>
        <w:rPr>
          <w:rFonts w:ascii="仿宋" w:hAnsi="仿宋" w:eastAsia="仿宋" w:cs="仿宋"/>
          <w:spacing w:val="-14"/>
          <w:sz w:val="23"/>
          <w:szCs w:val="23"/>
        </w:rPr>
        <w:t>限于：</w:t>
      </w:r>
    </w:p>
    <w:p w14:paraId="7DF4AD06">
      <w:pPr>
        <w:spacing w:before="7" w:line="275" w:lineRule="auto"/>
        <w:ind w:right="93" w:firstLine="364"/>
        <w:rPr>
          <w:rFonts w:ascii="仿宋" w:hAnsi="仿宋" w:eastAsia="仿宋" w:cs="仿宋"/>
          <w:sz w:val="23"/>
          <w:szCs w:val="23"/>
        </w:rPr>
      </w:pPr>
      <w:r>
        <w:rPr>
          <w:rFonts w:ascii="仿宋" w:hAnsi="仿宋" w:eastAsia="仿宋" w:cs="仿宋"/>
          <w:spacing w:val="9"/>
          <w:sz w:val="23"/>
          <w:szCs w:val="23"/>
        </w:rPr>
        <w:t>（1）国家对本次投标货物和服务的生产、安装调试、验收、维修等有关法律</w:t>
      </w:r>
      <w:r>
        <w:rPr>
          <w:rFonts w:ascii="仿宋" w:hAnsi="仿宋" w:eastAsia="仿宋" w:cs="仿宋"/>
          <w:spacing w:val="8"/>
          <w:sz w:val="23"/>
          <w:szCs w:val="23"/>
        </w:rPr>
        <w:t>、法规及行</w:t>
      </w:r>
      <w:r>
        <w:rPr>
          <w:rFonts w:ascii="仿宋" w:hAnsi="仿宋" w:eastAsia="仿宋" w:cs="仿宋"/>
          <w:sz w:val="23"/>
          <w:szCs w:val="23"/>
        </w:rPr>
        <w:t xml:space="preserve"> </w:t>
      </w:r>
      <w:r>
        <w:rPr>
          <w:rFonts w:ascii="仿宋" w:hAnsi="仿宋" w:eastAsia="仿宋" w:cs="仿宋"/>
          <w:spacing w:val="-2"/>
          <w:sz w:val="23"/>
          <w:szCs w:val="23"/>
        </w:rPr>
        <w:t>业管理标准；</w:t>
      </w:r>
    </w:p>
    <w:p w14:paraId="10AC69B2">
      <w:pPr>
        <w:spacing w:before="113" w:line="230" w:lineRule="auto"/>
        <w:ind w:left="365"/>
        <w:rPr>
          <w:rFonts w:ascii="仿宋" w:hAnsi="仿宋" w:eastAsia="仿宋" w:cs="仿宋"/>
          <w:sz w:val="23"/>
          <w:szCs w:val="23"/>
        </w:rPr>
      </w:pPr>
      <w:r>
        <w:rPr>
          <w:rFonts w:ascii="仿宋" w:hAnsi="仿宋" w:eastAsia="仿宋" w:cs="仿宋"/>
          <w:spacing w:val="5"/>
          <w:sz w:val="23"/>
          <w:szCs w:val="23"/>
        </w:rPr>
        <w:t>（2）本地区有关管理部门的相关规定；</w:t>
      </w:r>
    </w:p>
    <w:p w14:paraId="5B298C41">
      <w:pPr>
        <w:spacing w:line="230" w:lineRule="auto"/>
        <w:rPr>
          <w:rFonts w:ascii="仿宋" w:hAnsi="仿宋" w:eastAsia="仿宋" w:cs="仿宋"/>
          <w:sz w:val="23"/>
          <w:szCs w:val="23"/>
        </w:rPr>
        <w:sectPr>
          <w:footerReference r:id="rId15" w:type="default"/>
          <w:pgSz w:w="11906" w:h="16838"/>
          <w:pgMar w:top="1431" w:right="1149" w:bottom="1152" w:left="1095" w:header="0" w:footer="992" w:gutter="0"/>
          <w:pgNumType w:fmt="decimal"/>
          <w:cols w:space="720" w:num="1"/>
        </w:sectPr>
      </w:pPr>
    </w:p>
    <w:p w14:paraId="050A851D">
      <w:pPr>
        <w:spacing w:before="121" w:line="305" w:lineRule="auto"/>
        <w:ind w:left="361" w:right="1576" w:firstLine="4"/>
        <w:rPr>
          <w:rFonts w:ascii="仿宋" w:hAnsi="仿宋" w:eastAsia="仿宋" w:cs="仿宋"/>
          <w:sz w:val="23"/>
          <w:szCs w:val="23"/>
        </w:rPr>
      </w:pPr>
      <w:r>
        <w:rPr>
          <w:rFonts w:ascii="仿宋" w:hAnsi="仿宋" w:eastAsia="仿宋" w:cs="仿宋"/>
          <w:spacing w:val="8"/>
          <w:sz w:val="23"/>
          <w:szCs w:val="23"/>
        </w:rPr>
        <w:t>（3）招标人的相关场地情况、基础建设、电力供应情况及相关设计标准。</w:t>
      </w:r>
      <w:r>
        <w:rPr>
          <w:rFonts w:ascii="仿宋" w:hAnsi="仿宋" w:eastAsia="仿宋" w:cs="仿宋"/>
          <w:spacing w:val="2"/>
          <w:sz w:val="23"/>
          <w:szCs w:val="23"/>
        </w:rPr>
        <w:t xml:space="preserve"> </w:t>
      </w:r>
      <w:r>
        <w:rPr>
          <w:rFonts w:ascii="仿宋" w:hAnsi="仿宋" w:eastAsia="仿宋" w:cs="仿宋"/>
          <w:spacing w:val="6"/>
          <w:sz w:val="23"/>
          <w:szCs w:val="23"/>
        </w:rPr>
        <w:t>本采购文件不再对上述情况进行描述。</w:t>
      </w:r>
    </w:p>
    <w:p w14:paraId="473B0C06">
      <w:pPr>
        <w:pStyle w:val="6"/>
        <w:spacing w:line="257" w:lineRule="auto"/>
      </w:pPr>
    </w:p>
    <w:p w14:paraId="18AA3F65">
      <w:pPr>
        <w:spacing w:before="91" w:line="223" w:lineRule="auto"/>
        <w:ind w:left="3819"/>
        <w:outlineLvl w:val="1"/>
        <w:rPr>
          <w:rFonts w:ascii="仿宋" w:hAnsi="仿宋" w:eastAsia="仿宋" w:cs="仿宋"/>
          <w:sz w:val="28"/>
          <w:szCs w:val="28"/>
        </w:rPr>
      </w:pPr>
      <w:r>
        <w:rPr>
          <w:rFonts w:ascii="仿宋" w:hAnsi="仿宋" w:eastAsia="仿宋" w:cs="仿宋"/>
          <w:b/>
          <w:bCs/>
          <w:spacing w:val="-7"/>
          <w:sz w:val="28"/>
          <w:szCs w:val="28"/>
        </w:rPr>
        <w:t>（二）招标文件</w:t>
      </w:r>
    </w:p>
    <w:p w14:paraId="2084D9BC">
      <w:pPr>
        <w:pStyle w:val="6"/>
        <w:spacing w:line="370" w:lineRule="auto"/>
      </w:pPr>
    </w:p>
    <w:p w14:paraId="239FA44A">
      <w:pPr>
        <w:spacing w:before="75" w:line="230" w:lineRule="auto"/>
        <w:ind w:left="491"/>
        <w:rPr>
          <w:rFonts w:ascii="仿宋" w:hAnsi="仿宋" w:eastAsia="仿宋" w:cs="仿宋"/>
          <w:sz w:val="23"/>
          <w:szCs w:val="23"/>
        </w:rPr>
      </w:pPr>
      <w:r>
        <w:rPr>
          <w:rFonts w:ascii="仿宋" w:hAnsi="仿宋" w:eastAsia="仿宋" w:cs="仿宋"/>
          <w:b/>
          <w:bCs/>
          <w:spacing w:val="4"/>
          <w:sz w:val="23"/>
          <w:szCs w:val="23"/>
        </w:rPr>
        <w:t>15.</w:t>
      </w:r>
      <w:r>
        <w:rPr>
          <w:rFonts w:ascii="仿宋" w:hAnsi="仿宋" w:eastAsia="仿宋" w:cs="仿宋"/>
          <w:spacing w:val="4"/>
          <w:sz w:val="23"/>
          <w:szCs w:val="23"/>
        </w:rPr>
        <w:t xml:space="preserve"> </w:t>
      </w:r>
      <w:r>
        <w:rPr>
          <w:rFonts w:ascii="仿宋" w:hAnsi="仿宋" w:eastAsia="仿宋" w:cs="仿宋"/>
          <w:b/>
          <w:bCs/>
          <w:spacing w:val="4"/>
          <w:sz w:val="23"/>
          <w:szCs w:val="23"/>
        </w:rPr>
        <w:t>采购文件的编制依据</w:t>
      </w:r>
    </w:p>
    <w:p w14:paraId="12D17D8E">
      <w:pPr>
        <w:spacing w:before="154" w:line="342" w:lineRule="auto"/>
        <w:ind w:right="96" w:firstLine="480"/>
        <w:jc w:val="both"/>
        <w:rPr>
          <w:rFonts w:ascii="仿宋" w:hAnsi="仿宋" w:eastAsia="仿宋" w:cs="仿宋"/>
          <w:sz w:val="23"/>
          <w:szCs w:val="23"/>
        </w:rPr>
      </w:pPr>
      <w:r>
        <w:rPr>
          <w:rFonts w:ascii="仿宋" w:hAnsi="仿宋" w:eastAsia="仿宋" w:cs="仿宋"/>
          <w:spacing w:val="3"/>
          <w:sz w:val="23"/>
          <w:szCs w:val="23"/>
        </w:rPr>
        <w:t>根据《中华人民共和国政府采购法》、《政府采购货物和服务招标投标管理办法》和《中</w:t>
      </w:r>
      <w:r>
        <w:rPr>
          <w:rFonts w:ascii="仿宋" w:hAnsi="仿宋" w:eastAsia="仿宋" w:cs="仿宋"/>
          <w:spacing w:val="15"/>
          <w:sz w:val="23"/>
          <w:szCs w:val="23"/>
        </w:rPr>
        <w:t xml:space="preserve"> </w:t>
      </w:r>
      <w:r>
        <w:rPr>
          <w:rFonts w:ascii="仿宋" w:hAnsi="仿宋" w:eastAsia="仿宋" w:cs="仿宋"/>
          <w:spacing w:val="4"/>
          <w:sz w:val="23"/>
          <w:szCs w:val="23"/>
        </w:rPr>
        <w:t>华人民共和国民法典》等相关法律法规和规章及部、省、市级规范性文件</w:t>
      </w:r>
      <w:r>
        <w:rPr>
          <w:rFonts w:ascii="仿宋" w:hAnsi="仿宋" w:eastAsia="仿宋" w:cs="仿宋"/>
          <w:spacing w:val="3"/>
          <w:sz w:val="23"/>
          <w:szCs w:val="23"/>
        </w:rPr>
        <w:t>的规定，编制本采购</w:t>
      </w:r>
      <w:r>
        <w:rPr>
          <w:rFonts w:ascii="仿宋" w:hAnsi="仿宋" w:eastAsia="仿宋" w:cs="仿宋"/>
          <w:sz w:val="23"/>
          <w:szCs w:val="23"/>
        </w:rPr>
        <w:t xml:space="preserve"> </w:t>
      </w:r>
      <w:r>
        <w:rPr>
          <w:rFonts w:ascii="仿宋" w:hAnsi="仿宋" w:eastAsia="仿宋" w:cs="仿宋"/>
          <w:spacing w:val="-1"/>
          <w:sz w:val="23"/>
          <w:szCs w:val="23"/>
        </w:rPr>
        <w:t>文件。</w:t>
      </w:r>
    </w:p>
    <w:p w14:paraId="0FF84B6A">
      <w:pPr>
        <w:spacing w:before="42" w:line="231" w:lineRule="auto"/>
        <w:ind w:left="491"/>
        <w:rPr>
          <w:rFonts w:ascii="仿宋" w:hAnsi="仿宋" w:eastAsia="仿宋" w:cs="仿宋"/>
          <w:sz w:val="23"/>
          <w:szCs w:val="23"/>
        </w:rPr>
      </w:pPr>
      <w:r>
        <w:rPr>
          <w:rFonts w:ascii="仿宋" w:hAnsi="仿宋" w:eastAsia="仿宋" w:cs="仿宋"/>
          <w:b/>
          <w:bCs/>
          <w:spacing w:val="2"/>
          <w:sz w:val="23"/>
          <w:szCs w:val="23"/>
        </w:rPr>
        <w:t>16.</w:t>
      </w:r>
      <w:r>
        <w:rPr>
          <w:rFonts w:ascii="仿宋" w:hAnsi="仿宋" w:eastAsia="仿宋" w:cs="仿宋"/>
          <w:spacing w:val="25"/>
          <w:sz w:val="23"/>
          <w:szCs w:val="23"/>
        </w:rPr>
        <w:t xml:space="preserve"> </w:t>
      </w:r>
      <w:r>
        <w:rPr>
          <w:rFonts w:ascii="仿宋" w:hAnsi="仿宋" w:eastAsia="仿宋" w:cs="仿宋"/>
          <w:b/>
          <w:bCs/>
          <w:spacing w:val="2"/>
          <w:sz w:val="23"/>
          <w:szCs w:val="23"/>
        </w:rPr>
        <w:t>采购文件的组成</w:t>
      </w:r>
    </w:p>
    <w:p w14:paraId="7D3ABB75">
      <w:pPr>
        <w:spacing w:before="151" w:line="231" w:lineRule="auto"/>
        <w:ind w:left="491"/>
        <w:rPr>
          <w:rFonts w:ascii="仿宋" w:hAnsi="仿宋" w:eastAsia="仿宋" w:cs="仿宋"/>
          <w:sz w:val="23"/>
          <w:szCs w:val="23"/>
        </w:rPr>
      </w:pPr>
      <w:r>
        <w:rPr>
          <w:rFonts w:ascii="仿宋" w:hAnsi="仿宋" w:eastAsia="仿宋" w:cs="仿宋"/>
          <w:sz w:val="23"/>
          <w:szCs w:val="23"/>
        </w:rPr>
        <w:t>16.1</w:t>
      </w:r>
      <w:r>
        <w:rPr>
          <w:rFonts w:ascii="仿宋" w:hAnsi="仿宋" w:eastAsia="仿宋" w:cs="仿宋"/>
          <w:spacing w:val="29"/>
          <w:sz w:val="23"/>
          <w:szCs w:val="23"/>
        </w:rPr>
        <w:t xml:space="preserve"> </w:t>
      </w:r>
      <w:r>
        <w:rPr>
          <w:rFonts w:ascii="仿宋" w:hAnsi="仿宋" w:eastAsia="仿宋" w:cs="仿宋"/>
          <w:sz w:val="23"/>
          <w:szCs w:val="23"/>
        </w:rPr>
        <w:t>采购文件包括内容：</w:t>
      </w:r>
    </w:p>
    <w:p w14:paraId="11BA981B">
      <w:pPr>
        <w:spacing w:line="103" w:lineRule="exact"/>
      </w:pPr>
    </w:p>
    <w:p w14:paraId="47ACD142">
      <w:pPr>
        <w:spacing w:line="103" w:lineRule="exact"/>
        <w:sectPr>
          <w:footerReference r:id="rId16" w:type="default"/>
          <w:pgSz w:w="11906" w:h="16838"/>
          <w:pgMar w:top="1431" w:right="1126" w:bottom="1152" w:left="1095" w:header="0" w:footer="992" w:gutter="0"/>
          <w:pgNumType w:fmt="decimal"/>
          <w:cols w:equalWidth="0" w:num="1">
            <w:col w:w="9684"/>
          </w:cols>
        </w:sectPr>
      </w:pPr>
    </w:p>
    <w:p w14:paraId="7DCA7F00">
      <w:pPr>
        <w:spacing w:before="51" w:line="327" w:lineRule="auto"/>
        <w:ind w:right="155" w:firstLine="1210" w:firstLineChars="500"/>
        <w:jc w:val="both"/>
        <w:rPr>
          <w:rFonts w:ascii="仿宋" w:hAnsi="仿宋" w:eastAsia="仿宋" w:cs="仿宋"/>
          <w:spacing w:val="6"/>
          <w:sz w:val="23"/>
          <w:szCs w:val="23"/>
        </w:rPr>
      </w:pPr>
      <w:r>
        <w:rPr>
          <w:rFonts w:ascii="仿宋" w:hAnsi="仿宋" w:eastAsia="仿宋" w:cs="仿宋"/>
          <w:spacing w:val="6"/>
          <w:sz w:val="23"/>
          <w:szCs w:val="23"/>
        </w:rPr>
        <w:t xml:space="preserve">第一部分 </w:t>
      </w:r>
    </w:p>
    <w:p w14:paraId="412E33E1">
      <w:pPr>
        <w:spacing w:before="51" w:line="327" w:lineRule="auto"/>
        <w:ind w:right="155" w:firstLine="1210" w:firstLineChars="500"/>
        <w:jc w:val="both"/>
        <w:rPr>
          <w:rFonts w:ascii="仿宋" w:hAnsi="仿宋" w:eastAsia="仿宋" w:cs="仿宋"/>
          <w:spacing w:val="6"/>
          <w:sz w:val="23"/>
          <w:szCs w:val="23"/>
        </w:rPr>
      </w:pPr>
      <w:r>
        <w:rPr>
          <w:rFonts w:ascii="仿宋" w:hAnsi="仿宋" w:eastAsia="仿宋" w:cs="仿宋"/>
          <w:spacing w:val="6"/>
          <w:sz w:val="23"/>
          <w:szCs w:val="23"/>
        </w:rPr>
        <w:t xml:space="preserve">第二部分 </w:t>
      </w:r>
    </w:p>
    <w:p w14:paraId="6D79297F">
      <w:pPr>
        <w:spacing w:before="51" w:line="327" w:lineRule="auto"/>
        <w:ind w:right="155" w:firstLine="1210" w:firstLineChars="500"/>
        <w:jc w:val="both"/>
        <w:rPr>
          <w:rFonts w:ascii="仿宋" w:hAnsi="仿宋" w:eastAsia="仿宋" w:cs="仿宋"/>
          <w:spacing w:val="6"/>
          <w:sz w:val="23"/>
          <w:szCs w:val="23"/>
        </w:rPr>
      </w:pPr>
      <w:r>
        <w:rPr>
          <w:rFonts w:ascii="仿宋" w:hAnsi="仿宋" w:eastAsia="仿宋" w:cs="仿宋"/>
          <w:spacing w:val="6"/>
          <w:sz w:val="23"/>
          <w:szCs w:val="23"/>
        </w:rPr>
        <w:t>第三部分</w:t>
      </w:r>
    </w:p>
    <w:p w14:paraId="63BCD486">
      <w:pPr>
        <w:spacing w:before="51" w:line="327" w:lineRule="auto"/>
        <w:ind w:right="155" w:firstLine="1210" w:firstLineChars="500"/>
        <w:jc w:val="both"/>
        <w:rPr>
          <w:rFonts w:ascii="仿宋" w:hAnsi="仿宋" w:eastAsia="仿宋" w:cs="仿宋"/>
          <w:spacing w:val="6"/>
          <w:sz w:val="23"/>
          <w:szCs w:val="23"/>
        </w:rPr>
      </w:pPr>
      <w:r>
        <w:rPr>
          <w:rFonts w:ascii="仿宋" w:hAnsi="仿宋" w:eastAsia="仿宋" w:cs="仿宋"/>
          <w:spacing w:val="6"/>
          <w:sz w:val="23"/>
          <w:szCs w:val="23"/>
        </w:rPr>
        <w:t>第四部分</w:t>
      </w:r>
    </w:p>
    <w:p w14:paraId="16431AD8">
      <w:pPr>
        <w:spacing w:before="51" w:line="327" w:lineRule="auto"/>
        <w:ind w:right="155"/>
        <w:jc w:val="both"/>
        <w:rPr>
          <w:rFonts w:ascii="仿宋" w:hAnsi="仿宋" w:eastAsia="仿宋" w:cs="仿宋"/>
          <w:spacing w:val="6"/>
          <w:sz w:val="23"/>
          <w:szCs w:val="23"/>
        </w:rPr>
      </w:pPr>
      <w:r>
        <w:rPr>
          <w:rFonts w:ascii="仿宋" w:hAnsi="仿宋" w:eastAsia="仿宋" w:cs="仿宋"/>
          <w:spacing w:val="6"/>
          <w:sz w:val="23"/>
          <w:szCs w:val="23"/>
        </w:rPr>
        <w:t xml:space="preserve"> </w:t>
      </w:r>
      <w:r>
        <w:rPr>
          <w:rFonts w:hint="eastAsia" w:ascii="仿宋" w:hAnsi="仿宋" w:eastAsia="仿宋" w:cs="仿宋"/>
          <w:spacing w:val="6"/>
          <w:sz w:val="23"/>
          <w:szCs w:val="23"/>
          <w:lang w:val="en-US" w:eastAsia="zh-CN"/>
        </w:rPr>
        <w:t xml:space="preserve">         </w:t>
      </w:r>
      <w:r>
        <w:rPr>
          <w:rFonts w:ascii="仿宋" w:hAnsi="仿宋" w:eastAsia="仿宋" w:cs="仿宋"/>
          <w:spacing w:val="6"/>
          <w:sz w:val="23"/>
          <w:szCs w:val="23"/>
        </w:rPr>
        <w:t xml:space="preserve">第五部分 </w:t>
      </w:r>
    </w:p>
    <w:p w14:paraId="51ECEB53">
      <w:pPr>
        <w:spacing w:before="51" w:line="327" w:lineRule="auto"/>
        <w:ind w:right="155" w:firstLine="1210" w:firstLineChars="500"/>
        <w:jc w:val="both"/>
        <w:rPr>
          <w:rFonts w:ascii="仿宋" w:hAnsi="仿宋" w:eastAsia="仿宋" w:cs="仿宋"/>
          <w:sz w:val="23"/>
          <w:szCs w:val="23"/>
        </w:rPr>
      </w:pPr>
      <w:r>
        <w:rPr>
          <w:rFonts w:ascii="仿宋" w:hAnsi="仿宋" w:eastAsia="仿宋" w:cs="仿宋"/>
          <w:spacing w:val="6"/>
          <w:sz w:val="23"/>
          <w:szCs w:val="23"/>
        </w:rPr>
        <w:t>第六部分</w:t>
      </w:r>
    </w:p>
    <w:p w14:paraId="4A9C03FC">
      <w:pPr>
        <w:pStyle w:val="6"/>
        <w:spacing w:line="14" w:lineRule="auto"/>
        <w:rPr>
          <w:sz w:val="2"/>
        </w:rPr>
      </w:pPr>
      <w:r>
        <w:rPr>
          <w:sz w:val="2"/>
          <w:szCs w:val="2"/>
        </w:rPr>
        <w:br w:type="column"/>
      </w:r>
    </w:p>
    <w:p w14:paraId="76F4F99C">
      <w:pPr>
        <w:spacing w:before="47" w:line="231" w:lineRule="auto"/>
        <w:rPr>
          <w:rFonts w:ascii="仿宋" w:hAnsi="仿宋" w:eastAsia="仿宋" w:cs="仿宋"/>
          <w:sz w:val="23"/>
          <w:szCs w:val="23"/>
        </w:rPr>
      </w:pPr>
      <w:r>
        <w:rPr>
          <w:rFonts w:ascii="仿宋" w:hAnsi="仿宋" w:eastAsia="仿宋" w:cs="仿宋"/>
          <w:spacing w:val="6"/>
          <w:sz w:val="23"/>
          <w:szCs w:val="23"/>
        </w:rPr>
        <w:t>招标公告</w:t>
      </w:r>
    </w:p>
    <w:p w14:paraId="402C40E1">
      <w:pPr>
        <w:spacing w:before="156" w:line="336" w:lineRule="auto"/>
        <w:ind w:left="1" w:right="5619" w:hanging="1"/>
        <w:rPr>
          <w:rFonts w:ascii="仿宋" w:hAnsi="仿宋" w:eastAsia="仿宋" w:cs="仿宋"/>
          <w:sz w:val="23"/>
          <w:szCs w:val="23"/>
        </w:rPr>
      </w:pPr>
      <w:r>
        <w:rPr>
          <w:rFonts w:ascii="仿宋" w:hAnsi="仿宋" w:eastAsia="仿宋" w:cs="仿宋"/>
          <w:spacing w:val="6"/>
          <w:sz w:val="23"/>
          <w:szCs w:val="23"/>
        </w:rPr>
        <w:t>投标人须知</w:t>
      </w:r>
      <w:r>
        <w:rPr>
          <w:rFonts w:ascii="仿宋" w:hAnsi="仿宋" w:eastAsia="仿宋" w:cs="仿宋"/>
          <w:spacing w:val="3"/>
          <w:sz w:val="23"/>
          <w:szCs w:val="23"/>
        </w:rPr>
        <w:t xml:space="preserve"> </w:t>
      </w:r>
      <w:r>
        <w:rPr>
          <w:rFonts w:ascii="仿宋" w:hAnsi="仿宋" w:eastAsia="仿宋" w:cs="仿宋"/>
          <w:spacing w:val="5"/>
          <w:sz w:val="23"/>
          <w:szCs w:val="23"/>
        </w:rPr>
        <w:t>评标办法</w:t>
      </w:r>
    </w:p>
    <w:p w14:paraId="52181B36">
      <w:pPr>
        <w:spacing w:before="41" w:line="338" w:lineRule="auto"/>
        <w:ind w:left="6" w:right="4659" w:hanging="4"/>
        <w:rPr>
          <w:rFonts w:ascii="仿宋" w:hAnsi="仿宋" w:eastAsia="仿宋" w:cs="仿宋"/>
          <w:sz w:val="23"/>
          <w:szCs w:val="23"/>
        </w:rPr>
      </w:pPr>
      <w:r>
        <w:rPr>
          <w:rFonts w:ascii="仿宋" w:hAnsi="仿宋" w:eastAsia="仿宋" w:cs="仿宋"/>
          <w:spacing w:val="8"/>
          <w:sz w:val="23"/>
          <w:szCs w:val="23"/>
        </w:rPr>
        <w:t>采购内容及技术要求</w:t>
      </w:r>
      <w:r>
        <w:rPr>
          <w:rFonts w:ascii="仿宋" w:hAnsi="仿宋" w:eastAsia="仿宋" w:cs="仿宋"/>
          <w:sz w:val="23"/>
          <w:szCs w:val="23"/>
        </w:rPr>
        <w:t xml:space="preserve"> </w:t>
      </w:r>
      <w:r>
        <w:rPr>
          <w:rFonts w:ascii="仿宋" w:hAnsi="仿宋" w:eastAsia="仿宋" w:cs="仿宋"/>
          <w:spacing w:val="6"/>
          <w:sz w:val="23"/>
          <w:szCs w:val="23"/>
        </w:rPr>
        <w:t>合同条款及格式</w:t>
      </w:r>
    </w:p>
    <w:p w14:paraId="17FDC1DA">
      <w:pPr>
        <w:spacing w:before="37" w:line="197" w:lineRule="auto"/>
        <w:rPr>
          <w:rFonts w:ascii="仿宋" w:hAnsi="仿宋" w:eastAsia="仿宋" w:cs="仿宋"/>
          <w:sz w:val="23"/>
          <w:szCs w:val="23"/>
        </w:rPr>
      </w:pPr>
      <w:r>
        <w:rPr>
          <w:rFonts w:ascii="仿宋" w:hAnsi="仿宋" w:eastAsia="仿宋" w:cs="仿宋"/>
          <w:spacing w:val="8"/>
          <w:sz w:val="23"/>
          <w:szCs w:val="23"/>
        </w:rPr>
        <w:t>投标文件格式文本</w:t>
      </w:r>
    </w:p>
    <w:p w14:paraId="211CCCC8">
      <w:pPr>
        <w:spacing w:line="197" w:lineRule="auto"/>
        <w:rPr>
          <w:rFonts w:ascii="仿宋" w:hAnsi="仿宋" w:eastAsia="仿宋" w:cs="仿宋"/>
          <w:sz w:val="23"/>
          <w:szCs w:val="23"/>
        </w:rPr>
        <w:sectPr>
          <w:type w:val="continuous"/>
          <w:pgSz w:w="11906" w:h="16838"/>
          <w:pgMar w:top="1431" w:right="1126" w:bottom="1152" w:left="1095" w:header="0" w:footer="992" w:gutter="0"/>
          <w:pgNumType w:fmt="decimal"/>
          <w:cols w:equalWidth="0" w:num="2">
            <w:col w:w="2780" w:space="100"/>
            <w:col w:w="6804"/>
          </w:cols>
        </w:sectPr>
      </w:pPr>
    </w:p>
    <w:p w14:paraId="06E630B3">
      <w:pPr>
        <w:spacing w:before="194" w:line="228" w:lineRule="auto"/>
        <w:jc w:val="right"/>
        <w:rPr>
          <w:rFonts w:ascii="仿宋" w:hAnsi="仿宋" w:eastAsia="仿宋" w:cs="仿宋"/>
          <w:sz w:val="23"/>
          <w:szCs w:val="23"/>
        </w:rPr>
      </w:pPr>
      <w:r>
        <w:rPr>
          <w:rFonts w:ascii="仿宋" w:hAnsi="仿宋" w:eastAsia="仿宋" w:cs="仿宋"/>
          <w:sz w:val="23"/>
          <w:szCs w:val="23"/>
        </w:rPr>
        <w:t>16.2</w:t>
      </w:r>
      <w:r>
        <w:rPr>
          <w:rFonts w:ascii="仿宋" w:hAnsi="仿宋" w:eastAsia="仿宋" w:cs="仿宋"/>
          <w:spacing w:val="34"/>
          <w:sz w:val="23"/>
          <w:szCs w:val="23"/>
        </w:rPr>
        <w:t xml:space="preserve"> </w:t>
      </w:r>
      <w:r>
        <w:rPr>
          <w:rFonts w:ascii="仿宋" w:hAnsi="仿宋" w:eastAsia="仿宋" w:cs="仿宋"/>
          <w:sz w:val="23"/>
          <w:szCs w:val="23"/>
        </w:rPr>
        <w:t>除</w:t>
      </w:r>
      <w:r>
        <w:rPr>
          <w:rFonts w:ascii="仿宋" w:hAnsi="仿宋" w:eastAsia="仿宋" w:cs="仿宋"/>
          <w:spacing w:val="-29"/>
          <w:sz w:val="23"/>
          <w:szCs w:val="23"/>
        </w:rPr>
        <w:t xml:space="preserve"> </w:t>
      </w:r>
      <w:r>
        <w:rPr>
          <w:rFonts w:ascii="仿宋" w:hAnsi="仿宋" w:eastAsia="仿宋" w:cs="仿宋"/>
          <w:sz w:val="23"/>
          <w:szCs w:val="23"/>
        </w:rPr>
        <w:t>16.1 内容外，招标答疑亦</w:t>
      </w:r>
      <w:r>
        <w:rPr>
          <w:rFonts w:ascii="仿宋" w:hAnsi="仿宋" w:eastAsia="仿宋" w:cs="仿宋"/>
          <w:spacing w:val="-1"/>
          <w:sz w:val="23"/>
          <w:szCs w:val="23"/>
        </w:rPr>
        <w:t>为采购文件的组成部分，对招标人和投标人起约束作用。</w:t>
      </w:r>
    </w:p>
    <w:p w14:paraId="065BA7FA">
      <w:pPr>
        <w:spacing w:before="123" w:line="311" w:lineRule="auto"/>
        <w:ind w:right="99" w:firstLine="371"/>
        <w:rPr>
          <w:rFonts w:ascii="仿宋" w:hAnsi="仿宋" w:eastAsia="仿宋" w:cs="仿宋"/>
          <w:sz w:val="23"/>
          <w:szCs w:val="23"/>
        </w:rPr>
      </w:pPr>
      <w:r>
        <w:rPr>
          <w:rFonts w:ascii="仿宋" w:hAnsi="仿宋" w:eastAsia="仿宋" w:cs="仿宋"/>
          <w:spacing w:val="8"/>
          <w:sz w:val="23"/>
          <w:szCs w:val="23"/>
        </w:rPr>
        <w:t>16.3</w:t>
      </w:r>
      <w:r>
        <w:rPr>
          <w:rFonts w:ascii="仿宋" w:hAnsi="仿宋" w:eastAsia="仿宋" w:cs="仿宋"/>
          <w:spacing w:val="-23"/>
          <w:sz w:val="23"/>
          <w:szCs w:val="23"/>
        </w:rPr>
        <w:t xml:space="preserve"> </w:t>
      </w:r>
      <w:r>
        <w:rPr>
          <w:rFonts w:ascii="仿宋" w:hAnsi="仿宋" w:eastAsia="仿宋" w:cs="仿宋"/>
          <w:spacing w:val="8"/>
          <w:sz w:val="23"/>
          <w:szCs w:val="23"/>
        </w:rPr>
        <w:t>投标人应仔细阅读和检查采购文件的全部内容。如发现缺页或附件不全，应及时向</w:t>
      </w:r>
      <w:r>
        <w:rPr>
          <w:rFonts w:ascii="仿宋" w:hAnsi="仿宋" w:eastAsia="仿宋" w:cs="仿宋"/>
          <w:sz w:val="23"/>
          <w:szCs w:val="23"/>
        </w:rPr>
        <w:t xml:space="preserve"> </w:t>
      </w:r>
      <w:r>
        <w:rPr>
          <w:rFonts w:ascii="仿宋" w:hAnsi="仿宋" w:eastAsia="仿宋" w:cs="仿宋"/>
          <w:spacing w:val="10"/>
          <w:sz w:val="23"/>
          <w:szCs w:val="23"/>
        </w:rPr>
        <w:t>招标人提出，以便补齐。如有疑问，投标人应在以书</w:t>
      </w:r>
      <w:r>
        <w:rPr>
          <w:rFonts w:ascii="仿宋" w:hAnsi="仿宋" w:eastAsia="仿宋" w:cs="仿宋"/>
          <w:spacing w:val="9"/>
          <w:sz w:val="23"/>
          <w:szCs w:val="23"/>
        </w:rPr>
        <w:t>面形式一次性向采购人和采购代理机构</w:t>
      </w:r>
      <w:r>
        <w:rPr>
          <w:rFonts w:ascii="仿宋" w:hAnsi="仿宋" w:eastAsia="仿宋" w:cs="仿宋"/>
          <w:sz w:val="23"/>
          <w:szCs w:val="23"/>
        </w:rPr>
        <w:t xml:space="preserve"> </w:t>
      </w:r>
      <w:r>
        <w:rPr>
          <w:rFonts w:ascii="仿宋" w:hAnsi="仿宋" w:eastAsia="仿宋" w:cs="仿宋"/>
          <w:spacing w:val="4"/>
          <w:sz w:val="23"/>
          <w:szCs w:val="23"/>
        </w:rPr>
        <w:t>提出同一环节的质疑。</w:t>
      </w:r>
    </w:p>
    <w:p w14:paraId="4FD36F2A">
      <w:pPr>
        <w:spacing w:before="76" w:line="349" w:lineRule="auto"/>
        <w:ind w:firstLine="370"/>
        <w:rPr>
          <w:rFonts w:ascii="仿宋" w:hAnsi="仿宋" w:eastAsia="仿宋" w:cs="仿宋"/>
          <w:sz w:val="23"/>
          <w:szCs w:val="23"/>
        </w:rPr>
      </w:pPr>
      <w:r>
        <w:rPr>
          <w:rFonts w:ascii="仿宋" w:hAnsi="仿宋" w:eastAsia="仿宋" w:cs="仿宋"/>
          <w:spacing w:val="8"/>
          <w:sz w:val="23"/>
          <w:szCs w:val="23"/>
        </w:rPr>
        <w:t>16.4</w:t>
      </w:r>
      <w:r>
        <w:rPr>
          <w:rFonts w:ascii="仿宋" w:hAnsi="仿宋" w:eastAsia="仿宋" w:cs="仿宋"/>
          <w:spacing w:val="-23"/>
          <w:sz w:val="23"/>
          <w:szCs w:val="23"/>
        </w:rPr>
        <w:t xml:space="preserve"> </w:t>
      </w:r>
      <w:r>
        <w:rPr>
          <w:rFonts w:ascii="仿宋" w:hAnsi="仿宋" w:eastAsia="仿宋" w:cs="仿宋"/>
          <w:spacing w:val="8"/>
          <w:sz w:val="23"/>
          <w:szCs w:val="23"/>
        </w:rPr>
        <w:t>供应商认为采购文件使自己的权益受到损害的，可以自收到采购文件之日（采购文</w:t>
      </w:r>
      <w:r>
        <w:rPr>
          <w:rFonts w:ascii="仿宋" w:hAnsi="仿宋" w:eastAsia="仿宋" w:cs="仿宋"/>
          <w:sz w:val="23"/>
          <w:szCs w:val="23"/>
        </w:rPr>
        <w:t xml:space="preserve">  </w:t>
      </w:r>
      <w:r>
        <w:rPr>
          <w:rFonts w:ascii="仿宋" w:hAnsi="仿宋" w:eastAsia="仿宋" w:cs="仿宋"/>
          <w:spacing w:val="6"/>
          <w:sz w:val="23"/>
          <w:szCs w:val="23"/>
        </w:rPr>
        <w:t xml:space="preserve">件公告期限届满之前收到采购文件的，以完成获取采购文件申请后下载采购文件的时间为准） </w:t>
      </w:r>
      <w:r>
        <w:rPr>
          <w:rFonts w:ascii="仿宋" w:hAnsi="仿宋" w:eastAsia="仿宋" w:cs="仿宋"/>
          <w:spacing w:val="8"/>
          <w:sz w:val="23"/>
          <w:szCs w:val="23"/>
        </w:rPr>
        <w:t>或者采购文件公告期限届满之日（公告发布后的第</w:t>
      </w:r>
      <w:r>
        <w:rPr>
          <w:rFonts w:ascii="仿宋" w:hAnsi="仿宋" w:eastAsia="仿宋" w:cs="仿宋"/>
          <w:spacing w:val="-44"/>
          <w:sz w:val="23"/>
          <w:szCs w:val="23"/>
        </w:rPr>
        <w:t xml:space="preserve"> </w:t>
      </w:r>
      <w:r>
        <w:rPr>
          <w:rFonts w:ascii="仿宋" w:hAnsi="仿宋" w:eastAsia="仿宋" w:cs="仿宋"/>
          <w:spacing w:val="8"/>
          <w:sz w:val="23"/>
          <w:szCs w:val="23"/>
        </w:rPr>
        <w:t>6</w:t>
      </w:r>
      <w:r>
        <w:rPr>
          <w:rFonts w:ascii="仿宋" w:hAnsi="仿宋" w:eastAsia="仿宋" w:cs="仿宋"/>
          <w:spacing w:val="-38"/>
          <w:sz w:val="23"/>
          <w:szCs w:val="23"/>
        </w:rPr>
        <w:t xml:space="preserve"> </w:t>
      </w:r>
      <w:r>
        <w:rPr>
          <w:rFonts w:ascii="仿宋" w:hAnsi="仿宋" w:eastAsia="仿宋" w:cs="仿宋"/>
          <w:spacing w:val="8"/>
          <w:sz w:val="23"/>
          <w:szCs w:val="23"/>
        </w:rPr>
        <w:t>个工作日）起</w:t>
      </w:r>
      <w:r>
        <w:rPr>
          <w:rFonts w:ascii="仿宋" w:hAnsi="仿宋" w:eastAsia="仿宋" w:cs="仿宋"/>
          <w:spacing w:val="-41"/>
          <w:sz w:val="23"/>
          <w:szCs w:val="23"/>
        </w:rPr>
        <w:t xml:space="preserve"> </w:t>
      </w:r>
      <w:r>
        <w:rPr>
          <w:rFonts w:ascii="仿宋" w:hAnsi="仿宋" w:eastAsia="仿宋" w:cs="仿宋"/>
          <w:spacing w:val="8"/>
          <w:sz w:val="23"/>
          <w:szCs w:val="23"/>
        </w:rPr>
        <w:t>7</w:t>
      </w:r>
      <w:r>
        <w:rPr>
          <w:rFonts w:ascii="仿宋" w:hAnsi="仿宋" w:eastAsia="仿宋" w:cs="仿宋"/>
          <w:spacing w:val="-39"/>
          <w:sz w:val="23"/>
          <w:szCs w:val="23"/>
        </w:rPr>
        <w:t xml:space="preserve"> </w:t>
      </w:r>
      <w:r>
        <w:rPr>
          <w:rFonts w:ascii="仿宋" w:hAnsi="仿宋" w:eastAsia="仿宋" w:cs="仿宋"/>
          <w:spacing w:val="8"/>
          <w:sz w:val="23"/>
          <w:szCs w:val="23"/>
        </w:rPr>
        <w:t>个工作日</w:t>
      </w:r>
      <w:r>
        <w:rPr>
          <w:rFonts w:ascii="仿宋" w:hAnsi="仿宋" w:eastAsia="仿宋" w:cs="仿宋"/>
          <w:spacing w:val="7"/>
          <w:sz w:val="23"/>
          <w:szCs w:val="23"/>
        </w:rPr>
        <w:t>内且应当在采</w:t>
      </w:r>
      <w:r>
        <w:rPr>
          <w:rFonts w:ascii="仿宋" w:hAnsi="仿宋" w:eastAsia="仿宋" w:cs="仿宋"/>
          <w:sz w:val="23"/>
          <w:szCs w:val="23"/>
        </w:rPr>
        <w:t xml:space="preserve">  </w:t>
      </w:r>
      <w:r>
        <w:rPr>
          <w:rFonts w:ascii="仿宋" w:hAnsi="仿宋" w:eastAsia="仿宋" w:cs="仿宋"/>
          <w:spacing w:val="10"/>
          <w:sz w:val="23"/>
          <w:szCs w:val="23"/>
        </w:rPr>
        <w:t>购响应截止时间之前，以书面形式一次性向采购人</w:t>
      </w:r>
      <w:r>
        <w:rPr>
          <w:rFonts w:ascii="仿宋" w:hAnsi="仿宋" w:eastAsia="仿宋" w:cs="仿宋"/>
          <w:spacing w:val="9"/>
          <w:sz w:val="23"/>
          <w:szCs w:val="23"/>
        </w:rPr>
        <w:t>和采购代理机构提出同一环节的质疑。否</w:t>
      </w:r>
      <w:r>
        <w:rPr>
          <w:rFonts w:ascii="仿宋" w:hAnsi="仿宋" w:eastAsia="仿宋" w:cs="仿宋"/>
          <w:sz w:val="23"/>
          <w:szCs w:val="23"/>
        </w:rPr>
        <w:t xml:space="preserve">  </w:t>
      </w:r>
      <w:r>
        <w:rPr>
          <w:rFonts w:ascii="仿宋" w:hAnsi="仿宋" w:eastAsia="仿宋" w:cs="仿宋"/>
          <w:spacing w:val="9"/>
          <w:sz w:val="23"/>
          <w:szCs w:val="23"/>
        </w:rPr>
        <w:t>则，被质疑人可不予接受。质疑供应商对采</w:t>
      </w:r>
      <w:r>
        <w:rPr>
          <w:rFonts w:ascii="仿宋" w:hAnsi="仿宋" w:eastAsia="仿宋" w:cs="仿宋"/>
          <w:spacing w:val="8"/>
          <w:sz w:val="23"/>
          <w:szCs w:val="23"/>
        </w:rPr>
        <w:t>购人、采购代理机构的答复不满意或者采购人、</w:t>
      </w:r>
      <w:r>
        <w:rPr>
          <w:rFonts w:ascii="仿宋" w:hAnsi="仿宋" w:eastAsia="仿宋" w:cs="仿宋"/>
          <w:sz w:val="23"/>
          <w:szCs w:val="23"/>
        </w:rPr>
        <w:t xml:space="preserve">  </w:t>
      </w:r>
      <w:r>
        <w:rPr>
          <w:rFonts w:ascii="仿宋" w:hAnsi="仿宋" w:eastAsia="仿宋" w:cs="仿宋"/>
          <w:spacing w:val="10"/>
          <w:sz w:val="23"/>
          <w:szCs w:val="23"/>
        </w:rPr>
        <w:t>采购代理机构未在规定的时间内作出答复的，可以</w:t>
      </w:r>
      <w:r>
        <w:rPr>
          <w:rFonts w:ascii="仿宋" w:hAnsi="仿宋" w:eastAsia="仿宋" w:cs="仿宋"/>
          <w:spacing w:val="9"/>
          <w:sz w:val="23"/>
          <w:szCs w:val="23"/>
        </w:rPr>
        <w:t>在答复期满后十五个工作日内向同级政府</w:t>
      </w:r>
      <w:r>
        <w:rPr>
          <w:rFonts w:ascii="仿宋" w:hAnsi="仿宋" w:eastAsia="仿宋" w:cs="仿宋"/>
          <w:sz w:val="23"/>
          <w:szCs w:val="23"/>
        </w:rPr>
        <w:t xml:space="preserve">  </w:t>
      </w:r>
      <w:r>
        <w:rPr>
          <w:rFonts w:ascii="仿宋" w:hAnsi="仿宋" w:eastAsia="仿宋" w:cs="仿宋"/>
          <w:spacing w:val="10"/>
          <w:sz w:val="23"/>
          <w:szCs w:val="23"/>
        </w:rPr>
        <w:t>采购监督管理部门投诉。质疑函范本、投诉书范本</w:t>
      </w:r>
      <w:r>
        <w:rPr>
          <w:rFonts w:ascii="仿宋" w:hAnsi="仿宋" w:eastAsia="仿宋" w:cs="仿宋"/>
          <w:spacing w:val="9"/>
          <w:sz w:val="23"/>
          <w:szCs w:val="23"/>
        </w:rPr>
        <w:t>请到新疆政府采购网下载专区下载。采购</w:t>
      </w:r>
      <w:r>
        <w:rPr>
          <w:rFonts w:ascii="仿宋" w:hAnsi="仿宋" w:eastAsia="仿宋" w:cs="仿宋"/>
          <w:sz w:val="23"/>
          <w:szCs w:val="23"/>
        </w:rPr>
        <w:t xml:space="preserve">  </w:t>
      </w:r>
      <w:r>
        <w:rPr>
          <w:rFonts w:ascii="仿宋" w:hAnsi="仿宋" w:eastAsia="仿宋" w:cs="仿宋"/>
          <w:spacing w:val="9"/>
          <w:sz w:val="23"/>
          <w:szCs w:val="23"/>
        </w:rPr>
        <w:t>文件的澄清将在政采云平台“更正公告</w:t>
      </w:r>
      <w:r>
        <w:rPr>
          <w:rFonts w:ascii="仿宋" w:hAnsi="仿宋" w:eastAsia="仿宋" w:cs="仿宋"/>
          <w:spacing w:val="-84"/>
          <w:sz w:val="23"/>
          <w:szCs w:val="23"/>
        </w:rPr>
        <w:t xml:space="preserve"> </w:t>
      </w:r>
      <w:r>
        <w:rPr>
          <w:rFonts w:ascii="仿宋" w:hAnsi="仿宋" w:eastAsia="仿宋" w:cs="仿宋"/>
          <w:spacing w:val="9"/>
          <w:sz w:val="23"/>
          <w:szCs w:val="23"/>
        </w:rPr>
        <w:t>”栏目予以公告，但不指明澄清</w:t>
      </w:r>
      <w:r>
        <w:rPr>
          <w:rFonts w:ascii="仿宋" w:hAnsi="仿宋" w:eastAsia="仿宋" w:cs="仿宋"/>
          <w:spacing w:val="8"/>
          <w:sz w:val="23"/>
          <w:szCs w:val="23"/>
        </w:rPr>
        <w:t>问题的来源。如果澄</w:t>
      </w:r>
      <w:r>
        <w:rPr>
          <w:rFonts w:ascii="仿宋" w:hAnsi="仿宋" w:eastAsia="仿宋" w:cs="仿宋"/>
          <w:sz w:val="23"/>
          <w:szCs w:val="23"/>
        </w:rPr>
        <w:t xml:space="preserve">  </w:t>
      </w:r>
      <w:r>
        <w:rPr>
          <w:rFonts w:ascii="仿宋" w:hAnsi="仿宋" w:eastAsia="仿宋" w:cs="仿宋"/>
          <w:spacing w:val="8"/>
          <w:sz w:val="23"/>
          <w:szCs w:val="23"/>
        </w:rPr>
        <w:t>清内容影响投标文件编制的，将相应延长投标截</w:t>
      </w:r>
      <w:r>
        <w:rPr>
          <w:rFonts w:ascii="仿宋" w:hAnsi="仿宋" w:eastAsia="仿宋" w:cs="仿宋"/>
          <w:spacing w:val="7"/>
          <w:sz w:val="23"/>
          <w:szCs w:val="23"/>
        </w:rPr>
        <w:t>止时间。</w:t>
      </w:r>
    </w:p>
    <w:p w14:paraId="198F86D5">
      <w:pPr>
        <w:spacing w:before="42" w:line="230" w:lineRule="auto"/>
        <w:ind w:left="491"/>
        <w:rPr>
          <w:rFonts w:ascii="仿宋" w:hAnsi="仿宋" w:eastAsia="仿宋" w:cs="仿宋"/>
          <w:sz w:val="23"/>
          <w:szCs w:val="23"/>
        </w:rPr>
      </w:pPr>
      <w:r>
        <w:rPr>
          <w:rFonts w:ascii="仿宋" w:hAnsi="仿宋" w:eastAsia="仿宋" w:cs="仿宋"/>
          <w:b/>
          <w:bCs/>
          <w:spacing w:val="5"/>
          <w:sz w:val="23"/>
          <w:szCs w:val="23"/>
        </w:rPr>
        <w:t>17.</w:t>
      </w:r>
      <w:r>
        <w:rPr>
          <w:rFonts w:ascii="仿宋" w:hAnsi="仿宋" w:eastAsia="仿宋" w:cs="仿宋"/>
          <w:spacing w:val="5"/>
          <w:sz w:val="23"/>
          <w:szCs w:val="23"/>
        </w:rPr>
        <w:t xml:space="preserve"> </w:t>
      </w:r>
      <w:r>
        <w:rPr>
          <w:rFonts w:ascii="仿宋" w:hAnsi="仿宋" w:eastAsia="仿宋" w:cs="仿宋"/>
          <w:b/>
          <w:bCs/>
          <w:spacing w:val="5"/>
          <w:sz w:val="23"/>
          <w:szCs w:val="23"/>
        </w:rPr>
        <w:t>采购文件的修改、补充、解释</w:t>
      </w:r>
    </w:p>
    <w:p w14:paraId="67031E93">
      <w:pPr>
        <w:spacing w:before="122" w:line="197" w:lineRule="auto"/>
        <w:ind w:left="371"/>
        <w:rPr>
          <w:rFonts w:ascii="仿宋" w:hAnsi="仿宋" w:eastAsia="仿宋" w:cs="仿宋"/>
          <w:sz w:val="23"/>
          <w:szCs w:val="23"/>
        </w:rPr>
      </w:pPr>
      <w:r>
        <w:rPr>
          <w:rFonts w:ascii="仿宋" w:hAnsi="仿宋" w:eastAsia="仿宋" w:cs="仿宋"/>
          <w:spacing w:val="8"/>
          <w:sz w:val="23"/>
          <w:szCs w:val="23"/>
        </w:rPr>
        <w:t>17.1</w:t>
      </w:r>
      <w:r>
        <w:rPr>
          <w:rFonts w:ascii="仿宋" w:hAnsi="仿宋" w:eastAsia="仿宋" w:cs="仿宋"/>
          <w:spacing w:val="-23"/>
          <w:sz w:val="23"/>
          <w:szCs w:val="23"/>
        </w:rPr>
        <w:t xml:space="preserve"> </w:t>
      </w:r>
      <w:r>
        <w:rPr>
          <w:rFonts w:ascii="仿宋" w:hAnsi="仿宋" w:eastAsia="仿宋" w:cs="仿宋"/>
          <w:spacing w:val="8"/>
          <w:sz w:val="23"/>
          <w:szCs w:val="23"/>
        </w:rPr>
        <w:t>采购文件发出后，招标人在规定的投标截止时间前可对采购文件进行必要的修改和</w:t>
      </w:r>
    </w:p>
    <w:p w14:paraId="254BD229">
      <w:pPr>
        <w:spacing w:line="197" w:lineRule="auto"/>
        <w:rPr>
          <w:rFonts w:ascii="仿宋" w:hAnsi="仿宋" w:eastAsia="仿宋" w:cs="仿宋"/>
          <w:sz w:val="23"/>
          <w:szCs w:val="23"/>
        </w:rPr>
        <w:sectPr>
          <w:type w:val="continuous"/>
          <w:pgSz w:w="11906" w:h="16838"/>
          <w:pgMar w:top="1431" w:right="1126" w:bottom="1152" w:left="1095" w:header="0" w:footer="992" w:gutter="0"/>
          <w:pgNumType w:fmt="decimal"/>
          <w:cols w:equalWidth="0" w:num="1">
            <w:col w:w="9684"/>
          </w:cols>
        </w:sectPr>
      </w:pPr>
    </w:p>
    <w:p w14:paraId="3BB1A25C">
      <w:pPr>
        <w:spacing w:before="122" w:line="310" w:lineRule="auto"/>
        <w:ind w:right="83" w:firstLine="6"/>
        <w:jc w:val="both"/>
        <w:rPr>
          <w:rFonts w:ascii="仿宋" w:hAnsi="仿宋" w:eastAsia="仿宋" w:cs="仿宋"/>
          <w:sz w:val="23"/>
          <w:szCs w:val="23"/>
        </w:rPr>
      </w:pPr>
      <w:r>
        <w:rPr>
          <w:rFonts w:ascii="仿宋" w:hAnsi="仿宋" w:eastAsia="仿宋" w:cs="仿宋"/>
          <w:spacing w:val="6"/>
          <w:sz w:val="23"/>
          <w:szCs w:val="23"/>
        </w:rPr>
        <w:t>补充，并以更正公告形式在政采云平台 “更正公告</w:t>
      </w:r>
      <w:r>
        <w:rPr>
          <w:rFonts w:ascii="仿宋" w:hAnsi="仿宋" w:eastAsia="仿宋" w:cs="仿宋"/>
          <w:spacing w:val="-83"/>
          <w:sz w:val="23"/>
          <w:szCs w:val="23"/>
        </w:rPr>
        <w:t xml:space="preserve"> </w:t>
      </w:r>
      <w:r>
        <w:rPr>
          <w:rFonts w:ascii="仿宋" w:hAnsi="仿宋" w:eastAsia="仿宋" w:cs="仿宋"/>
          <w:spacing w:val="6"/>
          <w:sz w:val="23"/>
          <w:szCs w:val="23"/>
        </w:rPr>
        <w:t>”栏目予</w:t>
      </w:r>
      <w:r>
        <w:rPr>
          <w:rFonts w:ascii="仿宋" w:hAnsi="仿宋" w:eastAsia="仿宋" w:cs="仿宋"/>
          <w:spacing w:val="5"/>
          <w:sz w:val="23"/>
          <w:szCs w:val="23"/>
        </w:rPr>
        <w:t>以公告，请各位投标人注意查看</w:t>
      </w:r>
      <w:r>
        <w:rPr>
          <w:rFonts w:ascii="仿宋" w:hAnsi="仿宋" w:eastAsia="仿宋" w:cs="仿宋"/>
          <w:sz w:val="23"/>
          <w:szCs w:val="23"/>
        </w:rPr>
        <w:t xml:space="preserve"> </w:t>
      </w:r>
      <w:r>
        <w:rPr>
          <w:rFonts w:ascii="仿宋" w:hAnsi="仿宋" w:eastAsia="仿宋" w:cs="仿宋"/>
          <w:spacing w:val="10"/>
          <w:sz w:val="23"/>
          <w:szCs w:val="23"/>
        </w:rPr>
        <w:t>有关澄清内容，如不及时查看造成后果由投标人自负。采</w:t>
      </w:r>
      <w:r>
        <w:rPr>
          <w:rFonts w:ascii="仿宋" w:hAnsi="仿宋" w:eastAsia="仿宋" w:cs="仿宋"/>
          <w:spacing w:val="9"/>
          <w:sz w:val="23"/>
          <w:szCs w:val="23"/>
        </w:rPr>
        <w:t>购文件的修改、补充等内容作为采</w:t>
      </w:r>
      <w:r>
        <w:rPr>
          <w:rFonts w:ascii="仿宋" w:hAnsi="仿宋" w:eastAsia="仿宋" w:cs="仿宋"/>
          <w:sz w:val="23"/>
          <w:szCs w:val="23"/>
        </w:rPr>
        <w:t xml:space="preserve"> </w:t>
      </w:r>
      <w:r>
        <w:rPr>
          <w:rFonts w:ascii="仿宋" w:hAnsi="仿宋" w:eastAsia="仿宋" w:cs="仿宋"/>
          <w:spacing w:val="6"/>
          <w:sz w:val="23"/>
          <w:szCs w:val="23"/>
        </w:rPr>
        <w:t>购文件的组成部分，具有约束作用。</w:t>
      </w:r>
    </w:p>
    <w:p w14:paraId="66CBAEDB">
      <w:pPr>
        <w:spacing w:before="40" w:line="313" w:lineRule="auto"/>
        <w:ind w:left="3" w:right="17" w:firstLine="369"/>
        <w:rPr>
          <w:rFonts w:ascii="仿宋" w:hAnsi="仿宋" w:eastAsia="仿宋" w:cs="仿宋"/>
          <w:sz w:val="23"/>
          <w:szCs w:val="23"/>
        </w:rPr>
      </w:pPr>
      <w:r>
        <w:rPr>
          <w:rFonts w:ascii="仿宋" w:hAnsi="仿宋" w:eastAsia="仿宋" w:cs="仿宋"/>
          <w:spacing w:val="9"/>
          <w:sz w:val="23"/>
          <w:szCs w:val="23"/>
        </w:rPr>
        <w:t>17.2 采购代理机构可视采购具体情况对已发出的采购文件进</w:t>
      </w:r>
      <w:r>
        <w:rPr>
          <w:rFonts w:ascii="仿宋" w:hAnsi="仿宋" w:eastAsia="仿宋" w:cs="仿宋"/>
          <w:spacing w:val="8"/>
          <w:sz w:val="23"/>
          <w:szCs w:val="23"/>
        </w:rPr>
        <w:t>行必要的澄清、修改或者补</w:t>
      </w:r>
      <w:r>
        <w:rPr>
          <w:rFonts w:ascii="仿宋" w:hAnsi="仿宋" w:eastAsia="仿宋" w:cs="仿宋"/>
          <w:sz w:val="23"/>
          <w:szCs w:val="23"/>
        </w:rPr>
        <w:t xml:space="preserve"> 充。澄清、修改或者补充的内容可能影响投标文件编制的，应当在投标截止时间至少</w:t>
      </w:r>
      <w:r>
        <w:rPr>
          <w:rFonts w:ascii="仿宋" w:hAnsi="仿宋" w:eastAsia="仿宋" w:cs="仿宋"/>
          <w:spacing w:val="-13"/>
          <w:sz w:val="23"/>
          <w:szCs w:val="23"/>
        </w:rPr>
        <w:t xml:space="preserve"> </w:t>
      </w:r>
      <w:r>
        <w:rPr>
          <w:rFonts w:ascii="仿宋" w:hAnsi="仿宋" w:eastAsia="仿宋" w:cs="仿宋"/>
          <w:sz w:val="23"/>
          <w:szCs w:val="23"/>
        </w:rPr>
        <w:t xml:space="preserve">15 日前， </w:t>
      </w:r>
      <w:r>
        <w:rPr>
          <w:rFonts w:ascii="仿宋" w:hAnsi="仿宋" w:eastAsia="仿宋" w:cs="仿宋"/>
          <w:spacing w:val="9"/>
          <w:sz w:val="23"/>
          <w:szCs w:val="23"/>
        </w:rPr>
        <w:t>在原公告发布媒体上发布澄清公告，澄清或者修改的</w:t>
      </w:r>
      <w:r>
        <w:rPr>
          <w:rFonts w:ascii="仿宋" w:hAnsi="仿宋" w:eastAsia="仿宋" w:cs="仿宋"/>
          <w:spacing w:val="8"/>
          <w:sz w:val="23"/>
          <w:szCs w:val="23"/>
        </w:rPr>
        <w:t>内容为采购文件的组成部分；不足</w:t>
      </w:r>
      <w:r>
        <w:rPr>
          <w:rFonts w:ascii="仿宋" w:hAnsi="仿宋" w:eastAsia="仿宋" w:cs="仿宋"/>
          <w:spacing w:val="-29"/>
          <w:sz w:val="23"/>
          <w:szCs w:val="23"/>
        </w:rPr>
        <w:t xml:space="preserve"> </w:t>
      </w:r>
      <w:r>
        <w:rPr>
          <w:rFonts w:ascii="仿宋" w:hAnsi="仿宋" w:eastAsia="仿宋" w:cs="仿宋"/>
          <w:spacing w:val="8"/>
          <w:sz w:val="23"/>
          <w:szCs w:val="23"/>
        </w:rPr>
        <w:t>15</w:t>
      </w:r>
      <w:r>
        <w:rPr>
          <w:rFonts w:ascii="仿宋" w:hAnsi="仿宋" w:eastAsia="仿宋" w:cs="仿宋"/>
          <w:sz w:val="23"/>
          <w:szCs w:val="23"/>
        </w:rPr>
        <w:t xml:space="preserve">   </w:t>
      </w:r>
      <w:r>
        <w:rPr>
          <w:rFonts w:ascii="仿宋" w:hAnsi="仿宋" w:eastAsia="仿宋" w:cs="仿宋"/>
          <w:spacing w:val="7"/>
          <w:sz w:val="23"/>
          <w:szCs w:val="23"/>
        </w:rPr>
        <w:t>日的，应当顺延提交投标文件的截止时间。</w:t>
      </w:r>
    </w:p>
    <w:p w14:paraId="465F6EE0">
      <w:pPr>
        <w:spacing w:before="40" w:line="307" w:lineRule="auto"/>
        <w:ind w:left="1" w:right="83" w:firstLine="371"/>
        <w:rPr>
          <w:rFonts w:ascii="仿宋" w:hAnsi="仿宋" w:eastAsia="仿宋" w:cs="仿宋"/>
          <w:sz w:val="23"/>
          <w:szCs w:val="23"/>
        </w:rPr>
      </w:pPr>
      <w:r>
        <w:rPr>
          <w:rFonts w:ascii="仿宋" w:hAnsi="仿宋" w:eastAsia="仿宋" w:cs="仿宋"/>
          <w:spacing w:val="9"/>
          <w:sz w:val="23"/>
          <w:szCs w:val="23"/>
        </w:rPr>
        <w:t>17.3 供应商在规定的时间内未对采购文件提出疑问、质疑或</w:t>
      </w:r>
      <w:r>
        <w:rPr>
          <w:rFonts w:ascii="仿宋" w:hAnsi="仿宋" w:eastAsia="仿宋" w:cs="仿宋"/>
          <w:spacing w:val="8"/>
          <w:sz w:val="23"/>
          <w:szCs w:val="23"/>
        </w:rPr>
        <w:t>要求澄清的，将视其为无异</w:t>
      </w:r>
      <w:r>
        <w:rPr>
          <w:rFonts w:ascii="仿宋" w:hAnsi="仿宋" w:eastAsia="仿宋" w:cs="仿宋"/>
          <w:sz w:val="23"/>
          <w:szCs w:val="23"/>
        </w:rPr>
        <w:t xml:space="preserve"> </w:t>
      </w:r>
      <w:r>
        <w:rPr>
          <w:rFonts w:ascii="仿宋" w:hAnsi="仿宋" w:eastAsia="仿宋" w:cs="仿宋"/>
          <w:spacing w:val="-9"/>
          <w:sz w:val="23"/>
          <w:szCs w:val="23"/>
        </w:rPr>
        <w:t>议。</w:t>
      </w:r>
    </w:p>
    <w:p w14:paraId="12F87FF7">
      <w:pPr>
        <w:spacing w:before="34" w:line="231" w:lineRule="auto"/>
        <w:ind w:left="492"/>
        <w:rPr>
          <w:rFonts w:ascii="仿宋" w:hAnsi="仿宋" w:eastAsia="仿宋" w:cs="仿宋"/>
          <w:sz w:val="23"/>
          <w:szCs w:val="23"/>
        </w:rPr>
      </w:pPr>
      <w:r>
        <w:rPr>
          <w:rFonts w:ascii="仿宋" w:hAnsi="仿宋" w:eastAsia="仿宋" w:cs="仿宋"/>
          <w:spacing w:val="3"/>
          <w:sz w:val="23"/>
          <w:szCs w:val="23"/>
        </w:rPr>
        <w:t>17.4</w:t>
      </w:r>
      <w:r>
        <w:rPr>
          <w:rFonts w:ascii="仿宋" w:hAnsi="仿宋" w:eastAsia="仿宋" w:cs="仿宋"/>
          <w:spacing w:val="34"/>
          <w:sz w:val="23"/>
          <w:szCs w:val="23"/>
        </w:rPr>
        <w:t xml:space="preserve"> </w:t>
      </w:r>
      <w:r>
        <w:rPr>
          <w:rFonts w:ascii="仿宋" w:hAnsi="仿宋" w:eastAsia="仿宋" w:cs="仿宋"/>
          <w:spacing w:val="3"/>
          <w:sz w:val="23"/>
          <w:szCs w:val="23"/>
        </w:rPr>
        <w:t>采购文件的解释</w:t>
      </w:r>
    </w:p>
    <w:p w14:paraId="43DB9FC6">
      <w:pPr>
        <w:spacing w:before="113" w:line="231" w:lineRule="auto"/>
        <w:ind w:left="483"/>
        <w:rPr>
          <w:rFonts w:ascii="仿宋" w:hAnsi="仿宋" w:eastAsia="仿宋" w:cs="仿宋"/>
          <w:sz w:val="23"/>
          <w:szCs w:val="23"/>
        </w:rPr>
      </w:pPr>
      <w:r>
        <w:rPr>
          <w:rFonts w:ascii="仿宋" w:hAnsi="仿宋" w:eastAsia="仿宋" w:cs="仿宋"/>
          <w:spacing w:val="8"/>
          <w:sz w:val="23"/>
          <w:szCs w:val="23"/>
        </w:rPr>
        <w:t>本采购文件由招标人（或其委托的招标代理机构）负责解释。</w:t>
      </w:r>
    </w:p>
    <w:p w14:paraId="6D3C8ECC">
      <w:pPr>
        <w:spacing w:before="113" w:line="231" w:lineRule="auto"/>
        <w:ind w:left="372"/>
        <w:rPr>
          <w:rFonts w:ascii="仿宋" w:hAnsi="仿宋" w:eastAsia="仿宋" w:cs="仿宋"/>
          <w:sz w:val="23"/>
          <w:szCs w:val="23"/>
        </w:rPr>
      </w:pPr>
      <w:r>
        <w:rPr>
          <w:rFonts w:ascii="仿宋" w:hAnsi="仿宋" w:eastAsia="仿宋" w:cs="仿宋"/>
          <w:b/>
          <w:bCs/>
          <w:spacing w:val="2"/>
          <w:sz w:val="23"/>
          <w:szCs w:val="23"/>
        </w:rPr>
        <w:t>18.</w:t>
      </w:r>
      <w:r>
        <w:rPr>
          <w:rFonts w:ascii="仿宋" w:hAnsi="仿宋" w:eastAsia="仿宋" w:cs="仿宋"/>
          <w:spacing w:val="28"/>
          <w:sz w:val="23"/>
          <w:szCs w:val="23"/>
        </w:rPr>
        <w:t xml:space="preserve"> </w:t>
      </w:r>
      <w:r>
        <w:rPr>
          <w:rFonts w:ascii="仿宋" w:hAnsi="仿宋" w:eastAsia="仿宋" w:cs="仿宋"/>
          <w:b/>
          <w:bCs/>
          <w:spacing w:val="2"/>
          <w:sz w:val="23"/>
          <w:szCs w:val="23"/>
        </w:rPr>
        <w:t>采购文件的发出</w:t>
      </w:r>
    </w:p>
    <w:p w14:paraId="6C9D8596">
      <w:pPr>
        <w:spacing w:before="111" w:line="230" w:lineRule="auto"/>
        <w:ind w:left="372"/>
        <w:rPr>
          <w:rFonts w:ascii="仿宋" w:hAnsi="仿宋" w:eastAsia="仿宋" w:cs="仿宋"/>
          <w:sz w:val="23"/>
          <w:szCs w:val="23"/>
        </w:rPr>
      </w:pPr>
      <w:r>
        <w:rPr>
          <w:rFonts w:ascii="仿宋" w:hAnsi="仿宋" w:eastAsia="仿宋" w:cs="仿宋"/>
          <w:spacing w:val="6"/>
          <w:sz w:val="23"/>
          <w:szCs w:val="23"/>
        </w:rPr>
        <w:t>18.1  采购文件、采购文件的澄清、修改、补充及招标答疑等均应报相关部门备案后，方</w:t>
      </w:r>
    </w:p>
    <w:p w14:paraId="7E0B7B1E">
      <w:pPr>
        <w:spacing w:before="114" w:line="231" w:lineRule="auto"/>
        <w:ind w:left="6"/>
        <w:rPr>
          <w:rFonts w:ascii="仿宋" w:hAnsi="仿宋" w:eastAsia="仿宋" w:cs="仿宋"/>
          <w:sz w:val="23"/>
          <w:szCs w:val="23"/>
        </w:rPr>
      </w:pPr>
      <w:r>
        <w:rPr>
          <w:rFonts w:ascii="仿宋" w:hAnsi="仿宋" w:eastAsia="仿宋" w:cs="仿宋"/>
          <w:spacing w:val="-4"/>
          <w:sz w:val="23"/>
          <w:szCs w:val="23"/>
        </w:rPr>
        <w:t>可发出。</w:t>
      </w:r>
    </w:p>
    <w:p w14:paraId="27ACA63D">
      <w:pPr>
        <w:spacing w:before="142" w:line="345" w:lineRule="auto"/>
        <w:ind w:left="3" w:firstLine="328"/>
        <w:jc w:val="both"/>
        <w:rPr>
          <w:rFonts w:ascii="仿宋" w:hAnsi="仿宋" w:eastAsia="仿宋" w:cs="仿宋"/>
          <w:sz w:val="23"/>
          <w:szCs w:val="23"/>
        </w:rPr>
      </w:pPr>
      <w:r>
        <w:rPr>
          <w:rFonts w:ascii="仿宋" w:hAnsi="仿宋" w:eastAsia="仿宋" w:cs="仿宋"/>
          <w:b/>
          <w:bCs/>
          <w:spacing w:val="7"/>
          <w:sz w:val="23"/>
          <w:szCs w:val="23"/>
        </w:rPr>
        <w:t>19.</w:t>
      </w:r>
      <w:r>
        <w:rPr>
          <w:rFonts w:ascii="仿宋" w:hAnsi="仿宋" w:eastAsia="仿宋" w:cs="仿宋"/>
          <w:spacing w:val="7"/>
          <w:sz w:val="23"/>
          <w:szCs w:val="23"/>
        </w:rPr>
        <w:t xml:space="preserve"> 凡需要设置样品情形时，必须明确是否需要随样品提交检测</w:t>
      </w:r>
      <w:r>
        <w:rPr>
          <w:rFonts w:ascii="仿宋" w:hAnsi="仿宋" w:eastAsia="仿宋" w:cs="仿宋"/>
          <w:spacing w:val="6"/>
          <w:sz w:val="23"/>
          <w:szCs w:val="23"/>
        </w:rPr>
        <w:t>报告，并明确检测机构的</w:t>
      </w:r>
      <w:r>
        <w:rPr>
          <w:rFonts w:ascii="仿宋" w:hAnsi="仿宋" w:eastAsia="仿宋" w:cs="仿宋"/>
          <w:sz w:val="23"/>
          <w:szCs w:val="23"/>
        </w:rPr>
        <w:t xml:space="preserve"> </w:t>
      </w:r>
      <w:r>
        <w:rPr>
          <w:rFonts w:ascii="仿宋" w:hAnsi="仿宋" w:eastAsia="仿宋" w:cs="仿宋"/>
          <w:spacing w:val="10"/>
          <w:sz w:val="23"/>
          <w:szCs w:val="23"/>
        </w:rPr>
        <w:t>要求、检测内容、中标样品封存等事项。（评标</w:t>
      </w:r>
      <w:r>
        <w:rPr>
          <w:rFonts w:ascii="仿宋" w:hAnsi="仿宋" w:eastAsia="仿宋" w:cs="仿宋"/>
          <w:spacing w:val="9"/>
          <w:sz w:val="23"/>
          <w:szCs w:val="23"/>
        </w:rPr>
        <w:t>委员会无法判断样品是否合格且样品需要提</w:t>
      </w:r>
      <w:r>
        <w:rPr>
          <w:rFonts w:ascii="仿宋" w:hAnsi="仿宋" w:eastAsia="仿宋" w:cs="仿宋"/>
          <w:sz w:val="23"/>
          <w:szCs w:val="23"/>
        </w:rPr>
        <w:t xml:space="preserve"> </w:t>
      </w:r>
      <w:r>
        <w:rPr>
          <w:rFonts w:ascii="仿宋" w:hAnsi="仿宋" w:eastAsia="仿宋" w:cs="仿宋"/>
          <w:spacing w:val="9"/>
          <w:sz w:val="23"/>
          <w:szCs w:val="23"/>
        </w:rPr>
        <w:t>供给第三方权威检测机构检测的,在投标人提供招标人认可的第三方权威检测机构检测报告</w:t>
      </w:r>
      <w:r>
        <w:rPr>
          <w:rFonts w:ascii="仿宋" w:hAnsi="仿宋" w:eastAsia="仿宋" w:cs="仿宋"/>
          <w:spacing w:val="8"/>
          <w:sz w:val="23"/>
          <w:szCs w:val="23"/>
        </w:rPr>
        <w:t xml:space="preserve">  </w:t>
      </w:r>
      <w:r>
        <w:rPr>
          <w:rFonts w:ascii="仿宋" w:hAnsi="仿宋" w:eastAsia="仿宋" w:cs="仿宋"/>
          <w:spacing w:val="6"/>
          <w:sz w:val="23"/>
          <w:szCs w:val="23"/>
        </w:rPr>
        <w:t>后，评标委员会推荐的中标候选人方可生效，采购人或代理机构发布</w:t>
      </w:r>
      <w:r>
        <w:rPr>
          <w:rFonts w:ascii="仿宋" w:hAnsi="仿宋" w:eastAsia="仿宋" w:cs="仿宋"/>
          <w:spacing w:val="5"/>
          <w:sz w:val="23"/>
          <w:szCs w:val="23"/>
        </w:rPr>
        <w:t>中标（成交）结果公告。</w:t>
      </w:r>
    </w:p>
    <w:p w14:paraId="601669B6">
      <w:pPr>
        <w:spacing w:before="10" w:line="305" w:lineRule="auto"/>
        <w:ind w:left="9" w:right="143" w:firstLine="415"/>
        <w:rPr>
          <w:rFonts w:ascii="仿宋" w:hAnsi="仿宋" w:eastAsia="仿宋" w:cs="仿宋"/>
          <w:sz w:val="23"/>
          <w:szCs w:val="23"/>
        </w:rPr>
      </w:pPr>
      <w:r>
        <w:rPr>
          <w:rFonts w:ascii="仿宋" w:hAnsi="仿宋" w:eastAsia="仿宋" w:cs="仿宋"/>
          <w:spacing w:val="10"/>
          <w:sz w:val="23"/>
          <w:szCs w:val="23"/>
        </w:rPr>
        <w:t>采购文件中应明确样品送检方式、检测费用</w:t>
      </w:r>
      <w:r>
        <w:rPr>
          <w:rFonts w:ascii="仿宋" w:hAnsi="仿宋" w:eastAsia="仿宋" w:cs="仿宋"/>
          <w:spacing w:val="9"/>
          <w:sz w:val="23"/>
          <w:szCs w:val="23"/>
        </w:rPr>
        <w:t>支付方法、投标人在规定时间内无法提供第</w:t>
      </w:r>
      <w:r>
        <w:rPr>
          <w:rFonts w:ascii="仿宋" w:hAnsi="仿宋" w:eastAsia="仿宋" w:cs="仿宋"/>
          <w:sz w:val="23"/>
          <w:szCs w:val="23"/>
        </w:rPr>
        <w:t xml:space="preserve"> </w:t>
      </w:r>
      <w:r>
        <w:rPr>
          <w:rFonts w:ascii="仿宋" w:hAnsi="仿宋" w:eastAsia="仿宋" w:cs="仿宋"/>
          <w:spacing w:val="9"/>
          <w:sz w:val="23"/>
          <w:szCs w:val="23"/>
        </w:rPr>
        <w:t>三方权威检测机构检测报告的处理方式。（采购人根据项目需求按上述</w:t>
      </w:r>
      <w:r>
        <w:rPr>
          <w:rFonts w:ascii="仿宋" w:hAnsi="仿宋" w:eastAsia="仿宋" w:cs="仿宋"/>
          <w:spacing w:val="8"/>
          <w:sz w:val="23"/>
          <w:szCs w:val="23"/>
        </w:rPr>
        <w:t>要求自行描述）</w:t>
      </w:r>
    </w:p>
    <w:p w14:paraId="4A0F4F15">
      <w:pPr>
        <w:spacing w:line="305" w:lineRule="auto"/>
        <w:rPr>
          <w:rFonts w:ascii="仿宋" w:hAnsi="仿宋" w:eastAsia="仿宋" w:cs="仿宋"/>
          <w:sz w:val="23"/>
          <w:szCs w:val="23"/>
        </w:rPr>
        <w:sectPr>
          <w:footerReference r:id="rId17" w:type="default"/>
          <w:pgSz w:w="11906" w:h="16838"/>
          <w:pgMar w:top="1431" w:right="1142" w:bottom="1152" w:left="1093" w:header="0" w:footer="992" w:gutter="0"/>
          <w:pgNumType w:fmt="decimal"/>
          <w:cols w:space="720" w:num="1"/>
        </w:sectPr>
      </w:pPr>
    </w:p>
    <w:p w14:paraId="32B5E42E">
      <w:pPr>
        <w:spacing w:before="120" w:line="222" w:lineRule="auto"/>
        <w:ind w:left="3401"/>
        <w:outlineLvl w:val="1"/>
        <w:rPr>
          <w:rFonts w:ascii="仿宋" w:hAnsi="仿宋" w:eastAsia="仿宋" w:cs="仿宋"/>
          <w:sz w:val="28"/>
          <w:szCs w:val="28"/>
        </w:rPr>
      </w:pPr>
      <w:r>
        <w:rPr>
          <w:rFonts w:ascii="仿宋" w:hAnsi="仿宋" w:eastAsia="仿宋" w:cs="仿宋"/>
          <w:b/>
          <w:bCs/>
          <w:spacing w:val="-7"/>
          <w:sz w:val="28"/>
          <w:szCs w:val="28"/>
        </w:rPr>
        <w:t>（三）投标文件的编制</w:t>
      </w:r>
    </w:p>
    <w:p w14:paraId="06A45AD1">
      <w:pPr>
        <w:pStyle w:val="6"/>
        <w:spacing w:line="372" w:lineRule="auto"/>
      </w:pPr>
    </w:p>
    <w:p w14:paraId="01E1C4A7">
      <w:pPr>
        <w:spacing w:before="75" w:line="229" w:lineRule="auto"/>
        <w:ind w:left="346"/>
        <w:rPr>
          <w:rFonts w:ascii="仿宋" w:hAnsi="仿宋" w:eastAsia="仿宋" w:cs="仿宋"/>
          <w:sz w:val="23"/>
          <w:szCs w:val="23"/>
        </w:rPr>
      </w:pPr>
      <w:r>
        <w:rPr>
          <w:rFonts w:ascii="仿宋" w:hAnsi="仿宋" w:eastAsia="仿宋" w:cs="仿宋"/>
          <w:b/>
          <w:bCs/>
          <w:spacing w:val="6"/>
          <w:sz w:val="23"/>
          <w:szCs w:val="23"/>
        </w:rPr>
        <w:t>20.</w:t>
      </w:r>
      <w:r>
        <w:rPr>
          <w:rFonts w:ascii="仿宋" w:hAnsi="仿宋" w:eastAsia="仿宋" w:cs="仿宋"/>
          <w:spacing w:val="6"/>
          <w:sz w:val="23"/>
          <w:szCs w:val="23"/>
        </w:rPr>
        <w:t xml:space="preserve"> </w:t>
      </w:r>
      <w:r>
        <w:rPr>
          <w:rFonts w:ascii="仿宋" w:hAnsi="仿宋" w:eastAsia="仿宋" w:cs="仿宋"/>
          <w:b/>
          <w:bCs/>
          <w:spacing w:val="6"/>
          <w:sz w:val="23"/>
          <w:szCs w:val="23"/>
        </w:rPr>
        <w:t>投标的语言及度量衡单位</w:t>
      </w:r>
    </w:p>
    <w:p w14:paraId="69CC2CC6">
      <w:pPr>
        <w:spacing w:before="153" w:line="342" w:lineRule="auto"/>
        <w:ind w:left="3" w:right="175" w:firstLine="318"/>
        <w:jc w:val="both"/>
        <w:rPr>
          <w:rFonts w:ascii="仿宋" w:hAnsi="仿宋" w:eastAsia="仿宋" w:cs="仿宋"/>
          <w:sz w:val="23"/>
          <w:szCs w:val="23"/>
        </w:rPr>
      </w:pPr>
      <w:r>
        <w:rPr>
          <w:rFonts w:ascii="仿宋" w:hAnsi="仿宋" w:eastAsia="仿宋" w:cs="仿宋"/>
          <w:spacing w:val="9"/>
          <w:sz w:val="23"/>
          <w:szCs w:val="23"/>
        </w:rPr>
        <w:t>20.1</w:t>
      </w:r>
      <w:r>
        <w:rPr>
          <w:rFonts w:ascii="仿宋" w:hAnsi="仿宋" w:eastAsia="仿宋" w:cs="仿宋"/>
          <w:spacing w:val="-37"/>
          <w:sz w:val="23"/>
          <w:szCs w:val="23"/>
        </w:rPr>
        <w:t xml:space="preserve"> </w:t>
      </w:r>
      <w:r>
        <w:rPr>
          <w:rFonts w:ascii="仿宋" w:hAnsi="仿宋" w:eastAsia="仿宋" w:cs="仿宋"/>
          <w:spacing w:val="9"/>
          <w:sz w:val="23"/>
          <w:szCs w:val="23"/>
        </w:rPr>
        <w:t>投标人提交的投标文件、技术文件和资料，以及投标人与</w:t>
      </w:r>
      <w:r>
        <w:rPr>
          <w:rFonts w:ascii="仿宋" w:hAnsi="仿宋" w:eastAsia="仿宋" w:cs="仿宋"/>
          <w:spacing w:val="8"/>
          <w:sz w:val="23"/>
          <w:szCs w:val="23"/>
        </w:rPr>
        <w:t>招标人就有关投标的所有</w:t>
      </w:r>
      <w:r>
        <w:rPr>
          <w:rFonts w:ascii="仿宋" w:hAnsi="仿宋" w:eastAsia="仿宋" w:cs="仿宋"/>
          <w:sz w:val="23"/>
          <w:szCs w:val="23"/>
        </w:rPr>
        <w:t xml:space="preserve">  </w:t>
      </w:r>
      <w:r>
        <w:rPr>
          <w:rFonts w:ascii="仿宋" w:hAnsi="仿宋" w:eastAsia="仿宋" w:cs="仿宋"/>
          <w:spacing w:val="10"/>
          <w:sz w:val="23"/>
          <w:szCs w:val="23"/>
        </w:rPr>
        <w:t>来往函电均应使用中文。投标文件中若有英文或</w:t>
      </w:r>
      <w:r>
        <w:rPr>
          <w:rFonts w:ascii="仿宋" w:hAnsi="仿宋" w:eastAsia="仿宋" w:cs="仿宋"/>
          <w:spacing w:val="9"/>
          <w:sz w:val="23"/>
          <w:szCs w:val="23"/>
        </w:rPr>
        <w:t>其他语言文字的资料，应提供相应的中文翻</w:t>
      </w:r>
      <w:r>
        <w:rPr>
          <w:rFonts w:ascii="仿宋" w:hAnsi="仿宋" w:eastAsia="仿宋" w:cs="仿宋"/>
          <w:sz w:val="23"/>
          <w:szCs w:val="23"/>
        </w:rPr>
        <w:t xml:space="preserve"> </w:t>
      </w:r>
      <w:r>
        <w:rPr>
          <w:rFonts w:ascii="仿宋" w:hAnsi="仿宋" w:eastAsia="仿宋" w:cs="仿宋"/>
          <w:spacing w:val="8"/>
          <w:sz w:val="23"/>
          <w:szCs w:val="23"/>
        </w:rPr>
        <w:t>译资料。对不同文本投标文件的解释发生异议的，以中文文本为准。</w:t>
      </w:r>
    </w:p>
    <w:p w14:paraId="2093FEC7">
      <w:pPr>
        <w:spacing w:before="41" w:line="229" w:lineRule="auto"/>
        <w:ind w:left="442"/>
        <w:rPr>
          <w:rFonts w:ascii="仿宋" w:hAnsi="仿宋" w:eastAsia="仿宋" w:cs="仿宋"/>
          <w:sz w:val="23"/>
          <w:szCs w:val="23"/>
        </w:rPr>
      </w:pPr>
      <w:r>
        <w:rPr>
          <w:rFonts w:ascii="仿宋" w:hAnsi="仿宋" w:eastAsia="仿宋" w:cs="仿宋"/>
          <w:spacing w:val="7"/>
          <w:sz w:val="23"/>
          <w:szCs w:val="23"/>
        </w:rPr>
        <w:t>20.2</w:t>
      </w:r>
      <w:r>
        <w:rPr>
          <w:rFonts w:ascii="仿宋" w:hAnsi="仿宋" w:eastAsia="仿宋" w:cs="仿宋"/>
          <w:spacing w:val="-14"/>
          <w:sz w:val="23"/>
          <w:szCs w:val="23"/>
        </w:rPr>
        <w:t xml:space="preserve"> </w:t>
      </w:r>
      <w:r>
        <w:rPr>
          <w:rFonts w:ascii="仿宋" w:hAnsi="仿宋" w:eastAsia="仿宋" w:cs="仿宋"/>
          <w:spacing w:val="7"/>
          <w:sz w:val="23"/>
          <w:szCs w:val="23"/>
        </w:rPr>
        <w:t>除采购文件中另有规定外，投标书所使用的度量衡均须采用法定计量单位。</w:t>
      </w:r>
    </w:p>
    <w:p w14:paraId="376079E7">
      <w:pPr>
        <w:spacing w:before="122" w:line="231" w:lineRule="auto"/>
        <w:ind w:left="233"/>
        <w:rPr>
          <w:rFonts w:ascii="仿宋" w:hAnsi="仿宋" w:eastAsia="仿宋" w:cs="仿宋"/>
          <w:sz w:val="23"/>
          <w:szCs w:val="23"/>
        </w:rPr>
      </w:pPr>
      <w:r>
        <w:rPr>
          <w:rFonts w:ascii="仿宋" w:hAnsi="仿宋" w:eastAsia="仿宋" w:cs="仿宋"/>
          <w:b/>
          <w:bCs/>
          <w:spacing w:val="3"/>
          <w:sz w:val="23"/>
          <w:szCs w:val="23"/>
        </w:rPr>
        <w:t>21.</w:t>
      </w:r>
      <w:r>
        <w:rPr>
          <w:rFonts w:ascii="仿宋" w:hAnsi="仿宋" w:eastAsia="仿宋" w:cs="仿宋"/>
          <w:spacing w:val="30"/>
          <w:sz w:val="23"/>
          <w:szCs w:val="23"/>
        </w:rPr>
        <w:t xml:space="preserve"> </w:t>
      </w:r>
      <w:r>
        <w:rPr>
          <w:rFonts w:ascii="仿宋" w:hAnsi="仿宋" w:eastAsia="仿宋" w:cs="仿宋"/>
          <w:b/>
          <w:bCs/>
          <w:spacing w:val="3"/>
          <w:sz w:val="23"/>
          <w:szCs w:val="23"/>
        </w:rPr>
        <w:t>投标文件的组成</w:t>
      </w:r>
    </w:p>
    <w:p w14:paraId="0540F779">
      <w:pPr>
        <w:spacing w:before="113" w:line="231" w:lineRule="auto"/>
        <w:ind w:left="494"/>
        <w:rPr>
          <w:rFonts w:ascii="仿宋" w:hAnsi="仿宋" w:eastAsia="仿宋" w:cs="仿宋"/>
          <w:color w:val="FF0000"/>
          <w:sz w:val="23"/>
          <w:szCs w:val="23"/>
        </w:rPr>
      </w:pPr>
      <w:r>
        <w:rPr>
          <w:rFonts w:ascii="仿宋" w:hAnsi="仿宋" w:eastAsia="仿宋" w:cs="仿宋"/>
          <w:color w:val="auto"/>
          <w:spacing w:val="6"/>
          <w:sz w:val="23"/>
          <w:szCs w:val="23"/>
        </w:rPr>
        <w:t>资格证明文件</w:t>
      </w:r>
      <w:r>
        <w:rPr>
          <w:rFonts w:hint="eastAsia" w:ascii="仿宋" w:hAnsi="仿宋" w:eastAsia="仿宋" w:cs="仿宋"/>
          <w:color w:val="auto"/>
          <w:spacing w:val="6"/>
          <w:sz w:val="23"/>
          <w:szCs w:val="23"/>
          <w:lang w:eastAsia="zh-CN"/>
        </w:rPr>
        <w:t>、</w:t>
      </w:r>
      <w:r>
        <w:rPr>
          <w:rFonts w:ascii="仿宋" w:hAnsi="仿宋" w:eastAsia="仿宋" w:cs="仿宋"/>
          <w:color w:val="auto"/>
          <w:spacing w:val="6"/>
          <w:sz w:val="23"/>
          <w:szCs w:val="23"/>
        </w:rPr>
        <w:t>商务及技术文件两部分。</w:t>
      </w:r>
    </w:p>
    <w:p w14:paraId="15BA6DC5">
      <w:pPr>
        <w:spacing w:before="145" w:line="230" w:lineRule="auto"/>
        <w:ind w:left="350"/>
        <w:rPr>
          <w:rFonts w:ascii="仿宋" w:hAnsi="仿宋" w:eastAsia="仿宋" w:cs="仿宋"/>
          <w:sz w:val="23"/>
          <w:szCs w:val="23"/>
        </w:rPr>
      </w:pPr>
      <w:r>
        <w:rPr>
          <w:rFonts w:ascii="仿宋" w:hAnsi="仿宋" w:eastAsia="仿宋" w:cs="仿宋"/>
          <w:b/>
          <w:bCs/>
          <w:spacing w:val="3"/>
          <w:sz w:val="23"/>
          <w:szCs w:val="23"/>
        </w:rPr>
        <w:t>21.1</w:t>
      </w:r>
      <w:r>
        <w:rPr>
          <w:rFonts w:ascii="仿宋" w:hAnsi="仿宋" w:eastAsia="仿宋" w:cs="仿宋"/>
          <w:spacing w:val="-12"/>
          <w:sz w:val="23"/>
          <w:szCs w:val="23"/>
        </w:rPr>
        <w:t xml:space="preserve"> </w:t>
      </w:r>
      <w:r>
        <w:rPr>
          <w:rFonts w:ascii="仿宋" w:hAnsi="仿宋" w:eastAsia="仿宋" w:cs="仿宋"/>
          <w:b/>
          <w:bCs/>
          <w:spacing w:val="3"/>
          <w:sz w:val="23"/>
          <w:szCs w:val="23"/>
        </w:rPr>
        <w:t>资格证明文件（包括但不限于）</w:t>
      </w:r>
    </w:p>
    <w:p w14:paraId="3A006184">
      <w:pPr>
        <w:spacing w:before="153" w:line="337" w:lineRule="auto"/>
        <w:ind w:left="16" w:right="175" w:firstLine="350"/>
        <w:rPr>
          <w:rFonts w:ascii="仿宋" w:hAnsi="仿宋" w:eastAsia="仿宋" w:cs="仿宋"/>
          <w:sz w:val="23"/>
          <w:szCs w:val="23"/>
        </w:rPr>
      </w:pPr>
      <w:r>
        <w:rPr>
          <w:rFonts w:ascii="仿宋" w:hAnsi="仿宋" w:eastAsia="仿宋" w:cs="仿宋"/>
          <w:spacing w:val="6"/>
          <w:sz w:val="23"/>
          <w:szCs w:val="23"/>
        </w:rPr>
        <w:t>资格证明文件是证明投标人有资格参加投标和中标后有能力履行合同的文件，这些文件应</w:t>
      </w:r>
      <w:r>
        <w:rPr>
          <w:rFonts w:ascii="仿宋" w:hAnsi="仿宋" w:eastAsia="仿宋" w:cs="仿宋"/>
          <w:spacing w:val="13"/>
          <w:sz w:val="23"/>
          <w:szCs w:val="23"/>
        </w:rPr>
        <w:t xml:space="preserve"> </w:t>
      </w:r>
      <w:r>
        <w:rPr>
          <w:rFonts w:ascii="仿宋" w:hAnsi="仿宋" w:eastAsia="仿宋" w:cs="仿宋"/>
          <w:spacing w:val="6"/>
          <w:sz w:val="23"/>
          <w:szCs w:val="23"/>
        </w:rPr>
        <w:t>能满足招标的要求，否则作无效投标处理。</w:t>
      </w:r>
    </w:p>
    <w:p w14:paraId="5D415D54">
      <w:pPr>
        <w:spacing w:before="153" w:line="337" w:lineRule="auto"/>
        <w:ind w:left="16" w:right="175" w:firstLine="350"/>
        <w:rPr>
          <w:rFonts w:ascii="仿宋" w:hAnsi="仿宋" w:eastAsia="仿宋" w:cs="仿宋"/>
          <w:spacing w:val="6"/>
          <w:sz w:val="23"/>
          <w:szCs w:val="23"/>
        </w:rPr>
      </w:pPr>
      <w:r>
        <w:rPr>
          <w:rFonts w:ascii="仿宋" w:hAnsi="仿宋" w:eastAsia="仿宋" w:cs="仿宋"/>
          <w:spacing w:val="6"/>
          <w:sz w:val="23"/>
          <w:szCs w:val="23"/>
        </w:rPr>
        <w:t>1.满足《中华人民共和国政府采购法》第二十二条规定；</w:t>
      </w:r>
    </w:p>
    <w:p w14:paraId="63490E43">
      <w:pPr>
        <w:spacing w:before="153" w:line="337" w:lineRule="auto"/>
        <w:ind w:left="16" w:right="175" w:firstLine="350"/>
        <w:rPr>
          <w:rFonts w:ascii="仿宋" w:hAnsi="仿宋" w:eastAsia="仿宋" w:cs="仿宋"/>
          <w:spacing w:val="6"/>
          <w:sz w:val="23"/>
          <w:szCs w:val="23"/>
        </w:rPr>
      </w:pPr>
      <w:bookmarkStart w:id="16" w:name="OLE_LINK4"/>
      <w:r>
        <w:rPr>
          <w:rFonts w:ascii="仿宋" w:hAnsi="仿宋" w:eastAsia="仿宋" w:cs="仿宋"/>
          <w:spacing w:val="6"/>
          <w:sz w:val="23"/>
          <w:szCs w:val="23"/>
        </w:rPr>
        <w:t>2.落实政府采购政策需满足的资格要求：本项目为非专门面向中小企业（含中型、小型、</w:t>
      </w:r>
      <w:bookmarkStart w:id="17" w:name="OLE_LINK5"/>
      <w:r>
        <w:rPr>
          <w:rFonts w:ascii="仿宋" w:hAnsi="仿宋" w:eastAsia="仿宋" w:cs="仿宋"/>
          <w:spacing w:val="6"/>
          <w:sz w:val="23"/>
          <w:szCs w:val="23"/>
        </w:rPr>
        <w:t>微</w:t>
      </w:r>
      <w:bookmarkEnd w:id="17"/>
      <w:r>
        <w:rPr>
          <w:rFonts w:ascii="仿宋" w:hAnsi="仿宋" w:eastAsia="仿宋" w:cs="仿宋"/>
          <w:spacing w:val="6"/>
          <w:sz w:val="23"/>
          <w:szCs w:val="23"/>
        </w:rPr>
        <w:t>型企业）采购项目，根据《政府采购促进中小企业发展管理办法》（财库【2020】46 号） 得规定，评标时将给予此类企业进行价格 10%得优惠，用优惠后的价格参与评审；</w:t>
      </w:r>
    </w:p>
    <w:bookmarkEnd w:id="16"/>
    <w:p w14:paraId="16C7F52A">
      <w:pPr>
        <w:spacing w:before="307" w:line="231" w:lineRule="auto"/>
        <w:ind w:left="239"/>
        <w:outlineLvl w:val="0"/>
        <w:rPr>
          <w:rFonts w:ascii="仿宋" w:hAnsi="仿宋" w:eastAsia="仿宋" w:cs="仿宋"/>
          <w:color w:val="auto"/>
          <w:sz w:val="23"/>
          <w:szCs w:val="23"/>
        </w:rPr>
      </w:pPr>
      <w:r>
        <w:rPr>
          <w:rFonts w:ascii="仿宋" w:hAnsi="仿宋" w:eastAsia="仿宋" w:cs="仿宋"/>
          <w:color w:val="auto"/>
          <w:spacing w:val="2"/>
          <w:sz w:val="23"/>
          <w:szCs w:val="23"/>
        </w:rPr>
        <w:t>3.本项目的资格要求：</w:t>
      </w:r>
    </w:p>
    <w:p w14:paraId="7E779739">
      <w:pPr>
        <w:spacing w:before="290" w:line="231" w:lineRule="auto"/>
        <w:ind w:left="390"/>
        <w:rPr>
          <w:rFonts w:ascii="仿宋" w:hAnsi="仿宋" w:eastAsia="仿宋" w:cs="仿宋"/>
          <w:sz w:val="23"/>
          <w:szCs w:val="23"/>
        </w:rPr>
      </w:pPr>
      <w:r>
        <w:rPr>
          <w:rFonts w:ascii="仿宋" w:hAnsi="仿宋" w:eastAsia="仿宋" w:cs="仿宋"/>
          <w:spacing w:val="3"/>
          <w:sz w:val="23"/>
          <w:szCs w:val="23"/>
        </w:rPr>
        <w:t>(1)具有合格有效的三证合一营业执照；</w:t>
      </w:r>
      <w:r>
        <w:rPr>
          <w:rFonts w:hint="eastAsia" w:ascii="仿宋" w:hAnsi="仿宋" w:eastAsia="仿宋" w:cs="仿宋"/>
          <w:spacing w:val="3"/>
          <w:sz w:val="23"/>
          <w:szCs w:val="23"/>
        </w:rPr>
        <w:t>投标人为自然人的，应提供身份证明。</w:t>
      </w:r>
    </w:p>
    <w:p w14:paraId="0E88BB6D">
      <w:pPr>
        <w:spacing w:before="152" w:line="312" w:lineRule="auto"/>
        <w:ind w:left="1" w:firstLine="388"/>
        <w:rPr>
          <w:rFonts w:ascii="仿宋" w:hAnsi="仿宋" w:eastAsia="仿宋" w:cs="仿宋"/>
          <w:sz w:val="23"/>
          <w:szCs w:val="23"/>
        </w:rPr>
      </w:pPr>
      <w:r>
        <w:rPr>
          <w:rFonts w:ascii="仿宋" w:hAnsi="仿宋" w:eastAsia="仿宋" w:cs="仿宋"/>
          <w:spacing w:val="6"/>
          <w:sz w:val="23"/>
          <w:szCs w:val="23"/>
        </w:rPr>
        <w:t>(2)具有良好的商业信誉和健全的财务会计制度</w:t>
      </w:r>
      <w:r>
        <w:rPr>
          <w:rFonts w:ascii="仿宋" w:hAnsi="仿宋" w:eastAsia="仿宋" w:cs="仿宋"/>
          <w:color w:val="auto"/>
          <w:spacing w:val="6"/>
          <w:sz w:val="23"/>
          <w:szCs w:val="23"/>
        </w:rPr>
        <w:t>(提供</w:t>
      </w:r>
      <w:r>
        <w:rPr>
          <w:rFonts w:ascii="仿宋" w:hAnsi="仿宋" w:eastAsia="仿宋" w:cs="仿宋"/>
          <w:color w:val="auto"/>
          <w:spacing w:val="-44"/>
          <w:sz w:val="23"/>
          <w:szCs w:val="23"/>
        </w:rPr>
        <w:t xml:space="preserve"> </w:t>
      </w:r>
      <w:r>
        <w:rPr>
          <w:rFonts w:ascii="仿宋" w:hAnsi="仿宋" w:eastAsia="仿宋" w:cs="仿宋"/>
          <w:color w:val="auto"/>
          <w:spacing w:val="6"/>
          <w:sz w:val="23"/>
          <w:szCs w:val="23"/>
        </w:rPr>
        <w:t>202</w:t>
      </w:r>
      <w:r>
        <w:rPr>
          <w:rFonts w:hint="eastAsia" w:ascii="仿宋" w:hAnsi="仿宋" w:eastAsia="仿宋" w:cs="仿宋"/>
          <w:color w:val="auto"/>
          <w:spacing w:val="6"/>
          <w:sz w:val="23"/>
          <w:szCs w:val="23"/>
          <w:lang w:val="en-US" w:eastAsia="zh-CN"/>
        </w:rPr>
        <w:t>3</w:t>
      </w:r>
      <w:r>
        <w:rPr>
          <w:rFonts w:ascii="仿宋" w:hAnsi="仿宋" w:eastAsia="仿宋" w:cs="仿宋"/>
          <w:color w:val="auto"/>
          <w:spacing w:val="-32"/>
          <w:sz w:val="23"/>
          <w:szCs w:val="23"/>
        </w:rPr>
        <w:t xml:space="preserve"> </w:t>
      </w:r>
      <w:r>
        <w:rPr>
          <w:rFonts w:ascii="仿宋" w:hAnsi="仿宋" w:eastAsia="仿宋" w:cs="仿宋"/>
          <w:color w:val="auto"/>
          <w:spacing w:val="6"/>
          <w:sz w:val="23"/>
          <w:szCs w:val="23"/>
        </w:rPr>
        <w:t>年度</w:t>
      </w:r>
      <w:r>
        <w:rPr>
          <w:rFonts w:ascii="仿宋" w:hAnsi="仿宋" w:eastAsia="仿宋" w:cs="仿宋"/>
          <w:color w:val="auto"/>
          <w:spacing w:val="5"/>
          <w:sz w:val="23"/>
          <w:szCs w:val="23"/>
        </w:rPr>
        <w:t>真实有效的财务审计报告</w:t>
      </w:r>
      <w:r>
        <w:rPr>
          <w:rFonts w:hint="eastAsia" w:ascii="仿宋" w:hAnsi="仿宋" w:eastAsia="仿宋" w:cs="仿宋"/>
          <w:spacing w:val="6"/>
          <w:sz w:val="23"/>
          <w:szCs w:val="23"/>
          <w:lang w:eastAsia="zh-CN"/>
        </w:rPr>
        <w:t>（</w:t>
      </w:r>
      <w:r>
        <w:rPr>
          <w:rFonts w:hint="eastAsia" w:ascii="仿宋" w:hAnsi="仿宋" w:eastAsia="仿宋" w:cs="仿宋"/>
          <w:spacing w:val="6"/>
          <w:sz w:val="23"/>
          <w:szCs w:val="23"/>
          <w:lang w:val="en-US" w:eastAsia="zh-CN"/>
        </w:rPr>
        <w:t>包含现金流量表，负债表，利润表，所有者权益变动表，财务报表附注</w:t>
      </w:r>
      <w:r>
        <w:rPr>
          <w:rFonts w:hint="eastAsia" w:ascii="仿宋" w:hAnsi="仿宋" w:eastAsia="仿宋" w:cs="仿宋"/>
          <w:spacing w:val="6"/>
          <w:sz w:val="23"/>
          <w:szCs w:val="23"/>
          <w:lang w:eastAsia="zh-CN"/>
        </w:rPr>
        <w:t>）</w:t>
      </w:r>
      <w:r>
        <w:rPr>
          <w:rFonts w:ascii="仿宋" w:hAnsi="仿宋" w:eastAsia="仿宋" w:cs="仿宋"/>
          <w:sz w:val="23"/>
          <w:szCs w:val="23"/>
        </w:rPr>
        <w:t xml:space="preserve"> </w:t>
      </w:r>
      <w:r>
        <w:rPr>
          <w:rFonts w:ascii="仿宋" w:hAnsi="仿宋" w:eastAsia="仿宋" w:cs="仿宋"/>
          <w:spacing w:val="8"/>
          <w:sz w:val="23"/>
          <w:szCs w:val="23"/>
        </w:rPr>
        <w:t>投标单位成立不足</w:t>
      </w:r>
      <w:r>
        <w:rPr>
          <w:rFonts w:ascii="仿宋" w:hAnsi="仿宋" w:eastAsia="仿宋" w:cs="仿宋"/>
          <w:spacing w:val="-29"/>
          <w:sz w:val="23"/>
          <w:szCs w:val="23"/>
        </w:rPr>
        <w:t xml:space="preserve"> </w:t>
      </w:r>
      <w:r>
        <w:rPr>
          <w:rFonts w:ascii="仿宋" w:hAnsi="仿宋" w:eastAsia="仿宋" w:cs="仿宋"/>
          <w:spacing w:val="8"/>
          <w:sz w:val="23"/>
          <w:szCs w:val="23"/>
        </w:rPr>
        <w:t>1</w:t>
      </w:r>
      <w:r>
        <w:rPr>
          <w:rFonts w:ascii="仿宋" w:hAnsi="仿宋" w:eastAsia="仿宋" w:cs="仿宋"/>
          <w:spacing w:val="-34"/>
          <w:sz w:val="23"/>
          <w:szCs w:val="23"/>
        </w:rPr>
        <w:t xml:space="preserve"> </w:t>
      </w:r>
      <w:r>
        <w:rPr>
          <w:rFonts w:ascii="仿宋" w:hAnsi="仿宋" w:eastAsia="仿宋" w:cs="仿宋"/>
          <w:spacing w:val="8"/>
          <w:sz w:val="23"/>
          <w:szCs w:val="23"/>
        </w:rPr>
        <w:t>年的提供真实有效的自成</w:t>
      </w:r>
      <w:r>
        <w:rPr>
          <w:rFonts w:ascii="仿宋" w:hAnsi="仿宋" w:eastAsia="仿宋" w:cs="仿宋"/>
          <w:spacing w:val="7"/>
          <w:sz w:val="23"/>
          <w:szCs w:val="23"/>
        </w:rPr>
        <w:t>立之日算起的财务报告，投标单位成立不足</w:t>
      </w:r>
      <w:r>
        <w:rPr>
          <w:rFonts w:ascii="仿宋" w:hAnsi="仿宋" w:eastAsia="仿宋" w:cs="仿宋"/>
          <w:spacing w:val="-29"/>
          <w:sz w:val="23"/>
          <w:szCs w:val="23"/>
        </w:rPr>
        <w:t xml:space="preserve"> </w:t>
      </w:r>
      <w:r>
        <w:rPr>
          <w:rFonts w:ascii="仿宋" w:hAnsi="仿宋" w:eastAsia="仿宋" w:cs="仿宋"/>
          <w:spacing w:val="7"/>
          <w:sz w:val="23"/>
          <w:szCs w:val="23"/>
        </w:rPr>
        <w:t>1</w:t>
      </w:r>
      <w:r>
        <w:rPr>
          <w:rFonts w:ascii="仿宋" w:hAnsi="仿宋" w:eastAsia="仿宋" w:cs="仿宋"/>
          <w:sz w:val="23"/>
          <w:szCs w:val="23"/>
        </w:rPr>
        <w:t xml:space="preserve"> </w:t>
      </w:r>
      <w:r>
        <w:rPr>
          <w:rFonts w:ascii="仿宋" w:hAnsi="仿宋" w:eastAsia="仿宋" w:cs="仿宋"/>
          <w:spacing w:val="8"/>
          <w:sz w:val="23"/>
          <w:szCs w:val="23"/>
        </w:rPr>
        <w:t>年的也可提供开户银行的基本账户的资信证明)；</w:t>
      </w:r>
    </w:p>
    <w:p w14:paraId="75A3DB77">
      <w:pPr>
        <w:spacing w:before="152" w:line="313" w:lineRule="auto"/>
        <w:ind w:left="3" w:right="175" w:firstLine="386"/>
        <w:rPr>
          <w:rFonts w:ascii="仿宋" w:hAnsi="仿宋" w:eastAsia="仿宋" w:cs="仿宋"/>
          <w:sz w:val="23"/>
          <w:szCs w:val="23"/>
        </w:rPr>
      </w:pPr>
      <w:r>
        <w:rPr>
          <w:rFonts w:ascii="仿宋" w:hAnsi="仿宋" w:eastAsia="仿宋" w:cs="仿宋"/>
          <w:spacing w:val="8"/>
          <w:sz w:val="23"/>
          <w:szCs w:val="23"/>
        </w:rPr>
        <w:t>(3)有依法缴纳税收和社会保障资金的良好记录（提供近</w:t>
      </w:r>
      <w:r>
        <w:rPr>
          <w:rFonts w:hint="eastAsia" w:ascii="仿宋" w:hAnsi="仿宋" w:eastAsia="仿宋" w:cs="仿宋"/>
          <w:spacing w:val="8"/>
          <w:sz w:val="23"/>
          <w:szCs w:val="23"/>
          <w:lang w:val="en-US" w:eastAsia="zh-CN"/>
        </w:rPr>
        <w:t>半</w:t>
      </w:r>
      <w:r>
        <w:rPr>
          <w:rFonts w:ascii="仿宋" w:hAnsi="仿宋" w:eastAsia="仿宋" w:cs="仿宋"/>
          <w:spacing w:val="8"/>
          <w:sz w:val="23"/>
          <w:szCs w:val="23"/>
        </w:rPr>
        <w:t>年内任意连续三个月的投标单</w:t>
      </w:r>
      <w:r>
        <w:rPr>
          <w:rFonts w:ascii="仿宋" w:hAnsi="仿宋" w:eastAsia="仿宋" w:cs="仿宋"/>
          <w:spacing w:val="13"/>
          <w:sz w:val="23"/>
          <w:szCs w:val="23"/>
        </w:rPr>
        <w:t xml:space="preserve"> </w:t>
      </w:r>
      <w:r>
        <w:rPr>
          <w:rFonts w:ascii="仿宋" w:hAnsi="仿宋" w:eastAsia="仿宋" w:cs="仿宋"/>
          <w:spacing w:val="10"/>
          <w:sz w:val="23"/>
          <w:szCs w:val="23"/>
        </w:rPr>
        <w:t>位真实有效的完税记录法定凭证和真实有效的社</w:t>
      </w:r>
      <w:r>
        <w:rPr>
          <w:rFonts w:ascii="仿宋" w:hAnsi="仿宋" w:eastAsia="仿宋" w:cs="仿宋"/>
          <w:spacing w:val="9"/>
          <w:sz w:val="23"/>
          <w:szCs w:val="23"/>
        </w:rPr>
        <w:t>保缴纳记录法定凭证，不接受变相的各种证</w:t>
      </w:r>
      <w:r>
        <w:rPr>
          <w:rFonts w:ascii="仿宋" w:hAnsi="仿宋" w:eastAsia="仿宋" w:cs="仿宋"/>
          <w:sz w:val="23"/>
          <w:szCs w:val="23"/>
        </w:rPr>
        <w:t xml:space="preserve"> </w:t>
      </w:r>
      <w:r>
        <w:rPr>
          <w:rFonts w:ascii="仿宋" w:hAnsi="仿宋" w:eastAsia="仿宋" w:cs="仿宋"/>
          <w:spacing w:val="-15"/>
          <w:sz w:val="23"/>
          <w:szCs w:val="23"/>
        </w:rPr>
        <w:t>明</w:t>
      </w:r>
      <w:r>
        <w:rPr>
          <w:rFonts w:ascii="仿宋" w:hAnsi="仿宋" w:eastAsia="仿宋" w:cs="仿宋"/>
          <w:spacing w:val="-8"/>
          <w:sz w:val="23"/>
          <w:szCs w:val="23"/>
        </w:rPr>
        <w:t>）；</w:t>
      </w:r>
    </w:p>
    <w:p w14:paraId="2307F498">
      <w:pPr>
        <w:spacing w:before="152" w:line="292" w:lineRule="auto"/>
        <w:ind w:left="9" w:right="76" w:firstLine="351"/>
        <w:rPr>
          <w:rFonts w:ascii="仿宋" w:hAnsi="仿宋" w:eastAsia="仿宋" w:cs="仿宋"/>
          <w:sz w:val="23"/>
          <w:szCs w:val="23"/>
        </w:rPr>
      </w:pPr>
      <w:r>
        <w:rPr>
          <w:rFonts w:ascii="仿宋" w:hAnsi="仿宋" w:eastAsia="仿宋" w:cs="仿宋"/>
          <w:color w:val="auto"/>
          <w:spacing w:val="-6"/>
          <w:sz w:val="23"/>
          <w:szCs w:val="23"/>
        </w:rPr>
        <w:t>（4）、</w:t>
      </w:r>
      <w:r>
        <w:rPr>
          <w:rFonts w:hint="eastAsia" w:ascii="仿宋" w:hAnsi="仿宋" w:eastAsia="仿宋" w:cs="仿宋"/>
          <w:color w:val="auto"/>
          <w:spacing w:val="-6"/>
          <w:sz w:val="23"/>
          <w:szCs w:val="23"/>
          <w:lang w:val="en-US" w:eastAsia="zh-CN"/>
        </w:rPr>
        <w:t>投标人</w:t>
      </w:r>
      <w:r>
        <w:rPr>
          <w:rFonts w:ascii="仿宋" w:hAnsi="仿宋" w:eastAsia="仿宋" w:cs="仿宋"/>
          <w:color w:val="auto"/>
          <w:spacing w:val="-6"/>
          <w:sz w:val="23"/>
          <w:szCs w:val="23"/>
        </w:rPr>
        <w:t>未被“</w:t>
      </w:r>
      <w:r>
        <w:rPr>
          <w:rFonts w:ascii="仿宋" w:hAnsi="仿宋" w:eastAsia="仿宋" w:cs="仿宋"/>
          <w:spacing w:val="-6"/>
          <w:sz w:val="23"/>
          <w:szCs w:val="23"/>
        </w:rPr>
        <w:t>信用中国</w:t>
      </w:r>
      <w:r>
        <w:rPr>
          <w:rFonts w:ascii="仿宋" w:hAnsi="仿宋" w:eastAsia="仿宋" w:cs="仿宋"/>
          <w:spacing w:val="-83"/>
          <w:sz w:val="23"/>
          <w:szCs w:val="23"/>
        </w:rPr>
        <w:t xml:space="preserve"> </w:t>
      </w:r>
      <w:r>
        <w:rPr>
          <w:rFonts w:ascii="仿宋" w:hAnsi="仿宋" w:eastAsia="仿宋" w:cs="仿宋"/>
          <w:spacing w:val="-6"/>
          <w:sz w:val="23"/>
          <w:szCs w:val="23"/>
        </w:rPr>
        <w:t>”（www.creditchina.gov.cn）、中国政府采购网（www.ccgp.gov.c</w:t>
      </w:r>
      <w:r>
        <w:rPr>
          <w:rFonts w:ascii="仿宋" w:hAnsi="仿宋" w:eastAsia="仿宋" w:cs="仿宋"/>
          <w:spacing w:val="-7"/>
          <w:sz w:val="23"/>
          <w:szCs w:val="23"/>
        </w:rPr>
        <w:t>n）</w:t>
      </w:r>
      <w:r>
        <w:rPr>
          <w:rFonts w:ascii="仿宋" w:hAnsi="仿宋" w:eastAsia="仿宋" w:cs="仿宋"/>
          <w:sz w:val="23"/>
          <w:szCs w:val="23"/>
        </w:rPr>
        <w:t xml:space="preserve"> </w:t>
      </w:r>
      <w:r>
        <w:rPr>
          <w:rFonts w:ascii="仿宋" w:hAnsi="仿宋" w:eastAsia="仿宋" w:cs="仿宋"/>
          <w:spacing w:val="8"/>
          <w:sz w:val="23"/>
          <w:szCs w:val="23"/>
        </w:rPr>
        <w:t>列入失信被执行人、重大税收违法案件当事人名单、政府采购严重违法失信行为记录名</w:t>
      </w:r>
      <w:r>
        <w:rPr>
          <w:rFonts w:ascii="仿宋" w:hAnsi="仿宋" w:eastAsia="仿宋" w:cs="仿宋"/>
          <w:spacing w:val="7"/>
          <w:sz w:val="23"/>
          <w:szCs w:val="23"/>
        </w:rPr>
        <w:t>单；</w:t>
      </w:r>
    </w:p>
    <w:p w14:paraId="76F36210">
      <w:pPr>
        <w:spacing w:before="152" w:line="292" w:lineRule="auto"/>
        <w:ind w:left="2" w:right="197" w:firstLine="357"/>
        <w:rPr>
          <w:rFonts w:ascii="仿宋" w:hAnsi="仿宋" w:eastAsia="仿宋" w:cs="仿宋"/>
          <w:spacing w:val="-7"/>
          <w:sz w:val="23"/>
          <w:szCs w:val="23"/>
        </w:rPr>
      </w:pPr>
      <w:r>
        <w:rPr>
          <w:rFonts w:ascii="仿宋" w:hAnsi="仿宋" w:eastAsia="仿宋" w:cs="仿宋"/>
          <w:spacing w:val="9"/>
          <w:sz w:val="23"/>
          <w:szCs w:val="23"/>
        </w:rPr>
        <w:t>（5）、具有授权委托书及被委托人身份证，法人直接参加投标的提供法人证明书</w:t>
      </w:r>
      <w:r>
        <w:rPr>
          <w:rFonts w:ascii="仿宋" w:hAnsi="仿宋" w:eastAsia="仿宋" w:cs="仿宋"/>
          <w:spacing w:val="8"/>
          <w:sz w:val="23"/>
          <w:szCs w:val="23"/>
        </w:rPr>
        <w:t>及法人</w:t>
      </w:r>
      <w:r>
        <w:rPr>
          <w:rFonts w:ascii="仿宋" w:hAnsi="仿宋" w:eastAsia="仿宋" w:cs="仿宋"/>
          <w:spacing w:val="-7"/>
          <w:sz w:val="23"/>
          <w:szCs w:val="23"/>
        </w:rPr>
        <w:t>身份证；</w:t>
      </w:r>
    </w:p>
    <w:p w14:paraId="76225216">
      <w:pPr>
        <w:spacing w:before="152" w:line="292" w:lineRule="auto"/>
        <w:ind w:left="2" w:right="197" w:firstLine="357"/>
        <w:rPr>
          <w:rFonts w:ascii="仿宋" w:hAnsi="仿宋" w:eastAsia="仿宋" w:cs="仿宋"/>
          <w:sz w:val="23"/>
          <w:szCs w:val="23"/>
        </w:rPr>
      </w:pPr>
      <w:r>
        <w:rPr>
          <w:rFonts w:ascii="仿宋" w:hAnsi="仿宋" w:eastAsia="仿宋" w:cs="仿宋"/>
          <w:spacing w:val="9"/>
          <w:sz w:val="23"/>
          <w:szCs w:val="23"/>
        </w:rPr>
        <w:t>（6）、提供近</w:t>
      </w:r>
      <w:r>
        <w:rPr>
          <w:rFonts w:hint="eastAsia" w:ascii="仿宋" w:hAnsi="仿宋" w:eastAsia="仿宋" w:cs="仿宋"/>
          <w:spacing w:val="8"/>
          <w:sz w:val="23"/>
          <w:szCs w:val="23"/>
          <w:lang w:val="en-US" w:eastAsia="zh-CN"/>
        </w:rPr>
        <w:t>半</w:t>
      </w:r>
      <w:r>
        <w:rPr>
          <w:rFonts w:ascii="仿宋" w:hAnsi="仿宋" w:eastAsia="仿宋" w:cs="仿宋"/>
          <w:spacing w:val="9"/>
          <w:sz w:val="23"/>
          <w:szCs w:val="23"/>
        </w:rPr>
        <w:t>年内任意连续三个月的被授权代表的本投标单位的社保缴纳记录的真实</w:t>
      </w:r>
      <w:r>
        <w:rPr>
          <w:rFonts w:ascii="仿宋" w:hAnsi="仿宋" w:eastAsia="仿宋" w:cs="仿宋"/>
          <w:spacing w:val="11"/>
          <w:sz w:val="23"/>
          <w:szCs w:val="23"/>
        </w:rPr>
        <w:t xml:space="preserve"> </w:t>
      </w:r>
      <w:r>
        <w:rPr>
          <w:rFonts w:ascii="仿宋" w:hAnsi="仿宋" w:eastAsia="仿宋" w:cs="仿宋"/>
          <w:spacing w:val="10"/>
          <w:sz w:val="23"/>
          <w:szCs w:val="23"/>
        </w:rPr>
        <w:t>有效的法定凭证，法人直接参加投标的提供近</w:t>
      </w:r>
      <w:r>
        <w:rPr>
          <w:rFonts w:hint="eastAsia" w:ascii="仿宋" w:hAnsi="仿宋" w:eastAsia="仿宋" w:cs="仿宋"/>
          <w:spacing w:val="8"/>
          <w:sz w:val="23"/>
          <w:szCs w:val="23"/>
          <w:lang w:val="en-US" w:eastAsia="zh-CN"/>
        </w:rPr>
        <w:t>半</w:t>
      </w:r>
      <w:r>
        <w:rPr>
          <w:rFonts w:ascii="仿宋" w:hAnsi="仿宋" w:eastAsia="仿宋" w:cs="仿宋"/>
          <w:spacing w:val="10"/>
          <w:sz w:val="23"/>
          <w:szCs w:val="23"/>
        </w:rPr>
        <w:t>年内任意</w:t>
      </w:r>
      <w:r>
        <w:rPr>
          <w:rFonts w:ascii="仿宋" w:hAnsi="仿宋" w:eastAsia="仿宋" w:cs="仿宋"/>
          <w:spacing w:val="9"/>
          <w:sz w:val="23"/>
          <w:szCs w:val="23"/>
        </w:rPr>
        <w:t>连续三个月的本投标单位的社保缴</w:t>
      </w:r>
      <w:r>
        <w:rPr>
          <w:rFonts w:ascii="仿宋" w:hAnsi="仿宋" w:eastAsia="仿宋" w:cs="仿宋"/>
          <w:sz w:val="23"/>
          <w:szCs w:val="23"/>
        </w:rPr>
        <w:t xml:space="preserve"> </w:t>
      </w:r>
      <w:r>
        <w:rPr>
          <w:rFonts w:ascii="仿宋" w:hAnsi="仿宋" w:eastAsia="仿宋" w:cs="仿宋"/>
          <w:spacing w:val="7"/>
          <w:sz w:val="23"/>
          <w:szCs w:val="23"/>
        </w:rPr>
        <w:t>纳记录的真实有效的法定凭证，不接受变相的各种证明；</w:t>
      </w:r>
    </w:p>
    <w:p w14:paraId="410CFBA1">
      <w:pPr>
        <w:spacing w:before="155" w:line="229" w:lineRule="auto"/>
        <w:ind w:left="356"/>
        <w:rPr>
          <w:rFonts w:ascii="仿宋" w:hAnsi="仿宋" w:eastAsia="仿宋" w:cs="仿宋"/>
          <w:sz w:val="23"/>
          <w:szCs w:val="23"/>
        </w:rPr>
      </w:pPr>
      <w:r>
        <w:rPr>
          <w:rFonts w:ascii="仿宋" w:hAnsi="仿宋" w:eastAsia="仿宋" w:cs="仿宋"/>
          <w:spacing w:val="7"/>
          <w:sz w:val="23"/>
          <w:szCs w:val="23"/>
        </w:rPr>
        <w:t>（7）、具有履行合同所必需的设备和专业技术能力</w:t>
      </w:r>
      <w:r>
        <w:rPr>
          <w:rFonts w:ascii="仿宋" w:hAnsi="仿宋" w:eastAsia="仿宋" w:cs="仿宋"/>
          <w:spacing w:val="6"/>
          <w:sz w:val="23"/>
          <w:szCs w:val="23"/>
        </w:rPr>
        <w:t>的承诺；</w:t>
      </w:r>
    </w:p>
    <w:p w14:paraId="4A74920E">
      <w:pPr>
        <w:spacing w:before="152" w:line="292" w:lineRule="auto"/>
        <w:ind w:left="13" w:right="86" w:firstLine="343"/>
        <w:rPr>
          <w:rFonts w:ascii="仿宋" w:hAnsi="仿宋" w:eastAsia="仿宋" w:cs="仿宋"/>
          <w:sz w:val="23"/>
          <w:szCs w:val="23"/>
        </w:rPr>
      </w:pPr>
      <w:r>
        <w:rPr>
          <w:rFonts w:ascii="仿宋" w:hAnsi="仿宋" w:eastAsia="仿宋" w:cs="仿宋"/>
          <w:spacing w:val="9"/>
          <w:sz w:val="23"/>
          <w:szCs w:val="23"/>
        </w:rPr>
        <w:t>（8）、投标企业及其法人参加本次采购活动前三年内，在经营活动中没有重大</w:t>
      </w:r>
      <w:r>
        <w:rPr>
          <w:rFonts w:ascii="仿宋" w:hAnsi="仿宋" w:eastAsia="仿宋" w:cs="仿宋"/>
          <w:spacing w:val="8"/>
          <w:sz w:val="23"/>
          <w:szCs w:val="23"/>
        </w:rPr>
        <w:t>违法记录</w:t>
      </w:r>
      <w:r>
        <w:rPr>
          <w:rFonts w:ascii="仿宋" w:hAnsi="仿宋" w:eastAsia="仿宋" w:cs="仿宋"/>
          <w:sz w:val="23"/>
          <w:szCs w:val="23"/>
        </w:rPr>
        <w:t xml:space="preserve"> </w:t>
      </w:r>
      <w:r>
        <w:rPr>
          <w:rFonts w:ascii="仿宋" w:hAnsi="仿宋" w:eastAsia="仿宋" w:cs="仿宋"/>
          <w:spacing w:val="-9"/>
          <w:sz w:val="23"/>
          <w:szCs w:val="23"/>
        </w:rPr>
        <w:t>的声明；</w:t>
      </w:r>
    </w:p>
    <w:p w14:paraId="12F737A4">
      <w:pPr>
        <w:spacing w:before="153" w:line="231" w:lineRule="auto"/>
        <w:ind w:left="356"/>
        <w:rPr>
          <w:rFonts w:ascii="仿宋" w:hAnsi="仿宋" w:eastAsia="仿宋" w:cs="仿宋"/>
          <w:sz w:val="23"/>
          <w:szCs w:val="23"/>
        </w:rPr>
      </w:pPr>
      <w:r>
        <w:rPr>
          <w:rFonts w:ascii="仿宋" w:hAnsi="仿宋" w:eastAsia="仿宋" w:cs="仿宋"/>
          <w:spacing w:val="3"/>
          <w:sz w:val="23"/>
          <w:szCs w:val="23"/>
        </w:rPr>
        <w:t>（9）、反商业受贿承诺；</w:t>
      </w:r>
    </w:p>
    <w:p w14:paraId="7A10795D">
      <w:pPr>
        <w:spacing w:before="151" w:line="231" w:lineRule="auto"/>
        <w:ind w:left="356"/>
        <w:rPr>
          <w:rFonts w:ascii="仿宋" w:hAnsi="仿宋" w:eastAsia="仿宋" w:cs="仿宋"/>
          <w:sz w:val="23"/>
          <w:szCs w:val="23"/>
        </w:rPr>
      </w:pPr>
      <w:r>
        <w:rPr>
          <w:rFonts w:ascii="仿宋" w:hAnsi="仿宋" w:eastAsia="仿宋" w:cs="仿宋"/>
          <w:spacing w:val="4"/>
          <w:sz w:val="23"/>
          <w:szCs w:val="23"/>
        </w:rPr>
        <w:t>（10）、中小企业声明函（如是</w:t>
      </w:r>
      <w:r>
        <w:rPr>
          <w:rFonts w:ascii="仿宋" w:hAnsi="仿宋" w:eastAsia="仿宋" w:cs="仿宋"/>
          <w:spacing w:val="10"/>
          <w:sz w:val="23"/>
          <w:szCs w:val="23"/>
        </w:rPr>
        <w:t>）；</w:t>
      </w:r>
    </w:p>
    <w:p w14:paraId="16797F93">
      <w:pPr>
        <w:spacing w:before="153" w:line="292" w:lineRule="auto"/>
        <w:ind w:right="62" w:firstLine="356"/>
        <w:rPr>
          <w:rFonts w:ascii="仿宋" w:hAnsi="仿宋" w:eastAsia="仿宋" w:cs="仿宋"/>
          <w:sz w:val="23"/>
          <w:szCs w:val="23"/>
        </w:rPr>
      </w:pPr>
      <w:r>
        <w:rPr>
          <w:rFonts w:ascii="仿宋" w:hAnsi="仿宋" w:eastAsia="仿宋" w:cs="仿宋"/>
          <w:spacing w:val="6"/>
          <w:sz w:val="23"/>
          <w:szCs w:val="23"/>
        </w:rPr>
        <w:t>（11）、单位负责人为同一人或者存在直接控股、管理关系的不同供应商，不得同时参加</w:t>
      </w:r>
      <w:r>
        <w:rPr>
          <w:rFonts w:ascii="仿宋" w:hAnsi="仿宋" w:eastAsia="仿宋" w:cs="仿宋"/>
          <w:spacing w:val="15"/>
          <w:sz w:val="23"/>
          <w:szCs w:val="23"/>
        </w:rPr>
        <w:t xml:space="preserve"> </w:t>
      </w:r>
      <w:r>
        <w:rPr>
          <w:rFonts w:ascii="仿宋" w:hAnsi="仿宋" w:eastAsia="仿宋" w:cs="仿宋"/>
          <w:spacing w:val="3"/>
          <w:sz w:val="23"/>
          <w:szCs w:val="23"/>
        </w:rPr>
        <w:t>本次招标活动的声明函；</w:t>
      </w:r>
    </w:p>
    <w:p w14:paraId="502C1AE6">
      <w:pPr>
        <w:spacing w:before="152" w:line="229" w:lineRule="auto"/>
        <w:ind w:left="356"/>
        <w:rPr>
          <w:rFonts w:ascii="仿宋" w:hAnsi="仿宋" w:eastAsia="仿宋" w:cs="仿宋"/>
          <w:sz w:val="23"/>
          <w:szCs w:val="23"/>
        </w:rPr>
      </w:pPr>
      <w:r>
        <w:rPr>
          <w:rFonts w:ascii="仿宋" w:hAnsi="仿宋" w:eastAsia="仿宋" w:cs="仿宋"/>
          <w:spacing w:val="6"/>
          <w:sz w:val="23"/>
          <w:szCs w:val="23"/>
        </w:rPr>
        <w:t>（12）、投标保证金缴纳凭证或投标担保函。</w:t>
      </w:r>
    </w:p>
    <w:p w14:paraId="14F992BB">
      <w:pPr>
        <w:spacing w:before="155" w:line="228" w:lineRule="auto"/>
        <w:ind w:left="356"/>
        <w:rPr>
          <w:rFonts w:ascii="仿宋" w:hAnsi="仿宋" w:eastAsia="仿宋" w:cs="仿宋"/>
          <w:sz w:val="23"/>
          <w:szCs w:val="23"/>
        </w:rPr>
      </w:pPr>
      <w:r>
        <w:rPr>
          <w:rFonts w:ascii="仿宋" w:hAnsi="仿宋" w:eastAsia="仿宋" w:cs="仿宋"/>
          <w:spacing w:val="7"/>
          <w:sz w:val="23"/>
          <w:szCs w:val="23"/>
        </w:rPr>
        <w:t>（13）、投标人须知资料表要求的其他资格证明文件。</w:t>
      </w:r>
    </w:p>
    <w:p w14:paraId="5C4E7E76">
      <w:pPr>
        <w:spacing w:before="157" w:line="230" w:lineRule="auto"/>
        <w:ind w:left="347"/>
        <w:rPr>
          <w:rFonts w:ascii="仿宋" w:hAnsi="仿宋" w:eastAsia="仿宋" w:cs="仿宋"/>
          <w:color w:val="auto"/>
          <w:sz w:val="23"/>
          <w:szCs w:val="23"/>
        </w:rPr>
      </w:pPr>
      <w:r>
        <w:rPr>
          <w:rFonts w:ascii="仿宋" w:hAnsi="仿宋" w:eastAsia="仿宋" w:cs="仿宋"/>
          <w:b/>
          <w:bCs/>
          <w:color w:val="auto"/>
          <w:spacing w:val="5"/>
          <w:sz w:val="23"/>
          <w:szCs w:val="23"/>
        </w:rPr>
        <w:t>21.2</w:t>
      </w:r>
      <w:r>
        <w:rPr>
          <w:rFonts w:ascii="仿宋" w:hAnsi="仿宋" w:eastAsia="仿宋" w:cs="仿宋"/>
          <w:color w:val="auto"/>
          <w:spacing w:val="5"/>
          <w:sz w:val="23"/>
          <w:szCs w:val="23"/>
        </w:rPr>
        <w:t xml:space="preserve"> </w:t>
      </w:r>
      <w:r>
        <w:rPr>
          <w:rFonts w:ascii="仿宋" w:hAnsi="仿宋" w:eastAsia="仿宋" w:cs="仿宋"/>
          <w:b/>
          <w:bCs/>
          <w:color w:val="auto"/>
          <w:spacing w:val="5"/>
          <w:sz w:val="23"/>
          <w:szCs w:val="23"/>
        </w:rPr>
        <w:t>商务及技术文件（包括但不限于）</w:t>
      </w:r>
    </w:p>
    <w:p w14:paraId="59278442">
      <w:pPr>
        <w:spacing w:before="121" w:line="231" w:lineRule="auto"/>
        <w:ind w:left="486"/>
        <w:rPr>
          <w:rFonts w:ascii="仿宋" w:hAnsi="仿宋" w:eastAsia="仿宋" w:cs="仿宋"/>
          <w:color w:val="auto"/>
          <w:sz w:val="23"/>
          <w:szCs w:val="23"/>
        </w:rPr>
      </w:pPr>
      <w:r>
        <w:rPr>
          <w:rFonts w:ascii="仿宋" w:hAnsi="仿宋" w:eastAsia="仿宋" w:cs="仿宋"/>
          <w:color w:val="auto"/>
          <w:spacing w:val="-2"/>
          <w:sz w:val="23"/>
          <w:szCs w:val="23"/>
        </w:rPr>
        <w:t>1、投标函</w:t>
      </w:r>
    </w:p>
    <w:p w14:paraId="45E8988F">
      <w:pPr>
        <w:spacing w:before="110" w:line="231" w:lineRule="auto"/>
        <w:ind w:left="472"/>
        <w:rPr>
          <w:rFonts w:ascii="仿宋" w:hAnsi="仿宋" w:eastAsia="仿宋" w:cs="仿宋"/>
          <w:color w:val="auto"/>
          <w:sz w:val="23"/>
          <w:szCs w:val="23"/>
        </w:rPr>
      </w:pPr>
      <w:r>
        <w:rPr>
          <w:rFonts w:ascii="仿宋" w:hAnsi="仿宋" w:eastAsia="仿宋" w:cs="仿宋"/>
          <w:color w:val="auto"/>
          <w:spacing w:val="7"/>
          <w:sz w:val="23"/>
          <w:szCs w:val="23"/>
        </w:rPr>
        <w:t>2、开标一览表</w:t>
      </w:r>
    </w:p>
    <w:p w14:paraId="3FFC629B">
      <w:pPr>
        <w:spacing w:before="114" w:line="229" w:lineRule="auto"/>
        <w:ind w:left="473"/>
        <w:rPr>
          <w:rFonts w:ascii="仿宋" w:hAnsi="仿宋" w:eastAsia="仿宋" w:cs="仿宋"/>
          <w:color w:val="auto"/>
          <w:sz w:val="23"/>
          <w:szCs w:val="23"/>
        </w:rPr>
      </w:pPr>
      <w:r>
        <w:rPr>
          <w:rFonts w:ascii="仿宋" w:hAnsi="仿宋" w:eastAsia="仿宋" w:cs="仿宋"/>
          <w:color w:val="auto"/>
          <w:spacing w:val="7"/>
          <w:sz w:val="23"/>
          <w:szCs w:val="23"/>
        </w:rPr>
        <w:t>3、货物说明一览表</w:t>
      </w:r>
    </w:p>
    <w:p w14:paraId="67B578A6">
      <w:pPr>
        <w:spacing w:before="115" w:line="231" w:lineRule="auto"/>
        <w:ind w:left="468"/>
        <w:rPr>
          <w:rFonts w:ascii="仿宋" w:hAnsi="仿宋" w:eastAsia="仿宋" w:cs="仿宋"/>
          <w:color w:val="auto"/>
          <w:sz w:val="23"/>
          <w:szCs w:val="23"/>
        </w:rPr>
      </w:pPr>
      <w:r>
        <w:rPr>
          <w:rFonts w:ascii="仿宋" w:hAnsi="仿宋" w:eastAsia="仿宋" w:cs="仿宋"/>
          <w:color w:val="auto"/>
          <w:spacing w:val="6"/>
          <w:sz w:val="23"/>
          <w:szCs w:val="23"/>
        </w:rPr>
        <w:t>4、投标报价明细表</w:t>
      </w:r>
    </w:p>
    <w:p w14:paraId="7EC1F2AC">
      <w:pPr>
        <w:spacing w:before="110" w:line="231" w:lineRule="auto"/>
        <w:ind w:left="473"/>
        <w:rPr>
          <w:rFonts w:ascii="仿宋" w:hAnsi="仿宋" w:eastAsia="仿宋" w:cs="仿宋"/>
          <w:color w:val="auto"/>
          <w:sz w:val="23"/>
          <w:szCs w:val="23"/>
        </w:rPr>
      </w:pPr>
      <w:r>
        <w:rPr>
          <w:rFonts w:ascii="仿宋" w:hAnsi="仿宋" w:eastAsia="仿宋" w:cs="仿宋"/>
          <w:color w:val="auto"/>
          <w:spacing w:val="5"/>
          <w:sz w:val="23"/>
          <w:szCs w:val="23"/>
        </w:rPr>
        <w:t>5、技术规格偏离表</w:t>
      </w:r>
    </w:p>
    <w:p w14:paraId="6F6894FC">
      <w:pPr>
        <w:spacing w:before="113" w:line="231" w:lineRule="auto"/>
        <w:ind w:left="471"/>
        <w:rPr>
          <w:rFonts w:ascii="仿宋" w:hAnsi="仿宋" w:eastAsia="仿宋" w:cs="仿宋"/>
          <w:color w:val="auto"/>
          <w:sz w:val="23"/>
          <w:szCs w:val="23"/>
        </w:rPr>
      </w:pPr>
      <w:r>
        <w:rPr>
          <w:rFonts w:ascii="仿宋" w:hAnsi="仿宋" w:eastAsia="仿宋" w:cs="仿宋"/>
          <w:color w:val="auto"/>
          <w:spacing w:val="6"/>
          <w:sz w:val="23"/>
          <w:szCs w:val="23"/>
        </w:rPr>
        <w:t>6、商务条款偏离表</w:t>
      </w:r>
    </w:p>
    <w:p w14:paraId="478CA435">
      <w:pPr>
        <w:spacing w:before="113" w:line="231" w:lineRule="auto"/>
        <w:ind w:left="474"/>
        <w:rPr>
          <w:rFonts w:ascii="仿宋" w:hAnsi="仿宋" w:eastAsia="仿宋" w:cs="仿宋"/>
          <w:color w:val="auto"/>
          <w:sz w:val="23"/>
          <w:szCs w:val="23"/>
        </w:rPr>
      </w:pPr>
      <w:r>
        <w:rPr>
          <w:rFonts w:ascii="仿宋" w:hAnsi="仿宋" w:eastAsia="仿宋" w:cs="仿宋"/>
          <w:color w:val="auto"/>
          <w:spacing w:val="6"/>
          <w:sz w:val="23"/>
          <w:szCs w:val="23"/>
        </w:rPr>
        <w:t>7、投标人基本情况表</w:t>
      </w:r>
    </w:p>
    <w:p w14:paraId="17C0E2FF">
      <w:pPr>
        <w:spacing w:before="111" w:line="231" w:lineRule="auto"/>
        <w:ind w:left="470"/>
        <w:rPr>
          <w:rFonts w:ascii="仿宋" w:hAnsi="仿宋" w:eastAsia="仿宋" w:cs="仿宋"/>
          <w:color w:val="auto"/>
          <w:sz w:val="23"/>
          <w:szCs w:val="23"/>
        </w:rPr>
      </w:pPr>
      <w:r>
        <w:rPr>
          <w:rFonts w:ascii="仿宋" w:hAnsi="仿宋" w:eastAsia="仿宋" w:cs="仿宋"/>
          <w:color w:val="auto"/>
          <w:spacing w:val="9"/>
          <w:sz w:val="23"/>
          <w:szCs w:val="23"/>
        </w:rPr>
        <w:t>8、项目主要实施人员技术资格一览表</w:t>
      </w:r>
    </w:p>
    <w:p w14:paraId="1B00FF0A">
      <w:pPr>
        <w:spacing w:before="113" w:line="230" w:lineRule="auto"/>
        <w:ind w:left="470"/>
        <w:rPr>
          <w:rFonts w:ascii="仿宋" w:hAnsi="仿宋" w:eastAsia="仿宋" w:cs="仿宋"/>
          <w:color w:val="auto"/>
          <w:sz w:val="23"/>
          <w:szCs w:val="23"/>
        </w:rPr>
      </w:pPr>
      <w:r>
        <w:rPr>
          <w:rFonts w:ascii="仿宋" w:hAnsi="仿宋" w:eastAsia="仿宋" w:cs="仿宋"/>
          <w:color w:val="auto"/>
          <w:spacing w:val="6"/>
          <w:sz w:val="23"/>
          <w:szCs w:val="23"/>
        </w:rPr>
        <w:t>9、近</w:t>
      </w:r>
      <w:r>
        <w:rPr>
          <w:rFonts w:hint="eastAsia" w:ascii="仿宋" w:hAnsi="仿宋" w:eastAsia="仿宋" w:cs="仿宋"/>
          <w:color w:val="auto"/>
          <w:spacing w:val="6"/>
          <w:sz w:val="23"/>
          <w:szCs w:val="23"/>
          <w:lang w:val="en-US" w:eastAsia="zh-CN"/>
        </w:rPr>
        <w:t>五</w:t>
      </w:r>
      <w:r>
        <w:rPr>
          <w:rFonts w:ascii="仿宋" w:hAnsi="仿宋" w:eastAsia="仿宋" w:cs="仿宋"/>
          <w:color w:val="auto"/>
          <w:spacing w:val="6"/>
          <w:sz w:val="23"/>
          <w:szCs w:val="23"/>
        </w:rPr>
        <w:t>年（</w:t>
      </w:r>
      <w:r>
        <w:rPr>
          <w:rFonts w:hint="eastAsia" w:ascii="仿宋" w:hAnsi="仿宋" w:eastAsia="仿宋" w:cs="仿宋"/>
          <w:color w:val="auto"/>
          <w:spacing w:val="6"/>
          <w:sz w:val="23"/>
          <w:szCs w:val="23"/>
          <w:lang w:val="en-US" w:eastAsia="zh-CN"/>
        </w:rPr>
        <w:t>2019年1月1日至今</w:t>
      </w:r>
      <w:r>
        <w:rPr>
          <w:rFonts w:ascii="仿宋" w:hAnsi="仿宋" w:eastAsia="仿宋" w:cs="仿宋"/>
          <w:color w:val="auto"/>
          <w:spacing w:val="6"/>
          <w:sz w:val="23"/>
          <w:szCs w:val="23"/>
        </w:rPr>
        <w:t>）类似项目业绩表</w:t>
      </w:r>
    </w:p>
    <w:p w14:paraId="6A78CCC5">
      <w:pPr>
        <w:spacing w:before="115" w:line="230" w:lineRule="auto"/>
        <w:ind w:left="486"/>
        <w:rPr>
          <w:rFonts w:ascii="仿宋" w:hAnsi="仿宋" w:eastAsia="仿宋" w:cs="仿宋"/>
          <w:color w:val="auto"/>
          <w:sz w:val="23"/>
          <w:szCs w:val="23"/>
        </w:rPr>
      </w:pPr>
      <w:r>
        <w:rPr>
          <w:rFonts w:ascii="仿宋" w:hAnsi="仿宋" w:eastAsia="仿宋" w:cs="仿宋"/>
          <w:color w:val="auto"/>
          <w:spacing w:val="7"/>
          <w:sz w:val="23"/>
          <w:szCs w:val="23"/>
        </w:rPr>
        <w:t>10、投标人前三年内发生的诉讼和仲裁情况</w:t>
      </w:r>
    </w:p>
    <w:p w14:paraId="7A066CA9">
      <w:pPr>
        <w:spacing w:before="112" w:line="231" w:lineRule="auto"/>
        <w:ind w:left="486"/>
        <w:rPr>
          <w:rFonts w:ascii="仿宋" w:hAnsi="仿宋" w:eastAsia="仿宋" w:cs="仿宋"/>
          <w:color w:val="auto"/>
          <w:sz w:val="23"/>
          <w:szCs w:val="23"/>
        </w:rPr>
      </w:pPr>
      <w:r>
        <w:rPr>
          <w:rFonts w:ascii="仿宋" w:hAnsi="仿宋" w:eastAsia="仿宋" w:cs="仿宋"/>
          <w:color w:val="auto"/>
          <w:spacing w:val="-5"/>
          <w:sz w:val="23"/>
          <w:szCs w:val="23"/>
        </w:rPr>
        <w:t>11、声</w:t>
      </w:r>
      <w:r>
        <w:rPr>
          <w:rFonts w:ascii="仿宋" w:hAnsi="仿宋" w:eastAsia="仿宋" w:cs="仿宋"/>
          <w:color w:val="auto"/>
          <w:spacing w:val="34"/>
          <w:sz w:val="23"/>
          <w:szCs w:val="23"/>
        </w:rPr>
        <w:t xml:space="preserve">  </w:t>
      </w:r>
      <w:r>
        <w:rPr>
          <w:rFonts w:ascii="仿宋" w:hAnsi="仿宋" w:eastAsia="仿宋" w:cs="仿宋"/>
          <w:color w:val="auto"/>
          <w:spacing w:val="-5"/>
          <w:sz w:val="23"/>
          <w:szCs w:val="23"/>
        </w:rPr>
        <w:t>明</w:t>
      </w:r>
    </w:p>
    <w:p w14:paraId="718E55D4">
      <w:pPr>
        <w:spacing w:before="113" w:line="228" w:lineRule="auto"/>
        <w:ind w:left="486"/>
        <w:rPr>
          <w:rFonts w:ascii="仿宋" w:hAnsi="仿宋" w:eastAsia="仿宋" w:cs="仿宋"/>
          <w:color w:val="auto"/>
          <w:sz w:val="23"/>
          <w:szCs w:val="23"/>
        </w:rPr>
      </w:pPr>
      <w:r>
        <w:rPr>
          <w:rFonts w:ascii="仿宋" w:hAnsi="仿宋" w:eastAsia="仿宋" w:cs="仿宋"/>
          <w:color w:val="auto"/>
          <w:spacing w:val="7"/>
          <w:sz w:val="23"/>
          <w:szCs w:val="23"/>
        </w:rPr>
        <w:t>12、评分标准和细则中技术部分证明材料（格式自拟）</w:t>
      </w:r>
    </w:p>
    <w:p w14:paraId="03F0DE52">
      <w:pPr>
        <w:spacing w:before="117" w:line="228" w:lineRule="auto"/>
        <w:ind w:left="486"/>
        <w:rPr>
          <w:rFonts w:ascii="仿宋" w:hAnsi="仿宋" w:eastAsia="仿宋" w:cs="仿宋"/>
          <w:color w:val="auto"/>
          <w:sz w:val="23"/>
          <w:szCs w:val="23"/>
        </w:rPr>
      </w:pPr>
      <w:r>
        <w:rPr>
          <w:rFonts w:ascii="仿宋" w:hAnsi="仿宋" w:eastAsia="仿宋" w:cs="仿宋"/>
          <w:color w:val="auto"/>
          <w:spacing w:val="7"/>
          <w:sz w:val="23"/>
          <w:szCs w:val="23"/>
        </w:rPr>
        <w:t>13、评分标准和细则中商务部分证明材料（格式自拟）</w:t>
      </w:r>
    </w:p>
    <w:p w14:paraId="09CEBC9A">
      <w:pPr>
        <w:spacing w:before="114" w:line="228" w:lineRule="auto"/>
        <w:ind w:left="486"/>
        <w:rPr>
          <w:rFonts w:ascii="仿宋" w:hAnsi="仿宋" w:eastAsia="仿宋" w:cs="仿宋"/>
          <w:color w:val="auto"/>
          <w:sz w:val="23"/>
          <w:szCs w:val="23"/>
        </w:rPr>
      </w:pPr>
      <w:r>
        <w:rPr>
          <w:rFonts w:ascii="仿宋" w:hAnsi="仿宋" w:eastAsia="仿宋" w:cs="仿宋"/>
          <w:color w:val="auto"/>
          <w:spacing w:val="8"/>
          <w:sz w:val="23"/>
          <w:szCs w:val="23"/>
        </w:rPr>
        <w:t>14、投标人认为有必要提供的其他证明材</w:t>
      </w:r>
      <w:r>
        <w:rPr>
          <w:rFonts w:ascii="仿宋" w:hAnsi="仿宋" w:eastAsia="仿宋" w:cs="仿宋"/>
          <w:color w:val="auto"/>
          <w:spacing w:val="7"/>
          <w:sz w:val="23"/>
          <w:szCs w:val="23"/>
        </w:rPr>
        <w:t>料（格式自拟）</w:t>
      </w:r>
    </w:p>
    <w:p w14:paraId="4864A29F">
      <w:pPr>
        <w:spacing w:before="116" w:line="231" w:lineRule="auto"/>
        <w:ind w:left="486"/>
        <w:rPr>
          <w:rFonts w:ascii="仿宋" w:hAnsi="仿宋" w:eastAsia="仿宋" w:cs="仿宋"/>
          <w:color w:val="auto"/>
          <w:sz w:val="23"/>
          <w:szCs w:val="23"/>
        </w:rPr>
      </w:pPr>
      <w:r>
        <w:rPr>
          <w:rFonts w:ascii="仿宋" w:hAnsi="仿宋" w:eastAsia="仿宋" w:cs="仿宋"/>
          <w:color w:val="auto"/>
          <w:spacing w:val="5"/>
          <w:sz w:val="23"/>
          <w:szCs w:val="23"/>
        </w:rPr>
        <w:t>15、政府采购优惠政策声明函</w:t>
      </w:r>
    </w:p>
    <w:p w14:paraId="0C56DAD1">
      <w:pPr>
        <w:spacing w:before="114" w:line="228" w:lineRule="auto"/>
        <w:ind w:left="483"/>
        <w:rPr>
          <w:rFonts w:ascii="仿宋" w:hAnsi="仿宋" w:eastAsia="仿宋" w:cs="仿宋"/>
          <w:sz w:val="23"/>
          <w:szCs w:val="23"/>
        </w:rPr>
      </w:pPr>
      <w:r>
        <w:rPr>
          <w:rFonts w:ascii="仿宋" w:hAnsi="仿宋" w:eastAsia="仿宋" w:cs="仿宋"/>
          <w:b/>
          <w:bCs/>
          <w:spacing w:val="3"/>
          <w:sz w:val="23"/>
          <w:szCs w:val="23"/>
        </w:rPr>
        <w:t>注：</w:t>
      </w:r>
      <w:r>
        <w:rPr>
          <w:rFonts w:ascii="仿宋" w:hAnsi="仿宋" w:eastAsia="仿宋" w:cs="仿宋"/>
          <w:spacing w:val="-52"/>
          <w:sz w:val="23"/>
          <w:szCs w:val="23"/>
        </w:rPr>
        <w:t xml:space="preserve"> </w:t>
      </w:r>
      <w:r>
        <w:rPr>
          <w:rFonts w:ascii="仿宋" w:hAnsi="仿宋" w:eastAsia="仿宋" w:cs="仿宋"/>
          <w:b/>
          <w:bCs/>
          <w:spacing w:val="3"/>
          <w:sz w:val="23"/>
          <w:szCs w:val="23"/>
        </w:rPr>
        <w:t>以上材料须逐页加盖投标单位公章。</w:t>
      </w:r>
    </w:p>
    <w:p w14:paraId="0FCD5309">
      <w:pPr>
        <w:spacing w:before="113" w:line="231" w:lineRule="auto"/>
        <w:ind w:left="472"/>
        <w:rPr>
          <w:rFonts w:ascii="仿宋" w:hAnsi="仿宋" w:eastAsia="仿宋" w:cs="仿宋"/>
          <w:sz w:val="23"/>
          <w:szCs w:val="23"/>
        </w:rPr>
      </w:pPr>
      <w:r>
        <w:rPr>
          <w:rFonts w:ascii="仿宋" w:hAnsi="仿宋" w:eastAsia="仿宋" w:cs="仿宋"/>
          <w:spacing w:val="5"/>
          <w:sz w:val="23"/>
          <w:szCs w:val="23"/>
        </w:rPr>
        <w:t>21.3</w:t>
      </w:r>
      <w:r>
        <w:rPr>
          <w:rFonts w:ascii="仿宋" w:hAnsi="仿宋" w:eastAsia="仿宋" w:cs="仿宋"/>
          <w:spacing w:val="-33"/>
          <w:sz w:val="23"/>
          <w:szCs w:val="23"/>
        </w:rPr>
        <w:t xml:space="preserve"> </w:t>
      </w:r>
      <w:r>
        <w:rPr>
          <w:rFonts w:ascii="仿宋" w:hAnsi="仿宋" w:eastAsia="仿宋" w:cs="仿宋"/>
          <w:spacing w:val="5"/>
          <w:sz w:val="23"/>
          <w:szCs w:val="23"/>
        </w:rPr>
        <w:t>投标文件的要求</w:t>
      </w:r>
    </w:p>
    <w:p w14:paraId="23BE540E">
      <w:pPr>
        <w:spacing w:before="114" w:line="290" w:lineRule="auto"/>
        <w:ind w:firstLine="481"/>
        <w:rPr>
          <w:rFonts w:ascii="仿宋" w:hAnsi="仿宋" w:eastAsia="仿宋" w:cs="仿宋"/>
          <w:sz w:val="23"/>
          <w:szCs w:val="23"/>
        </w:rPr>
      </w:pPr>
      <w:r>
        <w:rPr>
          <w:rFonts w:ascii="仿宋" w:hAnsi="仿宋" w:eastAsia="仿宋" w:cs="仿宋"/>
          <w:spacing w:val="8"/>
          <w:sz w:val="23"/>
          <w:szCs w:val="23"/>
        </w:rPr>
        <w:t>（1）供应商应仔细阅读采购文件的所有内容，按照采购文件的要求详细编制投</w:t>
      </w:r>
      <w:r>
        <w:rPr>
          <w:rFonts w:ascii="仿宋" w:hAnsi="仿宋" w:eastAsia="仿宋" w:cs="仿宋"/>
          <w:spacing w:val="7"/>
          <w:sz w:val="23"/>
          <w:szCs w:val="23"/>
        </w:rPr>
        <w:t>标文件，</w:t>
      </w:r>
      <w:r>
        <w:rPr>
          <w:rFonts w:ascii="仿宋" w:hAnsi="仿宋" w:eastAsia="仿宋" w:cs="仿宋"/>
          <w:sz w:val="23"/>
          <w:szCs w:val="23"/>
        </w:rPr>
        <w:t xml:space="preserve"> </w:t>
      </w:r>
      <w:r>
        <w:rPr>
          <w:rFonts w:ascii="仿宋" w:hAnsi="仿宋" w:eastAsia="仿宋" w:cs="仿宋"/>
          <w:spacing w:val="10"/>
          <w:sz w:val="23"/>
          <w:szCs w:val="23"/>
        </w:rPr>
        <w:t>所提交的全部资料必须真实有效，并且要保证字</w:t>
      </w:r>
      <w:r>
        <w:rPr>
          <w:rFonts w:ascii="仿宋" w:hAnsi="仿宋" w:eastAsia="仿宋" w:cs="仿宋"/>
          <w:spacing w:val="9"/>
          <w:sz w:val="23"/>
          <w:szCs w:val="23"/>
        </w:rPr>
        <w:t>迹清晰易于辨认。投标文件应对采购文件实</w:t>
      </w:r>
      <w:r>
        <w:rPr>
          <w:rFonts w:ascii="仿宋" w:hAnsi="仿宋" w:eastAsia="仿宋" w:cs="仿宋"/>
          <w:sz w:val="23"/>
          <w:szCs w:val="23"/>
        </w:rPr>
        <w:t xml:space="preserve"> </w:t>
      </w:r>
      <w:r>
        <w:rPr>
          <w:rFonts w:ascii="仿宋" w:hAnsi="仿宋" w:eastAsia="仿宋" w:cs="仿宋"/>
          <w:spacing w:val="7"/>
          <w:sz w:val="23"/>
          <w:szCs w:val="23"/>
        </w:rPr>
        <w:t>质性内容作出响应，否则按无效标处理。</w:t>
      </w:r>
    </w:p>
    <w:p w14:paraId="470DC52E">
      <w:pPr>
        <w:spacing w:before="117" w:line="275" w:lineRule="auto"/>
        <w:ind w:left="4" w:right="62" w:firstLine="476"/>
        <w:rPr>
          <w:rFonts w:ascii="仿宋" w:hAnsi="仿宋" w:eastAsia="仿宋" w:cs="仿宋"/>
          <w:sz w:val="23"/>
          <w:szCs w:val="23"/>
        </w:rPr>
      </w:pPr>
      <w:r>
        <w:rPr>
          <w:rFonts w:ascii="仿宋" w:hAnsi="仿宋" w:eastAsia="仿宋" w:cs="仿宋"/>
          <w:spacing w:val="6"/>
          <w:sz w:val="23"/>
          <w:szCs w:val="23"/>
        </w:rPr>
        <w:t>（2）投标文件格式应按本采购文件第六章格式要求编制，无特别说明不得对采购文件格</w:t>
      </w:r>
      <w:r>
        <w:rPr>
          <w:rFonts w:ascii="仿宋" w:hAnsi="仿宋" w:eastAsia="仿宋" w:cs="仿宋"/>
          <w:spacing w:val="11"/>
          <w:sz w:val="23"/>
          <w:szCs w:val="23"/>
        </w:rPr>
        <w:t xml:space="preserve"> </w:t>
      </w:r>
      <w:r>
        <w:rPr>
          <w:rFonts w:ascii="仿宋" w:hAnsi="仿宋" w:eastAsia="仿宋" w:cs="仿宋"/>
          <w:spacing w:val="6"/>
          <w:sz w:val="23"/>
          <w:szCs w:val="23"/>
        </w:rPr>
        <w:t>式进行增删更改，否则按无效标处理。</w:t>
      </w:r>
    </w:p>
    <w:p w14:paraId="65DDA190">
      <w:pPr>
        <w:spacing w:before="112" w:line="231" w:lineRule="auto"/>
        <w:ind w:left="481"/>
        <w:rPr>
          <w:rFonts w:ascii="仿宋" w:hAnsi="仿宋" w:eastAsia="仿宋" w:cs="仿宋"/>
          <w:sz w:val="23"/>
          <w:szCs w:val="23"/>
        </w:rPr>
      </w:pPr>
      <w:r>
        <w:rPr>
          <w:rFonts w:ascii="仿宋" w:hAnsi="仿宋" w:eastAsia="仿宋" w:cs="仿宋"/>
          <w:spacing w:val="6"/>
          <w:sz w:val="23"/>
          <w:szCs w:val="23"/>
        </w:rPr>
        <w:t>（3）对采购文件格式可更改的例外情况：采购文件第六章附件格式要求中明确规定表格</w:t>
      </w:r>
    </w:p>
    <w:p w14:paraId="5B7E916E">
      <w:pPr>
        <w:spacing w:before="122" w:line="229" w:lineRule="auto"/>
        <w:ind w:left="30"/>
        <w:rPr>
          <w:rFonts w:ascii="仿宋" w:hAnsi="仿宋" w:eastAsia="仿宋" w:cs="仿宋"/>
          <w:sz w:val="23"/>
          <w:szCs w:val="23"/>
        </w:rPr>
      </w:pPr>
      <w:r>
        <w:rPr>
          <w:rFonts w:ascii="仿宋" w:hAnsi="仿宋" w:eastAsia="仿宋" w:cs="仿宋"/>
          <w:spacing w:val="7"/>
          <w:sz w:val="23"/>
          <w:szCs w:val="23"/>
        </w:rPr>
        <w:t>中行数不够用时可按相同格式增加行数，其他一切内容和格式不得更改。</w:t>
      </w:r>
    </w:p>
    <w:p w14:paraId="136AA110">
      <w:pPr>
        <w:spacing w:before="115" w:line="275" w:lineRule="auto"/>
        <w:ind w:right="85" w:firstLine="482"/>
        <w:rPr>
          <w:rFonts w:ascii="仿宋" w:hAnsi="仿宋" w:eastAsia="仿宋" w:cs="仿宋"/>
          <w:sz w:val="23"/>
          <w:szCs w:val="23"/>
        </w:rPr>
      </w:pPr>
      <w:r>
        <w:rPr>
          <w:rFonts w:ascii="仿宋" w:hAnsi="仿宋" w:eastAsia="仿宋" w:cs="仿宋"/>
          <w:spacing w:val="9"/>
          <w:sz w:val="23"/>
          <w:szCs w:val="23"/>
        </w:rPr>
        <w:t>（4）投标文件为电子投标文件，电子投标文件按“政采云供应商项目采购-电子招投标</w:t>
      </w:r>
      <w:r>
        <w:rPr>
          <w:rFonts w:ascii="仿宋" w:hAnsi="仿宋" w:eastAsia="仿宋" w:cs="仿宋"/>
          <w:spacing w:val="7"/>
          <w:sz w:val="23"/>
          <w:szCs w:val="23"/>
        </w:rPr>
        <w:t xml:space="preserve"> </w:t>
      </w:r>
      <w:r>
        <w:rPr>
          <w:rFonts w:ascii="仿宋" w:hAnsi="仿宋" w:eastAsia="仿宋" w:cs="仿宋"/>
          <w:spacing w:val="6"/>
          <w:sz w:val="23"/>
          <w:szCs w:val="23"/>
        </w:rPr>
        <w:t>操作指南</w:t>
      </w:r>
      <w:r>
        <w:rPr>
          <w:rFonts w:ascii="仿宋" w:hAnsi="仿宋" w:eastAsia="仿宋" w:cs="仿宋"/>
          <w:spacing w:val="-83"/>
          <w:sz w:val="23"/>
          <w:szCs w:val="23"/>
        </w:rPr>
        <w:t xml:space="preserve"> </w:t>
      </w:r>
      <w:r>
        <w:rPr>
          <w:rFonts w:ascii="仿宋" w:hAnsi="仿宋" w:eastAsia="仿宋" w:cs="仿宋"/>
          <w:spacing w:val="6"/>
          <w:sz w:val="23"/>
          <w:szCs w:val="23"/>
        </w:rPr>
        <w:t>”及本采购文件要求制作、加密传</w:t>
      </w:r>
      <w:r>
        <w:rPr>
          <w:rFonts w:ascii="仿宋" w:hAnsi="仿宋" w:eastAsia="仿宋" w:cs="仿宋"/>
          <w:spacing w:val="5"/>
          <w:sz w:val="23"/>
          <w:szCs w:val="23"/>
        </w:rPr>
        <w:t>输。</w:t>
      </w:r>
    </w:p>
    <w:p w14:paraId="21D834B1">
      <w:pPr>
        <w:spacing w:before="114" w:line="276" w:lineRule="auto"/>
        <w:ind w:left="12" w:right="83" w:firstLine="470"/>
        <w:rPr>
          <w:rFonts w:ascii="仿宋" w:hAnsi="仿宋" w:eastAsia="仿宋" w:cs="仿宋"/>
          <w:sz w:val="23"/>
          <w:szCs w:val="23"/>
        </w:rPr>
      </w:pPr>
      <w:r>
        <w:rPr>
          <w:rFonts w:ascii="仿宋" w:hAnsi="仿宋" w:eastAsia="仿宋" w:cs="仿宋"/>
          <w:spacing w:val="6"/>
          <w:sz w:val="23"/>
          <w:szCs w:val="23"/>
        </w:rPr>
        <w:t>（5）投标文件未在投标截止时间前完成传输的，视为投标文件撤回；投标文件未按时解</w:t>
      </w:r>
      <w:r>
        <w:rPr>
          <w:rFonts w:ascii="仿宋" w:hAnsi="仿宋" w:eastAsia="仿宋" w:cs="仿宋"/>
          <w:spacing w:val="11"/>
          <w:sz w:val="23"/>
          <w:szCs w:val="23"/>
        </w:rPr>
        <w:t xml:space="preserve"> </w:t>
      </w:r>
      <w:r>
        <w:rPr>
          <w:rFonts w:ascii="仿宋" w:hAnsi="仿宋" w:eastAsia="仿宋" w:cs="仿宋"/>
          <w:spacing w:val="7"/>
          <w:sz w:val="23"/>
          <w:szCs w:val="23"/>
        </w:rPr>
        <w:t>密也未提供备份投标文件的，亦视为投标文件撤回。</w:t>
      </w:r>
    </w:p>
    <w:p w14:paraId="7C1C6A58">
      <w:pPr>
        <w:spacing w:before="144" w:line="231" w:lineRule="auto"/>
        <w:ind w:left="475"/>
        <w:rPr>
          <w:rFonts w:ascii="仿宋" w:hAnsi="仿宋" w:eastAsia="仿宋" w:cs="仿宋"/>
          <w:sz w:val="23"/>
          <w:szCs w:val="23"/>
        </w:rPr>
      </w:pPr>
      <w:r>
        <w:rPr>
          <w:rFonts w:ascii="仿宋" w:hAnsi="仿宋" w:eastAsia="仿宋" w:cs="仿宋"/>
          <w:b/>
          <w:bCs/>
          <w:spacing w:val="4"/>
          <w:sz w:val="23"/>
          <w:szCs w:val="23"/>
        </w:rPr>
        <w:t>22</w:t>
      </w:r>
      <w:r>
        <w:rPr>
          <w:rFonts w:ascii="仿宋" w:hAnsi="仿宋" w:eastAsia="仿宋" w:cs="仿宋"/>
          <w:spacing w:val="4"/>
          <w:sz w:val="23"/>
          <w:szCs w:val="23"/>
        </w:rPr>
        <w:t>.</w:t>
      </w:r>
      <w:r>
        <w:rPr>
          <w:rFonts w:ascii="仿宋" w:hAnsi="仿宋" w:eastAsia="仿宋" w:cs="仿宋"/>
          <w:b/>
          <w:bCs/>
          <w:spacing w:val="4"/>
          <w:sz w:val="23"/>
          <w:szCs w:val="23"/>
        </w:rPr>
        <w:t>投标报价</w:t>
      </w:r>
    </w:p>
    <w:p w14:paraId="55D10197">
      <w:pPr>
        <w:spacing w:before="152" w:line="229" w:lineRule="auto"/>
        <w:ind w:left="475"/>
        <w:rPr>
          <w:rFonts w:ascii="仿宋" w:hAnsi="仿宋" w:eastAsia="仿宋" w:cs="仿宋"/>
          <w:sz w:val="23"/>
          <w:szCs w:val="23"/>
        </w:rPr>
      </w:pPr>
      <w:r>
        <w:rPr>
          <w:rFonts w:ascii="仿宋" w:hAnsi="仿宋" w:eastAsia="仿宋" w:cs="仿宋"/>
          <w:spacing w:val="7"/>
          <w:sz w:val="23"/>
          <w:szCs w:val="23"/>
        </w:rPr>
        <w:t>22.1</w:t>
      </w:r>
      <w:r>
        <w:rPr>
          <w:rFonts w:ascii="仿宋" w:hAnsi="仿宋" w:eastAsia="仿宋" w:cs="仿宋"/>
          <w:spacing w:val="-38"/>
          <w:sz w:val="23"/>
          <w:szCs w:val="23"/>
        </w:rPr>
        <w:t xml:space="preserve"> </w:t>
      </w:r>
      <w:r>
        <w:rPr>
          <w:rFonts w:ascii="仿宋" w:hAnsi="仿宋" w:eastAsia="仿宋" w:cs="仿宋"/>
          <w:spacing w:val="7"/>
          <w:sz w:val="23"/>
          <w:szCs w:val="23"/>
        </w:rPr>
        <w:t>投标报价文件中的单价和总价全部采用</w:t>
      </w:r>
      <w:r>
        <w:rPr>
          <w:rFonts w:ascii="仿宋" w:hAnsi="仿宋" w:eastAsia="仿宋" w:cs="仿宋"/>
          <w:spacing w:val="6"/>
          <w:sz w:val="23"/>
          <w:szCs w:val="23"/>
        </w:rPr>
        <w:t>人民币表示。</w:t>
      </w:r>
    </w:p>
    <w:p w14:paraId="117DD109">
      <w:pPr>
        <w:spacing w:before="157" w:line="336" w:lineRule="auto"/>
        <w:ind w:right="83" w:firstLine="474"/>
        <w:rPr>
          <w:rFonts w:ascii="仿宋" w:hAnsi="仿宋" w:eastAsia="仿宋" w:cs="仿宋"/>
          <w:sz w:val="23"/>
          <w:szCs w:val="23"/>
        </w:rPr>
      </w:pPr>
      <w:r>
        <w:rPr>
          <w:rFonts w:ascii="仿宋" w:hAnsi="仿宋" w:eastAsia="仿宋" w:cs="仿宋"/>
          <w:spacing w:val="7"/>
          <w:sz w:val="23"/>
          <w:szCs w:val="23"/>
        </w:rPr>
        <w:t>22.2</w:t>
      </w:r>
      <w:r>
        <w:rPr>
          <w:rFonts w:ascii="仿宋" w:hAnsi="仿宋" w:eastAsia="仿宋" w:cs="仿宋"/>
          <w:spacing w:val="-28"/>
          <w:sz w:val="23"/>
          <w:szCs w:val="23"/>
        </w:rPr>
        <w:t xml:space="preserve"> </w:t>
      </w:r>
      <w:r>
        <w:rPr>
          <w:rFonts w:ascii="仿宋" w:hAnsi="仿宋" w:eastAsia="仿宋" w:cs="仿宋"/>
          <w:spacing w:val="7"/>
          <w:sz w:val="23"/>
          <w:szCs w:val="23"/>
        </w:rPr>
        <w:t>投标报价表上应清楚地标明投标人拟提供货物的名称、型号、生产厂家、数量、单</w:t>
      </w:r>
      <w:r>
        <w:rPr>
          <w:rFonts w:ascii="仿宋" w:hAnsi="仿宋" w:eastAsia="仿宋" w:cs="仿宋"/>
          <w:sz w:val="23"/>
          <w:szCs w:val="23"/>
        </w:rPr>
        <w:t xml:space="preserve"> </w:t>
      </w:r>
      <w:r>
        <w:rPr>
          <w:rFonts w:ascii="仿宋" w:hAnsi="仿宋" w:eastAsia="仿宋" w:cs="仿宋"/>
          <w:spacing w:val="-1"/>
          <w:sz w:val="23"/>
          <w:szCs w:val="23"/>
        </w:rPr>
        <w:t>价和总价。</w:t>
      </w:r>
    </w:p>
    <w:p w14:paraId="4C4B6328">
      <w:pPr>
        <w:spacing w:before="39" w:line="231" w:lineRule="auto"/>
        <w:ind w:left="475"/>
        <w:rPr>
          <w:rFonts w:ascii="仿宋" w:hAnsi="仿宋" w:eastAsia="仿宋" w:cs="仿宋"/>
          <w:sz w:val="23"/>
          <w:szCs w:val="23"/>
        </w:rPr>
      </w:pPr>
      <w:r>
        <w:rPr>
          <w:rFonts w:ascii="仿宋" w:hAnsi="仿宋" w:eastAsia="仿宋" w:cs="仿宋"/>
          <w:spacing w:val="3"/>
          <w:sz w:val="23"/>
          <w:szCs w:val="23"/>
        </w:rPr>
        <w:t>22.3</w:t>
      </w:r>
      <w:r>
        <w:rPr>
          <w:rFonts w:ascii="仿宋" w:hAnsi="仿宋" w:eastAsia="仿宋" w:cs="仿宋"/>
          <w:spacing w:val="-37"/>
          <w:sz w:val="23"/>
          <w:szCs w:val="23"/>
        </w:rPr>
        <w:t xml:space="preserve"> </w:t>
      </w:r>
      <w:r>
        <w:rPr>
          <w:rFonts w:ascii="仿宋" w:hAnsi="仿宋" w:eastAsia="仿宋" w:cs="仿宋"/>
          <w:spacing w:val="3"/>
          <w:sz w:val="23"/>
          <w:szCs w:val="23"/>
        </w:rPr>
        <w:t>投标人只允许有一个方案、</w:t>
      </w:r>
      <w:r>
        <w:rPr>
          <w:rFonts w:ascii="仿宋" w:hAnsi="仿宋" w:eastAsia="仿宋" w:cs="仿宋"/>
          <w:spacing w:val="-56"/>
          <w:sz w:val="23"/>
          <w:szCs w:val="23"/>
        </w:rPr>
        <w:t xml:space="preserve"> </w:t>
      </w:r>
      <w:r>
        <w:rPr>
          <w:rFonts w:ascii="仿宋" w:hAnsi="仿宋" w:eastAsia="仿宋" w:cs="仿宋"/>
          <w:spacing w:val="3"/>
          <w:sz w:val="23"/>
          <w:szCs w:val="23"/>
        </w:rPr>
        <w:t>一个报价。</w:t>
      </w:r>
    </w:p>
    <w:p w14:paraId="51B5A0BA">
      <w:pPr>
        <w:spacing w:before="155" w:line="348" w:lineRule="auto"/>
        <w:ind w:right="83" w:firstLine="475"/>
        <w:rPr>
          <w:rFonts w:ascii="仿宋" w:hAnsi="仿宋" w:eastAsia="仿宋" w:cs="仿宋"/>
          <w:sz w:val="23"/>
          <w:szCs w:val="23"/>
        </w:rPr>
      </w:pPr>
      <w:r>
        <w:rPr>
          <w:rFonts w:ascii="仿宋" w:hAnsi="仿宋" w:eastAsia="仿宋" w:cs="仿宋"/>
          <w:spacing w:val="6"/>
          <w:sz w:val="23"/>
          <w:szCs w:val="23"/>
        </w:rPr>
        <w:t>22.4</w:t>
      </w:r>
      <w:r>
        <w:rPr>
          <w:rFonts w:ascii="仿宋" w:hAnsi="仿宋" w:eastAsia="仿宋" w:cs="仿宋"/>
          <w:spacing w:val="-20"/>
          <w:sz w:val="23"/>
          <w:szCs w:val="23"/>
        </w:rPr>
        <w:t xml:space="preserve"> </w:t>
      </w:r>
      <w:r>
        <w:rPr>
          <w:rFonts w:ascii="仿宋" w:hAnsi="仿宋" w:eastAsia="仿宋" w:cs="仿宋"/>
          <w:spacing w:val="6"/>
          <w:sz w:val="23"/>
          <w:szCs w:val="23"/>
        </w:rPr>
        <w:t>投标人应按“采购内容及技术参数要求</w:t>
      </w:r>
      <w:r>
        <w:rPr>
          <w:rFonts w:ascii="仿宋" w:hAnsi="仿宋" w:eastAsia="仿宋" w:cs="仿宋"/>
          <w:spacing w:val="-83"/>
          <w:sz w:val="23"/>
          <w:szCs w:val="23"/>
        </w:rPr>
        <w:t xml:space="preserve"> </w:t>
      </w:r>
      <w:r>
        <w:rPr>
          <w:rFonts w:ascii="仿宋" w:hAnsi="仿宋" w:eastAsia="仿宋" w:cs="仿宋"/>
          <w:spacing w:val="6"/>
          <w:sz w:val="23"/>
          <w:szCs w:val="23"/>
        </w:rPr>
        <w:t>”所列货物逐项进行单价报价，并最终按货</w:t>
      </w:r>
      <w:r>
        <w:rPr>
          <w:rFonts w:ascii="仿宋" w:hAnsi="仿宋" w:eastAsia="仿宋" w:cs="仿宋"/>
          <w:sz w:val="23"/>
          <w:szCs w:val="23"/>
        </w:rPr>
        <w:t xml:space="preserve"> </w:t>
      </w:r>
      <w:r>
        <w:rPr>
          <w:rFonts w:ascii="仿宋" w:hAnsi="仿宋" w:eastAsia="仿宋" w:cs="仿宋"/>
          <w:spacing w:val="9"/>
          <w:sz w:val="23"/>
          <w:szCs w:val="23"/>
        </w:rPr>
        <w:t>物总量乘以货物单价报总价，不得采用总价</w:t>
      </w:r>
      <w:r>
        <w:rPr>
          <w:rFonts w:ascii="仿宋" w:hAnsi="仿宋" w:eastAsia="仿宋" w:cs="仿宋"/>
          <w:spacing w:val="8"/>
          <w:sz w:val="23"/>
          <w:szCs w:val="23"/>
        </w:rPr>
        <w:t>下浮的方式进行报价。综合单价包括：设备费、</w:t>
      </w:r>
      <w:r>
        <w:rPr>
          <w:rFonts w:ascii="仿宋" w:hAnsi="仿宋" w:eastAsia="仿宋" w:cs="仿宋"/>
          <w:sz w:val="23"/>
          <w:szCs w:val="23"/>
        </w:rPr>
        <w:t xml:space="preserve"> </w:t>
      </w:r>
      <w:r>
        <w:rPr>
          <w:rFonts w:ascii="仿宋" w:hAnsi="仿宋" w:eastAsia="仿宋" w:cs="仿宋"/>
          <w:spacing w:val="10"/>
          <w:sz w:val="23"/>
          <w:szCs w:val="23"/>
        </w:rPr>
        <w:t>安装费、材料费、辅材费、运输费、管理费、利润</w:t>
      </w:r>
      <w:r>
        <w:rPr>
          <w:rFonts w:ascii="仿宋" w:hAnsi="仿宋" w:eastAsia="仿宋" w:cs="仿宋"/>
          <w:spacing w:val="9"/>
          <w:sz w:val="23"/>
          <w:szCs w:val="23"/>
        </w:rPr>
        <w:t>、风险费用、代理费、调试、验收、培训</w:t>
      </w:r>
      <w:r>
        <w:rPr>
          <w:rFonts w:ascii="仿宋" w:hAnsi="仿宋" w:eastAsia="仿宋" w:cs="仿宋"/>
          <w:sz w:val="23"/>
          <w:szCs w:val="23"/>
        </w:rPr>
        <w:t xml:space="preserve"> </w:t>
      </w:r>
      <w:r>
        <w:rPr>
          <w:rFonts w:ascii="仿宋" w:hAnsi="仿宋" w:eastAsia="仿宋" w:cs="仿宋"/>
          <w:spacing w:val="10"/>
          <w:sz w:val="23"/>
          <w:szCs w:val="23"/>
        </w:rPr>
        <w:t>及后期服务及国家对中标单位征收的各种税费等所</w:t>
      </w:r>
      <w:r>
        <w:rPr>
          <w:rFonts w:ascii="仿宋" w:hAnsi="仿宋" w:eastAsia="仿宋" w:cs="仿宋"/>
          <w:spacing w:val="9"/>
          <w:sz w:val="23"/>
          <w:szCs w:val="23"/>
        </w:rPr>
        <w:t>有一切费用，综合单价今后将不作任何调</w:t>
      </w:r>
      <w:r>
        <w:rPr>
          <w:rFonts w:ascii="仿宋" w:hAnsi="仿宋" w:eastAsia="仿宋" w:cs="仿宋"/>
          <w:sz w:val="23"/>
          <w:szCs w:val="23"/>
        </w:rPr>
        <w:t xml:space="preserve"> </w:t>
      </w:r>
      <w:r>
        <w:rPr>
          <w:rFonts w:ascii="仿宋" w:hAnsi="仿宋" w:eastAsia="仿宋" w:cs="仿宋"/>
          <w:spacing w:val="-9"/>
          <w:sz w:val="23"/>
          <w:szCs w:val="23"/>
        </w:rPr>
        <w:t>整。</w:t>
      </w:r>
    </w:p>
    <w:p w14:paraId="30E524D1">
      <w:pPr>
        <w:spacing w:before="30" w:line="229" w:lineRule="auto"/>
        <w:ind w:left="475"/>
        <w:rPr>
          <w:rFonts w:ascii="仿宋" w:hAnsi="仿宋" w:eastAsia="仿宋" w:cs="仿宋"/>
          <w:sz w:val="23"/>
          <w:szCs w:val="23"/>
        </w:rPr>
      </w:pPr>
      <w:r>
        <w:rPr>
          <w:rFonts w:ascii="仿宋" w:hAnsi="仿宋" w:eastAsia="仿宋" w:cs="仿宋"/>
          <w:spacing w:val="8"/>
          <w:sz w:val="23"/>
          <w:szCs w:val="23"/>
        </w:rPr>
        <w:t>22.5</w:t>
      </w:r>
      <w:r>
        <w:rPr>
          <w:rFonts w:ascii="仿宋" w:hAnsi="仿宋" w:eastAsia="仿宋" w:cs="仿宋"/>
          <w:spacing w:val="-24"/>
          <w:sz w:val="23"/>
          <w:szCs w:val="23"/>
        </w:rPr>
        <w:t xml:space="preserve"> </w:t>
      </w:r>
      <w:r>
        <w:rPr>
          <w:rFonts w:ascii="仿宋" w:hAnsi="仿宋" w:eastAsia="仿宋" w:cs="仿宋"/>
          <w:spacing w:val="8"/>
          <w:sz w:val="23"/>
          <w:szCs w:val="23"/>
        </w:rPr>
        <w:t>投标报价的价格是货物交货地验收价格，其总价即为履行合同</w:t>
      </w:r>
      <w:r>
        <w:rPr>
          <w:rFonts w:ascii="仿宋" w:hAnsi="仿宋" w:eastAsia="仿宋" w:cs="仿宋"/>
          <w:color w:val="000000" w:themeColor="text1"/>
          <w:spacing w:val="8"/>
          <w:sz w:val="23"/>
          <w:szCs w:val="23"/>
          <w14:textFill>
            <w14:solidFill>
              <w14:schemeClr w14:val="tx1"/>
            </w14:solidFill>
          </w14:textFill>
        </w:rPr>
        <w:t>的固定总价。</w:t>
      </w:r>
    </w:p>
    <w:p w14:paraId="6F0B3839">
      <w:pPr>
        <w:spacing w:before="157" w:line="336" w:lineRule="auto"/>
        <w:ind w:right="83" w:firstLine="475"/>
        <w:rPr>
          <w:rFonts w:ascii="仿宋" w:hAnsi="仿宋" w:eastAsia="仿宋" w:cs="仿宋"/>
          <w:sz w:val="23"/>
          <w:szCs w:val="23"/>
        </w:rPr>
      </w:pPr>
      <w:r>
        <w:rPr>
          <w:rFonts w:ascii="仿宋" w:hAnsi="仿宋" w:eastAsia="仿宋" w:cs="仿宋"/>
          <w:spacing w:val="7"/>
          <w:sz w:val="23"/>
          <w:szCs w:val="23"/>
        </w:rPr>
        <w:t>22.6</w:t>
      </w:r>
      <w:r>
        <w:rPr>
          <w:rFonts w:ascii="仿宋" w:hAnsi="仿宋" w:eastAsia="仿宋" w:cs="仿宋"/>
          <w:spacing w:val="-28"/>
          <w:sz w:val="23"/>
          <w:szCs w:val="23"/>
        </w:rPr>
        <w:t xml:space="preserve"> </w:t>
      </w:r>
      <w:r>
        <w:rPr>
          <w:rFonts w:ascii="仿宋" w:hAnsi="仿宋" w:eastAsia="仿宋" w:cs="仿宋"/>
          <w:spacing w:val="7"/>
          <w:sz w:val="23"/>
          <w:szCs w:val="23"/>
        </w:rPr>
        <w:t>技术要求中规定的安装、调试和培训费用应包括在投标价格中。投标文件报价为含</w:t>
      </w:r>
      <w:r>
        <w:rPr>
          <w:rFonts w:ascii="仿宋" w:hAnsi="仿宋" w:eastAsia="仿宋" w:cs="仿宋"/>
          <w:sz w:val="23"/>
          <w:szCs w:val="23"/>
        </w:rPr>
        <w:t xml:space="preserve"> </w:t>
      </w:r>
      <w:r>
        <w:rPr>
          <w:rFonts w:ascii="仿宋" w:hAnsi="仿宋" w:eastAsia="仿宋" w:cs="仿宋"/>
          <w:spacing w:val="7"/>
          <w:sz w:val="23"/>
          <w:szCs w:val="23"/>
        </w:rPr>
        <w:t>税价，招标人不再为此次招标支付任何费用。</w:t>
      </w:r>
    </w:p>
    <w:p w14:paraId="26360A2C">
      <w:pPr>
        <w:spacing w:before="39" w:line="231" w:lineRule="auto"/>
        <w:ind w:left="475"/>
        <w:rPr>
          <w:rFonts w:ascii="仿宋" w:hAnsi="仿宋" w:eastAsia="仿宋" w:cs="仿宋"/>
          <w:color w:val="auto"/>
          <w:sz w:val="23"/>
          <w:szCs w:val="23"/>
        </w:rPr>
      </w:pPr>
      <w:r>
        <w:rPr>
          <w:rFonts w:ascii="仿宋" w:hAnsi="仿宋" w:eastAsia="仿宋" w:cs="仿宋"/>
          <w:color w:val="auto"/>
          <w:spacing w:val="6"/>
          <w:sz w:val="23"/>
          <w:szCs w:val="23"/>
        </w:rPr>
        <w:t>22.7</w:t>
      </w:r>
      <w:r>
        <w:rPr>
          <w:rFonts w:ascii="仿宋" w:hAnsi="仿宋" w:eastAsia="仿宋" w:cs="仿宋"/>
          <w:color w:val="auto"/>
          <w:spacing w:val="-33"/>
          <w:sz w:val="23"/>
          <w:szCs w:val="23"/>
        </w:rPr>
        <w:t xml:space="preserve"> </w:t>
      </w:r>
      <w:r>
        <w:rPr>
          <w:rFonts w:ascii="仿宋" w:hAnsi="仿宋" w:eastAsia="仿宋" w:cs="仿宋"/>
          <w:color w:val="auto"/>
          <w:spacing w:val="6"/>
          <w:sz w:val="23"/>
          <w:szCs w:val="23"/>
        </w:rPr>
        <w:t>投标报价应由法定代表人且被授权人签署。</w:t>
      </w:r>
    </w:p>
    <w:p w14:paraId="2477F92F">
      <w:pPr>
        <w:spacing w:before="155" w:line="228" w:lineRule="auto"/>
        <w:jc w:val="right"/>
        <w:rPr>
          <w:rFonts w:ascii="仿宋" w:hAnsi="仿宋" w:eastAsia="仿宋" w:cs="仿宋"/>
          <w:sz w:val="23"/>
          <w:szCs w:val="23"/>
        </w:rPr>
      </w:pPr>
      <w:r>
        <w:rPr>
          <w:rFonts w:ascii="仿宋" w:hAnsi="仿宋" w:eastAsia="仿宋" w:cs="仿宋"/>
          <w:spacing w:val="1"/>
          <w:sz w:val="23"/>
          <w:szCs w:val="23"/>
        </w:rPr>
        <w:t>22.8</w:t>
      </w:r>
      <w:r>
        <w:rPr>
          <w:rFonts w:ascii="仿宋" w:hAnsi="仿宋" w:eastAsia="仿宋" w:cs="仿宋"/>
          <w:spacing w:val="-25"/>
          <w:sz w:val="23"/>
          <w:szCs w:val="23"/>
        </w:rPr>
        <w:t xml:space="preserve"> </w:t>
      </w:r>
      <w:r>
        <w:rPr>
          <w:rFonts w:ascii="仿宋" w:hAnsi="仿宋" w:eastAsia="仿宋" w:cs="仿宋"/>
          <w:b/>
          <w:bCs/>
          <w:spacing w:val="1"/>
          <w:sz w:val="23"/>
          <w:szCs w:val="23"/>
        </w:rPr>
        <w:t>投标人投标总报价，不得高于本次招标设置的最高限价，否则将作为无效投标处理。</w:t>
      </w:r>
    </w:p>
    <w:p w14:paraId="39D51080">
      <w:pPr>
        <w:spacing w:before="155" w:line="335" w:lineRule="auto"/>
        <w:ind w:right="263" w:firstLine="474"/>
        <w:rPr>
          <w:rFonts w:ascii="仿宋" w:hAnsi="仿宋" w:eastAsia="仿宋" w:cs="仿宋"/>
          <w:sz w:val="23"/>
          <w:szCs w:val="23"/>
        </w:rPr>
      </w:pPr>
      <w:r>
        <w:rPr>
          <w:rFonts w:ascii="仿宋" w:hAnsi="仿宋" w:eastAsia="仿宋" w:cs="仿宋"/>
          <w:spacing w:val="9"/>
          <w:sz w:val="23"/>
          <w:szCs w:val="23"/>
        </w:rPr>
        <w:t>22.9</w:t>
      </w:r>
      <w:r>
        <w:rPr>
          <w:rFonts w:ascii="仿宋" w:hAnsi="仿宋" w:eastAsia="仿宋" w:cs="仿宋"/>
          <w:spacing w:val="-35"/>
          <w:sz w:val="23"/>
          <w:szCs w:val="23"/>
        </w:rPr>
        <w:t xml:space="preserve"> </w:t>
      </w:r>
      <w:r>
        <w:rPr>
          <w:rFonts w:ascii="仿宋" w:hAnsi="仿宋" w:eastAsia="仿宋" w:cs="仿宋"/>
          <w:spacing w:val="9"/>
          <w:sz w:val="23"/>
          <w:szCs w:val="23"/>
        </w:rPr>
        <w:t>如投标文件中未列明全面实现投标货物功能而必</w:t>
      </w:r>
      <w:r>
        <w:rPr>
          <w:rFonts w:ascii="仿宋" w:hAnsi="仿宋" w:eastAsia="仿宋" w:cs="仿宋"/>
          <w:spacing w:val="8"/>
          <w:sz w:val="23"/>
          <w:szCs w:val="23"/>
        </w:rPr>
        <w:t>须配置的配套或辅助设施及相应</w:t>
      </w:r>
      <w:r>
        <w:rPr>
          <w:rFonts w:ascii="仿宋" w:hAnsi="仿宋" w:eastAsia="仿宋" w:cs="仿宋"/>
          <w:sz w:val="23"/>
          <w:szCs w:val="23"/>
        </w:rPr>
        <w:t xml:space="preserve"> </w:t>
      </w:r>
      <w:r>
        <w:rPr>
          <w:rFonts w:ascii="仿宋" w:hAnsi="仿宋" w:eastAsia="仿宋" w:cs="仿宋"/>
          <w:spacing w:val="8"/>
          <w:sz w:val="23"/>
          <w:szCs w:val="23"/>
        </w:rPr>
        <w:t>技术措施的费用，这些费用将被视为已包含在总投标</w:t>
      </w:r>
      <w:r>
        <w:rPr>
          <w:rFonts w:ascii="仿宋" w:hAnsi="仿宋" w:eastAsia="仿宋" w:cs="仿宋"/>
          <w:spacing w:val="7"/>
          <w:sz w:val="23"/>
          <w:szCs w:val="23"/>
        </w:rPr>
        <w:t>价中。</w:t>
      </w:r>
    </w:p>
    <w:p w14:paraId="56E8263E">
      <w:pPr>
        <w:spacing w:before="46" w:line="336" w:lineRule="auto"/>
        <w:ind w:right="143" w:firstLine="475"/>
        <w:rPr>
          <w:rFonts w:ascii="仿宋" w:hAnsi="仿宋" w:eastAsia="仿宋" w:cs="仿宋"/>
          <w:sz w:val="23"/>
          <w:szCs w:val="23"/>
        </w:rPr>
      </w:pPr>
      <w:r>
        <w:rPr>
          <w:rFonts w:ascii="仿宋" w:hAnsi="仿宋" w:eastAsia="仿宋" w:cs="仿宋"/>
          <w:spacing w:val="8"/>
          <w:sz w:val="23"/>
          <w:szCs w:val="23"/>
        </w:rPr>
        <w:t>22.10</w:t>
      </w:r>
      <w:r>
        <w:rPr>
          <w:rFonts w:ascii="仿宋" w:hAnsi="仿宋" w:eastAsia="仿宋" w:cs="仿宋"/>
          <w:spacing w:val="-13"/>
          <w:sz w:val="23"/>
          <w:szCs w:val="23"/>
        </w:rPr>
        <w:t xml:space="preserve"> </w:t>
      </w:r>
      <w:r>
        <w:rPr>
          <w:rFonts w:ascii="仿宋" w:hAnsi="仿宋" w:eastAsia="仿宋" w:cs="仿宋"/>
          <w:spacing w:val="8"/>
          <w:sz w:val="23"/>
          <w:szCs w:val="23"/>
        </w:rPr>
        <w:t>总投标价中不得包含采购文件要求以外的内容，否则，在评标时不予核减，但在</w:t>
      </w:r>
      <w:r>
        <w:rPr>
          <w:rFonts w:ascii="仿宋" w:hAnsi="仿宋" w:eastAsia="仿宋" w:cs="仿宋"/>
          <w:sz w:val="23"/>
          <w:szCs w:val="23"/>
        </w:rPr>
        <w:t xml:space="preserve"> </w:t>
      </w:r>
      <w:r>
        <w:rPr>
          <w:rFonts w:ascii="仿宋" w:hAnsi="仿宋" w:eastAsia="仿宋" w:cs="仿宋"/>
          <w:spacing w:val="8"/>
          <w:sz w:val="23"/>
          <w:szCs w:val="23"/>
        </w:rPr>
        <w:t>授予合同时，招标人有权将这部分价格从其中标价格中扣除。</w:t>
      </w:r>
    </w:p>
    <w:p w14:paraId="0D197640">
      <w:pPr>
        <w:spacing w:before="40" w:line="342" w:lineRule="auto"/>
        <w:ind w:left="2" w:right="83" w:firstLine="453"/>
        <w:rPr>
          <w:rFonts w:ascii="仿宋" w:hAnsi="仿宋" w:eastAsia="仿宋" w:cs="仿宋"/>
          <w:sz w:val="23"/>
          <w:szCs w:val="23"/>
        </w:rPr>
      </w:pPr>
      <w:r>
        <w:rPr>
          <w:rFonts w:ascii="仿宋" w:hAnsi="仿宋" w:eastAsia="仿宋" w:cs="仿宋"/>
          <w:spacing w:val="8"/>
          <w:sz w:val="23"/>
          <w:szCs w:val="23"/>
        </w:rPr>
        <w:t>22.11</w:t>
      </w:r>
      <w:r>
        <w:rPr>
          <w:rFonts w:ascii="仿宋" w:hAnsi="仿宋" w:eastAsia="仿宋" w:cs="仿宋"/>
          <w:spacing w:val="-13"/>
          <w:sz w:val="23"/>
          <w:szCs w:val="23"/>
        </w:rPr>
        <w:t xml:space="preserve"> </w:t>
      </w:r>
      <w:r>
        <w:rPr>
          <w:rFonts w:ascii="仿宋" w:hAnsi="仿宋" w:eastAsia="仿宋" w:cs="仿宋"/>
          <w:spacing w:val="8"/>
          <w:sz w:val="23"/>
          <w:szCs w:val="23"/>
        </w:rPr>
        <w:t>总投标价中不得缺漏采购文件所要求的内容，否则，评标时将有效投标中该项内</w:t>
      </w:r>
      <w:r>
        <w:rPr>
          <w:rFonts w:ascii="仿宋" w:hAnsi="仿宋" w:eastAsia="仿宋" w:cs="仿宋"/>
          <w:sz w:val="23"/>
          <w:szCs w:val="23"/>
        </w:rPr>
        <w:t xml:space="preserve"> </w:t>
      </w:r>
      <w:r>
        <w:rPr>
          <w:rFonts w:ascii="仿宋" w:hAnsi="仿宋" w:eastAsia="仿宋" w:cs="仿宋"/>
          <w:spacing w:val="10"/>
          <w:sz w:val="23"/>
          <w:szCs w:val="23"/>
        </w:rPr>
        <w:t>容的最高价计入其评标总价，但在授予合同时</w:t>
      </w:r>
      <w:r>
        <w:rPr>
          <w:rFonts w:ascii="仿宋" w:hAnsi="仿宋" w:eastAsia="仿宋" w:cs="仿宋"/>
          <w:spacing w:val="9"/>
          <w:sz w:val="23"/>
          <w:szCs w:val="23"/>
        </w:rPr>
        <w:t>，缺漏项目的报价视作已含在其他项目的报价</w:t>
      </w:r>
      <w:r>
        <w:rPr>
          <w:rFonts w:ascii="仿宋" w:hAnsi="仿宋" w:eastAsia="仿宋" w:cs="仿宋"/>
          <w:sz w:val="23"/>
          <w:szCs w:val="23"/>
        </w:rPr>
        <w:t xml:space="preserve"> </w:t>
      </w:r>
      <w:r>
        <w:rPr>
          <w:rFonts w:ascii="仿宋" w:hAnsi="仿宋" w:eastAsia="仿宋" w:cs="仿宋"/>
          <w:spacing w:val="7"/>
          <w:sz w:val="23"/>
          <w:szCs w:val="23"/>
        </w:rPr>
        <w:t>中，这些项目将作为免费赠送而包含在合同内。</w:t>
      </w:r>
    </w:p>
    <w:p w14:paraId="137452E9">
      <w:pPr>
        <w:spacing w:before="43" w:line="337" w:lineRule="auto"/>
        <w:ind w:left="17" w:right="162" w:firstLine="439"/>
        <w:rPr>
          <w:rFonts w:ascii="仿宋" w:hAnsi="仿宋" w:eastAsia="仿宋" w:cs="仿宋"/>
          <w:sz w:val="23"/>
          <w:szCs w:val="23"/>
        </w:rPr>
      </w:pPr>
      <w:r>
        <w:rPr>
          <w:rFonts w:ascii="仿宋" w:hAnsi="仿宋" w:eastAsia="仿宋" w:cs="仿宋"/>
          <w:spacing w:val="9"/>
          <w:sz w:val="23"/>
          <w:szCs w:val="23"/>
        </w:rPr>
        <w:t>22.12</w:t>
      </w:r>
      <w:r>
        <w:rPr>
          <w:rFonts w:ascii="仿宋" w:hAnsi="仿宋" w:eastAsia="仿宋" w:cs="仿宋"/>
          <w:spacing w:val="-37"/>
          <w:sz w:val="23"/>
          <w:szCs w:val="23"/>
        </w:rPr>
        <w:t xml:space="preserve"> </w:t>
      </w:r>
      <w:r>
        <w:rPr>
          <w:rFonts w:ascii="仿宋" w:hAnsi="仿宋" w:eastAsia="仿宋" w:cs="仿宋"/>
          <w:spacing w:val="9"/>
          <w:sz w:val="23"/>
          <w:szCs w:val="23"/>
        </w:rPr>
        <w:t>投标人不得对从第三方采购货物的随机备品</w:t>
      </w:r>
      <w:r>
        <w:rPr>
          <w:rFonts w:ascii="仿宋" w:hAnsi="仿宋" w:eastAsia="仿宋" w:cs="仿宋"/>
          <w:spacing w:val="8"/>
          <w:sz w:val="23"/>
          <w:szCs w:val="23"/>
        </w:rPr>
        <w:t>、备件另行收费，否则在计算评标价</w:t>
      </w:r>
      <w:r>
        <w:rPr>
          <w:rFonts w:ascii="仿宋" w:hAnsi="仿宋" w:eastAsia="仿宋" w:cs="仿宋"/>
          <w:sz w:val="23"/>
          <w:szCs w:val="23"/>
        </w:rPr>
        <w:t xml:space="preserve"> </w:t>
      </w:r>
      <w:r>
        <w:rPr>
          <w:rFonts w:ascii="仿宋" w:hAnsi="仿宋" w:eastAsia="仿宋" w:cs="仿宋"/>
          <w:spacing w:val="8"/>
          <w:sz w:val="23"/>
          <w:szCs w:val="23"/>
        </w:rPr>
        <w:t>时这部分费用将不予扣除，在授予合同时将从中标价格中扣除该</w:t>
      </w:r>
      <w:r>
        <w:rPr>
          <w:rFonts w:ascii="仿宋" w:hAnsi="仿宋" w:eastAsia="仿宋" w:cs="仿宋"/>
          <w:spacing w:val="7"/>
          <w:sz w:val="23"/>
          <w:szCs w:val="23"/>
        </w:rPr>
        <w:t>部分费用。</w:t>
      </w:r>
    </w:p>
    <w:p w14:paraId="280A44CD">
      <w:pPr>
        <w:spacing w:before="40" w:line="342" w:lineRule="auto"/>
        <w:ind w:right="83" w:firstLine="455"/>
        <w:rPr>
          <w:rFonts w:ascii="仿宋" w:hAnsi="仿宋" w:eastAsia="仿宋" w:cs="仿宋"/>
          <w:sz w:val="23"/>
          <w:szCs w:val="23"/>
        </w:rPr>
      </w:pPr>
      <w:r>
        <w:rPr>
          <w:rFonts w:ascii="仿宋" w:hAnsi="仿宋" w:eastAsia="仿宋" w:cs="仿宋"/>
          <w:spacing w:val="9"/>
          <w:sz w:val="23"/>
          <w:szCs w:val="23"/>
        </w:rPr>
        <w:t>22.13</w:t>
      </w:r>
      <w:r>
        <w:rPr>
          <w:rFonts w:ascii="仿宋" w:hAnsi="仿宋" w:eastAsia="仿宋" w:cs="仿宋"/>
          <w:spacing w:val="-37"/>
          <w:sz w:val="23"/>
          <w:szCs w:val="23"/>
        </w:rPr>
        <w:t xml:space="preserve"> </w:t>
      </w:r>
      <w:r>
        <w:rPr>
          <w:rFonts w:ascii="仿宋" w:hAnsi="仿宋" w:eastAsia="仿宋" w:cs="仿宋"/>
          <w:spacing w:val="9"/>
          <w:sz w:val="23"/>
          <w:szCs w:val="23"/>
        </w:rPr>
        <w:t>投标人应根据货物的技术状况列出随机备品</w:t>
      </w:r>
      <w:r>
        <w:rPr>
          <w:rFonts w:ascii="仿宋" w:hAnsi="仿宋" w:eastAsia="仿宋" w:cs="仿宋"/>
          <w:spacing w:val="8"/>
          <w:sz w:val="23"/>
          <w:szCs w:val="23"/>
        </w:rPr>
        <w:t>备件的清单和数量，并将该备品备件</w:t>
      </w:r>
      <w:r>
        <w:rPr>
          <w:rFonts w:ascii="仿宋" w:hAnsi="仿宋" w:eastAsia="仿宋" w:cs="仿宋"/>
          <w:sz w:val="23"/>
          <w:szCs w:val="23"/>
        </w:rPr>
        <w:t xml:space="preserve"> </w:t>
      </w:r>
      <w:r>
        <w:rPr>
          <w:rFonts w:ascii="仿宋" w:hAnsi="仿宋" w:eastAsia="仿宋" w:cs="仿宋"/>
          <w:spacing w:val="10"/>
          <w:sz w:val="23"/>
          <w:szCs w:val="23"/>
        </w:rPr>
        <w:t>价格计入总投标价，若所提供的产品无需备件，</w:t>
      </w:r>
      <w:r>
        <w:rPr>
          <w:rFonts w:ascii="仿宋" w:hAnsi="仿宋" w:eastAsia="仿宋" w:cs="仿宋"/>
          <w:spacing w:val="9"/>
          <w:sz w:val="23"/>
          <w:szCs w:val="23"/>
        </w:rPr>
        <w:t>则应在投标文件中说明；无论投标人在报价</w:t>
      </w:r>
      <w:r>
        <w:rPr>
          <w:rFonts w:ascii="仿宋" w:hAnsi="仿宋" w:eastAsia="仿宋" w:cs="仿宋"/>
          <w:sz w:val="23"/>
          <w:szCs w:val="23"/>
        </w:rPr>
        <w:t xml:space="preserve"> </w:t>
      </w:r>
      <w:r>
        <w:rPr>
          <w:rFonts w:ascii="仿宋" w:hAnsi="仿宋" w:eastAsia="仿宋" w:cs="仿宋"/>
          <w:spacing w:val="10"/>
          <w:sz w:val="23"/>
          <w:szCs w:val="23"/>
        </w:rPr>
        <w:t>中列明随机备品备件的数量及价格多少，在质保</w:t>
      </w:r>
      <w:r>
        <w:rPr>
          <w:rFonts w:ascii="仿宋" w:hAnsi="仿宋" w:eastAsia="仿宋" w:cs="仿宋"/>
          <w:spacing w:val="9"/>
          <w:sz w:val="23"/>
          <w:szCs w:val="23"/>
        </w:rPr>
        <w:t>期内招标人均无需为维护维修保养所需的专</w:t>
      </w:r>
    </w:p>
    <w:p w14:paraId="31108AEB">
      <w:pPr>
        <w:spacing w:line="342" w:lineRule="auto"/>
        <w:rPr>
          <w:rFonts w:ascii="仿宋" w:hAnsi="仿宋" w:eastAsia="仿宋" w:cs="仿宋"/>
          <w:sz w:val="23"/>
          <w:szCs w:val="23"/>
        </w:rPr>
        <w:sectPr>
          <w:footerReference r:id="rId18" w:type="default"/>
          <w:pgSz w:w="11906" w:h="16838"/>
          <w:pgMar w:top="1431" w:right="1142" w:bottom="1152" w:left="1095" w:header="0" w:footer="992" w:gutter="0"/>
          <w:pgNumType w:fmt="decimal"/>
          <w:cols w:space="720" w:num="1"/>
        </w:sectPr>
      </w:pPr>
    </w:p>
    <w:p w14:paraId="347BBBF7">
      <w:pPr>
        <w:spacing w:before="155" w:line="229" w:lineRule="auto"/>
        <w:ind w:left="2"/>
        <w:rPr>
          <w:rFonts w:ascii="仿宋" w:hAnsi="仿宋" w:eastAsia="仿宋" w:cs="仿宋"/>
          <w:sz w:val="23"/>
          <w:szCs w:val="23"/>
        </w:rPr>
      </w:pPr>
      <w:r>
        <w:rPr>
          <w:rFonts w:ascii="仿宋" w:hAnsi="仿宋" w:eastAsia="仿宋" w:cs="仿宋"/>
          <w:spacing w:val="6"/>
          <w:sz w:val="23"/>
          <w:szCs w:val="23"/>
        </w:rPr>
        <w:t>用工具和备品备件另行支付费用。</w:t>
      </w:r>
    </w:p>
    <w:p w14:paraId="05A671D1">
      <w:pPr>
        <w:spacing w:before="153" w:line="231" w:lineRule="auto"/>
        <w:ind w:left="478"/>
        <w:rPr>
          <w:rFonts w:ascii="仿宋" w:hAnsi="仿宋" w:eastAsia="仿宋" w:cs="仿宋"/>
          <w:sz w:val="23"/>
          <w:szCs w:val="23"/>
        </w:rPr>
      </w:pPr>
      <w:r>
        <w:rPr>
          <w:rFonts w:ascii="仿宋" w:hAnsi="仿宋" w:eastAsia="仿宋" w:cs="仿宋"/>
          <w:b/>
          <w:bCs/>
          <w:spacing w:val="3"/>
          <w:sz w:val="23"/>
          <w:szCs w:val="23"/>
        </w:rPr>
        <w:t>23.</w:t>
      </w:r>
      <w:r>
        <w:rPr>
          <w:rFonts w:ascii="仿宋" w:hAnsi="仿宋" w:eastAsia="仿宋" w:cs="仿宋"/>
          <w:spacing w:val="22"/>
          <w:sz w:val="23"/>
          <w:szCs w:val="23"/>
        </w:rPr>
        <w:t xml:space="preserve"> </w:t>
      </w:r>
      <w:r>
        <w:rPr>
          <w:rFonts w:ascii="仿宋" w:hAnsi="仿宋" w:eastAsia="仿宋" w:cs="仿宋"/>
          <w:b/>
          <w:bCs/>
          <w:spacing w:val="3"/>
          <w:sz w:val="23"/>
          <w:szCs w:val="23"/>
        </w:rPr>
        <w:t>投标有效期</w:t>
      </w:r>
    </w:p>
    <w:p w14:paraId="0AD60946">
      <w:pPr>
        <w:spacing w:before="151" w:line="230" w:lineRule="auto"/>
        <w:ind w:left="478"/>
        <w:rPr>
          <w:rFonts w:ascii="仿宋" w:hAnsi="仿宋" w:eastAsia="仿宋" w:cs="仿宋"/>
          <w:sz w:val="23"/>
          <w:szCs w:val="23"/>
        </w:rPr>
      </w:pPr>
      <w:r>
        <w:rPr>
          <w:rFonts w:ascii="仿宋" w:hAnsi="仿宋" w:eastAsia="仿宋" w:cs="仿宋"/>
          <w:spacing w:val="2"/>
          <w:sz w:val="23"/>
          <w:szCs w:val="23"/>
        </w:rPr>
        <w:t>23.1</w:t>
      </w:r>
      <w:r>
        <w:rPr>
          <w:rFonts w:ascii="仿宋" w:hAnsi="仿宋" w:eastAsia="仿宋" w:cs="仿宋"/>
          <w:spacing w:val="35"/>
          <w:sz w:val="23"/>
          <w:szCs w:val="23"/>
        </w:rPr>
        <w:t xml:space="preserve"> </w:t>
      </w:r>
      <w:r>
        <w:rPr>
          <w:rFonts w:ascii="仿宋" w:hAnsi="仿宋" w:eastAsia="仿宋" w:cs="仿宋"/>
          <w:spacing w:val="2"/>
          <w:sz w:val="23"/>
          <w:szCs w:val="23"/>
        </w:rPr>
        <w:t>除投标人须知前附表另有规定外，</w:t>
      </w:r>
      <w:r>
        <w:rPr>
          <w:rFonts w:ascii="仿宋" w:hAnsi="仿宋" w:eastAsia="仿宋" w:cs="仿宋"/>
          <w:color w:val="auto"/>
          <w:spacing w:val="2"/>
          <w:sz w:val="23"/>
          <w:szCs w:val="23"/>
        </w:rPr>
        <w:t xml:space="preserve"> 投标有</w:t>
      </w:r>
      <w:r>
        <w:rPr>
          <w:rFonts w:ascii="仿宋" w:hAnsi="仿宋" w:eastAsia="仿宋" w:cs="仿宋"/>
          <w:color w:val="auto"/>
          <w:spacing w:val="1"/>
          <w:sz w:val="23"/>
          <w:szCs w:val="23"/>
        </w:rPr>
        <w:t>效期为</w:t>
      </w:r>
      <w:r>
        <w:rPr>
          <w:rFonts w:ascii="仿宋" w:hAnsi="仿宋" w:eastAsia="仿宋" w:cs="仿宋"/>
          <w:color w:val="auto"/>
          <w:spacing w:val="-45"/>
          <w:sz w:val="23"/>
          <w:szCs w:val="23"/>
        </w:rPr>
        <w:t xml:space="preserve"> </w:t>
      </w:r>
      <w:r>
        <w:rPr>
          <w:rFonts w:ascii="仿宋" w:hAnsi="仿宋" w:eastAsia="仿宋" w:cs="仿宋"/>
          <w:color w:val="auto"/>
          <w:spacing w:val="1"/>
          <w:sz w:val="23"/>
          <w:szCs w:val="23"/>
        </w:rPr>
        <w:t>60</w:t>
      </w:r>
      <w:r>
        <w:rPr>
          <w:rFonts w:ascii="仿宋" w:hAnsi="仿宋" w:eastAsia="仿宋" w:cs="仿宋"/>
          <w:color w:val="auto"/>
          <w:spacing w:val="-36"/>
          <w:sz w:val="23"/>
          <w:szCs w:val="23"/>
        </w:rPr>
        <w:t xml:space="preserve"> </w:t>
      </w:r>
      <w:r>
        <w:rPr>
          <w:rFonts w:ascii="仿宋" w:hAnsi="仿宋" w:eastAsia="仿宋" w:cs="仿宋"/>
          <w:color w:val="auto"/>
          <w:spacing w:val="1"/>
          <w:sz w:val="23"/>
          <w:szCs w:val="23"/>
        </w:rPr>
        <w:t>天。</w:t>
      </w:r>
    </w:p>
    <w:p w14:paraId="0495AFCF">
      <w:pPr>
        <w:spacing w:before="154" w:line="337" w:lineRule="auto"/>
        <w:ind w:left="4" w:right="185" w:firstLine="473"/>
        <w:rPr>
          <w:rFonts w:ascii="仿宋" w:hAnsi="仿宋" w:eastAsia="仿宋" w:cs="仿宋"/>
          <w:sz w:val="23"/>
          <w:szCs w:val="23"/>
        </w:rPr>
      </w:pPr>
      <w:r>
        <w:rPr>
          <w:rFonts w:ascii="仿宋" w:hAnsi="仿宋" w:eastAsia="仿宋" w:cs="仿宋"/>
          <w:spacing w:val="7"/>
          <w:sz w:val="23"/>
          <w:szCs w:val="23"/>
        </w:rPr>
        <w:t>23.2</w:t>
      </w:r>
      <w:r>
        <w:rPr>
          <w:rFonts w:ascii="仿宋" w:hAnsi="仿宋" w:eastAsia="仿宋" w:cs="仿宋"/>
          <w:spacing w:val="-28"/>
          <w:sz w:val="23"/>
          <w:szCs w:val="23"/>
        </w:rPr>
        <w:t xml:space="preserve"> </w:t>
      </w:r>
      <w:r>
        <w:rPr>
          <w:rFonts w:ascii="仿宋" w:hAnsi="仿宋" w:eastAsia="仿宋" w:cs="仿宋"/>
          <w:spacing w:val="7"/>
          <w:sz w:val="23"/>
          <w:szCs w:val="23"/>
        </w:rPr>
        <w:t>在投标有效期内，投标人撤销或修改其投标文件的，应承担采购文件和法律规定的</w:t>
      </w:r>
      <w:r>
        <w:rPr>
          <w:rFonts w:ascii="仿宋" w:hAnsi="仿宋" w:eastAsia="仿宋" w:cs="仿宋"/>
          <w:sz w:val="23"/>
          <w:szCs w:val="23"/>
        </w:rPr>
        <w:t xml:space="preserve"> </w:t>
      </w:r>
      <w:r>
        <w:rPr>
          <w:rFonts w:ascii="仿宋" w:hAnsi="仿宋" w:eastAsia="仿宋" w:cs="仿宋"/>
          <w:spacing w:val="-6"/>
          <w:sz w:val="23"/>
          <w:szCs w:val="23"/>
        </w:rPr>
        <w:t>责任。</w:t>
      </w:r>
    </w:p>
    <w:p w14:paraId="5D3B9446">
      <w:pPr>
        <w:spacing w:before="40" w:line="342" w:lineRule="auto"/>
        <w:ind w:right="185" w:firstLine="478"/>
        <w:jc w:val="both"/>
        <w:rPr>
          <w:rFonts w:ascii="仿宋" w:hAnsi="仿宋" w:eastAsia="仿宋" w:cs="仿宋"/>
          <w:sz w:val="23"/>
          <w:szCs w:val="23"/>
        </w:rPr>
      </w:pPr>
      <w:r>
        <w:rPr>
          <w:rFonts w:ascii="仿宋" w:hAnsi="仿宋" w:eastAsia="仿宋" w:cs="仿宋"/>
          <w:spacing w:val="6"/>
          <w:sz w:val="23"/>
          <w:szCs w:val="23"/>
        </w:rPr>
        <w:t xml:space="preserve">23.3 出现特殊情况需要延长投标有效期的，招标人以书面形式通知所有投标人延长投标 </w:t>
      </w:r>
      <w:r>
        <w:rPr>
          <w:rFonts w:ascii="仿宋" w:hAnsi="仿宋" w:eastAsia="仿宋" w:cs="仿宋"/>
          <w:spacing w:val="10"/>
          <w:sz w:val="23"/>
          <w:szCs w:val="23"/>
        </w:rPr>
        <w:t>有效期。投标人同意延长的，应相应延长其投标保证金的</w:t>
      </w:r>
      <w:r>
        <w:rPr>
          <w:rFonts w:ascii="仿宋" w:hAnsi="仿宋" w:eastAsia="仿宋" w:cs="仿宋"/>
          <w:spacing w:val="9"/>
          <w:sz w:val="23"/>
          <w:szCs w:val="23"/>
        </w:rPr>
        <w:t>有效期，但不得要求或被允许修改</w:t>
      </w:r>
      <w:r>
        <w:rPr>
          <w:rFonts w:ascii="仿宋" w:hAnsi="仿宋" w:eastAsia="仿宋" w:cs="仿宋"/>
          <w:sz w:val="23"/>
          <w:szCs w:val="23"/>
        </w:rPr>
        <w:t xml:space="preserve"> </w:t>
      </w:r>
      <w:r>
        <w:rPr>
          <w:rFonts w:ascii="仿宋" w:hAnsi="仿宋" w:eastAsia="仿宋" w:cs="仿宋"/>
          <w:spacing w:val="9"/>
          <w:sz w:val="23"/>
          <w:szCs w:val="23"/>
        </w:rPr>
        <w:t>或撤销其投标文件；投标人拒绝延长的，其投标失效，但投</w:t>
      </w:r>
      <w:r>
        <w:rPr>
          <w:rFonts w:ascii="仿宋" w:hAnsi="仿宋" w:eastAsia="仿宋" w:cs="仿宋"/>
          <w:spacing w:val="8"/>
          <w:sz w:val="23"/>
          <w:szCs w:val="23"/>
        </w:rPr>
        <w:t>标人有权收回其投标保证金。</w:t>
      </w:r>
    </w:p>
    <w:p w14:paraId="1EE39A88">
      <w:pPr>
        <w:spacing w:before="41" w:line="229" w:lineRule="auto"/>
        <w:ind w:left="458"/>
        <w:rPr>
          <w:rFonts w:ascii="仿宋" w:hAnsi="仿宋" w:eastAsia="仿宋" w:cs="仿宋"/>
          <w:sz w:val="23"/>
          <w:szCs w:val="23"/>
        </w:rPr>
      </w:pPr>
      <w:r>
        <w:rPr>
          <w:rFonts w:ascii="仿宋" w:hAnsi="仿宋" w:eastAsia="仿宋" w:cs="仿宋"/>
          <w:b/>
          <w:bCs/>
          <w:spacing w:val="3"/>
          <w:sz w:val="23"/>
          <w:szCs w:val="23"/>
        </w:rPr>
        <w:t>24.</w:t>
      </w:r>
      <w:r>
        <w:rPr>
          <w:rFonts w:ascii="仿宋" w:hAnsi="仿宋" w:eastAsia="仿宋" w:cs="仿宋"/>
          <w:spacing w:val="22"/>
          <w:sz w:val="23"/>
          <w:szCs w:val="23"/>
        </w:rPr>
        <w:t xml:space="preserve"> </w:t>
      </w:r>
      <w:r>
        <w:rPr>
          <w:rFonts w:ascii="仿宋" w:hAnsi="仿宋" w:eastAsia="仿宋" w:cs="仿宋"/>
          <w:b/>
          <w:bCs/>
          <w:spacing w:val="3"/>
          <w:sz w:val="23"/>
          <w:szCs w:val="23"/>
        </w:rPr>
        <w:t>投标保证金</w:t>
      </w:r>
    </w:p>
    <w:p w14:paraId="3589F5D2">
      <w:pPr>
        <w:spacing w:before="122" w:line="313" w:lineRule="auto"/>
        <w:ind w:left="1" w:right="185" w:firstLine="476"/>
        <w:jc w:val="both"/>
        <w:rPr>
          <w:rFonts w:ascii="仿宋" w:hAnsi="仿宋" w:eastAsia="仿宋" w:cs="仿宋"/>
          <w:sz w:val="23"/>
          <w:szCs w:val="23"/>
        </w:rPr>
      </w:pPr>
      <w:r>
        <w:rPr>
          <w:rFonts w:ascii="仿宋" w:hAnsi="仿宋" w:eastAsia="仿宋" w:cs="仿宋"/>
          <w:spacing w:val="7"/>
          <w:sz w:val="23"/>
          <w:szCs w:val="23"/>
        </w:rPr>
        <w:t>24.1</w:t>
      </w:r>
      <w:r>
        <w:rPr>
          <w:rFonts w:ascii="仿宋" w:hAnsi="仿宋" w:eastAsia="仿宋" w:cs="仿宋"/>
          <w:spacing w:val="-28"/>
          <w:sz w:val="23"/>
          <w:szCs w:val="23"/>
        </w:rPr>
        <w:t xml:space="preserve"> </w:t>
      </w:r>
      <w:r>
        <w:rPr>
          <w:rFonts w:ascii="仿宋" w:hAnsi="仿宋" w:eastAsia="仿宋" w:cs="仿宋"/>
          <w:spacing w:val="7"/>
          <w:sz w:val="23"/>
          <w:szCs w:val="23"/>
        </w:rPr>
        <w:t>投标人须知前附表规定递交投标保证金的，投标人在递交投标文件的同时，应按投</w:t>
      </w:r>
      <w:r>
        <w:rPr>
          <w:rFonts w:ascii="仿宋" w:hAnsi="仿宋" w:eastAsia="仿宋" w:cs="仿宋"/>
          <w:sz w:val="23"/>
          <w:szCs w:val="23"/>
        </w:rPr>
        <w:t xml:space="preserve"> </w:t>
      </w:r>
      <w:r>
        <w:rPr>
          <w:rFonts w:ascii="仿宋" w:hAnsi="仿宋" w:eastAsia="仿宋" w:cs="仿宋"/>
          <w:spacing w:val="9"/>
          <w:sz w:val="23"/>
          <w:szCs w:val="23"/>
        </w:rPr>
        <w:t>标人须知前附表规定的金额、担保形式和第六章“投标文件格式</w:t>
      </w:r>
      <w:r>
        <w:rPr>
          <w:rFonts w:ascii="仿宋" w:hAnsi="仿宋" w:eastAsia="仿宋" w:cs="仿宋"/>
          <w:spacing w:val="-83"/>
          <w:sz w:val="23"/>
          <w:szCs w:val="23"/>
        </w:rPr>
        <w:t xml:space="preserve"> </w:t>
      </w:r>
      <w:r>
        <w:rPr>
          <w:rFonts w:ascii="仿宋" w:hAnsi="仿宋" w:eastAsia="仿宋" w:cs="仿宋"/>
          <w:spacing w:val="9"/>
          <w:sz w:val="23"/>
          <w:szCs w:val="23"/>
        </w:rPr>
        <w:t>”规定</w:t>
      </w:r>
      <w:r>
        <w:rPr>
          <w:rFonts w:ascii="仿宋" w:hAnsi="仿宋" w:eastAsia="仿宋" w:cs="仿宋"/>
          <w:spacing w:val="8"/>
          <w:sz w:val="23"/>
          <w:szCs w:val="23"/>
        </w:rPr>
        <w:t>的投标保证金格式递</w:t>
      </w:r>
      <w:r>
        <w:rPr>
          <w:rFonts w:ascii="仿宋" w:hAnsi="仿宋" w:eastAsia="仿宋" w:cs="仿宋"/>
          <w:sz w:val="23"/>
          <w:szCs w:val="23"/>
        </w:rPr>
        <w:t xml:space="preserve"> </w:t>
      </w:r>
      <w:r>
        <w:rPr>
          <w:rFonts w:ascii="仿宋" w:hAnsi="仿宋" w:eastAsia="仿宋" w:cs="仿宋"/>
          <w:spacing w:val="10"/>
          <w:sz w:val="23"/>
          <w:szCs w:val="23"/>
        </w:rPr>
        <w:t>交投标保证金，并作为其投标文件的组成部分。投标</w:t>
      </w:r>
      <w:r>
        <w:rPr>
          <w:rFonts w:ascii="仿宋" w:hAnsi="仿宋" w:eastAsia="仿宋" w:cs="仿宋"/>
          <w:spacing w:val="9"/>
          <w:sz w:val="23"/>
          <w:szCs w:val="23"/>
        </w:rPr>
        <w:t>人不按要求提交投标保证金的，评标委</w:t>
      </w:r>
      <w:r>
        <w:rPr>
          <w:rFonts w:ascii="仿宋" w:hAnsi="仿宋" w:eastAsia="仿宋" w:cs="仿宋"/>
          <w:sz w:val="23"/>
          <w:szCs w:val="23"/>
        </w:rPr>
        <w:t xml:space="preserve"> </w:t>
      </w:r>
      <w:r>
        <w:rPr>
          <w:rFonts w:ascii="仿宋" w:hAnsi="仿宋" w:eastAsia="仿宋" w:cs="仿宋"/>
          <w:spacing w:val="4"/>
          <w:sz w:val="23"/>
          <w:szCs w:val="23"/>
        </w:rPr>
        <w:t>员会将否决其投标。</w:t>
      </w:r>
    </w:p>
    <w:p w14:paraId="7B95CF1D">
      <w:pPr>
        <w:spacing w:before="40" w:line="305" w:lineRule="auto"/>
        <w:ind w:left="2" w:right="185" w:firstLine="475"/>
        <w:rPr>
          <w:rFonts w:ascii="仿宋" w:hAnsi="仿宋" w:eastAsia="仿宋" w:cs="仿宋"/>
          <w:sz w:val="23"/>
          <w:szCs w:val="23"/>
        </w:rPr>
      </w:pPr>
      <w:r>
        <w:rPr>
          <w:rFonts w:ascii="仿宋" w:hAnsi="仿宋" w:eastAsia="仿宋" w:cs="仿宋"/>
          <w:spacing w:val="5"/>
          <w:sz w:val="23"/>
          <w:szCs w:val="23"/>
        </w:rPr>
        <w:t>24.2 自中标通知书发出之日起</w:t>
      </w:r>
      <w:r>
        <w:rPr>
          <w:rFonts w:ascii="仿宋" w:hAnsi="仿宋" w:eastAsia="仿宋" w:cs="仿宋"/>
          <w:spacing w:val="-30"/>
          <w:sz w:val="23"/>
          <w:szCs w:val="23"/>
        </w:rPr>
        <w:t xml:space="preserve"> </w:t>
      </w:r>
      <w:r>
        <w:rPr>
          <w:rFonts w:ascii="仿宋" w:hAnsi="仿宋" w:eastAsia="仿宋" w:cs="仿宋"/>
          <w:spacing w:val="5"/>
          <w:sz w:val="23"/>
          <w:szCs w:val="23"/>
        </w:rPr>
        <w:t>5</w:t>
      </w:r>
      <w:r>
        <w:rPr>
          <w:rFonts w:ascii="仿宋" w:hAnsi="仿宋" w:eastAsia="仿宋" w:cs="仿宋"/>
          <w:spacing w:val="-38"/>
          <w:sz w:val="23"/>
          <w:szCs w:val="23"/>
        </w:rPr>
        <w:t xml:space="preserve"> </w:t>
      </w:r>
      <w:r>
        <w:rPr>
          <w:rFonts w:ascii="仿宋" w:hAnsi="仿宋" w:eastAsia="仿宋" w:cs="仿宋"/>
          <w:spacing w:val="5"/>
          <w:sz w:val="23"/>
          <w:szCs w:val="23"/>
        </w:rPr>
        <w:t>个工作日内退还未中标投标人的投标保证金，自政府采</w:t>
      </w:r>
      <w:r>
        <w:rPr>
          <w:rFonts w:ascii="仿宋" w:hAnsi="仿宋" w:eastAsia="仿宋" w:cs="仿宋"/>
          <w:sz w:val="23"/>
          <w:szCs w:val="23"/>
        </w:rPr>
        <w:t xml:space="preserve"> </w:t>
      </w:r>
      <w:r>
        <w:rPr>
          <w:rFonts w:ascii="仿宋" w:hAnsi="仿宋" w:eastAsia="仿宋" w:cs="仿宋"/>
          <w:spacing w:val="6"/>
          <w:sz w:val="23"/>
          <w:szCs w:val="23"/>
        </w:rPr>
        <w:t>购合同签订之日起</w:t>
      </w:r>
      <w:r>
        <w:rPr>
          <w:rFonts w:ascii="仿宋" w:hAnsi="仿宋" w:eastAsia="仿宋" w:cs="仿宋"/>
          <w:spacing w:val="-27"/>
          <w:sz w:val="23"/>
          <w:szCs w:val="23"/>
        </w:rPr>
        <w:t xml:space="preserve"> </w:t>
      </w:r>
      <w:r>
        <w:rPr>
          <w:rFonts w:ascii="仿宋" w:hAnsi="仿宋" w:eastAsia="仿宋" w:cs="仿宋"/>
          <w:spacing w:val="6"/>
          <w:sz w:val="23"/>
          <w:szCs w:val="23"/>
        </w:rPr>
        <w:t>5</w:t>
      </w:r>
      <w:r>
        <w:rPr>
          <w:rFonts w:ascii="仿宋" w:hAnsi="仿宋" w:eastAsia="仿宋" w:cs="仿宋"/>
          <w:spacing w:val="-38"/>
          <w:sz w:val="23"/>
          <w:szCs w:val="23"/>
        </w:rPr>
        <w:t xml:space="preserve"> </w:t>
      </w:r>
      <w:r>
        <w:rPr>
          <w:rFonts w:ascii="仿宋" w:hAnsi="仿宋" w:eastAsia="仿宋" w:cs="仿宋"/>
          <w:spacing w:val="6"/>
          <w:sz w:val="23"/>
          <w:szCs w:val="23"/>
        </w:rPr>
        <w:t>个工作日内退还中标人的投标保证金。</w:t>
      </w:r>
    </w:p>
    <w:p w14:paraId="7D2837A2">
      <w:pPr>
        <w:spacing w:before="41" w:line="229" w:lineRule="auto"/>
        <w:ind w:left="478"/>
        <w:rPr>
          <w:rFonts w:ascii="仿宋" w:hAnsi="仿宋" w:eastAsia="仿宋" w:cs="仿宋"/>
          <w:sz w:val="23"/>
          <w:szCs w:val="23"/>
        </w:rPr>
      </w:pPr>
      <w:r>
        <w:rPr>
          <w:rFonts w:ascii="仿宋" w:hAnsi="仿宋" w:eastAsia="仿宋" w:cs="仿宋"/>
          <w:spacing w:val="5"/>
          <w:sz w:val="23"/>
          <w:szCs w:val="23"/>
        </w:rPr>
        <w:t>24.3</w:t>
      </w:r>
      <w:r>
        <w:rPr>
          <w:rFonts w:ascii="仿宋" w:hAnsi="仿宋" w:eastAsia="仿宋" w:cs="仿宋"/>
          <w:spacing w:val="-26"/>
          <w:sz w:val="23"/>
          <w:szCs w:val="23"/>
        </w:rPr>
        <w:t xml:space="preserve"> </w:t>
      </w:r>
      <w:r>
        <w:rPr>
          <w:rFonts w:ascii="仿宋" w:hAnsi="仿宋" w:eastAsia="仿宋" w:cs="仿宋"/>
          <w:spacing w:val="5"/>
          <w:sz w:val="23"/>
          <w:szCs w:val="23"/>
        </w:rPr>
        <w:t>有下列情形之一的，投标保证金将不予退还：</w:t>
      </w:r>
    </w:p>
    <w:p w14:paraId="12FC859C">
      <w:pPr>
        <w:spacing w:before="115" w:line="228" w:lineRule="auto"/>
        <w:ind w:left="487"/>
        <w:rPr>
          <w:rFonts w:ascii="仿宋" w:hAnsi="仿宋" w:eastAsia="仿宋" w:cs="仿宋"/>
          <w:sz w:val="23"/>
          <w:szCs w:val="23"/>
        </w:rPr>
      </w:pPr>
      <w:r>
        <w:rPr>
          <w:rFonts w:ascii="仿宋" w:hAnsi="仿宋" w:eastAsia="仿宋" w:cs="仿宋"/>
          <w:spacing w:val="7"/>
          <w:sz w:val="23"/>
          <w:szCs w:val="23"/>
        </w:rPr>
        <w:t>（1）投标人在规定的投标有效期内撤回或修改其投</w:t>
      </w:r>
      <w:r>
        <w:rPr>
          <w:rFonts w:ascii="仿宋" w:hAnsi="仿宋" w:eastAsia="仿宋" w:cs="仿宋"/>
          <w:spacing w:val="6"/>
          <w:sz w:val="23"/>
          <w:szCs w:val="23"/>
        </w:rPr>
        <w:t>标文件；</w:t>
      </w:r>
    </w:p>
    <w:p w14:paraId="4C15ACF5">
      <w:pPr>
        <w:spacing w:before="118" w:line="274" w:lineRule="auto"/>
        <w:ind w:left="7" w:right="185" w:firstLine="480"/>
        <w:rPr>
          <w:rFonts w:ascii="仿宋" w:hAnsi="仿宋" w:eastAsia="仿宋" w:cs="仿宋"/>
          <w:sz w:val="23"/>
          <w:szCs w:val="23"/>
        </w:rPr>
      </w:pPr>
      <w:r>
        <w:rPr>
          <w:rFonts w:ascii="仿宋" w:hAnsi="仿宋" w:eastAsia="仿宋" w:cs="仿宋"/>
          <w:spacing w:val="6"/>
          <w:sz w:val="23"/>
          <w:szCs w:val="23"/>
        </w:rPr>
        <w:t>（2）中标通知书发出后三十天内，中标人无正当理由拒签合同协议书或未按采购文件规</w:t>
      </w:r>
      <w:r>
        <w:rPr>
          <w:rFonts w:ascii="仿宋" w:hAnsi="仿宋" w:eastAsia="仿宋" w:cs="仿宋"/>
          <w:spacing w:val="8"/>
          <w:sz w:val="23"/>
          <w:szCs w:val="23"/>
        </w:rPr>
        <w:t xml:space="preserve"> </w:t>
      </w:r>
      <w:r>
        <w:rPr>
          <w:rFonts w:ascii="仿宋" w:hAnsi="仿宋" w:eastAsia="仿宋" w:cs="仿宋"/>
          <w:spacing w:val="2"/>
          <w:sz w:val="23"/>
          <w:szCs w:val="23"/>
        </w:rPr>
        <w:t>定提交履约担保。</w:t>
      </w:r>
    </w:p>
    <w:p w14:paraId="63C62C3F">
      <w:pPr>
        <w:spacing w:before="116" w:line="228" w:lineRule="auto"/>
        <w:ind w:left="487"/>
        <w:rPr>
          <w:rFonts w:ascii="仿宋" w:hAnsi="仿宋" w:eastAsia="仿宋" w:cs="仿宋"/>
          <w:sz w:val="23"/>
          <w:szCs w:val="23"/>
        </w:rPr>
      </w:pPr>
      <w:r>
        <w:rPr>
          <w:rFonts w:ascii="仿宋" w:hAnsi="仿宋" w:eastAsia="仿宋" w:cs="仿宋"/>
          <w:spacing w:val="4"/>
          <w:sz w:val="23"/>
          <w:szCs w:val="23"/>
        </w:rPr>
        <w:t>（3）提供虚假材料谋取中标的；</w:t>
      </w:r>
    </w:p>
    <w:p w14:paraId="7CEC797B">
      <w:pPr>
        <w:spacing w:before="116" w:line="228" w:lineRule="auto"/>
        <w:ind w:left="487"/>
        <w:rPr>
          <w:rFonts w:ascii="仿宋" w:hAnsi="仿宋" w:eastAsia="仿宋" w:cs="仿宋"/>
          <w:sz w:val="23"/>
          <w:szCs w:val="23"/>
        </w:rPr>
      </w:pPr>
      <w:r>
        <w:rPr>
          <w:rFonts w:ascii="仿宋" w:hAnsi="仿宋" w:eastAsia="仿宋" w:cs="仿宋"/>
          <w:spacing w:val="6"/>
          <w:sz w:val="23"/>
          <w:szCs w:val="23"/>
        </w:rPr>
        <w:t>（4）经查实属于陪标、串通投标的等。</w:t>
      </w:r>
    </w:p>
    <w:p w14:paraId="7D993A28">
      <w:pPr>
        <w:spacing w:before="115" w:line="229" w:lineRule="auto"/>
        <w:ind w:left="478"/>
        <w:rPr>
          <w:rFonts w:ascii="仿宋" w:hAnsi="仿宋" w:eastAsia="仿宋" w:cs="仿宋"/>
          <w:sz w:val="23"/>
          <w:szCs w:val="23"/>
        </w:rPr>
      </w:pPr>
      <w:r>
        <w:rPr>
          <w:rFonts w:ascii="仿宋" w:hAnsi="仿宋" w:eastAsia="仿宋" w:cs="仿宋"/>
          <w:spacing w:val="5"/>
          <w:sz w:val="23"/>
          <w:szCs w:val="23"/>
        </w:rPr>
        <w:t>24.4</w:t>
      </w:r>
      <w:r>
        <w:rPr>
          <w:rFonts w:ascii="仿宋" w:hAnsi="仿宋" w:eastAsia="仿宋" w:cs="仿宋"/>
          <w:spacing w:val="-32"/>
          <w:sz w:val="23"/>
          <w:szCs w:val="23"/>
        </w:rPr>
        <w:t xml:space="preserve"> </w:t>
      </w:r>
      <w:r>
        <w:rPr>
          <w:rFonts w:ascii="仿宋" w:hAnsi="仿宋" w:eastAsia="仿宋" w:cs="仿宋"/>
          <w:spacing w:val="5"/>
          <w:sz w:val="23"/>
          <w:szCs w:val="23"/>
        </w:rPr>
        <w:t>投标保证金按投标人须知前附表第</w:t>
      </w:r>
      <w:r>
        <w:rPr>
          <w:rFonts w:ascii="仿宋" w:hAnsi="仿宋" w:eastAsia="仿宋" w:cs="仿宋"/>
          <w:spacing w:val="-44"/>
          <w:sz w:val="23"/>
          <w:szCs w:val="23"/>
        </w:rPr>
        <w:t xml:space="preserve"> </w:t>
      </w:r>
      <w:r>
        <w:rPr>
          <w:rFonts w:ascii="仿宋" w:hAnsi="仿宋" w:eastAsia="仿宋" w:cs="仿宋"/>
          <w:spacing w:val="5"/>
          <w:sz w:val="23"/>
          <w:szCs w:val="23"/>
        </w:rPr>
        <w:t>24</w:t>
      </w:r>
      <w:r>
        <w:rPr>
          <w:rFonts w:ascii="仿宋" w:hAnsi="仿宋" w:eastAsia="仿宋" w:cs="仿宋"/>
          <w:spacing w:val="-34"/>
          <w:sz w:val="23"/>
          <w:szCs w:val="23"/>
        </w:rPr>
        <w:t xml:space="preserve"> </w:t>
      </w:r>
      <w:r>
        <w:rPr>
          <w:rFonts w:ascii="仿宋" w:hAnsi="仿宋" w:eastAsia="仿宋" w:cs="仿宋"/>
          <w:spacing w:val="5"/>
          <w:sz w:val="23"/>
          <w:szCs w:val="23"/>
        </w:rPr>
        <w:t>条规定执行。</w:t>
      </w:r>
    </w:p>
    <w:p w14:paraId="5BE9E398">
      <w:pPr>
        <w:spacing w:before="171" w:line="221" w:lineRule="auto"/>
        <w:ind w:left="2276"/>
        <w:outlineLvl w:val="0"/>
        <w:rPr>
          <w:rFonts w:ascii="仿宋" w:hAnsi="仿宋" w:eastAsia="仿宋" w:cs="仿宋"/>
          <w:sz w:val="28"/>
          <w:szCs w:val="28"/>
        </w:rPr>
      </w:pPr>
      <w:r>
        <w:rPr>
          <w:rFonts w:ascii="仿宋" w:hAnsi="仿宋" w:eastAsia="仿宋" w:cs="仿宋"/>
          <w:b/>
          <w:bCs/>
          <w:spacing w:val="-4"/>
          <w:sz w:val="28"/>
          <w:szCs w:val="28"/>
        </w:rPr>
        <w:t>（四）投标文件的制作、上传及递交要求</w:t>
      </w:r>
    </w:p>
    <w:p w14:paraId="09627CA0">
      <w:pPr>
        <w:spacing w:before="154" w:line="228" w:lineRule="auto"/>
        <w:ind w:left="478"/>
        <w:rPr>
          <w:rFonts w:ascii="仿宋" w:hAnsi="仿宋" w:eastAsia="仿宋" w:cs="仿宋"/>
          <w:sz w:val="23"/>
          <w:szCs w:val="23"/>
        </w:rPr>
      </w:pPr>
      <w:r>
        <w:rPr>
          <w:rFonts w:ascii="仿宋" w:hAnsi="仿宋" w:eastAsia="仿宋" w:cs="仿宋"/>
          <w:b/>
          <w:bCs/>
          <w:spacing w:val="6"/>
          <w:sz w:val="23"/>
          <w:szCs w:val="23"/>
        </w:rPr>
        <w:t>25.投标文件的制作要求</w:t>
      </w:r>
    </w:p>
    <w:p w14:paraId="024BA2E6">
      <w:pPr>
        <w:spacing w:before="183" w:line="363" w:lineRule="auto"/>
        <w:ind w:left="1" w:firstLine="416"/>
        <w:rPr>
          <w:rFonts w:ascii="仿宋" w:hAnsi="仿宋" w:eastAsia="仿宋" w:cs="仿宋"/>
          <w:sz w:val="23"/>
          <w:szCs w:val="23"/>
        </w:rPr>
      </w:pPr>
      <w:r>
        <w:rPr>
          <w:rFonts w:ascii="仿宋" w:hAnsi="仿宋" w:eastAsia="仿宋" w:cs="仿宋"/>
          <w:spacing w:val="9"/>
          <w:sz w:val="23"/>
          <w:szCs w:val="23"/>
        </w:rPr>
        <w:t>25.1供应商应按照投标文件组成内容及项目招标需求和新疆政府采购云平台要求制作投</w:t>
      </w:r>
      <w:r>
        <w:rPr>
          <w:rFonts w:ascii="仿宋" w:hAnsi="仿宋" w:eastAsia="仿宋" w:cs="仿宋"/>
          <w:spacing w:val="2"/>
          <w:sz w:val="23"/>
          <w:szCs w:val="23"/>
        </w:rPr>
        <w:t xml:space="preserve">   </w:t>
      </w:r>
      <w:r>
        <w:rPr>
          <w:rFonts w:ascii="仿宋" w:hAnsi="仿宋" w:eastAsia="仿宋" w:cs="仿宋"/>
          <w:spacing w:val="6"/>
          <w:sz w:val="23"/>
          <w:szCs w:val="23"/>
        </w:rPr>
        <w:t>标文件，不按采购文件和新疆政府采购云平台要求制作投标文件的将视情况处理（拒收等</w:t>
      </w:r>
      <w:r>
        <w:rPr>
          <w:rFonts w:ascii="仿宋" w:hAnsi="仿宋" w:eastAsia="仿宋" w:cs="仿宋"/>
          <w:spacing w:val="-17"/>
          <w:sz w:val="23"/>
          <w:szCs w:val="23"/>
        </w:rPr>
        <w:t>）</w:t>
      </w:r>
      <w:r>
        <w:rPr>
          <w:rFonts w:ascii="仿宋" w:hAnsi="仿宋" w:eastAsia="仿宋" w:cs="仿宋"/>
          <w:spacing w:val="24"/>
          <w:sz w:val="23"/>
          <w:szCs w:val="23"/>
        </w:rPr>
        <w:t xml:space="preserve"> </w:t>
      </w:r>
      <w:r>
        <w:rPr>
          <w:rFonts w:ascii="仿宋" w:hAnsi="仿宋" w:eastAsia="仿宋" w:cs="仿宋"/>
          <w:spacing w:val="-17"/>
          <w:sz w:val="23"/>
          <w:szCs w:val="23"/>
        </w:rPr>
        <w:t>，</w:t>
      </w:r>
      <w:r>
        <w:rPr>
          <w:rFonts w:ascii="仿宋" w:hAnsi="仿宋" w:eastAsia="仿宋" w:cs="仿宋"/>
          <w:sz w:val="23"/>
          <w:szCs w:val="23"/>
        </w:rPr>
        <w:t xml:space="preserve"> </w:t>
      </w:r>
      <w:r>
        <w:rPr>
          <w:rFonts w:ascii="仿宋" w:hAnsi="仿宋" w:eastAsia="仿宋" w:cs="仿宋"/>
          <w:spacing w:val="6"/>
          <w:sz w:val="23"/>
          <w:szCs w:val="23"/>
        </w:rPr>
        <w:t>由此产生的责任由供应商自行承担。</w:t>
      </w:r>
    </w:p>
    <w:p w14:paraId="51D0D67E">
      <w:pPr>
        <w:spacing w:before="42" w:line="368" w:lineRule="auto"/>
        <w:ind w:left="4" w:right="38" w:firstLine="504"/>
        <w:jc w:val="both"/>
        <w:rPr>
          <w:rFonts w:ascii="仿宋" w:hAnsi="仿宋" w:eastAsia="仿宋" w:cs="仿宋"/>
          <w:sz w:val="23"/>
          <w:szCs w:val="23"/>
        </w:rPr>
      </w:pPr>
      <w:r>
        <w:rPr>
          <w:rFonts w:ascii="仿宋" w:hAnsi="仿宋" w:eastAsia="仿宋" w:cs="仿宋"/>
          <w:spacing w:val="8"/>
          <w:sz w:val="23"/>
          <w:szCs w:val="23"/>
        </w:rPr>
        <w:t>电子投标文件部分：供应商应根据“政采云供应商项目采购-电子招投标操作指南</w:t>
      </w:r>
      <w:r>
        <w:rPr>
          <w:rFonts w:ascii="仿宋" w:hAnsi="仿宋" w:eastAsia="仿宋" w:cs="仿宋"/>
          <w:spacing w:val="-83"/>
          <w:sz w:val="23"/>
          <w:szCs w:val="23"/>
        </w:rPr>
        <w:t xml:space="preserve"> </w:t>
      </w:r>
      <w:r>
        <w:rPr>
          <w:rFonts w:ascii="仿宋" w:hAnsi="仿宋" w:eastAsia="仿宋" w:cs="仿宋"/>
          <w:spacing w:val="7"/>
          <w:sz w:val="23"/>
          <w:szCs w:val="23"/>
        </w:rPr>
        <w:t>”及本</w:t>
      </w:r>
      <w:r>
        <w:rPr>
          <w:rFonts w:ascii="仿宋" w:hAnsi="仿宋" w:eastAsia="仿宋" w:cs="仿宋"/>
          <w:sz w:val="23"/>
          <w:szCs w:val="23"/>
        </w:rPr>
        <w:t xml:space="preserve"> </w:t>
      </w:r>
      <w:r>
        <w:rPr>
          <w:rFonts w:ascii="仿宋" w:hAnsi="仿宋" w:eastAsia="仿宋" w:cs="仿宋"/>
          <w:spacing w:val="9"/>
          <w:sz w:val="23"/>
          <w:szCs w:val="23"/>
        </w:rPr>
        <w:t>采购文件规定的格式和顺序编制电子投标文件并进行关联定位。本文件《第六章 投标文件格</w:t>
      </w:r>
      <w:r>
        <w:rPr>
          <w:rFonts w:ascii="仿宋" w:hAnsi="仿宋" w:eastAsia="仿宋" w:cs="仿宋"/>
          <w:spacing w:val="17"/>
          <w:sz w:val="23"/>
          <w:szCs w:val="23"/>
        </w:rPr>
        <w:t xml:space="preserve"> </w:t>
      </w:r>
      <w:r>
        <w:rPr>
          <w:rFonts w:ascii="仿宋" w:hAnsi="仿宋" w:eastAsia="仿宋" w:cs="仿宋"/>
          <w:spacing w:val="7"/>
          <w:sz w:val="23"/>
          <w:szCs w:val="23"/>
        </w:rPr>
        <w:t>式》中有提供格式的，供应商应按照格式进行编制（格式中要求提供相关证明材料的还需后附</w:t>
      </w:r>
      <w:r>
        <w:rPr>
          <w:rFonts w:ascii="仿宋" w:hAnsi="仿宋" w:eastAsia="仿宋" w:cs="仿宋"/>
          <w:spacing w:val="8"/>
          <w:sz w:val="23"/>
          <w:szCs w:val="23"/>
        </w:rPr>
        <w:t xml:space="preserve"> 相关证明材料</w:t>
      </w:r>
      <w:r>
        <w:rPr>
          <w:rFonts w:ascii="仿宋" w:hAnsi="仿宋" w:eastAsia="仿宋" w:cs="仿宋"/>
          <w:sz w:val="23"/>
          <w:szCs w:val="23"/>
        </w:rPr>
        <w:t>），</w:t>
      </w:r>
      <w:r>
        <w:rPr>
          <w:rFonts w:ascii="仿宋" w:hAnsi="仿宋" w:eastAsia="仿宋" w:cs="仿宋"/>
          <w:spacing w:val="8"/>
          <w:sz w:val="23"/>
          <w:szCs w:val="23"/>
        </w:rPr>
        <w:t>并按格式要求在指定位置根据要求进行签</w:t>
      </w:r>
      <w:r>
        <w:rPr>
          <w:rFonts w:ascii="仿宋" w:hAnsi="仿宋" w:eastAsia="仿宋" w:cs="仿宋"/>
          <w:spacing w:val="7"/>
          <w:sz w:val="23"/>
          <w:szCs w:val="23"/>
        </w:rPr>
        <w:t>章，否则视为未提供；本文件《第</w:t>
      </w:r>
      <w:r>
        <w:rPr>
          <w:rFonts w:ascii="仿宋" w:hAnsi="仿宋" w:eastAsia="仿宋" w:cs="仿宋"/>
          <w:sz w:val="23"/>
          <w:szCs w:val="23"/>
        </w:rPr>
        <w:t xml:space="preserve"> </w:t>
      </w:r>
      <w:r>
        <w:rPr>
          <w:rFonts w:ascii="仿宋" w:hAnsi="仿宋" w:eastAsia="仿宋" w:cs="仿宋"/>
          <w:spacing w:val="7"/>
          <w:sz w:val="23"/>
          <w:szCs w:val="23"/>
        </w:rPr>
        <w:t>六章投标文件格式》未提供格式的，请供应商自行拟定格式，并加盖单位公章，否则视为未提</w:t>
      </w:r>
    </w:p>
    <w:p w14:paraId="5DA23FBB">
      <w:pPr>
        <w:spacing w:line="368" w:lineRule="auto"/>
        <w:rPr>
          <w:rFonts w:ascii="仿宋" w:hAnsi="仿宋" w:eastAsia="仿宋" w:cs="仿宋"/>
          <w:sz w:val="23"/>
          <w:szCs w:val="23"/>
        </w:rPr>
        <w:sectPr>
          <w:footerReference r:id="rId19" w:type="default"/>
          <w:pgSz w:w="11906" w:h="16838"/>
          <w:pgMar w:top="1431" w:right="1040" w:bottom="1152" w:left="1093" w:header="0" w:footer="992" w:gutter="0"/>
          <w:pgNumType w:fmt="decimal"/>
          <w:cols w:space="720" w:num="1"/>
        </w:sectPr>
      </w:pPr>
    </w:p>
    <w:p w14:paraId="7909A8A8">
      <w:pPr>
        <w:spacing w:before="49" w:line="232" w:lineRule="auto"/>
        <w:ind w:left="21"/>
        <w:rPr>
          <w:rFonts w:ascii="仿宋" w:hAnsi="仿宋" w:eastAsia="仿宋" w:cs="仿宋"/>
          <w:sz w:val="23"/>
          <w:szCs w:val="23"/>
        </w:rPr>
      </w:pPr>
      <w:r>
        <w:rPr>
          <w:rFonts w:ascii="仿宋" w:hAnsi="仿宋" w:eastAsia="仿宋" w:cs="仿宋"/>
          <w:spacing w:val="-9"/>
          <w:sz w:val="23"/>
          <w:szCs w:val="23"/>
        </w:rPr>
        <w:t>供。</w:t>
      </w:r>
    </w:p>
    <w:p w14:paraId="4D9ABEE0">
      <w:pPr>
        <w:spacing w:before="177" w:line="358" w:lineRule="auto"/>
        <w:ind w:left="20" w:right="211" w:firstLine="475"/>
        <w:rPr>
          <w:rFonts w:ascii="仿宋" w:hAnsi="仿宋" w:eastAsia="仿宋" w:cs="仿宋"/>
          <w:sz w:val="23"/>
          <w:szCs w:val="23"/>
        </w:rPr>
      </w:pPr>
      <w:r>
        <w:rPr>
          <w:rFonts w:ascii="仿宋" w:hAnsi="仿宋" w:eastAsia="仿宋" w:cs="仿宋"/>
          <w:spacing w:val="6"/>
          <w:sz w:val="23"/>
          <w:szCs w:val="23"/>
        </w:rPr>
        <w:t>25.2备份电子投标文件：通过“政采云</w:t>
      </w:r>
      <w:r>
        <w:rPr>
          <w:rFonts w:ascii="仿宋" w:hAnsi="仿宋" w:eastAsia="仿宋" w:cs="仿宋"/>
          <w:spacing w:val="-80"/>
          <w:sz w:val="23"/>
          <w:szCs w:val="23"/>
        </w:rPr>
        <w:t xml:space="preserve"> </w:t>
      </w:r>
      <w:r>
        <w:rPr>
          <w:rFonts w:ascii="仿宋" w:hAnsi="仿宋" w:eastAsia="仿宋" w:cs="仿宋"/>
          <w:spacing w:val="6"/>
          <w:sz w:val="23"/>
          <w:szCs w:val="23"/>
        </w:rPr>
        <w:t>”平台电子投标工具制作投标文件所产生的备份文</w:t>
      </w:r>
      <w:r>
        <w:rPr>
          <w:rFonts w:ascii="仿宋" w:hAnsi="仿宋" w:eastAsia="仿宋" w:cs="仿宋"/>
          <w:sz w:val="23"/>
          <w:szCs w:val="23"/>
        </w:rPr>
        <w:t xml:space="preserve"> </w:t>
      </w:r>
      <w:r>
        <w:rPr>
          <w:rFonts w:ascii="仿宋" w:hAnsi="仿宋" w:eastAsia="仿宋" w:cs="仿宋"/>
          <w:spacing w:val="-9"/>
          <w:sz w:val="23"/>
          <w:szCs w:val="23"/>
        </w:rPr>
        <w:t>件。</w:t>
      </w:r>
    </w:p>
    <w:p w14:paraId="5C66AC80">
      <w:pPr>
        <w:spacing w:before="42" w:line="302" w:lineRule="auto"/>
        <w:ind w:left="21" w:right="310" w:firstLine="424"/>
        <w:rPr>
          <w:rFonts w:ascii="仿宋" w:hAnsi="仿宋" w:eastAsia="仿宋" w:cs="仿宋"/>
          <w:sz w:val="23"/>
          <w:szCs w:val="23"/>
        </w:rPr>
      </w:pPr>
      <w:r>
        <w:rPr>
          <w:rFonts w:ascii="仿宋" w:hAnsi="仿宋" w:eastAsia="仿宋" w:cs="仿宋"/>
          <w:spacing w:val="9"/>
          <w:sz w:val="23"/>
          <w:szCs w:val="23"/>
        </w:rPr>
        <w:t>（1）供应商应对所提供的全部资料的真实性、有效性承担法律责任，电子投标</w:t>
      </w:r>
      <w:r>
        <w:rPr>
          <w:rFonts w:ascii="仿宋" w:hAnsi="仿宋" w:eastAsia="仿宋" w:cs="仿宋"/>
          <w:spacing w:val="8"/>
          <w:sz w:val="23"/>
          <w:szCs w:val="23"/>
        </w:rPr>
        <w:t>文件中所</w:t>
      </w:r>
      <w:r>
        <w:rPr>
          <w:rFonts w:ascii="仿宋" w:hAnsi="仿宋" w:eastAsia="仿宋" w:cs="仿宋"/>
          <w:sz w:val="23"/>
          <w:szCs w:val="23"/>
        </w:rPr>
        <w:t xml:space="preserve"> </w:t>
      </w:r>
      <w:r>
        <w:rPr>
          <w:rFonts w:ascii="仿宋" w:hAnsi="仿宋" w:eastAsia="仿宋" w:cs="仿宋"/>
          <w:spacing w:val="6"/>
          <w:sz w:val="23"/>
          <w:szCs w:val="23"/>
        </w:rPr>
        <w:t>须加盖公章部分均采用</w:t>
      </w:r>
      <w:r>
        <w:rPr>
          <w:rFonts w:ascii="仿宋" w:hAnsi="仿宋" w:eastAsia="仿宋" w:cs="仿宋"/>
          <w:sz w:val="23"/>
          <w:szCs w:val="23"/>
        </w:rPr>
        <w:t>CA</w:t>
      </w:r>
      <w:r>
        <w:rPr>
          <w:rFonts w:ascii="仿宋" w:hAnsi="仿宋" w:eastAsia="仿宋" w:cs="仿宋"/>
          <w:spacing w:val="6"/>
          <w:sz w:val="23"/>
          <w:szCs w:val="23"/>
        </w:rPr>
        <w:t>签章。</w:t>
      </w:r>
    </w:p>
    <w:p w14:paraId="66F941A7">
      <w:pPr>
        <w:spacing w:before="179" w:line="327" w:lineRule="auto"/>
        <w:ind w:left="22" w:right="208" w:firstLine="423"/>
        <w:rPr>
          <w:rFonts w:ascii="仿宋" w:hAnsi="仿宋" w:eastAsia="仿宋" w:cs="仿宋"/>
          <w:sz w:val="23"/>
          <w:szCs w:val="23"/>
        </w:rPr>
      </w:pPr>
      <w:r>
        <w:rPr>
          <w:rFonts w:ascii="仿宋" w:hAnsi="仿宋" w:eastAsia="仿宋" w:cs="仿宋"/>
          <w:spacing w:val="9"/>
          <w:sz w:val="23"/>
          <w:szCs w:val="23"/>
        </w:rPr>
        <w:t>（2）投标文件以及供应商与采购组织机构就有关投标事宜的所有来往函</w:t>
      </w:r>
      <w:r>
        <w:rPr>
          <w:rFonts w:ascii="仿宋" w:hAnsi="仿宋" w:eastAsia="仿宋" w:cs="仿宋"/>
          <w:spacing w:val="8"/>
          <w:sz w:val="23"/>
          <w:szCs w:val="23"/>
        </w:rPr>
        <w:t>电，均应以中文</w:t>
      </w:r>
      <w:r>
        <w:rPr>
          <w:rFonts w:ascii="仿宋" w:hAnsi="仿宋" w:eastAsia="仿宋" w:cs="仿宋"/>
          <w:sz w:val="23"/>
          <w:szCs w:val="23"/>
        </w:rPr>
        <w:t xml:space="preserve">  </w:t>
      </w:r>
      <w:r>
        <w:rPr>
          <w:rFonts w:ascii="仿宋" w:hAnsi="仿宋" w:eastAsia="仿宋" w:cs="仿宋"/>
          <w:spacing w:val="7"/>
          <w:sz w:val="23"/>
          <w:szCs w:val="23"/>
        </w:rPr>
        <w:t>汉语书写。除签章、盖章、专用名称等特殊情形外，以中文汉语以外的文字表述的投标文件视</w:t>
      </w:r>
      <w:r>
        <w:rPr>
          <w:rFonts w:ascii="仿宋" w:hAnsi="仿宋" w:eastAsia="仿宋" w:cs="仿宋"/>
          <w:spacing w:val="10"/>
          <w:sz w:val="23"/>
          <w:szCs w:val="23"/>
        </w:rPr>
        <w:t xml:space="preserve"> </w:t>
      </w:r>
      <w:r>
        <w:rPr>
          <w:rFonts w:ascii="仿宋" w:hAnsi="仿宋" w:eastAsia="仿宋" w:cs="仿宋"/>
          <w:spacing w:val="-1"/>
          <w:sz w:val="23"/>
          <w:szCs w:val="23"/>
        </w:rPr>
        <w:t>同未提供。</w:t>
      </w:r>
    </w:p>
    <w:p w14:paraId="4B00B512">
      <w:pPr>
        <w:spacing w:before="182" w:line="301" w:lineRule="auto"/>
        <w:ind w:left="20" w:right="313" w:firstLine="424"/>
        <w:rPr>
          <w:rFonts w:ascii="仿宋" w:hAnsi="仿宋" w:eastAsia="仿宋" w:cs="仿宋"/>
          <w:sz w:val="23"/>
          <w:szCs w:val="23"/>
        </w:rPr>
      </w:pPr>
      <w:r>
        <w:rPr>
          <w:rFonts w:ascii="仿宋" w:hAnsi="仿宋" w:eastAsia="仿宋" w:cs="仿宋"/>
          <w:spacing w:val="9"/>
          <w:sz w:val="23"/>
          <w:szCs w:val="23"/>
        </w:rPr>
        <w:t>（3）投标计量单位，采购文件已有明确规定的，使用采购文件规定的计</w:t>
      </w:r>
      <w:r>
        <w:rPr>
          <w:rFonts w:ascii="仿宋" w:hAnsi="仿宋" w:eastAsia="仿宋" w:cs="仿宋"/>
          <w:spacing w:val="8"/>
          <w:sz w:val="23"/>
          <w:szCs w:val="23"/>
        </w:rPr>
        <w:t>量单位；采购文</w:t>
      </w:r>
      <w:r>
        <w:rPr>
          <w:rFonts w:ascii="仿宋" w:hAnsi="仿宋" w:eastAsia="仿宋" w:cs="仿宋"/>
          <w:sz w:val="23"/>
          <w:szCs w:val="23"/>
        </w:rPr>
        <w:t xml:space="preserve"> </w:t>
      </w:r>
      <w:r>
        <w:rPr>
          <w:rFonts w:ascii="仿宋" w:hAnsi="仿宋" w:eastAsia="仿宋" w:cs="仿宋"/>
          <w:spacing w:val="8"/>
          <w:sz w:val="23"/>
          <w:szCs w:val="23"/>
        </w:rPr>
        <w:t>件没有规定的，应采用中华人民共和国法定计量单位（货币单位：人民币元）。</w:t>
      </w:r>
    </w:p>
    <w:p w14:paraId="34D4589C">
      <w:pPr>
        <w:spacing w:before="180" w:line="228" w:lineRule="auto"/>
        <w:ind w:left="445"/>
        <w:rPr>
          <w:rFonts w:ascii="仿宋" w:hAnsi="仿宋" w:eastAsia="仿宋" w:cs="仿宋"/>
          <w:sz w:val="23"/>
          <w:szCs w:val="23"/>
        </w:rPr>
      </w:pPr>
      <w:r>
        <w:rPr>
          <w:rFonts w:ascii="仿宋" w:hAnsi="仿宋" w:eastAsia="仿宋" w:cs="仿宋"/>
          <w:spacing w:val="8"/>
          <w:sz w:val="23"/>
          <w:szCs w:val="23"/>
        </w:rPr>
        <w:t>（4）若供应商不按采购文件的要求提供资格审查材料，其风险由供应商自行承担。</w:t>
      </w:r>
    </w:p>
    <w:p w14:paraId="3058A7F2">
      <w:pPr>
        <w:spacing w:before="183" w:line="231" w:lineRule="auto"/>
        <w:ind w:left="495"/>
        <w:rPr>
          <w:rFonts w:ascii="仿宋" w:hAnsi="仿宋" w:eastAsia="仿宋" w:cs="仿宋"/>
          <w:sz w:val="23"/>
          <w:szCs w:val="23"/>
        </w:rPr>
      </w:pPr>
      <w:r>
        <w:rPr>
          <w:rFonts w:ascii="仿宋" w:hAnsi="仿宋" w:eastAsia="仿宋" w:cs="仿宋"/>
          <w:b/>
          <w:bCs/>
          <w:spacing w:val="5"/>
          <w:sz w:val="23"/>
          <w:szCs w:val="23"/>
        </w:rPr>
        <w:t>26.投标文件的上传</w:t>
      </w:r>
    </w:p>
    <w:p w14:paraId="166E98D9">
      <w:pPr>
        <w:spacing w:before="181" w:line="224" w:lineRule="auto"/>
        <w:ind w:left="445"/>
        <w:rPr>
          <w:rFonts w:ascii="仿宋" w:hAnsi="仿宋" w:eastAsia="仿宋" w:cs="仿宋"/>
          <w:sz w:val="23"/>
          <w:szCs w:val="23"/>
        </w:rPr>
      </w:pPr>
      <w:r>
        <w:rPr>
          <w:rFonts w:ascii="仿宋" w:hAnsi="仿宋" w:eastAsia="仿宋" w:cs="仿宋"/>
          <w:b/>
          <w:bCs/>
          <w:spacing w:val="-1"/>
          <w:sz w:val="23"/>
          <w:szCs w:val="23"/>
        </w:rPr>
        <w:t>（1）</w:t>
      </w:r>
      <w:r>
        <w:rPr>
          <w:rFonts w:ascii="仿宋" w:hAnsi="仿宋" w:eastAsia="仿宋" w:cs="仿宋"/>
          <w:spacing w:val="-61"/>
          <w:sz w:val="23"/>
          <w:szCs w:val="23"/>
        </w:rPr>
        <w:t xml:space="preserve"> </w:t>
      </w:r>
      <w:r>
        <w:rPr>
          <w:rFonts w:ascii="仿宋" w:hAnsi="仿宋" w:eastAsia="仿宋" w:cs="仿宋"/>
          <w:b/>
          <w:bCs/>
          <w:spacing w:val="-1"/>
          <w:sz w:val="23"/>
          <w:szCs w:val="23"/>
        </w:rPr>
        <w:t>电子加密投标文件（</w:t>
      </w:r>
      <w:r>
        <w:rPr>
          <w:rFonts w:ascii="仿宋" w:hAnsi="仿宋" w:eastAsia="仿宋" w:cs="仿宋"/>
          <w:spacing w:val="-67"/>
          <w:sz w:val="23"/>
          <w:szCs w:val="23"/>
        </w:rPr>
        <w:t xml:space="preserve"> </w:t>
      </w:r>
      <w:r>
        <w:rPr>
          <w:rFonts w:ascii="仿宋" w:hAnsi="仿宋" w:eastAsia="仿宋" w:cs="仿宋"/>
          <w:b/>
          <w:bCs/>
          <w:spacing w:val="-1"/>
          <w:sz w:val="23"/>
          <w:szCs w:val="23"/>
        </w:rPr>
        <w:t>“.jmbs</w:t>
      </w:r>
      <w:r>
        <w:rPr>
          <w:rFonts w:ascii="仿宋" w:hAnsi="仿宋" w:eastAsia="仿宋" w:cs="仿宋"/>
          <w:spacing w:val="-81"/>
          <w:sz w:val="23"/>
          <w:szCs w:val="23"/>
        </w:rPr>
        <w:t xml:space="preserve"> </w:t>
      </w:r>
      <w:r>
        <w:rPr>
          <w:rFonts w:ascii="仿宋" w:hAnsi="仿宋" w:eastAsia="仿宋" w:cs="仿宋"/>
          <w:b/>
          <w:bCs/>
          <w:spacing w:val="-1"/>
          <w:sz w:val="23"/>
          <w:szCs w:val="23"/>
        </w:rPr>
        <w:t>”格式</w:t>
      </w:r>
      <w:r>
        <w:rPr>
          <w:rFonts w:ascii="仿宋" w:hAnsi="仿宋" w:eastAsia="仿宋" w:cs="仿宋"/>
          <w:b/>
          <w:bCs/>
          <w:spacing w:val="2"/>
          <w:sz w:val="23"/>
          <w:szCs w:val="23"/>
        </w:rPr>
        <w:t>）：</w:t>
      </w:r>
    </w:p>
    <w:p w14:paraId="12AA1A25">
      <w:pPr>
        <w:spacing w:before="186" w:line="359" w:lineRule="auto"/>
        <w:ind w:left="42" w:right="355" w:firstLine="570"/>
        <w:rPr>
          <w:rFonts w:ascii="仿宋" w:hAnsi="仿宋" w:eastAsia="仿宋" w:cs="仿宋"/>
          <w:sz w:val="23"/>
          <w:szCs w:val="23"/>
        </w:rPr>
      </w:pPr>
      <w:r>
        <w:rPr>
          <w:rFonts w:ascii="仿宋" w:hAnsi="仿宋" w:eastAsia="仿宋" w:cs="仿宋"/>
          <w:spacing w:val="9"/>
          <w:sz w:val="23"/>
          <w:szCs w:val="23"/>
        </w:rPr>
        <w:t>a. 供应商应在投标截止时间前将电子加密投标文件成功上传递交至新疆政府采购云平</w:t>
      </w:r>
      <w:r>
        <w:rPr>
          <w:rFonts w:ascii="仿宋" w:hAnsi="仿宋" w:eastAsia="仿宋" w:cs="仿宋"/>
          <w:spacing w:val="13"/>
          <w:sz w:val="23"/>
          <w:szCs w:val="23"/>
        </w:rPr>
        <w:t xml:space="preserve"> </w:t>
      </w:r>
      <w:r>
        <w:rPr>
          <w:rFonts w:ascii="仿宋" w:hAnsi="仿宋" w:eastAsia="仿宋" w:cs="仿宋"/>
          <w:spacing w:val="-1"/>
          <w:sz w:val="23"/>
          <w:szCs w:val="23"/>
        </w:rPr>
        <w:t>台，否则投标无效；</w:t>
      </w:r>
    </w:p>
    <w:p w14:paraId="20BBBB4A">
      <w:pPr>
        <w:spacing w:before="40" w:line="229" w:lineRule="auto"/>
        <w:ind w:left="609"/>
        <w:rPr>
          <w:rFonts w:ascii="仿宋" w:hAnsi="仿宋" w:eastAsia="仿宋" w:cs="仿宋"/>
          <w:sz w:val="23"/>
          <w:szCs w:val="23"/>
        </w:rPr>
      </w:pPr>
      <w:r>
        <w:rPr>
          <w:rFonts w:ascii="仿宋" w:hAnsi="仿宋" w:eastAsia="仿宋" w:cs="仿宋"/>
          <w:spacing w:val="8"/>
          <w:sz w:val="23"/>
          <w:szCs w:val="23"/>
        </w:rPr>
        <w:t>b.供应商成功上传电子加密投标文件后，可自行打印投标文件接收回执。</w:t>
      </w:r>
    </w:p>
    <w:p w14:paraId="5D479285">
      <w:pPr>
        <w:spacing w:before="182" w:line="231" w:lineRule="auto"/>
        <w:ind w:left="445"/>
        <w:rPr>
          <w:rFonts w:ascii="仿宋" w:hAnsi="仿宋" w:eastAsia="仿宋" w:cs="仿宋"/>
          <w:sz w:val="23"/>
          <w:szCs w:val="23"/>
        </w:rPr>
      </w:pPr>
      <w:r>
        <w:rPr>
          <w:rFonts w:ascii="仿宋" w:hAnsi="仿宋" w:eastAsia="仿宋" w:cs="仿宋"/>
          <w:b/>
          <w:bCs/>
          <w:spacing w:val="1"/>
          <w:sz w:val="23"/>
          <w:szCs w:val="23"/>
        </w:rPr>
        <w:t>（2）备份投标文件（</w:t>
      </w:r>
      <w:r>
        <w:rPr>
          <w:rFonts w:ascii="仿宋" w:hAnsi="仿宋" w:eastAsia="仿宋" w:cs="仿宋"/>
          <w:spacing w:val="-67"/>
          <w:sz w:val="23"/>
          <w:szCs w:val="23"/>
        </w:rPr>
        <w:t xml:space="preserve"> </w:t>
      </w:r>
      <w:r>
        <w:rPr>
          <w:rFonts w:ascii="仿宋" w:hAnsi="仿宋" w:eastAsia="仿宋" w:cs="仿宋"/>
          <w:b/>
          <w:bCs/>
          <w:spacing w:val="1"/>
          <w:sz w:val="23"/>
          <w:szCs w:val="23"/>
        </w:rPr>
        <w:t>“.</w:t>
      </w:r>
      <w:r>
        <w:rPr>
          <w:rFonts w:ascii="仿宋" w:hAnsi="仿宋" w:eastAsia="仿宋" w:cs="仿宋"/>
          <w:b/>
          <w:bCs/>
          <w:sz w:val="23"/>
          <w:szCs w:val="23"/>
        </w:rPr>
        <w:t>bfbs</w:t>
      </w:r>
      <w:r>
        <w:rPr>
          <w:rFonts w:ascii="仿宋" w:hAnsi="仿宋" w:eastAsia="仿宋" w:cs="仿宋"/>
          <w:spacing w:val="-81"/>
          <w:sz w:val="23"/>
          <w:szCs w:val="23"/>
        </w:rPr>
        <w:t xml:space="preserve"> </w:t>
      </w:r>
      <w:r>
        <w:rPr>
          <w:rFonts w:ascii="仿宋" w:hAnsi="仿宋" w:eastAsia="仿宋" w:cs="仿宋"/>
          <w:b/>
          <w:bCs/>
          <w:spacing w:val="1"/>
          <w:sz w:val="23"/>
          <w:szCs w:val="23"/>
        </w:rPr>
        <w:t>”格式</w:t>
      </w:r>
      <w:r>
        <w:rPr>
          <w:rFonts w:ascii="仿宋" w:hAnsi="仿宋" w:eastAsia="仿宋" w:cs="仿宋"/>
          <w:b/>
          <w:bCs/>
          <w:spacing w:val="-7"/>
          <w:sz w:val="23"/>
          <w:szCs w:val="23"/>
        </w:rPr>
        <w:t>）：</w:t>
      </w:r>
    </w:p>
    <w:p w14:paraId="7796DC63">
      <w:pPr>
        <w:spacing w:before="180" w:line="368" w:lineRule="auto"/>
        <w:ind w:left="19" w:firstLine="594"/>
        <w:rPr>
          <w:rFonts w:ascii="仿宋" w:hAnsi="仿宋" w:eastAsia="仿宋" w:cs="仿宋"/>
          <w:sz w:val="23"/>
          <w:szCs w:val="23"/>
        </w:rPr>
      </w:pPr>
      <w:r>
        <w:rPr>
          <w:rFonts w:ascii="仿宋" w:hAnsi="仿宋" w:eastAsia="仿宋" w:cs="仿宋"/>
          <w:spacing w:val="7"/>
          <w:sz w:val="23"/>
          <w:szCs w:val="23"/>
        </w:rPr>
        <w:t>a.供应商可以将备份投标文件打包压缩并加密，压缩包命名为“</w:t>
      </w:r>
      <w:r>
        <w:rPr>
          <w:rFonts w:ascii="仿宋" w:hAnsi="仿宋" w:eastAsia="仿宋" w:cs="仿宋"/>
          <w:sz w:val="23"/>
          <w:szCs w:val="23"/>
        </w:rPr>
        <w:t>XX</w:t>
      </w:r>
      <w:r>
        <w:rPr>
          <w:rFonts w:ascii="仿宋" w:hAnsi="仿宋" w:eastAsia="仿宋" w:cs="仿宋"/>
          <w:spacing w:val="7"/>
          <w:sz w:val="23"/>
          <w:szCs w:val="23"/>
        </w:rPr>
        <w:t>单位备份投标文件</w:t>
      </w:r>
      <w:r>
        <w:rPr>
          <w:rFonts w:ascii="仿宋" w:hAnsi="仿宋" w:eastAsia="仿宋" w:cs="仿宋"/>
          <w:spacing w:val="-81"/>
          <w:sz w:val="23"/>
          <w:szCs w:val="23"/>
        </w:rPr>
        <w:t xml:space="preserve"> </w:t>
      </w:r>
      <w:r>
        <w:rPr>
          <w:rFonts w:ascii="仿宋" w:hAnsi="仿宋" w:eastAsia="仿宋" w:cs="仿宋"/>
          <w:spacing w:val="7"/>
          <w:sz w:val="23"/>
          <w:szCs w:val="23"/>
        </w:rPr>
        <w:t>”，</w:t>
      </w:r>
      <w:r>
        <w:rPr>
          <w:rFonts w:ascii="仿宋" w:hAnsi="仿宋" w:eastAsia="仿宋" w:cs="仿宋"/>
          <w:sz w:val="23"/>
          <w:szCs w:val="23"/>
        </w:rPr>
        <w:t xml:space="preserve"> </w:t>
      </w:r>
      <w:r>
        <w:rPr>
          <w:rFonts w:ascii="仿宋" w:hAnsi="仿宋" w:eastAsia="仿宋" w:cs="仿宋"/>
          <w:spacing w:val="8"/>
          <w:sz w:val="23"/>
          <w:szCs w:val="23"/>
        </w:rPr>
        <w:t>加密密码由供应商自行保管；送达时间以采购代理机构实际接</w:t>
      </w:r>
      <w:r>
        <w:rPr>
          <w:rFonts w:ascii="仿宋" w:hAnsi="仿宋" w:eastAsia="仿宋" w:cs="仿宋"/>
          <w:spacing w:val="7"/>
          <w:sz w:val="23"/>
          <w:szCs w:val="23"/>
        </w:rPr>
        <w:t>收时间为准。</w:t>
      </w:r>
      <w:r>
        <w:rPr>
          <w:rFonts w:ascii="仿宋" w:hAnsi="仿宋" w:eastAsia="仿宋" w:cs="仿宋"/>
          <w:spacing w:val="47"/>
          <w:sz w:val="23"/>
          <w:szCs w:val="23"/>
        </w:rPr>
        <w:t xml:space="preserve"> </w:t>
      </w:r>
      <w:r>
        <w:rPr>
          <w:rFonts w:ascii="仿宋" w:hAnsi="仿宋" w:eastAsia="仿宋" w:cs="仿宋"/>
          <w:spacing w:val="7"/>
          <w:sz w:val="23"/>
          <w:szCs w:val="23"/>
        </w:rPr>
        <w:t>“备份投标文件</w:t>
      </w:r>
      <w:r>
        <w:rPr>
          <w:rFonts w:ascii="仿宋" w:hAnsi="仿宋" w:eastAsia="仿宋" w:cs="仿宋"/>
          <w:spacing w:val="-83"/>
          <w:sz w:val="23"/>
          <w:szCs w:val="23"/>
        </w:rPr>
        <w:t xml:space="preserve"> </w:t>
      </w:r>
      <w:r>
        <w:rPr>
          <w:rFonts w:ascii="仿宋" w:hAnsi="仿宋" w:eastAsia="仿宋" w:cs="仿宋"/>
          <w:spacing w:val="7"/>
          <w:sz w:val="23"/>
          <w:szCs w:val="23"/>
        </w:rPr>
        <w:t>”</w:t>
      </w:r>
      <w:r>
        <w:rPr>
          <w:rFonts w:ascii="仿宋" w:hAnsi="仿宋" w:eastAsia="仿宋" w:cs="仿宋"/>
          <w:sz w:val="23"/>
          <w:szCs w:val="23"/>
        </w:rPr>
        <w:t xml:space="preserve"> </w:t>
      </w:r>
      <w:r>
        <w:rPr>
          <w:rFonts w:ascii="仿宋" w:hAnsi="仿宋" w:eastAsia="仿宋" w:cs="仿宋"/>
          <w:spacing w:val="7"/>
          <w:sz w:val="23"/>
          <w:szCs w:val="23"/>
        </w:rPr>
        <w:t>以投标截止时间前指定接收邮箱最终收到的文件为准，逾期或未按要求提供的视为未提供，建</w:t>
      </w:r>
      <w:r>
        <w:rPr>
          <w:rFonts w:ascii="仿宋" w:hAnsi="仿宋" w:eastAsia="仿宋" w:cs="仿宋"/>
          <w:spacing w:val="6"/>
          <w:sz w:val="23"/>
          <w:szCs w:val="23"/>
        </w:rPr>
        <w:t xml:space="preserve">  </w:t>
      </w:r>
      <w:r>
        <w:rPr>
          <w:rFonts w:ascii="仿宋" w:hAnsi="仿宋" w:eastAsia="仿宋" w:cs="仿宋"/>
          <w:spacing w:val="7"/>
          <w:sz w:val="23"/>
          <w:szCs w:val="23"/>
        </w:rPr>
        <w:t>议供应商提前1日办理邮件提供事宜（接收人邮箱：</w:t>
      </w:r>
      <w:r>
        <w:rPr>
          <w:rFonts w:hint="eastAsia" w:ascii="仿宋" w:hAnsi="仿宋" w:eastAsia="仿宋" w:cs="仿宋"/>
          <w:spacing w:val="7"/>
          <w:sz w:val="23"/>
          <w:szCs w:val="23"/>
          <w:lang w:val="en-US" w:eastAsia="zh-CN"/>
        </w:rPr>
        <w:t>2294694926</w:t>
      </w:r>
      <w:r>
        <w:rPr>
          <w:rFonts w:ascii="仿宋" w:hAnsi="仿宋" w:eastAsia="仿宋" w:cs="仿宋"/>
          <w:spacing w:val="6"/>
          <w:sz w:val="23"/>
          <w:szCs w:val="23"/>
        </w:rPr>
        <w:t>@</w:t>
      </w:r>
      <w:r>
        <w:rPr>
          <w:rFonts w:ascii="仿宋" w:hAnsi="仿宋" w:eastAsia="仿宋" w:cs="仿宋"/>
          <w:sz w:val="23"/>
          <w:szCs w:val="23"/>
        </w:rPr>
        <w:t>qq</w:t>
      </w:r>
      <w:r>
        <w:rPr>
          <w:rFonts w:ascii="仿宋" w:hAnsi="仿宋" w:eastAsia="仿宋" w:cs="仿宋"/>
          <w:spacing w:val="6"/>
          <w:sz w:val="23"/>
          <w:szCs w:val="23"/>
        </w:rPr>
        <w:t>.</w:t>
      </w:r>
      <w:r>
        <w:rPr>
          <w:rFonts w:ascii="仿宋" w:hAnsi="仿宋" w:eastAsia="仿宋" w:cs="仿宋"/>
          <w:sz w:val="23"/>
          <w:szCs w:val="23"/>
        </w:rPr>
        <w:t>com</w:t>
      </w:r>
      <w:r>
        <w:rPr>
          <w:rFonts w:ascii="仿宋" w:hAnsi="仿宋" w:eastAsia="仿宋" w:cs="仿宋"/>
          <w:spacing w:val="6"/>
          <w:sz w:val="23"/>
          <w:szCs w:val="23"/>
        </w:rPr>
        <w:t>，接收人：</w:t>
      </w:r>
      <w:r>
        <w:rPr>
          <w:rFonts w:hint="eastAsia" w:ascii="仿宋" w:hAnsi="仿宋" w:eastAsia="仿宋" w:cs="仿宋"/>
          <w:spacing w:val="6"/>
          <w:sz w:val="23"/>
          <w:szCs w:val="23"/>
          <w:lang w:val="en-US" w:eastAsia="zh-CN"/>
        </w:rPr>
        <w:t>胡凯</w:t>
      </w:r>
      <w:r>
        <w:rPr>
          <w:rFonts w:ascii="仿宋" w:hAnsi="仿宋" w:eastAsia="仿宋" w:cs="仿宋"/>
          <w:spacing w:val="6"/>
          <w:sz w:val="23"/>
          <w:szCs w:val="23"/>
        </w:rPr>
        <w:t>，电</w:t>
      </w:r>
      <w:r>
        <w:rPr>
          <w:rFonts w:ascii="仿宋" w:hAnsi="仿宋" w:eastAsia="仿宋" w:cs="仿宋"/>
          <w:sz w:val="23"/>
          <w:szCs w:val="23"/>
        </w:rPr>
        <w:t xml:space="preserve">  </w:t>
      </w:r>
      <w:r>
        <w:rPr>
          <w:rFonts w:ascii="仿宋" w:hAnsi="仿宋" w:eastAsia="仿宋" w:cs="仿宋"/>
          <w:spacing w:val="4"/>
          <w:sz w:val="23"/>
          <w:szCs w:val="23"/>
        </w:rPr>
        <w:t>话：</w:t>
      </w:r>
      <w:r>
        <w:rPr>
          <w:rFonts w:hint="eastAsia" w:ascii="仿宋" w:hAnsi="仿宋" w:eastAsia="仿宋" w:cs="仿宋"/>
          <w:spacing w:val="4"/>
          <w:sz w:val="23"/>
          <w:szCs w:val="23"/>
          <w:lang w:val="en-US" w:eastAsia="zh-CN"/>
        </w:rPr>
        <w:t>19146566566</w:t>
      </w:r>
      <w:r>
        <w:rPr>
          <w:rFonts w:ascii="仿宋" w:hAnsi="仿宋" w:eastAsia="仿宋" w:cs="仿宋"/>
          <w:spacing w:val="-7"/>
          <w:sz w:val="23"/>
          <w:szCs w:val="23"/>
        </w:rPr>
        <w:t>）；</w:t>
      </w:r>
    </w:p>
    <w:p w14:paraId="230F7BA2">
      <w:pPr>
        <w:spacing w:before="43" w:line="363" w:lineRule="auto"/>
        <w:ind w:right="208" w:firstLine="609"/>
        <w:rPr>
          <w:rFonts w:ascii="仿宋" w:hAnsi="仿宋" w:eastAsia="仿宋" w:cs="仿宋"/>
          <w:sz w:val="23"/>
          <w:szCs w:val="23"/>
        </w:rPr>
      </w:pPr>
      <w:r>
        <w:rPr>
          <w:rFonts w:ascii="仿宋" w:hAnsi="仿宋" w:eastAsia="仿宋" w:cs="仿宋"/>
          <w:spacing w:val="5"/>
          <w:sz w:val="23"/>
          <w:szCs w:val="23"/>
        </w:rPr>
        <w:t>b.通过“新疆政府采购云平台</w:t>
      </w:r>
      <w:r>
        <w:rPr>
          <w:rFonts w:ascii="仿宋" w:hAnsi="仿宋" w:eastAsia="仿宋" w:cs="仿宋"/>
          <w:spacing w:val="-65"/>
          <w:sz w:val="23"/>
          <w:szCs w:val="23"/>
        </w:rPr>
        <w:t xml:space="preserve"> </w:t>
      </w:r>
      <w:r>
        <w:rPr>
          <w:rFonts w:ascii="仿宋" w:hAnsi="仿宋" w:eastAsia="仿宋" w:cs="仿宋"/>
          <w:spacing w:val="5"/>
          <w:sz w:val="23"/>
          <w:szCs w:val="23"/>
        </w:rPr>
        <w:t>”成功上传递交的“</w:t>
      </w:r>
      <w:r>
        <w:rPr>
          <w:rFonts w:ascii="仿宋" w:hAnsi="仿宋" w:eastAsia="仿宋" w:cs="仿宋"/>
          <w:spacing w:val="-73"/>
          <w:sz w:val="23"/>
          <w:szCs w:val="23"/>
        </w:rPr>
        <w:t xml:space="preserve"> </w:t>
      </w:r>
      <w:r>
        <w:rPr>
          <w:rFonts w:ascii="仿宋" w:hAnsi="仿宋" w:eastAsia="仿宋" w:cs="仿宋"/>
          <w:spacing w:val="5"/>
          <w:sz w:val="23"/>
          <w:szCs w:val="23"/>
        </w:rPr>
        <w:t>电子加密投标文件</w:t>
      </w:r>
      <w:r>
        <w:rPr>
          <w:rFonts w:ascii="仿宋" w:hAnsi="仿宋" w:eastAsia="仿宋" w:cs="仿宋"/>
          <w:spacing w:val="-83"/>
          <w:sz w:val="23"/>
          <w:szCs w:val="23"/>
        </w:rPr>
        <w:t xml:space="preserve"> </w:t>
      </w:r>
      <w:r>
        <w:rPr>
          <w:rFonts w:ascii="仿宋" w:hAnsi="仿宋" w:eastAsia="仿宋" w:cs="仿宋"/>
          <w:spacing w:val="5"/>
          <w:sz w:val="23"/>
          <w:szCs w:val="23"/>
        </w:rPr>
        <w:t>”已按时解密的，</w:t>
      </w:r>
      <w:r>
        <w:rPr>
          <w:rFonts w:ascii="仿宋" w:hAnsi="仿宋" w:eastAsia="仿宋" w:cs="仿宋"/>
          <w:sz w:val="23"/>
          <w:szCs w:val="23"/>
        </w:rPr>
        <w:t xml:space="preserve"> </w:t>
      </w:r>
      <w:r>
        <w:rPr>
          <w:rFonts w:ascii="仿宋" w:hAnsi="仿宋" w:eastAsia="仿宋" w:cs="仿宋"/>
          <w:spacing w:val="6"/>
          <w:sz w:val="23"/>
          <w:szCs w:val="23"/>
        </w:rPr>
        <w:t>“备份投标文件</w:t>
      </w:r>
      <w:r>
        <w:rPr>
          <w:rFonts w:ascii="仿宋" w:hAnsi="仿宋" w:eastAsia="仿宋" w:cs="仿宋"/>
          <w:spacing w:val="-74"/>
          <w:sz w:val="23"/>
          <w:szCs w:val="23"/>
        </w:rPr>
        <w:t xml:space="preserve"> </w:t>
      </w:r>
      <w:r>
        <w:rPr>
          <w:rFonts w:ascii="仿宋" w:hAnsi="仿宋" w:eastAsia="仿宋" w:cs="仿宋"/>
          <w:spacing w:val="6"/>
          <w:sz w:val="23"/>
          <w:szCs w:val="23"/>
        </w:rPr>
        <w:t>”自动失效。投标截止时间前，投标供应商仅递交了“备份投标文件</w:t>
      </w:r>
      <w:r>
        <w:rPr>
          <w:rFonts w:ascii="仿宋" w:hAnsi="仿宋" w:eastAsia="仿宋" w:cs="仿宋"/>
          <w:spacing w:val="-83"/>
          <w:sz w:val="23"/>
          <w:szCs w:val="23"/>
        </w:rPr>
        <w:t xml:space="preserve"> </w:t>
      </w:r>
      <w:r>
        <w:rPr>
          <w:rFonts w:ascii="仿宋" w:hAnsi="仿宋" w:eastAsia="仿宋" w:cs="仿宋"/>
          <w:spacing w:val="6"/>
          <w:sz w:val="23"/>
          <w:szCs w:val="23"/>
        </w:rPr>
        <w:t>”而未将</w:t>
      </w:r>
      <w:r>
        <w:rPr>
          <w:rFonts w:ascii="仿宋" w:hAnsi="仿宋" w:eastAsia="仿宋" w:cs="仿宋"/>
          <w:sz w:val="23"/>
          <w:szCs w:val="23"/>
        </w:rPr>
        <w:t xml:space="preserve"> </w:t>
      </w:r>
      <w:r>
        <w:rPr>
          <w:rFonts w:ascii="仿宋" w:hAnsi="仿宋" w:eastAsia="仿宋" w:cs="仿宋"/>
          <w:spacing w:val="5"/>
          <w:sz w:val="23"/>
          <w:szCs w:val="23"/>
        </w:rPr>
        <w:t>“</w:t>
      </w:r>
      <w:r>
        <w:rPr>
          <w:rFonts w:ascii="仿宋" w:hAnsi="仿宋" w:eastAsia="仿宋" w:cs="仿宋"/>
          <w:spacing w:val="-58"/>
          <w:sz w:val="23"/>
          <w:szCs w:val="23"/>
        </w:rPr>
        <w:t xml:space="preserve"> </w:t>
      </w:r>
      <w:r>
        <w:rPr>
          <w:rFonts w:ascii="仿宋" w:hAnsi="仿宋" w:eastAsia="仿宋" w:cs="仿宋"/>
          <w:spacing w:val="5"/>
          <w:sz w:val="23"/>
          <w:szCs w:val="23"/>
        </w:rPr>
        <w:t>电子加密投标文件</w:t>
      </w:r>
      <w:r>
        <w:rPr>
          <w:rFonts w:ascii="仿宋" w:hAnsi="仿宋" w:eastAsia="仿宋" w:cs="仿宋"/>
          <w:spacing w:val="-83"/>
          <w:sz w:val="23"/>
          <w:szCs w:val="23"/>
        </w:rPr>
        <w:t xml:space="preserve"> </w:t>
      </w:r>
      <w:r>
        <w:rPr>
          <w:rFonts w:ascii="仿宋" w:hAnsi="仿宋" w:eastAsia="仿宋" w:cs="仿宋"/>
          <w:spacing w:val="5"/>
          <w:sz w:val="23"/>
          <w:szCs w:val="23"/>
        </w:rPr>
        <w:t>”成功上传至“政府采购云平台</w:t>
      </w:r>
      <w:r>
        <w:rPr>
          <w:rFonts w:ascii="仿宋" w:hAnsi="仿宋" w:eastAsia="仿宋" w:cs="仿宋"/>
          <w:spacing w:val="-83"/>
          <w:sz w:val="23"/>
          <w:szCs w:val="23"/>
        </w:rPr>
        <w:t xml:space="preserve"> </w:t>
      </w:r>
      <w:r>
        <w:rPr>
          <w:rFonts w:ascii="仿宋" w:hAnsi="仿宋" w:eastAsia="仿宋" w:cs="仿宋"/>
          <w:spacing w:val="5"/>
          <w:sz w:val="23"/>
          <w:szCs w:val="23"/>
        </w:rPr>
        <w:t>”的，投标无效。</w:t>
      </w:r>
    </w:p>
    <w:p w14:paraId="16CE3C40">
      <w:pPr>
        <w:spacing w:before="40" w:line="231" w:lineRule="auto"/>
        <w:ind w:left="495"/>
        <w:rPr>
          <w:rFonts w:ascii="仿宋" w:hAnsi="仿宋" w:eastAsia="仿宋" w:cs="仿宋"/>
          <w:sz w:val="23"/>
          <w:szCs w:val="23"/>
        </w:rPr>
      </w:pPr>
      <w:r>
        <w:rPr>
          <w:rFonts w:ascii="仿宋" w:hAnsi="仿宋" w:eastAsia="仿宋" w:cs="仿宋"/>
          <w:b/>
          <w:bCs/>
          <w:spacing w:val="6"/>
          <w:sz w:val="23"/>
          <w:szCs w:val="23"/>
        </w:rPr>
        <w:t>27.投标文件的递交要求</w:t>
      </w:r>
    </w:p>
    <w:p w14:paraId="1D30CD37">
      <w:pPr>
        <w:spacing w:before="180" w:line="302" w:lineRule="auto"/>
        <w:ind w:left="20" w:right="355" w:firstLine="484"/>
        <w:rPr>
          <w:rFonts w:ascii="仿宋" w:hAnsi="仿宋" w:eastAsia="仿宋" w:cs="仿宋"/>
          <w:sz w:val="23"/>
          <w:szCs w:val="23"/>
        </w:rPr>
      </w:pPr>
      <w:r>
        <w:rPr>
          <w:rFonts w:ascii="仿宋" w:hAnsi="仿宋" w:eastAsia="仿宋" w:cs="仿宋"/>
          <w:spacing w:val="6"/>
          <w:sz w:val="23"/>
          <w:szCs w:val="23"/>
        </w:rPr>
        <w:t>（1）供应商须按照采购文件和政采云平台的要求编制并加密投标文件。在投标文件递交</w:t>
      </w:r>
      <w:r>
        <w:rPr>
          <w:rFonts w:ascii="仿宋" w:hAnsi="仿宋" w:eastAsia="仿宋" w:cs="仿宋"/>
          <w:spacing w:val="9"/>
          <w:sz w:val="23"/>
          <w:szCs w:val="23"/>
        </w:rPr>
        <w:t xml:space="preserve"> </w:t>
      </w:r>
      <w:r>
        <w:rPr>
          <w:rFonts w:ascii="仿宋" w:hAnsi="仿宋" w:eastAsia="仿宋" w:cs="仿宋"/>
          <w:spacing w:val="8"/>
          <w:sz w:val="23"/>
          <w:szCs w:val="23"/>
        </w:rPr>
        <w:t>截止时间以前完成投标文件的传输递交，截止时间后递交的投标文件，将被拒收。</w:t>
      </w:r>
    </w:p>
    <w:p w14:paraId="671FB347">
      <w:pPr>
        <w:spacing w:before="181" w:line="302" w:lineRule="auto"/>
        <w:ind w:left="22" w:right="250" w:firstLine="483"/>
        <w:rPr>
          <w:rFonts w:ascii="仿宋" w:hAnsi="仿宋" w:eastAsia="仿宋" w:cs="仿宋"/>
          <w:sz w:val="23"/>
          <w:szCs w:val="23"/>
        </w:rPr>
      </w:pPr>
      <w:r>
        <w:rPr>
          <w:rFonts w:ascii="仿宋" w:hAnsi="仿宋" w:eastAsia="仿宋" w:cs="仿宋"/>
          <w:spacing w:val="9"/>
          <w:sz w:val="23"/>
          <w:szCs w:val="23"/>
        </w:rPr>
        <w:t>（2）备份电子投标文件必须在投标截止时间前送达指定的投标地点。备份电子</w:t>
      </w:r>
      <w:r>
        <w:rPr>
          <w:rFonts w:ascii="仿宋" w:hAnsi="仿宋" w:eastAsia="仿宋" w:cs="仿宋"/>
          <w:spacing w:val="8"/>
          <w:sz w:val="23"/>
          <w:szCs w:val="23"/>
        </w:rPr>
        <w:t>投标文件</w:t>
      </w:r>
      <w:r>
        <w:rPr>
          <w:rFonts w:ascii="仿宋" w:hAnsi="仿宋" w:eastAsia="仿宋" w:cs="仿宋"/>
          <w:sz w:val="23"/>
          <w:szCs w:val="23"/>
        </w:rPr>
        <w:t xml:space="preserve"> </w:t>
      </w:r>
      <w:r>
        <w:rPr>
          <w:rFonts w:ascii="仿宋" w:hAnsi="仿宋" w:eastAsia="仿宋" w:cs="仿宋"/>
          <w:spacing w:val="7"/>
          <w:sz w:val="23"/>
          <w:szCs w:val="23"/>
        </w:rPr>
        <w:t>在截止时间后提交，采购组织机构将拒绝接收。</w:t>
      </w:r>
    </w:p>
    <w:p w14:paraId="5E120D16">
      <w:pPr>
        <w:spacing w:line="302" w:lineRule="auto"/>
        <w:rPr>
          <w:rFonts w:ascii="仿宋" w:hAnsi="仿宋" w:eastAsia="仿宋" w:cs="仿宋"/>
          <w:sz w:val="23"/>
          <w:szCs w:val="23"/>
        </w:rPr>
        <w:sectPr>
          <w:footerReference r:id="rId20" w:type="default"/>
          <w:pgSz w:w="11906" w:h="16838"/>
          <w:pgMar w:top="1424" w:right="870" w:bottom="1152" w:left="1075" w:header="0" w:footer="992" w:gutter="0"/>
          <w:pgNumType w:fmt="decimal"/>
          <w:cols w:space="720" w:num="1"/>
        </w:sectPr>
      </w:pPr>
    </w:p>
    <w:p w14:paraId="518822E0">
      <w:pPr>
        <w:spacing w:before="50" w:line="358" w:lineRule="auto"/>
        <w:ind w:right="149" w:firstLine="485"/>
        <w:rPr>
          <w:rFonts w:ascii="仿宋" w:hAnsi="仿宋" w:eastAsia="仿宋" w:cs="仿宋"/>
          <w:sz w:val="23"/>
          <w:szCs w:val="23"/>
        </w:rPr>
      </w:pPr>
      <w:r>
        <w:rPr>
          <w:rFonts w:ascii="仿宋" w:hAnsi="仿宋" w:eastAsia="仿宋" w:cs="仿宋"/>
          <w:spacing w:val="9"/>
          <w:sz w:val="23"/>
          <w:szCs w:val="23"/>
        </w:rPr>
        <w:t>（3）如有特殊情况，采购组织机构延长截止时间和开标时间</w:t>
      </w:r>
      <w:r>
        <w:rPr>
          <w:rFonts w:ascii="仿宋" w:hAnsi="仿宋" w:eastAsia="仿宋" w:cs="仿宋"/>
          <w:spacing w:val="8"/>
          <w:sz w:val="23"/>
          <w:szCs w:val="23"/>
        </w:rPr>
        <w:t>，采购组织机构和供应商的</w:t>
      </w:r>
      <w:r>
        <w:rPr>
          <w:rFonts w:ascii="仿宋" w:hAnsi="仿宋" w:eastAsia="仿宋" w:cs="仿宋"/>
          <w:sz w:val="23"/>
          <w:szCs w:val="23"/>
        </w:rPr>
        <w:t xml:space="preserve"> </w:t>
      </w:r>
      <w:r>
        <w:rPr>
          <w:rFonts w:ascii="仿宋" w:hAnsi="仿宋" w:eastAsia="仿宋" w:cs="仿宋"/>
          <w:spacing w:val="7"/>
          <w:sz w:val="23"/>
          <w:szCs w:val="23"/>
        </w:rPr>
        <w:t>权利和义务将受到新的截止时间和开标时间的约束。</w:t>
      </w:r>
    </w:p>
    <w:p w14:paraId="1A829D4A">
      <w:pPr>
        <w:spacing w:before="40" w:line="230" w:lineRule="auto"/>
        <w:ind w:left="476"/>
        <w:rPr>
          <w:rFonts w:ascii="仿宋" w:hAnsi="仿宋" w:eastAsia="仿宋" w:cs="仿宋"/>
          <w:sz w:val="23"/>
          <w:szCs w:val="23"/>
        </w:rPr>
      </w:pPr>
      <w:r>
        <w:rPr>
          <w:rFonts w:ascii="仿宋" w:hAnsi="仿宋" w:eastAsia="仿宋" w:cs="仿宋"/>
          <w:b/>
          <w:bCs/>
          <w:spacing w:val="6"/>
          <w:sz w:val="23"/>
          <w:szCs w:val="23"/>
        </w:rPr>
        <w:t>28．投标文件的补充、修改与撤回</w:t>
      </w:r>
    </w:p>
    <w:p w14:paraId="54B5E3EC">
      <w:pPr>
        <w:spacing w:before="183" w:line="368" w:lineRule="auto"/>
        <w:ind w:firstLine="481"/>
        <w:jc w:val="both"/>
        <w:rPr>
          <w:rFonts w:ascii="仿宋" w:hAnsi="仿宋" w:eastAsia="仿宋" w:cs="仿宋"/>
          <w:sz w:val="23"/>
          <w:szCs w:val="23"/>
        </w:rPr>
      </w:pPr>
      <w:r>
        <w:rPr>
          <w:rFonts w:ascii="仿宋" w:hAnsi="仿宋" w:eastAsia="仿宋" w:cs="仿宋"/>
          <w:spacing w:val="10"/>
          <w:sz w:val="23"/>
          <w:szCs w:val="23"/>
        </w:rPr>
        <w:t>供应商应当在投标截止时间前完成电子交易文件的传输递交</w:t>
      </w:r>
      <w:r>
        <w:rPr>
          <w:rFonts w:ascii="仿宋" w:hAnsi="仿宋" w:eastAsia="仿宋" w:cs="仿宋"/>
          <w:spacing w:val="9"/>
          <w:sz w:val="23"/>
          <w:szCs w:val="23"/>
        </w:rPr>
        <w:t>，投标截止时间前可以补充、</w:t>
      </w:r>
      <w:r>
        <w:rPr>
          <w:rFonts w:ascii="仿宋" w:hAnsi="仿宋" w:eastAsia="仿宋" w:cs="仿宋"/>
          <w:sz w:val="23"/>
          <w:szCs w:val="23"/>
        </w:rPr>
        <w:t xml:space="preserve"> </w:t>
      </w:r>
      <w:r>
        <w:rPr>
          <w:rFonts w:ascii="仿宋" w:hAnsi="仿宋" w:eastAsia="仿宋" w:cs="仿宋"/>
          <w:spacing w:val="7"/>
          <w:sz w:val="23"/>
          <w:szCs w:val="23"/>
        </w:rPr>
        <w:t>修改或者撤回电子交易文件。补充或者修改电子交易文件的，应当先行撤回原文件，补充、修</w:t>
      </w:r>
      <w:r>
        <w:rPr>
          <w:rFonts w:ascii="仿宋" w:hAnsi="仿宋" w:eastAsia="仿宋" w:cs="仿宋"/>
          <w:spacing w:val="6"/>
          <w:sz w:val="23"/>
          <w:szCs w:val="23"/>
        </w:rPr>
        <w:t xml:space="preserve">  </w:t>
      </w:r>
      <w:r>
        <w:rPr>
          <w:rFonts w:ascii="仿宋" w:hAnsi="仿宋" w:eastAsia="仿宋" w:cs="仿宋"/>
          <w:spacing w:val="7"/>
          <w:sz w:val="23"/>
          <w:szCs w:val="23"/>
        </w:rPr>
        <w:t>改后重新传输递交。投标截止时间前未完成传输的，视为投标文件撤回。投标截止时间后传输</w:t>
      </w:r>
      <w:r>
        <w:rPr>
          <w:rFonts w:ascii="仿宋" w:hAnsi="仿宋" w:eastAsia="仿宋" w:cs="仿宋"/>
          <w:spacing w:val="6"/>
          <w:sz w:val="23"/>
          <w:szCs w:val="23"/>
        </w:rPr>
        <w:t xml:space="preserve">  </w:t>
      </w:r>
      <w:r>
        <w:rPr>
          <w:rFonts w:ascii="仿宋" w:hAnsi="仿宋" w:eastAsia="仿宋" w:cs="仿宋"/>
          <w:spacing w:val="3"/>
          <w:sz w:val="23"/>
          <w:szCs w:val="23"/>
        </w:rPr>
        <w:t>递交的投标文件，“政府采购云平台</w:t>
      </w:r>
      <w:r>
        <w:rPr>
          <w:rFonts w:ascii="仿宋" w:hAnsi="仿宋" w:eastAsia="仿宋" w:cs="仿宋"/>
          <w:spacing w:val="-72"/>
          <w:sz w:val="23"/>
          <w:szCs w:val="23"/>
        </w:rPr>
        <w:t xml:space="preserve"> </w:t>
      </w:r>
      <w:r>
        <w:rPr>
          <w:rFonts w:ascii="仿宋" w:hAnsi="仿宋" w:eastAsia="仿宋" w:cs="仿宋"/>
          <w:spacing w:val="3"/>
          <w:sz w:val="23"/>
          <w:szCs w:val="23"/>
        </w:rPr>
        <w:t>”将予以拒收。投标截止时间后，供应商不得修改（补充）</w:t>
      </w:r>
      <w:r>
        <w:rPr>
          <w:rFonts w:ascii="仿宋" w:hAnsi="仿宋" w:eastAsia="仿宋" w:cs="仿宋"/>
          <w:sz w:val="23"/>
          <w:szCs w:val="23"/>
        </w:rPr>
        <w:t xml:space="preserve"> </w:t>
      </w:r>
      <w:r>
        <w:rPr>
          <w:rFonts w:ascii="仿宋" w:hAnsi="仿宋" w:eastAsia="仿宋" w:cs="仿宋"/>
          <w:spacing w:val="4"/>
          <w:sz w:val="23"/>
          <w:szCs w:val="23"/>
        </w:rPr>
        <w:t>或撤回其投标文件。</w:t>
      </w:r>
    </w:p>
    <w:p w14:paraId="3EF856BE">
      <w:pPr>
        <w:spacing w:line="368" w:lineRule="auto"/>
        <w:rPr>
          <w:rFonts w:ascii="仿宋" w:hAnsi="仿宋" w:eastAsia="仿宋" w:cs="仿宋"/>
          <w:sz w:val="23"/>
          <w:szCs w:val="23"/>
        </w:rPr>
        <w:sectPr>
          <w:footerReference r:id="rId21" w:type="default"/>
          <w:pgSz w:w="11906" w:h="16838"/>
          <w:pgMar w:top="1424" w:right="980" w:bottom="1152" w:left="1095" w:header="0" w:footer="992" w:gutter="0"/>
          <w:pgNumType w:fmt="decimal"/>
          <w:cols w:space="720" w:num="1"/>
        </w:sectPr>
      </w:pPr>
    </w:p>
    <w:p w14:paraId="5AC15DE1">
      <w:pPr>
        <w:spacing w:before="120" w:line="223" w:lineRule="auto"/>
        <w:ind w:left="3258"/>
        <w:outlineLvl w:val="1"/>
        <w:rPr>
          <w:rFonts w:ascii="仿宋" w:hAnsi="仿宋" w:eastAsia="仿宋" w:cs="仿宋"/>
          <w:sz w:val="28"/>
          <w:szCs w:val="28"/>
        </w:rPr>
      </w:pPr>
      <w:r>
        <w:rPr>
          <w:rFonts w:ascii="仿宋" w:hAnsi="仿宋" w:eastAsia="仿宋" w:cs="仿宋"/>
          <w:b/>
          <w:bCs/>
          <w:spacing w:val="-6"/>
          <w:sz w:val="28"/>
          <w:szCs w:val="28"/>
        </w:rPr>
        <w:t>（五）开标、评标和定标</w:t>
      </w:r>
    </w:p>
    <w:p w14:paraId="3FC1BDDB">
      <w:pPr>
        <w:pStyle w:val="6"/>
        <w:spacing w:line="260" w:lineRule="auto"/>
      </w:pPr>
    </w:p>
    <w:p w14:paraId="36417DB1">
      <w:pPr>
        <w:spacing w:before="75" w:line="231" w:lineRule="auto"/>
        <w:ind w:left="476"/>
        <w:rPr>
          <w:rFonts w:ascii="仿宋" w:hAnsi="仿宋" w:eastAsia="仿宋" w:cs="仿宋"/>
          <w:sz w:val="23"/>
          <w:szCs w:val="23"/>
        </w:rPr>
      </w:pPr>
      <w:r>
        <w:rPr>
          <w:rFonts w:ascii="仿宋" w:hAnsi="仿宋" w:eastAsia="仿宋" w:cs="仿宋"/>
          <w:b/>
          <w:bCs/>
          <w:spacing w:val="-1"/>
          <w:sz w:val="23"/>
          <w:szCs w:val="23"/>
        </w:rPr>
        <w:t>29.</w:t>
      </w:r>
      <w:r>
        <w:rPr>
          <w:rFonts w:ascii="仿宋" w:hAnsi="仿宋" w:eastAsia="仿宋" w:cs="仿宋"/>
          <w:spacing w:val="23"/>
          <w:sz w:val="23"/>
          <w:szCs w:val="23"/>
        </w:rPr>
        <w:t xml:space="preserve"> </w:t>
      </w:r>
      <w:r>
        <w:rPr>
          <w:rFonts w:ascii="仿宋" w:hAnsi="仿宋" w:eastAsia="仿宋" w:cs="仿宋"/>
          <w:b/>
          <w:bCs/>
          <w:spacing w:val="-1"/>
          <w:sz w:val="23"/>
          <w:szCs w:val="23"/>
        </w:rPr>
        <w:t>开标</w:t>
      </w:r>
    </w:p>
    <w:p w14:paraId="30C61F88">
      <w:pPr>
        <w:spacing w:before="178" w:line="228" w:lineRule="auto"/>
        <w:ind w:left="476"/>
        <w:rPr>
          <w:rFonts w:ascii="仿宋" w:hAnsi="仿宋" w:eastAsia="仿宋" w:cs="仿宋"/>
          <w:sz w:val="23"/>
          <w:szCs w:val="23"/>
        </w:rPr>
      </w:pPr>
      <w:r>
        <w:rPr>
          <w:rFonts w:ascii="仿宋" w:hAnsi="仿宋" w:eastAsia="仿宋" w:cs="仿宋"/>
          <w:b/>
          <w:bCs/>
          <w:spacing w:val="2"/>
          <w:sz w:val="23"/>
          <w:szCs w:val="23"/>
        </w:rPr>
        <w:t>29.1</w:t>
      </w:r>
      <w:r>
        <w:rPr>
          <w:rFonts w:ascii="仿宋" w:hAnsi="仿宋" w:eastAsia="仿宋" w:cs="仿宋"/>
          <w:spacing w:val="-38"/>
          <w:sz w:val="23"/>
          <w:szCs w:val="23"/>
        </w:rPr>
        <w:t xml:space="preserve"> </w:t>
      </w:r>
      <w:r>
        <w:rPr>
          <w:rFonts w:ascii="仿宋" w:hAnsi="仿宋" w:eastAsia="仿宋" w:cs="仿宋"/>
          <w:b/>
          <w:bCs/>
          <w:spacing w:val="2"/>
          <w:sz w:val="23"/>
          <w:szCs w:val="23"/>
        </w:rPr>
        <w:t>开标邀请</w:t>
      </w:r>
    </w:p>
    <w:p w14:paraId="54ED72A5">
      <w:pPr>
        <w:spacing w:before="181" w:line="303" w:lineRule="auto"/>
        <w:ind w:firstLine="484"/>
        <w:rPr>
          <w:rFonts w:ascii="仿宋" w:hAnsi="仿宋" w:eastAsia="仿宋" w:cs="仿宋"/>
          <w:sz w:val="23"/>
          <w:szCs w:val="23"/>
        </w:rPr>
      </w:pPr>
      <w:r>
        <w:rPr>
          <w:rFonts w:ascii="仿宋" w:hAnsi="仿宋" w:eastAsia="仿宋" w:cs="仿宋"/>
          <w:spacing w:val="6"/>
          <w:sz w:val="23"/>
          <w:szCs w:val="23"/>
        </w:rPr>
        <w:t>（1）开标准备：本项目开标的准备工作由采购组织机构负责落实，开标过程由采购组织</w:t>
      </w:r>
      <w:r>
        <w:rPr>
          <w:rFonts w:ascii="仿宋" w:hAnsi="仿宋" w:eastAsia="仿宋" w:cs="仿宋"/>
          <w:spacing w:val="9"/>
          <w:sz w:val="23"/>
          <w:szCs w:val="23"/>
        </w:rPr>
        <w:t xml:space="preserve"> </w:t>
      </w:r>
      <w:r>
        <w:rPr>
          <w:rFonts w:ascii="仿宋" w:hAnsi="仿宋" w:eastAsia="仿宋" w:cs="仿宋"/>
          <w:spacing w:val="-1"/>
          <w:sz w:val="23"/>
          <w:szCs w:val="23"/>
        </w:rPr>
        <w:t>机构负责记录；</w:t>
      </w:r>
    </w:p>
    <w:p w14:paraId="23738B03">
      <w:pPr>
        <w:spacing w:before="180" w:line="231" w:lineRule="auto"/>
        <w:ind w:left="485"/>
        <w:rPr>
          <w:rFonts w:ascii="仿宋" w:hAnsi="仿宋" w:eastAsia="仿宋" w:cs="仿宋"/>
          <w:sz w:val="23"/>
          <w:szCs w:val="23"/>
        </w:rPr>
      </w:pPr>
      <w:r>
        <w:rPr>
          <w:rFonts w:ascii="仿宋" w:hAnsi="仿宋" w:eastAsia="仿宋" w:cs="仿宋"/>
          <w:spacing w:val="7"/>
          <w:sz w:val="23"/>
          <w:szCs w:val="23"/>
        </w:rPr>
        <w:t>（2）开标主持：本项目开标由采购人或者采购代理机构主持；</w:t>
      </w:r>
    </w:p>
    <w:p w14:paraId="38E00CEC">
      <w:pPr>
        <w:spacing w:before="179" w:line="228" w:lineRule="auto"/>
        <w:jc w:val="right"/>
        <w:rPr>
          <w:rFonts w:ascii="仿宋" w:hAnsi="仿宋" w:eastAsia="仿宋" w:cs="仿宋"/>
          <w:sz w:val="23"/>
          <w:szCs w:val="23"/>
        </w:rPr>
      </w:pPr>
      <w:r>
        <w:rPr>
          <w:rFonts w:ascii="仿宋" w:hAnsi="仿宋" w:eastAsia="仿宋" w:cs="仿宋"/>
          <w:sz w:val="23"/>
          <w:szCs w:val="23"/>
        </w:rPr>
        <w:t>（3）开标邀请：本项目采用电子交易，采购组织机构将按照采购文件规定的时间通过“新</w:t>
      </w:r>
    </w:p>
    <w:p w14:paraId="07424AC3">
      <w:pPr>
        <w:spacing w:before="145" w:line="316" w:lineRule="auto"/>
        <w:ind w:left="25" w:hanging="26"/>
        <w:rPr>
          <w:rFonts w:ascii="仿宋" w:hAnsi="仿宋" w:eastAsia="仿宋" w:cs="仿宋"/>
          <w:sz w:val="23"/>
          <w:szCs w:val="23"/>
        </w:rPr>
      </w:pPr>
      <w:r>
        <w:rPr>
          <w:rFonts w:ascii="仿宋" w:hAnsi="仿宋" w:eastAsia="仿宋" w:cs="仿宋"/>
          <w:spacing w:val="6"/>
          <w:sz w:val="23"/>
          <w:szCs w:val="23"/>
        </w:rPr>
        <w:t>疆政府采购云平台，网址：</w:t>
      </w:r>
      <w:r>
        <w:fldChar w:fldCharType="begin"/>
      </w:r>
      <w:r>
        <w:instrText xml:space="preserve"> HYPERLINK "http://www.zcygov.cn" </w:instrText>
      </w:r>
      <w:r>
        <w:fldChar w:fldCharType="separate"/>
      </w:r>
      <w:r>
        <w:rPr>
          <w:rFonts w:ascii="仿宋" w:hAnsi="仿宋" w:eastAsia="仿宋" w:cs="仿宋"/>
          <w:sz w:val="23"/>
          <w:szCs w:val="23"/>
        </w:rPr>
        <w:t>www</w:t>
      </w:r>
      <w:r>
        <w:rPr>
          <w:rFonts w:ascii="仿宋" w:hAnsi="仿宋" w:eastAsia="仿宋" w:cs="仿宋"/>
          <w:spacing w:val="6"/>
          <w:sz w:val="23"/>
          <w:szCs w:val="23"/>
        </w:rPr>
        <w:t>.</w:t>
      </w:r>
      <w:r>
        <w:rPr>
          <w:rFonts w:ascii="仿宋" w:hAnsi="仿宋" w:eastAsia="仿宋" w:cs="仿宋"/>
          <w:sz w:val="23"/>
          <w:szCs w:val="23"/>
        </w:rPr>
        <w:t>zcygov</w:t>
      </w:r>
      <w:r>
        <w:rPr>
          <w:rFonts w:ascii="仿宋" w:hAnsi="仿宋" w:eastAsia="仿宋" w:cs="仿宋"/>
          <w:spacing w:val="6"/>
          <w:sz w:val="23"/>
          <w:szCs w:val="23"/>
        </w:rPr>
        <w:t>.</w:t>
      </w:r>
      <w:r>
        <w:rPr>
          <w:rFonts w:ascii="仿宋" w:hAnsi="仿宋" w:eastAsia="仿宋" w:cs="仿宋"/>
          <w:sz w:val="23"/>
          <w:szCs w:val="23"/>
        </w:rPr>
        <w:t>cn</w:t>
      </w:r>
      <w:r>
        <w:rPr>
          <w:rFonts w:ascii="仿宋" w:hAnsi="仿宋" w:eastAsia="仿宋" w:cs="仿宋"/>
          <w:sz w:val="23"/>
          <w:szCs w:val="23"/>
        </w:rPr>
        <w:fldChar w:fldCharType="end"/>
      </w:r>
      <w:r>
        <w:rPr>
          <w:rFonts w:ascii="仿宋" w:hAnsi="仿宋" w:eastAsia="仿宋" w:cs="仿宋"/>
          <w:spacing w:val="-63"/>
          <w:sz w:val="23"/>
          <w:szCs w:val="23"/>
        </w:rPr>
        <w:t xml:space="preserve"> </w:t>
      </w:r>
      <w:r>
        <w:rPr>
          <w:rFonts w:ascii="仿宋" w:hAnsi="仿宋" w:eastAsia="仿宋" w:cs="仿宋"/>
          <w:spacing w:val="6"/>
          <w:sz w:val="23"/>
          <w:szCs w:val="23"/>
        </w:rPr>
        <w:t>”组织开标、开启投标响应文件，所有供应商均应</w:t>
      </w:r>
      <w:r>
        <w:rPr>
          <w:rFonts w:ascii="仿宋" w:hAnsi="仿宋" w:eastAsia="仿宋" w:cs="仿宋"/>
          <w:sz w:val="23"/>
          <w:szCs w:val="23"/>
        </w:rPr>
        <w:t xml:space="preserve"> 当准时在线参加。</w:t>
      </w:r>
    </w:p>
    <w:p w14:paraId="515B951B">
      <w:pPr>
        <w:spacing w:before="184" w:line="366" w:lineRule="auto"/>
        <w:ind w:firstLine="485"/>
        <w:jc w:val="both"/>
        <w:rPr>
          <w:rFonts w:ascii="仿宋" w:hAnsi="仿宋" w:eastAsia="仿宋" w:cs="仿宋"/>
          <w:sz w:val="23"/>
          <w:szCs w:val="23"/>
        </w:rPr>
      </w:pPr>
      <w:r>
        <w:rPr>
          <w:rFonts w:ascii="仿宋" w:hAnsi="仿宋" w:eastAsia="仿宋" w:cs="仿宋"/>
          <w:spacing w:val="6"/>
          <w:sz w:val="23"/>
          <w:szCs w:val="23"/>
        </w:rPr>
        <w:t>（4）供应商对开标过程和开标记录有疑义，以及认为采购人、采购代理机构相关工作人</w:t>
      </w:r>
      <w:r>
        <w:rPr>
          <w:rFonts w:ascii="仿宋" w:hAnsi="仿宋" w:eastAsia="仿宋" w:cs="仿宋"/>
          <w:spacing w:val="8"/>
          <w:sz w:val="23"/>
          <w:szCs w:val="23"/>
        </w:rPr>
        <w:t xml:space="preserve"> </w:t>
      </w:r>
      <w:r>
        <w:rPr>
          <w:rFonts w:ascii="仿宋" w:hAnsi="仿宋" w:eastAsia="仿宋" w:cs="仿宋"/>
          <w:spacing w:val="10"/>
          <w:sz w:val="23"/>
          <w:szCs w:val="23"/>
        </w:rPr>
        <w:t>员有需要回避的情形的，应当场提出询问或回避申请</w:t>
      </w:r>
      <w:r>
        <w:rPr>
          <w:rFonts w:ascii="仿宋" w:hAnsi="仿宋" w:eastAsia="仿宋" w:cs="仿宋"/>
          <w:spacing w:val="9"/>
          <w:sz w:val="23"/>
          <w:szCs w:val="23"/>
        </w:rPr>
        <w:t>。供应商未参加开标的视同认可开标结</w:t>
      </w:r>
      <w:r>
        <w:rPr>
          <w:rFonts w:ascii="仿宋" w:hAnsi="仿宋" w:eastAsia="仿宋" w:cs="仿宋"/>
          <w:sz w:val="23"/>
          <w:szCs w:val="23"/>
        </w:rPr>
        <w:t xml:space="preserve"> </w:t>
      </w:r>
      <w:r>
        <w:rPr>
          <w:rFonts w:ascii="仿宋" w:hAnsi="仿宋" w:eastAsia="仿宋" w:cs="仿宋"/>
          <w:spacing w:val="10"/>
          <w:sz w:val="23"/>
          <w:szCs w:val="23"/>
        </w:rPr>
        <w:t>果，事后不得对采购相关人员、开标过程和开标结果</w:t>
      </w:r>
      <w:r>
        <w:rPr>
          <w:rFonts w:ascii="仿宋" w:hAnsi="仿宋" w:eastAsia="仿宋" w:cs="仿宋"/>
          <w:spacing w:val="9"/>
          <w:sz w:val="23"/>
          <w:szCs w:val="23"/>
        </w:rPr>
        <w:t>提出异议，同时投标供应商因未在线参</w:t>
      </w:r>
      <w:r>
        <w:rPr>
          <w:rFonts w:ascii="仿宋" w:hAnsi="仿宋" w:eastAsia="仿宋" w:cs="仿宋"/>
          <w:sz w:val="23"/>
          <w:szCs w:val="23"/>
        </w:rPr>
        <w:t xml:space="preserve"> </w:t>
      </w:r>
      <w:r>
        <w:rPr>
          <w:rFonts w:ascii="仿宋" w:hAnsi="仿宋" w:eastAsia="仿宋" w:cs="仿宋"/>
          <w:spacing w:val="8"/>
          <w:sz w:val="23"/>
          <w:szCs w:val="23"/>
        </w:rPr>
        <w:t>加开标而导致投标文件无法按时解密等一切后果由供应商自行承担。</w:t>
      </w:r>
    </w:p>
    <w:p w14:paraId="386EE381">
      <w:pPr>
        <w:spacing w:before="43" w:line="231" w:lineRule="auto"/>
        <w:ind w:left="476"/>
        <w:outlineLvl w:val="1"/>
        <w:rPr>
          <w:rFonts w:ascii="仿宋" w:hAnsi="仿宋" w:eastAsia="仿宋" w:cs="仿宋"/>
          <w:sz w:val="23"/>
          <w:szCs w:val="23"/>
        </w:rPr>
      </w:pPr>
      <w:r>
        <w:rPr>
          <w:rFonts w:ascii="仿宋" w:hAnsi="仿宋" w:eastAsia="仿宋" w:cs="仿宋"/>
          <w:b/>
          <w:bCs/>
          <w:spacing w:val="5"/>
          <w:sz w:val="23"/>
          <w:szCs w:val="23"/>
        </w:rPr>
        <w:t>29.2</w:t>
      </w:r>
      <w:r>
        <w:rPr>
          <w:rFonts w:ascii="仿宋" w:hAnsi="仿宋" w:eastAsia="仿宋" w:cs="仿宋"/>
          <w:spacing w:val="-38"/>
          <w:sz w:val="23"/>
          <w:szCs w:val="23"/>
        </w:rPr>
        <w:t xml:space="preserve"> </w:t>
      </w:r>
      <w:r>
        <w:rPr>
          <w:rFonts w:ascii="仿宋" w:hAnsi="仿宋" w:eastAsia="仿宋" w:cs="仿宋"/>
          <w:b/>
          <w:bCs/>
          <w:spacing w:val="5"/>
          <w:sz w:val="23"/>
          <w:szCs w:val="23"/>
        </w:rPr>
        <w:t>开标程序（先资格、商务技术后报价）</w:t>
      </w:r>
    </w:p>
    <w:p w14:paraId="5B5E1164">
      <w:pPr>
        <w:spacing w:before="179" w:line="228" w:lineRule="auto"/>
        <w:ind w:left="485"/>
        <w:rPr>
          <w:rFonts w:ascii="仿宋" w:hAnsi="仿宋" w:eastAsia="仿宋" w:cs="仿宋"/>
          <w:sz w:val="23"/>
          <w:szCs w:val="23"/>
        </w:rPr>
      </w:pPr>
      <w:r>
        <w:rPr>
          <w:rFonts w:ascii="仿宋" w:hAnsi="仿宋" w:eastAsia="仿宋" w:cs="仿宋"/>
          <w:spacing w:val="7"/>
          <w:sz w:val="23"/>
          <w:szCs w:val="23"/>
        </w:rPr>
        <w:t>（1）开标时间到后，主持人宣布开标会议开始。</w:t>
      </w:r>
    </w:p>
    <w:p w14:paraId="230321E4">
      <w:pPr>
        <w:spacing w:before="183" w:line="230" w:lineRule="auto"/>
        <w:ind w:left="485"/>
        <w:rPr>
          <w:rFonts w:ascii="仿宋" w:hAnsi="仿宋" w:eastAsia="仿宋" w:cs="仿宋"/>
          <w:sz w:val="23"/>
          <w:szCs w:val="23"/>
        </w:rPr>
      </w:pPr>
      <w:r>
        <w:rPr>
          <w:rFonts w:ascii="仿宋" w:hAnsi="仿宋" w:eastAsia="仿宋" w:cs="仿宋"/>
          <w:spacing w:val="7"/>
          <w:sz w:val="23"/>
          <w:szCs w:val="23"/>
        </w:rPr>
        <w:t>（2）投标文件解密（</w:t>
      </w:r>
      <w:r>
        <w:rPr>
          <w:rFonts w:ascii="仿宋" w:hAnsi="仿宋" w:eastAsia="仿宋" w:cs="仿宋"/>
          <w:b/>
          <w:bCs/>
          <w:spacing w:val="7"/>
          <w:sz w:val="23"/>
          <w:szCs w:val="23"/>
        </w:rPr>
        <w:t>解密规定见《供应商须知前附表》</w:t>
      </w:r>
      <w:r>
        <w:rPr>
          <w:rFonts w:ascii="仿宋" w:hAnsi="仿宋" w:eastAsia="仿宋" w:cs="仿宋"/>
          <w:spacing w:val="7"/>
          <w:sz w:val="23"/>
          <w:szCs w:val="23"/>
        </w:rPr>
        <w:t>）。</w:t>
      </w:r>
    </w:p>
    <w:p w14:paraId="32BF00F2">
      <w:pPr>
        <w:spacing w:before="182" w:line="230" w:lineRule="auto"/>
        <w:ind w:left="485"/>
        <w:rPr>
          <w:rFonts w:ascii="仿宋" w:hAnsi="仿宋" w:eastAsia="仿宋" w:cs="仿宋"/>
          <w:sz w:val="23"/>
          <w:szCs w:val="23"/>
        </w:rPr>
      </w:pPr>
      <w:r>
        <w:rPr>
          <w:rFonts w:ascii="仿宋" w:hAnsi="仿宋" w:eastAsia="仿宋" w:cs="仿宋"/>
          <w:spacing w:val="8"/>
          <w:sz w:val="23"/>
          <w:szCs w:val="23"/>
        </w:rPr>
        <w:t>（3）投标文件解密异常情况处理（</w:t>
      </w:r>
      <w:r>
        <w:rPr>
          <w:rFonts w:ascii="仿宋" w:hAnsi="仿宋" w:eastAsia="仿宋" w:cs="仿宋"/>
          <w:b/>
          <w:bCs/>
          <w:spacing w:val="8"/>
          <w:sz w:val="23"/>
          <w:szCs w:val="23"/>
        </w:rPr>
        <w:t>处理办法见《</w:t>
      </w:r>
      <w:r>
        <w:rPr>
          <w:rFonts w:ascii="仿宋" w:hAnsi="仿宋" w:eastAsia="仿宋" w:cs="仿宋"/>
          <w:b/>
          <w:bCs/>
          <w:spacing w:val="7"/>
          <w:sz w:val="23"/>
          <w:szCs w:val="23"/>
        </w:rPr>
        <w:t>供应商须知前附表》</w:t>
      </w:r>
      <w:r>
        <w:rPr>
          <w:rFonts w:ascii="仿宋" w:hAnsi="仿宋" w:eastAsia="仿宋" w:cs="仿宋"/>
          <w:spacing w:val="7"/>
          <w:sz w:val="23"/>
          <w:szCs w:val="23"/>
        </w:rPr>
        <w:t>）。</w:t>
      </w:r>
    </w:p>
    <w:p w14:paraId="7E752E19">
      <w:pPr>
        <w:spacing w:before="178" w:line="339" w:lineRule="auto"/>
        <w:ind w:left="1" w:firstLine="484"/>
        <w:rPr>
          <w:rFonts w:ascii="仿宋" w:hAnsi="仿宋" w:eastAsia="仿宋" w:cs="仿宋"/>
          <w:sz w:val="23"/>
          <w:szCs w:val="23"/>
        </w:rPr>
      </w:pPr>
      <w:r>
        <w:rPr>
          <w:rFonts w:ascii="仿宋" w:hAnsi="仿宋" w:eastAsia="仿宋" w:cs="仿宋"/>
          <w:spacing w:val="7"/>
          <w:sz w:val="23"/>
          <w:szCs w:val="23"/>
        </w:rPr>
        <w:t>（4）公布投标文件解密情况（投标文件成功解密的供应商名</w:t>
      </w:r>
      <w:r>
        <w:rPr>
          <w:rFonts w:ascii="仿宋" w:hAnsi="仿宋" w:eastAsia="仿宋" w:cs="仿宋"/>
          <w:spacing w:val="6"/>
          <w:sz w:val="23"/>
          <w:szCs w:val="23"/>
        </w:rPr>
        <w:t>单等信息</w:t>
      </w:r>
      <w:r>
        <w:rPr>
          <w:rFonts w:ascii="仿宋" w:hAnsi="仿宋" w:eastAsia="仿宋" w:cs="仿宋"/>
          <w:spacing w:val="-6"/>
          <w:sz w:val="23"/>
          <w:szCs w:val="23"/>
        </w:rPr>
        <w:t>），</w:t>
      </w:r>
      <w:r>
        <w:rPr>
          <w:rFonts w:ascii="仿宋" w:hAnsi="仿宋" w:eastAsia="仿宋" w:cs="仿宋"/>
          <w:spacing w:val="6"/>
          <w:sz w:val="23"/>
          <w:szCs w:val="23"/>
        </w:rPr>
        <w:t>组织签署</w:t>
      </w:r>
      <w:r>
        <w:rPr>
          <w:rFonts w:ascii="仿宋" w:hAnsi="仿宋" w:eastAsia="仿宋" w:cs="仿宋"/>
          <w:b/>
          <w:bCs/>
          <w:spacing w:val="6"/>
          <w:sz w:val="23"/>
          <w:szCs w:val="23"/>
        </w:rPr>
        <w:t>《政</w:t>
      </w:r>
      <w:r>
        <w:rPr>
          <w:rFonts w:ascii="仿宋" w:hAnsi="仿宋" w:eastAsia="仿宋" w:cs="仿宋"/>
          <w:spacing w:val="1"/>
          <w:sz w:val="23"/>
          <w:szCs w:val="23"/>
        </w:rPr>
        <w:t xml:space="preserve"> </w:t>
      </w:r>
      <w:r>
        <w:rPr>
          <w:rFonts w:ascii="仿宋" w:hAnsi="仿宋" w:eastAsia="仿宋" w:cs="仿宋"/>
          <w:b/>
          <w:bCs/>
          <w:spacing w:val="7"/>
          <w:sz w:val="23"/>
          <w:szCs w:val="23"/>
        </w:rPr>
        <w:t>府采购活动现场确认声明书》，供应商应在</w:t>
      </w:r>
      <w:r>
        <w:rPr>
          <w:rFonts w:ascii="仿宋" w:hAnsi="仿宋" w:eastAsia="仿宋" w:cs="仿宋"/>
          <w:spacing w:val="-43"/>
          <w:sz w:val="23"/>
          <w:szCs w:val="23"/>
        </w:rPr>
        <w:t xml:space="preserve"> </w:t>
      </w:r>
      <w:r>
        <w:rPr>
          <w:rFonts w:ascii="仿宋" w:hAnsi="仿宋" w:eastAsia="仿宋" w:cs="仿宋"/>
          <w:b/>
          <w:bCs/>
          <w:spacing w:val="7"/>
          <w:sz w:val="23"/>
          <w:szCs w:val="23"/>
        </w:rPr>
        <w:t>20</w:t>
      </w:r>
      <w:r>
        <w:rPr>
          <w:rFonts w:ascii="仿宋" w:hAnsi="仿宋" w:eastAsia="仿宋" w:cs="仿宋"/>
          <w:spacing w:val="-34"/>
          <w:sz w:val="23"/>
          <w:szCs w:val="23"/>
        </w:rPr>
        <w:t xml:space="preserve"> </w:t>
      </w:r>
      <w:r>
        <w:rPr>
          <w:rFonts w:ascii="仿宋" w:hAnsi="仿宋" w:eastAsia="仿宋" w:cs="仿宋"/>
          <w:b/>
          <w:bCs/>
          <w:spacing w:val="7"/>
          <w:sz w:val="23"/>
          <w:szCs w:val="23"/>
        </w:rPr>
        <w:t>分钟内通过邮件形式将经签署的《政府</w:t>
      </w:r>
      <w:r>
        <w:rPr>
          <w:rFonts w:ascii="仿宋" w:hAnsi="仿宋" w:eastAsia="仿宋" w:cs="仿宋"/>
          <w:b/>
          <w:bCs/>
          <w:spacing w:val="6"/>
          <w:sz w:val="23"/>
          <w:szCs w:val="23"/>
        </w:rPr>
        <w:t>采购</w:t>
      </w:r>
      <w:r>
        <w:rPr>
          <w:rFonts w:ascii="仿宋" w:hAnsi="仿宋" w:eastAsia="仿宋" w:cs="仿宋"/>
          <w:sz w:val="23"/>
          <w:szCs w:val="23"/>
        </w:rPr>
        <w:t xml:space="preserve">  </w:t>
      </w:r>
      <w:r>
        <w:rPr>
          <w:rFonts w:ascii="仿宋" w:hAnsi="仿宋" w:eastAsia="仿宋" w:cs="仿宋"/>
          <w:b/>
          <w:bCs/>
          <w:spacing w:val="4"/>
          <w:sz w:val="23"/>
          <w:szCs w:val="23"/>
        </w:rPr>
        <w:t>活动现场确认声明书》发送至采购代理机构指定邮箱</w:t>
      </w:r>
      <w:r>
        <w:rPr>
          <w:rFonts w:ascii="仿宋" w:hAnsi="仿宋" w:eastAsia="仿宋" w:cs="仿宋"/>
          <w:spacing w:val="-28"/>
          <w:sz w:val="23"/>
          <w:szCs w:val="23"/>
        </w:rPr>
        <w:t xml:space="preserve"> </w:t>
      </w:r>
      <w:r>
        <w:rPr>
          <w:rFonts w:hint="eastAsia" w:ascii="仿宋" w:hAnsi="仿宋" w:eastAsia="仿宋" w:cs="仿宋"/>
          <w:b/>
          <w:bCs/>
          <w:spacing w:val="4"/>
          <w:sz w:val="23"/>
          <w:szCs w:val="23"/>
          <w:lang w:val="en-US" w:eastAsia="zh-CN"/>
        </w:rPr>
        <w:t>2294694926</w:t>
      </w:r>
      <w:r>
        <w:rPr>
          <w:rFonts w:ascii="仿宋" w:hAnsi="仿宋" w:eastAsia="仿宋" w:cs="仿宋"/>
          <w:b/>
          <w:bCs/>
          <w:spacing w:val="4"/>
          <w:sz w:val="23"/>
          <w:szCs w:val="23"/>
        </w:rPr>
        <w:t>@</w:t>
      </w:r>
      <w:r>
        <w:rPr>
          <w:rFonts w:ascii="仿宋" w:hAnsi="仿宋" w:eastAsia="仿宋" w:cs="仿宋"/>
          <w:b/>
          <w:bCs/>
          <w:sz w:val="23"/>
          <w:szCs w:val="23"/>
        </w:rPr>
        <w:t>qq</w:t>
      </w:r>
      <w:r>
        <w:rPr>
          <w:rFonts w:ascii="仿宋" w:hAnsi="仿宋" w:eastAsia="仿宋" w:cs="仿宋"/>
          <w:b/>
          <w:bCs/>
          <w:spacing w:val="4"/>
          <w:sz w:val="23"/>
          <w:szCs w:val="23"/>
        </w:rPr>
        <w:t>.</w:t>
      </w:r>
      <w:r>
        <w:rPr>
          <w:rFonts w:ascii="仿宋" w:hAnsi="仿宋" w:eastAsia="仿宋" w:cs="仿宋"/>
          <w:b/>
          <w:bCs/>
          <w:sz w:val="23"/>
          <w:szCs w:val="23"/>
        </w:rPr>
        <w:t>com</w:t>
      </w:r>
      <w:r>
        <w:rPr>
          <w:rFonts w:ascii="仿宋" w:hAnsi="仿宋" w:eastAsia="仿宋" w:cs="仿宋"/>
          <w:spacing w:val="4"/>
          <w:sz w:val="23"/>
          <w:szCs w:val="23"/>
        </w:rPr>
        <w:t xml:space="preserve"> </w:t>
      </w:r>
      <w:r>
        <w:rPr>
          <w:rFonts w:ascii="仿宋" w:hAnsi="仿宋" w:eastAsia="仿宋" w:cs="仿宋"/>
          <w:b/>
          <w:bCs/>
          <w:spacing w:val="4"/>
          <w:sz w:val="23"/>
          <w:szCs w:val="23"/>
        </w:rPr>
        <w:t>，逾期发送或未发</w:t>
      </w:r>
      <w:r>
        <w:rPr>
          <w:rFonts w:ascii="仿宋" w:hAnsi="仿宋" w:eastAsia="仿宋" w:cs="仿宋"/>
          <w:sz w:val="23"/>
          <w:szCs w:val="23"/>
        </w:rPr>
        <w:t xml:space="preserve">  </w:t>
      </w:r>
      <w:r>
        <w:rPr>
          <w:rFonts w:ascii="仿宋" w:hAnsi="仿宋" w:eastAsia="仿宋" w:cs="仿宋"/>
          <w:b/>
          <w:bCs/>
          <w:spacing w:val="5"/>
          <w:sz w:val="23"/>
          <w:szCs w:val="23"/>
        </w:rPr>
        <w:t>送的视为无异议</w:t>
      </w:r>
      <w:r>
        <w:rPr>
          <w:rFonts w:ascii="仿宋" w:hAnsi="仿宋" w:eastAsia="仿宋" w:cs="仿宋"/>
          <w:spacing w:val="5"/>
          <w:sz w:val="23"/>
          <w:szCs w:val="23"/>
        </w:rPr>
        <w:t>。</w:t>
      </w:r>
    </w:p>
    <w:p w14:paraId="158A50E8">
      <w:pPr>
        <w:spacing w:before="178" w:line="339" w:lineRule="auto"/>
        <w:ind w:firstLine="485"/>
        <w:rPr>
          <w:rFonts w:ascii="仿宋" w:hAnsi="仿宋" w:eastAsia="仿宋" w:cs="仿宋"/>
          <w:sz w:val="23"/>
          <w:szCs w:val="23"/>
        </w:rPr>
      </w:pPr>
      <w:r>
        <w:rPr>
          <w:rFonts w:ascii="仿宋" w:hAnsi="仿宋" w:eastAsia="仿宋" w:cs="仿宋"/>
          <w:spacing w:val="6"/>
          <w:sz w:val="23"/>
          <w:szCs w:val="23"/>
        </w:rPr>
        <w:t>（5）开启标书信息（资格证明文件、商务技术文件）。标书信息开启后，首先由采购人</w:t>
      </w:r>
      <w:r>
        <w:rPr>
          <w:rFonts w:ascii="仿宋" w:hAnsi="仿宋" w:eastAsia="仿宋" w:cs="仿宋"/>
          <w:spacing w:val="9"/>
          <w:sz w:val="23"/>
          <w:szCs w:val="23"/>
        </w:rPr>
        <w:t xml:space="preserve"> 或采购代理机构或评审小组依法对投标供应商的资格证明文件进行审查（具体见本章“29.3</w:t>
      </w:r>
      <w:r>
        <w:rPr>
          <w:rFonts w:ascii="仿宋" w:hAnsi="仿宋" w:eastAsia="仿宋" w:cs="仿宋"/>
          <w:spacing w:val="3"/>
          <w:sz w:val="23"/>
          <w:szCs w:val="23"/>
        </w:rPr>
        <w:t xml:space="preserve"> </w:t>
      </w:r>
      <w:r>
        <w:rPr>
          <w:rFonts w:ascii="仿宋" w:hAnsi="仿宋" w:eastAsia="仿宋" w:cs="仿宋"/>
          <w:spacing w:val="7"/>
          <w:sz w:val="23"/>
          <w:szCs w:val="23"/>
        </w:rPr>
        <w:t>投标供应商资格审查</w:t>
      </w:r>
      <w:r>
        <w:rPr>
          <w:rFonts w:ascii="仿宋" w:hAnsi="仿宋" w:eastAsia="仿宋" w:cs="仿宋"/>
          <w:spacing w:val="-82"/>
          <w:sz w:val="23"/>
          <w:szCs w:val="23"/>
        </w:rPr>
        <w:t xml:space="preserve"> </w:t>
      </w:r>
      <w:r>
        <w:rPr>
          <w:rFonts w:ascii="仿宋" w:hAnsi="仿宋" w:eastAsia="仿宋" w:cs="仿宋"/>
          <w:spacing w:val="7"/>
          <w:sz w:val="23"/>
          <w:szCs w:val="23"/>
        </w:rPr>
        <w:t>”</w:t>
      </w:r>
      <w:r>
        <w:rPr>
          <w:rFonts w:ascii="仿宋" w:hAnsi="仿宋" w:eastAsia="仿宋" w:cs="仿宋"/>
          <w:spacing w:val="-23"/>
          <w:sz w:val="23"/>
          <w:szCs w:val="23"/>
        </w:rPr>
        <w:t>），</w:t>
      </w:r>
      <w:r>
        <w:rPr>
          <w:rFonts w:ascii="仿宋" w:hAnsi="仿宋" w:eastAsia="仿宋" w:cs="仿宋"/>
          <w:spacing w:val="7"/>
          <w:sz w:val="23"/>
          <w:szCs w:val="23"/>
        </w:rPr>
        <w:t>审查结束公布投标供应商的资格符合情况。资格审查未获通过的</w:t>
      </w:r>
      <w:r>
        <w:rPr>
          <w:rFonts w:ascii="仿宋" w:hAnsi="仿宋" w:eastAsia="仿宋" w:cs="仿宋"/>
          <w:sz w:val="23"/>
          <w:szCs w:val="23"/>
        </w:rPr>
        <w:t xml:space="preserve"> </w:t>
      </w:r>
      <w:r>
        <w:rPr>
          <w:rFonts w:ascii="仿宋" w:hAnsi="仿宋" w:eastAsia="仿宋" w:cs="仿宋"/>
          <w:spacing w:val="7"/>
          <w:sz w:val="23"/>
          <w:szCs w:val="23"/>
        </w:rPr>
        <w:t>供应商，其商务技术文件及报价文件不再进入评审。</w:t>
      </w:r>
    </w:p>
    <w:p w14:paraId="76B3E6B5">
      <w:pPr>
        <w:spacing w:before="177" w:line="327" w:lineRule="auto"/>
        <w:ind w:firstLine="484"/>
        <w:rPr>
          <w:rFonts w:ascii="仿宋" w:hAnsi="仿宋" w:eastAsia="仿宋" w:cs="仿宋"/>
          <w:sz w:val="23"/>
          <w:szCs w:val="23"/>
        </w:rPr>
      </w:pPr>
      <w:r>
        <w:rPr>
          <w:rFonts w:ascii="仿宋" w:hAnsi="仿宋" w:eastAsia="仿宋" w:cs="仿宋"/>
          <w:spacing w:val="6"/>
          <w:sz w:val="23"/>
          <w:szCs w:val="23"/>
        </w:rPr>
        <w:t>（6）商务技术评审结束后，主持人公布商务技术评审无效投标供应商名单和商务技术评</w:t>
      </w:r>
      <w:r>
        <w:rPr>
          <w:rFonts w:ascii="仿宋" w:hAnsi="仿宋" w:eastAsia="仿宋" w:cs="仿宋"/>
          <w:spacing w:val="8"/>
          <w:sz w:val="23"/>
          <w:szCs w:val="23"/>
        </w:rPr>
        <w:t xml:space="preserve"> </w:t>
      </w:r>
      <w:r>
        <w:rPr>
          <w:rFonts w:ascii="仿宋" w:hAnsi="仿宋" w:eastAsia="仿宋" w:cs="仿宋"/>
          <w:spacing w:val="10"/>
          <w:sz w:val="23"/>
          <w:szCs w:val="23"/>
        </w:rPr>
        <w:t>审有效投标供应商名单及其商务技术得分情况。商</w:t>
      </w:r>
      <w:r>
        <w:rPr>
          <w:rFonts w:ascii="仿宋" w:hAnsi="仿宋" w:eastAsia="仿宋" w:cs="仿宋"/>
          <w:spacing w:val="9"/>
          <w:sz w:val="23"/>
          <w:szCs w:val="23"/>
        </w:rPr>
        <w:t>务技术评审无效的供应商，其报价不再进</w:t>
      </w:r>
      <w:r>
        <w:rPr>
          <w:rFonts w:ascii="仿宋" w:hAnsi="仿宋" w:eastAsia="仿宋" w:cs="仿宋"/>
          <w:sz w:val="23"/>
          <w:szCs w:val="23"/>
        </w:rPr>
        <w:t xml:space="preserve"> </w:t>
      </w:r>
      <w:r>
        <w:rPr>
          <w:rFonts w:ascii="仿宋" w:hAnsi="仿宋" w:eastAsia="仿宋" w:cs="仿宋"/>
          <w:spacing w:val="-3"/>
          <w:sz w:val="23"/>
          <w:szCs w:val="23"/>
        </w:rPr>
        <w:t>入评审。</w:t>
      </w:r>
    </w:p>
    <w:p w14:paraId="01D2A433">
      <w:pPr>
        <w:spacing w:before="181" w:line="228" w:lineRule="auto"/>
        <w:jc w:val="right"/>
        <w:rPr>
          <w:rFonts w:ascii="仿宋" w:hAnsi="仿宋" w:eastAsia="仿宋" w:cs="仿宋"/>
          <w:sz w:val="23"/>
          <w:szCs w:val="23"/>
        </w:rPr>
      </w:pPr>
      <w:r>
        <w:rPr>
          <w:rFonts w:ascii="仿宋" w:hAnsi="仿宋" w:eastAsia="仿宋" w:cs="仿宋"/>
          <w:spacing w:val="6"/>
          <w:sz w:val="23"/>
          <w:szCs w:val="23"/>
        </w:rPr>
        <w:t>（7）开启有效投标供应商的报价，公布开标一览表有关内容，并【开启签章时段】，供</w:t>
      </w:r>
    </w:p>
    <w:p w14:paraId="17713793">
      <w:pPr>
        <w:spacing w:line="228" w:lineRule="auto"/>
        <w:rPr>
          <w:rFonts w:ascii="仿宋" w:hAnsi="仿宋" w:eastAsia="仿宋" w:cs="仿宋"/>
          <w:sz w:val="23"/>
          <w:szCs w:val="23"/>
        </w:rPr>
        <w:sectPr>
          <w:footerReference r:id="rId22" w:type="default"/>
          <w:pgSz w:w="11906" w:h="16838"/>
          <w:pgMar w:top="1431" w:right="1225" w:bottom="1152" w:left="1095" w:header="0" w:footer="992" w:gutter="0"/>
          <w:pgNumType w:fmt="decimal"/>
          <w:cols w:space="720" w:num="1"/>
        </w:sectPr>
      </w:pPr>
    </w:p>
    <w:p w14:paraId="3A1D51F4">
      <w:pPr>
        <w:spacing w:before="50" w:line="358" w:lineRule="auto"/>
        <w:ind w:left="1" w:right="234" w:hanging="1"/>
        <w:rPr>
          <w:rFonts w:ascii="仿宋" w:hAnsi="仿宋" w:eastAsia="仿宋" w:cs="仿宋"/>
          <w:sz w:val="23"/>
          <w:szCs w:val="23"/>
        </w:rPr>
      </w:pPr>
      <w:r>
        <w:rPr>
          <w:rFonts w:ascii="仿宋" w:hAnsi="仿宋" w:eastAsia="仿宋" w:cs="仿宋"/>
          <w:spacing w:val="5"/>
          <w:sz w:val="23"/>
          <w:szCs w:val="23"/>
        </w:rPr>
        <w:t>应商对开标纪录进行在线签章确认（不予确认的应说明理由，否则视为无异议</w:t>
      </w:r>
      <w:r>
        <w:rPr>
          <w:rFonts w:ascii="仿宋" w:hAnsi="仿宋" w:eastAsia="仿宋" w:cs="仿宋"/>
          <w:spacing w:val="4"/>
          <w:sz w:val="23"/>
          <w:szCs w:val="23"/>
        </w:rPr>
        <w:t>）</w:t>
      </w:r>
      <w:r>
        <w:rPr>
          <w:rFonts w:ascii="仿宋" w:hAnsi="仿宋" w:eastAsia="仿宋" w:cs="仿宋"/>
          <w:spacing w:val="55"/>
          <w:sz w:val="23"/>
          <w:szCs w:val="23"/>
        </w:rPr>
        <w:t xml:space="preserve"> </w:t>
      </w:r>
      <w:r>
        <w:rPr>
          <w:rFonts w:ascii="仿宋" w:hAnsi="仿宋" w:eastAsia="仿宋" w:cs="仿宋"/>
          <w:spacing w:val="4"/>
          <w:sz w:val="23"/>
          <w:szCs w:val="23"/>
        </w:rPr>
        <w:t>。开标结束</w:t>
      </w:r>
      <w:r>
        <w:rPr>
          <w:rFonts w:ascii="仿宋" w:hAnsi="仿宋" w:eastAsia="仿宋" w:cs="仿宋"/>
          <w:sz w:val="23"/>
          <w:szCs w:val="23"/>
        </w:rPr>
        <w:t xml:space="preserve"> </w:t>
      </w:r>
      <w:r>
        <w:rPr>
          <w:rFonts w:ascii="仿宋" w:hAnsi="仿宋" w:eastAsia="仿宋" w:cs="仿宋"/>
          <w:spacing w:val="8"/>
          <w:sz w:val="23"/>
          <w:szCs w:val="23"/>
        </w:rPr>
        <w:t>后，由评标委员会对报价的合理性、准确性等进行审查核</w:t>
      </w:r>
      <w:r>
        <w:rPr>
          <w:rFonts w:ascii="仿宋" w:hAnsi="仿宋" w:eastAsia="仿宋" w:cs="仿宋"/>
          <w:spacing w:val="7"/>
          <w:sz w:val="23"/>
          <w:szCs w:val="23"/>
        </w:rPr>
        <w:t>实。</w:t>
      </w:r>
    </w:p>
    <w:p w14:paraId="3F9741CF">
      <w:pPr>
        <w:spacing w:before="39" w:line="228" w:lineRule="auto"/>
        <w:ind w:left="485"/>
        <w:rPr>
          <w:rFonts w:ascii="仿宋" w:hAnsi="仿宋" w:eastAsia="仿宋" w:cs="仿宋"/>
          <w:sz w:val="23"/>
          <w:szCs w:val="23"/>
        </w:rPr>
      </w:pPr>
      <w:r>
        <w:rPr>
          <w:rFonts w:ascii="仿宋" w:hAnsi="仿宋" w:eastAsia="仿宋" w:cs="仿宋"/>
          <w:spacing w:val="7"/>
          <w:sz w:val="23"/>
          <w:szCs w:val="23"/>
        </w:rPr>
        <w:t>（8）评审结束后，采购代理机构在系统上公布评审结果。</w:t>
      </w:r>
    </w:p>
    <w:p w14:paraId="5720147E">
      <w:pPr>
        <w:spacing w:before="183" w:line="231" w:lineRule="auto"/>
        <w:ind w:left="479"/>
        <w:rPr>
          <w:rFonts w:ascii="仿宋" w:hAnsi="仿宋" w:eastAsia="仿宋" w:cs="仿宋"/>
          <w:sz w:val="23"/>
          <w:szCs w:val="23"/>
        </w:rPr>
      </w:pPr>
      <w:r>
        <w:rPr>
          <w:rFonts w:ascii="仿宋" w:hAnsi="仿宋" w:eastAsia="仿宋" w:cs="仿宋"/>
          <w:b/>
          <w:bCs/>
          <w:spacing w:val="-2"/>
          <w:sz w:val="23"/>
          <w:szCs w:val="23"/>
        </w:rPr>
        <w:t>特别情况说明：</w:t>
      </w:r>
    </w:p>
    <w:p w14:paraId="7DCA38EA">
      <w:pPr>
        <w:spacing w:before="177" w:line="359" w:lineRule="auto"/>
        <w:ind w:right="150" w:firstLine="429"/>
        <w:rPr>
          <w:rFonts w:ascii="仿宋" w:hAnsi="仿宋" w:eastAsia="仿宋" w:cs="仿宋"/>
          <w:sz w:val="23"/>
          <w:szCs w:val="23"/>
        </w:rPr>
      </w:pPr>
      <w:r>
        <w:rPr>
          <w:rFonts w:ascii="仿宋" w:hAnsi="仿宋" w:eastAsia="仿宋" w:cs="仿宋"/>
          <w:b/>
          <w:bCs/>
          <w:sz w:val="23"/>
          <w:szCs w:val="23"/>
        </w:rPr>
        <w:t>（1）本项目采用电子交易，如遇“新疆政府采购云平台</w:t>
      </w:r>
      <w:r>
        <w:rPr>
          <w:rFonts w:ascii="仿宋" w:hAnsi="仿宋" w:eastAsia="仿宋" w:cs="仿宋"/>
          <w:spacing w:val="-79"/>
          <w:sz w:val="23"/>
          <w:szCs w:val="23"/>
        </w:rPr>
        <w:t xml:space="preserve"> </w:t>
      </w:r>
      <w:r>
        <w:rPr>
          <w:rFonts w:ascii="仿宋" w:hAnsi="仿宋" w:eastAsia="仿宋" w:cs="仿宋"/>
          <w:b/>
          <w:bCs/>
          <w:sz w:val="23"/>
          <w:szCs w:val="23"/>
        </w:rPr>
        <w:t>”电子化开标或评审程序调整的，</w:t>
      </w:r>
      <w:r>
        <w:rPr>
          <w:rFonts w:ascii="仿宋" w:hAnsi="仿宋" w:eastAsia="仿宋" w:cs="仿宋"/>
          <w:sz w:val="23"/>
          <w:szCs w:val="23"/>
        </w:rPr>
        <w:t xml:space="preserve"> </w:t>
      </w:r>
      <w:r>
        <w:rPr>
          <w:rFonts w:ascii="仿宋" w:hAnsi="仿宋" w:eastAsia="仿宋" w:cs="仿宋"/>
          <w:b/>
          <w:bCs/>
          <w:spacing w:val="3"/>
          <w:sz w:val="23"/>
          <w:szCs w:val="23"/>
        </w:rPr>
        <w:t>按调整后程序执行。</w:t>
      </w:r>
    </w:p>
    <w:p w14:paraId="25A39AF2">
      <w:pPr>
        <w:spacing w:before="40" w:line="367" w:lineRule="auto"/>
        <w:ind w:left="2" w:firstLine="427"/>
        <w:jc w:val="both"/>
        <w:rPr>
          <w:rFonts w:ascii="仿宋" w:hAnsi="仿宋" w:eastAsia="仿宋" w:cs="仿宋"/>
          <w:sz w:val="23"/>
          <w:szCs w:val="23"/>
        </w:rPr>
      </w:pPr>
      <w:r>
        <w:rPr>
          <w:rFonts w:ascii="仿宋" w:hAnsi="仿宋" w:eastAsia="仿宋" w:cs="仿宋"/>
          <w:b/>
          <w:bCs/>
          <w:spacing w:val="10"/>
          <w:sz w:val="23"/>
          <w:szCs w:val="23"/>
        </w:rPr>
        <w:t>（2）开标过程中需要相关当事人进行签章或盖章确认的材料将通过“政府采</w:t>
      </w:r>
      <w:r>
        <w:rPr>
          <w:rFonts w:ascii="仿宋" w:hAnsi="仿宋" w:eastAsia="仿宋" w:cs="仿宋"/>
          <w:b/>
          <w:bCs/>
          <w:spacing w:val="9"/>
          <w:sz w:val="23"/>
          <w:szCs w:val="23"/>
        </w:rPr>
        <w:t>购云平台</w:t>
      </w:r>
      <w:r>
        <w:rPr>
          <w:rFonts w:ascii="仿宋" w:hAnsi="仿宋" w:eastAsia="仿宋" w:cs="仿宋"/>
          <w:spacing w:val="-81"/>
          <w:sz w:val="23"/>
          <w:szCs w:val="23"/>
        </w:rPr>
        <w:t xml:space="preserve"> </w:t>
      </w:r>
      <w:r>
        <w:rPr>
          <w:rFonts w:ascii="仿宋" w:hAnsi="仿宋" w:eastAsia="仿宋" w:cs="仿宋"/>
          <w:b/>
          <w:bCs/>
          <w:spacing w:val="9"/>
          <w:sz w:val="23"/>
          <w:szCs w:val="23"/>
        </w:rPr>
        <w:t>”</w:t>
      </w:r>
      <w:r>
        <w:rPr>
          <w:rFonts w:ascii="仿宋" w:hAnsi="仿宋" w:eastAsia="仿宋" w:cs="仿宋"/>
          <w:sz w:val="23"/>
          <w:szCs w:val="23"/>
        </w:rPr>
        <w:t xml:space="preserve"> </w:t>
      </w:r>
      <w:r>
        <w:rPr>
          <w:rFonts w:ascii="仿宋" w:hAnsi="仿宋" w:eastAsia="仿宋" w:cs="仿宋"/>
          <w:b/>
          <w:bCs/>
          <w:spacing w:val="6"/>
          <w:sz w:val="23"/>
          <w:szCs w:val="23"/>
        </w:rPr>
        <w:t>进行，若因“政府采购云平台</w:t>
      </w:r>
      <w:r>
        <w:rPr>
          <w:rFonts w:ascii="仿宋" w:hAnsi="仿宋" w:eastAsia="仿宋" w:cs="仿宋"/>
          <w:spacing w:val="-71"/>
          <w:sz w:val="23"/>
          <w:szCs w:val="23"/>
        </w:rPr>
        <w:t xml:space="preserve"> </w:t>
      </w:r>
      <w:r>
        <w:rPr>
          <w:rFonts w:ascii="仿宋" w:hAnsi="仿宋" w:eastAsia="仿宋" w:cs="仿宋"/>
          <w:b/>
          <w:bCs/>
          <w:spacing w:val="6"/>
          <w:sz w:val="23"/>
          <w:szCs w:val="23"/>
        </w:rPr>
        <w:t>”技术问题无法进行签章或盖章确认的，采购组织机构将通过</w:t>
      </w:r>
      <w:r>
        <w:rPr>
          <w:rFonts w:ascii="仿宋" w:hAnsi="仿宋" w:eastAsia="仿宋" w:cs="仿宋"/>
          <w:sz w:val="23"/>
          <w:szCs w:val="23"/>
        </w:rPr>
        <w:t xml:space="preserve">   </w:t>
      </w:r>
      <w:r>
        <w:rPr>
          <w:rFonts w:ascii="仿宋" w:hAnsi="仿宋" w:eastAsia="仿宋" w:cs="仿宋"/>
          <w:b/>
          <w:bCs/>
          <w:spacing w:val="7"/>
          <w:sz w:val="23"/>
          <w:szCs w:val="23"/>
        </w:rPr>
        <w:t>电子邮件等形式予以确认，</w:t>
      </w:r>
      <w:r>
        <w:rPr>
          <w:rFonts w:ascii="仿宋" w:hAnsi="仿宋" w:eastAsia="仿宋" w:cs="仿宋"/>
          <w:b/>
          <w:bCs/>
          <w:spacing w:val="7"/>
          <w:sz w:val="23"/>
          <w:szCs w:val="23"/>
          <w:u w:val="single" w:color="auto"/>
        </w:rPr>
        <w:t>请供应商保证办理投标事宜人员电话畅通、网络在线，签章或盖</w:t>
      </w:r>
      <w:r>
        <w:rPr>
          <w:rFonts w:ascii="仿宋" w:hAnsi="仿宋" w:eastAsia="仿宋" w:cs="仿宋"/>
          <w:spacing w:val="1"/>
          <w:sz w:val="23"/>
          <w:szCs w:val="23"/>
        </w:rPr>
        <w:t xml:space="preserve">   </w:t>
      </w:r>
      <w:r>
        <w:rPr>
          <w:rFonts w:ascii="仿宋" w:hAnsi="仿宋" w:eastAsia="仿宋" w:cs="仿宋"/>
          <w:b/>
          <w:bCs/>
          <w:spacing w:val="6"/>
          <w:sz w:val="23"/>
          <w:szCs w:val="23"/>
          <w:u w:val="single" w:color="auto"/>
        </w:rPr>
        <w:t>章确认的时间为</w:t>
      </w:r>
      <w:r>
        <w:rPr>
          <w:rFonts w:ascii="仿宋" w:hAnsi="仿宋" w:eastAsia="仿宋" w:cs="仿宋"/>
          <w:spacing w:val="-40"/>
          <w:sz w:val="23"/>
          <w:szCs w:val="23"/>
          <w:u w:val="single" w:color="auto"/>
        </w:rPr>
        <w:t xml:space="preserve"> </w:t>
      </w:r>
      <w:r>
        <w:rPr>
          <w:rFonts w:ascii="仿宋" w:hAnsi="仿宋" w:eastAsia="仿宋" w:cs="仿宋"/>
          <w:b/>
          <w:bCs/>
          <w:spacing w:val="6"/>
          <w:sz w:val="23"/>
          <w:szCs w:val="23"/>
          <w:u w:val="single" w:color="auto"/>
        </w:rPr>
        <w:t>30</w:t>
      </w:r>
      <w:r>
        <w:rPr>
          <w:rFonts w:ascii="仿宋" w:hAnsi="仿宋" w:eastAsia="仿宋" w:cs="仿宋"/>
          <w:spacing w:val="-34"/>
          <w:sz w:val="23"/>
          <w:szCs w:val="23"/>
          <w:u w:val="single" w:color="auto"/>
        </w:rPr>
        <w:t xml:space="preserve"> </w:t>
      </w:r>
      <w:r>
        <w:rPr>
          <w:rFonts w:ascii="仿宋" w:hAnsi="仿宋" w:eastAsia="仿宋" w:cs="仿宋"/>
          <w:b/>
          <w:bCs/>
          <w:spacing w:val="6"/>
          <w:sz w:val="23"/>
          <w:szCs w:val="23"/>
          <w:u w:val="single" w:color="auto"/>
        </w:rPr>
        <w:t>分钟。如未及时签章或盖章确认的，视为无异议</w:t>
      </w:r>
      <w:r>
        <w:rPr>
          <w:rFonts w:ascii="仿宋" w:hAnsi="仿宋" w:eastAsia="仿宋" w:cs="仿宋"/>
          <w:b/>
          <w:bCs/>
          <w:spacing w:val="6"/>
          <w:sz w:val="23"/>
          <w:szCs w:val="23"/>
        </w:rPr>
        <w:t>。</w:t>
      </w:r>
    </w:p>
    <w:p w14:paraId="2C033AD1">
      <w:pPr>
        <w:spacing w:before="38" w:line="231" w:lineRule="auto"/>
        <w:ind w:left="476"/>
        <w:rPr>
          <w:rFonts w:ascii="仿宋" w:hAnsi="仿宋" w:eastAsia="仿宋" w:cs="仿宋"/>
          <w:sz w:val="23"/>
          <w:szCs w:val="23"/>
        </w:rPr>
      </w:pPr>
      <w:r>
        <w:rPr>
          <w:rFonts w:ascii="仿宋" w:hAnsi="仿宋" w:eastAsia="仿宋" w:cs="仿宋"/>
          <w:b/>
          <w:bCs/>
          <w:spacing w:val="5"/>
          <w:sz w:val="23"/>
          <w:szCs w:val="23"/>
        </w:rPr>
        <w:t>29.3</w:t>
      </w:r>
      <w:r>
        <w:rPr>
          <w:rFonts w:ascii="仿宋" w:hAnsi="仿宋" w:eastAsia="仿宋" w:cs="仿宋"/>
          <w:spacing w:val="5"/>
          <w:sz w:val="23"/>
          <w:szCs w:val="23"/>
        </w:rPr>
        <w:t xml:space="preserve"> </w:t>
      </w:r>
      <w:r>
        <w:rPr>
          <w:rFonts w:ascii="仿宋" w:hAnsi="仿宋" w:eastAsia="仿宋" w:cs="仿宋"/>
          <w:b/>
          <w:bCs/>
          <w:spacing w:val="5"/>
          <w:sz w:val="23"/>
          <w:szCs w:val="23"/>
        </w:rPr>
        <w:t>投标供应商资格审查：</w:t>
      </w:r>
    </w:p>
    <w:p w14:paraId="46106690">
      <w:pPr>
        <w:spacing w:before="182" w:line="338" w:lineRule="auto"/>
        <w:ind w:right="215" w:firstLine="485"/>
        <w:rPr>
          <w:rFonts w:ascii="仿宋" w:hAnsi="仿宋" w:eastAsia="仿宋" w:cs="仿宋"/>
          <w:sz w:val="23"/>
          <w:szCs w:val="23"/>
        </w:rPr>
      </w:pPr>
      <w:r>
        <w:rPr>
          <w:rFonts w:ascii="仿宋" w:hAnsi="仿宋" w:eastAsia="仿宋" w:cs="仿宋"/>
          <w:spacing w:val="6"/>
          <w:sz w:val="23"/>
          <w:szCs w:val="23"/>
        </w:rPr>
        <w:t>（1）开标（标书信息开启）后，采购人或采购代理机构或评审小组首先依法对投标供应</w:t>
      </w:r>
      <w:r>
        <w:rPr>
          <w:rFonts w:ascii="仿宋" w:hAnsi="仿宋" w:eastAsia="仿宋" w:cs="仿宋"/>
          <w:spacing w:val="9"/>
          <w:sz w:val="23"/>
          <w:szCs w:val="23"/>
        </w:rPr>
        <w:t xml:space="preserve"> </w:t>
      </w:r>
      <w:r>
        <w:rPr>
          <w:rFonts w:ascii="仿宋" w:hAnsi="仿宋" w:eastAsia="仿宋" w:cs="仿宋"/>
          <w:spacing w:val="5"/>
          <w:sz w:val="23"/>
          <w:szCs w:val="23"/>
        </w:rPr>
        <w:t>商的资格文件进行审查，审查各投标供应商的资格符合情况。</w:t>
      </w:r>
      <w:r>
        <w:rPr>
          <w:rFonts w:ascii="仿宋" w:hAnsi="仿宋" w:eastAsia="仿宋" w:cs="仿宋"/>
          <w:spacing w:val="68"/>
          <w:sz w:val="23"/>
          <w:szCs w:val="23"/>
        </w:rPr>
        <w:t xml:space="preserve"> </w:t>
      </w:r>
      <w:r>
        <w:rPr>
          <w:rFonts w:ascii="仿宋" w:hAnsi="仿宋" w:eastAsia="仿宋" w:cs="仿宋"/>
          <w:spacing w:val="5"/>
          <w:sz w:val="23"/>
          <w:szCs w:val="23"/>
        </w:rPr>
        <w:t>采购人或采购代理机构或评审</w:t>
      </w:r>
      <w:r>
        <w:rPr>
          <w:rFonts w:ascii="仿宋" w:hAnsi="仿宋" w:eastAsia="仿宋" w:cs="仿宋"/>
          <w:sz w:val="23"/>
          <w:szCs w:val="23"/>
        </w:rPr>
        <w:t xml:space="preserve"> </w:t>
      </w:r>
      <w:r>
        <w:rPr>
          <w:rFonts w:ascii="仿宋" w:hAnsi="仿宋" w:eastAsia="仿宋" w:cs="仿宋"/>
          <w:spacing w:val="10"/>
          <w:sz w:val="23"/>
          <w:szCs w:val="23"/>
        </w:rPr>
        <w:t>小组对投标供应商所提交的资格证明材料仅负审核的</w:t>
      </w:r>
      <w:r>
        <w:rPr>
          <w:rFonts w:ascii="仿宋" w:hAnsi="仿宋" w:eastAsia="仿宋" w:cs="仿宋"/>
          <w:spacing w:val="9"/>
          <w:sz w:val="23"/>
          <w:szCs w:val="23"/>
        </w:rPr>
        <w:t>责任。如发现投标供应商所提交的资格</w:t>
      </w:r>
      <w:r>
        <w:rPr>
          <w:rFonts w:ascii="仿宋" w:hAnsi="仿宋" w:eastAsia="仿宋" w:cs="仿宋"/>
          <w:sz w:val="23"/>
          <w:szCs w:val="23"/>
        </w:rPr>
        <w:t xml:space="preserve"> </w:t>
      </w:r>
      <w:r>
        <w:rPr>
          <w:rFonts w:ascii="仿宋" w:hAnsi="仿宋" w:eastAsia="仿宋" w:cs="仿宋"/>
          <w:spacing w:val="9"/>
          <w:sz w:val="23"/>
          <w:szCs w:val="23"/>
        </w:rPr>
        <w:t>证明材料不合法或与事实不符，采购人可取消其中标资</w:t>
      </w:r>
      <w:r>
        <w:rPr>
          <w:rFonts w:ascii="仿宋" w:hAnsi="仿宋" w:eastAsia="仿宋" w:cs="仿宋"/>
          <w:spacing w:val="8"/>
          <w:sz w:val="23"/>
          <w:szCs w:val="23"/>
        </w:rPr>
        <w:t>格并追究投标供应商的法律责任。</w:t>
      </w:r>
    </w:p>
    <w:p w14:paraId="4D7AB541">
      <w:pPr>
        <w:spacing w:before="181" w:line="230" w:lineRule="auto"/>
        <w:ind w:left="425"/>
        <w:rPr>
          <w:rFonts w:ascii="仿宋" w:hAnsi="仿宋" w:eastAsia="仿宋" w:cs="仿宋"/>
          <w:sz w:val="23"/>
          <w:szCs w:val="23"/>
        </w:rPr>
      </w:pPr>
      <w:r>
        <w:rPr>
          <w:rFonts w:ascii="仿宋" w:hAnsi="仿宋" w:eastAsia="仿宋" w:cs="仿宋"/>
          <w:spacing w:val="8"/>
          <w:sz w:val="23"/>
          <w:szCs w:val="23"/>
        </w:rPr>
        <w:t>（2）供应商信用记录查询与使用：见《供应</w:t>
      </w:r>
      <w:r>
        <w:rPr>
          <w:rFonts w:ascii="仿宋" w:hAnsi="仿宋" w:eastAsia="仿宋" w:cs="仿宋"/>
          <w:spacing w:val="7"/>
          <w:sz w:val="23"/>
          <w:szCs w:val="23"/>
        </w:rPr>
        <w:t>商须知前附表》。</w:t>
      </w:r>
    </w:p>
    <w:p w14:paraId="4E68C26E">
      <w:pPr>
        <w:spacing w:before="293" w:line="228" w:lineRule="auto"/>
        <w:ind w:left="238"/>
        <w:rPr>
          <w:rFonts w:ascii="仿宋" w:hAnsi="仿宋" w:eastAsia="仿宋" w:cs="仿宋"/>
          <w:sz w:val="23"/>
          <w:szCs w:val="23"/>
        </w:rPr>
      </w:pPr>
      <w:r>
        <w:rPr>
          <w:rFonts w:ascii="仿宋" w:hAnsi="仿宋" w:eastAsia="仿宋" w:cs="仿宋"/>
          <w:spacing w:val="7"/>
          <w:sz w:val="23"/>
          <w:szCs w:val="23"/>
        </w:rPr>
        <w:t>30.评审工作的组织</w:t>
      </w:r>
    </w:p>
    <w:p w14:paraId="19DD7A36">
      <w:pPr>
        <w:spacing w:before="153" w:line="338" w:lineRule="auto"/>
        <w:ind w:right="215" w:firstLine="242"/>
        <w:rPr>
          <w:rFonts w:ascii="仿宋" w:hAnsi="仿宋" w:eastAsia="仿宋" w:cs="仿宋"/>
          <w:sz w:val="23"/>
          <w:szCs w:val="23"/>
        </w:rPr>
      </w:pPr>
      <w:r>
        <w:rPr>
          <w:rFonts w:ascii="仿宋" w:hAnsi="仿宋" w:eastAsia="仿宋" w:cs="仿宋"/>
          <w:spacing w:val="10"/>
          <w:sz w:val="23"/>
          <w:szCs w:val="23"/>
        </w:rPr>
        <w:t>采购人或采购代理机构负责组织本项目的评审</w:t>
      </w:r>
      <w:r>
        <w:rPr>
          <w:rFonts w:ascii="仿宋" w:hAnsi="仿宋" w:eastAsia="仿宋" w:cs="仿宋"/>
          <w:spacing w:val="9"/>
          <w:sz w:val="23"/>
          <w:szCs w:val="23"/>
        </w:rPr>
        <w:t>工作，并依据《政府采购货物和服务招标投</w:t>
      </w:r>
      <w:r>
        <w:rPr>
          <w:rFonts w:ascii="仿宋" w:hAnsi="仿宋" w:eastAsia="仿宋" w:cs="仿宋"/>
          <w:sz w:val="23"/>
          <w:szCs w:val="23"/>
        </w:rPr>
        <w:t xml:space="preserve"> </w:t>
      </w:r>
      <w:r>
        <w:rPr>
          <w:rFonts w:ascii="仿宋" w:hAnsi="仿宋" w:eastAsia="仿宋" w:cs="仿宋"/>
          <w:spacing w:val="7"/>
          <w:sz w:val="23"/>
          <w:szCs w:val="23"/>
        </w:rPr>
        <w:t>标管理办法（财政部第</w:t>
      </w:r>
      <w:r>
        <w:rPr>
          <w:rFonts w:ascii="仿宋" w:hAnsi="仿宋" w:eastAsia="仿宋" w:cs="仿宋"/>
          <w:spacing w:val="-46"/>
          <w:sz w:val="23"/>
          <w:szCs w:val="23"/>
        </w:rPr>
        <w:t xml:space="preserve"> </w:t>
      </w:r>
      <w:r>
        <w:rPr>
          <w:rFonts w:ascii="仿宋" w:hAnsi="仿宋" w:eastAsia="仿宋" w:cs="仿宋"/>
          <w:spacing w:val="7"/>
          <w:sz w:val="23"/>
          <w:szCs w:val="23"/>
        </w:rPr>
        <w:t>87</w:t>
      </w:r>
      <w:r>
        <w:rPr>
          <w:rFonts w:ascii="仿宋" w:hAnsi="仿宋" w:eastAsia="仿宋" w:cs="仿宋"/>
          <w:spacing w:val="-31"/>
          <w:sz w:val="23"/>
          <w:szCs w:val="23"/>
        </w:rPr>
        <w:t xml:space="preserve"> </w:t>
      </w:r>
      <w:r>
        <w:rPr>
          <w:rFonts w:ascii="仿宋" w:hAnsi="仿宋" w:eastAsia="仿宋" w:cs="仿宋"/>
          <w:spacing w:val="7"/>
          <w:sz w:val="23"/>
          <w:szCs w:val="23"/>
        </w:rPr>
        <w:t>号令）》第四十五条的相关规定履</w:t>
      </w:r>
      <w:r>
        <w:rPr>
          <w:rFonts w:ascii="仿宋" w:hAnsi="仿宋" w:eastAsia="仿宋" w:cs="仿宋"/>
          <w:spacing w:val="6"/>
          <w:sz w:val="23"/>
          <w:szCs w:val="23"/>
        </w:rPr>
        <w:t>行职责。</w:t>
      </w:r>
    </w:p>
    <w:p w14:paraId="2C7F398F">
      <w:pPr>
        <w:spacing w:before="39" w:line="231" w:lineRule="auto"/>
        <w:ind w:left="238"/>
        <w:rPr>
          <w:rFonts w:ascii="仿宋" w:hAnsi="仿宋" w:eastAsia="仿宋" w:cs="仿宋"/>
          <w:sz w:val="23"/>
          <w:szCs w:val="23"/>
        </w:rPr>
      </w:pPr>
      <w:r>
        <w:rPr>
          <w:rFonts w:ascii="仿宋" w:hAnsi="仿宋" w:eastAsia="仿宋" w:cs="仿宋"/>
          <w:spacing w:val="5"/>
          <w:sz w:val="23"/>
          <w:szCs w:val="23"/>
        </w:rPr>
        <w:t>31.</w:t>
      </w:r>
      <w:r>
        <w:rPr>
          <w:rFonts w:ascii="仿宋" w:hAnsi="仿宋" w:eastAsia="仿宋" w:cs="仿宋"/>
          <w:spacing w:val="30"/>
          <w:sz w:val="23"/>
          <w:szCs w:val="23"/>
        </w:rPr>
        <w:t xml:space="preserve"> </w:t>
      </w:r>
      <w:r>
        <w:rPr>
          <w:rFonts w:ascii="仿宋" w:hAnsi="仿宋" w:eastAsia="仿宋" w:cs="仿宋"/>
          <w:spacing w:val="5"/>
          <w:sz w:val="23"/>
          <w:szCs w:val="23"/>
        </w:rPr>
        <w:t>评标委员会的组建</w:t>
      </w:r>
    </w:p>
    <w:p w14:paraId="3EE1DDEC">
      <w:pPr>
        <w:spacing w:before="151" w:line="338" w:lineRule="auto"/>
        <w:ind w:left="4" w:right="215" w:firstLine="233"/>
        <w:rPr>
          <w:rFonts w:ascii="仿宋" w:hAnsi="仿宋" w:eastAsia="仿宋" w:cs="仿宋"/>
          <w:sz w:val="23"/>
          <w:szCs w:val="23"/>
        </w:rPr>
      </w:pPr>
      <w:r>
        <w:rPr>
          <w:rFonts w:ascii="仿宋" w:hAnsi="仿宋" w:eastAsia="仿宋" w:cs="仿宋"/>
          <w:spacing w:val="7"/>
          <w:sz w:val="23"/>
          <w:szCs w:val="23"/>
        </w:rPr>
        <w:t>31.1</w:t>
      </w:r>
      <w:r>
        <w:rPr>
          <w:rFonts w:ascii="仿宋" w:hAnsi="仿宋" w:eastAsia="仿宋" w:cs="仿宋"/>
          <w:spacing w:val="-27"/>
          <w:sz w:val="23"/>
          <w:szCs w:val="23"/>
        </w:rPr>
        <w:t xml:space="preserve"> </w:t>
      </w:r>
      <w:r>
        <w:rPr>
          <w:rFonts w:ascii="仿宋" w:hAnsi="仿宋" w:eastAsia="仿宋" w:cs="仿宋"/>
          <w:spacing w:val="7"/>
          <w:sz w:val="23"/>
          <w:szCs w:val="23"/>
        </w:rPr>
        <w:t>评标委员会由采购人或采购代理机构依法组建</w:t>
      </w:r>
      <w:r>
        <w:rPr>
          <w:rFonts w:ascii="仿宋" w:hAnsi="仿宋" w:eastAsia="仿宋" w:cs="仿宋"/>
          <w:color w:val="auto"/>
          <w:spacing w:val="7"/>
          <w:sz w:val="23"/>
          <w:szCs w:val="23"/>
        </w:rPr>
        <w:t>，成员由评审专家组成，</w:t>
      </w:r>
      <w:r>
        <w:rPr>
          <w:rFonts w:ascii="仿宋" w:hAnsi="仿宋" w:eastAsia="仿宋" w:cs="仿宋"/>
          <w:spacing w:val="7"/>
          <w:sz w:val="23"/>
          <w:szCs w:val="23"/>
        </w:rPr>
        <w:t>成员人数为五</w:t>
      </w:r>
      <w:r>
        <w:rPr>
          <w:rFonts w:ascii="仿宋" w:hAnsi="仿宋" w:eastAsia="仿宋" w:cs="仿宋"/>
          <w:sz w:val="23"/>
          <w:szCs w:val="23"/>
        </w:rPr>
        <w:t xml:space="preserve"> </w:t>
      </w:r>
      <w:r>
        <w:rPr>
          <w:rFonts w:ascii="仿宋" w:hAnsi="仿宋" w:eastAsia="仿宋" w:cs="仿宋"/>
          <w:spacing w:val="1"/>
          <w:sz w:val="23"/>
          <w:szCs w:val="23"/>
        </w:rPr>
        <w:t>人或以上单数。</w:t>
      </w:r>
    </w:p>
    <w:p w14:paraId="5991DD0C">
      <w:pPr>
        <w:spacing w:before="40" w:line="335" w:lineRule="auto"/>
        <w:ind w:left="5" w:right="215" w:firstLine="232"/>
        <w:rPr>
          <w:rFonts w:ascii="仿宋" w:hAnsi="仿宋" w:eastAsia="仿宋" w:cs="仿宋"/>
          <w:sz w:val="23"/>
          <w:szCs w:val="23"/>
        </w:rPr>
      </w:pPr>
      <w:r>
        <w:rPr>
          <w:rFonts w:ascii="仿宋" w:hAnsi="仿宋" w:eastAsia="仿宋" w:cs="仿宋"/>
          <w:spacing w:val="7"/>
          <w:sz w:val="23"/>
          <w:szCs w:val="23"/>
        </w:rPr>
        <w:t>31.2</w:t>
      </w:r>
      <w:r>
        <w:rPr>
          <w:rFonts w:ascii="仿宋" w:hAnsi="仿宋" w:eastAsia="仿宋" w:cs="仿宋"/>
          <w:spacing w:val="-27"/>
          <w:sz w:val="23"/>
          <w:szCs w:val="23"/>
        </w:rPr>
        <w:t xml:space="preserve"> </w:t>
      </w:r>
      <w:r>
        <w:rPr>
          <w:rFonts w:ascii="仿宋" w:hAnsi="仿宋" w:eastAsia="仿宋" w:cs="仿宋"/>
          <w:spacing w:val="7"/>
          <w:sz w:val="23"/>
          <w:szCs w:val="23"/>
        </w:rPr>
        <w:t>评审专家从新疆政府采购云平台专家库中通过随机方式抽取产生。评标委员会成员名</w:t>
      </w:r>
      <w:r>
        <w:rPr>
          <w:rFonts w:ascii="仿宋" w:hAnsi="仿宋" w:eastAsia="仿宋" w:cs="仿宋"/>
          <w:sz w:val="23"/>
          <w:szCs w:val="23"/>
        </w:rPr>
        <w:t xml:space="preserve"> </w:t>
      </w:r>
      <w:r>
        <w:rPr>
          <w:rFonts w:ascii="仿宋" w:hAnsi="仿宋" w:eastAsia="仿宋" w:cs="仿宋"/>
          <w:spacing w:val="5"/>
          <w:sz w:val="23"/>
          <w:szCs w:val="23"/>
        </w:rPr>
        <w:t>单在采购结果公告前保密。</w:t>
      </w:r>
    </w:p>
    <w:p w14:paraId="6FAE7761">
      <w:pPr>
        <w:spacing w:before="45" w:line="231" w:lineRule="auto"/>
        <w:ind w:left="238"/>
        <w:rPr>
          <w:rFonts w:ascii="仿宋" w:hAnsi="仿宋" w:eastAsia="仿宋" w:cs="仿宋"/>
          <w:sz w:val="23"/>
          <w:szCs w:val="23"/>
        </w:rPr>
      </w:pPr>
      <w:r>
        <w:rPr>
          <w:rFonts w:ascii="仿宋" w:hAnsi="仿宋" w:eastAsia="仿宋" w:cs="仿宋"/>
          <w:spacing w:val="7"/>
          <w:sz w:val="23"/>
          <w:szCs w:val="23"/>
        </w:rPr>
        <w:t>32.评标委员会的职责</w:t>
      </w:r>
    </w:p>
    <w:p w14:paraId="294741F4">
      <w:pPr>
        <w:spacing w:before="153" w:line="228" w:lineRule="auto"/>
        <w:ind w:left="238"/>
        <w:rPr>
          <w:rFonts w:ascii="仿宋" w:hAnsi="仿宋" w:eastAsia="仿宋" w:cs="仿宋"/>
          <w:sz w:val="23"/>
          <w:szCs w:val="23"/>
        </w:rPr>
      </w:pPr>
      <w:r>
        <w:rPr>
          <w:rFonts w:ascii="仿宋" w:hAnsi="仿宋" w:eastAsia="仿宋" w:cs="仿宋"/>
          <w:spacing w:val="7"/>
          <w:sz w:val="23"/>
          <w:szCs w:val="23"/>
        </w:rPr>
        <w:t>32.1</w:t>
      </w:r>
      <w:r>
        <w:rPr>
          <w:rFonts w:ascii="仿宋" w:hAnsi="仿宋" w:eastAsia="仿宋" w:cs="仿宋"/>
          <w:spacing w:val="-18"/>
          <w:sz w:val="23"/>
          <w:szCs w:val="23"/>
        </w:rPr>
        <w:t xml:space="preserve"> </w:t>
      </w:r>
      <w:r>
        <w:rPr>
          <w:rFonts w:ascii="仿宋" w:hAnsi="仿宋" w:eastAsia="仿宋" w:cs="仿宋"/>
          <w:spacing w:val="7"/>
          <w:sz w:val="23"/>
          <w:szCs w:val="23"/>
        </w:rPr>
        <w:t>审查、评价投标文件是否符合采购文件的商务、技术</w:t>
      </w:r>
      <w:r>
        <w:rPr>
          <w:rFonts w:ascii="仿宋" w:hAnsi="仿宋" w:eastAsia="仿宋" w:cs="仿宋"/>
          <w:spacing w:val="6"/>
          <w:sz w:val="23"/>
          <w:szCs w:val="23"/>
        </w:rPr>
        <w:t>等实质性要求。</w:t>
      </w:r>
    </w:p>
    <w:p w14:paraId="27C1080C">
      <w:pPr>
        <w:spacing w:before="154" w:line="338" w:lineRule="auto"/>
        <w:ind w:left="238" w:right="3552"/>
        <w:rPr>
          <w:rFonts w:ascii="仿宋" w:hAnsi="仿宋" w:eastAsia="仿宋" w:cs="仿宋"/>
          <w:sz w:val="23"/>
          <w:szCs w:val="23"/>
        </w:rPr>
      </w:pPr>
      <w:r>
        <w:rPr>
          <w:rFonts w:ascii="仿宋" w:hAnsi="仿宋" w:eastAsia="仿宋" w:cs="仿宋"/>
          <w:spacing w:val="6"/>
          <w:sz w:val="23"/>
          <w:szCs w:val="23"/>
        </w:rPr>
        <w:t>32.2</w:t>
      </w:r>
      <w:r>
        <w:rPr>
          <w:rFonts w:ascii="仿宋" w:hAnsi="仿宋" w:eastAsia="仿宋" w:cs="仿宋"/>
          <w:spacing w:val="-19"/>
          <w:sz w:val="23"/>
          <w:szCs w:val="23"/>
        </w:rPr>
        <w:t xml:space="preserve"> </w:t>
      </w:r>
      <w:r>
        <w:rPr>
          <w:rFonts w:ascii="仿宋" w:hAnsi="仿宋" w:eastAsia="仿宋" w:cs="仿宋"/>
          <w:spacing w:val="6"/>
          <w:sz w:val="23"/>
          <w:szCs w:val="23"/>
        </w:rPr>
        <w:t>要求供应商对投标文件有关事项作出澄清或者说明。</w:t>
      </w:r>
      <w:r>
        <w:rPr>
          <w:rFonts w:ascii="仿宋" w:hAnsi="仿宋" w:eastAsia="仿宋" w:cs="仿宋"/>
          <w:sz w:val="23"/>
          <w:szCs w:val="23"/>
        </w:rPr>
        <w:t xml:space="preserve"> </w:t>
      </w:r>
      <w:r>
        <w:rPr>
          <w:rFonts w:ascii="仿宋" w:hAnsi="仿宋" w:eastAsia="仿宋" w:cs="仿宋"/>
          <w:spacing w:val="4"/>
          <w:sz w:val="23"/>
          <w:szCs w:val="23"/>
        </w:rPr>
        <w:t>32.3</w:t>
      </w:r>
      <w:r>
        <w:rPr>
          <w:rFonts w:ascii="仿宋" w:hAnsi="仿宋" w:eastAsia="仿宋" w:cs="仿宋"/>
          <w:spacing w:val="-25"/>
          <w:sz w:val="23"/>
          <w:szCs w:val="23"/>
        </w:rPr>
        <w:t xml:space="preserve"> </w:t>
      </w:r>
      <w:r>
        <w:rPr>
          <w:rFonts w:ascii="仿宋" w:hAnsi="仿宋" w:eastAsia="仿宋" w:cs="仿宋"/>
          <w:spacing w:val="4"/>
          <w:sz w:val="23"/>
          <w:szCs w:val="23"/>
        </w:rPr>
        <w:t>对投标文件进行比较和评价。</w:t>
      </w:r>
    </w:p>
    <w:p w14:paraId="51AAB5DA">
      <w:pPr>
        <w:spacing w:before="39" w:line="229" w:lineRule="auto"/>
        <w:ind w:left="238"/>
        <w:rPr>
          <w:rFonts w:ascii="仿宋" w:hAnsi="仿宋" w:eastAsia="仿宋" w:cs="仿宋"/>
          <w:color w:val="auto"/>
          <w:sz w:val="23"/>
          <w:szCs w:val="23"/>
        </w:rPr>
      </w:pPr>
      <w:r>
        <w:rPr>
          <w:rFonts w:ascii="仿宋" w:hAnsi="仿宋" w:eastAsia="仿宋" w:cs="仿宋"/>
          <w:color w:val="auto"/>
          <w:spacing w:val="7"/>
          <w:sz w:val="23"/>
          <w:szCs w:val="23"/>
        </w:rPr>
        <w:t>32.4</w:t>
      </w:r>
      <w:r>
        <w:rPr>
          <w:rFonts w:ascii="仿宋" w:hAnsi="仿宋" w:eastAsia="仿宋" w:cs="仿宋"/>
          <w:color w:val="auto"/>
          <w:spacing w:val="-34"/>
          <w:sz w:val="23"/>
          <w:szCs w:val="23"/>
        </w:rPr>
        <w:t xml:space="preserve"> </w:t>
      </w:r>
      <w:r>
        <w:rPr>
          <w:rFonts w:ascii="仿宋" w:hAnsi="仿宋" w:eastAsia="仿宋" w:cs="仿宋"/>
          <w:color w:val="auto"/>
          <w:spacing w:val="7"/>
          <w:sz w:val="23"/>
          <w:szCs w:val="23"/>
        </w:rPr>
        <w:t>确定中标候选人名单，以及根据采购人委托确定中标</w:t>
      </w:r>
      <w:r>
        <w:rPr>
          <w:rFonts w:hint="eastAsia" w:ascii="仿宋" w:hAnsi="仿宋" w:eastAsia="仿宋" w:cs="仿宋"/>
          <w:color w:val="auto"/>
          <w:spacing w:val="7"/>
          <w:sz w:val="23"/>
          <w:szCs w:val="23"/>
          <w:lang w:val="en-US" w:eastAsia="zh-CN"/>
        </w:rPr>
        <w:t>候选人</w:t>
      </w:r>
      <w:r>
        <w:rPr>
          <w:rFonts w:ascii="仿宋" w:hAnsi="仿宋" w:eastAsia="仿宋" w:cs="仿宋"/>
          <w:color w:val="auto"/>
          <w:spacing w:val="7"/>
          <w:sz w:val="23"/>
          <w:szCs w:val="23"/>
        </w:rPr>
        <w:t>。</w:t>
      </w:r>
    </w:p>
    <w:p w14:paraId="011631CE">
      <w:pPr>
        <w:spacing w:before="154" w:line="229" w:lineRule="auto"/>
        <w:ind w:left="238"/>
        <w:rPr>
          <w:rFonts w:ascii="仿宋" w:hAnsi="仿宋" w:eastAsia="仿宋" w:cs="仿宋"/>
          <w:color w:val="auto"/>
          <w:sz w:val="23"/>
          <w:szCs w:val="23"/>
        </w:rPr>
      </w:pPr>
      <w:r>
        <w:rPr>
          <w:rFonts w:ascii="仿宋" w:hAnsi="仿宋" w:eastAsia="仿宋" w:cs="仿宋"/>
          <w:color w:val="auto"/>
          <w:spacing w:val="6"/>
          <w:sz w:val="23"/>
          <w:szCs w:val="23"/>
        </w:rPr>
        <w:t>32.5 向采购人、采购代理机构或者有关部门报告评审中发现的违法行为。</w:t>
      </w:r>
    </w:p>
    <w:p w14:paraId="760967FD">
      <w:pPr>
        <w:spacing w:line="229" w:lineRule="auto"/>
        <w:rPr>
          <w:rFonts w:ascii="仿宋" w:hAnsi="仿宋" w:eastAsia="仿宋" w:cs="仿宋"/>
          <w:sz w:val="23"/>
          <w:szCs w:val="23"/>
        </w:rPr>
        <w:sectPr>
          <w:footerReference r:id="rId23" w:type="default"/>
          <w:pgSz w:w="11906" w:h="16838"/>
          <w:pgMar w:top="1424" w:right="1009" w:bottom="1152" w:left="1095" w:header="0" w:footer="992" w:gutter="0"/>
          <w:pgNumType w:fmt="decimal"/>
          <w:cols w:space="720" w:num="1"/>
        </w:sectPr>
      </w:pPr>
    </w:p>
    <w:p w14:paraId="3DDB5BB2">
      <w:pPr>
        <w:spacing w:before="155" w:line="231" w:lineRule="auto"/>
        <w:ind w:left="238"/>
        <w:rPr>
          <w:rFonts w:ascii="仿宋" w:hAnsi="仿宋" w:eastAsia="仿宋" w:cs="仿宋"/>
          <w:sz w:val="23"/>
          <w:szCs w:val="23"/>
        </w:rPr>
      </w:pPr>
      <w:r>
        <w:rPr>
          <w:rFonts w:ascii="仿宋" w:hAnsi="仿宋" w:eastAsia="仿宋" w:cs="仿宋"/>
          <w:spacing w:val="3"/>
          <w:sz w:val="23"/>
          <w:szCs w:val="23"/>
        </w:rPr>
        <w:t>33.</w:t>
      </w:r>
      <w:r>
        <w:rPr>
          <w:rFonts w:ascii="仿宋" w:hAnsi="仿宋" w:eastAsia="仿宋" w:cs="仿宋"/>
          <w:spacing w:val="24"/>
          <w:sz w:val="23"/>
          <w:szCs w:val="23"/>
        </w:rPr>
        <w:t xml:space="preserve"> </w:t>
      </w:r>
      <w:r>
        <w:rPr>
          <w:rFonts w:ascii="仿宋" w:hAnsi="仿宋" w:eastAsia="仿宋" w:cs="仿宋"/>
          <w:spacing w:val="3"/>
          <w:sz w:val="23"/>
          <w:szCs w:val="23"/>
        </w:rPr>
        <w:t>评标原则</w:t>
      </w:r>
    </w:p>
    <w:p w14:paraId="0D8613CE">
      <w:pPr>
        <w:spacing w:before="151" w:line="336" w:lineRule="auto"/>
        <w:ind w:left="1" w:firstLine="236"/>
        <w:rPr>
          <w:rFonts w:ascii="仿宋" w:hAnsi="仿宋" w:eastAsia="仿宋" w:cs="仿宋"/>
          <w:sz w:val="23"/>
          <w:szCs w:val="23"/>
        </w:rPr>
      </w:pPr>
      <w:r>
        <w:rPr>
          <w:rFonts w:ascii="仿宋" w:hAnsi="仿宋" w:eastAsia="仿宋" w:cs="仿宋"/>
          <w:spacing w:val="3"/>
          <w:sz w:val="23"/>
          <w:szCs w:val="23"/>
        </w:rPr>
        <w:t>33.1</w:t>
      </w:r>
      <w:r>
        <w:rPr>
          <w:rFonts w:ascii="仿宋" w:hAnsi="仿宋" w:eastAsia="仿宋" w:cs="仿宋"/>
          <w:spacing w:val="-31"/>
          <w:sz w:val="23"/>
          <w:szCs w:val="23"/>
        </w:rPr>
        <w:t xml:space="preserve"> </w:t>
      </w:r>
      <w:r>
        <w:rPr>
          <w:rFonts w:ascii="仿宋" w:hAnsi="仿宋" w:eastAsia="仿宋" w:cs="仿宋"/>
          <w:spacing w:val="3"/>
          <w:sz w:val="23"/>
          <w:szCs w:val="23"/>
        </w:rPr>
        <w:t>评标委员会将遵循公平、公正、科学的原则，对供应商提交的投标文件进行综合评审，</w:t>
      </w:r>
      <w:r>
        <w:rPr>
          <w:rFonts w:ascii="仿宋" w:hAnsi="仿宋" w:eastAsia="仿宋" w:cs="仿宋"/>
          <w:sz w:val="23"/>
          <w:szCs w:val="23"/>
        </w:rPr>
        <w:t xml:space="preserve"> </w:t>
      </w:r>
      <w:r>
        <w:rPr>
          <w:rFonts w:ascii="仿宋" w:hAnsi="仿宋" w:eastAsia="仿宋" w:cs="仿宋"/>
          <w:spacing w:val="7"/>
          <w:sz w:val="23"/>
          <w:szCs w:val="23"/>
        </w:rPr>
        <w:t>评标委员会按照采购文件规定的评标细则进行评分。</w:t>
      </w:r>
    </w:p>
    <w:p w14:paraId="598C01D8">
      <w:pPr>
        <w:spacing w:before="44" w:line="230" w:lineRule="auto"/>
        <w:ind w:left="238"/>
        <w:rPr>
          <w:rFonts w:ascii="仿宋" w:hAnsi="仿宋" w:eastAsia="仿宋" w:cs="仿宋"/>
          <w:sz w:val="23"/>
          <w:szCs w:val="23"/>
        </w:rPr>
      </w:pPr>
      <w:r>
        <w:rPr>
          <w:rFonts w:ascii="仿宋" w:hAnsi="仿宋" w:eastAsia="仿宋" w:cs="仿宋"/>
          <w:spacing w:val="7"/>
          <w:sz w:val="23"/>
          <w:szCs w:val="23"/>
        </w:rPr>
        <w:t>33.2</w:t>
      </w:r>
      <w:r>
        <w:rPr>
          <w:rFonts w:ascii="仿宋" w:hAnsi="仿宋" w:eastAsia="仿宋" w:cs="仿宋"/>
          <w:spacing w:val="-22"/>
          <w:sz w:val="23"/>
          <w:szCs w:val="23"/>
        </w:rPr>
        <w:t xml:space="preserve"> </w:t>
      </w:r>
      <w:r>
        <w:rPr>
          <w:rFonts w:ascii="仿宋" w:hAnsi="仿宋" w:eastAsia="仿宋" w:cs="仿宋"/>
          <w:spacing w:val="7"/>
          <w:sz w:val="23"/>
          <w:szCs w:val="23"/>
        </w:rPr>
        <w:t>客观公正对待所有供应商，对所有投标评价均采用相同的程序和标准。</w:t>
      </w:r>
    </w:p>
    <w:p w14:paraId="39A37357">
      <w:pPr>
        <w:spacing w:before="151" w:line="343" w:lineRule="auto"/>
        <w:ind w:left="1" w:right="65" w:firstLine="236"/>
        <w:rPr>
          <w:rFonts w:ascii="仿宋" w:hAnsi="仿宋" w:eastAsia="仿宋" w:cs="仿宋"/>
          <w:sz w:val="23"/>
          <w:szCs w:val="23"/>
        </w:rPr>
      </w:pPr>
      <w:r>
        <w:rPr>
          <w:rFonts w:ascii="仿宋" w:hAnsi="仿宋" w:eastAsia="仿宋" w:cs="仿宋"/>
          <w:spacing w:val="7"/>
          <w:sz w:val="23"/>
          <w:szCs w:val="23"/>
        </w:rPr>
        <w:t>33.3</w:t>
      </w:r>
      <w:r>
        <w:rPr>
          <w:rFonts w:ascii="仿宋" w:hAnsi="仿宋" w:eastAsia="仿宋" w:cs="仿宋"/>
          <w:spacing w:val="-27"/>
          <w:sz w:val="23"/>
          <w:szCs w:val="23"/>
        </w:rPr>
        <w:t xml:space="preserve"> </w:t>
      </w:r>
      <w:r>
        <w:rPr>
          <w:rFonts w:ascii="仿宋" w:hAnsi="仿宋" w:eastAsia="仿宋" w:cs="仿宋"/>
          <w:spacing w:val="7"/>
          <w:sz w:val="23"/>
          <w:szCs w:val="23"/>
        </w:rPr>
        <w:t>评标委员会成员对需要共同认定的事项存在争议的，按照少数服从多数的原则作出结</w:t>
      </w:r>
      <w:r>
        <w:rPr>
          <w:rFonts w:ascii="仿宋" w:hAnsi="仿宋" w:eastAsia="仿宋" w:cs="仿宋"/>
          <w:sz w:val="23"/>
          <w:szCs w:val="23"/>
        </w:rPr>
        <w:t xml:space="preserve"> </w:t>
      </w:r>
      <w:r>
        <w:rPr>
          <w:rFonts w:ascii="仿宋" w:hAnsi="仿宋" w:eastAsia="仿宋" w:cs="仿宋"/>
          <w:spacing w:val="10"/>
          <w:sz w:val="23"/>
          <w:szCs w:val="23"/>
        </w:rPr>
        <w:t>论。持不同意见的评标委员会成员应当在评审报</w:t>
      </w:r>
      <w:r>
        <w:rPr>
          <w:rFonts w:ascii="仿宋" w:hAnsi="仿宋" w:eastAsia="仿宋" w:cs="仿宋"/>
          <w:spacing w:val="9"/>
          <w:sz w:val="23"/>
          <w:szCs w:val="23"/>
        </w:rPr>
        <w:t>告上签署不同意见及理由，否则视为同意评</w:t>
      </w:r>
      <w:r>
        <w:rPr>
          <w:rFonts w:ascii="仿宋" w:hAnsi="仿宋" w:eastAsia="仿宋" w:cs="仿宋"/>
          <w:sz w:val="23"/>
          <w:szCs w:val="23"/>
        </w:rPr>
        <w:t xml:space="preserve"> </w:t>
      </w:r>
      <w:r>
        <w:rPr>
          <w:rFonts w:ascii="仿宋" w:hAnsi="仿宋" w:eastAsia="仿宋" w:cs="仿宋"/>
          <w:spacing w:val="-3"/>
          <w:sz w:val="23"/>
          <w:szCs w:val="23"/>
        </w:rPr>
        <w:t>审报告。</w:t>
      </w:r>
    </w:p>
    <w:p w14:paraId="7CDA83EE">
      <w:pPr>
        <w:spacing w:before="35" w:line="348" w:lineRule="auto"/>
        <w:ind w:right="65" w:firstLine="237"/>
        <w:jc w:val="both"/>
        <w:rPr>
          <w:rFonts w:ascii="仿宋" w:hAnsi="仿宋" w:eastAsia="仿宋" w:cs="仿宋"/>
          <w:sz w:val="23"/>
          <w:szCs w:val="23"/>
        </w:rPr>
      </w:pPr>
      <w:r>
        <w:rPr>
          <w:rFonts w:ascii="仿宋" w:hAnsi="仿宋" w:eastAsia="仿宋" w:cs="仿宋"/>
          <w:spacing w:val="8"/>
          <w:sz w:val="23"/>
          <w:szCs w:val="23"/>
        </w:rPr>
        <w:t>33.4 财政部令第</w:t>
      </w:r>
      <w:r>
        <w:rPr>
          <w:rFonts w:ascii="仿宋" w:hAnsi="仿宋" w:eastAsia="仿宋" w:cs="仿宋"/>
          <w:spacing w:val="-45"/>
          <w:sz w:val="23"/>
          <w:szCs w:val="23"/>
        </w:rPr>
        <w:t xml:space="preserve"> </w:t>
      </w:r>
      <w:r>
        <w:rPr>
          <w:rFonts w:ascii="仿宋" w:hAnsi="仿宋" w:eastAsia="仿宋" w:cs="仿宋"/>
          <w:spacing w:val="8"/>
          <w:sz w:val="23"/>
          <w:szCs w:val="23"/>
        </w:rPr>
        <w:t>87</w:t>
      </w:r>
      <w:r>
        <w:rPr>
          <w:rFonts w:ascii="仿宋" w:hAnsi="仿宋" w:eastAsia="仿宋" w:cs="仿宋"/>
          <w:spacing w:val="-31"/>
          <w:sz w:val="23"/>
          <w:szCs w:val="23"/>
        </w:rPr>
        <w:t xml:space="preserve"> </w:t>
      </w:r>
      <w:r>
        <w:rPr>
          <w:rFonts w:ascii="仿宋" w:hAnsi="仿宋" w:eastAsia="仿宋" w:cs="仿宋"/>
          <w:spacing w:val="8"/>
          <w:sz w:val="23"/>
          <w:szCs w:val="23"/>
        </w:rPr>
        <w:t>号《政府采购货物和服务招标投标管理办法》第三十一条规定：使用</w:t>
      </w:r>
      <w:r>
        <w:rPr>
          <w:rFonts w:ascii="仿宋" w:hAnsi="仿宋" w:eastAsia="仿宋" w:cs="仿宋"/>
          <w:sz w:val="23"/>
          <w:szCs w:val="23"/>
        </w:rPr>
        <w:t xml:space="preserve"> </w:t>
      </w:r>
      <w:r>
        <w:rPr>
          <w:rFonts w:ascii="仿宋" w:hAnsi="仿宋" w:eastAsia="仿宋" w:cs="仿宋"/>
          <w:spacing w:val="10"/>
          <w:sz w:val="23"/>
          <w:szCs w:val="23"/>
        </w:rPr>
        <w:t>综合评分法的采购项目，提供相同品牌产品且通过</w:t>
      </w:r>
      <w:r>
        <w:rPr>
          <w:rFonts w:ascii="仿宋" w:hAnsi="仿宋" w:eastAsia="仿宋" w:cs="仿宋"/>
          <w:spacing w:val="9"/>
          <w:sz w:val="23"/>
          <w:szCs w:val="23"/>
        </w:rPr>
        <w:t>资格审查、符合性审查的不同供应商参加</w:t>
      </w:r>
      <w:r>
        <w:rPr>
          <w:rFonts w:ascii="仿宋" w:hAnsi="仿宋" w:eastAsia="仿宋" w:cs="仿宋"/>
          <w:sz w:val="23"/>
          <w:szCs w:val="23"/>
        </w:rPr>
        <w:t xml:space="preserve"> </w:t>
      </w:r>
      <w:r>
        <w:rPr>
          <w:rFonts w:ascii="仿宋" w:hAnsi="仿宋" w:eastAsia="仿宋" w:cs="仿宋"/>
          <w:spacing w:val="10"/>
          <w:sz w:val="23"/>
          <w:szCs w:val="23"/>
        </w:rPr>
        <w:t>同一合同项下投标的，按一家供应商计算，评审后</w:t>
      </w:r>
      <w:r>
        <w:rPr>
          <w:rFonts w:ascii="仿宋" w:hAnsi="仿宋" w:eastAsia="仿宋" w:cs="仿宋"/>
          <w:spacing w:val="9"/>
          <w:sz w:val="23"/>
          <w:szCs w:val="23"/>
        </w:rPr>
        <w:t>得分最高的同品牌供应商获得中标人推荐</w:t>
      </w:r>
      <w:r>
        <w:rPr>
          <w:rFonts w:ascii="仿宋" w:hAnsi="仿宋" w:eastAsia="仿宋" w:cs="仿宋"/>
          <w:sz w:val="23"/>
          <w:szCs w:val="23"/>
        </w:rPr>
        <w:t xml:space="preserve"> </w:t>
      </w:r>
      <w:r>
        <w:rPr>
          <w:rFonts w:ascii="仿宋" w:hAnsi="仿宋" w:eastAsia="仿宋" w:cs="仿宋"/>
          <w:spacing w:val="10"/>
          <w:sz w:val="23"/>
          <w:szCs w:val="23"/>
        </w:rPr>
        <w:t>资格；评审得分相同的，由采购人或者采购人委托</w:t>
      </w:r>
      <w:r>
        <w:rPr>
          <w:rFonts w:ascii="仿宋" w:hAnsi="仿宋" w:eastAsia="仿宋" w:cs="仿宋"/>
          <w:spacing w:val="9"/>
          <w:sz w:val="23"/>
          <w:szCs w:val="23"/>
        </w:rPr>
        <w:t>评标委员会按照采购文件规定的方式确定</w:t>
      </w:r>
      <w:r>
        <w:rPr>
          <w:rFonts w:ascii="仿宋" w:hAnsi="仿宋" w:eastAsia="仿宋" w:cs="仿宋"/>
          <w:sz w:val="23"/>
          <w:szCs w:val="23"/>
        </w:rPr>
        <w:t xml:space="preserve"> </w:t>
      </w:r>
      <w:r>
        <w:rPr>
          <w:rFonts w:ascii="仿宋" w:hAnsi="仿宋" w:eastAsia="仿宋" w:cs="仿宋"/>
          <w:spacing w:val="10"/>
          <w:sz w:val="23"/>
          <w:szCs w:val="23"/>
        </w:rPr>
        <w:t>一个供应商获得中标人推荐资格，采购文件未规定</w:t>
      </w:r>
      <w:r>
        <w:rPr>
          <w:rFonts w:ascii="仿宋" w:hAnsi="仿宋" w:eastAsia="仿宋" w:cs="仿宋"/>
          <w:spacing w:val="9"/>
          <w:sz w:val="23"/>
          <w:szCs w:val="23"/>
        </w:rPr>
        <w:t>的采取随机抽取方式确定，其他同品牌供</w:t>
      </w:r>
      <w:r>
        <w:rPr>
          <w:rFonts w:ascii="仿宋" w:hAnsi="仿宋" w:eastAsia="仿宋" w:cs="仿宋"/>
          <w:sz w:val="23"/>
          <w:szCs w:val="23"/>
        </w:rPr>
        <w:t xml:space="preserve"> </w:t>
      </w:r>
      <w:r>
        <w:rPr>
          <w:rFonts w:ascii="仿宋" w:hAnsi="仿宋" w:eastAsia="仿宋" w:cs="仿宋"/>
          <w:spacing w:val="5"/>
          <w:sz w:val="23"/>
          <w:szCs w:val="23"/>
        </w:rPr>
        <w:t>应商不作为中标候选人。</w:t>
      </w:r>
    </w:p>
    <w:p w14:paraId="17FB6E9E">
      <w:pPr>
        <w:spacing w:before="41" w:line="335" w:lineRule="auto"/>
        <w:ind w:left="2" w:right="65" w:firstLine="245"/>
        <w:rPr>
          <w:rFonts w:ascii="仿宋" w:hAnsi="仿宋" w:eastAsia="仿宋" w:cs="仿宋"/>
          <w:sz w:val="23"/>
          <w:szCs w:val="23"/>
        </w:rPr>
      </w:pPr>
      <w:r>
        <w:rPr>
          <w:rFonts w:ascii="仿宋" w:hAnsi="仿宋" w:eastAsia="仿宋" w:cs="仿宋"/>
          <w:spacing w:val="9"/>
          <w:sz w:val="23"/>
          <w:szCs w:val="23"/>
        </w:rPr>
        <w:t>非单一产品采购项目，采购人应当根据采购项目技术构成、产品价格比重等合理确定核心</w:t>
      </w:r>
      <w:r>
        <w:rPr>
          <w:rFonts w:ascii="仿宋" w:hAnsi="仿宋" w:eastAsia="仿宋" w:cs="仿宋"/>
          <w:spacing w:val="14"/>
          <w:sz w:val="23"/>
          <w:szCs w:val="23"/>
        </w:rPr>
        <w:t xml:space="preserve"> </w:t>
      </w:r>
      <w:r>
        <w:rPr>
          <w:rFonts w:ascii="仿宋" w:hAnsi="仿宋" w:eastAsia="仿宋" w:cs="仿宋"/>
          <w:spacing w:val="9"/>
          <w:sz w:val="23"/>
          <w:szCs w:val="23"/>
        </w:rPr>
        <w:t>产品，并在采购文件中载明。多家供应商提供的核</w:t>
      </w:r>
      <w:r>
        <w:rPr>
          <w:rFonts w:ascii="仿宋" w:hAnsi="仿宋" w:eastAsia="仿宋" w:cs="仿宋"/>
          <w:spacing w:val="8"/>
          <w:sz w:val="23"/>
          <w:szCs w:val="23"/>
        </w:rPr>
        <w:t>心产品品牌相同的，按前款规定处理。</w:t>
      </w:r>
    </w:p>
    <w:p w14:paraId="1B68E583">
      <w:pPr>
        <w:spacing w:before="46" w:line="231" w:lineRule="auto"/>
        <w:ind w:left="238"/>
        <w:rPr>
          <w:rFonts w:ascii="仿宋" w:hAnsi="仿宋" w:eastAsia="仿宋" w:cs="仿宋"/>
          <w:sz w:val="23"/>
          <w:szCs w:val="23"/>
        </w:rPr>
      </w:pPr>
      <w:r>
        <w:rPr>
          <w:rFonts w:ascii="仿宋" w:hAnsi="仿宋" w:eastAsia="仿宋" w:cs="仿宋"/>
          <w:spacing w:val="3"/>
          <w:sz w:val="23"/>
          <w:szCs w:val="23"/>
        </w:rPr>
        <w:t>34.</w:t>
      </w:r>
      <w:r>
        <w:rPr>
          <w:rFonts w:ascii="仿宋" w:hAnsi="仿宋" w:eastAsia="仿宋" w:cs="仿宋"/>
          <w:spacing w:val="24"/>
          <w:sz w:val="23"/>
          <w:szCs w:val="23"/>
        </w:rPr>
        <w:t xml:space="preserve"> </w:t>
      </w:r>
      <w:r>
        <w:rPr>
          <w:rFonts w:ascii="仿宋" w:hAnsi="仿宋" w:eastAsia="仿宋" w:cs="仿宋"/>
          <w:spacing w:val="3"/>
          <w:sz w:val="23"/>
          <w:szCs w:val="23"/>
        </w:rPr>
        <w:t>评委纪律</w:t>
      </w:r>
    </w:p>
    <w:p w14:paraId="709F6B59">
      <w:pPr>
        <w:spacing w:before="153" w:line="342" w:lineRule="auto"/>
        <w:ind w:right="65" w:firstLine="240"/>
        <w:rPr>
          <w:rFonts w:ascii="仿宋" w:hAnsi="仿宋" w:eastAsia="仿宋" w:cs="仿宋"/>
          <w:sz w:val="23"/>
          <w:szCs w:val="23"/>
        </w:rPr>
      </w:pPr>
      <w:r>
        <w:rPr>
          <w:rFonts w:ascii="仿宋" w:hAnsi="仿宋" w:eastAsia="仿宋" w:cs="仿宋"/>
          <w:spacing w:val="10"/>
          <w:sz w:val="23"/>
          <w:szCs w:val="23"/>
        </w:rPr>
        <w:t>评标委员会成员必须严格遵守保密规定，不得</w:t>
      </w:r>
      <w:r>
        <w:rPr>
          <w:rFonts w:ascii="仿宋" w:hAnsi="仿宋" w:eastAsia="仿宋" w:cs="仿宋"/>
          <w:spacing w:val="9"/>
          <w:sz w:val="23"/>
          <w:szCs w:val="23"/>
        </w:rPr>
        <w:t>泄露评审的有关情况，任何单位和个人不得</w:t>
      </w:r>
      <w:r>
        <w:rPr>
          <w:rFonts w:ascii="仿宋" w:hAnsi="仿宋" w:eastAsia="仿宋" w:cs="仿宋"/>
          <w:sz w:val="23"/>
          <w:szCs w:val="23"/>
        </w:rPr>
        <w:t xml:space="preserve"> </w:t>
      </w:r>
      <w:r>
        <w:rPr>
          <w:rFonts w:ascii="仿宋" w:hAnsi="仿宋" w:eastAsia="仿宋" w:cs="仿宋"/>
          <w:spacing w:val="10"/>
          <w:sz w:val="23"/>
          <w:szCs w:val="23"/>
        </w:rPr>
        <w:t>干扰、影响评标的正常进行，评标委员会成员不得</w:t>
      </w:r>
      <w:r>
        <w:rPr>
          <w:rFonts w:ascii="仿宋" w:hAnsi="仿宋" w:eastAsia="仿宋" w:cs="仿宋"/>
          <w:spacing w:val="9"/>
          <w:sz w:val="23"/>
          <w:szCs w:val="23"/>
        </w:rPr>
        <w:t>私下与投标供应商接触，不得出现政府采</w:t>
      </w:r>
      <w:r>
        <w:rPr>
          <w:rFonts w:ascii="仿宋" w:hAnsi="仿宋" w:eastAsia="仿宋" w:cs="仿宋"/>
          <w:sz w:val="23"/>
          <w:szCs w:val="23"/>
        </w:rPr>
        <w:t xml:space="preserve"> </w:t>
      </w:r>
      <w:r>
        <w:rPr>
          <w:rFonts w:ascii="仿宋" w:hAnsi="仿宋" w:eastAsia="仿宋" w:cs="仿宋"/>
          <w:spacing w:val="7"/>
          <w:sz w:val="23"/>
          <w:szCs w:val="23"/>
        </w:rPr>
        <w:t>购活动现场组织管理办法中规定的其他禁止行为。</w:t>
      </w:r>
    </w:p>
    <w:p w14:paraId="07D3BFE4">
      <w:pPr>
        <w:spacing w:before="40" w:line="231" w:lineRule="auto"/>
        <w:ind w:left="238"/>
        <w:rPr>
          <w:rFonts w:ascii="仿宋" w:hAnsi="仿宋" w:eastAsia="仿宋" w:cs="仿宋"/>
          <w:sz w:val="23"/>
          <w:szCs w:val="23"/>
        </w:rPr>
      </w:pPr>
      <w:r>
        <w:rPr>
          <w:rFonts w:ascii="仿宋" w:hAnsi="仿宋" w:eastAsia="仿宋" w:cs="仿宋"/>
          <w:spacing w:val="5"/>
          <w:sz w:val="23"/>
          <w:szCs w:val="23"/>
        </w:rPr>
        <w:t>35.评标程序</w:t>
      </w:r>
    </w:p>
    <w:p w14:paraId="3A530842">
      <w:pPr>
        <w:spacing w:before="152" w:line="228" w:lineRule="auto"/>
        <w:ind w:left="238"/>
        <w:rPr>
          <w:rFonts w:ascii="仿宋" w:hAnsi="仿宋" w:eastAsia="仿宋" w:cs="仿宋"/>
          <w:sz w:val="23"/>
          <w:szCs w:val="23"/>
        </w:rPr>
      </w:pPr>
      <w:r>
        <w:rPr>
          <w:rFonts w:ascii="仿宋" w:hAnsi="仿宋" w:eastAsia="仿宋" w:cs="仿宋"/>
          <w:spacing w:val="8"/>
          <w:sz w:val="23"/>
          <w:szCs w:val="23"/>
        </w:rPr>
        <w:t>35.1 在评审专家中推选评标委员会组长，采购人代表不得担任评标委员会组长。</w:t>
      </w:r>
    </w:p>
    <w:p w14:paraId="2D027BAD">
      <w:pPr>
        <w:spacing w:before="157" w:line="342" w:lineRule="auto"/>
        <w:ind w:left="5" w:right="65" w:firstLine="232"/>
        <w:rPr>
          <w:rFonts w:ascii="仿宋" w:hAnsi="仿宋" w:eastAsia="仿宋" w:cs="仿宋"/>
          <w:sz w:val="23"/>
          <w:szCs w:val="23"/>
        </w:rPr>
      </w:pPr>
      <w:r>
        <w:rPr>
          <w:rFonts w:ascii="仿宋" w:hAnsi="仿宋" w:eastAsia="仿宋" w:cs="仿宋"/>
          <w:spacing w:val="6"/>
          <w:sz w:val="23"/>
          <w:szCs w:val="23"/>
        </w:rPr>
        <w:t>35.2 评标委员会组长召集成员认真阅读采购文件以及相关补充、质疑、答复文件、项目书</w:t>
      </w:r>
      <w:r>
        <w:rPr>
          <w:rFonts w:ascii="仿宋" w:hAnsi="仿宋" w:eastAsia="仿宋" w:cs="仿宋"/>
          <w:spacing w:val="8"/>
          <w:sz w:val="23"/>
          <w:szCs w:val="23"/>
        </w:rPr>
        <w:t xml:space="preserve"> </w:t>
      </w:r>
      <w:r>
        <w:rPr>
          <w:rFonts w:ascii="仿宋" w:hAnsi="仿宋" w:eastAsia="仿宋" w:cs="仿宋"/>
          <w:spacing w:val="9"/>
          <w:sz w:val="23"/>
          <w:szCs w:val="23"/>
        </w:rPr>
        <w:t>面说明等材料，熟悉采购项目的基本概况，采购项目的质量要求、数量、主要技术标准或服</w:t>
      </w:r>
      <w:r>
        <w:rPr>
          <w:rFonts w:ascii="仿宋" w:hAnsi="仿宋" w:eastAsia="仿宋" w:cs="仿宋"/>
          <w:spacing w:val="18"/>
          <w:sz w:val="23"/>
          <w:szCs w:val="23"/>
        </w:rPr>
        <w:t xml:space="preserve"> </w:t>
      </w:r>
      <w:r>
        <w:rPr>
          <w:rFonts w:ascii="仿宋" w:hAnsi="仿宋" w:eastAsia="仿宋" w:cs="仿宋"/>
          <w:spacing w:val="8"/>
          <w:sz w:val="23"/>
          <w:szCs w:val="23"/>
        </w:rPr>
        <w:t>务需求，采购合同主要条款，投标文件无效情形，评审方法、评审依据、评审标准等。</w:t>
      </w:r>
    </w:p>
    <w:p w14:paraId="56CBAE67">
      <w:pPr>
        <w:spacing w:before="43" w:line="335" w:lineRule="auto"/>
        <w:ind w:left="19" w:right="65" w:firstLine="218"/>
        <w:rPr>
          <w:rFonts w:ascii="仿宋" w:hAnsi="仿宋" w:eastAsia="仿宋" w:cs="仿宋"/>
          <w:sz w:val="23"/>
          <w:szCs w:val="23"/>
        </w:rPr>
      </w:pPr>
      <w:r>
        <w:rPr>
          <w:rFonts w:ascii="仿宋" w:hAnsi="仿宋" w:eastAsia="仿宋" w:cs="仿宋"/>
          <w:spacing w:val="6"/>
          <w:sz w:val="23"/>
          <w:szCs w:val="23"/>
        </w:rPr>
        <w:t>35.3 评审人员对符合资格的供应商的投标文件的有效性、符合性、完整性和响应程度进行</w:t>
      </w:r>
      <w:r>
        <w:rPr>
          <w:rFonts w:ascii="仿宋" w:hAnsi="仿宋" w:eastAsia="仿宋" w:cs="仿宋"/>
          <w:spacing w:val="8"/>
          <w:sz w:val="23"/>
          <w:szCs w:val="23"/>
        </w:rPr>
        <w:t xml:space="preserve"> </w:t>
      </w:r>
      <w:r>
        <w:rPr>
          <w:rFonts w:ascii="仿宋" w:hAnsi="仿宋" w:eastAsia="仿宋" w:cs="仿宋"/>
          <w:spacing w:val="6"/>
          <w:sz w:val="23"/>
          <w:szCs w:val="23"/>
        </w:rPr>
        <w:t>审查，确定是否对采购文件作出实质性响应。</w:t>
      </w:r>
    </w:p>
    <w:p w14:paraId="75548442">
      <w:pPr>
        <w:spacing w:before="44" w:line="337" w:lineRule="auto"/>
        <w:ind w:left="4" w:right="65" w:firstLine="233"/>
        <w:rPr>
          <w:rFonts w:ascii="仿宋" w:hAnsi="仿宋" w:eastAsia="仿宋" w:cs="仿宋"/>
          <w:sz w:val="23"/>
          <w:szCs w:val="23"/>
        </w:rPr>
      </w:pPr>
      <w:r>
        <w:rPr>
          <w:rFonts w:ascii="仿宋" w:hAnsi="仿宋" w:eastAsia="仿宋" w:cs="仿宋"/>
          <w:spacing w:val="6"/>
          <w:sz w:val="23"/>
          <w:szCs w:val="23"/>
        </w:rPr>
        <w:t>35.4 评审人员按采购文件规定的评审方法和评审标准，依法独立对供应商投标文件进行评</w:t>
      </w:r>
      <w:r>
        <w:rPr>
          <w:rFonts w:ascii="仿宋" w:hAnsi="仿宋" w:eastAsia="仿宋" w:cs="仿宋"/>
          <w:spacing w:val="8"/>
          <w:sz w:val="23"/>
          <w:szCs w:val="23"/>
        </w:rPr>
        <w:t xml:space="preserve"> 估、比较，并给予评价或打分，不受任何单位和个人</w:t>
      </w:r>
      <w:r>
        <w:rPr>
          <w:rFonts w:ascii="仿宋" w:hAnsi="仿宋" w:eastAsia="仿宋" w:cs="仿宋"/>
          <w:spacing w:val="7"/>
          <w:sz w:val="23"/>
          <w:szCs w:val="23"/>
        </w:rPr>
        <w:t>的干预。</w:t>
      </w:r>
    </w:p>
    <w:p w14:paraId="4A0DE2F5">
      <w:pPr>
        <w:spacing w:before="39" w:line="342" w:lineRule="auto"/>
        <w:ind w:right="65" w:firstLine="483"/>
        <w:jc w:val="both"/>
        <w:rPr>
          <w:rFonts w:ascii="仿宋" w:hAnsi="仿宋" w:eastAsia="仿宋" w:cs="仿宋"/>
          <w:sz w:val="23"/>
          <w:szCs w:val="23"/>
        </w:rPr>
      </w:pPr>
      <w:r>
        <w:rPr>
          <w:rFonts w:ascii="仿宋" w:hAnsi="仿宋" w:eastAsia="仿宋" w:cs="仿宋"/>
          <w:spacing w:val="10"/>
          <w:sz w:val="23"/>
          <w:szCs w:val="23"/>
        </w:rPr>
        <w:t>综合评分法货物项目的价格分值占总分值的比重(即权值)为40</w:t>
      </w:r>
      <w:r>
        <w:rPr>
          <w:rFonts w:ascii="仿宋" w:hAnsi="仿宋" w:eastAsia="仿宋" w:cs="仿宋"/>
          <w:spacing w:val="-10"/>
          <w:sz w:val="23"/>
          <w:szCs w:val="23"/>
        </w:rPr>
        <w:t>％，</w:t>
      </w:r>
      <w:r>
        <w:rPr>
          <w:rFonts w:ascii="仿宋" w:hAnsi="仿宋" w:eastAsia="仿宋" w:cs="仿宋"/>
          <w:spacing w:val="10"/>
          <w:sz w:val="23"/>
          <w:szCs w:val="23"/>
        </w:rPr>
        <w:t>采购项目中含不同采</w:t>
      </w:r>
      <w:r>
        <w:rPr>
          <w:rFonts w:ascii="仿宋" w:hAnsi="仿宋" w:eastAsia="仿宋" w:cs="仿宋"/>
          <w:sz w:val="23"/>
          <w:szCs w:val="23"/>
        </w:rPr>
        <w:t xml:space="preserve"> </w:t>
      </w:r>
      <w:r>
        <w:rPr>
          <w:rFonts w:ascii="仿宋" w:hAnsi="仿宋" w:eastAsia="仿宋" w:cs="仿宋"/>
          <w:spacing w:val="10"/>
          <w:sz w:val="23"/>
          <w:szCs w:val="23"/>
        </w:rPr>
        <w:t>购对象的，以占项目资金比例最高的采购对象确定其</w:t>
      </w:r>
      <w:r>
        <w:rPr>
          <w:rFonts w:ascii="仿宋" w:hAnsi="仿宋" w:eastAsia="仿宋" w:cs="仿宋"/>
          <w:spacing w:val="9"/>
          <w:sz w:val="23"/>
          <w:szCs w:val="23"/>
        </w:rPr>
        <w:t>项目属性。其价格不列为评分因素，有</w:t>
      </w:r>
      <w:r>
        <w:rPr>
          <w:rFonts w:ascii="仿宋" w:hAnsi="仿宋" w:eastAsia="仿宋" w:cs="仿宋"/>
          <w:sz w:val="23"/>
          <w:szCs w:val="23"/>
        </w:rPr>
        <w:t xml:space="preserve"> </w:t>
      </w:r>
      <w:r>
        <w:rPr>
          <w:rFonts w:ascii="仿宋" w:hAnsi="仿宋" w:eastAsia="仿宋" w:cs="仿宋"/>
          <w:spacing w:val="7"/>
          <w:sz w:val="23"/>
          <w:szCs w:val="23"/>
        </w:rPr>
        <w:t>特殊情况需要在上述规定范围外设定价格分权重的。</w:t>
      </w:r>
    </w:p>
    <w:p w14:paraId="30FFC2B1">
      <w:pPr>
        <w:spacing w:line="342" w:lineRule="auto"/>
        <w:rPr>
          <w:rFonts w:ascii="仿宋" w:hAnsi="仿宋" w:eastAsia="仿宋" w:cs="仿宋"/>
          <w:sz w:val="23"/>
          <w:szCs w:val="23"/>
        </w:rPr>
        <w:sectPr>
          <w:footerReference r:id="rId24" w:type="default"/>
          <w:pgSz w:w="11906" w:h="16838"/>
          <w:pgMar w:top="1431" w:right="1160" w:bottom="1152" w:left="1095" w:header="0" w:footer="992" w:gutter="0"/>
          <w:pgNumType w:fmt="decimal"/>
          <w:cols w:space="720" w:num="1"/>
        </w:sectPr>
      </w:pPr>
    </w:p>
    <w:p w14:paraId="21897318">
      <w:pPr>
        <w:spacing w:before="153" w:line="342" w:lineRule="auto"/>
        <w:ind w:right="185" w:firstLine="482"/>
        <w:jc w:val="both"/>
        <w:rPr>
          <w:rFonts w:ascii="仿宋" w:hAnsi="仿宋" w:eastAsia="仿宋" w:cs="仿宋"/>
          <w:sz w:val="23"/>
          <w:szCs w:val="23"/>
        </w:rPr>
      </w:pPr>
      <w:r>
        <w:rPr>
          <w:rFonts w:ascii="仿宋" w:hAnsi="仿宋" w:eastAsia="仿宋" w:cs="仿宋"/>
          <w:spacing w:val="9"/>
          <w:sz w:val="23"/>
          <w:szCs w:val="23"/>
        </w:rPr>
        <w:t>综合评分法中的价格分统一采用低价优先法计算，即满足招标文件要求且最后报价最低</w:t>
      </w:r>
      <w:r>
        <w:rPr>
          <w:rFonts w:ascii="仿宋" w:hAnsi="仿宋" w:eastAsia="仿宋" w:cs="仿宋"/>
          <w:spacing w:val="18"/>
          <w:sz w:val="23"/>
          <w:szCs w:val="23"/>
        </w:rPr>
        <w:t xml:space="preserve"> </w:t>
      </w:r>
      <w:r>
        <w:rPr>
          <w:rFonts w:ascii="仿宋" w:hAnsi="仿宋" w:eastAsia="仿宋" w:cs="仿宋"/>
          <w:spacing w:val="10"/>
          <w:sz w:val="23"/>
          <w:szCs w:val="23"/>
        </w:rPr>
        <w:t>的供应商的价格为评标基准价，其价格分为满分。</w:t>
      </w:r>
      <w:r>
        <w:rPr>
          <w:rFonts w:ascii="仿宋" w:hAnsi="仿宋" w:eastAsia="仿宋" w:cs="仿宋"/>
          <w:spacing w:val="9"/>
          <w:sz w:val="23"/>
          <w:szCs w:val="23"/>
        </w:rPr>
        <w:t>其他供应商的价格分统一按照下列公式计</w:t>
      </w:r>
      <w:r>
        <w:rPr>
          <w:rFonts w:ascii="仿宋" w:hAnsi="仿宋" w:eastAsia="仿宋" w:cs="仿宋"/>
          <w:sz w:val="23"/>
          <w:szCs w:val="23"/>
        </w:rPr>
        <w:t xml:space="preserve"> </w:t>
      </w:r>
      <w:r>
        <w:rPr>
          <w:rFonts w:ascii="仿宋" w:hAnsi="仿宋" w:eastAsia="仿宋" w:cs="仿宋"/>
          <w:spacing w:val="-14"/>
          <w:sz w:val="23"/>
          <w:szCs w:val="23"/>
        </w:rPr>
        <w:t>算：</w:t>
      </w:r>
    </w:p>
    <w:p w14:paraId="0579C318">
      <w:pPr>
        <w:spacing w:before="42" w:line="231" w:lineRule="auto"/>
        <w:ind w:left="479"/>
        <w:rPr>
          <w:rFonts w:ascii="仿宋" w:hAnsi="仿宋" w:eastAsia="仿宋" w:cs="仿宋"/>
          <w:sz w:val="23"/>
          <w:szCs w:val="23"/>
        </w:rPr>
      </w:pPr>
      <w:r>
        <w:rPr>
          <w:rFonts w:ascii="仿宋" w:hAnsi="仿宋" w:eastAsia="仿宋" w:cs="仿宋"/>
          <w:spacing w:val="3"/>
          <w:sz w:val="23"/>
          <w:szCs w:val="23"/>
        </w:rPr>
        <w:t>投标报价得分=（基准价/投标报价）</w:t>
      </w:r>
      <w:r>
        <w:rPr>
          <w:rFonts w:ascii="仿宋" w:hAnsi="仿宋" w:eastAsia="仿宋" w:cs="仿宋"/>
          <w:spacing w:val="-3"/>
          <w:sz w:val="23"/>
          <w:szCs w:val="23"/>
        </w:rPr>
        <w:t xml:space="preserve"> </w:t>
      </w:r>
      <w:r>
        <w:rPr>
          <w:rFonts w:ascii="仿宋" w:hAnsi="仿宋" w:eastAsia="仿宋" w:cs="仿宋"/>
          <w:spacing w:val="3"/>
          <w:sz w:val="23"/>
          <w:szCs w:val="23"/>
        </w:rPr>
        <w:t>×价格权值×</w:t>
      </w:r>
      <w:r>
        <w:rPr>
          <w:rFonts w:ascii="仿宋" w:hAnsi="仿宋" w:eastAsia="仿宋" w:cs="仿宋"/>
          <w:spacing w:val="-89"/>
          <w:sz w:val="23"/>
          <w:szCs w:val="23"/>
        </w:rPr>
        <w:t xml:space="preserve"> </w:t>
      </w:r>
      <w:r>
        <w:rPr>
          <w:rFonts w:ascii="仿宋" w:hAnsi="仿宋" w:eastAsia="仿宋" w:cs="仿宋"/>
          <w:spacing w:val="3"/>
          <w:sz w:val="23"/>
          <w:szCs w:val="23"/>
        </w:rPr>
        <w:t>100</w:t>
      </w:r>
    </w:p>
    <w:p w14:paraId="1F8DE373">
      <w:pPr>
        <w:spacing w:before="151" w:line="231" w:lineRule="auto"/>
        <w:ind w:left="480"/>
        <w:rPr>
          <w:rFonts w:ascii="仿宋" w:hAnsi="仿宋" w:eastAsia="仿宋" w:cs="仿宋"/>
          <w:sz w:val="23"/>
          <w:szCs w:val="23"/>
        </w:rPr>
      </w:pPr>
      <w:r>
        <w:rPr>
          <w:rFonts w:ascii="仿宋" w:hAnsi="仿宋" w:eastAsia="仿宋" w:cs="仿宋"/>
          <w:spacing w:val="8"/>
          <w:sz w:val="23"/>
          <w:szCs w:val="23"/>
        </w:rPr>
        <w:t>项目评审过程中，不得去掉最后报价中的最高报价和最低报价。</w:t>
      </w:r>
    </w:p>
    <w:p w14:paraId="412D0C49">
      <w:pPr>
        <w:spacing w:before="154" w:line="344" w:lineRule="auto"/>
        <w:ind w:left="2" w:right="185" w:firstLine="234"/>
        <w:jc w:val="both"/>
        <w:rPr>
          <w:rFonts w:ascii="仿宋" w:hAnsi="仿宋" w:eastAsia="仿宋" w:cs="仿宋"/>
          <w:sz w:val="23"/>
          <w:szCs w:val="23"/>
        </w:rPr>
      </w:pPr>
      <w:r>
        <w:rPr>
          <w:rFonts w:ascii="仿宋" w:hAnsi="仿宋" w:eastAsia="仿宋" w:cs="仿宋"/>
          <w:spacing w:val="6"/>
          <w:sz w:val="23"/>
          <w:szCs w:val="23"/>
        </w:rPr>
        <w:t>35.5 评审人员对各供应商投标文件非实质性内容有疑议或异议，或者审查发现明显的文字</w:t>
      </w:r>
      <w:r>
        <w:rPr>
          <w:rFonts w:ascii="仿宋" w:hAnsi="仿宋" w:eastAsia="仿宋" w:cs="仿宋"/>
          <w:spacing w:val="8"/>
          <w:sz w:val="23"/>
          <w:szCs w:val="23"/>
        </w:rPr>
        <w:t xml:space="preserve"> </w:t>
      </w:r>
      <w:r>
        <w:rPr>
          <w:rFonts w:ascii="仿宋" w:hAnsi="仿宋" w:eastAsia="仿宋" w:cs="仿宋"/>
          <w:spacing w:val="10"/>
          <w:sz w:val="23"/>
          <w:szCs w:val="23"/>
        </w:rPr>
        <w:t>或计算错误等，及时向评标委员会组长提出。</w:t>
      </w:r>
      <w:r>
        <w:rPr>
          <w:rFonts w:ascii="仿宋" w:hAnsi="仿宋" w:eastAsia="仿宋" w:cs="仿宋"/>
          <w:spacing w:val="9"/>
          <w:sz w:val="23"/>
          <w:szCs w:val="23"/>
        </w:rPr>
        <w:t>经评标委员会商议认为需要供应商作出必要澄</w:t>
      </w:r>
      <w:r>
        <w:rPr>
          <w:rFonts w:ascii="仿宋" w:hAnsi="仿宋" w:eastAsia="仿宋" w:cs="仿宋"/>
          <w:sz w:val="23"/>
          <w:szCs w:val="23"/>
        </w:rPr>
        <w:t xml:space="preserve"> </w:t>
      </w:r>
      <w:r>
        <w:rPr>
          <w:rFonts w:ascii="仿宋" w:hAnsi="仿宋" w:eastAsia="仿宋" w:cs="仿宋"/>
          <w:spacing w:val="10"/>
          <w:sz w:val="23"/>
          <w:szCs w:val="23"/>
        </w:rPr>
        <w:t>清、说明或者补正的，应当以在线询标形式要</w:t>
      </w:r>
      <w:r>
        <w:rPr>
          <w:rFonts w:ascii="仿宋" w:hAnsi="仿宋" w:eastAsia="仿宋" w:cs="仿宋"/>
          <w:spacing w:val="9"/>
          <w:sz w:val="23"/>
          <w:szCs w:val="23"/>
        </w:rPr>
        <w:t>求供应商作出必要的澄清、说明或者补正。澄</w:t>
      </w:r>
      <w:r>
        <w:rPr>
          <w:rFonts w:ascii="仿宋" w:hAnsi="仿宋" w:eastAsia="仿宋" w:cs="仿宋"/>
          <w:sz w:val="23"/>
          <w:szCs w:val="23"/>
        </w:rPr>
        <w:t xml:space="preserve"> </w:t>
      </w:r>
      <w:r>
        <w:rPr>
          <w:rFonts w:ascii="仿宋" w:hAnsi="仿宋" w:eastAsia="仿宋" w:cs="仿宋"/>
          <w:spacing w:val="8"/>
          <w:sz w:val="23"/>
          <w:szCs w:val="23"/>
        </w:rPr>
        <w:t>清、说明或者补正的内容应作为政府采购项目档案归档</w:t>
      </w:r>
      <w:r>
        <w:rPr>
          <w:rFonts w:ascii="仿宋" w:hAnsi="仿宋" w:eastAsia="仿宋" w:cs="仿宋"/>
          <w:spacing w:val="7"/>
          <w:sz w:val="23"/>
          <w:szCs w:val="23"/>
        </w:rPr>
        <w:t>留存。</w:t>
      </w:r>
    </w:p>
    <w:p w14:paraId="5C983B15">
      <w:pPr>
        <w:spacing w:before="46" w:line="346" w:lineRule="auto"/>
        <w:ind w:left="2" w:right="185" w:firstLine="234"/>
        <w:jc w:val="both"/>
        <w:rPr>
          <w:rFonts w:ascii="仿宋" w:hAnsi="仿宋" w:eastAsia="仿宋" w:cs="仿宋"/>
          <w:sz w:val="23"/>
          <w:szCs w:val="23"/>
        </w:rPr>
      </w:pPr>
      <w:r>
        <w:rPr>
          <w:rFonts w:ascii="仿宋" w:hAnsi="仿宋" w:eastAsia="仿宋" w:cs="仿宋"/>
          <w:spacing w:val="6"/>
          <w:sz w:val="23"/>
          <w:szCs w:val="23"/>
        </w:rPr>
        <w:t>35.6 评审人员需对采购方工作人员唱标或统计的评审结果进行确认，现场监督员应对评审</w:t>
      </w:r>
      <w:r>
        <w:rPr>
          <w:rFonts w:ascii="仿宋" w:hAnsi="仿宋" w:eastAsia="仿宋" w:cs="仿宋"/>
          <w:spacing w:val="8"/>
          <w:sz w:val="23"/>
          <w:szCs w:val="23"/>
        </w:rPr>
        <w:t xml:space="preserve"> </w:t>
      </w:r>
      <w:r>
        <w:rPr>
          <w:rFonts w:ascii="仿宋" w:hAnsi="仿宋" w:eastAsia="仿宋" w:cs="仿宋"/>
          <w:spacing w:val="10"/>
          <w:sz w:val="23"/>
          <w:szCs w:val="23"/>
        </w:rPr>
        <w:t>结果签署监督意见。如发现分值汇总计算错误</w:t>
      </w:r>
      <w:r>
        <w:rPr>
          <w:rFonts w:ascii="仿宋" w:hAnsi="仿宋" w:eastAsia="仿宋" w:cs="仿宋"/>
          <w:spacing w:val="9"/>
          <w:sz w:val="23"/>
          <w:szCs w:val="23"/>
        </w:rPr>
        <w:t>、分项评分超出评分标准范围、客观评分不一</w:t>
      </w:r>
      <w:r>
        <w:rPr>
          <w:rFonts w:ascii="仿宋" w:hAnsi="仿宋" w:eastAsia="仿宋" w:cs="仿宋"/>
          <w:sz w:val="23"/>
          <w:szCs w:val="23"/>
        </w:rPr>
        <w:t xml:space="preserve"> </w:t>
      </w:r>
      <w:r>
        <w:rPr>
          <w:rFonts w:ascii="仿宋" w:hAnsi="仿宋" w:eastAsia="仿宋" w:cs="仿宋"/>
          <w:spacing w:val="9"/>
          <w:sz w:val="23"/>
          <w:szCs w:val="23"/>
        </w:rPr>
        <w:t>致以及存在评分畸高、畸低（其总评分偏离平均分</w:t>
      </w:r>
      <w:r>
        <w:rPr>
          <w:rFonts w:ascii="仿宋" w:hAnsi="仿宋" w:eastAsia="仿宋" w:cs="仿宋"/>
          <w:spacing w:val="-41"/>
          <w:sz w:val="23"/>
          <w:szCs w:val="23"/>
        </w:rPr>
        <w:t xml:space="preserve"> </w:t>
      </w:r>
      <w:r>
        <w:rPr>
          <w:rFonts w:ascii="仿宋" w:hAnsi="仿宋" w:eastAsia="仿宋" w:cs="仿宋"/>
          <w:spacing w:val="9"/>
          <w:sz w:val="23"/>
          <w:szCs w:val="23"/>
        </w:rPr>
        <w:t>30%以上的）情形的，</w:t>
      </w:r>
      <w:r>
        <w:rPr>
          <w:rFonts w:ascii="仿宋" w:hAnsi="仿宋" w:eastAsia="仿宋" w:cs="仿宋"/>
          <w:spacing w:val="8"/>
          <w:sz w:val="23"/>
          <w:szCs w:val="23"/>
        </w:rPr>
        <w:t>应由相关人员当场</w:t>
      </w:r>
      <w:r>
        <w:rPr>
          <w:rFonts w:ascii="仿宋" w:hAnsi="仿宋" w:eastAsia="仿宋" w:cs="仿宋"/>
          <w:sz w:val="23"/>
          <w:szCs w:val="23"/>
        </w:rPr>
        <w:t xml:space="preserve"> </w:t>
      </w:r>
      <w:r>
        <w:rPr>
          <w:rFonts w:ascii="仿宋" w:hAnsi="仿宋" w:eastAsia="仿宋" w:cs="仿宋"/>
          <w:spacing w:val="10"/>
          <w:sz w:val="23"/>
          <w:szCs w:val="23"/>
        </w:rPr>
        <w:t>改正或作出书面说明；拒不改正又不作书面说</w:t>
      </w:r>
      <w:r>
        <w:rPr>
          <w:rFonts w:ascii="仿宋" w:hAnsi="仿宋" w:eastAsia="仿宋" w:cs="仿宋"/>
          <w:spacing w:val="9"/>
          <w:sz w:val="23"/>
          <w:szCs w:val="23"/>
        </w:rPr>
        <w:t>明的，由现场监督员如实记载后存入项目档案</w:t>
      </w:r>
      <w:r>
        <w:rPr>
          <w:rFonts w:ascii="仿宋" w:hAnsi="仿宋" w:eastAsia="仿宋" w:cs="仿宋"/>
          <w:sz w:val="23"/>
          <w:szCs w:val="23"/>
        </w:rPr>
        <w:t xml:space="preserve"> </w:t>
      </w:r>
      <w:r>
        <w:rPr>
          <w:rFonts w:ascii="仿宋" w:hAnsi="仿宋" w:eastAsia="仿宋" w:cs="仿宋"/>
          <w:spacing w:val="-6"/>
          <w:sz w:val="23"/>
          <w:szCs w:val="23"/>
        </w:rPr>
        <w:t>资料。</w:t>
      </w:r>
    </w:p>
    <w:p w14:paraId="04C5B033">
      <w:pPr>
        <w:spacing w:before="42" w:line="229" w:lineRule="auto"/>
        <w:ind w:left="237"/>
        <w:rPr>
          <w:rFonts w:ascii="仿宋" w:hAnsi="仿宋" w:eastAsia="仿宋" w:cs="仿宋"/>
          <w:sz w:val="23"/>
          <w:szCs w:val="23"/>
        </w:rPr>
      </w:pPr>
      <w:r>
        <w:rPr>
          <w:rFonts w:ascii="仿宋" w:hAnsi="仿宋" w:eastAsia="仿宋" w:cs="仿宋"/>
          <w:spacing w:val="8"/>
          <w:sz w:val="23"/>
          <w:szCs w:val="23"/>
        </w:rPr>
        <w:t>35.7 评标委员会根据评审汇总情况和采购文件规定确定中标候选供应商排序名单。</w:t>
      </w:r>
    </w:p>
    <w:p w14:paraId="1F969F54">
      <w:pPr>
        <w:spacing w:before="156" w:line="337" w:lineRule="auto"/>
        <w:ind w:left="1" w:right="185" w:firstLine="235"/>
        <w:rPr>
          <w:rFonts w:ascii="仿宋" w:hAnsi="仿宋" w:eastAsia="仿宋" w:cs="仿宋"/>
          <w:sz w:val="23"/>
          <w:szCs w:val="23"/>
        </w:rPr>
      </w:pPr>
      <w:r>
        <w:rPr>
          <w:rFonts w:ascii="仿宋" w:hAnsi="仿宋" w:eastAsia="仿宋" w:cs="仿宋"/>
          <w:spacing w:val="6"/>
          <w:sz w:val="23"/>
          <w:szCs w:val="23"/>
        </w:rPr>
        <w:t>35.8 起草评审报告，所有评审人员须在评审报告上签章确认，对自己的评审意见承担法律</w:t>
      </w:r>
      <w:r>
        <w:rPr>
          <w:rFonts w:ascii="仿宋" w:hAnsi="仿宋" w:eastAsia="仿宋" w:cs="仿宋"/>
          <w:spacing w:val="8"/>
          <w:sz w:val="23"/>
          <w:szCs w:val="23"/>
        </w:rPr>
        <w:t xml:space="preserve"> </w:t>
      </w:r>
      <w:r>
        <w:rPr>
          <w:rFonts w:ascii="仿宋" w:hAnsi="仿宋" w:eastAsia="仿宋" w:cs="仿宋"/>
          <w:spacing w:val="-6"/>
          <w:sz w:val="23"/>
          <w:szCs w:val="23"/>
        </w:rPr>
        <w:t>责任。</w:t>
      </w:r>
    </w:p>
    <w:p w14:paraId="2362AF5A">
      <w:pPr>
        <w:spacing w:before="40" w:line="338" w:lineRule="auto"/>
        <w:ind w:left="237" w:right="3942"/>
        <w:rPr>
          <w:rFonts w:ascii="仿宋" w:hAnsi="仿宋" w:eastAsia="仿宋" w:cs="仿宋"/>
          <w:sz w:val="23"/>
          <w:szCs w:val="23"/>
        </w:rPr>
      </w:pPr>
      <w:r>
        <w:rPr>
          <w:rFonts w:ascii="仿宋" w:hAnsi="仿宋" w:eastAsia="仿宋" w:cs="仿宋"/>
          <w:spacing w:val="7"/>
          <w:sz w:val="23"/>
          <w:szCs w:val="23"/>
        </w:rPr>
        <w:t>35.9 采购组织机构对评标委员会评审专家进行评价。</w:t>
      </w:r>
      <w:r>
        <w:rPr>
          <w:rFonts w:ascii="仿宋" w:hAnsi="仿宋" w:eastAsia="仿宋" w:cs="仿宋"/>
          <w:spacing w:val="1"/>
          <w:sz w:val="23"/>
          <w:szCs w:val="23"/>
        </w:rPr>
        <w:t xml:space="preserve"> </w:t>
      </w:r>
      <w:r>
        <w:rPr>
          <w:rFonts w:ascii="仿宋" w:hAnsi="仿宋" w:eastAsia="仿宋" w:cs="仿宋"/>
          <w:spacing w:val="4"/>
          <w:sz w:val="23"/>
          <w:szCs w:val="23"/>
        </w:rPr>
        <w:t>35.10</w:t>
      </w:r>
      <w:r>
        <w:rPr>
          <w:rFonts w:ascii="仿宋" w:hAnsi="仿宋" w:eastAsia="仿宋" w:cs="仿宋"/>
          <w:spacing w:val="31"/>
          <w:sz w:val="23"/>
          <w:szCs w:val="23"/>
        </w:rPr>
        <w:t xml:space="preserve"> </w:t>
      </w:r>
      <w:r>
        <w:rPr>
          <w:rFonts w:ascii="仿宋" w:hAnsi="仿宋" w:eastAsia="仿宋" w:cs="仿宋"/>
          <w:spacing w:val="4"/>
          <w:sz w:val="23"/>
          <w:szCs w:val="23"/>
        </w:rPr>
        <w:t>修改评审结果</w:t>
      </w:r>
    </w:p>
    <w:p w14:paraId="2D579AD3">
      <w:pPr>
        <w:spacing w:before="37" w:line="231" w:lineRule="auto"/>
        <w:ind w:left="240"/>
        <w:rPr>
          <w:rFonts w:ascii="仿宋" w:hAnsi="仿宋" w:eastAsia="仿宋" w:cs="仿宋"/>
          <w:sz w:val="23"/>
          <w:szCs w:val="23"/>
        </w:rPr>
      </w:pPr>
      <w:r>
        <w:rPr>
          <w:rFonts w:ascii="仿宋" w:hAnsi="仿宋" w:eastAsia="仿宋" w:cs="仿宋"/>
          <w:spacing w:val="7"/>
          <w:sz w:val="23"/>
          <w:szCs w:val="23"/>
        </w:rPr>
        <w:t>评标结果汇总完成后，除下列情形外，任何人不得修改评标结果：</w:t>
      </w:r>
    </w:p>
    <w:p w14:paraId="6E6CED8A">
      <w:pPr>
        <w:spacing w:before="152" w:line="230" w:lineRule="auto"/>
        <w:ind w:left="244"/>
        <w:rPr>
          <w:rFonts w:ascii="仿宋" w:hAnsi="仿宋" w:eastAsia="仿宋" w:cs="仿宋"/>
          <w:sz w:val="23"/>
          <w:szCs w:val="23"/>
        </w:rPr>
      </w:pPr>
      <w:r>
        <w:rPr>
          <w:rFonts w:ascii="仿宋" w:hAnsi="仿宋" w:eastAsia="仿宋" w:cs="仿宋"/>
          <w:spacing w:val="3"/>
          <w:sz w:val="23"/>
          <w:szCs w:val="23"/>
        </w:rPr>
        <w:t>（1）分值汇总计算错误的；</w:t>
      </w:r>
    </w:p>
    <w:p w14:paraId="79C635BD">
      <w:pPr>
        <w:spacing w:before="155" w:line="231" w:lineRule="auto"/>
        <w:ind w:left="244"/>
        <w:rPr>
          <w:rFonts w:ascii="仿宋" w:hAnsi="仿宋" w:eastAsia="仿宋" w:cs="仿宋"/>
          <w:sz w:val="23"/>
          <w:szCs w:val="23"/>
        </w:rPr>
      </w:pPr>
      <w:r>
        <w:rPr>
          <w:rFonts w:ascii="仿宋" w:hAnsi="仿宋" w:eastAsia="仿宋" w:cs="仿宋"/>
          <w:spacing w:val="5"/>
          <w:sz w:val="23"/>
          <w:szCs w:val="23"/>
        </w:rPr>
        <w:t>（2）分项评分超出评分标准范围的；</w:t>
      </w:r>
    </w:p>
    <w:p w14:paraId="4444EC8A">
      <w:pPr>
        <w:spacing w:before="151" w:line="231" w:lineRule="auto"/>
        <w:ind w:left="244"/>
        <w:rPr>
          <w:rFonts w:ascii="仿宋" w:hAnsi="仿宋" w:eastAsia="仿宋" w:cs="仿宋"/>
          <w:sz w:val="23"/>
          <w:szCs w:val="23"/>
        </w:rPr>
      </w:pPr>
      <w:r>
        <w:rPr>
          <w:rFonts w:ascii="仿宋" w:hAnsi="仿宋" w:eastAsia="仿宋" w:cs="仿宋"/>
          <w:spacing w:val="7"/>
          <w:sz w:val="23"/>
          <w:szCs w:val="23"/>
        </w:rPr>
        <w:t>（3）评标委员会成员对客观评审因素评分不</w:t>
      </w:r>
      <w:r>
        <w:rPr>
          <w:rFonts w:ascii="仿宋" w:hAnsi="仿宋" w:eastAsia="仿宋" w:cs="仿宋"/>
          <w:spacing w:val="6"/>
          <w:sz w:val="23"/>
          <w:szCs w:val="23"/>
        </w:rPr>
        <w:t>一致的；</w:t>
      </w:r>
    </w:p>
    <w:p w14:paraId="16D5B1E5">
      <w:pPr>
        <w:spacing w:before="151" w:line="231" w:lineRule="auto"/>
        <w:ind w:left="244"/>
        <w:rPr>
          <w:rFonts w:ascii="仿宋" w:hAnsi="仿宋" w:eastAsia="仿宋" w:cs="仿宋"/>
          <w:sz w:val="23"/>
          <w:szCs w:val="23"/>
        </w:rPr>
      </w:pPr>
      <w:r>
        <w:rPr>
          <w:rFonts w:ascii="仿宋" w:hAnsi="仿宋" w:eastAsia="仿宋" w:cs="仿宋"/>
          <w:spacing w:val="6"/>
          <w:sz w:val="23"/>
          <w:szCs w:val="23"/>
        </w:rPr>
        <w:t>（4）经评标委员会认定评分畸高、畸低的。</w:t>
      </w:r>
    </w:p>
    <w:p w14:paraId="07075560">
      <w:pPr>
        <w:spacing w:before="156" w:line="341" w:lineRule="auto"/>
        <w:ind w:right="119" w:firstLine="240"/>
        <w:jc w:val="both"/>
        <w:rPr>
          <w:rFonts w:ascii="仿宋" w:hAnsi="仿宋" w:eastAsia="仿宋" w:cs="仿宋"/>
          <w:sz w:val="23"/>
          <w:szCs w:val="23"/>
        </w:rPr>
      </w:pPr>
      <w:r>
        <w:rPr>
          <w:rFonts w:ascii="仿宋" w:hAnsi="仿宋" w:eastAsia="仿宋" w:cs="仿宋"/>
          <w:spacing w:val="8"/>
          <w:sz w:val="23"/>
          <w:szCs w:val="23"/>
        </w:rPr>
        <w:t>评标报告签署前，经复核发现存在以上情形之一的，评标委员会应当当场修改评标结果，</w:t>
      </w:r>
      <w:r>
        <w:rPr>
          <w:rFonts w:ascii="仿宋" w:hAnsi="仿宋" w:eastAsia="仿宋" w:cs="仿宋"/>
          <w:spacing w:val="2"/>
          <w:sz w:val="23"/>
          <w:szCs w:val="23"/>
        </w:rPr>
        <w:t xml:space="preserve">  </w:t>
      </w:r>
      <w:r>
        <w:rPr>
          <w:rFonts w:ascii="仿宋" w:hAnsi="仿宋" w:eastAsia="仿宋" w:cs="仿宋"/>
          <w:spacing w:val="5"/>
          <w:sz w:val="23"/>
          <w:szCs w:val="23"/>
        </w:rPr>
        <w:t>并在评标报告中记载；评标报告签署后，采购人或者采购代理机构发现存在以上情形之一的，</w:t>
      </w:r>
      <w:r>
        <w:rPr>
          <w:rFonts w:ascii="仿宋" w:hAnsi="仿宋" w:eastAsia="仿宋" w:cs="仿宋"/>
          <w:spacing w:val="13"/>
          <w:sz w:val="23"/>
          <w:szCs w:val="23"/>
        </w:rPr>
        <w:t xml:space="preserve"> </w:t>
      </w:r>
      <w:r>
        <w:rPr>
          <w:rFonts w:ascii="仿宋" w:hAnsi="仿宋" w:eastAsia="仿宋" w:cs="仿宋"/>
          <w:spacing w:val="9"/>
          <w:sz w:val="23"/>
          <w:szCs w:val="23"/>
        </w:rPr>
        <w:t>应当组织原评标委员会进行重新评审，重新评审改变评标结</w:t>
      </w:r>
      <w:r>
        <w:rPr>
          <w:rFonts w:ascii="仿宋" w:hAnsi="仿宋" w:eastAsia="仿宋" w:cs="仿宋"/>
          <w:spacing w:val="8"/>
          <w:sz w:val="23"/>
          <w:szCs w:val="23"/>
        </w:rPr>
        <w:t>果的，书面报告本级财政部门。</w:t>
      </w:r>
    </w:p>
    <w:p w14:paraId="7E0E166D">
      <w:pPr>
        <w:spacing w:before="44" w:line="230" w:lineRule="auto"/>
        <w:ind w:left="237"/>
        <w:rPr>
          <w:rFonts w:ascii="仿宋" w:hAnsi="仿宋" w:eastAsia="仿宋" w:cs="仿宋"/>
          <w:sz w:val="23"/>
          <w:szCs w:val="23"/>
        </w:rPr>
      </w:pPr>
      <w:r>
        <w:rPr>
          <w:rFonts w:ascii="仿宋" w:hAnsi="仿宋" w:eastAsia="仿宋" w:cs="仿宋"/>
          <w:spacing w:val="8"/>
          <w:sz w:val="23"/>
          <w:szCs w:val="23"/>
        </w:rPr>
        <w:t>36．澄清、说明或补正的形式</w:t>
      </w:r>
    </w:p>
    <w:p w14:paraId="56D5AB8E">
      <w:pPr>
        <w:spacing w:before="151" w:line="343" w:lineRule="auto"/>
        <w:ind w:firstLine="236"/>
        <w:rPr>
          <w:rFonts w:ascii="仿宋" w:hAnsi="仿宋" w:eastAsia="仿宋" w:cs="仿宋"/>
          <w:sz w:val="23"/>
          <w:szCs w:val="23"/>
        </w:rPr>
      </w:pPr>
      <w:r>
        <w:rPr>
          <w:rFonts w:ascii="仿宋" w:hAnsi="仿宋" w:eastAsia="仿宋" w:cs="仿宋"/>
          <w:spacing w:val="6"/>
          <w:sz w:val="23"/>
          <w:szCs w:val="23"/>
        </w:rPr>
        <w:t>36.1</w:t>
      </w:r>
      <w:r>
        <w:rPr>
          <w:rFonts w:ascii="仿宋" w:hAnsi="仿宋" w:eastAsia="仿宋" w:cs="仿宋"/>
          <w:spacing w:val="-35"/>
          <w:sz w:val="23"/>
          <w:szCs w:val="23"/>
        </w:rPr>
        <w:t xml:space="preserve"> </w:t>
      </w:r>
      <w:r>
        <w:rPr>
          <w:rFonts w:ascii="仿宋" w:hAnsi="仿宋" w:eastAsia="仿宋" w:cs="仿宋"/>
          <w:spacing w:val="6"/>
          <w:sz w:val="23"/>
          <w:szCs w:val="23"/>
        </w:rPr>
        <w:t>对于投标文件中含义不明确、同类问题表述不一致或者有明显文字和计算错误的内</w:t>
      </w:r>
      <w:r>
        <w:rPr>
          <w:rFonts w:ascii="仿宋" w:hAnsi="仿宋" w:eastAsia="仿宋" w:cs="仿宋"/>
          <w:spacing w:val="5"/>
          <w:sz w:val="23"/>
          <w:szCs w:val="23"/>
        </w:rPr>
        <w:t>容，</w:t>
      </w:r>
      <w:r>
        <w:rPr>
          <w:rFonts w:ascii="仿宋" w:hAnsi="仿宋" w:eastAsia="仿宋" w:cs="仿宋"/>
          <w:sz w:val="23"/>
          <w:szCs w:val="23"/>
        </w:rPr>
        <w:t xml:space="preserve"> </w:t>
      </w:r>
      <w:r>
        <w:rPr>
          <w:rFonts w:ascii="仿宋" w:hAnsi="仿宋" w:eastAsia="仿宋" w:cs="仿宋"/>
          <w:spacing w:val="9"/>
          <w:sz w:val="23"/>
          <w:szCs w:val="23"/>
        </w:rPr>
        <w:t>评标委员会将通过“政府采购云平台</w:t>
      </w:r>
      <w:r>
        <w:rPr>
          <w:rFonts w:ascii="仿宋" w:hAnsi="仿宋" w:eastAsia="仿宋" w:cs="仿宋"/>
          <w:spacing w:val="-84"/>
          <w:sz w:val="23"/>
          <w:szCs w:val="23"/>
        </w:rPr>
        <w:t xml:space="preserve"> </w:t>
      </w:r>
      <w:r>
        <w:rPr>
          <w:rFonts w:ascii="仿宋" w:hAnsi="仿宋" w:eastAsia="仿宋" w:cs="仿宋"/>
          <w:spacing w:val="9"/>
          <w:sz w:val="23"/>
          <w:szCs w:val="23"/>
        </w:rPr>
        <w:t>”在线询标的方式要求投标供应</w:t>
      </w:r>
      <w:r>
        <w:rPr>
          <w:rFonts w:ascii="仿宋" w:hAnsi="仿宋" w:eastAsia="仿宋" w:cs="仿宋"/>
          <w:spacing w:val="8"/>
          <w:sz w:val="23"/>
          <w:szCs w:val="23"/>
        </w:rPr>
        <w:t>商在规定的时间内作出</w:t>
      </w:r>
      <w:r>
        <w:rPr>
          <w:rFonts w:ascii="仿宋" w:hAnsi="仿宋" w:eastAsia="仿宋" w:cs="仿宋"/>
          <w:sz w:val="23"/>
          <w:szCs w:val="23"/>
        </w:rPr>
        <w:t xml:space="preserve">  </w:t>
      </w:r>
      <w:r>
        <w:rPr>
          <w:rFonts w:ascii="仿宋" w:hAnsi="仿宋" w:eastAsia="仿宋" w:cs="仿宋"/>
          <w:spacing w:val="3"/>
          <w:sz w:val="23"/>
          <w:szCs w:val="23"/>
        </w:rPr>
        <w:t xml:space="preserve">必要的澄清、说明或者补正， </w:t>
      </w:r>
      <w:r>
        <w:rPr>
          <w:rFonts w:ascii="仿宋" w:hAnsi="仿宋" w:eastAsia="仿宋" w:cs="仿宋"/>
          <w:b/>
          <w:bCs/>
          <w:spacing w:val="3"/>
          <w:sz w:val="23"/>
          <w:szCs w:val="23"/>
        </w:rPr>
        <w:t>投标供应商澄清、说明或补正时间为</w:t>
      </w:r>
      <w:r>
        <w:rPr>
          <w:rFonts w:ascii="仿宋" w:hAnsi="仿宋" w:eastAsia="仿宋" w:cs="仿宋"/>
          <w:spacing w:val="-26"/>
          <w:sz w:val="23"/>
          <w:szCs w:val="23"/>
        </w:rPr>
        <w:t xml:space="preserve"> </w:t>
      </w:r>
      <w:r>
        <w:rPr>
          <w:rFonts w:ascii="仿宋" w:hAnsi="仿宋" w:eastAsia="仿宋" w:cs="仿宋"/>
          <w:b/>
          <w:bCs/>
          <w:spacing w:val="3"/>
          <w:sz w:val="23"/>
          <w:szCs w:val="23"/>
        </w:rPr>
        <w:t>20</w:t>
      </w:r>
      <w:r>
        <w:rPr>
          <w:rFonts w:ascii="仿宋" w:hAnsi="仿宋" w:eastAsia="仿宋" w:cs="仿宋"/>
          <w:spacing w:val="-34"/>
          <w:sz w:val="23"/>
          <w:szCs w:val="23"/>
        </w:rPr>
        <w:t xml:space="preserve"> </w:t>
      </w:r>
      <w:r>
        <w:rPr>
          <w:rFonts w:ascii="仿宋" w:hAnsi="仿宋" w:eastAsia="仿宋" w:cs="仿宋"/>
          <w:b/>
          <w:bCs/>
          <w:spacing w:val="3"/>
          <w:sz w:val="23"/>
          <w:szCs w:val="23"/>
        </w:rPr>
        <w:t>分钟</w:t>
      </w:r>
      <w:r>
        <w:rPr>
          <w:rFonts w:ascii="仿宋" w:hAnsi="仿宋" w:eastAsia="仿宋" w:cs="仿宋"/>
          <w:spacing w:val="3"/>
          <w:sz w:val="23"/>
          <w:szCs w:val="23"/>
        </w:rPr>
        <w:t>。</w:t>
      </w:r>
    </w:p>
    <w:p w14:paraId="5C9333E2">
      <w:pPr>
        <w:spacing w:line="343" w:lineRule="auto"/>
        <w:rPr>
          <w:rFonts w:ascii="仿宋" w:hAnsi="仿宋" w:eastAsia="仿宋" w:cs="仿宋"/>
          <w:sz w:val="23"/>
          <w:szCs w:val="23"/>
        </w:rPr>
        <w:sectPr>
          <w:footerReference r:id="rId25" w:type="default"/>
          <w:pgSz w:w="11906" w:h="16838"/>
          <w:pgMar w:top="1431" w:right="1040" w:bottom="1152" w:left="1095" w:header="0" w:footer="992" w:gutter="0"/>
          <w:pgNumType w:fmt="decimal"/>
          <w:cols w:space="720" w:num="1"/>
        </w:sectPr>
      </w:pPr>
    </w:p>
    <w:p w14:paraId="4FDDB446">
      <w:pPr>
        <w:spacing w:before="155" w:line="345" w:lineRule="auto"/>
        <w:ind w:firstLine="238"/>
        <w:rPr>
          <w:rFonts w:ascii="仿宋" w:hAnsi="仿宋" w:eastAsia="仿宋" w:cs="仿宋"/>
          <w:sz w:val="23"/>
          <w:szCs w:val="23"/>
        </w:rPr>
      </w:pPr>
      <w:r>
        <w:rPr>
          <w:rFonts w:ascii="仿宋" w:hAnsi="仿宋" w:eastAsia="仿宋" w:cs="仿宋"/>
          <w:spacing w:val="2"/>
          <w:sz w:val="23"/>
          <w:szCs w:val="23"/>
        </w:rPr>
        <w:t>36.2</w:t>
      </w:r>
      <w:r>
        <w:rPr>
          <w:rFonts w:ascii="仿宋" w:hAnsi="仿宋" w:eastAsia="仿宋" w:cs="仿宋"/>
          <w:spacing w:val="-20"/>
          <w:sz w:val="23"/>
          <w:szCs w:val="23"/>
        </w:rPr>
        <w:t xml:space="preserve"> </w:t>
      </w:r>
      <w:r>
        <w:rPr>
          <w:rFonts w:ascii="仿宋" w:hAnsi="仿宋" w:eastAsia="仿宋" w:cs="仿宋"/>
          <w:spacing w:val="2"/>
          <w:sz w:val="23"/>
          <w:szCs w:val="23"/>
        </w:rPr>
        <w:t>投标供应商的澄清、说明或者补正应当通过“政府采购云平台</w:t>
      </w:r>
      <w:r>
        <w:rPr>
          <w:rFonts w:ascii="仿宋" w:hAnsi="仿宋" w:eastAsia="仿宋" w:cs="仿宋"/>
          <w:spacing w:val="-84"/>
          <w:sz w:val="23"/>
          <w:szCs w:val="23"/>
        </w:rPr>
        <w:t xml:space="preserve"> </w:t>
      </w:r>
      <w:r>
        <w:rPr>
          <w:rFonts w:ascii="仿宋" w:hAnsi="仿宋" w:eastAsia="仿宋" w:cs="仿宋"/>
          <w:spacing w:val="2"/>
          <w:sz w:val="23"/>
          <w:szCs w:val="23"/>
        </w:rPr>
        <w:t>”在线答复的方式提交，</w:t>
      </w:r>
      <w:r>
        <w:rPr>
          <w:rFonts w:ascii="仿宋" w:hAnsi="仿宋" w:eastAsia="仿宋" w:cs="仿宋"/>
          <w:sz w:val="23"/>
          <w:szCs w:val="23"/>
        </w:rPr>
        <w:t xml:space="preserve"> </w:t>
      </w:r>
      <w:r>
        <w:rPr>
          <w:rFonts w:ascii="仿宋" w:hAnsi="仿宋" w:eastAsia="仿宋" w:cs="仿宋"/>
          <w:spacing w:val="10"/>
          <w:sz w:val="23"/>
          <w:szCs w:val="23"/>
        </w:rPr>
        <w:t>并加盖公章（电子印章</w:t>
      </w:r>
      <w:r>
        <w:rPr>
          <w:rFonts w:ascii="仿宋" w:hAnsi="仿宋" w:eastAsia="仿宋" w:cs="仿宋"/>
          <w:spacing w:val="9"/>
          <w:sz w:val="23"/>
          <w:szCs w:val="23"/>
        </w:rPr>
        <w:t>），</w:t>
      </w:r>
      <w:r>
        <w:rPr>
          <w:rFonts w:ascii="仿宋" w:hAnsi="仿宋" w:eastAsia="仿宋" w:cs="仿宋"/>
          <w:spacing w:val="10"/>
          <w:sz w:val="23"/>
          <w:szCs w:val="23"/>
        </w:rPr>
        <w:t>或者由法定代表人（负责人</w:t>
      </w:r>
      <w:r>
        <w:rPr>
          <w:rFonts w:ascii="仿宋" w:hAnsi="仿宋" w:eastAsia="仿宋" w:cs="仿宋"/>
          <w:spacing w:val="9"/>
          <w:sz w:val="23"/>
          <w:szCs w:val="23"/>
        </w:rPr>
        <w:t>）或其授权的代表签章。投标供应商</w:t>
      </w:r>
      <w:r>
        <w:rPr>
          <w:rFonts w:ascii="仿宋" w:hAnsi="仿宋" w:eastAsia="仿宋" w:cs="仿宋"/>
          <w:spacing w:val="1"/>
          <w:sz w:val="23"/>
          <w:szCs w:val="23"/>
        </w:rPr>
        <w:t xml:space="preserve"> </w:t>
      </w:r>
      <w:r>
        <w:rPr>
          <w:rFonts w:ascii="仿宋" w:hAnsi="仿宋" w:eastAsia="仿宋" w:cs="仿宋"/>
          <w:spacing w:val="10"/>
          <w:sz w:val="23"/>
          <w:szCs w:val="23"/>
        </w:rPr>
        <w:t>的澄清、说明或者补正不得超出投标文件的范围或者</w:t>
      </w:r>
      <w:r>
        <w:rPr>
          <w:rFonts w:ascii="仿宋" w:hAnsi="仿宋" w:eastAsia="仿宋" w:cs="仿宋"/>
          <w:spacing w:val="9"/>
          <w:sz w:val="23"/>
          <w:szCs w:val="23"/>
        </w:rPr>
        <w:t>改变投标文件的实质性内容，不接受投</w:t>
      </w:r>
      <w:r>
        <w:rPr>
          <w:rFonts w:ascii="仿宋" w:hAnsi="仿宋" w:eastAsia="仿宋" w:cs="仿宋"/>
          <w:sz w:val="23"/>
          <w:szCs w:val="23"/>
        </w:rPr>
        <w:t xml:space="preserve"> </w:t>
      </w:r>
      <w:r>
        <w:rPr>
          <w:rFonts w:ascii="仿宋" w:hAnsi="仿宋" w:eastAsia="仿宋" w:cs="仿宋"/>
          <w:spacing w:val="7"/>
          <w:sz w:val="23"/>
          <w:szCs w:val="23"/>
        </w:rPr>
        <w:t>标供应商主动对投标文件的澄清、说明或者补正。</w:t>
      </w:r>
    </w:p>
    <w:p w14:paraId="761050C6">
      <w:pPr>
        <w:spacing w:before="41" w:line="342" w:lineRule="auto"/>
        <w:ind w:left="2" w:right="65" w:firstLine="235"/>
        <w:rPr>
          <w:rFonts w:ascii="仿宋" w:hAnsi="仿宋" w:eastAsia="仿宋" w:cs="仿宋"/>
          <w:sz w:val="23"/>
          <w:szCs w:val="23"/>
        </w:rPr>
      </w:pPr>
      <w:r>
        <w:rPr>
          <w:rFonts w:ascii="仿宋" w:hAnsi="仿宋" w:eastAsia="仿宋" w:cs="仿宋"/>
          <w:spacing w:val="6"/>
          <w:sz w:val="23"/>
          <w:szCs w:val="23"/>
        </w:rPr>
        <w:t>36.3</w:t>
      </w:r>
      <w:r>
        <w:rPr>
          <w:rFonts w:ascii="仿宋" w:hAnsi="仿宋" w:eastAsia="仿宋" w:cs="仿宋"/>
          <w:spacing w:val="-18"/>
          <w:sz w:val="23"/>
          <w:szCs w:val="23"/>
        </w:rPr>
        <w:t xml:space="preserve"> </w:t>
      </w:r>
      <w:r>
        <w:rPr>
          <w:rFonts w:ascii="仿宋" w:hAnsi="仿宋" w:eastAsia="仿宋" w:cs="仿宋"/>
          <w:spacing w:val="6"/>
          <w:sz w:val="23"/>
          <w:szCs w:val="23"/>
        </w:rPr>
        <w:t>上述询标、澄清、说明和补正工作如因客观原因无法通过“政府采购云平台</w:t>
      </w:r>
      <w:r>
        <w:rPr>
          <w:rFonts w:ascii="仿宋" w:hAnsi="仿宋" w:eastAsia="仿宋" w:cs="仿宋"/>
          <w:spacing w:val="-83"/>
          <w:sz w:val="23"/>
          <w:szCs w:val="23"/>
        </w:rPr>
        <w:t xml:space="preserve"> </w:t>
      </w:r>
      <w:r>
        <w:rPr>
          <w:rFonts w:ascii="仿宋" w:hAnsi="仿宋" w:eastAsia="仿宋" w:cs="仿宋"/>
          <w:spacing w:val="6"/>
          <w:sz w:val="23"/>
          <w:szCs w:val="23"/>
        </w:rPr>
        <w:t>”在线进</w:t>
      </w:r>
      <w:r>
        <w:rPr>
          <w:rFonts w:ascii="仿宋" w:hAnsi="仿宋" w:eastAsia="仿宋" w:cs="仿宋"/>
          <w:sz w:val="23"/>
          <w:szCs w:val="23"/>
        </w:rPr>
        <w:t xml:space="preserve"> </w:t>
      </w:r>
      <w:r>
        <w:rPr>
          <w:rFonts w:ascii="仿宋" w:hAnsi="仿宋" w:eastAsia="仿宋" w:cs="仿宋"/>
          <w:spacing w:val="9"/>
          <w:sz w:val="23"/>
          <w:szCs w:val="23"/>
        </w:rPr>
        <w:t>行的，将采用电子邮件等形式进行，请供应商保证办理</w:t>
      </w:r>
      <w:r>
        <w:rPr>
          <w:rFonts w:ascii="仿宋" w:hAnsi="仿宋" w:eastAsia="仿宋" w:cs="仿宋"/>
          <w:spacing w:val="8"/>
          <w:sz w:val="23"/>
          <w:szCs w:val="23"/>
        </w:rPr>
        <w:t>投标事宜人员电话畅通、网络在线。</w:t>
      </w:r>
      <w:r>
        <w:rPr>
          <w:rFonts w:ascii="仿宋" w:hAnsi="仿宋" w:eastAsia="仿宋" w:cs="仿宋"/>
          <w:sz w:val="23"/>
          <w:szCs w:val="23"/>
        </w:rPr>
        <w:t xml:space="preserve"> </w:t>
      </w:r>
      <w:r>
        <w:rPr>
          <w:rFonts w:ascii="仿宋" w:hAnsi="仿宋" w:eastAsia="仿宋" w:cs="仿宋"/>
          <w:spacing w:val="8"/>
          <w:sz w:val="23"/>
          <w:szCs w:val="23"/>
        </w:rPr>
        <w:t>如未及时进行澄清、说明或者补正的，视为放弃澄清、说明或者补正的权利。</w:t>
      </w:r>
    </w:p>
    <w:p w14:paraId="705E5447">
      <w:pPr>
        <w:spacing w:before="40" w:line="231" w:lineRule="auto"/>
        <w:ind w:left="238"/>
        <w:rPr>
          <w:rFonts w:ascii="仿宋" w:hAnsi="仿宋" w:eastAsia="仿宋" w:cs="仿宋"/>
          <w:sz w:val="23"/>
          <w:szCs w:val="23"/>
        </w:rPr>
      </w:pPr>
      <w:r>
        <w:rPr>
          <w:rFonts w:ascii="仿宋" w:hAnsi="仿宋" w:eastAsia="仿宋" w:cs="仿宋"/>
          <w:spacing w:val="7"/>
          <w:sz w:val="23"/>
          <w:szCs w:val="23"/>
        </w:rPr>
        <w:t>37．错误修正的原则</w:t>
      </w:r>
    </w:p>
    <w:p w14:paraId="3DF81FCB">
      <w:pPr>
        <w:spacing w:before="151" w:line="338" w:lineRule="auto"/>
        <w:ind w:left="4" w:right="65" w:firstLine="262"/>
        <w:rPr>
          <w:rFonts w:ascii="仿宋" w:hAnsi="仿宋" w:eastAsia="仿宋" w:cs="仿宋"/>
          <w:sz w:val="23"/>
          <w:szCs w:val="23"/>
        </w:rPr>
      </w:pPr>
      <w:r>
        <w:rPr>
          <w:rFonts w:ascii="仿宋" w:hAnsi="仿宋" w:eastAsia="仿宋" w:cs="仿宋"/>
          <w:spacing w:val="9"/>
          <w:sz w:val="23"/>
          <w:szCs w:val="23"/>
        </w:rPr>
        <w:t>电子交易平台客户端里开标一览表录入的投标报价或优惠率与扫描上传的报价</w:t>
      </w:r>
      <w:r>
        <w:rPr>
          <w:rFonts w:ascii="仿宋" w:hAnsi="仿宋" w:eastAsia="仿宋" w:cs="仿宋"/>
          <w:spacing w:val="8"/>
          <w:sz w:val="23"/>
          <w:szCs w:val="23"/>
        </w:rPr>
        <w:t>文件信息不</w:t>
      </w:r>
      <w:r>
        <w:rPr>
          <w:rFonts w:ascii="仿宋" w:hAnsi="仿宋" w:eastAsia="仿宋" w:cs="仿宋"/>
          <w:sz w:val="23"/>
          <w:szCs w:val="23"/>
        </w:rPr>
        <w:t xml:space="preserve"> </w:t>
      </w:r>
      <w:r>
        <w:rPr>
          <w:rFonts w:ascii="仿宋" w:hAnsi="仿宋" w:eastAsia="仿宋" w:cs="仿宋"/>
          <w:spacing w:val="7"/>
          <w:sz w:val="23"/>
          <w:szCs w:val="23"/>
        </w:rPr>
        <w:t>一致的，以扫描上传的报价文件信息为准进行修正。</w:t>
      </w:r>
    </w:p>
    <w:p w14:paraId="6B008A72">
      <w:pPr>
        <w:spacing w:before="39" w:line="230" w:lineRule="auto"/>
        <w:ind w:left="239"/>
        <w:rPr>
          <w:rFonts w:ascii="仿宋" w:hAnsi="仿宋" w:eastAsia="仿宋" w:cs="仿宋"/>
          <w:sz w:val="23"/>
          <w:szCs w:val="23"/>
        </w:rPr>
      </w:pPr>
      <w:r>
        <w:rPr>
          <w:rFonts w:ascii="仿宋" w:hAnsi="仿宋" w:eastAsia="仿宋" w:cs="仿宋"/>
          <w:spacing w:val="8"/>
          <w:sz w:val="23"/>
          <w:szCs w:val="23"/>
        </w:rPr>
        <w:t>投标文件报价出现前后不一致的，除采购文件另有规定外，按照下列</w:t>
      </w:r>
      <w:r>
        <w:rPr>
          <w:rFonts w:ascii="仿宋" w:hAnsi="仿宋" w:eastAsia="仿宋" w:cs="仿宋"/>
          <w:spacing w:val="7"/>
          <w:sz w:val="23"/>
          <w:szCs w:val="23"/>
        </w:rPr>
        <w:t>规定修正：</w:t>
      </w:r>
    </w:p>
    <w:p w14:paraId="434AF9FC">
      <w:pPr>
        <w:spacing w:before="153" w:line="338" w:lineRule="auto"/>
        <w:ind w:left="5" w:right="65" w:firstLine="232"/>
        <w:rPr>
          <w:rFonts w:ascii="仿宋" w:hAnsi="仿宋" w:eastAsia="仿宋" w:cs="仿宋"/>
          <w:sz w:val="23"/>
          <w:szCs w:val="23"/>
        </w:rPr>
      </w:pPr>
      <w:r>
        <w:rPr>
          <w:rFonts w:ascii="仿宋" w:hAnsi="仿宋" w:eastAsia="仿宋" w:cs="仿宋"/>
          <w:spacing w:val="6"/>
          <w:sz w:val="23"/>
          <w:szCs w:val="23"/>
        </w:rPr>
        <w:t>37.1 投标函中表述的内容与报价表中不一致的，以报价表为准；报价表中的内容与报价明</w:t>
      </w:r>
      <w:r>
        <w:rPr>
          <w:rFonts w:ascii="仿宋" w:hAnsi="仿宋" w:eastAsia="仿宋" w:cs="仿宋"/>
          <w:spacing w:val="8"/>
          <w:sz w:val="23"/>
          <w:szCs w:val="23"/>
        </w:rPr>
        <w:t xml:space="preserve"> </w:t>
      </w:r>
      <w:r>
        <w:rPr>
          <w:rFonts w:ascii="仿宋" w:hAnsi="仿宋" w:eastAsia="仿宋" w:cs="仿宋"/>
          <w:spacing w:val="4"/>
          <w:sz w:val="23"/>
          <w:szCs w:val="23"/>
        </w:rPr>
        <w:t>细表不一致的，以报价表为准；</w:t>
      </w:r>
    </w:p>
    <w:p w14:paraId="25D23D96">
      <w:pPr>
        <w:spacing w:before="37" w:line="231" w:lineRule="auto"/>
        <w:ind w:left="238"/>
        <w:rPr>
          <w:rFonts w:ascii="仿宋" w:hAnsi="仿宋" w:eastAsia="仿宋" w:cs="仿宋"/>
          <w:sz w:val="23"/>
          <w:szCs w:val="23"/>
        </w:rPr>
      </w:pPr>
      <w:r>
        <w:rPr>
          <w:rFonts w:ascii="仿宋" w:hAnsi="仿宋" w:eastAsia="仿宋" w:cs="仿宋"/>
          <w:spacing w:val="7"/>
          <w:sz w:val="23"/>
          <w:szCs w:val="23"/>
        </w:rPr>
        <w:t>37.2 投标文件中的大写金额和小写金额不一致的，以大写金额为准；</w:t>
      </w:r>
    </w:p>
    <w:p w14:paraId="6B7D023E">
      <w:pPr>
        <w:spacing w:before="152" w:line="228" w:lineRule="auto"/>
        <w:jc w:val="right"/>
        <w:rPr>
          <w:rFonts w:ascii="仿宋" w:hAnsi="仿宋" w:eastAsia="仿宋" w:cs="仿宋"/>
          <w:sz w:val="23"/>
          <w:szCs w:val="23"/>
        </w:rPr>
      </w:pPr>
      <w:r>
        <w:rPr>
          <w:rFonts w:ascii="仿宋" w:hAnsi="仿宋" w:eastAsia="仿宋" w:cs="仿宋"/>
          <w:spacing w:val="8"/>
          <w:sz w:val="23"/>
          <w:szCs w:val="23"/>
        </w:rPr>
        <w:t>37.3 单价金额小数点或者百分比有明显错位的，以开标一览</w:t>
      </w:r>
      <w:r>
        <w:rPr>
          <w:rFonts w:ascii="仿宋" w:hAnsi="仿宋" w:eastAsia="仿宋" w:cs="仿宋"/>
          <w:spacing w:val="7"/>
          <w:sz w:val="23"/>
          <w:szCs w:val="23"/>
        </w:rPr>
        <w:t>表的总价为准，并修改单价；</w:t>
      </w:r>
    </w:p>
    <w:p w14:paraId="4FF21CB8">
      <w:pPr>
        <w:spacing w:before="157" w:line="229" w:lineRule="auto"/>
        <w:ind w:left="238"/>
        <w:rPr>
          <w:rFonts w:ascii="仿宋" w:hAnsi="仿宋" w:eastAsia="仿宋" w:cs="仿宋"/>
          <w:sz w:val="23"/>
          <w:szCs w:val="23"/>
        </w:rPr>
      </w:pPr>
      <w:r>
        <w:rPr>
          <w:rFonts w:ascii="仿宋" w:hAnsi="仿宋" w:eastAsia="仿宋" w:cs="仿宋"/>
          <w:spacing w:val="7"/>
          <w:sz w:val="23"/>
          <w:szCs w:val="23"/>
        </w:rPr>
        <w:t>37.4 总价金额与按单价汇总金额不一致的，以单价金额计算结果为准；</w:t>
      </w:r>
    </w:p>
    <w:p w14:paraId="26FAD06F">
      <w:pPr>
        <w:spacing w:before="153" w:line="231" w:lineRule="auto"/>
        <w:ind w:left="238"/>
        <w:rPr>
          <w:rFonts w:ascii="仿宋" w:hAnsi="仿宋" w:eastAsia="仿宋" w:cs="仿宋"/>
          <w:sz w:val="23"/>
          <w:szCs w:val="23"/>
        </w:rPr>
      </w:pPr>
      <w:r>
        <w:rPr>
          <w:rFonts w:ascii="仿宋" w:hAnsi="仿宋" w:eastAsia="仿宋" w:cs="仿宋"/>
          <w:spacing w:val="7"/>
          <w:sz w:val="23"/>
          <w:szCs w:val="23"/>
        </w:rPr>
        <w:t>37.5 若用文字表示的数值与用数字表示的数值不一致，以文字表示的数值为准；</w:t>
      </w:r>
    </w:p>
    <w:p w14:paraId="51544E10">
      <w:pPr>
        <w:spacing w:before="152" w:line="337" w:lineRule="auto"/>
        <w:ind w:left="2" w:right="65" w:firstLine="235"/>
        <w:rPr>
          <w:rFonts w:ascii="仿宋" w:hAnsi="仿宋" w:eastAsia="仿宋" w:cs="仿宋"/>
          <w:sz w:val="23"/>
          <w:szCs w:val="23"/>
        </w:rPr>
      </w:pPr>
      <w:r>
        <w:rPr>
          <w:rFonts w:ascii="仿宋" w:hAnsi="仿宋" w:eastAsia="仿宋" w:cs="仿宋"/>
          <w:spacing w:val="7"/>
          <w:sz w:val="23"/>
          <w:szCs w:val="23"/>
        </w:rPr>
        <w:t>37.6 如有多报（指数量超出采购文件需求）、</w:t>
      </w:r>
      <w:r>
        <w:rPr>
          <w:rFonts w:ascii="仿宋" w:hAnsi="仿宋" w:eastAsia="仿宋" w:cs="仿宋"/>
          <w:spacing w:val="6"/>
          <w:sz w:val="23"/>
          <w:szCs w:val="23"/>
        </w:rPr>
        <w:t>重报（指同一货物重复报价</w:t>
      </w:r>
      <w:r>
        <w:rPr>
          <w:rFonts w:ascii="仿宋" w:hAnsi="仿宋" w:eastAsia="仿宋" w:cs="仿宋"/>
          <w:spacing w:val="-2"/>
          <w:sz w:val="23"/>
          <w:szCs w:val="23"/>
        </w:rPr>
        <w:t>），</w:t>
      </w:r>
      <w:r>
        <w:rPr>
          <w:rFonts w:ascii="仿宋" w:hAnsi="仿宋" w:eastAsia="仿宋" w:cs="仿宋"/>
          <w:spacing w:val="6"/>
          <w:sz w:val="23"/>
          <w:szCs w:val="23"/>
        </w:rPr>
        <w:t>其投标总价</w:t>
      </w:r>
      <w:r>
        <w:rPr>
          <w:rFonts w:ascii="仿宋" w:hAnsi="仿宋" w:eastAsia="仿宋" w:cs="仿宋"/>
          <w:spacing w:val="1"/>
          <w:sz w:val="23"/>
          <w:szCs w:val="23"/>
        </w:rPr>
        <w:t xml:space="preserve"> </w:t>
      </w:r>
      <w:r>
        <w:rPr>
          <w:rFonts w:ascii="仿宋" w:hAnsi="仿宋" w:eastAsia="仿宋" w:cs="仿宋"/>
          <w:spacing w:val="7"/>
          <w:sz w:val="23"/>
          <w:szCs w:val="23"/>
        </w:rPr>
        <w:t>在评标过程中不予调整，如其中标，其合同价按其投标单价予以调整；</w:t>
      </w:r>
    </w:p>
    <w:p w14:paraId="0081E2FA">
      <w:pPr>
        <w:spacing w:before="41" w:line="231" w:lineRule="auto"/>
        <w:ind w:left="238"/>
        <w:rPr>
          <w:rFonts w:ascii="仿宋" w:hAnsi="仿宋" w:eastAsia="仿宋" w:cs="仿宋"/>
          <w:sz w:val="23"/>
          <w:szCs w:val="23"/>
        </w:rPr>
      </w:pPr>
      <w:r>
        <w:rPr>
          <w:rFonts w:ascii="仿宋" w:hAnsi="仿宋" w:eastAsia="仿宋" w:cs="仿宋"/>
          <w:spacing w:val="7"/>
          <w:sz w:val="23"/>
          <w:szCs w:val="23"/>
        </w:rPr>
        <w:t>37.7 对不同文字文本投标文件的解释发生异议的，以中文文本为准；</w:t>
      </w:r>
    </w:p>
    <w:p w14:paraId="40E09A52">
      <w:pPr>
        <w:spacing w:before="152" w:line="345" w:lineRule="auto"/>
        <w:ind w:right="65" w:firstLine="269"/>
        <w:rPr>
          <w:rFonts w:ascii="仿宋" w:hAnsi="仿宋" w:eastAsia="仿宋" w:cs="仿宋"/>
          <w:sz w:val="23"/>
          <w:szCs w:val="23"/>
        </w:rPr>
      </w:pPr>
      <w:r>
        <w:rPr>
          <w:rFonts w:ascii="仿宋" w:hAnsi="仿宋" w:eastAsia="仿宋" w:cs="仿宋"/>
          <w:spacing w:val="9"/>
          <w:sz w:val="23"/>
          <w:szCs w:val="23"/>
        </w:rPr>
        <w:t>同时出现两种以上不一致的，按照前款规定的顺序修正。按上述修正错误</w:t>
      </w:r>
      <w:r>
        <w:rPr>
          <w:rFonts w:ascii="仿宋" w:hAnsi="仿宋" w:eastAsia="仿宋" w:cs="仿宋"/>
          <w:spacing w:val="8"/>
          <w:sz w:val="23"/>
          <w:szCs w:val="23"/>
        </w:rPr>
        <w:t>的原则及方法调</w:t>
      </w:r>
      <w:r>
        <w:rPr>
          <w:rFonts w:ascii="仿宋" w:hAnsi="仿宋" w:eastAsia="仿宋" w:cs="仿宋"/>
          <w:sz w:val="23"/>
          <w:szCs w:val="23"/>
        </w:rPr>
        <w:t xml:space="preserve"> </w:t>
      </w:r>
      <w:r>
        <w:rPr>
          <w:rFonts w:ascii="仿宋" w:hAnsi="仿宋" w:eastAsia="仿宋" w:cs="仿宋"/>
          <w:spacing w:val="10"/>
          <w:sz w:val="23"/>
          <w:szCs w:val="23"/>
        </w:rPr>
        <w:t>整或修正投标文件的投标报价，供应商确认后，以调</w:t>
      </w:r>
      <w:r>
        <w:rPr>
          <w:rFonts w:ascii="仿宋" w:hAnsi="仿宋" w:eastAsia="仿宋" w:cs="仿宋"/>
          <w:spacing w:val="9"/>
          <w:sz w:val="23"/>
          <w:szCs w:val="23"/>
        </w:rPr>
        <w:t>整或修正后的投标报价为准。如供应商</w:t>
      </w:r>
      <w:r>
        <w:rPr>
          <w:rFonts w:ascii="仿宋" w:hAnsi="仿宋" w:eastAsia="仿宋" w:cs="仿宋"/>
          <w:sz w:val="23"/>
          <w:szCs w:val="23"/>
        </w:rPr>
        <w:t xml:space="preserve"> </w:t>
      </w:r>
      <w:r>
        <w:rPr>
          <w:rFonts w:ascii="仿宋" w:hAnsi="仿宋" w:eastAsia="仿宋" w:cs="仿宋"/>
          <w:spacing w:val="8"/>
          <w:sz w:val="23"/>
          <w:szCs w:val="23"/>
        </w:rPr>
        <w:t>拒绝调整或修正的，其投标文件按无效标处理。</w:t>
      </w:r>
      <w:r>
        <w:rPr>
          <w:rFonts w:ascii="仿宋" w:hAnsi="仿宋" w:eastAsia="仿宋" w:cs="仿宋"/>
          <w:b/>
          <w:bCs/>
          <w:spacing w:val="8"/>
          <w:sz w:val="23"/>
          <w:szCs w:val="23"/>
        </w:rPr>
        <w:t>修正应当采用电子询标的形式，并加盖公章</w:t>
      </w:r>
      <w:r>
        <w:rPr>
          <w:rFonts w:ascii="仿宋" w:hAnsi="仿宋" w:eastAsia="仿宋" w:cs="仿宋"/>
          <w:spacing w:val="17"/>
          <w:sz w:val="23"/>
          <w:szCs w:val="23"/>
        </w:rPr>
        <w:t xml:space="preserve"> </w:t>
      </w:r>
      <w:r>
        <w:rPr>
          <w:rFonts w:ascii="仿宋" w:hAnsi="仿宋" w:eastAsia="仿宋" w:cs="仿宋"/>
          <w:b/>
          <w:bCs/>
          <w:spacing w:val="1"/>
          <w:sz w:val="23"/>
          <w:szCs w:val="23"/>
        </w:rPr>
        <w:t>（电子印章）。</w:t>
      </w:r>
    </w:p>
    <w:p w14:paraId="38B0005D">
      <w:pPr>
        <w:spacing w:before="42" w:line="231" w:lineRule="auto"/>
        <w:ind w:left="238"/>
        <w:rPr>
          <w:rFonts w:ascii="仿宋" w:hAnsi="仿宋" w:eastAsia="仿宋" w:cs="仿宋"/>
          <w:sz w:val="23"/>
          <w:szCs w:val="23"/>
        </w:rPr>
      </w:pPr>
      <w:r>
        <w:rPr>
          <w:rFonts w:ascii="仿宋" w:hAnsi="仿宋" w:eastAsia="仿宋" w:cs="仿宋"/>
          <w:spacing w:val="7"/>
          <w:sz w:val="23"/>
          <w:szCs w:val="23"/>
        </w:rPr>
        <w:t>38．无效投标文件</w:t>
      </w:r>
    </w:p>
    <w:p w14:paraId="349A2FCE">
      <w:pPr>
        <w:spacing w:before="151" w:line="231" w:lineRule="auto"/>
        <w:ind w:left="238"/>
        <w:rPr>
          <w:rFonts w:ascii="仿宋" w:hAnsi="仿宋" w:eastAsia="仿宋" w:cs="仿宋"/>
          <w:sz w:val="23"/>
          <w:szCs w:val="23"/>
        </w:rPr>
      </w:pPr>
      <w:r>
        <w:rPr>
          <w:rFonts w:ascii="仿宋" w:hAnsi="仿宋" w:eastAsia="仿宋" w:cs="仿宋"/>
          <w:spacing w:val="6"/>
          <w:sz w:val="23"/>
          <w:szCs w:val="23"/>
        </w:rPr>
        <w:t>有下列情形之一的，投标文件按无效标处理：</w:t>
      </w:r>
    </w:p>
    <w:p w14:paraId="6849665E">
      <w:pPr>
        <w:spacing w:before="153" w:line="338" w:lineRule="auto"/>
        <w:ind w:left="238" w:right="962"/>
        <w:rPr>
          <w:rFonts w:ascii="仿宋" w:hAnsi="仿宋" w:eastAsia="仿宋" w:cs="仿宋"/>
          <w:sz w:val="23"/>
          <w:szCs w:val="23"/>
        </w:rPr>
      </w:pPr>
      <w:r>
        <w:rPr>
          <w:rFonts w:ascii="仿宋" w:hAnsi="仿宋" w:eastAsia="仿宋" w:cs="仿宋"/>
          <w:spacing w:val="7"/>
          <w:sz w:val="23"/>
          <w:szCs w:val="23"/>
        </w:rPr>
        <w:t>38.1 报名的投标人与参加投标的投标人发生实质性变更的且未提供有效证明的；</w:t>
      </w:r>
      <w:r>
        <w:rPr>
          <w:rFonts w:ascii="仿宋" w:hAnsi="仿宋" w:eastAsia="仿宋" w:cs="仿宋"/>
          <w:spacing w:val="17"/>
          <w:sz w:val="23"/>
          <w:szCs w:val="23"/>
        </w:rPr>
        <w:t xml:space="preserve"> </w:t>
      </w:r>
      <w:r>
        <w:rPr>
          <w:rFonts w:ascii="仿宋" w:hAnsi="仿宋" w:eastAsia="仿宋" w:cs="仿宋"/>
          <w:spacing w:val="7"/>
          <w:sz w:val="23"/>
          <w:szCs w:val="23"/>
        </w:rPr>
        <w:t>38.2</w:t>
      </w:r>
      <w:r>
        <w:rPr>
          <w:rFonts w:ascii="仿宋" w:hAnsi="仿宋" w:eastAsia="仿宋" w:cs="仿宋"/>
          <w:spacing w:val="-38"/>
          <w:sz w:val="23"/>
          <w:szCs w:val="23"/>
        </w:rPr>
        <w:t xml:space="preserve"> </w:t>
      </w:r>
      <w:r>
        <w:rPr>
          <w:rFonts w:ascii="仿宋" w:hAnsi="仿宋" w:eastAsia="仿宋" w:cs="仿宋"/>
          <w:spacing w:val="7"/>
          <w:sz w:val="23"/>
          <w:szCs w:val="23"/>
        </w:rPr>
        <w:t>投标人提交两份或两份以上内容不同的投标文件，未声明哪一份有效的；</w:t>
      </w:r>
    </w:p>
    <w:p w14:paraId="5844D68E">
      <w:pPr>
        <w:spacing w:before="39" w:line="336" w:lineRule="auto"/>
        <w:ind w:left="238" w:right="482"/>
        <w:rPr>
          <w:rFonts w:ascii="仿宋" w:hAnsi="仿宋" w:eastAsia="仿宋" w:cs="仿宋"/>
          <w:sz w:val="23"/>
          <w:szCs w:val="23"/>
        </w:rPr>
      </w:pPr>
      <w:r>
        <w:rPr>
          <w:rFonts w:ascii="仿宋" w:hAnsi="仿宋" w:eastAsia="仿宋" w:cs="仿宋"/>
          <w:spacing w:val="8"/>
          <w:sz w:val="23"/>
          <w:szCs w:val="23"/>
        </w:rPr>
        <w:t>38.3 投标文件非投标人法定代表人签署的，未</w:t>
      </w:r>
      <w:r>
        <w:rPr>
          <w:rFonts w:ascii="仿宋" w:hAnsi="仿宋" w:eastAsia="仿宋" w:cs="仿宋"/>
          <w:spacing w:val="7"/>
          <w:sz w:val="23"/>
          <w:szCs w:val="23"/>
        </w:rPr>
        <w:t>提供或提供无效的法定代表人授权书；</w:t>
      </w:r>
      <w:r>
        <w:rPr>
          <w:rFonts w:ascii="仿宋" w:hAnsi="仿宋" w:eastAsia="仿宋" w:cs="仿宋"/>
          <w:sz w:val="23"/>
          <w:szCs w:val="23"/>
        </w:rPr>
        <w:t xml:space="preserve"> </w:t>
      </w:r>
      <w:r>
        <w:rPr>
          <w:rFonts w:ascii="仿宋" w:hAnsi="仿宋" w:eastAsia="仿宋" w:cs="仿宋"/>
          <w:spacing w:val="4"/>
          <w:sz w:val="23"/>
          <w:szCs w:val="23"/>
        </w:rPr>
        <w:t>38.4 未按招标文件规定装订；</w:t>
      </w:r>
    </w:p>
    <w:p w14:paraId="280BCABC">
      <w:pPr>
        <w:spacing w:before="42" w:line="231" w:lineRule="auto"/>
        <w:ind w:left="238"/>
        <w:rPr>
          <w:rFonts w:ascii="仿宋" w:hAnsi="仿宋" w:eastAsia="仿宋" w:cs="仿宋"/>
          <w:sz w:val="23"/>
          <w:szCs w:val="23"/>
        </w:rPr>
      </w:pPr>
      <w:r>
        <w:rPr>
          <w:rFonts w:ascii="仿宋" w:hAnsi="仿宋" w:eastAsia="仿宋" w:cs="仿宋"/>
          <w:spacing w:val="6"/>
          <w:sz w:val="23"/>
          <w:szCs w:val="23"/>
        </w:rPr>
        <w:t>38.5 投标文件内容未按招标文件规定签章或盖章的；</w:t>
      </w:r>
    </w:p>
    <w:p w14:paraId="1E823A89">
      <w:pPr>
        <w:spacing w:line="231" w:lineRule="auto"/>
        <w:rPr>
          <w:rFonts w:ascii="仿宋" w:hAnsi="仿宋" w:eastAsia="仿宋" w:cs="仿宋"/>
          <w:sz w:val="23"/>
          <w:szCs w:val="23"/>
        </w:rPr>
        <w:sectPr>
          <w:footerReference r:id="rId26" w:type="default"/>
          <w:pgSz w:w="11906" w:h="16838"/>
          <w:pgMar w:top="1431" w:right="1160" w:bottom="1152" w:left="1095" w:header="0" w:footer="992" w:gutter="0"/>
          <w:pgNumType w:fmt="decimal"/>
          <w:cols w:space="720" w:num="1"/>
        </w:sectPr>
      </w:pPr>
    </w:p>
    <w:p w14:paraId="3803F3BE">
      <w:pPr>
        <w:spacing w:before="154" w:line="336" w:lineRule="auto"/>
        <w:ind w:left="34" w:firstLine="208"/>
        <w:rPr>
          <w:rFonts w:ascii="仿宋" w:hAnsi="仿宋" w:eastAsia="仿宋" w:cs="仿宋"/>
          <w:sz w:val="23"/>
          <w:szCs w:val="23"/>
        </w:rPr>
      </w:pPr>
      <w:r>
        <w:rPr>
          <w:rFonts w:ascii="仿宋" w:hAnsi="仿宋" w:eastAsia="仿宋" w:cs="仿宋"/>
          <w:spacing w:val="6"/>
          <w:sz w:val="23"/>
          <w:szCs w:val="23"/>
        </w:rPr>
        <w:t>38.6 投标文件组成漏项或未按规定的格式编制或投标文件正、副本份数不足或内容不全或</w:t>
      </w:r>
      <w:r>
        <w:rPr>
          <w:rFonts w:ascii="仿宋" w:hAnsi="仿宋" w:eastAsia="仿宋" w:cs="仿宋"/>
          <w:spacing w:val="8"/>
          <w:sz w:val="23"/>
          <w:szCs w:val="23"/>
        </w:rPr>
        <w:t xml:space="preserve"> </w:t>
      </w:r>
      <w:r>
        <w:rPr>
          <w:rFonts w:ascii="仿宋" w:hAnsi="仿宋" w:eastAsia="仿宋" w:cs="仿宋"/>
          <w:spacing w:val="6"/>
          <w:sz w:val="23"/>
          <w:szCs w:val="23"/>
        </w:rPr>
        <w:t>内容字迹模糊辨认不清的等而导致评标活动无法正常进行；</w:t>
      </w:r>
    </w:p>
    <w:p w14:paraId="7EDCE5A8">
      <w:pPr>
        <w:spacing w:before="41" w:line="231" w:lineRule="auto"/>
        <w:ind w:left="242"/>
        <w:rPr>
          <w:rFonts w:ascii="仿宋" w:hAnsi="仿宋" w:eastAsia="仿宋" w:cs="仿宋"/>
          <w:sz w:val="23"/>
          <w:szCs w:val="23"/>
        </w:rPr>
      </w:pPr>
      <w:r>
        <w:rPr>
          <w:rFonts w:ascii="仿宋" w:hAnsi="仿宋" w:eastAsia="仿宋" w:cs="仿宋"/>
          <w:spacing w:val="6"/>
          <w:sz w:val="23"/>
          <w:szCs w:val="23"/>
        </w:rPr>
        <w:t>38.7 投标人未按招标文件变更通知更改投标文件的；</w:t>
      </w:r>
    </w:p>
    <w:p w14:paraId="54333234">
      <w:pPr>
        <w:spacing w:before="155" w:line="336" w:lineRule="auto"/>
        <w:ind w:left="19" w:firstLine="223"/>
        <w:rPr>
          <w:rFonts w:ascii="仿宋" w:hAnsi="仿宋" w:eastAsia="仿宋" w:cs="仿宋"/>
          <w:sz w:val="23"/>
          <w:szCs w:val="23"/>
        </w:rPr>
      </w:pPr>
      <w:r>
        <w:rPr>
          <w:rFonts w:ascii="仿宋" w:hAnsi="仿宋" w:eastAsia="仿宋" w:cs="仿宋"/>
          <w:spacing w:val="6"/>
          <w:sz w:val="23"/>
          <w:szCs w:val="23"/>
        </w:rPr>
        <w:t>38.8 《开标一览表》和《投标分项报价表》内容不完整且不接受修正意见或字迹不能辨认</w:t>
      </w:r>
      <w:r>
        <w:rPr>
          <w:rFonts w:ascii="仿宋" w:hAnsi="仿宋" w:eastAsia="仿宋" w:cs="仿宋"/>
          <w:spacing w:val="8"/>
          <w:sz w:val="23"/>
          <w:szCs w:val="23"/>
        </w:rPr>
        <w:t xml:space="preserve"> </w:t>
      </w:r>
      <w:r>
        <w:rPr>
          <w:rFonts w:ascii="仿宋" w:hAnsi="仿宋" w:eastAsia="仿宋" w:cs="仿宋"/>
          <w:spacing w:val="-4"/>
          <w:sz w:val="23"/>
          <w:szCs w:val="23"/>
        </w:rPr>
        <w:t>的或未提供；</w:t>
      </w:r>
    </w:p>
    <w:p w14:paraId="14E62014">
      <w:pPr>
        <w:spacing w:before="39" w:line="230" w:lineRule="auto"/>
        <w:ind w:left="242"/>
        <w:rPr>
          <w:rFonts w:ascii="仿宋" w:hAnsi="仿宋" w:eastAsia="仿宋" w:cs="仿宋"/>
          <w:sz w:val="23"/>
          <w:szCs w:val="23"/>
        </w:rPr>
      </w:pPr>
      <w:r>
        <w:rPr>
          <w:rFonts w:ascii="仿宋" w:hAnsi="仿宋" w:eastAsia="仿宋" w:cs="仿宋"/>
          <w:spacing w:val="8"/>
          <w:sz w:val="23"/>
          <w:szCs w:val="23"/>
        </w:rPr>
        <w:t>38.9 标项投标报价超过招标文件规定的预算金额或最高限价</w:t>
      </w:r>
    </w:p>
    <w:p w14:paraId="41F04910">
      <w:pPr>
        <w:spacing w:before="155" w:line="337" w:lineRule="auto"/>
        <w:ind w:right="480" w:firstLine="242"/>
        <w:rPr>
          <w:rFonts w:ascii="仿宋" w:hAnsi="仿宋" w:eastAsia="仿宋" w:cs="仿宋"/>
          <w:sz w:val="23"/>
          <w:szCs w:val="23"/>
        </w:rPr>
      </w:pPr>
      <w:r>
        <w:rPr>
          <w:rFonts w:ascii="仿宋" w:hAnsi="仿宋" w:eastAsia="仿宋" w:cs="仿宋"/>
          <w:spacing w:val="8"/>
          <w:sz w:val="23"/>
          <w:szCs w:val="23"/>
        </w:rPr>
        <w:t>38.10</w:t>
      </w:r>
      <w:r>
        <w:rPr>
          <w:rFonts w:ascii="仿宋" w:hAnsi="仿宋" w:eastAsia="仿宋" w:cs="仿宋"/>
          <w:spacing w:val="48"/>
          <w:sz w:val="23"/>
          <w:szCs w:val="23"/>
        </w:rPr>
        <w:t xml:space="preserve"> </w:t>
      </w:r>
      <w:r>
        <w:rPr>
          <w:rFonts w:ascii="仿宋" w:hAnsi="仿宋" w:eastAsia="仿宋" w:cs="仿宋"/>
          <w:spacing w:val="8"/>
          <w:sz w:val="23"/>
          <w:szCs w:val="23"/>
        </w:rPr>
        <w:t>因投标人原因编制错误造成经评标委员会修正后的报价达到或超过</w:t>
      </w:r>
      <w:r>
        <w:rPr>
          <w:rFonts w:ascii="仿宋" w:hAnsi="仿宋" w:eastAsia="仿宋" w:cs="仿宋"/>
          <w:spacing w:val="7"/>
          <w:sz w:val="23"/>
          <w:szCs w:val="23"/>
        </w:rPr>
        <w:t>投标报价的</w:t>
      </w:r>
      <w:r>
        <w:rPr>
          <w:rFonts w:ascii="仿宋" w:hAnsi="仿宋" w:eastAsia="仿宋" w:cs="仿宋"/>
          <w:sz w:val="23"/>
          <w:szCs w:val="23"/>
        </w:rPr>
        <w:t xml:space="preserve"> </w:t>
      </w:r>
      <w:r>
        <w:rPr>
          <w:rFonts w:ascii="仿宋" w:hAnsi="仿宋" w:eastAsia="仿宋" w:cs="仿宋"/>
          <w:spacing w:val="1"/>
          <w:sz w:val="23"/>
          <w:szCs w:val="23"/>
        </w:rPr>
        <w:t>0.5%；</w:t>
      </w:r>
    </w:p>
    <w:p w14:paraId="2EBD3118">
      <w:pPr>
        <w:spacing w:before="39" w:line="337" w:lineRule="auto"/>
        <w:ind w:left="9" w:firstLine="233"/>
        <w:rPr>
          <w:rFonts w:ascii="仿宋" w:hAnsi="仿宋" w:eastAsia="仿宋" w:cs="仿宋"/>
          <w:sz w:val="23"/>
          <w:szCs w:val="23"/>
        </w:rPr>
      </w:pPr>
      <w:r>
        <w:rPr>
          <w:rFonts w:ascii="仿宋" w:hAnsi="仿宋" w:eastAsia="仿宋" w:cs="仿宋"/>
          <w:spacing w:val="9"/>
          <w:sz w:val="23"/>
          <w:szCs w:val="23"/>
        </w:rPr>
        <w:t>38.11 投标人的报价明显低于其他通过符合性审查投标人的报价，有可能影响产品</w:t>
      </w:r>
      <w:r>
        <w:rPr>
          <w:rFonts w:ascii="仿宋" w:hAnsi="仿宋" w:eastAsia="仿宋" w:cs="仿宋"/>
          <w:spacing w:val="8"/>
          <w:sz w:val="23"/>
          <w:szCs w:val="23"/>
        </w:rPr>
        <w:t>质量或</w:t>
      </w:r>
      <w:r>
        <w:rPr>
          <w:rFonts w:ascii="仿宋" w:hAnsi="仿宋" w:eastAsia="仿宋" w:cs="仿宋"/>
          <w:sz w:val="23"/>
          <w:szCs w:val="23"/>
        </w:rPr>
        <w:t xml:space="preserve"> </w:t>
      </w:r>
      <w:r>
        <w:rPr>
          <w:rFonts w:ascii="仿宋" w:hAnsi="仿宋" w:eastAsia="仿宋" w:cs="仿宋"/>
          <w:spacing w:val="8"/>
          <w:sz w:val="23"/>
          <w:szCs w:val="23"/>
        </w:rPr>
        <w:t>者不能诚信履约的，且在规定时间内不能合理</w:t>
      </w:r>
      <w:r>
        <w:rPr>
          <w:rFonts w:ascii="仿宋" w:hAnsi="仿宋" w:eastAsia="仿宋" w:cs="仿宋"/>
          <w:spacing w:val="7"/>
          <w:sz w:val="23"/>
          <w:szCs w:val="23"/>
        </w:rPr>
        <w:t>说明原因并提供证明材料的；</w:t>
      </w:r>
    </w:p>
    <w:p w14:paraId="17FED080">
      <w:pPr>
        <w:spacing w:before="42" w:line="228" w:lineRule="auto"/>
        <w:ind w:left="242"/>
        <w:rPr>
          <w:rFonts w:ascii="仿宋" w:hAnsi="仿宋" w:eastAsia="仿宋" w:cs="仿宋"/>
          <w:sz w:val="23"/>
          <w:szCs w:val="23"/>
        </w:rPr>
      </w:pPr>
      <w:r>
        <w:rPr>
          <w:rFonts w:ascii="仿宋" w:hAnsi="仿宋" w:eastAsia="仿宋" w:cs="仿宋"/>
          <w:spacing w:val="6"/>
          <w:sz w:val="23"/>
          <w:szCs w:val="23"/>
        </w:rPr>
        <w:t>38.12 未实质性响应招标文件中条款要求的投标文件；</w:t>
      </w:r>
    </w:p>
    <w:p w14:paraId="22CC7B01">
      <w:pPr>
        <w:spacing w:before="154" w:line="338" w:lineRule="auto"/>
        <w:ind w:left="242" w:right="1017"/>
        <w:rPr>
          <w:rFonts w:ascii="仿宋" w:hAnsi="仿宋" w:eastAsia="仿宋" w:cs="仿宋"/>
          <w:sz w:val="23"/>
          <w:szCs w:val="23"/>
        </w:rPr>
      </w:pPr>
      <w:r>
        <w:rPr>
          <w:rFonts w:ascii="仿宋" w:hAnsi="仿宋" w:eastAsia="仿宋" w:cs="仿宋"/>
          <w:spacing w:val="7"/>
          <w:sz w:val="23"/>
          <w:szCs w:val="23"/>
        </w:rPr>
        <w:t>38.13 不符合招标范围、技术规格、技术标准的要求无法满足采购人使用要求；</w:t>
      </w:r>
      <w:r>
        <w:rPr>
          <w:rFonts w:ascii="仿宋" w:hAnsi="仿宋" w:eastAsia="仿宋" w:cs="仿宋"/>
          <w:spacing w:val="12"/>
          <w:sz w:val="23"/>
          <w:szCs w:val="23"/>
        </w:rPr>
        <w:t xml:space="preserve"> </w:t>
      </w:r>
      <w:r>
        <w:rPr>
          <w:rFonts w:ascii="仿宋" w:hAnsi="仿宋" w:eastAsia="仿宋" w:cs="仿宋"/>
          <w:spacing w:val="5"/>
          <w:sz w:val="23"/>
          <w:szCs w:val="23"/>
        </w:rPr>
        <w:t>38.14 投标文件附有采购人不能接受的条款；</w:t>
      </w:r>
    </w:p>
    <w:p w14:paraId="3E06B1F0">
      <w:pPr>
        <w:spacing w:before="40" w:line="336" w:lineRule="auto"/>
        <w:ind w:left="242" w:right="1737"/>
        <w:rPr>
          <w:rFonts w:ascii="仿宋" w:hAnsi="仿宋" w:eastAsia="仿宋" w:cs="仿宋"/>
          <w:sz w:val="23"/>
          <w:szCs w:val="23"/>
        </w:rPr>
      </w:pPr>
      <w:r>
        <w:rPr>
          <w:rFonts w:ascii="仿宋" w:hAnsi="仿宋" w:eastAsia="仿宋" w:cs="仿宋"/>
          <w:spacing w:val="7"/>
          <w:sz w:val="23"/>
          <w:szCs w:val="23"/>
        </w:rPr>
        <w:t>38.15 投标文件中提供了赠品或者与本项目采购无关的其他商品、服务；</w:t>
      </w:r>
      <w:r>
        <w:rPr>
          <w:rFonts w:ascii="仿宋" w:hAnsi="仿宋" w:eastAsia="仿宋" w:cs="仿宋"/>
          <w:spacing w:val="3"/>
          <w:sz w:val="23"/>
          <w:szCs w:val="23"/>
        </w:rPr>
        <w:t xml:space="preserve"> </w:t>
      </w:r>
      <w:r>
        <w:rPr>
          <w:rFonts w:ascii="仿宋" w:hAnsi="仿宋" w:eastAsia="仿宋" w:cs="仿宋"/>
          <w:spacing w:val="7"/>
          <w:sz w:val="23"/>
          <w:szCs w:val="23"/>
        </w:rPr>
        <w:t>38.16 投标文件中承诺的投标有效期少于招标文件中载明的投标有效期；</w:t>
      </w:r>
    </w:p>
    <w:p w14:paraId="7CDF71D4">
      <w:pPr>
        <w:spacing w:before="44" w:line="336" w:lineRule="auto"/>
        <w:ind w:left="4" w:right="60" w:firstLine="238"/>
        <w:rPr>
          <w:rFonts w:ascii="仿宋" w:hAnsi="仿宋" w:eastAsia="仿宋" w:cs="仿宋"/>
          <w:sz w:val="23"/>
          <w:szCs w:val="23"/>
        </w:rPr>
      </w:pPr>
      <w:r>
        <w:rPr>
          <w:rFonts w:ascii="仿宋" w:hAnsi="仿宋" w:eastAsia="仿宋" w:cs="仿宋"/>
          <w:spacing w:val="9"/>
          <w:sz w:val="23"/>
          <w:szCs w:val="23"/>
        </w:rPr>
        <w:t>38.17</w:t>
      </w:r>
      <w:r>
        <w:rPr>
          <w:rFonts w:ascii="仿宋" w:hAnsi="仿宋" w:eastAsia="仿宋" w:cs="仿宋"/>
          <w:spacing w:val="-38"/>
          <w:sz w:val="23"/>
          <w:szCs w:val="23"/>
        </w:rPr>
        <w:t xml:space="preserve"> </w:t>
      </w:r>
      <w:r>
        <w:rPr>
          <w:rFonts w:ascii="仿宋" w:hAnsi="仿宋" w:eastAsia="仿宋" w:cs="仿宋"/>
          <w:spacing w:val="9"/>
          <w:sz w:val="23"/>
          <w:szCs w:val="23"/>
        </w:rPr>
        <w:t>投标人串通投标，妨碍其他投标人的竞争行为</w:t>
      </w:r>
      <w:r>
        <w:rPr>
          <w:rFonts w:ascii="仿宋" w:hAnsi="仿宋" w:eastAsia="仿宋" w:cs="仿宋"/>
          <w:spacing w:val="8"/>
          <w:sz w:val="23"/>
          <w:szCs w:val="23"/>
        </w:rPr>
        <w:t>，损害采购人或者其他投标人的合法</w:t>
      </w:r>
      <w:r>
        <w:rPr>
          <w:rFonts w:ascii="仿宋" w:hAnsi="仿宋" w:eastAsia="仿宋" w:cs="仿宋"/>
          <w:sz w:val="23"/>
          <w:szCs w:val="23"/>
        </w:rPr>
        <w:t xml:space="preserve"> </w:t>
      </w:r>
      <w:r>
        <w:rPr>
          <w:rFonts w:ascii="仿宋" w:hAnsi="仿宋" w:eastAsia="仿宋" w:cs="仿宋"/>
          <w:spacing w:val="-10"/>
          <w:sz w:val="23"/>
          <w:szCs w:val="23"/>
        </w:rPr>
        <w:t>权益；</w:t>
      </w:r>
    </w:p>
    <w:p w14:paraId="2C6DA7FB">
      <w:pPr>
        <w:spacing w:before="41" w:line="338" w:lineRule="auto"/>
        <w:ind w:left="8" w:right="60" w:firstLine="234"/>
        <w:rPr>
          <w:rFonts w:ascii="仿宋" w:hAnsi="仿宋" w:eastAsia="仿宋" w:cs="仿宋"/>
          <w:sz w:val="23"/>
          <w:szCs w:val="23"/>
        </w:rPr>
      </w:pPr>
      <w:r>
        <w:rPr>
          <w:rFonts w:ascii="仿宋" w:hAnsi="仿宋" w:eastAsia="仿宋" w:cs="仿宋"/>
          <w:spacing w:val="9"/>
          <w:sz w:val="23"/>
          <w:szCs w:val="23"/>
        </w:rPr>
        <w:t>38.18</w:t>
      </w:r>
      <w:r>
        <w:rPr>
          <w:rFonts w:ascii="仿宋" w:hAnsi="仿宋" w:eastAsia="仿宋" w:cs="仿宋"/>
          <w:spacing w:val="-35"/>
          <w:sz w:val="23"/>
          <w:szCs w:val="23"/>
        </w:rPr>
        <w:t xml:space="preserve"> </w:t>
      </w:r>
      <w:r>
        <w:rPr>
          <w:rFonts w:ascii="仿宋" w:hAnsi="仿宋" w:eastAsia="仿宋" w:cs="仿宋"/>
          <w:spacing w:val="9"/>
          <w:sz w:val="23"/>
          <w:szCs w:val="23"/>
        </w:rPr>
        <w:t>违反国家及政府部门相关法律、法规、</w:t>
      </w:r>
      <w:r>
        <w:rPr>
          <w:rFonts w:ascii="仿宋" w:hAnsi="仿宋" w:eastAsia="仿宋" w:cs="仿宋"/>
          <w:spacing w:val="8"/>
          <w:sz w:val="23"/>
          <w:szCs w:val="23"/>
        </w:rPr>
        <w:t>文件规定或经评标委员会认定的其他属于重</w:t>
      </w:r>
      <w:r>
        <w:rPr>
          <w:rFonts w:ascii="仿宋" w:hAnsi="仿宋" w:eastAsia="仿宋" w:cs="仿宋"/>
          <w:sz w:val="23"/>
          <w:szCs w:val="23"/>
        </w:rPr>
        <w:t xml:space="preserve"> </w:t>
      </w:r>
      <w:r>
        <w:rPr>
          <w:rFonts w:ascii="仿宋" w:hAnsi="仿宋" w:eastAsia="仿宋" w:cs="仿宋"/>
          <w:spacing w:val="-7"/>
          <w:sz w:val="23"/>
          <w:szCs w:val="23"/>
        </w:rPr>
        <w:t>大偏离；</w:t>
      </w:r>
    </w:p>
    <w:p w14:paraId="0B32A081">
      <w:pPr>
        <w:spacing w:before="37" w:line="231" w:lineRule="auto"/>
        <w:ind w:left="242"/>
        <w:rPr>
          <w:rFonts w:ascii="仿宋" w:hAnsi="仿宋" w:eastAsia="仿宋" w:cs="仿宋"/>
          <w:sz w:val="23"/>
          <w:szCs w:val="23"/>
        </w:rPr>
      </w:pPr>
      <w:r>
        <w:rPr>
          <w:rFonts w:ascii="仿宋" w:hAnsi="仿宋" w:eastAsia="仿宋" w:cs="仿宋"/>
          <w:spacing w:val="5"/>
          <w:sz w:val="23"/>
          <w:szCs w:val="23"/>
        </w:rPr>
        <w:t>39．废标</w:t>
      </w:r>
    </w:p>
    <w:p w14:paraId="4E6606DB">
      <w:pPr>
        <w:spacing w:before="152" w:line="229" w:lineRule="auto"/>
        <w:ind w:left="242"/>
        <w:rPr>
          <w:rFonts w:ascii="仿宋" w:hAnsi="仿宋" w:eastAsia="仿宋" w:cs="仿宋"/>
          <w:sz w:val="23"/>
          <w:szCs w:val="23"/>
        </w:rPr>
      </w:pPr>
      <w:r>
        <w:rPr>
          <w:rFonts w:ascii="仿宋" w:hAnsi="仿宋" w:eastAsia="仿宋" w:cs="仿宋"/>
          <w:spacing w:val="4"/>
          <w:sz w:val="23"/>
          <w:szCs w:val="23"/>
        </w:rPr>
        <w:t>39.1 符合招标文件规定废标情形的；</w:t>
      </w:r>
    </w:p>
    <w:p w14:paraId="5EB8C516">
      <w:pPr>
        <w:spacing w:before="156" w:line="229" w:lineRule="auto"/>
        <w:ind w:left="242"/>
        <w:rPr>
          <w:rFonts w:ascii="仿宋" w:hAnsi="仿宋" w:eastAsia="仿宋" w:cs="仿宋"/>
          <w:sz w:val="23"/>
          <w:szCs w:val="23"/>
        </w:rPr>
      </w:pPr>
      <w:r>
        <w:rPr>
          <w:rFonts w:ascii="仿宋" w:hAnsi="仿宋" w:eastAsia="仿宋" w:cs="仿宋"/>
          <w:spacing w:val="4"/>
          <w:sz w:val="23"/>
          <w:szCs w:val="23"/>
        </w:rPr>
        <w:t>39.2</w:t>
      </w:r>
      <w:r>
        <w:rPr>
          <w:rFonts w:ascii="仿宋" w:hAnsi="仿宋" w:eastAsia="仿宋" w:cs="仿宋"/>
          <w:spacing w:val="48"/>
          <w:sz w:val="23"/>
          <w:szCs w:val="23"/>
        </w:rPr>
        <w:t xml:space="preserve"> </w:t>
      </w:r>
      <w:r>
        <w:rPr>
          <w:rFonts w:ascii="仿宋" w:hAnsi="仿宋" w:eastAsia="仿宋" w:cs="仿宋"/>
          <w:spacing w:val="4"/>
          <w:sz w:val="23"/>
          <w:szCs w:val="23"/>
        </w:rPr>
        <w:t>出现影响采购公正的违法、违规行</w:t>
      </w:r>
      <w:r>
        <w:rPr>
          <w:rFonts w:ascii="仿宋" w:hAnsi="仿宋" w:eastAsia="仿宋" w:cs="仿宋"/>
          <w:spacing w:val="3"/>
          <w:sz w:val="23"/>
          <w:szCs w:val="23"/>
        </w:rPr>
        <w:t>为的；</w:t>
      </w:r>
    </w:p>
    <w:p w14:paraId="01ABC83B">
      <w:pPr>
        <w:spacing w:before="154" w:line="336" w:lineRule="auto"/>
        <w:ind w:left="242" w:right="1439"/>
        <w:rPr>
          <w:rFonts w:ascii="仿宋" w:hAnsi="仿宋" w:eastAsia="仿宋" w:cs="仿宋"/>
          <w:sz w:val="23"/>
          <w:szCs w:val="23"/>
        </w:rPr>
      </w:pPr>
      <w:r>
        <w:rPr>
          <w:rFonts w:ascii="仿宋" w:hAnsi="仿宋" w:eastAsia="仿宋" w:cs="仿宋"/>
          <w:spacing w:val="9"/>
          <w:sz w:val="23"/>
          <w:szCs w:val="23"/>
        </w:rPr>
        <w:t>39.3 供应商的报价均超过了采购预算（或最高限</w:t>
      </w:r>
      <w:r>
        <w:rPr>
          <w:rFonts w:ascii="仿宋" w:hAnsi="仿宋" w:eastAsia="仿宋" w:cs="仿宋"/>
          <w:spacing w:val="8"/>
          <w:sz w:val="23"/>
          <w:szCs w:val="23"/>
        </w:rPr>
        <w:t>价</w:t>
      </w:r>
      <w:r>
        <w:rPr>
          <w:rFonts w:ascii="仿宋" w:hAnsi="仿宋" w:eastAsia="仿宋" w:cs="仿宋"/>
          <w:spacing w:val="9"/>
          <w:sz w:val="23"/>
          <w:szCs w:val="23"/>
        </w:rPr>
        <w:t>），</w:t>
      </w:r>
      <w:r>
        <w:rPr>
          <w:rFonts w:ascii="仿宋" w:hAnsi="仿宋" w:eastAsia="仿宋" w:cs="仿宋"/>
          <w:spacing w:val="8"/>
          <w:sz w:val="23"/>
          <w:szCs w:val="23"/>
        </w:rPr>
        <w:t>采购人不能支付的;</w:t>
      </w:r>
      <w:r>
        <w:rPr>
          <w:rFonts w:ascii="仿宋" w:hAnsi="仿宋" w:eastAsia="仿宋" w:cs="仿宋"/>
          <w:spacing w:val="1"/>
          <w:sz w:val="23"/>
          <w:szCs w:val="23"/>
        </w:rPr>
        <w:t xml:space="preserve"> </w:t>
      </w:r>
      <w:r>
        <w:rPr>
          <w:rFonts w:ascii="仿宋" w:hAnsi="仿宋" w:eastAsia="仿宋" w:cs="仿宋"/>
          <w:spacing w:val="3"/>
          <w:sz w:val="23"/>
          <w:szCs w:val="23"/>
        </w:rPr>
        <w:t>39.4</w:t>
      </w:r>
      <w:r>
        <w:rPr>
          <w:rFonts w:ascii="仿宋" w:hAnsi="仿宋" w:eastAsia="仿宋" w:cs="仿宋"/>
          <w:spacing w:val="59"/>
          <w:sz w:val="23"/>
          <w:szCs w:val="23"/>
        </w:rPr>
        <w:t xml:space="preserve"> </w:t>
      </w:r>
      <w:r>
        <w:rPr>
          <w:rFonts w:ascii="仿宋" w:hAnsi="仿宋" w:eastAsia="仿宋" w:cs="仿宋"/>
          <w:spacing w:val="3"/>
          <w:sz w:val="23"/>
          <w:szCs w:val="23"/>
        </w:rPr>
        <w:t>因重大变故，采购任务取消的。</w:t>
      </w:r>
    </w:p>
    <w:p w14:paraId="74D73F48">
      <w:pPr>
        <w:spacing w:before="43" w:line="231" w:lineRule="auto"/>
        <w:ind w:left="237"/>
        <w:rPr>
          <w:rFonts w:ascii="仿宋" w:hAnsi="仿宋" w:eastAsia="仿宋" w:cs="仿宋"/>
          <w:sz w:val="23"/>
          <w:szCs w:val="23"/>
        </w:rPr>
      </w:pPr>
      <w:r>
        <w:rPr>
          <w:rFonts w:ascii="仿宋" w:hAnsi="仿宋" w:eastAsia="仿宋" w:cs="仿宋"/>
          <w:spacing w:val="8"/>
          <w:sz w:val="23"/>
          <w:szCs w:val="23"/>
        </w:rPr>
        <w:t>40．突发情况处理</w:t>
      </w:r>
    </w:p>
    <w:p w14:paraId="3ED928B2">
      <w:pPr>
        <w:spacing w:before="153" w:line="336" w:lineRule="auto"/>
        <w:ind w:left="19" w:firstLine="217"/>
        <w:rPr>
          <w:rFonts w:ascii="仿宋" w:hAnsi="仿宋" w:eastAsia="仿宋" w:cs="仿宋"/>
          <w:sz w:val="23"/>
          <w:szCs w:val="23"/>
        </w:rPr>
      </w:pPr>
      <w:r>
        <w:rPr>
          <w:rFonts w:ascii="仿宋" w:hAnsi="仿宋" w:eastAsia="仿宋" w:cs="仿宋"/>
          <w:spacing w:val="6"/>
          <w:sz w:val="23"/>
          <w:szCs w:val="23"/>
        </w:rPr>
        <w:t>40.1 采购过程中出现以下情形，导致电子交易平台无法正常运行，或者无法保证电子交易</w:t>
      </w:r>
      <w:r>
        <w:rPr>
          <w:rFonts w:ascii="仿宋" w:hAnsi="仿宋" w:eastAsia="仿宋" w:cs="仿宋"/>
          <w:spacing w:val="14"/>
          <w:sz w:val="23"/>
          <w:szCs w:val="23"/>
        </w:rPr>
        <w:t xml:space="preserve"> </w:t>
      </w:r>
      <w:r>
        <w:rPr>
          <w:rFonts w:ascii="仿宋" w:hAnsi="仿宋" w:eastAsia="仿宋" w:cs="仿宋"/>
          <w:spacing w:val="6"/>
          <w:sz w:val="23"/>
          <w:szCs w:val="23"/>
        </w:rPr>
        <w:t>的公平、公正和安全时，采购组织机构可中止电子交易活动：</w:t>
      </w:r>
    </w:p>
    <w:p w14:paraId="73EB576B">
      <w:pPr>
        <w:spacing w:before="43" w:line="229" w:lineRule="auto"/>
        <w:ind w:left="250"/>
        <w:rPr>
          <w:rFonts w:ascii="仿宋" w:hAnsi="仿宋" w:eastAsia="仿宋" w:cs="仿宋"/>
          <w:sz w:val="23"/>
          <w:szCs w:val="23"/>
        </w:rPr>
      </w:pPr>
      <w:r>
        <w:rPr>
          <w:rFonts w:ascii="仿宋" w:hAnsi="仿宋" w:eastAsia="仿宋" w:cs="仿宋"/>
          <w:spacing w:val="6"/>
          <w:sz w:val="23"/>
          <w:szCs w:val="23"/>
        </w:rPr>
        <w:t>（1）电子交易平台发生故障而无法登录访问的；</w:t>
      </w:r>
    </w:p>
    <w:p w14:paraId="6B3561C0">
      <w:pPr>
        <w:spacing w:before="154" w:line="228" w:lineRule="auto"/>
        <w:ind w:left="250"/>
        <w:rPr>
          <w:rFonts w:ascii="仿宋" w:hAnsi="仿宋" w:eastAsia="仿宋" w:cs="仿宋"/>
          <w:sz w:val="23"/>
          <w:szCs w:val="23"/>
        </w:rPr>
      </w:pPr>
      <w:r>
        <w:rPr>
          <w:rFonts w:ascii="仿宋" w:hAnsi="仿宋" w:eastAsia="仿宋" w:cs="仿宋"/>
          <w:spacing w:val="7"/>
          <w:sz w:val="23"/>
          <w:szCs w:val="23"/>
        </w:rPr>
        <w:t>（2）电子交易平台应用或数据库出现错误，不能进行正常操作的；</w:t>
      </w:r>
    </w:p>
    <w:p w14:paraId="28258194">
      <w:pPr>
        <w:spacing w:before="154" w:line="228" w:lineRule="auto"/>
        <w:ind w:left="250"/>
        <w:rPr>
          <w:rFonts w:ascii="仿宋" w:hAnsi="仿宋" w:eastAsia="仿宋" w:cs="仿宋"/>
          <w:sz w:val="23"/>
          <w:szCs w:val="23"/>
        </w:rPr>
      </w:pPr>
      <w:r>
        <w:rPr>
          <w:rFonts w:ascii="仿宋" w:hAnsi="仿宋" w:eastAsia="仿宋" w:cs="仿宋"/>
          <w:spacing w:val="7"/>
          <w:sz w:val="23"/>
          <w:szCs w:val="23"/>
        </w:rPr>
        <w:t>（3）电子交易平台发现严重安全漏洞，有潜在泄密</w:t>
      </w:r>
      <w:r>
        <w:rPr>
          <w:rFonts w:ascii="仿宋" w:hAnsi="仿宋" w:eastAsia="仿宋" w:cs="仿宋"/>
          <w:spacing w:val="6"/>
          <w:sz w:val="23"/>
          <w:szCs w:val="23"/>
        </w:rPr>
        <w:t>危险的；</w:t>
      </w:r>
    </w:p>
    <w:p w14:paraId="4B29C9B9">
      <w:pPr>
        <w:spacing w:before="159" w:line="228" w:lineRule="auto"/>
        <w:ind w:left="250"/>
        <w:rPr>
          <w:rFonts w:ascii="仿宋" w:hAnsi="仿宋" w:eastAsia="仿宋" w:cs="仿宋"/>
          <w:sz w:val="23"/>
          <w:szCs w:val="23"/>
        </w:rPr>
      </w:pPr>
      <w:r>
        <w:rPr>
          <w:rFonts w:ascii="仿宋" w:hAnsi="仿宋" w:eastAsia="仿宋" w:cs="仿宋"/>
          <w:spacing w:val="5"/>
          <w:sz w:val="23"/>
          <w:szCs w:val="23"/>
        </w:rPr>
        <w:t>（4）病毒发作导致不能进行正常操作的；</w:t>
      </w:r>
    </w:p>
    <w:p w14:paraId="277FB109">
      <w:pPr>
        <w:spacing w:line="228" w:lineRule="auto"/>
        <w:rPr>
          <w:rFonts w:ascii="仿宋" w:hAnsi="仿宋" w:eastAsia="仿宋" w:cs="仿宋"/>
          <w:sz w:val="23"/>
          <w:szCs w:val="23"/>
        </w:rPr>
        <w:sectPr>
          <w:footerReference r:id="rId27" w:type="default"/>
          <w:pgSz w:w="11906" w:h="16838"/>
          <w:pgMar w:top="1431" w:right="1225" w:bottom="1152" w:left="1090" w:header="0" w:footer="992" w:gutter="0"/>
          <w:pgNumType w:fmt="decimal"/>
          <w:cols w:space="720" w:num="1"/>
        </w:sectPr>
      </w:pPr>
    </w:p>
    <w:p w14:paraId="5C30704B">
      <w:pPr>
        <w:spacing w:before="155" w:line="229" w:lineRule="auto"/>
        <w:ind w:left="244"/>
        <w:rPr>
          <w:rFonts w:ascii="仿宋" w:hAnsi="仿宋" w:eastAsia="仿宋" w:cs="仿宋"/>
          <w:sz w:val="23"/>
          <w:szCs w:val="23"/>
        </w:rPr>
      </w:pPr>
      <w:r>
        <w:rPr>
          <w:rFonts w:ascii="仿宋" w:hAnsi="仿宋" w:eastAsia="仿宋" w:cs="仿宋"/>
          <w:spacing w:val="7"/>
          <w:sz w:val="23"/>
          <w:szCs w:val="23"/>
        </w:rPr>
        <w:t>（5）其他无法保证电子交易的公平、公正和安全的情况。</w:t>
      </w:r>
    </w:p>
    <w:p w14:paraId="280B0067">
      <w:pPr>
        <w:spacing w:before="153" w:line="342" w:lineRule="auto"/>
        <w:ind w:right="83" w:firstLine="264"/>
        <w:rPr>
          <w:rFonts w:ascii="仿宋" w:hAnsi="仿宋" w:eastAsia="仿宋" w:cs="仿宋"/>
          <w:sz w:val="23"/>
          <w:szCs w:val="23"/>
        </w:rPr>
      </w:pPr>
      <w:r>
        <w:rPr>
          <w:rFonts w:ascii="仿宋" w:hAnsi="仿宋" w:eastAsia="仿宋" w:cs="仿宋"/>
          <w:spacing w:val="9"/>
          <w:sz w:val="23"/>
          <w:szCs w:val="23"/>
        </w:rPr>
        <w:t>出现前款规定情形，不影响采购公平、公正性的，采购组织机构可以待上述情形消</w:t>
      </w:r>
      <w:r>
        <w:rPr>
          <w:rFonts w:ascii="仿宋" w:hAnsi="仿宋" w:eastAsia="仿宋" w:cs="仿宋"/>
          <w:spacing w:val="8"/>
          <w:sz w:val="23"/>
          <w:szCs w:val="23"/>
        </w:rPr>
        <w:t>除后继</w:t>
      </w:r>
      <w:r>
        <w:rPr>
          <w:rFonts w:ascii="仿宋" w:hAnsi="仿宋" w:eastAsia="仿宋" w:cs="仿宋"/>
          <w:sz w:val="23"/>
          <w:szCs w:val="23"/>
        </w:rPr>
        <w:t xml:space="preserve"> </w:t>
      </w:r>
      <w:r>
        <w:rPr>
          <w:rFonts w:ascii="仿宋" w:hAnsi="仿宋" w:eastAsia="仿宋" w:cs="仿宋"/>
          <w:spacing w:val="10"/>
          <w:sz w:val="23"/>
          <w:szCs w:val="23"/>
        </w:rPr>
        <w:t>续组织电子交易活动，也可以决定某些环节以纸质</w:t>
      </w:r>
      <w:r>
        <w:rPr>
          <w:rFonts w:ascii="仿宋" w:hAnsi="仿宋" w:eastAsia="仿宋" w:cs="仿宋"/>
          <w:spacing w:val="9"/>
          <w:sz w:val="23"/>
          <w:szCs w:val="23"/>
        </w:rPr>
        <w:t>形式进行；影响或可能影响采购公平、公</w:t>
      </w:r>
      <w:r>
        <w:rPr>
          <w:rFonts w:ascii="仿宋" w:hAnsi="仿宋" w:eastAsia="仿宋" w:cs="仿宋"/>
          <w:sz w:val="23"/>
          <w:szCs w:val="23"/>
        </w:rPr>
        <w:t xml:space="preserve"> </w:t>
      </w:r>
      <w:r>
        <w:rPr>
          <w:rFonts w:ascii="仿宋" w:hAnsi="仿宋" w:eastAsia="仿宋" w:cs="仿宋"/>
          <w:spacing w:val="5"/>
          <w:sz w:val="23"/>
          <w:szCs w:val="23"/>
        </w:rPr>
        <w:t>正性的，应当重新采购。</w:t>
      </w:r>
    </w:p>
    <w:p w14:paraId="3863D884">
      <w:pPr>
        <w:spacing w:before="40" w:line="336" w:lineRule="auto"/>
        <w:ind w:right="83" w:firstLine="230"/>
        <w:rPr>
          <w:rFonts w:ascii="仿宋" w:hAnsi="仿宋" w:eastAsia="仿宋" w:cs="仿宋"/>
          <w:sz w:val="23"/>
          <w:szCs w:val="23"/>
        </w:rPr>
      </w:pPr>
      <w:r>
        <w:rPr>
          <w:rFonts w:ascii="仿宋" w:hAnsi="仿宋" w:eastAsia="仿宋" w:cs="仿宋"/>
          <w:spacing w:val="6"/>
          <w:sz w:val="23"/>
          <w:szCs w:val="23"/>
        </w:rPr>
        <w:t>40.2 采购代理机构或评审小组因不可抗力（不可抗力包括但不限于自然灾害、断电、传播</w:t>
      </w:r>
      <w:r>
        <w:rPr>
          <w:rFonts w:ascii="仿宋" w:hAnsi="仿宋" w:eastAsia="仿宋" w:cs="仿宋"/>
          <w:spacing w:val="14"/>
          <w:sz w:val="23"/>
          <w:szCs w:val="23"/>
        </w:rPr>
        <w:t xml:space="preserve"> </w:t>
      </w:r>
      <w:r>
        <w:rPr>
          <w:rFonts w:ascii="仿宋" w:hAnsi="仿宋" w:eastAsia="仿宋" w:cs="仿宋"/>
          <w:spacing w:val="7"/>
          <w:sz w:val="23"/>
          <w:szCs w:val="23"/>
        </w:rPr>
        <w:t>疫病等）原因造成电子交易活动无法正常运行的，将采取以下措施：</w:t>
      </w:r>
    </w:p>
    <w:p w14:paraId="7BAB00AF">
      <w:pPr>
        <w:spacing w:before="43" w:line="292" w:lineRule="auto"/>
        <w:ind w:right="83" w:firstLine="244"/>
        <w:rPr>
          <w:rFonts w:ascii="仿宋" w:hAnsi="仿宋" w:eastAsia="仿宋" w:cs="仿宋"/>
          <w:sz w:val="23"/>
          <w:szCs w:val="23"/>
        </w:rPr>
      </w:pPr>
      <w:r>
        <w:rPr>
          <w:rFonts w:ascii="仿宋" w:hAnsi="仿宋" w:eastAsia="仿宋" w:cs="仿宋"/>
          <w:spacing w:val="6"/>
          <w:sz w:val="23"/>
          <w:szCs w:val="23"/>
        </w:rPr>
        <w:t>（1）短时间内能消除不可抗力因素的，采购代理机构或评审小组在消除不可抗力因素后继</w:t>
      </w:r>
      <w:r>
        <w:rPr>
          <w:rFonts w:ascii="仿宋" w:hAnsi="仿宋" w:eastAsia="仿宋" w:cs="仿宋"/>
          <w:spacing w:val="12"/>
          <w:sz w:val="23"/>
          <w:szCs w:val="23"/>
        </w:rPr>
        <w:t xml:space="preserve"> </w:t>
      </w:r>
      <w:r>
        <w:rPr>
          <w:rFonts w:ascii="仿宋" w:hAnsi="仿宋" w:eastAsia="仿宋" w:cs="仿宋"/>
          <w:spacing w:val="2"/>
          <w:sz w:val="23"/>
          <w:szCs w:val="23"/>
        </w:rPr>
        <w:t>续组织电子交易活动；</w:t>
      </w:r>
    </w:p>
    <w:p w14:paraId="0B5FE4DE">
      <w:pPr>
        <w:spacing w:before="153" w:line="292" w:lineRule="auto"/>
        <w:ind w:left="30" w:firstLine="214"/>
        <w:rPr>
          <w:rFonts w:ascii="仿宋" w:hAnsi="仿宋" w:eastAsia="仿宋" w:cs="仿宋"/>
          <w:sz w:val="23"/>
          <w:szCs w:val="23"/>
        </w:rPr>
      </w:pPr>
      <w:r>
        <w:rPr>
          <w:rFonts w:ascii="仿宋" w:hAnsi="仿宋" w:eastAsia="仿宋" w:cs="仿宋"/>
          <w:spacing w:val="8"/>
          <w:sz w:val="23"/>
          <w:szCs w:val="23"/>
        </w:rPr>
        <w:t>（2）长时间内无法消除不可抗力因素的，采购代理机构或评审小组将中止电子交易活动。</w:t>
      </w:r>
      <w:r>
        <w:rPr>
          <w:rFonts w:ascii="仿宋" w:hAnsi="仿宋" w:eastAsia="仿宋" w:cs="仿宋"/>
          <w:spacing w:val="16"/>
          <w:sz w:val="23"/>
          <w:szCs w:val="23"/>
        </w:rPr>
        <w:t xml:space="preserve"> </w:t>
      </w:r>
      <w:r>
        <w:rPr>
          <w:rFonts w:ascii="仿宋" w:hAnsi="仿宋" w:eastAsia="仿宋" w:cs="仿宋"/>
          <w:spacing w:val="7"/>
          <w:sz w:val="23"/>
          <w:szCs w:val="23"/>
        </w:rPr>
        <w:t>中止电子交易活动的，采购人应当重新组织</w:t>
      </w:r>
      <w:r>
        <w:rPr>
          <w:rFonts w:ascii="仿宋" w:hAnsi="仿宋" w:eastAsia="仿宋" w:cs="仿宋"/>
          <w:spacing w:val="6"/>
          <w:sz w:val="23"/>
          <w:szCs w:val="23"/>
        </w:rPr>
        <w:t>政府采购活动。</w:t>
      </w:r>
    </w:p>
    <w:p w14:paraId="1A661327">
      <w:pPr>
        <w:spacing w:before="87" w:line="231" w:lineRule="auto"/>
        <w:ind w:left="411"/>
        <w:rPr>
          <w:rFonts w:ascii="仿宋" w:hAnsi="仿宋" w:eastAsia="仿宋" w:cs="仿宋"/>
          <w:sz w:val="23"/>
          <w:szCs w:val="23"/>
        </w:rPr>
      </w:pPr>
      <w:r>
        <w:rPr>
          <w:rFonts w:ascii="仿宋" w:hAnsi="仿宋" w:eastAsia="仿宋" w:cs="仿宋"/>
          <w:b/>
          <w:bCs/>
          <w:spacing w:val="-1"/>
          <w:sz w:val="23"/>
          <w:szCs w:val="23"/>
        </w:rPr>
        <w:t>41.</w:t>
      </w:r>
      <w:r>
        <w:rPr>
          <w:rFonts w:ascii="仿宋" w:hAnsi="仿宋" w:eastAsia="仿宋" w:cs="仿宋"/>
          <w:spacing w:val="30"/>
          <w:sz w:val="23"/>
          <w:szCs w:val="23"/>
        </w:rPr>
        <w:t xml:space="preserve"> </w:t>
      </w:r>
      <w:r>
        <w:rPr>
          <w:rFonts w:ascii="仿宋" w:hAnsi="仿宋" w:eastAsia="仿宋" w:cs="仿宋"/>
          <w:b/>
          <w:bCs/>
          <w:spacing w:val="-1"/>
          <w:sz w:val="23"/>
          <w:szCs w:val="23"/>
        </w:rPr>
        <w:t>定标</w:t>
      </w:r>
    </w:p>
    <w:p w14:paraId="4D37F561">
      <w:pPr>
        <w:spacing w:before="137" w:line="231" w:lineRule="auto"/>
        <w:ind w:left="711"/>
        <w:rPr>
          <w:rFonts w:ascii="仿宋" w:hAnsi="仿宋" w:eastAsia="仿宋" w:cs="仿宋"/>
          <w:sz w:val="23"/>
          <w:szCs w:val="23"/>
        </w:rPr>
      </w:pPr>
      <w:r>
        <w:rPr>
          <w:rFonts w:ascii="仿宋" w:hAnsi="仿宋" w:eastAsia="仿宋" w:cs="仿宋"/>
          <w:spacing w:val="6"/>
          <w:sz w:val="23"/>
          <w:szCs w:val="23"/>
        </w:rPr>
        <w:t>41.1</w:t>
      </w:r>
      <w:r>
        <w:rPr>
          <w:rFonts w:ascii="仿宋" w:hAnsi="仿宋" w:eastAsia="仿宋" w:cs="仿宋"/>
          <w:spacing w:val="-29"/>
          <w:sz w:val="23"/>
          <w:szCs w:val="23"/>
        </w:rPr>
        <w:t xml:space="preserve"> </w:t>
      </w:r>
      <w:r>
        <w:rPr>
          <w:rFonts w:ascii="仿宋" w:hAnsi="仿宋" w:eastAsia="仿宋" w:cs="仿宋"/>
          <w:spacing w:val="6"/>
          <w:sz w:val="23"/>
          <w:szCs w:val="23"/>
        </w:rPr>
        <w:t>采购结果确认（确定中标供应商）</w:t>
      </w:r>
    </w:p>
    <w:p w14:paraId="0EC5D31E">
      <w:pPr>
        <w:spacing w:before="151" w:line="338" w:lineRule="auto"/>
        <w:ind w:left="4" w:right="17" w:firstLine="237"/>
        <w:rPr>
          <w:rFonts w:ascii="仿宋" w:hAnsi="仿宋" w:eastAsia="仿宋" w:cs="仿宋"/>
          <w:sz w:val="23"/>
          <w:szCs w:val="23"/>
        </w:rPr>
      </w:pPr>
      <w:r>
        <w:rPr>
          <w:rFonts w:ascii="仿宋" w:hAnsi="仿宋" w:eastAsia="仿宋" w:cs="仿宋"/>
          <w:spacing w:val="6"/>
          <w:sz w:val="23"/>
          <w:szCs w:val="23"/>
        </w:rPr>
        <w:t>采购结果确认（确定中标供应商</w:t>
      </w:r>
      <w:r>
        <w:rPr>
          <w:rFonts w:ascii="仿宋" w:hAnsi="仿宋" w:eastAsia="仿宋" w:cs="仿宋"/>
          <w:spacing w:val="-6"/>
          <w:sz w:val="23"/>
          <w:szCs w:val="23"/>
        </w:rPr>
        <w:t>）：</w:t>
      </w:r>
      <w:r>
        <w:rPr>
          <w:rFonts w:ascii="仿宋" w:hAnsi="仿宋" w:eastAsia="仿宋" w:cs="仿宋"/>
          <w:spacing w:val="6"/>
          <w:sz w:val="23"/>
          <w:szCs w:val="23"/>
        </w:rPr>
        <w:t>本项目由采购人根据评标委员</w:t>
      </w:r>
      <w:r>
        <w:rPr>
          <w:rFonts w:ascii="仿宋" w:hAnsi="仿宋" w:eastAsia="仿宋" w:cs="仿宋"/>
          <w:spacing w:val="5"/>
          <w:sz w:val="23"/>
          <w:szCs w:val="23"/>
        </w:rPr>
        <w:t>会提交的《评审报告》，</w:t>
      </w:r>
      <w:r>
        <w:rPr>
          <w:rFonts w:ascii="仿宋" w:hAnsi="仿宋" w:eastAsia="仿宋" w:cs="仿宋"/>
          <w:spacing w:val="1"/>
          <w:sz w:val="23"/>
          <w:szCs w:val="23"/>
        </w:rPr>
        <w:t xml:space="preserve"> </w:t>
      </w:r>
      <w:r>
        <w:rPr>
          <w:rFonts w:ascii="仿宋" w:hAnsi="仿宋" w:eastAsia="仿宋" w:cs="仿宋"/>
          <w:spacing w:val="7"/>
          <w:sz w:val="23"/>
          <w:szCs w:val="23"/>
        </w:rPr>
        <w:t>通过“政府采购云平台</w:t>
      </w:r>
      <w:r>
        <w:rPr>
          <w:rFonts w:ascii="仿宋" w:hAnsi="仿宋" w:eastAsia="仿宋" w:cs="仿宋"/>
          <w:spacing w:val="-83"/>
          <w:sz w:val="23"/>
          <w:szCs w:val="23"/>
        </w:rPr>
        <w:t xml:space="preserve"> </w:t>
      </w:r>
      <w:r>
        <w:rPr>
          <w:rFonts w:ascii="仿宋" w:hAnsi="仿宋" w:eastAsia="仿宋" w:cs="仿宋"/>
          <w:spacing w:val="7"/>
          <w:sz w:val="23"/>
          <w:szCs w:val="23"/>
        </w:rPr>
        <w:t>”依法确认采购结果、确定中标供应商</w:t>
      </w:r>
      <w:r>
        <w:rPr>
          <w:rFonts w:ascii="仿宋" w:hAnsi="仿宋" w:eastAsia="仿宋" w:cs="仿宋"/>
          <w:spacing w:val="6"/>
          <w:sz w:val="23"/>
          <w:szCs w:val="23"/>
        </w:rPr>
        <w:t>。具体流程如下：</w:t>
      </w:r>
    </w:p>
    <w:p w14:paraId="070324DA">
      <w:pPr>
        <w:spacing w:before="39" w:line="228" w:lineRule="auto"/>
        <w:ind w:left="244"/>
        <w:rPr>
          <w:rFonts w:ascii="仿宋" w:hAnsi="仿宋" w:eastAsia="仿宋" w:cs="仿宋"/>
          <w:sz w:val="23"/>
          <w:szCs w:val="23"/>
        </w:rPr>
      </w:pPr>
      <w:r>
        <w:rPr>
          <w:rFonts w:ascii="仿宋" w:hAnsi="仿宋" w:eastAsia="仿宋" w:cs="仿宋"/>
          <w:spacing w:val="6"/>
          <w:sz w:val="23"/>
          <w:szCs w:val="23"/>
        </w:rPr>
        <w:t>（1）采购代理机构将在评审结束后</w:t>
      </w:r>
      <w:r>
        <w:rPr>
          <w:rFonts w:ascii="仿宋" w:hAnsi="仿宋" w:eastAsia="仿宋" w:cs="仿宋"/>
          <w:spacing w:val="-13"/>
          <w:sz w:val="23"/>
          <w:szCs w:val="23"/>
        </w:rPr>
        <w:t xml:space="preserve"> </w:t>
      </w:r>
      <w:r>
        <w:rPr>
          <w:rFonts w:ascii="仿宋" w:hAnsi="仿宋" w:eastAsia="仿宋" w:cs="仿宋"/>
          <w:spacing w:val="6"/>
          <w:sz w:val="23"/>
          <w:szCs w:val="23"/>
        </w:rPr>
        <w:t>2</w:t>
      </w:r>
      <w:r>
        <w:rPr>
          <w:rFonts w:ascii="仿宋" w:hAnsi="仿宋" w:eastAsia="仿宋" w:cs="仿宋"/>
          <w:spacing w:val="-38"/>
          <w:sz w:val="23"/>
          <w:szCs w:val="23"/>
        </w:rPr>
        <w:t xml:space="preserve"> </w:t>
      </w:r>
      <w:r>
        <w:rPr>
          <w:rFonts w:ascii="仿宋" w:hAnsi="仿宋" w:eastAsia="仿宋" w:cs="仿宋"/>
          <w:spacing w:val="6"/>
          <w:sz w:val="23"/>
          <w:szCs w:val="23"/>
        </w:rPr>
        <w:t>个工作日内将评审报告送采购人。</w:t>
      </w:r>
    </w:p>
    <w:p w14:paraId="2AA8AB45">
      <w:pPr>
        <w:spacing w:before="157" w:line="291" w:lineRule="auto"/>
        <w:ind w:left="4" w:right="83" w:firstLine="240"/>
        <w:rPr>
          <w:rFonts w:ascii="仿宋" w:hAnsi="仿宋" w:eastAsia="仿宋" w:cs="仿宋"/>
          <w:sz w:val="23"/>
          <w:szCs w:val="23"/>
        </w:rPr>
      </w:pPr>
      <w:r>
        <w:rPr>
          <w:rFonts w:ascii="仿宋" w:hAnsi="仿宋" w:eastAsia="仿宋" w:cs="仿宋"/>
          <w:spacing w:val="5"/>
          <w:sz w:val="23"/>
          <w:szCs w:val="23"/>
        </w:rPr>
        <w:t>（2）采购人将在收到评审报告之日起</w:t>
      </w:r>
      <w:r>
        <w:rPr>
          <w:rFonts w:ascii="仿宋" w:hAnsi="仿宋" w:eastAsia="仿宋" w:cs="仿宋"/>
          <w:spacing w:val="-24"/>
          <w:sz w:val="23"/>
          <w:szCs w:val="23"/>
        </w:rPr>
        <w:t xml:space="preserve"> </w:t>
      </w:r>
      <w:r>
        <w:rPr>
          <w:rFonts w:ascii="仿宋" w:hAnsi="仿宋" w:eastAsia="仿宋" w:cs="仿宋"/>
          <w:spacing w:val="5"/>
          <w:sz w:val="23"/>
          <w:szCs w:val="23"/>
        </w:rPr>
        <w:t>5</w:t>
      </w:r>
      <w:r>
        <w:rPr>
          <w:rFonts w:ascii="仿宋" w:hAnsi="仿宋" w:eastAsia="仿宋" w:cs="仿宋"/>
          <w:spacing w:val="-39"/>
          <w:sz w:val="23"/>
          <w:szCs w:val="23"/>
        </w:rPr>
        <w:t xml:space="preserve"> </w:t>
      </w:r>
      <w:r>
        <w:rPr>
          <w:rFonts w:ascii="仿宋" w:hAnsi="仿宋" w:eastAsia="仿宋" w:cs="仿宋"/>
          <w:spacing w:val="5"/>
          <w:sz w:val="23"/>
          <w:szCs w:val="23"/>
        </w:rPr>
        <w:t>个工作日内，在评审报告推荐的中标候选供应商名</w:t>
      </w:r>
      <w:r>
        <w:rPr>
          <w:rFonts w:ascii="仿宋" w:hAnsi="仿宋" w:eastAsia="仿宋" w:cs="仿宋"/>
          <w:sz w:val="23"/>
          <w:szCs w:val="23"/>
        </w:rPr>
        <w:t xml:space="preserve"> </w:t>
      </w:r>
      <w:r>
        <w:rPr>
          <w:rFonts w:ascii="仿宋" w:hAnsi="仿宋" w:eastAsia="仿宋" w:cs="仿宋"/>
          <w:spacing w:val="8"/>
          <w:sz w:val="23"/>
          <w:szCs w:val="23"/>
        </w:rPr>
        <w:t>单中按顺序确定中标供应商，并将确认意见以书面形式回复采购代理机构。</w:t>
      </w:r>
    </w:p>
    <w:p w14:paraId="3C23BF91">
      <w:pPr>
        <w:spacing w:before="154" w:line="333" w:lineRule="auto"/>
        <w:ind w:left="4" w:right="978" w:firstLine="226"/>
        <w:rPr>
          <w:rFonts w:ascii="仿宋" w:hAnsi="仿宋" w:eastAsia="仿宋" w:cs="仿宋"/>
          <w:sz w:val="23"/>
          <w:szCs w:val="23"/>
        </w:rPr>
      </w:pPr>
      <w:r>
        <w:rPr>
          <w:rFonts w:ascii="仿宋" w:hAnsi="仿宋" w:eastAsia="仿宋" w:cs="仿宋"/>
          <w:spacing w:val="7"/>
          <w:sz w:val="23"/>
          <w:szCs w:val="23"/>
        </w:rPr>
        <w:t>41.2</w:t>
      </w:r>
      <w:r>
        <w:rPr>
          <w:rFonts w:ascii="仿宋" w:hAnsi="仿宋" w:eastAsia="仿宋" w:cs="仿宋"/>
          <w:spacing w:val="-18"/>
          <w:sz w:val="23"/>
          <w:szCs w:val="23"/>
        </w:rPr>
        <w:t xml:space="preserve"> </w:t>
      </w:r>
      <w:r>
        <w:rPr>
          <w:rFonts w:ascii="仿宋" w:hAnsi="仿宋" w:eastAsia="仿宋" w:cs="仿宋"/>
          <w:spacing w:val="7"/>
          <w:sz w:val="23"/>
          <w:szCs w:val="23"/>
        </w:rPr>
        <w:t>采购结果经采购人确认后</w:t>
      </w:r>
      <w:r>
        <w:rPr>
          <w:rFonts w:ascii="仿宋" w:hAnsi="仿宋" w:eastAsia="仿宋" w:cs="仿宋"/>
          <w:spacing w:val="-44"/>
          <w:sz w:val="23"/>
          <w:szCs w:val="23"/>
        </w:rPr>
        <w:t xml:space="preserve"> </w:t>
      </w:r>
      <w:r>
        <w:rPr>
          <w:rFonts w:ascii="仿宋" w:hAnsi="仿宋" w:eastAsia="仿宋" w:cs="仿宋"/>
          <w:spacing w:val="7"/>
          <w:sz w:val="23"/>
          <w:szCs w:val="23"/>
        </w:rPr>
        <w:t>2</w:t>
      </w:r>
      <w:r>
        <w:rPr>
          <w:rFonts w:ascii="仿宋" w:hAnsi="仿宋" w:eastAsia="仿宋" w:cs="仿宋"/>
          <w:spacing w:val="-38"/>
          <w:sz w:val="23"/>
          <w:szCs w:val="23"/>
        </w:rPr>
        <w:t xml:space="preserve"> </w:t>
      </w:r>
      <w:r>
        <w:rPr>
          <w:rFonts w:ascii="仿宋" w:hAnsi="仿宋" w:eastAsia="仿宋" w:cs="仿宋"/>
          <w:spacing w:val="7"/>
          <w:sz w:val="23"/>
          <w:szCs w:val="23"/>
        </w:rPr>
        <w:t>个工作日内，采购代理机构将在</w:t>
      </w:r>
      <w:r>
        <w:rPr>
          <w:rFonts w:ascii="仿宋" w:hAnsi="仿宋" w:eastAsia="仿宋" w:cs="仿宋"/>
          <w:b/>
          <w:bCs/>
          <w:spacing w:val="7"/>
          <w:sz w:val="23"/>
          <w:szCs w:val="23"/>
        </w:rPr>
        <w:t>新疆政府采购网</w:t>
      </w:r>
      <w:r>
        <w:rPr>
          <w:rFonts w:ascii="仿宋" w:hAnsi="仿宋" w:eastAsia="仿宋" w:cs="仿宋"/>
          <w:sz w:val="23"/>
          <w:szCs w:val="23"/>
        </w:rPr>
        <w:t xml:space="preserve"> </w:t>
      </w:r>
      <w:r>
        <w:rPr>
          <w:rFonts w:ascii="仿宋" w:hAnsi="仿宋" w:eastAsia="仿宋" w:cs="仿宋"/>
          <w:b/>
          <w:bCs/>
          <w:spacing w:val="4"/>
          <w:sz w:val="23"/>
          <w:szCs w:val="23"/>
        </w:rPr>
        <w:t>（</w:t>
      </w:r>
      <w:r>
        <w:rPr>
          <w:rFonts w:ascii="仿宋" w:hAnsi="仿宋" w:eastAsia="仿宋" w:cs="仿宋"/>
          <w:b/>
          <w:bCs/>
          <w:sz w:val="23"/>
          <w:szCs w:val="23"/>
        </w:rPr>
        <w:t>www</w:t>
      </w:r>
      <w:r>
        <w:rPr>
          <w:rFonts w:ascii="仿宋" w:hAnsi="仿宋" w:eastAsia="仿宋" w:cs="仿宋"/>
          <w:b/>
          <w:bCs/>
          <w:spacing w:val="4"/>
          <w:sz w:val="23"/>
          <w:szCs w:val="23"/>
        </w:rPr>
        <w:t>.</w:t>
      </w:r>
      <w:r>
        <w:rPr>
          <w:rFonts w:ascii="仿宋" w:hAnsi="仿宋" w:eastAsia="仿宋" w:cs="仿宋"/>
          <w:b/>
          <w:bCs/>
          <w:sz w:val="23"/>
          <w:szCs w:val="23"/>
        </w:rPr>
        <w:t>zjzfcg</w:t>
      </w:r>
      <w:r>
        <w:rPr>
          <w:rFonts w:ascii="仿宋" w:hAnsi="仿宋" w:eastAsia="仿宋" w:cs="仿宋"/>
          <w:b/>
          <w:bCs/>
          <w:spacing w:val="4"/>
          <w:sz w:val="23"/>
          <w:szCs w:val="23"/>
        </w:rPr>
        <w:t>.</w:t>
      </w:r>
      <w:r>
        <w:rPr>
          <w:rFonts w:ascii="仿宋" w:hAnsi="仿宋" w:eastAsia="仿宋" w:cs="仿宋"/>
          <w:b/>
          <w:bCs/>
          <w:sz w:val="23"/>
          <w:szCs w:val="23"/>
        </w:rPr>
        <w:t>gov</w:t>
      </w:r>
      <w:r>
        <w:rPr>
          <w:rFonts w:ascii="仿宋" w:hAnsi="仿宋" w:eastAsia="仿宋" w:cs="仿宋"/>
          <w:b/>
          <w:bCs/>
          <w:spacing w:val="4"/>
          <w:sz w:val="23"/>
          <w:szCs w:val="23"/>
        </w:rPr>
        <w:t>.</w:t>
      </w:r>
      <w:r>
        <w:rPr>
          <w:rFonts w:ascii="仿宋" w:hAnsi="仿宋" w:eastAsia="仿宋" w:cs="仿宋"/>
          <w:b/>
          <w:bCs/>
          <w:sz w:val="23"/>
          <w:szCs w:val="23"/>
        </w:rPr>
        <w:t>cn</w:t>
      </w:r>
      <w:r>
        <w:rPr>
          <w:rFonts w:ascii="仿宋" w:hAnsi="仿宋" w:eastAsia="仿宋" w:cs="仿宋"/>
          <w:b/>
          <w:bCs/>
          <w:spacing w:val="4"/>
          <w:sz w:val="23"/>
          <w:szCs w:val="23"/>
        </w:rPr>
        <w:t>）上公告采购结果，</w:t>
      </w:r>
      <w:r>
        <w:rPr>
          <w:rFonts w:ascii="仿宋" w:hAnsi="仿宋" w:eastAsia="仿宋" w:cs="仿宋"/>
          <w:spacing w:val="-43"/>
          <w:sz w:val="23"/>
          <w:szCs w:val="23"/>
        </w:rPr>
        <w:t xml:space="preserve"> </w:t>
      </w:r>
      <w:r>
        <w:rPr>
          <w:rFonts w:ascii="仿宋" w:hAnsi="仿宋" w:eastAsia="仿宋" w:cs="仿宋"/>
          <w:b/>
          <w:bCs/>
          <w:spacing w:val="4"/>
          <w:sz w:val="23"/>
          <w:szCs w:val="23"/>
        </w:rPr>
        <w:t>中标公告期限为</w:t>
      </w:r>
      <w:r>
        <w:rPr>
          <w:rFonts w:ascii="仿宋" w:hAnsi="仿宋" w:eastAsia="仿宋" w:cs="仿宋"/>
          <w:spacing w:val="-29"/>
          <w:sz w:val="23"/>
          <w:szCs w:val="23"/>
        </w:rPr>
        <w:t xml:space="preserve"> </w:t>
      </w:r>
      <w:r>
        <w:rPr>
          <w:rFonts w:ascii="仿宋" w:hAnsi="仿宋" w:eastAsia="仿宋" w:cs="仿宋"/>
          <w:b/>
          <w:bCs/>
          <w:spacing w:val="4"/>
          <w:sz w:val="23"/>
          <w:szCs w:val="23"/>
        </w:rPr>
        <w:t>1</w:t>
      </w:r>
      <w:r>
        <w:rPr>
          <w:rFonts w:ascii="仿宋" w:hAnsi="仿宋" w:eastAsia="仿宋" w:cs="仿宋"/>
          <w:spacing w:val="-38"/>
          <w:sz w:val="23"/>
          <w:szCs w:val="23"/>
        </w:rPr>
        <w:t xml:space="preserve"> </w:t>
      </w:r>
      <w:r>
        <w:rPr>
          <w:rFonts w:ascii="仿宋" w:hAnsi="仿宋" w:eastAsia="仿宋" w:cs="仿宋"/>
          <w:b/>
          <w:bCs/>
          <w:spacing w:val="4"/>
          <w:sz w:val="23"/>
          <w:szCs w:val="23"/>
        </w:rPr>
        <w:t>个</w:t>
      </w:r>
      <w:r>
        <w:rPr>
          <w:rFonts w:ascii="仿宋" w:hAnsi="仿宋" w:eastAsia="仿宋" w:cs="仿宋"/>
          <w:b/>
          <w:bCs/>
          <w:spacing w:val="3"/>
          <w:sz w:val="23"/>
          <w:szCs w:val="23"/>
        </w:rPr>
        <w:t>工作日。</w:t>
      </w:r>
    </w:p>
    <w:p w14:paraId="5D3E10BA">
      <w:pPr>
        <w:spacing w:before="51" w:line="231" w:lineRule="auto"/>
        <w:ind w:left="231"/>
        <w:rPr>
          <w:rFonts w:ascii="仿宋" w:hAnsi="仿宋" w:eastAsia="仿宋" w:cs="仿宋"/>
          <w:sz w:val="23"/>
          <w:szCs w:val="23"/>
        </w:rPr>
      </w:pPr>
      <w:r>
        <w:rPr>
          <w:rFonts w:ascii="仿宋" w:hAnsi="仿宋" w:eastAsia="仿宋" w:cs="仿宋"/>
          <w:spacing w:val="1"/>
          <w:sz w:val="23"/>
          <w:szCs w:val="23"/>
        </w:rPr>
        <w:t>42.</w:t>
      </w:r>
      <w:r>
        <w:rPr>
          <w:rFonts w:ascii="仿宋" w:hAnsi="仿宋" w:eastAsia="仿宋" w:cs="仿宋"/>
          <w:spacing w:val="54"/>
          <w:sz w:val="23"/>
          <w:szCs w:val="23"/>
        </w:rPr>
        <w:t xml:space="preserve"> </w:t>
      </w:r>
      <w:r>
        <w:rPr>
          <w:rFonts w:ascii="仿宋" w:hAnsi="仿宋" w:eastAsia="仿宋" w:cs="仿宋"/>
          <w:spacing w:val="1"/>
          <w:sz w:val="23"/>
          <w:szCs w:val="23"/>
        </w:rPr>
        <w:t>中标通知书</w:t>
      </w:r>
    </w:p>
    <w:p w14:paraId="20CB54D9">
      <w:pPr>
        <w:spacing w:before="153" w:line="335" w:lineRule="auto"/>
        <w:ind w:right="83" w:firstLine="231"/>
        <w:rPr>
          <w:rFonts w:ascii="仿宋" w:hAnsi="仿宋" w:eastAsia="仿宋" w:cs="仿宋"/>
          <w:sz w:val="23"/>
          <w:szCs w:val="23"/>
        </w:rPr>
      </w:pPr>
      <w:r>
        <w:rPr>
          <w:rFonts w:ascii="仿宋" w:hAnsi="仿宋" w:eastAsia="仿宋" w:cs="仿宋"/>
          <w:spacing w:val="7"/>
          <w:sz w:val="23"/>
          <w:szCs w:val="23"/>
        </w:rPr>
        <w:t>42.1</w:t>
      </w:r>
      <w:r>
        <w:rPr>
          <w:rFonts w:ascii="仿宋" w:hAnsi="仿宋" w:eastAsia="仿宋" w:cs="仿宋"/>
          <w:spacing w:val="-26"/>
          <w:sz w:val="23"/>
          <w:szCs w:val="23"/>
        </w:rPr>
        <w:t xml:space="preserve"> </w:t>
      </w:r>
      <w:r>
        <w:rPr>
          <w:rFonts w:ascii="仿宋" w:hAnsi="仿宋" w:eastAsia="仿宋" w:cs="仿宋"/>
          <w:spacing w:val="7"/>
          <w:sz w:val="23"/>
          <w:szCs w:val="23"/>
        </w:rPr>
        <w:t>在中标通知书发出前，招标人将中标侯选人的情况在新疆政府采购网予以公示，</w:t>
      </w:r>
      <w:r>
        <w:rPr>
          <w:rFonts w:ascii="仿宋" w:hAnsi="仿宋" w:eastAsia="仿宋" w:cs="仿宋"/>
          <w:b/>
          <w:bCs/>
          <w:spacing w:val="7"/>
          <w:sz w:val="23"/>
          <w:szCs w:val="23"/>
        </w:rPr>
        <w:t>公示</w:t>
      </w:r>
      <w:r>
        <w:rPr>
          <w:rFonts w:ascii="仿宋" w:hAnsi="仿宋" w:eastAsia="仿宋" w:cs="仿宋"/>
          <w:sz w:val="23"/>
          <w:szCs w:val="23"/>
        </w:rPr>
        <w:t xml:space="preserve"> </w:t>
      </w:r>
      <w:r>
        <w:rPr>
          <w:rFonts w:ascii="仿宋" w:hAnsi="仿宋" w:eastAsia="仿宋" w:cs="仿宋"/>
          <w:b/>
          <w:bCs/>
          <w:spacing w:val="8"/>
          <w:sz w:val="23"/>
          <w:szCs w:val="23"/>
        </w:rPr>
        <w:t>期为一个工作日。待公示期结束后，</w:t>
      </w:r>
      <w:r>
        <w:rPr>
          <w:rFonts w:ascii="仿宋" w:hAnsi="仿宋" w:eastAsia="仿宋" w:cs="仿宋"/>
          <w:spacing w:val="8"/>
          <w:sz w:val="23"/>
          <w:szCs w:val="23"/>
        </w:rPr>
        <w:t>采购组织机构向</w:t>
      </w:r>
      <w:r>
        <w:rPr>
          <w:rFonts w:ascii="仿宋" w:hAnsi="仿宋" w:eastAsia="仿宋" w:cs="仿宋"/>
          <w:spacing w:val="7"/>
          <w:sz w:val="23"/>
          <w:szCs w:val="23"/>
        </w:rPr>
        <w:t>中标人发出中标通知书。</w:t>
      </w:r>
    </w:p>
    <w:p w14:paraId="62786760">
      <w:pPr>
        <w:spacing w:before="43" w:line="341" w:lineRule="auto"/>
        <w:ind w:left="2" w:right="83" w:firstLine="228"/>
        <w:rPr>
          <w:rFonts w:ascii="仿宋" w:hAnsi="仿宋" w:eastAsia="仿宋" w:cs="仿宋"/>
          <w:sz w:val="23"/>
          <w:szCs w:val="23"/>
        </w:rPr>
      </w:pPr>
      <w:r>
        <w:rPr>
          <w:rFonts w:ascii="仿宋" w:hAnsi="仿宋" w:eastAsia="仿宋" w:cs="仿宋"/>
          <w:spacing w:val="6"/>
          <w:sz w:val="23"/>
          <w:szCs w:val="23"/>
        </w:rPr>
        <w:t>42.2 中标通知书作为签订合同的重要依据，对采购人和中标供应商均具有法律效力。采购</w:t>
      </w:r>
      <w:r>
        <w:rPr>
          <w:rFonts w:ascii="仿宋" w:hAnsi="仿宋" w:eastAsia="仿宋" w:cs="仿宋"/>
          <w:spacing w:val="14"/>
          <w:sz w:val="23"/>
          <w:szCs w:val="23"/>
        </w:rPr>
        <w:t xml:space="preserve"> </w:t>
      </w:r>
      <w:r>
        <w:rPr>
          <w:rFonts w:ascii="仿宋" w:hAnsi="仿宋" w:eastAsia="仿宋" w:cs="仿宋"/>
          <w:spacing w:val="10"/>
          <w:sz w:val="23"/>
          <w:szCs w:val="23"/>
        </w:rPr>
        <w:t>人改变中标结果或者中标供应商放弃中标项目</w:t>
      </w:r>
      <w:r>
        <w:rPr>
          <w:rFonts w:ascii="仿宋" w:hAnsi="仿宋" w:eastAsia="仿宋" w:cs="仿宋"/>
          <w:spacing w:val="9"/>
          <w:sz w:val="23"/>
          <w:szCs w:val="23"/>
        </w:rPr>
        <w:t>的都应承担法律责任。中标供应商不得向他人</w:t>
      </w:r>
      <w:r>
        <w:rPr>
          <w:rFonts w:ascii="仿宋" w:hAnsi="仿宋" w:eastAsia="仿宋" w:cs="仿宋"/>
          <w:sz w:val="23"/>
          <w:szCs w:val="23"/>
        </w:rPr>
        <w:t xml:space="preserve"> </w:t>
      </w:r>
      <w:r>
        <w:rPr>
          <w:rFonts w:ascii="仿宋" w:hAnsi="仿宋" w:eastAsia="仿宋" w:cs="仿宋"/>
          <w:spacing w:val="8"/>
          <w:sz w:val="23"/>
          <w:szCs w:val="23"/>
        </w:rPr>
        <w:t>转让中标项目，也不得将中标项目肢解后分别向</w:t>
      </w:r>
      <w:r>
        <w:rPr>
          <w:rFonts w:ascii="仿宋" w:hAnsi="仿宋" w:eastAsia="仿宋" w:cs="仿宋"/>
          <w:spacing w:val="7"/>
          <w:sz w:val="23"/>
          <w:szCs w:val="23"/>
        </w:rPr>
        <w:t>他人转让。</w:t>
      </w:r>
    </w:p>
    <w:p w14:paraId="2F0ED2D9">
      <w:pPr>
        <w:spacing w:before="168" w:line="224" w:lineRule="auto"/>
        <w:ind w:left="3682"/>
        <w:outlineLvl w:val="1"/>
        <w:rPr>
          <w:rFonts w:ascii="仿宋" w:hAnsi="仿宋" w:eastAsia="仿宋" w:cs="仿宋"/>
          <w:sz w:val="28"/>
          <w:szCs w:val="28"/>
        </w:rPr>
      </w:pPr>
      <w:r>
        <w:rPr>
          <w:rFonts w:ascii="仿宋" w:hAnsi="仿宋" w:eastAsia="仿宋" w:cs="仿宋"/>
          <w:spacing w:val="-7"/>
          <w:sz w:val="28"/>
          <w:szCs w:val="28"/>
        </w:rPr>
        <w:t>（六）合同的授予</w:t>
      </w:r>
    </w:p>
    <w:p w14:paraId="41E489BA">
      <w:pPr>
        <w:spacing w:before="135" w:line="229" w:lineRule="auto"/>
        <w:ind w:left="231"/>
        <w:rPr>
          <w:rFonts w:ascii="仿宋" w:hAnsi="仿宋" w:eastAsia="仿宋" w:cs="仿宋"/>
          <w:color w:val="000000" w:themeColor="text1"/>
          <w:sz w:val="23"/>
          <w:szCs w:val="23"/>
          <w14:textFill>
            <w14:solidFill>
              <w14:schemeClr w14:val="tx1"/>
            </w14:solidFill>
          </w14:textFill>
        </w:rPr>
      </w:pPr>
      <w:r>
        <w:rPr>
          <w:rFonts w:ascii="仿宋" w:hAnsi="仿宋" w:eastAsia="仿宋" w:cs="仿宋"/>
          <w:color w:val="000000" w:themeColor="text1"/>
          <w:spacing w:val="7"/>
          <w:sz w:val="23"/>
          <w:szCs w:val="23"/>
          <w14:textFill>
            <w14:solidFill>
              <w14:schemeClr w14:val="tx1"/>
            </w14:solidFill>
          </w14:textFill>
        </w:rPr>
        <w:t>43．履约保证金</w:t>
      </w:r>
    </w:p>
    <w:p w14:paraId="31ABC6E4">
      <w:pPr>
        <w:spacing w:before="154" w:line="343" w:lineRule="auto"/>
        <w:ind w:right="83" w:firstLine="231"/>
        <w:rPr>
          <w:rFonts w:ascii="仿宋" w:hAnsi="仿宋" w:eastAsia="仿宋" w:cs="仿宋"/>
          <w:color w:val="000000" w:themeColor="text1"/>
          <w:sz w:val="23"/>
          <w:szCs w:val="23"/>
          <w14:textFill>
            <w14:solidFill>
              <w14:schemeClr w14:val="tx1"/>
            </w14:solidFill>
          </w14:textFill>
        </w:rPr>
      </w:pPr>
      <w:r>
        <w:rPr>
          <w:rFonts w:ascii="仿宋" w:hAnsi="仿宋" w:eastAsia="仿宋" w:cs="仿宋"/>
          <w:color w:val="000000" w:themeColor="text1"/>
          <w:spacing w:val="5"/>
          <w:sz w:val="23"/>
          <w:szCs w:val="23"/>
          <w14:textFill>
            <w14:solidFill>
              <w14:schemeClr w14:val="tx1"/>
            </w14:solidFill>
          </w14:textFill>
        </w:rPr>
        <w:t>43.1</w:t>
      </w:r>
      <w:r>
        <w:rPr>
          <w:rFonts w:ascii="仿宋" w:hAnsi="仿宋" w:eastAsia="仿宋" w:cs="仿宋"/>
          <w:color w:val="000000" w:themeColor="text1"/>
          <w:spacing w:val="54"/>
          <w:sz w:val="23"/>
          <w:szCs w:val="23"/>
          <w14:textFill>
            <w14:solidFill>
              <w14:schemeClr w14:val="tx1"/>
            </w14:solidFill>
          </w14:textFill>
        </w:rPr>
        <w:t xml:space="preserve"> </w:t>
      </w:r>
      <w:r>
        <w:rPr>
          <w:rFonts w:ascii="仿宋" w:hAnsi="仿宋" w:eastAsia="仿宋" w:cs="仿宋"/>
          <w:color w:val="000000" w:themeColor="text1"/>
          <w:spacing w:val="5"/>
          <w:sz w:val="23"/>
          <w:szCs w:val="23"/>
          <w14:textFill>
            <w14:solidFill>
              <w14:schemeClr w14:val="tx1"/>
            </w14:solidFill>
          </w14:textFill>
        </w:rPr>
        <w:t>中标供应商在签订合同后</w:t>
      </w:r>
      <w:r>
        <w:rPr>
          <w:rFonts w:ascii="仿宋" w:hAnsi="仿宋" w:eastAsia="仿宋" w:cs="仿宋"/>
          <w:color w:val="000000" w:themeColor="text1"/>
          <w:spacing w:val="-42"/>
          <w:sz w:val="23"/>
          <w:szCs w:val="23"/>
          <w14:textFill>
            <w14:solidFill>
              <w14:schemeClr w14:val="tx1"/>
            </w14:solidFill>
          </w14:textFill>
        </w:rPr>
        <w:t xml:space="preserve"> </w:t>
      </w:r>
      <w:r>
        <w:rPr>
          <w:rFonts w:ascii="仿宋" w:hAnsi="仿宋" w:eastAsia="仿宋" w:cs="仿宋"/>
          <w:color w:val="000000" w:themeColor="text1"/>
          <w:spacing w:val="5"/>
          <w:sz w:val="23"/>
          <w:szCs w:val="23"/>
          <w14:textFill>
            <w14:solidFill>
              <w14:schemeClr w14:val="tx1"/>
            </w14:solidFill>
          </w14:textFill>
        </w:rPr>
        <w:t>5</w:t>
      </w:r>
      <w:r>
        <w:rPr>
          <w:rFonts w:ascii="仿宋" w:hAnsi="仿宋" w:eastAsia="仿宋" w:cs="仿宋"/>
          <w:color w:val="000000" w:themeColor="text1"/>
          <w:spacing w:val="-38"/>
          <w:sz w:val="23"/>
          <w:szCs w:val="23"/>
          <w14:textFill>
            <w14:solidFill>
              <w14:schemeClr w14:val="tx1"/>
            </w14:solidFill>
          </w14:textFill>
        </w:rPr>
        <w:t xml:space="preserve"> </w:t>
      </w:r>
      <w:r>
        <w:rPr>
          <w:rFonts w:ascii="仿宋" w:hAnsi="仿宋" w:eastAsia="仿宋" w:cs="仿宋"/>
          <w:color w:val="000000" w:themeColor="text1"/>
          <w:spacing w:val="5"/>
          <w:sz w:val="23"/>
          <w:szCs w:val="23"/>
          <w14:textFill>
            <w14:solidFill>
              <w14:schemeClr w14:val="tx1"/>
            </w14:solidFill>
          </w14:textFill>
        </w:rPr>
        <w:t>个工作日内向采购人交纳中标价</w:t>
      </w:r>
      <w:r>
        <w:rPr>
          <w:rFonts w:ascii="仿宋" w:hAnsi="仿宋" w:eastAsia="仿宋" w:cs="仿宋"/>
          <w:color w:val="000000" w:themeColor="text1"/>
          <w:spacing w:val="-29"/>
          <w:sz w:val="23"/>
          <w:szCs w:val="23"/>
          <w14:textFill>
            <w14:solidFill>
              <w14:schemeClr w14:val="tx1"/>
            </w14:solidFill>
          </w14:textFill>
        </w:rPr>
        <w:t xml:space="preserve"> </w:t>
      </w:r>
      <w:r>
        <w:rPr>
          <w:rFonts w:ascii="仿宋" w:hAnsi="仿宋" w:eastAsia="仿宋" w:cs="仿宋"/>
          <w:color w:val="000000" w:themeColor="text1"/>
          <w:spacing w:val="5"/>
          <w:sz w:val="23"/>
          <w:szCs w:val="23"/>
          <w14:textFill>
            <w14:solidFill>
              <w14:schemeClr w14:val="tx1"/>
            </w14:solidFill>
          </w14:textFill>
        </w:rPr>
        <w:t>10%的履约保证</w:t>
      </w:r>
      <w:r>
        <w:rPr>
          <w:rFonts w:ascii="仿宋" w:hAnsi="仿宋" w:eastAsia="仿宋" w:cs="仿宋"/>
          <w:color w:val="000000" w:themeColor="text1"/>
          <w:spacing w:val="4"/>
          <w:sz w:val="23"/>
          <w:szCs w:val="23"/>
          <w14:textFill>
            <w14:solidFill>
              <w14:schemeClr w14:val="tx1"/>
            </w14:solidFill>
          </w14:textFill>
        </w:rPr>
        <w:t>金（鼓励</w:t>
      </w:r>
      <w:r>
        <w:rPr>
          <w:rFonts w:ascii="仿宋" w:hAnsi="仿宋" w:eastAsia="仿宋" w:cs="仿宋"/>
          <w:color w:val="000000" w:themeColor="text1"/>
          <w:sz w:val="23"/>
          <w:szCs w:val="23"/>
          <w14:textFill>
            <w14:solidFill>
              <w14:schemeClr w14:val="tx1"/>
            </w14:solidFill>
          </w14:textFill>
        </w:rPr>
        <w:t xml:space="preserve"> </w:t>
      </w:r>
      <w:r>
        <w:rPr>
          <w:rFonts w:ascii="仿宋" w:hAnsi="仿宋" w:eastAsia="仿宋" w:cs="仿宋"/>
          <w:color w:val="000000" w:themeColor="text1"/>
          <w:spacing w:val="10"/>
          <w:sz w:val="23"/>
          <w:szCs w:val="23"/>
          <w14:textFill>
            <w14:solidFill>
              <w14:schemeClr w14:val="tx1"/>
            </w14:solidFill>
          </w14:textFill>
        </w:rPr>
        <w:t>以银行、保险公司出具的履约保函形式提交；若以</w:t>
      </w:r>
      <w:r>
        <w:rPr>
          <w:rFonts w:ascii="仿宋" w:hAnsi="仿宋" w:eastAsia="仿宋" w:cs="仿宋"/>
          <w:color w:val="000000" w:themeColor="text1"/>
          <w:spacing w:val="9"/>
          <w:sz w:val="23"/>
          <w:szCs w:val="23"/>
          <w14:textFill>
            <w14:solidFill>
              <w14:schemeClr w14:val="tx1"/>
            </w14:solidFill>
          </w14:textFill>
        </w:rPr>
        <w:t>电汇、银行转账方式提交的，必须转到采</w:t>
      </w:r>
      <w:r>
        <w:rPr>
          <w:rFonts w:ascii="仿宋" w:hAnsi="仿宋" w:eastAsia="仿宋" w:cs="仿宋"/>
          <w:color w:val="000000" w:themeColor="text1"/>
          <w:sz w:val="23"/>
          <w:szCs w:val="23"/>
          <w14:textFill>
            <w14:solidFill>
              <w14:schemeClr w14:val="tx1"/>
            </w14:solidFill>
          </w14:textFill>
        </w:rPr>
        <w:t xml:space="preserve"> </w:t>
      </w:r>
      <w:r>
        <w:rPr>
          <w:rFonts w:ascii="仿宋" w:hAnsi="仿宋" w:eastAsia="仿宋" w:cs="仿宋"/>
          <w:color w:val="000000" w:themeColor="text1"/>
          <w:spacing w:val="4"/>
          <w:sz w:val="23"/>
          <w:szCs w:val="23"/>
          <w14:textFill>
            <w14:solidFill>
              <w14:schemeClr w14:val="tx1"/>
            </w14:solidFill>
          </w14:textFill>
        </w:rPr>
        <w:t>购人的指定账户）。</w:t>
      </w:r>
    </w:p>
    <w:p w14:paraId="0EA0FF43">
      <w:pPr>
        <w:spacing w:before="38" w:line="229" w:lineRule="auto"/>
        <w:ind w:left="231"/>
        <w:rPr>
          <w:rFonts w:ascii="仿宋" w:hAnsi="仿宋" w:eastAsia="仿宋" w:cs="仿宋"/>
          <w:color w:val="000000" w:themeColor="text1"/>
          <w:sz w:val="23"/>
          <w:szCs w:val="23"/>
          <w14:textFill>
            <w14:solidFill>
              <w14:schemeClr w14:val="tx1"/>
            </w14:solidFill>
          </w14:textFill>
        </w:rPr>
      </w:pPr>
      <w:r>
        <w:rPr>
          <w:rFonts w:ascii="仿宋" w:hAnsi="仿宋" w:eastAsia="仿宋" w:cs="仿宋"/>
          <w:color w:val="000000" w:themeColor="text1"/>
          <w:spacing w:val="6"/>
          <w:sz w:val="23"/>
          <w:szCs w:val="23"/>
          <w14:textFill>
            <w14:solidFill>
              <w14:schemeClr w14:val="tx1"/>
            </w14:solidFill>
          </w14:textFill>
        </w:rPr>
        <w:t>43.2 签订合同后，如中标供应商不按合同约定履约的，履约保证金不予退还，履约保证金</w:t>
      </w:r>
    </w:p>
    <w:p w14:paraId="46F5038F">
      <w:pPr>
        <w:spacing w:line="229" w:lineRule="auto"/>
        <w:rPr>
          <w:rFonts w:ascii="仿宋" w:hAnsi="仿宋" w:eastAsia="仿宋" w:cs="仿宋"/>
          <w:color w:val="000000" w:themeColor="text1"/>
          <w:sz w:val="23"/>
          <w:szCs w:val="23"/>
          <w14:textFill>
            <w14:solidFill>
              <w14:schemeClr w14:val="tx1"/>
            </w14:solidFill>
          </w14:textFill>
        </w:rPr>
        <w:sectPr>
          <w:footerReference r:id="rId28" w:type="default"/>
          <w:pgSz w:w="11906" w:h="16838"/>
          <w:pgMar w:top="1431" w:right="1142" w:bottom="1152" w:left="1095" w:header="0" w:footer="992" w:gutter="0"/>
          <w:pgNumType w:fmt="decimal"/>
          <w:cols w:space="720" w:num="1"/>
        </w:sectPr>
      </w:pPr>
    </w:p>
    <w:p w14:paraId="5338E6FA">
      <w:pPr>
        <w:spacing w:before="155" w:line="231" w:lineRule="auto"/>
        <w:ind w:left="6"/>
        <w:rPr>
          <w:rFonts w:ascii="仿宋" w:hAnsi="仿宋" w:eastAsia="仿宋" w:cs="仿宋"/>
          <w:color w:val="000000" w:themeColor="text1"/>
          <w:sz w:val="23"/>
          <w:szCs w:val="23"/>
          <w14:textFill>
            <w14:solidFill>
              <w14:schemeClr w14:val="tx1"/>
            </w14:solidFill>
          </w14:textFill>
        </w:rPr>
      </w:pPr>
      <w:r>
        <w:rPr>
          <w:rFonts w:ascii="仿宋" w:hAnsi="仿宋" w:eastAsia="仿宋" w:cs="仿宋"/>
          <w:color w:val="000000" w:themeColor="text1"/>
          <w:spacing w:val="6"/>
          <w:sz w:val="23"/>
          <w:szCs w:val="23"/>
          <w14:textFill>
            <w14:solidFill>
              <w14:schemeClr w14:val="tx1"/>
            </w14:solidFill>
          </w14:textFill>
        </w:rPr>
        <w:t>不足以赔偿损失的，按实际损失赔偿。</w:t>
      </w:r>
    </w:p>
    <w:p w14:paraId="0690D87F">
      <w:pPr>
        <w:spacing w:before="151" w:line="336" w:lineRule="auto"/>
        <w:ind w:left="1" w:right="146" w:firstLine="230"/>
        <w:rPr>
          <w:rFonts w:ascii="仿宋" w:hAnsi="仿宋" w:eastAsia="仿宋" w:cs="仿宋"/>
          <w:sz w:val="23"/>
          <w:szCs w:val="23"/>
        </w:rPr>
      </w:pPr>
      <w:r>
        <w:rPr>
          <w:rFonts w:ascii="仿宋" w:hAnsi="仿宋" w:eastAsia="仿宋" w:cs="仿宋"/>
          <w:spacing w:val="6"/>
          <w:sz w:val="23"/>
          <w:szCs w:val="23"/>
        </w:rPr>
        <w:t>43.3 如果中标供应商在建设期内没有涉及采购人的应付而未付金额或违约行为，采购人在</w:t>
      </w:r>
      <w:r>
        <w:rPr>
          <w:rFonts w:ascii="仿宋" w:hAnsi="仿宋" w:eastAsia="仿宋" w:cs="仿宋"/>
          <w:spacing w:val="14"/>
          <w:sz w:val="23"/>
          <w:szCs w:val="23"/>
        </w:rPr>
        <w:t xml:space="preserve"> </w:t>
      </w:r>
      <w:r>
        <w:rPr>
          <w:rFonts w:ascii="仿宋" w:hAnsi="仿宋" w:eastAsia="仿宋" w:cs="仿宋"/>
          <w:spacing w:val="8"/>
          <w:sz w:val="23"/>
          <w:szCs w:val="23"/>
        </w:rPr>
        <w:t>项目验收合格后或提前终止合同后全额无息退还履约保证金。</w:t>
      </w:r>
    </w:p>
    <w:p w14:paraId="7926DA8F">
      <w:pPr>
        <w:spacing w:before="44" w:line="231" w:lineRule="auto"/>
        <w:ind w:left="232"/>
        <w:rPr>
          <w:rFonts w:ascii="仿宋" w:hAnsi="仿宋" w:eastAsia="仿宋" w:cs="仿宋"/>
          <w:sz w:val="23"/>
          <w:szCs w:val="23"/>
        </w:rPr>
      </w:pPr>
      <w:r>
        <w:rPr>
          <w:rFonts w:ascii="仿宋" w:hAnsi="仿宋" w:eastAsia="仿宋" w:cs="仿宋"/>
          <w:spacing w:val="8"/>
          <w:sz w:val="23"/>
          <w:szCs w:val="23"/>
        </w:rPr>
        <w:t>44．签订合同及公告</w:t>
      </w:r>
    </w:p>
    <w:p w14:paraId="033B9674">
      <w:pPr>
        <w:spacing w:before="151" w:line="336" w:lineRule="auto"/>
        <w:ind w:left="232" w:right="2283"/>
        <w:rPr>
          <w:rFonts w:ascii="仿宋" w:hAnsi="仿宋" w:eastAsia="仿宋" w:cs="仿宋"/>
          <w:sz w:val="23"/>
          <w:szCs w:val="23"/>
        </w:rPr>
      </w:pPr>
      <w:r>
        <w:rPr>
          <w:rFonts w:ascii="仿宋" w:hAnsi="仿宋" w:eastAsia="仿宋" w:cs="仿宋"/>
          <w:spacing w:val="5"/>
          <w:sz w:val="23"/>
          <w:szCs w:val="23"/>
        </w:rPr>
        <w:t>44.1</w:t>
      </w:r>
      <w:r>
        <w:rPr>
          <w:rFonts w:ascii="仿宋" w:hAnsi="仿宋" w:eastAsia="仿宋" w:cs="仿宋"/>
          <w:spacing w:val="-35"/>
          <w:sz w:val="23"/>
          <w:szCs w:val="23"/>
        </w:rPr>
        <w:t xml:space="preserve"> </w:t>
      </w:r>
      <w:r>
        <w:rPr>
          <w:rFonts w:ascii="仿宋" w:hAnsi="仿宋" w:eastAsia="仿宋" w:cs="仿宋"/>
          <w:spacing w:val="5"/>
          <w:sz w:val="23"/>
          <w:szCs w:val="23"/>
        </w:rPr>
        <w:t>采购人在中标通知书发出之日起</w:t>
      </w:r>
      <w:r>
        <w:rPr>
          <w:rFonts w:ascii="仿宋" w:hAnsi="仿宋" w:eastAsia="仿宋" w:cs="仿宋"/>
          <w:spacing w:val="-42"/>
          <w:sz w:val="23"/>
          <w:szCs w:val="23"/>
        </w:rPr>
        <w:t xml:space="preserve"> </w:t>
      </w:r>
      <w:r>
        <w:rPr>
          <w:rFonts w:ascii="仿宋" w:hAnsi="仿宋" w:eastAsia="仿宋" w:cs="仿宋"/>
          <w:spacing w:val="5"/>
          <w:sz w:val="23"/>
          <w:szCs w:val="23"/>
        </w:rPr>
        <w:t>5 日内与中标供应商签</w:t>
      </w:r>
      <w:r>
        <w:rPr>
          <w:rFonts w:ascii="仿宋" w:hAnsi="仿宋" w:eastAsia="仿宋" w:cs="仿宋"/>
          <w:spacing w:val="4"/>
          <w:sz w:val="23"/>
          <w:szCs w:val="23"/>
        </w:rPr>
        <w:t>订合同。</w:t>
      </w:r>
      <w:r>
        <w:rPr>
          <w:rFonts w:ascii="仿宋" w:hAnsi="仿宋" w:eastAsia="仿宋" w:cs="仿宋"/>
          <w:sz w:val="23"/>
          <w:szCs w:val="23"/>
        </w:rPr>
        <w:t xml:space="preserve"> </w:t>
      </w:r>
      <w:r>
        <w:rPr>
          <w:rFonts w:ascii="仿宋" w:hAnsi="仿宋" w:eastAsia="仿宋" w:cs="仿宋"/>
          <w:spacing w:val="5"/>
          <w:sz w:val="23"/>
          <w:szCs w:val="23"/>
        </w:rPr>
        <w:t>44.2 中标供应商拖延、拒签合同的,取</w:t>
      </w:r>
      <w:r>
        <w:rPr>
          <w:rFonts w:ascii="仿宋" w:hAnsi="仿宋" w:eastAsia="仿宋" w:cs="仿宋"/>
          <w:spacing w:val="4"/>
          <w:sz w:val="23"/>
          <w:szCs w:val="23"/>
        </w:rPr>
        <w:t>消中标资格。</w:t>
      </w:r>
    </w:p>
    <w:p w14:paraId="332891AC">
      <w:pPr>
        <w:spacing w:before="44" w:line="335" w:lineRule="auto"/>
        <w:ind w:left="1" w:right="146" w:firstLine="230"/>
        <w:rPr>
          <w:rFonts w:ascii="仿宋" w:hAnsi="仿宋" w:eastAsia="仿宋" w:cs="仿宋"/>
          <w:sz w:val="23"/>
          <w:szCs w:val="23"/>
        </w:rPr>
      </w:pPr>
      <w:r>
        <w:rPr>
          <w:rFonts w:ascii="仿宋" w:hAnsi="仿宋" w:eastAsia="仿宋" w:cs="仿宋"/>
          <w:spacing w:val="6"/>
          <w:sz w:val="23"/>
          <w:szCs w:val="23"/>
        </w:rPr>
        <w:t>44.3 采购文件、中标供应商的投标文件及评标过程中有关澄清文件等均作为签订合同的依</w:t>
      </w:r>
      <w:r>
        <w:rPr>
          <w:rFonts w:ascii="仿宋" w:hAnsi="仿宋" w:eastAsia="仿宋" w:cs="仿宋"/>
          <w:spacing w:val="14"/>
          <w:sz w:val="23"/>
          <w:szCs w:val="23"/>
        </w:rPr>
        <w:t xml:space="preserve"> </w:t>
      </w:r>
      <w:r>
        <w:rPr>
          <w:rFonts w:ascii="仿宋" w:hAnsi="仿宋" w:eastAsia="仿宋" w:cs="仿宋"/>
          <w:spacing w:val="8"/>
          <w:sz w:val="23"/>
          <w:szCs w:val="23"/>
        </w:rPr>
        <w:t>据。所签订的合同不得对采购文件和中标供应商的投标文件的内容作实质性修改。</w:t>
      </w:r>
    </w:p>
    <w:p w14:paraId="34C31E21">
      <w:pPr>
        <w:spacing w:before="43" w:line="337" w:lineRule="auto"/>
        <w:ind w:left="1" w:right="146" w:firstLine="230"/>
        <w:rPr>
          <w:rFonts w:ascii="仿宋" w:hAnsi="仿宋" w:eastAsia="仿宋" w:cs="仿宋"/>
          <w:sz w:val="23"/>
          <w:szCs w:val="23"/>
        </w:rPr>
      </w:pPr>
      <w:r>
        <w:rPr>
          <w:rFonts w:ascii="仿宋" w:hAnsi="仿宋" w:eastAsia="仿宋" w:cs="仿宋"/>
          <w:spacing w:val="7"/>
          <w:sz w:val="23"/>
          <w:szCs w:val="23"/>
        </w:rPr>
        <w:t>44.4</w:t>
      </w:r>
      <w:r>
        <w:rPr>
          <w:rFonts w:ascii="仿宋" w:hAnsi="仿宋" w:eastAsia="仿宋" w:cs="仿宋"/>
          <w:spacing w:val="-35"/>
          <w:sz w:val="23"/>
          <w:szCs w:val="23"/>
        </w:rPr>
        <w:t xml:space="preserve"> </w:t>
      </w:r>
      <w:r>
        <w:rPr>
          <w:rFonts w:ascii="仿宋" w:hAnsi="仿宋" w:eastAsia="仿宋" w:cs="仿宋"/>
          <w:spacing w:val="7"/>
          <w:sz w:val="23"/>
          <w:szCs w:val="23"/>
        </w:rPr>
        <w:t>采购人应当自政府采购合同签订之日起</w:t>
      </w:r>
      <w:r>
        <w:rPr>
          <w:rFonts w:ascii="仿宋" w:hAnsi="仿宋" w:eastAsia="仿宋" w:cs="仿宋"/>
          <w:spacing w:val="-44"/>
          <w:sz w:val="23"/>
          <w:szCs w:val="23"/>
        </w:rPr>
        <w:t xml:space="preserve"> </w:t>
      </w:r>
      <w:r>
        <w:rPr>
          <w:rFonts w:ascii="仿宋" w:hAnsi="仿宋" w:eastAsia="仿宋" w:cs="仿宋"/>
          <w:spacing w:val="7"/>
          <w:sz w:val="23"/>
          <w:szCs w:val="23"/>
        </w:rPr>
        <w:t>2</w:t>
      </w:r>
      <w:r>
        <w:rPr>
          <w:rFonts w:ascii="仿宋" w:hAnsi="仿宋" w:eastAsia="仿宋" w:cs="仿宋"/>
          <w:spacing w:val="-38"/>
          <w:sz w:val="23"/>
          <w:szCs w:val="23"/>
        </w:rPr>
        <w:t xml:space="preserve"> </w:t>
      </w:r>
      <w:r>
        <w:rPr>
          <w:rFonts w:ascii="仿宋" w:hAnsi="仿宋" w:eastAsia="仿宋" w:cs="仿宋"/>
          <w:spacing w:val="6"/>
          <w:sz w:val="23"/>
          <w:szCs w:val="23"/>
        </w:rPr>
        <w:t>个工作日内，在省级以上财政部门指定的政</w:t>
      </w:r>
      <w:r>
        <w:rPr>
          <w:rFonts w:ascii="仿宋" w:hAnsi="仿宋" w:eastAsia="仿宋" w:cs="仿宋"/>
          <w:sz w:val="23"/>
          <w:szCs w:val="23"/>
        </w:rPr>
        <w:t xml:space="preserve"> </w:t>
      </w:r>
      <w:r>
        <w:rPr>
          <w:rFonts w:ascii="仿宋" w:hAnsi="仿宋" w:eastAsia="仿宋" w:cs="仿宋"/>
          <w:spacing w:val="7"/>
          <w:sz w:val="23"/>
          <w:szCs w:val="23"/>
        </w:rPr>
        <w:t>府采购信息发布媒体及相关网站上公告。</w:t>
      </w:r>
    </w:p>
    <w:p w14:paraId="3A0B9EEC">
      <w:pPr>
        <w:spacing w:before="40" w:line="335" w:lineRule="auto"/>
        <w:ind w:left="31" w:right="146" w:firstLine="200"/>
        <w:rPr>
          <w:rFonts w:ascii="仿宋" w:hAnsi="仿宋" w:eastAsia="仿宋" w:cs="仿宋"/>
          <w:sz w:val="23"/>
          <w:szCs w:val="23"/>
        </w:rPr>
      </w:pPr>
      <w:r>
        <w:rPr>
          <w:rFonts w:ascii="仿宋" w:hAnsi="仿宋" w:eastAsia="仿宋" w:cs="仿宋"/>
          <w:spacing w:val="7"/>
          <w:sz w:val="23"/>
          <w:szCs w:val="23"/>
        </w:rPr>
        <w:t>44.5</w:t>
      </w:r>
      <w:r>
        <w:rPr>
          <w:rFonts w:ascii="仿宋" w:hAnsi="仿宋" w:eastAsia="仿宋" w:cs="仿宋"/>
          <w:spacing w:val="-35"/>
          <w:sz w:val="23"/>
          <w:szCs w:val="23"/>
        </w:rPr>
        <w:t xml:space="preserve"> </w:t>
      </w:r>
      <w:r>
        <w:rPr>
          <w:rFonts w:ascii="仿宋" w:hAnsi="仿宋" w:eastAsia="仿宋" w:cs="仿宋"/>
          <w:spacing w:val="7"/>
          <w:sz w:val="23"/>
          <w:szCs w:val="23"/>
        </w:rPr>
        <w:t>采购人应当自政府采购合同签订之</w:t>
      </w:r>
      <w:r>
        <w:rPr>
          <w:rFonts w:ascii="仿宋" w:hAnsi="仿宋" w:eastAsia="仿宋" w:cs="仿宋"/>
          <w:spacing w:val="6"/>
          <w:sz w:val="23"/>
          <w:szCs w:val="23"/>
        </w:rPr>
        <w:t>日起</w:t>
      </w:r>
      <w:r>
        <w:rPr>
          <w:rFonts w:ascii="仿宋" w:hAnsi="仿宋" w:eastAsia="仿宋" w:cs="仿宋"/>
          <w:spacing w:val="-41"/>
          <w:sz w:val="23"/>
          <w:szCs w:val="23"/>
        </w:rPr>
        <w:t xml:space="preserve"> </w:t>
      </w:r>
      <w:r>
        <w:rPr>
          <w:rFonts w:ascii="仿宋" w:hAnsi="仿宋" w:eastAsia="仿宋" w:cs="仿宋"/>
          <w:spacing w:val="6"/>
          <w:sz w:val="23"/>
          <w:szCs w:val="23"/>
        </w:rPr>
        <w:t>7</w:t>
      </w:r>
      <w:r>
        <w:rPr>
          <w:rFonts w:ascii="仿宋" w:hAnsi="仿宋" w:eastAsia="仿宋" w:cs="仿宋"/>
          <w:spacing w:val="-38"/>
          <w:sz w:val="23"/>
          <w:szCs w:val="23"/>
        </w:rPr>
        <w:t xml:space="preserve"> </w:t>
      </w:r>
      <w:r>
        <w:rPr>
          <w:rFonts w:ascii="仿宋" w:hAnsi="仿宋" w:eastAsia="仿宋" w:cs="仿宋"/>
          <w:spacing w:val="6"/>
          <w:sz w:val="23"/>
          <w:szCs w:val="23"/>
        </w:rPr>
        <w:t>个工作日内，将政府采购合同副本报同级人</w:t>
      </w:r>
      <w:r>
        <w:rPr>
          <w:rFonts w:ascii="仿宋" w:hAnsi="仿宋" w:eastAsia="仿宋" w:cs="仿宋"/>
          <w:sz w:val="23"/>
          <w:szCs w:val="23"/>
        </w:rPr>
        <w:t xml:space="preserve"> </w:t>
      </w:r>
      <w:r>
        <w:rPr>
          <w:rFonts w:ascii="仿宋" w:hAnsi="仿宋" w:eastAsia="仿宋" w:cs="仿宋"/>
          <w:spacing w:val="5"/>
          <w:sz w:val="23"/>
          <w:szCs w:val="23"/>
        </w:rPr>
        <w:t>民政府财政部门备案以及采购代理机构存档。</w:t>
      </w:r>
    </w:p>
    <w:p w14:paraId="6C30B091">
      <w:pPr>
        <w:spacing w:before="11" w:line="223" w:lineRule="auto"/>
        <w:ind w:left="3757"/>
        <w:outlineLvl w:val="1"/>
        <w:rPr>
          <w:rFonts w:ascii="仿宋" w:hAnsi="仿宋" w:eastAsia="仿宋" w:cs="仿宋"/>
          <w:sz w:val="28"/>
          <w:szCs w:val="28"/>
        </w:rPr>
      </w:pPr>
      <w:r>
        <w:rPr>
          <w:rFonts w:ascii="仿宋" w:hAnsi="仿宋" w:eastAsia="仿宋" w:cs="仿宋"/>
          <w:spacing w:val="-5"/>
          <w:sz w:val="28"/>
          <w:szCs w:val="28"/>
        </w:rPr>
        <w:t>（七）纪律和监督</w:t>
      </w:r>
    </w:p>
    <w:p w14:paraId="5E8CDE09">
      <w:pPr>
        <w:spacing w:before="135" w:line="231" w:lineRule="auto"/>
        <w:ind w:left="345"/>
        <w:rPr>
          <w:rFonts w:ascii="仿宋" w:hAnsi="仿宋" w:eastAsia="仿宋" w:cs="仿宋"/>
          <w:sz w:val="23"/>
          <w:szCs w:val="23"/>
        </w:rPr>
      </w:pPr>
      <w:r>
        <w:rPr>
          <w:rFonts w:ascii="仿宋" w:hAnsi="仿宋" w:eastAsia="仿宋" w:cs="仿宋"/>
          <w:b/>
          <w:bCs/>
          <w:spacing w:val="6"/>
          <w:sz w:val="23"/>
          <w:szCs w:val="23"/>
        </w:rPr>
        <w:t>45.</w:t>
      </w:r>
      <w:r>
        <w:rPr>
          <w:rFonts w:ascii="仿宋" w:hAnsi="仿宋" w:eastAsia="仿宋" w:cs="仿宋"/>
          <w:spacing w:val="6"/>
          <w:sz w:val="23"/>
          <w:szCs w:val="23"/>
        </w:rPr>
        <w:t xml:space="preserve"> </w:t>
      </w:r>
      <w:r>
        <w:rPr>
          <w:rFonts w:ascii="仿宋" w:hAnsi="仿宋" w:eastAsia="仿宋" w:cs="仿宋"/>
          <w:b/>
          <w:bCs/>
          <w:spacing w:val="6"/>
          <w:sz w:val="23"/>
          <w:szCs w:val="23"/>
        </w:rPr>
        <w:t>对招标人的纪律要求</w:t>
      </w:r>
    </w:p>
    <w:p w14:paraId="0EEF9F46">
      <w:pPr>
        <w:spacing w:before="152" w:line="338" w:lineRule="auto"/>
        <w:ind w:firstLine="352"/>
        <w:rPr>
          <w:rFonts w:ascii="仿宋" w:hAnsi="仿宋" w:eastAsia="仿宋" w:cs="仿宋"/>
          <w:sz w:val="23"/>
          <w:szCs w:val="23"/>
        </w:rPr>
      </w:pPr>
      <w:r>
        <w:rPr>
          <w:rFonts w:ascii="仿宋" w:hAnsi="仿宋" w:eastAsia="仿宋" w:cs="仿宋"/>
          <w:spacing w:val="8"/>
          <w:sz w:val="23"/>
          <w:szCs w:val="23"/>
        </w:rPr>
        <w:t>45.1</w:t>
      </w:r>
      <w:r>
        <w:rPr>
          <w:rFonts w:ascii="仿宋" w:hAnsi="仿宋" w:eastAsia="仿宋" w:cs="仿宋"/>
          <w:spacing w:val="-36"/>
          <w:sz w:val="23"/>
          <w:szCs w:val="23"/>
        </w:rPr>
        <w:t xml:space="preserve"> </w:t>
      </w:r>
      <w:r>
        <w:rPr>
          <w:rFonts w:ascii="仿宋" w:hAnsi="仿宋" w:eastAsia="仿宋" w:cs="仿宋"/>
          <w:spacing w:val="8"/>
          <w:sz w:val="23"/>
          <w:szCs w:val="23"/>
        </w:rPr>
        <w:t>招标人不得泄漏招标投标活动中应当保密的情况和资料，不得与投标人串通损害国家</w:t>
      </w:r>
      <w:r>
        <w:rPr>
          <w:rFonts w:ascii="仿宋" w:hAnsi="仿宋" w:eastAsia="仿宋" w:cs="仿宋"/>
          <w:sz w:val="23"/>
          <w:szCs w:val="23"/>
        </w:rPr>
        <w:t xml:space="preserve"> </w:t>
      </w:r>
      <w:r>
        <w:rPr>
          <w:rFonts w:ascii="仿宋" w:hAnsi="仿宋" w:eastAsia="仿宋" w:cs="仿宋"/>
          <w:spacing w:val="7"/>
          <w:sz w:val="23"/>
          <w:szCs w:val="23"/>
        </w:rPr>
        <w:t>利益，社会公共利益或者他人合法权益。</w:t>
      </w:r>
    </w:p>
    <w:p w14:paraId="2261A981">
      <w:pPr>
        <w:spacing w:before="38" w:line="231" w:lineRule="auto"/>
        <w:ind w:left="345"/>
        <w:rPr>
          <w:rFonts w:ascii="仿宋" w:hAnsi="仿宋" w:eastAsia="仿宋" w:cs="仿宋"/>
          <w:sz w:val="23"/>
          <w:szCs w:val="23"/>
        </w:rPr>
      </w:pPr>
      <w:r>
        <w:rPr>
          <w:rFonts w:ascii="仿宋" w:hAnsi="仿宋" w:eastAsia="仿宋" w:cs="仿宋"/>
          <w:b/>
          <w:bCs/>
          <w:spacing w:val="6"/>
          <w:sz w:val="23"/>
          <w:szCs w:val="23"/>
        </w:rPr>
        <w:t>46.</w:t>
      </w:r>
      <w:r>
        <w:rPr>
          <w:rFonts w:ascii="仿宋" w:hAnsi="仿宋" w:eastAsia="仿宋" w:cs="仿宋"/>
          <w:spacing w:val="6"/>
          <w:sz w:val="23"/>
          <w:szCs w:val="23"/>
        </w:rPr>
        <w:t xml:space="preserve"> </w:t>
      </w:r>
      <w:r>
        <w:rPr>
          <w:rFonts w:ascii="仿宋" w:hAnsi="仿宋" w:eastAsia="仿宋" w:cs="仿宋"/>
          <w:b/>
          <w:bCs/>
          <w:spacing w:val="6"/>
          <w:sz w:val="23"/>
          <w:szCs w:val="23"/>
        </w:rPr>
        <w:t>对投标人的纪律要求</w:t>
      </w:r>
    </w:p>
    <w:p w14:paraId="5543C2AA">
      <w:pPr>
        <w:spacing w:before="153" w:line="342" w:lineRule="auto"/>
        <w:ind w:left="2" w:firstLine="349"/>
        <w:jc w:val="both"/>
        <w:rPr>
          <w:rFonts w:ascii="仿宋" w:hAnsi="仿宋" w:eastAsia="仿宋" w:cs="仿宋"/>
          <w:sz w:val="23"/>
          <w:szCs w:val="23"/>
        </w:rPr>
      </w:pPr>
      <w:r>
        <w:rPr>
          <w:rFonts w:ascii="仿宋" w:hAnsi="仿宋" w:eastAsia="仿宋" w:cs="仿宋"/>
          <w:spacing w:val="8"/>
          <w:sz w:val="23"/>
          <w:szCs w:val="23"/>
        </w:rPr>
        <w:t>46.1</w:t>
      </w:r>
      <w:r>
        <w:rPr>
          <w:rFonts w:ascii="仿宋" w:hAnsi="仿宋" w:eastAsia="仿宋" w:cs="仿宋"/>
          <w:spacing w:val="-36"/>
          <w:sz w:val="23"/>
          <w:szCs w:val="23"/>
        </w:rPr>
        <w:t xml:space="preserve"> </w:t>
      </w:r>
      <w:r>
        <w:rPr>
          <w:rFonts w:ascii="仿宋" w:hAnsi="仿宋" w:eastAsia="仿宋" w:cs="仿宋"/>
          <w:spacing w:val="8"/>
          <w:sz w:val="23"/>
          <w:szCs w:val="23"/>
        </w:rPr>
        <w:t>投标人不得相互串通投标或者与招标人串通投标，不得向招标人或者评标委员会成员</w:t>
      </w:r>
      <w:r>
        <w:rPr>
          <w:rFonts w:ascii="仿宋" w:hAnsi="仿宋" w:eastAsia="仿宋" w:cs="仿宋"/>
          <w:sz w:val="23"/>
          <w:szCs w:val="23"/>
        </w:rPr>
        <w:t xml:space="preserve"> </w:t>
      </w:r>
      <w:r>
        <w:rPr>
          <w:rFonts w:ascii="仿宋" w:hAnsi="仿宋" w:eastAsia="仿宋" w:cs="仿宋"/>
          <w:spacing w:val="7"/>
          <w:sz w:val="23"/>
          <w:szCs w:val="23"/>
        </w:rPr>
        <w:t>行贿谋取中标，不得以他人名义投标或者以其他方式弄虚作假骗取中标；投标人不得以任何方</w:t>
      </w:r>
      <w:r>
        <w:rPr>
          <w:rFonts w:ascii="仿宋" w:hAnsi="仿宋" w:eastAsia="仿宋" w:cs="仿宋"/>
          <w:spacing w:val="10"/>
          <w:sz w:val="23"/>
          <w:szCs w:val="23"/>
        </w:rPr>
        <w:t xml:space="preserve"> </w:t>
      </w:r>
      <w:r>
        <w:rPr>
          <w:rFonts w:ascii="仿宋" w:hAnsi="仿宋" w:eastAsia="仿宋" w:cs="仿宋"/>
          <w:spacing w:val="5"/>
          <w:sz w:val="23"/>
          <w:szCs w:val="23"/>
        </w:rPr>
        <w:t>式干扰、影响评标工作。</w:t>
      </w:r>
    </w:p>
    <w:p w14:paraId="6AF58C69">
      <w:pPr>
        <w:spacing w:before="41" w:line="231" w:lineRule="auto"/>
        <w:ind w:left="345"/>
        <w:rPr>
          <w:rFonts w:ascii="仿宋" w:hAnsi="仿宋" w:eastAsia="仿宋" w:cs="仿宋"/>
          <w:sz w:val="23"/>
          <w:szCs w:val="23"/>
        </w:rPr>
      </w:pPr>
      <w:r>
        <w:rPr>
          <w:rFonts w:ascii="仿宋" w:hAnsi="仿宋" w:eastAsia="仿宋" w:cs="仿宋"/>
          <w:b/>
          <w:bCs/>
          <w:spacing w:val="6"/>
          <w:sz w:val="23"/>
          <w:szCs w:val="23"/>
        </w:rPr>
        <w:t>47.</w:t>
      </w:r>
      <w:r>
        <w:rPr>
          <w:rFonts w:ascii="仿宋" w:hAnsi="仿宋" w:eastAsia="仿宋" w:cs="仿宋"/>
          <w:spacing w:val="6"/>
          <w:sz w:val="23"/>
          <w:szCs w:val="23"/>
        </w:rPr>
        <w:t xml:space="preserve"> </w:t>
      </w:r>
      <w:r>
        <w:rPr>
          <w:rFonts w:ascii="仿宋" w:hAnsi="仿宋" w:eastAsia="仿宋" w:cs="仿宋"/>
          <w:b/>
          <w:bCs/>
          <w:spacing w:val="6"/>
          <w:sz w:val="23"/>
          <w:szCs w:val="23"/>
        </w:rPr>
        <w:t>对评标委员会成员的纪律要求</w:t>
      </w:r>
    </w:p>
    <w:p w14:paraId="776AB991">
      <w:pPr>
        <w:spacing w:before="154" w:line="336" w:lineRule="auto"/>
        <w:ind w:left="19" w:firstLine="332"/>
        <w:rPr>
          <w:rFonts w:ascii="仿宋" w:hAnsi="仿宋" w:eastAsia="仿宋" w:cs="仿宋"/>
          <w:sz w:val="23"/>
          <w:szCs w:val="23"/>
        </w:rPr>
      </w:pPr>
      <w:r>
        <w:rPr>
          <w:rFonts w:ascii="仿宋" w:hAnsi="仿宋" w:eastAsia="仿宋" w:cs="仿宋"/>
          <w:spacing w:val="8"/>
          <w:sz w:val="23"/>
          <w:szCs w:val="23"/>
        </w:rPr>
        <w:t>47.1</w:t>
      </w:r>
      <w:r>
        <w:rPr>
          <w:rFonts w:ascii="仿宋" w:hAnsi="仿宋" w:eastAsia="仿宋" w:cs="仿宋"/>
          <w:spacing w:val="-36"/>
          <w:sz w:val="23"/>
          <w:szCs w:val="23"/>
        </w:rPr>
        <w:t xml:space="preserve"> </w:t>
      </w:r>
      <w:r>
        <w:rPr>
          <w:rFonts w:ascii="仿宋" w:hAnsi="仿宋" w:eastAsia="仿宋" w:cs="仿宋"/>
          <w:spacing w:val="8"/>
          <w:sz w:val="23"/>
          <w:szCs w:val="23"/>
        </w:rPr>
        <w:t>评标委员会成员不得收受他人的财物或者其他好处，不得向他人透漏对投标文件的评</w:t>
      </w:r>
      <w:r>
        <w:rPr>
          <w:rFonts w:ascii="仿宋" w:hAnsi="仿宋" w:eastAsia="仿宋" w:cs="仿宋"/>
          <w:sz w:val="23"/>
          <w:szCs w:val="23"/>
        </w:rPr>
        <w:t xml:space="preserve"> </w:t>
      </w:r>
      <w:r>
        <w:rPr>
          <w:rFonts w:ascii="仿宋" w:hAnsi="仿宋" w:eastAsia="仿宋" w:cs="仿宋"/>
          <w:spacing w:val="7"/>
          <w:sz w:val="23"/>
          <w:szCs w:val="23"/>
        </w:rPr>
        <w:t>审和比较、中标候选人的推荐情况以及评标有关的其他情况。</w:t>
      </w:r>
    </w:p>
    <w:p w14:paraId="1FABE2E3">
      <w:pPr>
        <w:spacing w:before="40" w:line="338" w:lineRule="auto"/>
        <w:ind w:left="7" w:firstLine="344"/>
        <w:rPr>
          <w:rFonts w:ascii="仿宋" w:hAnsi="仿宋" w:eastAsia="仿宋" w:cs="仿宋"/>
          <w:sz w:val="23"/>
          <w:szCs w:val="23"/>
        </w:rPr>
      </w:pPr>
      <w:r>
        <w:rPr>
          <w:rFonts w:ascii="仿宋" w:hAnsi="仿宋" w:eastAsia="仿宋" w:cs="仿宋"/>
          <w:spacing w:val="8"/>
          <w:sz w:val="23"/>
          <w:szCs w:val="23"/>
        </w:rPr>
        <w:t>47.2</w:t>
      </w:r>
      <w:r>
        <w:rPr>
          <w:rFonts w:ascii="仿宋" w:hAnsi="仿宋" w:eastAsia="仿宋" w:cs="仿宋"/>
          <w:spacing w:val="-35"/>
          <w:sz w:val="23"/>
          <w:szCs w:val="23"/>
        </w:rPr>
        <w:t xml:space="preserve"> </w:t>
      </w:r>
      <w:r>
        <w:rPr>
          <w:rFonts w:ascii="仿宋" w:hAnsi="仿宋" w:eastAsia="仿宋" w:cs="仿宋"/>
          <w:spacing w:val="8"/>
          <w:sz w:val="23"/>
          <w:szCs w:val="23"/>
        </w:rPr>
        <w:t>在评标活动中，评标委员会成员不得擅离职守，影响评标程序正常进行，不得使用第</w:t>
      </w:r>
      <w:r>
        <w:rPr>
          <w:rFonts w:ascii="仿宋" w:hAnsi="仿宋" w:eastAsia="仿宋" w:cs="仿宋"/>
          <w:sz w:val="23"/>
          <w:szCs w:val="23"/>
        </w:rPr>
        <w:t xml:space="preserve"> </w:t>
      </w:r>
      <w:r>
        <w:rPr>
          <w:rFonts w:ascii="仿宋" w:hAnsi="仿宋" w:eastAsia="仿宋" w:cs="仿宋"/>
          <w:spacing w:val="6"/>
          <w:sz w:val="23"/>
          <w:szCs w:val="23"/>
        </w:rPr>
        <w:t>三章“评标办法</w:t>
      </w:r>
      <w:r>
        <w:rPr>
          <w:rFonts w:ascii="仿宋" w:hAnsi="仿宋" w:eastAsia="仿宋" w:cs="仿宋"/>
          <w:spacing w:val="-76"/>
          <w:sz w:val="23"/>
          <w:szCs w:val="23"/>
        </w:rPr>
        <w:t xml:space="preserve"> </w:t>
      </w:r>
      <w:r>
        <w:rPr>
          <w:rFonts w:ascii="仿宋" w:hAnsi="仿宋" w:eastAsia="仿宋" w:cs="仿宋"/>
          <w:spacing w:val="6"/>
          <w:sz w:val="23"/>
          <w:szCs w:val="23"/>
        </w:rPr>
        <w:t>”没有规定的评审因素和标准进行评标。</w:t>
      </w:r>
    </w:p>
    <w:p w14:paraId="2E6A3F26">
      <w:pPr>
        <w:spacing w:before="40" w:line="228" w:lineRule="auto"/>
        <w:ind w:left="345"/>
        <w:rPr>
          <w:rFonts w:ascii="仿宋" w:hAnsi="仿宋" w:eastAsia="仿宋" w:cs="仿宋"/>
          <w:sz w:val="23"/>
          <w:szCs w:val="23"/>
        </w:rPr>
      </w:pPr>
      <w:r>
        <w:rPr>
          <w:rFonts w:ascii="仿宋" w:hAnsi="仿宋" w:eastAsia="仿宋" w:cs="仿宋"/>
          <w:b/>
          <w:bCs/>
          <w:spacing w:val="7"/>
          <w:sz w:val="23"/>
          <w:szCs w:val="23"/>
        </w:rPr>
        <w:t>48.</w:t>
      </w:r>
      <w:r>
        <w:rPr>
          <w:rFonts w:ascii="仿宋" w:hAnsi="仿宋" w:eastAsia="仿宋" w:cs="仿宋"/>
          <w:spacing w:val="7"/>
          <w:sz w:val="23"/>
          <w:szCs w:val="23"/>
        </w:rPr>
        <w:t xml:space="preserve"> </w:t>
      </w:r>
      <w:r>
        <w:rPr>
          <w:rFonts w:ascii="仿宋" w:hAnsi="仿宋" w:eastAsia="仿宋" w:cs="仿宋"/>
          <w:b/>
          <w:bCs/>
          <w:spacing w:val="7"/>
          <w:sz w:val="23"/>
          <w:szCs w:val="23"/>
        </w:rPr>
        <w:t>对与评标活动有关的工作人员的纪律要求</w:t>
      </w:r>
    </w:p>
    <w:p w14:paraId="0900746C">
      <w:pPr>
        <w:spacing w:before="155" w:line="342" w:lineRule="auto"/>
        <w:ind w:firstLine="352"/>
        <w:jc w:val="both"/>
        <w:rPr>
          <w:rFonts w:ascii="仿宋" w:hAnsi="仿宋" w:eastAsia="仿宋" w:cs="仿宋"/>
          <w:sz w:val="23"/>
          <w:szCs w:val="23"/>
        </w:rPr>
      </w:pPr>
      <w:r>
        <w:rPr>
          <w:rFonts w:ascii="仿宋" w:hAnsi="仿宋" w:eastAsia="仿宋" w:cs="仿宋"/>
          <w:spacing w:val="8"/>
          <w:sz w:val="23"/>
          <w:szCs w:val="23"/>
        </w:rPr>
        <w:t>48.1</w:t>
      </w:r>
      <w:r>
        <w:rPr>
          <w:rFonts w:ascii="仿宋" w:hAnsi="仿宋" w:eastAsia="仿宋" w:cs="仿宋"/>
          <w:spacing w:val="-28"/>
          <w:sz w:val="23"/>
          <w:szCs w:val="23"/>
        </w:rPr>
        <w:t xml:space="preserve"> </w:t>
      </w:r>
      <w:r>
        <w:rPr>
          <w:rFonts w:ascii="仿宋" w:hAnsi="仿宋" w:eastAsia="仿宋" w:cs="仿宋"/>
          <w:spacing w:val="8"/>
          <w:sz w:val="23"/>
          <w:szCs w:val="23"/>
        </w:rPr>
        <w:t>与评标活动有关的工作人员不得收受他人的财物或者其他好处，不</w:t>
      </w:r>
      <w:r>
        <w:rPr>
          <w:rFonts w:ascii="仿宋" w:hAnsi="仿宋" w:eastAsia="仿宋" w:cs="仿宋"/>
          <w:spacing w:val="7"/>
          <w:sz w:val="23"/>
          <w:szCs w:val="23"/>
        </w:rPr>
        <w:t>得向他人透漏对投</w:t>
      </w:r>
      <w:r>
        <w:rPr>
          <w:rFonts w:ascii="仿宋" w:hAnsi="仿宋" w:eastAsia="仿宋" w:cs="仿宋"/>
          <w:sz w:val="23"/>
          <w:szCs w:val="23"/>
        </w:rPr>
        <w:t xml:space="preserve"> </w:t>
      </w:r>
      <w:r>
        <w:rPr>
          <w:rFonts w:ascii="仿宋" w:hAnsi="仿宋" w:eastAsia="仿宋" w:cs="仿宋"/>
          <w:spacing w:val="7"/>
          <w:sz w:val="23"/>
          <w:szCs w:val="23"/>
        </w:rPr>
        <w:t>标文件的评审和比较、中标候选人的推荐情况以及评标有关的其他情况。在评标活动中，与评</w:t>
      </w:r>
      <w:r>
        <w:rPr>
          <w:rFonts w:ascii="仿宋" w:hAnsi="仿宋" w:eastAsia="仿宋" w:cs="仿宋"/>
          <w:spacing w:val="13"/>
          <w:sz w:val="23"/>
          <w:szCs w:val="23"/>
        </w:rPr>
        <w:t xml:space="preserve"> </w:t>
      </w:r>
      <w:r>
        <w:rPr>
          <w:rFonts w:ascii="仿宋" w:hAnsi="仿宋" w:eastAsia="仿宋" w:cs="仿宋"/>
          <w:spacing w:val="8"/>
          <w:sz w:val="23"/>
          <w:szCs w:val="23"/>
        </w:rPr>
        <w:t>标活动有关的工作人员不得擅离职守，影响评标程序正常进行。</w:t>
      </w:r>
    </w:p>
    <w:p w14:paraId="41FF1D23">
      <w:pPr>
        <w:spacing w:line="342" w:lineRule="auto"/>
        <w:rPr>
          <w:rFonts w:ascii="仿宋" w:hAnsi="仿宋" w:eastAsia="仿宋" w:cs="仿宋"/>
          <w:sz w:val="23"/>
          <w:szCs w:val="23"/>
        </w:rPr>
        <w:sectPr>
          <w:footerReference r:id="rId29" w:type="default"/>
          <w:pgSz w:w="11906" w:h="16838"/>
          <w:pgMar w:top="1431" w:right="1079" w:bottom="1152" w:left="1095" w:header="0" w:footer="992" w:gutter="0"/>
          <w:pgNumType w:fmt="decimal"/>
          <w:cols w:space="720" w:num="1"/>
        </w:sectPr>
      </w:pPr>
    </w:p>
    <w:p w14:paraId="097DE037">
      <w:pPr>
        <w:spacing w:before="168" w:line="223" w:lineRule="auto"/>
        <w:ind w:left="4102"/>
        <w:rPr>
          <w:rFonts w:ascii="仿宋" w:hAnsi="仿宋" w:eastAsia="仿宋" w:cs="仿宋"/>
          <w:sz w:val="28"/>
          <w:szCs w:val="28"/>
        </w:rPr>
      </w:pPr>
      <w:r>
        <w:rPr>
          <w:rFonts w:ascii="仿宋" w:hAnsi="仿宋" w:eastAsia="仿宋" w:cs="仿宋"/>
          <w:spacing w:val="-5"/>
          <w:sz w:val="28"/>
          <w:szCs w:val="28"/>
        </w:rPr>
        <w:t>（八）质疑与投诉</w:t>
      </w:r>
    </w:p>
    <w:p w14:paraId="0B4D0AB5">
      <w:pPr>
        <w:spacing w:before="303" w:line="231" w:lineRule="auto"/>
        <w:ind w:left="231"/>
        <w:rPr>
          <w:rFonts w:ascii="仿宋" w:hAnsi="仿宋" w:eastAsia="仿宋" w:cs="仿宋"/>
          <w:sz w:val="23"/>
          <w:szCs w:val="23"/>
        </w:rPr>
      </w:pPr>
      <w:r>
        <w:rPr>
          <w:rFonts w:ascii="仿宋" w:hAnsi="仿宋" w:eastAsia="仿宋" w:cs="仿宋"/>
          <w:spacing w:val="7"/>
          <w:sz w:val="23"/>
          <w:szCs w:val="23"/>
        </w:rPr>
        <w:t>49．质疑和投诉</w:t>
      </w:r>
    </w:p>
    <w:p w14:paraId="2249DA86">
      <w:pPr>
        <w:spacing w:before="153" w:line="345" w:lineRule="auto"/>
        <w:ind w:right="76" w:firstLine="231"/>
        <w:jc w:val="both"/>
        <w:rPr>
          <w:rFonts w:ascii="仿宋" w:hAnsi="仿宋" w:eastAsia="仿宋" w:cs="仿宋"/>
          <w:sz w:val="23"/>
          <w:szCs w:val="23"/>
        </w:rPr>
      </w:pPr>
      <w:r>
        <w:rPr>
          <w:rFonts w:ascii="仿宋" w:hAnsi="仿宋" w:eastAsia="仿宋" w:cs="仿宋"/>
          <w:spacing w:val="6"/>
          <w:sz w:val="23"/>
          <w:szCs w:val="23"/>
        </w:rPr>
        <w:t>49.1.供应商认为采购文件、采购过程和中标、成交结果使自己的权益受到损害的，可以在</w:t>
      </w:r>
      <w:r>
        <w:rPr>
          <w:rFonts w:ascii="仿宋" w:hAnsi="仿宋" w:eastAsia="仿宋" w:cs="仿宋"/>
          <w:spacing w:val="14"/>
          <w:sz w:val="23"/>
          <w:szCs w:val="23"/>
        </w:rPr>
        <w:t xml:space="preserve"> </w:t>
      </w:r>
      <w:r>
        <w:rPr>
          <w:rFonts w:ascii="仿宋" w:hAnsi="仿宋" w:eastAsia="仿宋" w:cs="仿宋"/>
          <w:spacing w:val="10"/>
          <w:sz w:val="23"/>
          <w:szCs w:val="23"/>
        </w:rPr>
        <w:t>知道或者应知其权益受到损害之日起七个工作日内</w:t>
      </w:r>
      <w:r>
        <w:rPr>
          <w:rFonts w:ascii="仿宋" w:hAnsi="仿宋" w:eastAsia="仿宋" w:cs="仿宋"/>
          <w:spacing w:val="9"/>
          <w:sz w:val="23"/>
          <w:szCs w:val="23"/>
        </w:rPr>
        <w:t>，以书面形式向采购人提出质疑。供应商</w:t>
      </w:r>
      <w:r>
        <w:rPr>
          <w:rFonts w:ascii="仿宋" w:hAnsi="仿宋" w:eastAsia="仿宋" w:cs="仿宋"/>
          <w:sz w:val="23"/>
          <w:szCs w:val="23"/>
        </w:rPr>
        <w:t xml:space="preserve"> </w:t>
      </w:r>
      <w:r>
        <w:rPr>
          <w:rFonts w:ascii="仿宋" w:hAnsi="仿宋" w:eastAsia="仿宋" w:cs="仿宋"/>
          <w:spacing w:val="10"/>
          <w:sz w:val="23"/>
          <w:szCs w:val="23"/>
        </w:rPr>
        <w:t>应当在法定质疑期内一次性提出针对同一采购程序</w:t>
      </w:r>
      <w:r>
        <w:rPr>
          <w:rFonts w:ascii="仿宋" w:hAnsi="仿宋" w:eastAsia="仿宋" w:cs="仿宋"/>
          <w:spacing w:val="9"/>
          <w:sz w:val="23"/>
          <w:szCs w:val="23"/>
        </w:rPr>
        <w:t>环节的质疑。供应商应知其权益受到损害</w:t>
      </w:r>
      <w:r>
        <w:rPr>
          <w:rFonts w:ascii="仿宋" w:hAnsi="仿宋" w:eastAsia="仿宋" w:cs="仿宋"/>
          <w:sz w:val="23"/>
          <w:szCs w:val="23"/>
        </w:rPr>
        <w:t xml:space="preserve"> </w:t>
      </w:r>
      <w:r>
        <w:rPr>
          <w:rFonts w:ascii="仿宋" w:hAnsi="仿宋" w:eastAsia="仿宋" w:cs="仿宋"/>
          <w:spacing w:val="-2"/>
          <w:sz w:val="23"/>
          <w:szCs w:val="23"/>
        </w:rPr>
        <w:t>之日，是指：</w:t>
      </w:r>
    </w:p>
    <w:p w14:paraId="4F82F800">
      <w:pPr>
        <w:spacing w:before="39" w:line="292" w:lineRule="auto"/>
        <w:ind w:right="112" w:firstLine="244"/>
        <w:rPr>
          <w:rFonts w:ascii="仿宋" w:hAnsi="仿宋" w:eastAsia="仿宋" w:cs="仿宋"/>
          <w:sz w:val="23"/>
          <w:szCs w:val="23"/>
        </w:rPr>
      </w:pPr>
      <w:r>
        <w:rPr>
          <w:rFonts w:ascii="仿宋" w:hAnsi="仿宋" w:eastAsia="仿宋" w:cs="仿宋"/>
          <w:spacing w:val="9"/>
          <w:sz w:val="23"/>
          <w:szCs w:val="23"/>
        </w:rPr>
        <w:t>（一）对可以质疑的采购文件提出质疑的，为</w:t>
      </w:r>
      <w:r>
        <w:rPr>
          <w:rFonts w:ascii="仿宋" w:hAnsi="仿宋" w:eastAsia="仿宋" w:cs="仿宋"/>
          <w:spacing w:val="8"/>
          <w:sz w:val="23"/>
          <w:szCs w:val="23"/>
        </w:rPr>
        <w:t>收到采购文件之日或者采购文件公告期限届</w:t>
      </w:r>
      <w:r>
        <w:rPr>
          <w:rFonts w:ascii="仿宋" w:hAnsi="仿宋" w:eastAsia="仿宋" w:cs="仿宋"/>
          <w:sz w:val="23"/>
          <w:szCs w:val="23"/>
        </w:rPr>
        <w:t xml:space="preserve"> </w:t>
      </w:r>
      <w:r>
        <w:rPr>
          <w:rFonts w:ascii="仿宋" w:hAnsi="仿宋" w:eastAsia="仿宋" w:cs="仿宋"/>
          <w:spacing w:val="-7"/>
          <w:sz w:val="23"/>
          <w:szCs w:val="23"/>
        </w:rPr>
        <w:t>满之日；</w:t>
      </w:r>
    </w:p>
    <w:p w14:paraId="4E89676B">
      <w:pPr>
        <w:spacing w:before="152" w:line="228" w:lineRule="auto"/>
        <w:ind w:left="244"/>
        <w:rPr>
          <w:rFonts w:ascii="仿宋" w:hAnsi="仿宋" w:eastAsia="仿宋" w:cs="仿宋"/>
          <w:sz w:val="23"/>
          <w:szCs w:val="23"/>
        </w:rPr>
      </w:pPr>
      <w:r>
        <w:rPr>
          <w:rFonts w:ascii="仿宋" w:hAnsi="仿宋" w:eastAsia="仿宋" w:cs="仿宋"/>
          <w:spacing w:val="7"/>
          <w:sz w:val="23"/>
          <w:szCs w:val="23"/>
        </w:rPr>
        <w:t>（二）对采购过程提出质疑的，为各采购程序环节结束之日；</w:t>
      </w:r>
    </w:p>
    <w:p w14:paraId="4B0D43D0">
      <w:pPr>
        <w:spacing w:before="157" w:line="231" w:lineRule="auto"/>
        <w:ind w:left="244"/>
        <w:rPr>
          <w:rFonts w:ascii="仿宋" w:hAnsi="仿宋" w:eastAsia="仿宋" w:cs="仿宋"/>
          <w:sz w:val="23"/>
          <w:szCs w:val="23"/>
        </w:rPr>
      </w:pPr>
      <w:r>
        <w:rPr>
          <w:rFonts w:ascii="仿宋" w:hAnsi="仿宋" w:eastAsia="仿宋" w:cs="仿宋"/>
          <w:spacing w:val="8"/>
          <w:sz w:val="23"/>
          <w:szCs w:val="23"/>
        </w:rPr>
        <w:t>（三）对中标或者成交结果提出质疑的，为中标或者成交结果公告期限届满之日。</w:t>
      </w:r>
    </w:p>
    <w:p w14:paraId="725DDB45">
      <w:pPr>
        <w:spacing w:before="150" w:line="345" w:lineRule="auto"/>
        <w:ind w:right="76" w:firstLine="230"/>
        <w:jc w:val="both"/>
        <w:rPr>
          <w:rFonts w:ascii="仿宋" w:hAnsi="仿宋" w:eastAsia="仿宋" w:cs="仿宋"/>
          <w:sz w:val="23"/>
          <w:szCs w:val="23"/>
        </w:rPr>
      </w:pPr>
      <w:r>
        <w:rPr>
          <w:rFonts w:ascii="仿宋" w:hAnsi="仿宋" w:eastAsia="仿宋" w:cs="仿宋"/>
          <w:spacing w:val="7"/>
          <w:sz w:val="23"/>
          <w:szCs w:val="23"/>
        </w:rPr>
        <w:t>49.2</w:t>
      </w:r>
      <w:r>
        <w:rPr>
          <w:rFonts w:ascii="仿宋" w:hAnsi="仿宋" w:eastAsia="仿宋" w:cs="仿宋"/>
          <w:spacing w:val="-21"/>
          <w:sz w:val="23"/>
          <w:szCs w:val="23"/>
        </w:rPr>
        <w:t xml:space="preserve"> </w:t>
      </w:r>
      <w:r>
        <w:rPr>
          <w:rFonts w:ascii="仿宋" w:hAnsi="仿宋" w:eastAsia="仿宋" w:cs="仿宋"/>
          <w:spacing w:val="7"/>
          <w:sz w:val="23"/>
          <w:szCs w:val="23"/>
        </w:rPr>
        <w:t>供应商提出质疑应当提交质疑函和必要的证明材料。质疑函应当包括下列内容：供应</w:t>
      </w:r>
      <w:r>
        <w:rPr>
          <w:rFonts w:ascii="仿宋" w:hAnsi="仿宋" w:eastAsia="仿宋" w:cs="仿宋"/>
          <w:sz w:val="23"/>
          <w:szCs w:val="23"/>
        </w:rPr>
        <w:t xml:space="preserve"> </w:t>
      </w:r>
      <w:r>
        <w:rPr>
          <w:rFonts w:ascii="仿宋" w:hAnsi="仿宋" w:eastAsia="仿宋" w:cs="仿宋"/>
          <w:spacing w:val="10"/>
          <w:sz w:val="23"/>
          <w:szCs w:val="23"/>
        </w:rPr>
        <w:t>商的姓名或者名称、地址、邮编、联系人及联系</w:t>
      </w:r>
      <w:r>
        <w:rPr>
          <w:rFonts w:ascii="仿宋" w:hAnsi="仿宋" w:eastAsia="仿宋" w:cs="仿宋"/>
          <w:spacing w:val="9"/>
          <w:sz w:val="23"/>
          <w:szCs w:val="23"/>
        </w:rPr>
        <w:t>电话；质疑项目的名称、编号；具体、明确</w:t>
      </w:r>
      <w:r>
        <w:rPr>
          <w:rFonts w:ascii="仿宋" w:hAnsi="仿宋" w:eastAsia="仿宋" w:cs="仿宋"/>
          <w:sz w:val="23"/>
          <w:szCs w:val="23"/>
        </w:rPr>
        <w:t xml:space="preserve"> </w:t>
      </w:r>
      <w:r>
        <w:rPr>
          <w:rFonts w:ascii="仿宋" w:hAnsi="仿宋" w:eastAsia="仿宋" w:cs="仿宋"/>
          <w:spacing w:val="10"/>
          <w:sz w:val="23"/>
          <w:szCs w:val="23"/>
        </w:rPr>
        <w:t>的质疑事项和与质疑事项相关的请求；事实依据</w:t>
      </w:r>
      <w:r>
        <w:rPr>
          <w:rFonts w:ascii="仿宋" w:hAnsi="仿宋" w:eastAsia="仿宋" w:cs="仿宋"/>
          <w:spacing w:val="9"/>
          <w:sz w:val="23"/>
          <w:szCs w:val="23"/>
        </w:rPr>
        <w:t>；必要的法律依据；提出质疑的日期。（具</w:t>
      </w:r>
      <w:r>
        <w:rPr>
          <w:rFonts w:ascii="仿宋" w:hAnsi="仿宋" w:eastAsia="仿宋" w:cs="仿宋"/>
          <w:sz w:val="23"/>
          <w:szCs w:val="23"/>
        </w:rPr>
        <w:t xml:space="preserve"> </w:t>
      </w:r>
      <w:r>
        <w:rPr>
          <w:rFonts w:ascii="仿宋" w:hAnsi="仿宋" w:eastAsia="仿宋" w:cs="仿宋"/>
          <w:spacing w:val="5"/>
          <w:sz w:val="23"/>
          <w:szCs w:val="23"/>
        </w:rPr>
        <w:t>体格式详见附件）</w:t>
      </w:r>
    </w:p>
    <w:p w14:paraId="279CE305">
      <w:pPr>
        <w:spacing w:before="42" w:line="337" w:lineRule="auto"/>
        <w:ind w:left="6" w:firstLine="234"/>
        <w:rPr>
          <w:rFonts w:ascii="仿宋" w:hAnsi="仿宋" w:eastAsia="仿宋" w:cs="仿宋"/>
          <w:sz w:val="23"/>
          <w:szCs w:val="23"/>
        </w:rPr>
      </w:pPr>
      <w:r>
        <w:rPr>
          <w:rFonts w:ascii="仿宋" w:hAnsi="仿宋" w:eastAsia="仿宋" w:cs="仿宋"/>
          <w:spacing w:val="5"/>
          <w:sz w:val="23"/>
          <w:szCs w:val="23"/>
        </w:rPr>
        <w:t>供应商为自然人的，应当由本人签章；供应商为法人或者其他组织的，应当由法定代表人、</w:t>
      </w:r>
      <w:r>
        <w:rPr>
          <w:rFonts w:ascii="仿宋" w:hAnsi="仿宋" w:eastAsia="仿宋" w:cs="仿宋"/>
          <w:spacing w:val="18"/>
          <w:sz w:val="23"/>
          <w:szCs w:val="23"/>
        </w:rPr>
        <w:t xml:space="preserve"> </w:t>
      </w:r>
      <w:r>
        <w:rPr>
          <w:rFonts w:ascii="仿宋" w:hAnsi="仿宋" w:eastAsia="仿宋" w:cs="仿宋"/>
          <w:spacing w:val="7"/>
          <w:sz w:val="23"/>
          <w:szCs w:val="23"/>
        </w:rPr>
        <w:t>主要负责人，或者其授权代表签章或者盖章，并加盖公章。</w:t>
      </w:r>
    </w:p>
    <w:p w14:paraId="4655B48B">
      <w:pPr>
        <w:spacing w:before="41" w:line="343" w:lineRule="auto"/>
        <w:ind w:left="5" w:right="76" w:firstLine="225"/>
        <w:rPr>
          <w:rFonts w:ascii="仿宋" w:hAnsi="仿宋" w:eastAsia="仿宋" w:cs="仿宋"/>
          <w:sz w:val="23"/>
          <w:szCs w:val="23"/>
        </w:rPr>
      </w:pPr>
      <w:r>
        <w:rPr>
          <w:rFonts w:ascii="仿宋" w:hAnsi="仿宋" w:eastAsia="仿宋" w:cs="仿宋"/>
          <w:spacing w:val="7"/>
          <w:sz w:val="23"/>
          <w:szCs w:val="23"/>
        </w:rPr>
        <w:t>49.3</w:t>
      </w:r>
      <w:r>
        <w:rPr>
          <w:rFonts w:ascii="仿宋" w:hAnsi="仿宋" w:eastAsia="仿宋" w:cs="仿宋"/>
          <w:spacing w:val="-21"/>
          <w:sz w:val="23"/>
          <w:szCs w:val="23"/>
        </w:rPr>
        <w:t xml:space="preserve"> </w:t>
      </w:r>
      <w:r>
        <w:rPr>
          <w:rFonts w:ascii="仿宋" w:hAnsi="仿宋" w:eastAsia="仿宋" w:cs="仿宋"/>
          <w:spacing w:val="7"/>
          <w:sz w:val="23"/>
          <w:szCs w:val="23"/>
        </w:rPr>
        <w:t>供应商质疑、投诉应当有明确的请求和必要的证明材料。供应商投诉的事项不得超出</w:t>
      </w:r>
      <w:r>
        <w:rPr>
          <w:rFonts w:ascii="仿宋" w:hAnsi="仿宋" w:eastAsia="仿宋" w:cs="仿宋"/>
          <w:sz w:val="23"/>
          <w:szCs w:val="23"/>
        </w:rPr>
        <w:t xml:space="preserve"> </w:t>
      </w:r>
      <w:r>
        <w:rPr>
          <w:rFonts w:ascii="仿宋" w:hAnsi="仿宋" w:eastAsia="仿宋" w:cs="仿宋"/>
          <w:spacing w:val="9"/>
          <w:sz w:val="23"/>
          <w:szCs w:val="23"/>
        </w:rPr>
        <w:t>已质疑事项的范围。采购人及采购代理机构按《政府采购质疑和投诉办法》进行处理供应商</w:t>
      </w:r>
      <w:r>
        <w:rPr>
          <w:rFonts w:ascii="仿宋" w:hAnsi="仿宋" w:eastAsia="仿宋" w:cs="仿宋"/>
          <w:spacing w:val="17"/>
          <w:sz w:val="23"/>
          <w:szCs w:val="23"/>
        </w:rPr>
        <w:t xml:space="preserve"> </w:t>
      </w:r>
      <w:r>
        <w:rPr>
          <w:rFonts w:ascii="仿宋" w:hAnsi="仿宋" w:eastAsia="仿宋" w:cs="仿宋"/>
          <w:spacing w:val="-2"/>
          <w:sz w:val="23"/>
          <w:szCs w:val="23"/>
        </w:rPr>
        <w:t>质疑事项。</w:t>
      </w:r>
    </w:p>
    <w:p w14:paraId="5B9C4191">
      <w:pPr>
        <w:spacing w:before="37" w:line="343" w:lineRule="auto"/>
        <w:ind w:right="76" w:firstLine="231"/>
        <w:jc w:val="both"/>
        <w:rPr>
          <w:rFonts w:ascii="仿宋" w:hAnsi="仿宋" w:eastAsia="仿宋" w:cs="仿宋"/>
          <w:sz w:val="23"/>
          <w:szCs w:val="23"/>
        </w:rPr>
      </w:pPr>
      <w:r>
        <w:rPr>
          <w:rFonts w:ascii="仿宋" w:hAnsi="仿宋" w:eastAsia="仿宋" w:cs="仿宋"/>
          <w:spacing w:val="7"/>
          <w:sz w:val="23"/>
          <w:szCs w:val="23"/>
        </w:rPr>
        <w:t>49.4</w:t>
      </w:r>
      <w:r>
        <w:rPr>
          <w:rFonts w:ascii="仿宋" w:hAnsi="仿宋" w:eastAsia="仿宋" w:cs="仿宋"/>
          <w:spacing w:val="-21"/>
          <w:sz w:val="23"/>
          <w:szCs w:val="23"/>
        </w:rPr>
        <w:t xml:space="preserve"> </w:t>
      </w:r>
      <w:r>
        <w:rPr>
          <w:rFonts w:ascii="仿宋" w:hAnsi="仿宋" w:eastAsia="仿宋" w:cs="仿宋"/>
          <w:spacing w:val="7"/>
          <w:sz w:val="23"/>
          <w:szCs w:val="23"/>
        </w:rPr>
        <w:t>质疑供应商对采购人、采购代理机构的质疑答复不满意，或者采购人、采购代理机构</w:t>
      </w:r>
      <w:r>
        <w:rPr>
          <w:rFonts w:ascii="仿宋" w:hAnsi="仿宋" w:eastAsia="仿宋" w:cs="仿宋"/>
          <w:sz w:val="23"/>
          <w:szCs w:val="23"/>
        </w:rPr>
        <w:t xml:space="preserve"> </w:t>
      </w:r>
      <w:r>
        <w:rPr>
          <w:rFonts w:ascii="仿宋" w:hAnsi="仿宋" w:eastAsia="仿宋" w:cs="仿宋"/>
          <w:spacing w:val="5"/>
          <w:sz w:val="23"/>
          <w:szCs w:val="23"/>
        </w:rPr>
        <w:t>未在规定期限内作出答复的，供应商可以在答复期满后</w:t>
      </w:r>
      <w:r>
        <w:rPr>
          <w:rFonts w:ascii="仿宋" w:hAnsi="仿宋" w:eastAsia="仿宋" w:cs="仿宋"/>
          <w:spacing w:val="-17"/>
          <w:sz w:val="23"/>
          <w:szCs w:val="23"/>
        </w:rPr>
        <w:t xml:space="preserve"> </w:t>
      </w:r>
      <w:r>
        <w:rPr>
          <w:rFonts w:ascii="仿宋" w:hAnsi="仿宋" w:eastAsia="仿宋" w:cs="仿宋"/>
          <w:spacing w:val="5"/>
          <w:sz w:val="23"/>
          <w:szCs w:val="23"/>
        </w:rPr>
        <w:t>15</w:t>
      </w:r>
      <w:r>
        <w:rPr>
          <w:rFonts w:ascii="仿宋" w:hAnsi="仿宋" w:eastAsia="仿宋" w:cs="仿宋"/>
          <w:spacing w:val="-36"/>
          <w:sz w:val="23"/>
          <w:szCs w:val="23"/>
        </w:rPr>
        <w:t xml:space="preserve"> </w:t>
      </w:r>
      <w:r>
        <w:rPr>
          <w:rFonts w:ascii="仿宋" w:hAnsi="仿宋" w:eastAsia="仿宋" w:cs="仿宋"/>
          <w:spacing w:val="5"/>
          <w:sz w:val="23"/>
          <w:szCs w:val="23"/>
        </w:rPr>
        <w:t>个工作日内向同级财政部门提起投</w:t>
      </w:r>
      <w:r>
        <w:rPr>
          <w:rFonts w:ascii="仿宋" w:hAnsi="仿宋" w:eastAsia="仿宋" w:cs="仿宋"/>
          <w:sz w:val="23"/>
          <w:szCs w:val="23"/>
        </w:rPr>
        <w:t xml:space="preserve"> </w:t>
      </w:r>
      <w:r>
        <w:rPr>
          <w:rFonts w:ascii="仿宋" w:hAnsi="仿宋" w:eastAsia="仿宋" w:cs="仿宋"/>
          <w:spacing w:val="-9"/>
          <w:sz w:val="23"/>
          <w:szCs w:val="23"/>
        </w:rPr>
        <w:t>诉。</w:t>
      </w:r>
    </w:p>
    <w:p w14:paraId="30EE3902">
      <w:pPr>
        <w:spacing w:before="38" w:line="336" w:lineRule="auto"/>
        <w:ind w:right="76" w:firstLine="230"/>
        <w:rPr>
          <w:rFonts w:ascii="仿宋" w:hAnsi="仿宋" w:eastAsia="仿宋" w:cs="仿宋"/>
          <w:sz w:val="23"/>
          <w:szCs w:val="23"/>
        </w:rPr>
      </w:pPr>
      <w:r>
        <w:rPr>
          <w:rFonts w:ascii="仿宋" w:hAnsi="仿宋" w:eastAsia="仿宋" w:cs="仿宋"/>
          <w:spacing w:val="7"/>
          <w:sz w:val="23"/>
          <w:szCs w:val="23"/>
        </w:rPr>
        <w:t>49.5</w:t>
      </w:r>
      <w:r>
        <w:rPr>
          <w:rFonts w:ascii="仿宋" w:hAnsi="仿宋" w:eastAsia="仿宋" w:cs="仿宋"/>
          <w:spacing w:val="-21"/>
          <w:sz w:val="23"/>
          <w:szCs w:val="23"/>
        </w:rPr>
        <w:t xml:space="preserve"> </w:t>
      </w:r>
      <w:r>
        <w:rPr>
          <w:rFonts w:ascii="仿宋" w:hAnsi="仿宋" w:eastAsia="仿宋" w:cs="仿宋"/>
          <w:spacing w:val="7"/>
          <w:sz w:val="23"/>
          <w:szCs w:val="23"/>
        </w:rPr>
        <w:t>供应商有下列情形之一的，采购代理机构将通报当地财政局，将其列入不良行为记录</w:t>
      </w:r>
      <w:r>
        <w:rPr>
          <w:rFonts w:ascii="仿宋" w:hAnsi="仿宋" w:eastAsia="仿宋" w:cs="仿宋"/>
          <w:sz w:val="23"/>
          <w:szCs w:val="23"/>
        </w:rPr>
        <w:t xml:space="preserve"> </w:t>
      </w:r>
      <w:r>
        <w:rPr>
          <w:rFonts w:ascii="仿宋" w:hAnsi="仿宋" w:eastAsia="仿宋" w:cs="仿宋"/>
          <w:spacing w:val="-11"/>
          <w:sz w:val="23"/>
          <w:szCs w:val="23"/>
        </w:rPr>
        <w:t>名单：</w:t>
      </w:r>
    </w:p>
    <w:p w14:paraId="59311EA8">
      <w:pPr>
        <w:spacing w:before="44" w:line="231" w:lineRule="auto"/>
        <w:ind w:left="244"/>
        <w:rPr>
          <w:rFonts w:ascii="仿宋" w:hAnsi="仿宋" w:eastAsia="仿宋" w:cs="仿宋"/>
          <w:sz w:val="23"/>
          <w:szCs w:val="23"/>
        </w:rPr>
      </w:pPr>
      <w:r>
        <w:rPr>
          <w:rFonts w:ascii="仿宋" w:hAnsi="仿宋" w:eastAsia="仿宋" w:cs="仿宋"/>
          <w:spacing w:val="5"/>
          <w:sz w:val="23"/>
          <w:szCs w:val="23"/>
        </w:rPr>
        <w:t>（一）一年内三次以上质疑均查无实据的；</w:t>
      </w:r>
    </w:p>
    <w:p w14:paraId="13253BA7">
      <w:pPr>
        <w:spacing w:before="152" w:line="228" w:lineRule="auto"/>
        <w:ind w:left="244"/>
        <w:rPr>
          <w:rFonts w:ascii="仿宋" w:hAnsi="仿宋" w:eastAsia="仿宋" w:cs="仿宋"/>
          <w:sz w:val="23"/>
          <w:szCs w:val="23"/>
        </w:rPr>
      </w:pPr>
      <w:r>
        <w:rPr>
          <w:rFonts w:ascii="仿宋" w:hAnsi="仿宋" w:eastAsia="仿宋" w:cs="仿宋"/>
          <w:spacing w:val="6"/>
          <w:sz w:val="23"/>
          <w:szCs w:val="23"/>
        </w:rPr>
        <w:t>（二）捏造事实或者提供虚假质疑材料的。</w:t>
      </w:r>
    </w:p>
    <w:p w14:paraId="13A13A12">
      <w:pPr>
        <w:spacing w:before="156" w:line="291" w:lineRule="auto"/>
        <w:ind w:right="91" w:firstLine="244"/>
        <w:rPr>
          <w:rFonts w:ascii="仿宋" w:hAnsi="仿宋" w:eastAsia="仿宋" w:cs="仿宋"/>
          <w:sz w:val="23"/>
          <w:szCs w:val="23"/>
        </w:rPr>
      </w:pPr>
      <w:r>
        <w:rPr>
          <w:rFonts w:ascii="仿宋" w:hAnsi="仿宋" w:eastAsia="仿宋" w:cs="仿宋"/>
          <w:spacing w:val="9"/>
          <w:sz w:val="23"/>
          <w:szCs w:val="23"/>
        </w:rPr>
        <w:t>（三）以非法手段取得证明材料。证据来源的合法性存在明显疑问，质疑人无法证明其取</w:t>
      </w:r>
      <w:r>
        <w:rPr>
          <w:rFonts w:ascii="仿宋" w:hAnsi="仿宋" w:eastAsia="仿宋" w:cs="仿宋"/>
          <w:spacing w:val="2"/>
          <w:sz w:val="23"/>
          <w:szCs w:val="23"/>
        </w:rPr>
        <w:t xml:space="preserve"> </w:t>
      </w:r>
      <w:r>
        <w:rPr>
          <w:rFonts w:ascii="仿宋" w:hAnsi="仿宋" w:eastAsia="仿宋" w:cs="仿宋"/>
          <w:spacing w:val="7"/>
          <w:sz w:val="23"/>
          <w:szCs w:val="23"/>
        </w:rPr>
        <w:t>得方式合法的，视为以非法手段取得证明材料。</w:t>
      </w:r>
    </w:p>
    <w:p w14:paraId="540E1F71">
      <w:pPr>
        <w:spacing w:before="153" w:line="343" w:lineRule="auto"/>
        <w:ind w:left="1" w:right="76" w:firstLine="229"/>
        <w:jc w:val="both"/>
        <w:rPr>
          <w:rFonts w:ascii="仿宋" w:hAnsi="仿宋" w:eastAsia="仿宋" w:cs="仿宋"/>
          <w:sz w:val="23"/>
          <w:szCs w:val="23"/>
        </w:rPr>
      </w:pPr>
      <w:r>
        <w:rPr>
          <w:rFonts w:ascii="仿宋" w:hAnsi="仿宋" w:eastAsia="仿宋" w:cs="仿宋"/>
          <w:spacing w:val="8"/>
          <w:sz w:val="23"/>
          <w:szCs w:val="23"/>
        </w:rPr>
        <w:t>49.6</w:t>
      </w:r>
      <w:r>
        <w:rPr>
          <w:rFonts w:ascii="仿宋" w:hAnsi="仿宋" w:eastAsia="仿宋" w:cs="仿宋"/>
          <w:spacing w:val="-36"/>
          <w:sz w:val="23"/>
          <w:szCs w:val="23"/>
        </w:rPr>
        <w:t xml:space="preserve"> </w:t>
      </w:r>
      <w:r>
        <w:rPr>
          <w:rFonts w:ascii="仿宋" w:hAnsi="仿宋" w:eastAsia="仿宋" w:cs="仿宋"/>
          <w:spacing w:val="8"/>
          <w:sz w:val="23"/>
          <w:szCs w:val="23"/>
        </w:rPr>
        <w:t>根据中华人民共和国财政部令第</w:t>
      </w:r>
      <w:r>
        <w:rPr>
          <w:rFonts w:ascii="仿宋" w:hAnsi="仿宋" w:eastAsia="仿宋" w:cs="仿宋"/>
          <w:spacing w:val="-45"/>
          <w:sz w:val="23"/>
          <w:szCs w:val="23"/>
        </w:rPr>
        <w:t xml:space="preserve"> </w:t>
      </w:r>
      <w:r>
        <w:rPr>
          <w:rFonts w:ascii="仿宋" w:hAnsi="仿宋" w:eastAsia="仿宋" w:cs="仿宋"/>
          <w:spacing w:val="8"/>
          <w:sz w:val="23"/>
          <w:szCs w:val="23"/>
        </w:rPr>
        <w:t>94</w:t>
      </w:r>
      <w:r>
        <w:rPr>
          <w:rFonts w:ascii="仿宋" w:hAnsi="仿宋" w:eastAsia="仿宋" w:cs="仿宋"/>
          <w:spacing w:val="-31"/>
          <w:sz w:val="23"/>
          <w:szCs w:val="23"/>
        </w:rPr>
        <w:t xml:space="preserve"> </w:t>
      </w:r>
      <w:r>
        <w:rPr>
          <w:rFonts w:ascii="仿宋" w:hAnsi="仿宋" w:eastAsia="仿宋" w:cs="仿宋"/>
          <w:spacing w:val="8"/>
          <w:sz w:val="23"/>
          <w:szCs w:val="23"/>
        </w:rPr>
        <w:t>号第十六条采购人、采购</w:t>
      </w:r>
      <w:r>
        <w:rPr>
          <w:rFonts w:ascii="仿宋" w:hAnsi="仿宋" w:eastAsia="仿宋" w:cs="仿宋"/>
          <w:spacing w:val="7"/>
          <w:sz w:val="23"/>
          <w:szCs w:val="23"/>
        </w:rPr>
        <w:t>代理机构认为供应商质</w:t>
      </w:r>
      <w:r>
        <w:rPr>
          <w:rFonts w:ascii="仿宋" w:hAnsi="仿宋" w:eastAsia="仿宋" w:cs="仿宋"/>
          <w:sz w:val="23"/>
          <w:szCs w:val="23"/>
        </w:rPr>
        <w:t xml:space="preserve"> </w:t>
      </w:r>
      <w:r>
        <w:rPr>
          <w:rFonts w:ascii="仿宋" w:hAnsi="仿宋" w:eastAsia="仿宋" w:cs="仿宋"/>
          <w:spacing w:val="10"/>
          <w:sz w:val="23"/>
          <w:szCs w:val="23"/>
        </w:rPr>
        <w:t>疑不成立，或者成立但未对中标、成交结果构成</w:t>
      </w:r>
      <w:r>
        <w:rPr>
          <w:rFonts w:ascii="仿宋" w:hAnsi="仿宋" w:eastAsia="仿宋" w:cs="仿宋"/>
          <w:spacing w:val="9"/>
          <w:sz w:val="23"/>
          <w:szCs w:val="23"/>
        </w:rPr>
        <w:t>影响的，继续开展采购活动；认为供应商质</w:t>
      </w:r>
      <w:r>
        <w:rPr>
          <w:rFonts w:ascii="仿宋" w:hAnsi="仿宋" w:eastAsia="仿宋" w:cs="仿宋"/>
          <w:sz w:val="23"/>
          <w:szCs w:val="23"/>
        </w:rPr>
        <w:t xml:space="preserve"> </w:t>
      </w:r>
      <w:r>
        <w:rPr>
          <w:rFonts w:ascii="仿宋" w:hAnsi="仿宋" w:eastAsia="仿宋" w:cs="仿宋"/>
          <w:spacing w:val="7"/>
          <w:sz w:val="23"/>
          <w:szCs w:val="23"/>
        </w:rPr>
        <w:t>疑成立且影响或者可能影响中标、成交结果的，按照下列情况处理：</w:t>
      </w:r>
    </w:p>
    <w:p w14:paraId="5DCECE98">
      <w:pPr>
        <w:spacing w:line="343" w:lineRule="auto"/>
        <w:rPr>
          <w:rFonts w:ascii="仿宋" w:hAnsi="仿宋" w:eastAsia="仿宋" w:cs="仿宋"/>
          <w:sz w:val="23"/>
          <w:szCs w:val="23"/>
        </w:rPr>
        <w:sectPr>
          <w:footerReference r:id="rId30" w:type="default"/>
          <w:pgSz w:w="11906" w:h="16838"/>
          <w:pgMar w:top="1431" w:right="1149" w:bottom="1152" w:left="1095" w:header="0" w:footer="992" w:gutter="0"/>
          <w:pgNumType w:fmt="decimal"/>
          <w:cols w:space="720" w:num="1"/>
        </w:sectPr>
      </w:pPr>
    </w:p>
    <w:p w14:paraId="7A7014F5">
      <w:pPr>
        <w:spacing w:before="156" w:line="336" w:lineRule="auto"/>
        <w:ind w:left="13" w:firstLine="468"/>
        <w:rPr>
          <w:rFonts w:ascii="仿宋" w:hAnsi="仿宋" w:eastAsia="仿宋" w:cs="仿宋"/>
          <w:sz w:val="23"/>
          <w:szCs w:val="23"/>
        </w:rPr>
      </w:pPr>
      <w:r>
        <w:rPr>
          <w:rFonts w:ascii="仿宋" w:hAnsi="仿宋" w:eastAsia="仿宋" w:cs="仿宋"/>
          <w:spacing w:val="10"/>
          <w:sz w:val="23"/>
          <w:szCs w:val="23"/>
        </w:rPr>
        <w:t>对采购文件提出的质疑，依法通过澄清或者</w:t>
      </w:r>
      <w:r>
        <w:rPr>
          <w:rFonts w:ascii="仿宋" w:hAnsi="仿宋" w:eastAsia="仿宋" w:cs="仿宋"/>
          <w:spacing w:val="9"/>
          <w:sz w:val="23"/>
          <w:szCs w:val="23"/>
        </w:rPr>
        <w:t>修改可以继续开展采购活动的，澄清或者修</w:t>
      </w:r>
      <w:r>
        <w:rPr>
          <w:rFonts w:ascii="仿宋" w:hAnsi="仿宋" w:eastAsia="仿宋" w:cs="仿宋"/>
          <w:sz w:val="23"/>
          <w:szCs w:val="23"/>
        </w:rPr>
        <w:t xml:space="preserve"> </w:t>
      </w:r>
      <w:r>
        <w:rPr>
          <w:rFonts w:ascii="仿宋" w:hAnsi="仿宋" w:eastAsia="仿宋" w:cs="仿宋"/>
          <w:spacing w:val="8"/>
          <w:sz w:val="23"/>
          <w:szCs w:val="23"/>
        </w:rPr>
        <w:t>改采购文件后继续开展采购活动；否则应当修改采购文件后重新开展采购活动。</w:t>
      </w:r>
    </w:p>
    <w:p w14:paraId="68FF1309">
      <w:pPr>
        <w:spacing w:before="39" w:line="343" w:lineRule="auto"/>
        <w:ind w:left="8" w:firstLine="473"/>
        <w:rPr>
          <w:rFonts w:ascii="仿宋" w:hAnsi="仿宋" w:eastAsia="仿宋" w:cs="仿宋"/>
          <w:sz w:val="23"/>
          <w:szCs w:val="23"/>
        </w:rPr>
      </w:pPr>
      <w:r>
        <w:rPr>
          <w:rFonts w:ascii="仿宋" w:hAnsi="仿宋" w:eastAsia="仿宋" w:cs="仿宋"/>
          <w:spacing w:val="10"/>
          <w:sz w:val="23"/>
          <w:szCs w:val="23"/>
        </w:rPr>
        <w:t>对采购过程、中标或者成交结果提出的质疑</w:t>
      </w:r>
      <w:r>
        <w:rPr>
          <w:rFonts w:ascii="仿宋" w:hAnsi="仿宋" w:eastAsia="仿宋" w:cs="仿宋"/>
          <w:spacing w:val="9"/>
          <w:sz w:val="23"/>
          <w:szCs w:val="23"/>
        </w:rPr>
        <w:t>，合格供应商符合法定数量时，可以从合格</w:t>
      </w:r>
      <w:r>
        <w:rPr>
          <w:rFonts w:ascii="仿宋" w:hAnsi="仿宋" w:eastAsia="仿宋" w:cs="仿宋"/>
          <w:sz w:val="23"/>
          <w:szCs w:val="23"/>
        </w:rPr>
        <w:t xml:space="preserve"> </w:t>
      </w:r>
      <w:r>
        <w:rPr>
          <w:rFonts w:ascii="仿宋" w:hAnsi="仿宋" w:eastAsia="仿宋" w:cs="仿宋"/>
          <w:spacing w:val="9"/>
          <w:sz w:val="23"/>
          <w:szCs w:val="23"/>
        </w:rPr>
        <w:t>的中标或者成交候选人中另行确定中标、成交供应商的，应当依法另行确定中标、成交供应</w:t>
      </w:r>
      <w:r>
        <w:rPr>
          <w:rFonts w:ascii="仿宋" w:hAnsi="仿宋" w:eastAsia="仿宋" w:cs="仿宋"/>
          <w:spacing w:val="14"/>
          <w:sz w:val="23"/>
          <w:szCs w:val="23"/>
        </w:rPr>
        <w:t xml:space="preserve"> </w:t>
      </w:r>
      <w:r>
        <w:rPr>
          <w:rFonts w:ascii="仿宋" w:hAnsi="仿宋" w:eastAsia="仿宋" w:cs="仿宋"/>
          <w:spacing w:val="5"/>
          <w:sz w:val="23"/>
          <w:szCs w:val="23"/>
        </w:rPr>
        <w:t>商；否则应当重新开展采购活动。</w:t>
      </w:r>
    </w:p>
    <w:p w14:paraId="78676EE6">
      <w:pPr>
        <w:spacing w:before="38" w:line="338" w:lineRule="auto"/>
        <w:ind w:firstLine="485"/>
        <w:rPr>
          <w:rFonts w:ascii="仿宋" w:hAnsi="仿宋" w:eastAsia="仿宋" w:cs="仿宋"/>
          <w:sz w:val="23"/>
          <w:szCs w:val="23"/>
        </w:rPr>
      </w:pPr>
      <w:r>
        <w:rPr>
          <w:rFonts w:ascii="仿宋" w:hAnsi="仿宋" w:eastAsia="仿宋" w:cs="仿宋"/>
          <w:spacing w:val="9"/>
          <w:sz w:val="23"/>
          <w:szCs w:val="23"/>
        </w:rPr>
        <w:t>质疑答复导致中标、成交结果改变的，采购人或者采购代理机构应当将有关情况书面报</w:t>
      </w:r>
      <w:r>
        <w:rPr>
          <w:rFonts w:ascii="仿宋" w:hAnsi="仿宋" w:eastAsia="仿宋" w:cs="仿宋"/>
          <w:spacing w:val="15"/>
          <w:sz w:val="23"/>
          <w:szCs w:val="23"/>
        </w:rPr>
        <w:t xml:space="preserve"> </w:t>
      </w:r>
      <w:r>
        <w:rPr>
          <w:rFonts w:ascii="仿宋" w:hAnsi="仿宋" w:eastAsia="仿宋" w:cs="仿宋"/>
          <w:spacing w:val="3"/>
          <w:sz w:val="23"/>
          <w:szCs w:val="23"/>
        </w:rPr>
        <w:t>告本级财政部门。</w:t>
      </w:r>
    </w:p>
    <w:p w14:paraId="3ADBB793">
      <w:pPr>
        <w:spacing w:line="338" w:lineRule="auto"/>
        <w:rPr>
          <w:rFonts w:ascii="仿宋" w:hAnsi="仿宋" w:eastAsia="仿宋" w:cs="仿宋"/>
          <w:sz w:val="23"/>
          <w:szCs w:val="23"/>
        </w:rPr>
        <w:sectPr>
          <w:footerReference r:id="rId31" w:type="default"/>
          <w:pgSz w:w="11906" w:h="16838"/>
          <w:pgMar w:top="1431" w:right="1225" w:bottom="1152" w:left="1095" w:header="0" w:footer="992" w:gutter="0"/>
          <w:pgNumType w:fmt="decimal"/>
          <w:cols w:space="720" w:num="1"/>
        </w:sectPr>
      </w:pPr>
    </w:p>
    <w:p w14:paraId="452A0C66">
      <w:pPr>
        <w:spacing w:before="59" w:line="231" w:lineRule="auto"/>
        <w:ind w:left="16"/>
        <w:rPr>
          <w:rFonts w:ascii="仿宋" w:hAnsi="仿宋" w:eastAsia="仿宋" w:cs="仿宋"/>
          <w:sz w:val="20"/>
          <w:szCs w:val="20"/>
        </w:rPr>
      </w:pPr>
      <w:r>
        <w:rPr>
          <w:rFonts w:ascii="仿宋" w:hAnsi="仿宋" w:eastAsia="仿宋" w:cs="仿宋"/>
          <w:b/>
          <w:bCs/>
          <w:spacing w:val="-3"/>
          <w:sz w:val="20"/>
          <w:szCs w:val="20"/>
        </w:rPr>
        <w:t>附件：</w:t>
      </w:r>
    </w:p>
    <w:p w14:paraId="209DEF72">
      <w:pPr>
        <w:spacing w:before="162" w:line="311" w:lineRule="auto"/>
        <w:ind w:left="3267" w:right="2065" w:hanging="1180"/>
        <w:rPr>
          <w:rFonts w:ascii="仿宋" w:hAnsi="仿宋" w:eastAsia="仿宋" w:cs="仿宋"/>
          <w:sz w:val="28"/>
          <w:szCs w:val="28"/>
        </w:rPr>
      </w:pPr>
      <w:r>
        <w:rPr>
          <w:rFonts w:ascii="仿宋" w:hAnsi="仿宋" w:eastAsia="仿宋" w:cs="仿宋"/>
          <w:b/>
          <w:bCs/>
          <w:spacing w:val="6"/>
          <w:sz w:val="31"/>
          <w:szCs w:val="31"/>
        </w:rPr>
        <w:t>政府采购投诉书（范本）、质疑函范本</w:t>
      </w:r>
      <w:r>
        <w:rPr>
          <w:rFonts w:ascii="仿宋" w:hAnsi="仿宋" w:eastAsia="仿宋" w:cs="仿宋"/>
          <w:spacing w:val="12"/>
          <w:sz w:val="31"/>
          <w:szCs w:val="31"/>
        </w:rPr>
        <w:t xml:space="preserve"> </w:t>
      </w:r>
      <w:r>
        <w:rPr>
          <w:rFonts w:ascii="仿宋" w:hAnsi="仿宋" w:eastAsia="仿宋" w:cs="仿宋"/>
          <w:b/>
          <w:bCs/>
          <w:spacing w:val="-6"/>
          <w:sz w:val="28"/>
          <w:szCs w:val="28"/>
        </w:rPr>
        <w:t>政府采购投诉书（范本）</w:t>
      </w:r>
    </w:p>
    <w:p w14:paraId="7106E08C">
      <w:pPr>
        <w:spacing w:before="18" w:line="231" w:lineRule="auto"/>
        <w:ind w:left="6"/>
        <w:rPr>
          <w:rFonts w:ascii="仿宋" w:hAnsi="仿宋" w:eastAsia="仿宋" w:cs="仿宋"/>
          <w:sz w:val="20"/>
          <w:szCs w:val="20"/>
        </w:rPr>
      </w:pPr>
      <w:r>
        <w:rPr>
          <w:rFonts w:ascii="仿宋" w:hAnsi="仿宋" w:eastAsia="仿宋" w:cs="仿宋"/>
          <w:spacing w:val="2"/>
          <w:sz w:val="20"/>
          <w:szCs w:val="20"/>
        </w:rPr>
        <w:t>投诉人：</w:t>
      </w:r>
      <w:r>
        <w:rPr>
          <w:rFonts w:ascii="仿宋" w:hAnsi="仿宋" w:eastAsia="仿宋" w:cs="仿宋"/>
          <w:spacing w:val="-77"/>
          <w:sz w:val="20"/>
          <w:szCs w:val="20"/>
        </w:rPr>
        <w:t xml:space="preserve"> </w:t>
      </w:r>
      <w:r>
        <w:rPr>
          <w:rFonts w:ascii="仿宋" w:hAnsi="仿宋" w:eastAsia="仿宋" w:cs="仿宋"/>
          <w:spacing w:val="4"/>
          <w:sz w:val="20"/>
          <w:szCs w:val="20"/>
          <w:u w:val="single" w:color="auto"/>
        </w:rPr>
        <w:t xml:space="preserve">              </w:t>
      </w:r>
      <w:r>
        <w:rPr>
          <w:rFonts w:ascii="仿宋" w:hAnsi="仿宋" w:eastAsia="仿宋" w:cs="仿宋"/>
          <w:spacing w:val="8"/>
          <w:sz w:val="20"/>
          <w:szCs w:val="20"/>
        </w:rPr>
        <w:t xml:space="preserve">           </w:t>
      </w:r>
      <w:r>
        <w:rPr>
          <w:rFonts w:ascii="仿宋" w:hAnsi="仿宋" w:eastAsia="仿宋" w:cs="仿宋"/>
          <w:spacing w:val="2"/>
          <w:sz w:val="20"/>
          <w:szCs w:val="20"/>
        </w:rPr>
        <w:t>法定代表人：</w:t>
      </w:r>
      <w:r>
        <w:rPr>
          <w:rFonts w:ascii="仿宋" w:hAnsi="仿宋" w:eastAsia="仿宋" w:cs="仿宋"/>
          <w:spacing w:val="-77"/>
          <w:sz w:val="20"/>
          <w:szCs w:val="20"/>
        </w:rPr>
        <w:t xml:space="preserve"> </w:t>
      </w:r>
      <w:r>
        <w:rPr>
          <w:rFonts w:ascii="仿宋" w:hAnsi="仿宋" w:eastAsia="仿宋" w:cs="仿宋"/>
          <w:sz w:val="20"/>
          <w:szCs w:val="20"/>
          <w:u w:val="single" w:color="auto"/>
        </w:rPr>
        <w:t xml:space="preserve">          </w:t>
      </w:r>
    </w:p>
    <w:p w14:paraId="7D115BA4">
      <w:pPr>
        <w:spacing w:before="147" w:line="232" w:lineRule="auto"/>
        <w:ind w:left="8"/>
        <w:rPr>
          <w:rFonts w:ascii="仿宋" w:hAnsi="仿宋" w:eastAsia="仿宋" w:cs="仿宋"/>
          <w:sz w:val="20"/>
          <w:szCs w:val="20"/>
        </w:rPr>
      </w:pPr>
      <w:r>
        <w:rPr>
          <w:rFonts w:ascii="仿宋" w:hAnsi="仿宋" w:eastAsia="仿宋" w:cs="仿宋"/>
          <w:sz w:val="20"/>
          <w:szCs w:val="20"/>
        </w:rPr>
        <w:t>地址：</w:t>
      </w:r>
      <w:r>
        <w:rPr>
          <w:rFonts w:ascii="仿宋" w:hAnsi="仿宋" w:eastAsia="仿宋" w:cs="仿宋"/>
          <w:spacing w:val="5"/>
          <w:sz w:val="20"/>
          <w:szCs w:val="20"/>
          <w:u w:val="single" w:color="auto"/>
        </w:rPr>
        <w:t xml:space="preserve">                </w:t>
      </w:r>
      <w:r>
        <w:rPr>
          <w:rFonts w:ascii="仿宋" w:hAnsi="仿宋" w:eastAsia="仿宋" w:cs="仿宋"/>
          <w:spacing w:val="8"/>
          <w:sz w:val="20"/>
          <w:szCs w:val="20"/>
        </w:rPr>
        <w:t xml:space="preserve">           </w:t>
      </w:r>
      <w:r>
        <w:rPr>
          <w:rFonts w:ascii="仿宋" w:hAnsi="仿宋" w:eastAsia="仿宋" w:cs="仿宋"/>
          <w:sz w:val="20"/>
          <w:szCs w:val="20"/>
        </w:rPr>
        <w:t>电话：</w:t>
      </w:r>
      <w:r>
        <w:rPr>
          <w:rFonts w:ascii="仿宋" w:hAnsi="仿宋" w:eastAsia="仿宋" w:cs="仿宋"/>
          <w:sz w:val="20"/>
          <w:szCs w:val="20"/>
          <w:u w:val="single" w:color="auto"/>
        </w:rPr>
        <w:t xml:space="preserve">                </w:t>
      </w:r>
    </w:p>
    <w:p w14:paraId="348339BB">
      <w:pPr>
        <w:spacing w:before="150" w:line="232" w:lineRule="auto"/>
        <w:ind w:left="15"/>
        <w:rPr>
          <w:rFonts w:ascii="仿宋" w:hAnsi="仿宋" w:eastAsia="仿宋" w:cs="仿宋"/>
          <w:sz w:val="20"/>
          <w:szCs w:val="20"/>
        </w:rPr>
      </w:pPr>
      <w:r>
        <w:rPr>
          <w:rFonts w:ascii="仿宋" w:hAnsi="仿宋" w:eastAsia="仿宋" w:cs="仿宋"/>
          <w:spacing w:val="4"/>
          <w:sz w:val="20"/>
          <w:szCs w:val="20"/>
        </w:rPr>
        <w:t>委托代理人姓名：</w:t>
      </w:r>
      <w:r>
        <w:rPr>
          <w:rFonts w:ascii="仿宋" w:hAnsi="仿宋" w:eastAsia="仿宋" w:cs="仿宋"/>
          <w:spacing w:val="-72"/>
          <w:sz w:val="20"/>
          <w:szCs w:val="20"/>
        </w:rPr>
        <w:t xml:space="preserve"> </w:t>
      </w:r>
      <w:r>
        <w:rPr>
          <w:rFonts w:ascii="仿宋" w:hAnsi="仿宋" w:eastAsia="仿宋" w:cs="仿宋"/>
          <w:spacing w:val="4"/>
          <w:sz w:val="20"/>
          <w:szCs w:val="20"/>
          <w:u w:val="single" w:color="auto"/>
        </w:rPr>
        <w:t xml:space="preserve">      </w:t>
      </w:r>
      <w:r>
        <w:rPr>
          <w:rFonts w:ascii="仿宋" w:hAnsi="仿宋" w:eastAsia="仿宋" w:cs="仿宋"/>
          <w:spacing w:val="6"/>
          <w:sz w:val="20"/>
          <w:szCs w:val="20"/>
        </w:rPr>
        <w:t xml:space="preserve">           </w:t>
      </w:r>
      <w:r>
        <w:rPr>
          <w:rFonts w:ascii="仿宋" w:hAnsi="仿宋" w:eastAsia="仿宋" w:cs="仿宋"/>
          <w:spacing w:val="4"/>
          <w:sz w:val="20"/>
          <w:szCs w:val="20"/>
        </w:rPr>
        <w:t>职务：</w:t>
      </w:r>
      <w:r>
        <w:rPr>
          <w:rFonts w:ascii="仿宋" w:hAnsi="仿宋" w:eastAsia="仿宋" w:cs="仿宋"/>
          <w:sz w:val="20"/>
          <w:szCs w:val="20"/>
          <w:u w:val="single" w:color="auto"/>
        </w:rPr>
        <w:t xml:space="preserve">                </w:t>
      </w:r>
    </w:p>
    <w:p w14:paraId="7F91F36C">
      <w:pPr>
        <w:spacing w:before="150" w:line="230" w:lineRule="auto"/>
        <w:ind w:left="7"/>
        <w:rPr>
          <w:rFonts w:ascii="仿宋" w:hAnsi="仿宋" w:eastAsia="仿宋" w:cs="仿宋"/>
          <w:sz w:val="20"/>
          <w:szCs w:val="20"/>
        </w:rPr>
      </w:pPr>
      <w:r>
        <w:rPr>
          <w:rFonts w:ascii="仿宋" w:hAnsi="仿宋" w:eastAsia="仿宋" w:cs="仿宋"/>
          <w:spacing w:val="6"/>
          <w:sz w:val="20"/>
          <w:szCs w:val="20"/>
        </w:rPr>
        <w:t>住址：</w:t>
      </w:r>
      <w:r>
        <w:rPr>
          <w:rFonts w:ascii="仿宋" w:hAnsi="仿宋" w:eastAsia="仿宋" w:cs="仿宋"/>
          <w:spacing w:val="5"/>
          <w:sz w:val="20"/>
          <w:szCs w:val="20"/>
          <w:u w:val="single" w:color="auto"/>
        </w:rPr>
        <w:t xml:space="preserve">                </w:t>
      </w:r>
      <w:r>
        <w:rPr>
          <w:rFonts w:ascii="仿宋" w:hAnsi="仿宋" w:eastAsia="仿宋" w:cs="仿宋"/>
          <w:spacing w:val="6"/>
          <w:sz w:val="20"/>
          <w:szCs w:val="20"/>
        </w:rPr>
        <w:t xml:space="preserve">           联系电话：</w:t>
      </w:r>
      <w:r>
        <w:rPr>
          <w:rFonts w:ascii="仿宋" w:hAnsi="仿宋" w:eastAsia="仿宋" w:cs="仿宋"/>
          <w:sz w:val="20"/>
          <w:szCs w:val="20"/>
          <w:u w:val="single" w:color="auto"/>
        </w:rPr>
        <w:t xml:space="preserve">            </w:t>
      </w:r>
    </w:p>
    <w:p w14:paraId="61754665">
      <w:pPr>
        <w:spacing w:before="149" w:line="231" w:lineRule="auto"/>
        <w:ind w:left="7"/>
        <w:rPr>
          <w:rFonts w:ascii="仿宋" w:hAnsi="仿宋" w:eastAsia="仿宋" w:cs="仿宋"/>
          <w:sz w:val="20"/>
          <w:szCs w:val="20"/>
        </w:rPr>
      </w:pPr>
      <w:r>
        <w:rPr>
          <w:rFonts w:ascii="仿宋" w:hAnsi="仿宋" w:eastAsia="仿宋" w:cs="仿宋"/>
          <w:spacing w:val="4"/>
          <w:sz w:val="20"/>
          <w:szCs w:val="20"/>
        </w:rPr>
        <w:t>被投诉人：</w:t>
      </w:r>
      <w:r>
        <w:rPr>
          <w:rFonts w:ascii="仿宋" w:hAnsi="仿宋" w:eastAsia="仿宋" w:cs="仿宋"/>
          <w:spacing w:val="5"/>
          <w:sz w:val="20"/>
          <w:szCs w:val="20"/>
          <w:u w:val="single" w:color="auto"/>
        </w:rPr>
        <w:t xml:space="preserve">           </w:t>
      </w:r>
      <w:r>
        <w:rPr>
          <w:rFonts w:ascii="仿宋" w:hAnsi="仿宋" w:eastAsia="仿宋" w:cs="仿宋"/>
          <w:spacing w:val="7"/>
          <w:sz w:val="20"/>
          <w:szCs w:val="20"/>
        </w:rPr>
        <w:t xml:space="preserve">            </w:t>
      </w:r>
      <w:r>
        <w:rPr>
          <w:rFonts w:ascii="仿宋" w:hAnsi="仿宋" w:eastAsia="仿宋" w:cs="仿宋"/>
          <w:spacing w:val="4"/>
          <w:sz w:val="20"/>
          <w:szCs w:val="20"/>
        </w:rPr>
        <w:t>法定代表人：</w:t>
      </w:r>
      <w:r>
        <w:rPr>
          <w:rFonts w:ascii="仿宋" w:hAnsi="仿宋" w:eastAsia="仿宋" w:cs="仿宋"/>
          <w:spacing w:val="-73"/>
          <w:sz w:val="20"/>
          <w:szCs w:val="20"/>
        </w:rPr>
        <w:t xml:space="preserve"> </w:t>
      </w:r>
      <w:r>
        <w:rPr>
          <w:rFonts w:ascii="仿宋" w:hAnsi="仿宋" w:eastAsia="仿宋" w:cs="仿宋"/>
          <w:sz w:val="20"/>
          <w:szCs w:val="20"/>
          <w:u w:val="single" w:color="auto"/>
        </w:rPr>
        <w:t xml:space="preserve">          </w:t>
      </w:r>
    </w:p>
    <w:p w14:paraId="2FFFB717">
      <w:pPr>
        <w:spacing w:before="150" w:line="232" w:lineRule="auto"/>
        <w:ind w:left="8"/>
        <w:rPr>
          <w:rFonts w:ascii="仿宋" w:hAnsi="仿宋" w:eastAsia="仿宋" w:cs="仿宋"/>
          <w:sz w:val="20"/>
          <w:szCs w:val="20"/>
        </w:rPr>
      </w:pPr>
      <w:r>
        <w:rPr>
          <w:rFonts w:ascii="仿宋" w:hAnsi="仿宋" w:eastAsia="仿宋" w:cs="仿宋"/>
          <w:spacing w:val="1"/>
          <w:sz w:val="20"/>
          <w:szCs w:val="20"/>
        </w:rPr>
        <w:t>地址：</w:t>
      </w:r>
      <w:r>
        <w:rPr>
          <w:rFonts w:ascii="仿宋" w:hAnsi="仿宋" w:eastAsia="仿宋" w:cs="仿宋"/>
          <w:spacing w:val="5"/>
          <w:sz w:val="20"/>
          <w:szCs w:val="20"/>
          <w:u w:val="single" w:color="auto"/>
        </w:rPr>
        <w:t xml:space="preserve">               </w:t>
      </w:r>
      <w:r>
        <w:rPr>
          <w:rFonts w:ascii="仿宋" w:hAnsi="仿宋" w:eastAsia="仿宋" w:cs="仿宋"/>
          <w:sz w:val="20"/>
          <w:szCs w:val="20"/>
        </w:rPr>
        <w:t xml:space="preserve">             </w:t>
      </w:r>
      <w:r>
        <w:rPr>
          <w:rFonts w:ascii="仿宋" w:hAnsi="仿宋" w:eastAsia="仿宋" w:cs="仿宋"/>
          <w:spacing w:val="1"/>
          <w:sz w:val="20"/>
          <w:szCs w:val="20"/>
        </w:rPr>
        <w:t>电话：</w:t>
      </w:r>
      <w:r>
        <w:rPr>
          <w:rFonts w:ascii="仿宋" w:hAnsi="仿宋" w:eastAsia="仿宋" w:cs="仿宋"/>
          <w:sz w:val="20"/>
          <w:szCs w:val="20"/>
          <w:u w:val="single" w:color="auto"/>
        </w:rPr>
        <w:t xml:space="preserve">                </w:t>
      </w:r>
    </w:p>
    <w:p w14:paraId="43C2CA48">
      <w:pPr>
        <w:pStyle w:val="6"/>
      </w:pPr>
    </w:p>
    <w:p w14:paraId="76ECD6EC">
      <w:pPr>
        <w:pStyle w:val="6"/>
      </w:pPr>
    </w:p>
    <w:p w14:paraId="66CCA1DC">
      <w:pPr>
        <w:tabs>
          <w:tab w:val="left" w:pos="9592"/>
        </w:tabs>
        <w:spacing w:before="65" w:line="363" w:lineRule="auto"/>
        <w:ind w:left="8" w:firstLine="425"/>
        <w:jc w:val="both"/>
        <w:rPr>
          <w:rFonts w:ascii="仿宋" w:hAnsi="仿宋" w:eastAsia="仿宋" w:cs="仿宋"/>
          <w:sz w:val="20"/>
          <w:szCs w:val="20"/>
        </w:rPr>
      </w:pPr>
      <w:r>
        <w:rPr>
          <w:rFonts w:ascii="仿宋" w:hAnsi="仿宋" w:eastAsia="仿宋" w:cs="仿宋"/>
          <w:spacing w:val="8"/>
          <w:sz w:val="20"/>
          <w:szCs w:val="20"/>
        </w:rPr>
        <w:t>我公司参加了</w:t>
      </w:r>
      <w:r>
        <w:rPr>
          <w:rFonts w:ascii="仿宋" w:hAnsi="仿宋" w:eastAsia="仿宋" w:cs="仿宋"/>
          <w:spacing w:val="-99"/>
          <w:sz w:val="20"/>
          <w:szCs w:val="20"/>
        </w:rPr>
        <w:t xml:space="preserve"> </w:t>
      </w:r>
      <w:r>
        <w:rPr>
          <w:rFonts w:ascii="仿宋" w:hAnsi="仿宋" w:eastAsia="仿宋" w:cs="仿宋"/>
          <w:spacing w:val="5"/>
          <w:sz w:val="20"/>
          <w:szCs w:val="20"/>
          <w:u w:val="single" w:color="auto"/>
        </w:rPr>
        <w:t xml:space="preserve">     </w:t>
      </w:r>
      <w:r>
        <w:rPr>
          <w:rFonts w:ascii="仿宋" w:hAnsi="仿宋" w:eastAsia="仿宋" w:cs="仿宋"/>
          <w:spacing w:val="-81"/>
          <w:sz w:val="20"/>
          <w:szCs w:val="20"/>
        </w:rPr>
        <w:t xml:space="preserve"> </w:t>
      </w:r>
      <w:r>
        <w:rPr>
          <w:rFonts w:ascii="仿宋" w:hAnsi="仿宋" w:eastAsia="仿宋" w:cs="仿宋"/>
          <w:spacing w:val="8"/>
          <w:sz w:val="20"/>
          <w:szCs w:val="20"/>
        </w:rPr>
        <w:t xml:space="preserve">年 </w:t>
      </w:r>
      <w:r>
        <w:rPr>
          <w:rFonts w:ascii="仿宋" w:hAnsi="仿宋" w:eastAsia="仿宋" w:cs="仿宋"/>
          <w:spacing w:val="8"/>
          <w:sz w:val="20"/>
          <w:szCs w:val="20"/>
          <w:u w:val="single" w:color="auto"/>
        </w:rPr>
        <w:t xml:space="preserve">   </w:t>
      </w:r>
      <w:r>
        <w:rPr>
          <w:rFonts w:ascii="仿宋" w:hAnsi="仿宋" w:eastAsia="仿宋" w:cs="仿宋"/>
          <w:spacing w:val="-76"/>
          <w:sz w:val="20"/>
          <w:szCs w:val="20"/>
        </w:rPr>
        <w:t xml:space="preserve"> </w:t>
      </w:r>
      <w:r>
        <w:rPr>
          <w:rFonts w:ascii="仿宋" w:hAnsi="仿宋" w:eastAsia="仿宋" w:cs="仿宋"/>
          <w:spacing w:val="8"/>
          <w:sz w:val="20"/>
          <w:szCs w:val="20"/>
        </w:rPr>
        <w:t>月</w:t>
      </w:r>
      <w:r>
        <w:rPr>
          <w:rFonts w:ascii="仿宋" w:hAnsi="仿宋" w:eastAsia="仿宋" w:cs="仿宋"/>
          <w:spacing w:val="-99"/>
          <w:sz w:val="20"/>
          <w:szCs w:val="20"/>
        </w:rPr>
        <w:t xml:space="preserve"> </w:t>
      </w:r>
      <w:r>
        <w:rPr>
          <w:rFonts w:ascii="仿宋" w:hAnsi="仿宋" w:eastAsia="仿宋" w:cs="仿宋"/>
          <w:spacing w:val="5"/>
          <w:sz w:val="20"/>
          <w:szCs w:val="20"/>
          <w:u w:val="single" w:color="auto"/>
        </w:rPr>
        <w:t xml:space="preserve">    </w:t>
      </w:r>
      <w:r>
        <w:rPr>
          <w:rFonts w:ascii="仿宋" w:hAnsi="仿宋" w:eastAsia="仿宋" w:cs="仿宋"/>
          <w:spacing w:val="-41"/>
          <w:sz w:val="20"/>
          <w:szCs w:val="20"/>
        </w:rPr>
        <w:t xml:space="preserve"> </w:t>
      </w:r>
      <w:r>
        <w:rPr>
          <w:rFonts w:ascii="仿宋" w:hAnsi="仿宋" w:eastAsia="仿宋" w:cs="仿宋"/>
          <w:spacing w:val="8"/>
          <w:sz w:val="20"/>
          <w:szCs w:val="20"/>
        </w:rPr>
        <w:t>日被投诉人组织的</w:t>
      </w:r>
      <w:r>
        <w:rPr>
          <w:rFonts w:ascii="仿宋" w:hAnsi="仿宋" w:eastAsia="仿宋" w:cs="仿宋"/>
          <w:spacing w:val="8"/>
          <w:sz w:val="20"/>
          <w:szCs w:val="20"/>
          <w:u w:val="single" w:color="auto"/>
        </w:rPr>
        <w:t>（采</w:t>
      </w:r>
      <w:r>
        <w:rPr>
          <w:rFonts w:ascii="仿宋" w:hAnsi="仿宋" w:eastAsia="仿宋" w:cs="仿宋"/>
          <w:spacing w:val="7"/>
          <w:sz w:val="20"/>
          <w:szCs w:val="20"/>
          <w:u w:val="single" w:color="auto"/>
        </w:rPr>
        <w:t>购人</w:t>
      </w:r>
      <w:r>
        <w:rPr>
          <w:rFonts w:ascii="仿宋" w:hAnsi="仿宋" w:eastAsia="仿宋" w:cs="仿宋"/>
          <w:spacing w:val="-5"/>
          <w:sz w:val="20"/>
          <w:szCs w:val="20"/>
          <w:u w:val="single" w:color="auto"/>
        </w:rPr>
        <w:t>）（</w:t>
      </w:r>
      <w:r>
        <w:rPr>
          <w:rFonts w:ascii="仿宋" w:hAnsi="仿宋" w:eastAsia="仿宋" w:cs="仿宋"/>
          <w:spacing w:val="7"/>
          <w:sz w:val="20"/>
          <w:szCs w:val="20"/>
          <w:u w:val="single" w:color="auto"/>
        </w:rPr>
        <w:t>项目名称</w:t>
      </w:r>
      <w:r>
        <w:rPr>
          <w:rFonts w:ascii="仿宋" w:hAnsi="仿宋" w:eastAsia="仿宋" w:cs="仿宋"/>
          <w:spacing w:val="-5"/>
          <w:sz w:val="20"/>
          <w:szCs w:val="20"/>
          <w:u w:val="single" w:color="auto"/>
        </w:rPr>
        <w:t>）（</w:t>
      </w:r>
      <w:r>
        <w:rPr>
          <w:rFonts w:ascii="仿宋" w:hAnsi="仿宋" w:eastAsia="仿宋" w:cs="仿宋"/>
          <w:spacing w:val="7"/>
          <w:sz w:val="20"/>
          <w:szCs w:val="20"/>
          <w:u w:val="single" w:color="auto"/>
        </w:rPr>
        <w:t>项目编号）</w:t>
      </w:r>
      <w:r>
        <w:rPr>
          <w:rFonts w:ascii="仿宋" w:hAnsi="仿宋" w:eastAsia="仿宋" w:cs="仿宋"/>
          <w:spacing w:val="7"/>
          <w:sz w:val="20"/>
          <w:szCs w:val="20"/>
        </w:rPr>
        <w:t>的采购活</w:t>
      </w:r>
      <w:r>
        <w:rPr>
          <w:rFonts w:ascii="仿宋" w:hAnsi="仿宋" w:eastAsia="仿宋" w:cs="仿宋"/>
          <w:sz w:val="20"/>
          <w:szCs w:val="20"/>
        </w:rPr>
        <w:t xml:space="preserve"> </w:t>
      </w:r>
      <w:r>
        <w:rPr>
          <w:rFonts w:ascii="仿宋" w:hAnsi="仿宋" w:eastAsia="仿宋" w:cs="仿宋"/>
          <w:spacing w:val="8"/>
          <w:sz w:val="20"/>
          <w:szCs w:val="20"/>
        </w:rPr>
        <w:t>动，我公司认为该项目的</w:t>
      </w:r>
      <w:r>
        <w:rPr>
          <w:rFonts w:ascii="仿宋" w:hAnsi="仿宋" w:eastAsia="仿宋" w:cs="仿宋"/>
          <w:spacing w:val="8"/>
          <w:sz w:val="20"/>
          <w:szCs w:val="20"/>
          <w:u w:val="single" w:color="auto"/>
        </w:rPr>
        <w:t>（采购文件/采购过程/中标（中标）结果）</w:t>
      </w:r>
      <w:r>
        <w:rPr>
          <w:rFonts w:ascii="仿宋" w:hAnsi="仿宋" w:eastAsia="仿宋" w:cs="仿宋"/>
          <w:spacing w:val="8"/>
          <w:sz w:val="20"/>
          <w:szCs w:val="20"/>
        </w:rPr>
        <w:t>损害了我公司权益，对此，我公司于</w:t>
      </w:r>
      <w:r>
        <w:rPr>
          <w:rFonts w:ascii="仿宋" w:hAnsi="仿宋" w:eastAsia="仿宋" w:cs="仿宋"/>
          <w:spacing w:val="5"/>
          <w:sz w:val="20"/>
          <w:szCs w:val="20"/>
        </w:rPr>
        <w:t xml:space="preserve"> </w:t>
      </w:r>
      <w:r>
        <w:rPr>
          <w:rFonts w:ascii="仿宋" w:hAnsi="仿宋" w:eastAsia="仿宋" w:cs="仿宋"/>
          <w:spacing w:val="1"/>
          <w:sz w:val="20"/>
          <w:szCs w:val="20"/>
        </w:rPr>
        <w:t>年</w:t>
      </w:r>
      <w:r>
        <w:rPr>
          <w:rFonts w:ascii="仿宋" w:hAnsi="仿宋" w:eastAsia="仿宋" w:cs="仿宋"/>
          <w:spacing w:val="1"/>
          <w:sz w:val="20"/>
          <w:szCs w:val="20"/>
          <w:u w:val="single" w:color="auto"/>
        </w:rPr>
        <w:t xml:space="preserve">    </w:t>
      </w:r>
      <w:r>
        <w:rPr>
          <w:rFonts w:ascii="仿宋" w:hAnsi="仿宋" w:eastAsia="仿宋" w:cs="仿宋"/>
          <w:spacing w:val="-75"/>
          <w:sz w:val="20"/>
          <w:szCs w:val="20"/>
        </w:rPr>
        <w:t xml:space="preserve"> </w:t>
      </w:r>
      <w:r>
        <w:rPr>
          <w:rFonts w:ascii="仿宋" w:hAnsi="仿宋" w:eastAsia="仿宋" w:cs="仿宋"/>
          <w:spacing w:val="1"/>
          <w:sz w:val="20"/>
          <w:szCs w:val="20"/>
        </w:rPr>
        <w:t>月</w:t>
      </w:r>
      <w:r>
        <w:rPr>
          <w:rFonts w:ascii="仿宋" w:hAnsi="仿宋" w:eastAsia="仿宋" w:cs="仿宋"/>
          <w:spacing w:val="-98"/>
          <w:sz w:val="20"/>
          <w:szCs w:val="20"/>
        </w:rPr>
        <w:t xml:space="preserve"> </w:t>
      </w:r>
      <w:r>
        <w:rPr>
          <w:rFonts w:ascii="仿宋" w:hAnsi="仿宋" w:eastAsia="仿宋" w:cs="仿宋"/>
          <w:spacing w:val="5"/>
          <w:sz w:val="20"/>
          <w:szCs w:val="20"/>
          <w:u w:val="single" w:color="auto"/>
        </w:rPr>
        <w:t xml:space="preserve">    </w:t>
      </w:r>
      <w:r>
        <w:rPr>
          <w:rFonts w:ascii="仿宋" w:hAnsi="仿宋" w:eastAsia="仿宋" w:cs="仿宋"/>
          <w:spacing w:val="-42"/>
          <w:sz w:val="20"/>
          <w:szCs w:val="20"/>
        </w:rPr>
        <w:t xml:space="preserve"> </w:t>
      </w:r>
      <w:r>
        <w:rPr>
          <w:rFonts w:ascii="仿宋" w:hAnsi="仿宋" w:eastAsia="仿宋" w:cs="仿宋"/>
          <w:spacing w:val="1"/>
          <w:sz w:val="20"/>
          <w:szCs w:val="20"/>
        </w:rPr>
        <w:t>日向</w:t>
      </w:r>
      <w:r>
        <w:rPr>
          <w:rFonts w:ascii="仿宋" w:hAnsi="仿宋" w:eastAsia="仿宋" w:cs="仿宋"/>
          <w:spacing w:val="1"/>
          <w:sz w:val="20"/>
          <w:szCs w:val="20"/>
          <w:u w:val="single" w:color="auto"/>
        </w:rPr>
        <w:t>（采购人或者政府采购代理机构）</w:t>
      </w:r>
      <w:r>
        <w:rPr>
          <w:rFonts w:ascii="仿宋" w:hAnsi="仿宋" w:eastAsia="仿宋" w:cs="仿宋"/>
          <w:spacing w:val="1"/>
          <w:sz w:val="20"/>
          <w:szCs w:val="20"/>
        </w:rPr>
        <w:t>提出了质疑</w:t>
      </w:r>
      <w:r>
        <w:rPr>
          <w:rFonts w:ascii="仿宋" w:hAnsi="仿宋" w:eastAsia="仿宋" w:cs="仿宋"/>
          <w:spacing w:val="11"/>
          <w:sz w:val="20"/>
          <w:szCs w:val="20"/>
        </w:rPr>
        <w:t>，</w:t>
      </w:r>
      <w:r>
        <w:rPr>
          <w:rFonts w:ascii="仿宋" w:hAnsi="仿宋" w:eastAsia="仿宋" w:cs="仿宋"/>
          <w:spacing w:val="11"/>
          <w:sz w:val="20"/>
          <w:szCs w:val="20"/>
          <w:u w:val="single" w:color="auto"/>
        </w:rPr>
        <w:t>（</w:t>
      </w:r>
      <w:r>
        <w:rPr>
          <w:rFonts w:ascii="仿宋" w:hAnsi="仿宋" w:eastAsia="仿宋" w:cs="仿宋"/>
          <w:spacing w:val="1"/>
          <w:sz w:val="20"/>
          <w:szCs w:val="20"/>
          <w:u w:val="single" w:color="auto"/>
        </w:rPr>
        <w:t xml:space="preserve">其于 </w:t>
      </w:r>
      <w:r>
        <w:rPr>
          <w:rFonts w:ascii="仿宋" w:hAnsi="仿宋" w:eastAsia="仿宋" w:cs="仿宋"/>
          <w:sz w:val="20"/>
          <w:szCs w:val="20"/>
          <w:u w:val="single" w:color="auto"/>
        </w:rPr>
        <w:t xml:space="preserve">   年</w:t>
      </w:r>
      <w:r>
        <w:rPr>
          <w:rFonts w:ascii="仿宋" w:hAnsi="仿宋" w:eastAsia="仿宋" w:cs="仿宋"/>
          <w:spacing w:val="17"/>
          <w:sz w:val="20"/>
          <w:szCs w:val="20"/>
          <w:u w:val="single" w:color="auto"/>
        </w:rPr>
        <w:t xml:space="preserve">  </w:t>
      </w:r>
      <w:r>
        <w:rPr>
          <w:rFonts w:ascii="仿宋" w:hAnsi="仿宋" w:eastAsia="仿宋" w:cs="仿宋"/>
          <w:sz w:val="20"/>
          <w:szCs w:val="20"/>
          <w:u w:val="single" w:color="auto"/>
        </w:rPr>
        <w:t>月   日作出书面答复，</w:t>
      </w:r>
      <w:r>
        <w:rPr>
          <w:rFonts w:ascii="仿宋" w:hAnsi="仿宋" w:eastAsia="仿宋" w:cs="仿宋"/>
          <w:sz w:val="20"/>
          <w:szCs w:val="20"/>
          <w:u w:val="single" w:color="auto"/>
        </w:rPr>
        <w:tab/>
      </w:r>
      <w:r>
        <w:rPr>
          <w:rFonts w:ascii="仿宋" w:hAnsi="仿宋" w:eastAsia="仿宋" w:cs="仿宋"/>
          <w:sz w:val="20"/>
          <w:szCs w:val="20"/>
        </w:rPr>
        <w:t xml:space="preserve"> </w:t>
      </w:r>
      <w:r>
        <w:rPr>
          <w:rFonts w:ascii="仿宋" w:hAnsi="仿宋" w:eastAsia="仿宋" w:cs="仿宋"/>
          <w:spacing w:val="9"/>
          <w:sz w:val="20"/>
          <w:szCs w:val="20"/>
          <w:u w:val="single" w:color="auto"/>
        </w:rPr>
        <w:t>因对其作出的答复不满意）/（被质疑人未在法定期内予以答复，按照政府采购有关规定</w:t>
      </w:r>
      <w:r>
        <w:rPr>
          <w:rFonts w:ascii="仿宋" w:hAnsi="仿宋" w:eastAsia="仿宋" w:cs="仿宋"/>
          <w:spacing w:val="20"/>
          <w:sz w:val="20"/>
          <w:szCs w:val="20"/>
          <w:u w:val="single" w:color="auto"/>
        </w:rPr>
        <w:t>）</w:t>
      </w:r>
      <w:r>
        <w:rPr>
          <w:rFonts w:ascii="仿宋" w:hAnsi="仿宋" w:eastAsia="仿宋" w:cs="仿宋"/>
          <w:spacing w:val="20"/>
          <w:sz w:val="20"/>
          <w:szCs w:val="20"/>
        </w:rPr>
        <w:t>，</w:t>
      </w:r>
      <w:r>
        <w:rPr>
          <w:rFonts w:ascii="仿宋" w:hAnsi="仿宋" w:eastAsia="仿宋" w:cs="仿宋"/>
          <w:spacing w:val="9"/>
          <w:sz w:val="20"/>
          <w:szCs w:val="20"/>
        </w:rPr>
        <w:t>现向贵机关</w:t>
      </w:r>
      <w:r>
        <w:rPr>
          <w:rFonts w:ascii="仿宋" w:hAnsi="仿宋" w:eastAsia="仿宋" w:cs="仿宋"/>
          <w:sz w:val="20"/>
          <w:szCs w:val="20"/>
        </w:rPr>
        <w:t xml:space="preserve"> </w:t>
      </w:r>
      <w:r>
        <w:rPr>
          <w:rFonts w:ascii="仿宋" w:hAnsi="仿宋" w:eastAsia="仿宋" w:cs="仿宋"/>
          <w:spacing w:val="4"/>
          <w:sz w:val="20"/>
          <w:szCs w:val="20"/>
        </w:rPr>
        <w:t>提起投诉：</w:t>
      </w:r>
    </w:p>
    <w:p w14:paraId="7C6FCAD9">
      <w:pPr>
        <w:spacing w:before="36" w:line="231" w:lineRule="auto"/>
        <w:ind w:left="436"/>
        <w:rPr>
          <w:rFonts w:ascii="仿宋" w:hAnsi="仿宋" w:eastAsia="仿宋" w:cs="仿宋"/>
          <w:sz w:val="20"/>
          <w:szCs w:val="20"/>
        </w:rPr>
      </w:pPr>
      <w:r>
        <w:rPr>
          <w:rFonts w:ascii="仿宋" w:hAnsi="仿宋" w:eastAsia="仿宋" w:cs="仿宋"/>
          <w:spacing w:val="7"/>
          <w:sz w:val="20"/>
          <w:szCs w:val="20"/>
        </w:rPr>
        <w:t>1.</w:t>
      </w:r>
      <w:r>
        <w:rPr>
          <w:rFonts w:ascii="仿宋" w:hAnsi="仿宋" w:eastAsia="仿宋" w:cs="仿宋"/>
          <w:spacing w:val="7"/>
          <w:sz w:val="20"/>
          <w:szCs w:val="20"/>
          <w:u w:val="single" w:color="auto"/>
        </w:rPr>
        <w:t>具体的投诉事项及事实依据；</w:t>
      </w:r>
    </w:p>
    <w:p w14:paraId="0BD5F40C">
      <w:pPr>
        <w:spacing w:before="148" w:line="229" w:lineRule="auto"/>
        <w:ind w:left="423"/>
        <w:rPr>
          <w:rFonts w:ascii="仿宋" w:hAnsi="仿宋" w:eastAsia="仿宋" w:cs="仿宋"/>
          <w:sz w:val="20"/>
          <w:szCs w:val="20"/>
        </w:rPr>
      </w:pPr>
      <w:r>
        <w:rPr>
          <w:rFonts w:ascii="仿宋" w:hAnsi="仿宋" w:eastAsia="仿宋" w:cs="仿宋"/>
          <w:spacing w:val="8"/>
          <w:sz w:val="20"/>
          <w:szCs w:val="20"/>
        </w:rPr>
        <w:t>2.</w:t>
      </w:r>
      <w:r>
        <w:rPr>
          <w:rFonts w:ascii="仿宋" w:hAnsi="仿宋" w:eastAsia="仿宋" w:cs="仿宋"/>
          <w:spacing w:val="8"/>
          <w:sz w:val="20"/>
          <w:szCs w:val="20"/>
          <w:u w:val="single" w:color="auto"/>
        </w:rPr>
        <w:t>质疑和质疑答复情况简要描述；</w:t>
      </w:r>
    </w:p>
    <w:p w14:paraId="248868CC">
      <w:pPr>
        <w:spacing w:before="152" w:line="354" w:lineRule="auto"/>
        <w:ind w:left="16" w:right="7919" w:firstLine="408"/>
        <w:rPr>
          <w:rFonts w:ascii="仿宋" w:hAnsi="仿宋" w:eastAsia="仿宋" w:cs="仿宋"/>
          <w:sz w:val="20"/>
          <w:szCs w:val="20"/>
        </w:rPr>
      </w:pPr>
      <w:r>
        <w:rPr>
          <w:rFonts w:ascii="仿宋" w:hAnsi="仿宋" w:eastAsia="仿宋" w:cs="仿宋"/>
          <w:spacing w:val="6"/>
          <w:sz w:val="20"/>
          <w:szCs w:val="20"/>
        </w:rPr>
        <w:t>3.</w:t>
      </w:r>
      <w:r>
        <w:rPr>
          <w:rFonts w:ascii="仿宋" w:hAnsi="仿宋" w:eastAsia="仿宋" w:cs="仿宋"/>
          <w:spacing w:val="6"/>
          <w:sz w:val="20"/>
          <w:szCs w:val="20"/>
          <w:u w:val="single" w:color="auto"/>
        </w:rPr>
        <w:t>投诉请求。</w:t>
      </w:r>
      <w:r>
        <w:rPr>
          <w:rFonts w:ascii="仿宋" w:hAnsi="仿宋" w:eastAsia="仿宋" w:cs="仿宋"/>
          <w:spacing w:val="5"/>
          <w:sz w:val="20"/>
          <w:szCs w:val="20"/>
        </w:rPr>
        <w:t xml:space="preserve"> </w:t>
      </w:r>
      <w:r>
        <w:rPr>
          <w:rFonts w:ascii="仿宋" w:hAnsi="仿宋" w:eastAsia="仿宋" w:cs="仿宋"/>
          <w:spacing w:val="-2"/>
          <w:sz w:val="20"/>
          <w:szCs w:val="20"/>
        </w:rPr>
        <w:t>附件：</w:t>
      </w:r>
    </w:p>
    <w:p w14:paraId="51D66E4E">
      <w:pPr>
        <w:spacing w:before="33" w:line="231" w:lineRule="auto"/>
        <w:ind w:left="16"/>
        <w:rPr>
          <w:rFonts w:ascii="仿宋" w:hAnsi="仿宋" w:eastAsia="仿宋" w:cs="仿宋"/>
          <w:sz w:val="20"/>
          <w:szCs w:val="20"/>
        </w:rPr>
      </w:pPr>
      <w:r>
        <w:rPr>
          <w:rFonts w:ascii="仿宋" w:hAnsi="仿宋" w:eastAsia="仿宋" w:cs="仿宋"/>
          <w:spacing w:val="4"/>
          <w:sz w:val="20"/>
          <w:szCs w:val="20"/>
        </w:rPr>
        <w:t>1.质疑书和质疑答复书；</w:t>
      </w:r>
    </w:p>
    <w:p w14:paraId="047E1735">
      <w:pPr>
        <w:spacing w:before="150" w:line="354" w:lineRule="auto"/>
        <w:ind w:left="4" w:right="3348" w:hanging="1"/>
        <w:rPr>
          <w:rFonts w:ascii="仿宋" w:hAnsi="仿宋" w:eastAsia="仿宋" w:cs="仿宋"/>
          <w:sz w:val="20"/>
          <w:szCs w:val="20"/>
        </w:rPr>
      </w:pPr>
      <w:r>
        <w:rPr>
          <w:rFonts w:ascii="仿宋" w:hAnsi="仿宋" w:eastAsia="仿宋" w:cs="仿宋"/>
          <w:spacing w:val="7"/>
          <w:sz w:val="20"/>
          <w:szCs w:val="20"/>
        </w:rPr>
        <w:t>2.证据材料（需注明证据来源</w:t>
      </w:r>
      <w:r>
        <w:rPr>
          <w:rFonts w:ascii="仿宋" w:hAnsi="仿宋" w:eastAsia="仿宋" w:cs="仿宋"/>
          <w:spacing w:val="18"/>
          <w:sz w:val="20"/>
          <w:szCs w:val="20"/>
        </w:rPr>
        <w:t>），</w:t>
      </w:r>
      <w:r>
        <w:rPr>
          <w:rFonts w:ascii="仿宋" w:hAnsi="仿宋" w:eastAsia="仿宋" w:cs="仿宋"/>
          <w:spacing w:val="7"/>
          <w:sz w:val="20"/>
          <w:szCs w:val="20"/>
        </w:rPr>
        <w:t>证人的姓名、住址和联系方式等；</w:t>
      </w:r>
      <w:r>
        <w:rPr>
          <w:rFonts w:ascii="仿宋" w:hAnsi="仿宋" w:eastAsia="仿宋" w:cs="仿宋"/>
          <w:spacing w:val="1"/>
          <w:sz w:val="20"/>
          <w:szCs w:val="20"/>
        </w:rPr>
        <w:t xml:space="preserve"> </w:t>
      </w:r>
      <w:r>
        <w:rPr>
          <w:rFonts w:ascii="仿宋" w:hAnsi="仿宋" w:eastAsia="仿宋" w:cs="仿宋"/>
          <w:spacing w:val="5"/>
          <w:sz w:val="20"/>
          <w:szCs w:val="20"/>
        </w:rPr>
        <w:t>3.营业执照；</w:t>
      </w:r>
    </w:p>
    <w:p w14:paraId="630B7493">
      <w:pPr>
        <w:spacing w:before="32" w:line="231" w:lineRule="auto"/>
        <w:rPr>
          <w:rFonts w:ascii="仿宋" w:hAnsi="仿宋" w:eastAsia="仿宋" w:cs="仿宋"/>
          <w:sz w:val="20"/>
          <w:szCs w:val="20"/>
        </w:rPr>
      </w:pPr>
      <w:r>
        <w:rPr>
          <w:rFonts w:ascii="仿宋" w:hAnsi="仿宋" w:eastAsia="仿宋" w:cs="仿宋"/>
          <w:spacing w:val="8"/>
          <w:sz w:val="20"/>
          <w:szCs w:val="20"/>
        </w:rPr>
        <w:t>4.法定代表人身份证明函</w:t>
      </w:r>
    </w:p>
    <w:p w14:paraId="4540C1D9">
      <w:pPr>
        <w:spacing w:before="151" w:line="353" w:lineRule="auto"/>
        <w:ind w:left="2" w:right="2507" w:firstLine="2"/>
        <w:rPr>
          <w:rFonts w:ascii="仿宋" w:hAnsi="仿宋" w:eastAsia="仿宋" w:cs="仿宋"/>
          <w:sz w:val="20"/>
          <w:szCs w:val="20"/>
        </w:rPr>
      </w:pPr>
      <w:r>
        <w:rPr>
          <w:rFonts w:ascii="仿宋" w:hAnsi="仿宋" w:eastAsia="仿宋" w:cs="仿宋"/>
          <w:spacing w:val="9"/>
          <w:sz w:val="20"/>
          <w:szCs w:val="20"/>
        </w:rPr>
        <w:t>5.法定代表人授权委托书（包含法定代表人和委托代理人的身份证复印件</w:t>
      </w:r>
      <w:r>
        <w:rPr>
          <w:rFonts w:ascii="仿宋" w:hAnsi="仿宋" w:eastAsia="仿宋" w:cs="仿宋"/>
          <w:spacing w:val="-9"/>
          <w:sz w:val="20"/>
          <w:szCs w:val="20"/>
        </w:rPr>
        <w:t>）；</w:t>
      </w:r>
      <w:r>
        <w:rPr>
          <w:rFonts w:ascii="仿宋" w:hAnsi="仿宋" w:eastAsia="仿宋" w:cs="仿宋"/>
          <w:sz w:val="20"/>
          <w:szCs w:val="20"/>
        </w:rPr>
        <w:t xml:space="preserve"> </w:t>
      </w:r>
      <w:r>
        <w:rPr>
          <w:rFonts w:ascii="仿宋" w:hAnsi="仿宋" w:eastAsia="仿宋" w:cs="仿宋"/>
          <w:spacing w:val="8"/>
          <w:sz w:val="20"/>
          <w:szCs w:val="20"/>
        </w:rPr>
        <w:t>6.政府采购监管部门认为应当提供的其它</w:t>
      </w:r>
      <w:r>
        <w:rPr>
          <w:rFonts w:ascii="仿宋" w:hAnsi="仿宋" w:eastAsia="仿宋" w:cs="仿宋"/>
          <w:spacing w:val="7"/>
          <w:sz w:val="20"/>
          <w:szCs w:val="20"/>
        </w:rPr>
        <w:t>材料。</w:t>
      </w:r>
    </w:p>
    <w:p w14:paraId="768446B8">
      <w:pPr>
        <w:spacing w:before="34" w:line="231" w:lineRule="auto"/>
        <w:ind w:left="3755"/>
        <w:rPr>
          <w:rFonts w:ascii="仿宋" w:hAnsi="仿宋" w:eastAsia="仿宋" w:cs="仿宋"/>
          <w:sz w:val="20"/>
          <w:szCs w:val="20"/>
        </w:rPr>
      </w:pPr>
      <w:r>
        <w:rPr>
          <w:rFonts w:ascii="仿宋" w:hAnsi="仿宋" w:eastAsia="仿宋" w:cs="仿宋"/>
          <w:spacing w:val="5"/>
          <w:sz w:val="20"/>
          <w:szCs w:val="20"/>
        </w:rPr>
        <w:t>投诉供应商</w:t>
      </w:r>
      <w:r>
        <w:rPr>
          <w:rFonts w:ascii="仿宋" w:hAnsi="仿宋" w:eastAsia="仿宋" w:cs="仿宋"/>
          <w:spacing w:val="2"/>
          <w:sz w:val="20"/>
          <w:szCs w:val="20"/>
        </w:rPr>
        <w:t>：</w:t>
      </w:r>
      <w:r>
        <w:rPr>
          <w:rFonts w:ascii="仿宋" w:hAnsi="仿宋" w:eastAsia="仿宋" w:cs="仿宋"/>
          <w:spacing w:val="-79"/>
          <w:sz w:val="20"/>
          <w:szCs w:val="20"/>
        </w:rPr>
        <w:t xml:space="preserve"> </w:t>
      </w:r>
      <w:r>
        <w:rPr>
          <w:rFonts w:ascii="仿宋" w:hAnsi="仿宋" w:eastAsia="仿宋" w:cs="仿宋"/>
          <w:spacing w:val="5"/>
          <w:sz w:val="20"/>
          <w:szCs w:val="20"/>
          <w:u w:val="single" w:color="auto"/>
        </w:rPr>
        <w:t xml:space="preserve">           </w:t>
      </w:r>
      <w:r>
        <w:rPr>
          <w:rFonts w:ascii="仿宋" w:hAnsi="仿宋" w:eastAsia="仿宋" w:cs="仿宋"/>
          <w:spacing w:val="2"/>
          <w:sz w:val="20"/>
          <w:szCs w:val="20"/>
        </w:rPr>
        <w:t>（</w:t>
      </w:r>
      <w:r>
        <w:rPr>
          <w:rFonts w:ascii="仿宋" w:hAnsi="仿宋" w:eastAsia="仿宋" w:cs="仿宋"/>
          <w:spacing w:val="5"/>
          <w:sz w:val="20"/>
          <w:szCs w:val="20"/>
        </w:rPr>
        <w:t>盖章）</w:t>
      </w:r>
    </w:p>
    <w:p w14:paraId="4F33CD04">
      <w:pPr>
        <w:tabs>
          <w:tab w:val="left" w:pos="4612"/>
        </w:tabs>
        <w:spacing w:before="151" w:line="354" w:lineRule="auto"/>
        <w:ind w:left="3980" w:right="1011" w:hanging="187"/>
        <w:rPr>
          <w:rFonts w:ascii="仿宋" w:hAnsi="仿宋" w:eastAsia="仿宋" w:cs="仿宋"/>
          <w:sz w:val="20"/>
          <w:szCs w:val="20"/>
        </w:rPr>
      </w:pPr>
      <w:r>
        <w:rPr>
          <w:rFonts w:ascii="仿宋" w:hAnsi="仿宋" w:eastAsia="仿宋" w:cs="仿宋"/>
          <w:spacing w:val="7"/>
          <w:sz w:val="20"/>
          <w:szCs w:val="20"/>
        </w:rPr>
        <w:t>法定代表人（或主要负责人</w:t>
      </w:r>
      <w:r>
        <w:rPr>
          <w:rFonts w:ascii="仿宋" w:hAnsi="仿宋" w:eastAsia="仿宋" w:cs="仿宋"/>
          <w:spacing w:val="4"/>
          <w:sz w:val="20"/>
          <w:szCs w:val="20"/>
        </w:rPr>
        <w:t>）：</w:t>
      </w:r>
      <w:r>
        <w:rPr>
          <w:rFonts w:ascii="仿宋" w:hAnsi="仿宋" w:eastAsia="仿宋" w:cs="仿宋"/>
          <w:spacing w:val="-78"/>
          <w:sz w:val="20"/>
          <w:szCs w:val="20"/>
        </w:rPr>
        <w:t xml:space="preserve"> </w:t>
      </w:r>
      <w:r>
        <w:rPr>
          <w:rFonts w:ascii="仿宋" w:hAnsi="仿宋" w:eastAsia="仿宋" w:cs="仿宋"/>
          <w:spacing w:val="4"/>
          <w:sz w:val="20"/>
          <w:szCs w:val="20"/>
          <w:u w:val="single" w:color="auto"/>
        </w:rPr>
        <w:t xml:space="preserve">          </w:t>
      </w:r>
      <w:r>
        <w:rPr>
          <w:rFonts w:ascii="仿宋" w:hAnsi="仿宋" w:eastAsia="仿宋" w:cs="仿宋"/>
          <w:spacing w:val="4"/>
          <w:sz w:val="20"/>
          <w:szCs w:val="20"/>
        </w:rPr>
        <w:t>（</w:t>
      </w:r>
      <w:r>
        <w:rPr>
          <w:rFonts w:ascii="仿宋" w:hAnsi="仿宋" w:eastAsia="仿宋" w:cs="仿宋"/>
          <w:spacing w:val="7"/>
          <w:sz w:val="20"/>
          <w:szCs w:val="20"/>
        </w:rPr>
        <w:t>签章）</w:t>
      </w:r>
      <w:r>
        <w:rPr>
          <w:rFonts w:ascii="仿宋" w:hAnsi="仿宋" w:eastAsia="仿宋" w:cs="仿宋"/>
          <w:spacing w:val="8"/>
          <w:sz w:val="20"/>
          <w:szCs w:val="20"/>
        </w:rPr>
        <w:t xml:space="preserve"> </w:t>
      </w:r>
      <w:r>
        <w:rPr>
          <w:rFonts w:ascii="仿宋" w:hAnsi="仿宋" w:eastAsia="仿宋" w:cs="仿宋"/>
          <w:sz w:val="20"/>
          <w:szCs w:val="20"/>
          <w:u w:val="single" w:color="auto"/>
        </w:rPr>
        <w:tab/>
      </w:r>
      <w:r>
        <w:rPr>
          <w:rFonts w:ascii="仿宋" w:hAnsi="仿宋" w:eastAsia="仿宋" w:cs="仿宋"/>
          <w:spacing w:val="-82"/>
          <w:sz w:val="20"/>
          <w:szCs w:val="20"/>
        </w:rPr>
        <w:t xml:space="preserve"> </w:t>
      </w:r>
      <w:r>
        <w:rPr>
          <w:rFonts w:ascii="仿宋" w:hAnsi="仿宋" w:eastAsia="仿宋" w:cs="仿宋"/>
          <w:spacing w:val="-8"/>
          <w:sz w:val="20"/>
          <w:szCs w:val="20"/>
        </w:rPr>
        <w:t>年</w:t>
      </w:r>
      <w:r>
        <w:rPr>
          <w:rFonts w:ascii="仿宋" w:hAnsi="仿宋" w:eastAsia="仿宋" w:cs="仿宋"/>
          <w:spacing w:val="5"/>
          <w:sz w:val="20"/>
          <w:szCs w:val="20"/>
          <w:u w:val="single" w:color="auto"/>
        </w:rPr>
        <w:t xml:space="preserve">   </w:t>
      </w:r>
      <w:r>
        <w:rPr>
          <w:rFonts w:ascii="仿宋" w:hAnsi="仿宋" w:eastAsia="仿宋" w:cs="仿宋"/>
          <w:spacing w:val="-75"/>
          <w:sz w:val="20"/>
          <w:szCs w:val="20"/>
        </w:rPr>
        <w:t xml:space="preserve"> </w:t>
      </w:r>
      <w:r>
        <w:rPr>
          <w:rFonts w:ascii="仿宋" w:hAnsi="仿宋" w:eastAsia="仿宋" w:cs="仿宋"/>
          <w:spacing w:val="-8"/>
          <w:sz w:val="20"/>
          <w:szCs w:val="20"/>
        </w:rPr>
        <w:t>月</w:t>
      </w:r>
      <w:r>
        <w:rPr>
          <w:rFonts w:ascii="仿宋" w:hAnsi="仿宋" w:eastAsia="仿宋" w:cs="仿宋"/>
          <w:spacing w:val="4"/>
          <w:sz w:val="20"/>
          <w:szCs w:val="20"/>
          <w:u w:val="single" w:color="auto"/>
        </w:rPr>
        <w:t xml:space="preserve">    </w:t>
      </w:r>
      <w:r>
        <w:rPr>
          <w:rFonts w:ascii="仿宋" w:hAnsi="仿宋" w:eastAsia="仿宋" w:cs="仿宋"/>
          <w:spacing w:val="-39"/>
          <w:sz w:val="20"/>
          <w:szCs w:val="20"/>
        </w:rPr>
        <w:t xml:space="preserve"> </w:t>
      </w:r>
      <w:r>
        <w:rPr>
          <w:rFonts w:ascii="仿宋" w:hAnsi="仿宋" w:eastAsia="仿宋" w:cs="仿宋"/>
          <w:spacing w:val="-8"/>
          <w:sz w:val="20"/>
          <w:szCs w:val="20"/>
        </w:rPr>
        <w:t>日</w:t>
      </w:r>
    </w:p>
    <w:p w14:paraId="55648CB2">
      <w:pPr>
        <w:pStyle w:val="6"/>
        <w:spacing w:line="365" w:lineRule="auto"/>
      </w:pPr>
    </w:p>
    <w:p w14:paraId="6AC222BA">
      <w:pPr>
        <w:spacing w:before="65" w:line="229" w:lineRule="auto"/>
        <w:ind w:right="27"/>
        <w:jc w:val="right"/>
        <w:rPr>
          <w:rFonts w:ascii="仿宋" w:hAnsi="仿宋" w:eastAsia="仿宋" w:cs="仿宋"/>
          <w:sz w:val="20"/>
          <w:szCs w:val="20"/>
        </w:rPr>
      </w:pPr>
      <w:r>
        <w:rPr>
          <w:rFonts w:ascii="仿宋" w:hAnsi="仿宋" w:eastAsia="仿宋" w:cs="仿宋"/>
          <w:spacing w:val="6"/>
          <w:sz w:val="20"/>
          <w:szCs w:val="20"/>
        </w:rPr>
        <w:t>本投诉书正本叁份，副本</w:t>
      </w:r>
      <w:r>
        <w:rPr>
          <w:rFonts w:ascii="仿宋" w:hAnsi="仿宋" w:eastAsia="仿宋" w:cs="仿宋"/>
          <w:spacing w:val="6"/>
          <w:sz w:val="20"/>
          <w:szCs w:val="20"/>
          <w:u w:val="single" w:color="auto"/>
        </w:rPr>
        <w:t xml:space="preserve">   </w:t>
      </w:r>
      <w:r>
        <w:rPr>
          <w:rFonts w:ascii="仿宋" w:hAnsi="仿宋" w:eastAsia="仿宋" w:cs="仿宋"/>
          <w:spacing w:val="-72"/>
          <w:sz w:val="20"/>
          <w:szCs w:val="20"/>
        </w:rPr>
        <w:t xml:space="preserve"> </w:t>
      </w:r>
      <w:r>
        <w:rPr>
          <w:rFonts w:ascii="仿宋" w:hAnsi="仿宋" w:eastAsia="仿宋" w:cs="仿宋"/>
          <w:spacing w:val="6"/>
          <w:sz w:val="20"/>
          <w:szCs w:val="20"/>
        </w:rPr>
        <w:t>份并附电子文档。</w:t>
      </w:r>
    </w:p>
    <w:p w14:paraId="631E93CE">
      <w:pPr>
        <w:spacing w:line="229" w:lineRule="auto"/>
        <w:rPr>
          <w:rFonts w:ascii="仿宋" w:hAnsi="仿宋" w:eastAsia="仿宋" w:cs="仿宋"/>
          <w:sz w:val="20"/>
          <w:szCs w:val="20"/>
        </w:rPr>
        <w:sectPr>
          <w:footerReference r:id="rId32" w:type="default"/>
          <w:pgSz w:w="11906" w:h="16838"/>
          <w:pgMar w:top="1431" w:right="1225" w:bottom="1152" w:left="1086" w:header="0" w:footer="992" w:gutter="0"/>
          <w:pgNumType w:fmt="decimal"/>
          <w:cols w:space="720" w:num="1"/>
        </w:sectPr>
      </w:pPr>
    </w:p>
    <w:p w14:paraId="65B8F027">
      <w:pPr>
        <w:spacing w:before="162" w:line="227" w:lineRule="auto"/>
        <w:ind w:left="3843"/>
        <w:outlineLvl w:val="0"/>
        <w:rPr>
          <w:rFonts w:ascii="仿宋" w:hAnsi="仿宋" w:eastAsia="仿宋" w:cs="仿宋"/>
          <w:sz w:val="31"/>
          <w:szCs w:val="31"/>
        </w:rPr>
      </w:pPr>
      <w:bookmarkStart w:id="18" w:name="bookmark8"/>
      <w:bookmarkEnd w:id="18"/>
      <w:r>
        <w:rPr>
          <w:rFonts w:ascii="仿宋" w:hAnsi="仿宋" w:eastAsia="仿宋" w:cs="仿宋"/>
          <w:b/>
          <w:bCs/>
          <w:spacing w:val="4"/>
          <w:sz w:val="31"/>
          <w:szCs w:val="31"/>
        </w:rPr>
        <w:t>投诉相关说明</w:t>
      </w:r>
    </w:p>
    <w:p w14:paraId="4A28AEFA">
      <w:pPr>
        <w:pStyle w:val="6"/>
        <w:spacing w:line="280" w:lineRule="auto"/>
      </w:pPr>
    </w:p>
    <w:p w14:paraId="0AA25C98">
      <w:pPr>
        <w:pStyle w:val="6"/>
        <w:spacing w:line="281" w:lineRule="auto"/>
      </w:pPr>
    </w:p>
    <w:p w14:paraId="73E5E71D">
      <w:pPr>
        <w:spacing w:before="65" w:line="230" w:lineRule="auto"/>
        <w:jc w:val="right"/>
        <w:rPr>
          <w:rFonts w:ascii="仿宋" w:hAnsi="仿宋" w:eastAsia="仿宋" w:cs="仿宋"/>
          <w:sz w:val="20"/>
          <w:szCs w:val="20"/>
        </w:rPr>
      </w:pPr>
      <w:r>
        <w:rPr>
          <w:rFonts w:ascii="仿宋" w:hAnsi="仿宋" w:eastAsia="仿宋" w:cs="仿宋"/>
          <w:spacing w:val="8"/>
          <w:sz w:val="20"/>
          <w:szCs w:val="20"/>
        </w:rPr>
        <w:t>投诉人应当满足《政府采购法》、《政府采购法实施条例》和《政府采购供应商投诉处理办法》的相</w:t>
      </w:r>
    </w:p>
    <w:p w14:paraId="719B7F53">
      <w:pPr>
        <w:spacing w:before="149" w:line="233" w:lineRule="auto"/>
        <w:ind w:left="5"/>
        <w:rPr>
          <w:rFonts w:ascii="仿宋" w:hAnsi="仿宋" w:eastAsia="仿宋" w:cs="仿宋"/>
          <w:sz w:val="20"/>
          <w:szCs w:val="20"/>
        </w:rPr>
      </w:pPr>
      <w:r>
        <w:rPr>
          <w:rFonts w:ascii="仿宋" w:hAnsi="仿宋" w:eastAsia="仿宋" w:cs="仿宋"/>
          <w:spacing w:val="-2"/>
          <w:sz w:val="20"/>
          <w:szCs w:val="20"/>
        </w:rPr>
        <w:t>关规定。</w:t>
      </w:r>
    </w:p>
    <w:p w14:paraId="04B1FAEC">
      <w:pPr>
        <w:spacing w:before="148" w:line="230" w:lineRule="auto"/>
        <w:ind w:left="732"/>
        <w:outlineLvl w:val="0"/>
        <w:rPr>
          <w:rFonts w:ascii="仿宋" w:hAnsi="仿宋" w:eastAsia="仿宋" w:cs="仿宋"/>
          <w:sz w:val="20"/>
          <w:szCs w:val="20"/>
        </w:rPr>
      </w:pPr>
      <w:r>
        <w:rPr>
          <w:rFonts w:ascii="仿宋" w:hAnsi="仿宋" w:eastAsia="仿宋" w:cs="仿宋"/>
          <w:b/>
          <w:bCs/>
          <w:spacing w:val="7"/>
          <w:sz w:val="20"/>
          <w:szCs w:val="20"/>
        </w:rPr>
        <w:t>一、质疑前置及时间要求</w:t>
      </w:r>
    </w:p>
    <w:p w14:paraId="1C35F1A2">
      <w:pPr>
        <w:spacing w:before="152" w:line="350" w:lineRule="auto"/>
        <w:ind w:left="21" w:firstLine="398"/>
        <w:rPr>
          <w:rFonts w:ascii="仿宋" w:hAnsi="仿宋" w:eastAsia="仿宋" w:cs="仿宋"/>
          <w:sz w:val="20"/>
          <w:szCs w:val="20"/>
        </w:rPr>
      </w:pPr>
      <w:r>
        <w:rPr>
          <w:rFonts w:ascii="仿宋" w:hAnsi="仿宋" w:eastAsia="仿宋" w:cs="仿宋"/>
          <w:spacing w:val="8"/>
          <w:sz w:val="20"/>
          <w:szCs w:val="20"/>
        </w:rPr>
        <w:t>《中华人民共和国政府采购法》第五十一条：供应商对政府采购活动事项有疑问的，可以向采购人提</w:t>
      </w:r>
      <w:r>
        <w:rPr>
          <w:rFonts w:ascii="仿宋" w:hAnsi="仿宋" w:eastAsia="仿宋" w:cs="仿宋"/>
          <w:spacing w:val="14"/>
          <w:sz w:val="20"/>
          <w:szCs w:val="20"/>
        </w:rPr>
        <w:t xml:space="preserve"> </w:t>
      </w:r>
      <w:r>
        <w:rPr>
          <w:rFonts w:ascii="仿宋" w:hAnsi="仿宋" w:eastAsia="仿宋" w:cs="仿宋"/>
          <w:spacing w:val="8"/>
          <w:sz w:val="20"/>
          <w:szCs w:val="20"/>
        </w:rPr>
        <w:t>出询问，采购人应当及时作出答复，但答复的内容不得涉及商业秘密。</w:t>
      </w:r>
    </w:p>
    <w:p w14:paraId="1DFF8E4D">
      <w:pPr>
        <w:spacing w:before="39" w:line="353" w:lineRule="auto"/>
        <w:ind w:left="1" w:right="40" w:firstLine="532"/>
        <w:rPr>
          <w:rFonts w:ascii="仿宋" w:hAnsi="仿宋" w:eastAsia="仿宋" w:cs="仿宋"/>
          <w:sz w:val="20"/>
          <w:szCs w:val="20"/>
        </w:rPr>
      </w:pPr>
      <w:r>
        <w:rPr>
          <w:rFonts w:ascii="仿宋" w:hAnsi="仿宋" w:eastAsia="仿宋" w:cs="仿宋"/>
          <w:spacing w:val="10"/>
          <w:sz w:val="20"/>
          <w:szCs w:val="20"/>
        </w:rPr>
        <w:t>第五十二条：供应商认为采购文件、采购过程和中标、</w:t>
      </w:r>
      <w:r>
        <w:rPr>
          <w:rFonts w:ascii="仿宋" w:hAnsi="仿宋" w:eastAsia="仿宋" w:cs="仿宋"/>
          <w:spacing w:val="9"/>
          <w:sz w:val="20"/>
          <w:szCs w:val="20"/>
        </w:rPr>
        <w:t>中标结果使自己的权益受到损害的，可以在</w:t>
      </w:r>
      <w:r>
        <w:rPr>
          <w:rFonts w:ascii="仿宋" w:hAnsi="仿宋" w:eastAsia="仿宋" w:cs="仿宋"/>
          <w:sz w:val="20"/>
          <w:szCs w:val="20"/>
        </w:rPr>
        <w:t xml:space="preserve"> </w:t>
      </w:r>
      <w:r>
        <w:rPr>
          <w:rFonts w:ascii="仿宋" w:hAnsi="仿宋" w:eastAsia="仿宋" w:cs="仿宋"/>
          <w:spacing w:val="9"/>
          <w:sz w:val="20"/>
          <w:szCs w:val="20"/>
        </w:rPr>
        <w:t>知道或者应知其权益受到损害之日起七个工作日内，以书面形式向采购人提出质疑。</w:t>
      </w:r>
    </w:p>
    <w:p w14:paraId="182A0729">
      <w:pPr>
        <w:spacing w:before="36" w:line="353" w:lineRule="auto"/>
        <w:ind w:left="1" w:right="40" w:firstLine="532"/>
        <w:rPr>
          <w:rFonts w:ascii="仿宋" w:hAnsi="仿宋" w:eastAsia="仿宋" w:cs="仿宋"/>
          <w:sz w:val="20"/>
          <w:szCs w:val="20"/>
        </w:rPr>
      </w:pPr>
      <w:r>
        <w:rPr>
          <w:rFonts w:ascii="仿宋" w:hAnsi="仿宋" w:eastAsia="仿宋" w:cs="仿宋"/>
          <w:spacing w:val="10"/>
          <w:sz w:val="20"/>
          <w:szCs w:val="20"/>
        </w:rPr>
        <w:t>第五十三条：采购人应当在收到供应商的书面质疑后七</w:t>
      </w:r>
      <w:r>
        <w:rPr>
          <w:rFonts w:ascii="仿宋" w:hAnsi="仿宋" w:eastAsia="仿宋" w:cs="仿宋"/>
          <w:spacing w:val="9"/>
          <w:sz w:val="20"/>
          <w:szCs w:val="20"/>
        </w:rPr>
        <w:t>个工作日内作出答复，并以书面形式通知质</w:t>
      </w:r>
      <w:r>
        <w:rPr>
          <w:rFonts w:ascii="仿宋" w:hAnsi="仿宋" w:eastAsia="仿宋" w:cs="仿宋"/>
          <w:sz w:val="20"/>
          <w:szCs w:val="20"/>
        </w:rPr>
        <w:t xml:space="preserve"> </w:t>
      </w:r>
      <w:r>
        <w:rPr>
          <w:rFonts w:ascii="仿宋" w:hAnsi="仿宋" w:eastAsia="仿宋" w:cs="仿宋"/>
          <w:spacing w:val="8"/>
          <w:sz w:val="20"/>
          <w:szCs w:val="20"/>
        </w:rPr>
        <w:t>疑供应商和其他有关供应商，但答复的内容不得涉及商业秘密。</w:t>
      </w:r>
    </w:p>
    <w:p w14:paraId="168A048E">
      <w:pPr>
        <w:spacing w:before="36" w:line="350" w:lineRule="auto"/>
        <w:ind w:left="12" w:right="1" w:firstLine="522"/>
        <w:rPr>
          <w:rFonts w:ascii="仿宋" w:hAnsi="仿宋" w:eastAsia="仿宋" w:cs="仿宋"/>
          <w:sz w:val="20"/>
          <w:szCs w:val="20"/>
        </w:rPr>
      </w:pPr>
      <w:r>
        <w:rPr>
          <w:rFonts w:ascii="仿宋" w:hAnsi="仿宋" w:eastAsia="仿宋" w:cs="仿宋"/>
          <w:spacing w:val="8"/>
          <w:sz w:val="20"/>
          <w:szCs w:val="20"/>
        </w:rPr>
        <w:t>第五十五条:质疑供应商对采购人、采购代理机构的答复不满意或者采购人、采购代理机构未</w:t>
      </w:r>
      <w:r>
        <w:rPr>
          <w:rFonts w:ascii="仿宋" w:hAnsi="仿宋" w:eastAsia="仿宋" w:cs="仿宋"/>
          <w:spacing w:val="7"/>
          <w:sz w:val="20"/>
          <w:szCs w:val="20"/>
        </w:rPr>
        <w:t>在规定</w:t>
      </w:r>
      <w:r>
        <w:rPr>
          <w:rFonts w:ascii="仿宋" w:hAnsi="仿宋" w:eastAsia="仿宋" w:cs="仿宋"/>
          <w:sz w:val="20"/>
          <w:szCs w:val="20"/>
        </w:rPr>
        <w:t xml:space="preserve"> </w:t>
      </w:r>
      <w:r>
        <w:rPr>
          <w:rFonts w:ascii="仿宋" w:hAnsi="仿宋" w:eastAsia="仿宋" w:cs="仿宋"/>
          <w:spacing w:val="9"/>
          <w:sz w:val="20"/>
          <w:szCs w:val="20"/>
        </w:rPr>
        <w:t>的时间内作出答复的，可以在答复期满后十五个工作日内向同级政府采购监督管理部门投诉。</w:t>
      </w:r>
    </w:p>
    <w:p w14:paraId="2C62085D">
      <w:pPr>
        <w:spacing w:before="40" w:line="354" w:lineRule="auto"/>
        <w:ind w:left="7" w:right="3" w:firstLine="620"/>
        <w:rPr>
          <w:rFonts w:ascii="仿宋" w:hAnsi="仿宋" w:eastAsia="仿宋" w:cs="仿宋"/>
          <w:sz w:val="20"/>
          <w:szCs w:val="20"/>
        </w:rPr>
      </w:pPr>
      <w:r>
        <w:rPr>
          <w:rFonts w:ascii="仿宋" w:hAnsi="仿宋" w:eastAsia="仿宋" w:cs="仿宋"/>
          <w:spacing w:val="8"/>
          <w:sz w:val="20"/>
          <w:szCs w:val="20"/>
        </w:rPr>
        <w:t>《政府采购实施条例》第五十五条：供应商质疑、投诉应当有明确的请求和必要的证明材料。供应</w:t>
      </w:r>
      <w:r>
        <w:rPr>
          <w:rFonts w:ascii="仿宋" w:hAnsi="仿宋" w:eastAsia="仿宋" w:cs="仿宋"/>
          <w:spacing w:val="10"/>
          <w:sz w:val="20"/>
          <w:szCs w:val="20"/>
        </w:rPr>
        <w:t xml:space="preserve"> </w:t>
      </w:r>
      <w:r>
        <w:rPr>
          <w:rFonts w:ascii="仿宋" w:hAnsi="仿宋" w:eastAsia="仿宋" w:cs="仿宋"/>
          <w:spacing w:val="7"/>
          <w:sz w:val="20"/>
          <w:szCs w:val="20"/>
        </w:rPr>
        <w:t>商投诉的事项不得超出质疑事项的范围。</w:t>
      </w:r>
    </w:p>
    <w:p w14:paraId="1DF5637E">
      <w:pPr>
        <w:pStyle w:val="6"/>
        <w:spacing w:line="365" w:lineRule="auto"/>
      </w:pPr>
    </w:p>
    <w:p w14:paraId="062F6633">
      <w:pPr>
        <w:spacing w:before="66" w:line="232" w:lineRule="auto"/>
        <w:ind w:left="426"/>
        <w:outlineLvl w:val="0"/>
        <w:rPr>
          <w:rFonts w:ascii="仿宋" w:hAnsi="仿宋" w:eastAsia="仿宋" w:cs="仿宋"/>
          <w:sz w:val="20"/>
          <w:szCs w:val="20"/>
        </w:rPr>
      </w:pPr>
      <w:r>
        <w:rPr>
          <w:rFonts w:ascii="仿宋" w:hAnsi="仿宋" w:eastAsia="仿宋" w:cs="仿宋"/>
          <w:b/>
          <w:bCs/>
          <w:spacing w:val="5"/>
          <w:sz w:val="20"/>
          <w:szCs w:val="20"/>
        </w:rPr>
        <w:t>二、书面方式</w:t>
      </w:r>
    </w:p>
    <w:p w14:paraId="446B59EA">
      <w:pPr>
        <w:spacing w:before="149" w:line="231" w:lineRule="auto"/>
        <w:ind w:left="419"/>
        <w:rPr>
          <w:rFonts w:ascii="仿宋" w:hAnsi="仿宋" w:eastAsia="仿宋" w:cs="仿宋"/>
          <w:sz w:val="20"/>
          <w:szCs w:val="20"/>
        </w:rPr>
      </w:pPr>
      <w:r>
        <w:rPr>
          <w:rFonts w:ascii="仿宋" w:hAnsi="仿宋" w:eastAsia="仿宋" w:cs="仿宋"/>
          <w:spacing w:val="9"/>
          <w:sz w:val="20"/>
          <w:szCs w:val="20"/>
        </w:rPr>
        <w:t>《政府采购供应商投诉处理办法》第八条：投</w:t>
      </w:r>
      <w:r>
        <w:rPr>
          <w:rFonts w:ascii="仿宋" w:hAnsi="仿宋" w:eastAsia="仿宋" w:cs="仿宋"/>
          <w:spacing w:val="8"/>
          <w:sz w:val="20"/>
          <w:szCs w:val="20"/>
        </w:rPr>
        <w:t>诉人投诉</w:t>
      </w:r>
    </w:p>
    <w:p w14:paraId="41761563">
      <w:pPr>
        <w:spacing w:before="148" w:line="354" w:lineRule="auto"/>
        <w:ind w:left="312" w:right="1018" w:hanging="298"/>
        <w:rPr>
          <w:rFonts w:ascii="仿宋" w:hAnsi="仿宋" w:eastAsia="仿宋" w:cs="仿宋"/>
          <w:sz w:val="20"/>
          <w:szCs w:val="20"/>
        </w:rPr>
      </w:pPr>
      <w:r>
        <w:rPr>
          <w:rFonts w:ascii="仿宋" w:hAnsi="仿宋" w:eastAsia="仿宋" w:cs="仿宋"/>
          <w:spacing w:val="9"/>
          <w:sz w:val="20"/>
          <w:szCs w:val="20"/>
        </w:rPr>
        <w:t>时，应当提交投诉书，并按照被投诉人以及与投诉事项</w:t>
      </w:r>
      <w:r>
        <w:rPr>
          <w:rFonts w:ascii="仿宋" w:hAnsi="仿宋" w:eastAsia="仿宋" w:cs="仿宋"/>
          <w:spacing w:val="8"/>
          <w:sz w:val="20"/>
          <w:szCs w:val="20"/>
        </w:rPr>
        <w:t>有关的供应商数量提供投诉书的副本。</w:t>
      </w:r>
      <w:r>
        <w:rPr>
          <w:rFonts w:ascii="仿宋" w:hAnsi="仿宋" w:eastAsia="仿宋" w:cs="仿宋"/>
          <w:sz w:val="20"/>
          <w:szCs w:val="20"/>
        </w:rPr>
        <w:t xml:space="preserve"> </w:t>
      </w:r>
      <w:r>
        <w:rPr>
          <w:rFonts w:ascii="仿宋" w:hAnsi="仿宋" w:eastAsia="仿宋" w:cs="仿宋"/>
          <w:spacing w:val="6"/>
          <w:sz w:val="20"/>
          <w:szCs w:val="20"/>
        </w:rPr>
        <w:t>投诉书应当包括下列主要内容：</w:t>
      </w:r>
    </w:p>
    <w:p w14:paraId="303A9CDE">
      <w:pPr>
        <w:spacing w:before="36" w:line="229" w:lineRule="auto"/>
        <w:ind w:left="650"/>
        <w:rPr>
          <w:rFonts w:ascii="仿宋" w:hAnsi="仿宋" w:eastAsia="仿宋" w:cs="仿宋"/>
          <w:sz w:val="20"/>
          <w:szCs w:val="20"/>
        </w:rPr>
      </w:pPr>
      <w:r>
        <w:rPr>
          <w:rFonts w:ascii="仿宋" w:hAnsi="仿宋" w:eastAsia="仿宋" w:cs="仿宋"/>
          <w:spacing w:val="7"/>
          <w:sz w:val="20"/>
          <w:szCs w:val="20"/>
        </w:rPr>
        <w:t>（一）</w:t>
      </w:r>
      <w:r>
        <w:rPr>
          <w:rFonts w:ascii="仿宋" w:hAnsi="仿宋" w:eastAsia="仿宋" w:cs="仿宋"/>
          <w:spacing w:val="21"/>
          <w:sz w:val="20"/>
          <w:szCs w:val="20"/>
        </w:rPr>
        <w:t xml:space="preserve">    </w:t>
      </w:r>
      <w:r>
        <w:rPr>
          <w:rFonts w:ascii="仿宋" w:hAnsi="仿宋" w:eastAsia="仿宋" w:cs="仿宋"/>
          <w:spacing w:val="7"/>
          <w:sz w:val="20"/>
          <w:szCs w:val="20"/>
        </w:rPr>
        <w:t>投诉人和被投诉人的名称、地址、电话等；</w:t>
      </w:r>
    </w:p>
    <w:p w14:paraId="20AEC706">
      <w:pPr>
        <w:spacing w:before="149" w:line="231" w:lineRule="auto"/>
        <w:ind w:left="650"/>
        <w:rPr>
          <w:rFonts w:ascii="仿宋" w:hAnsi="仿宋" w:eastAsia="仿宋" w:cs="仿宋"/>
          <w:sz w:val="20"/>
          <w:szCs w:val="20"/>
        </w:rPr>
      </w:pPr>
      <w:r>
        <w:rPr>
          <w:rFonts w:ascii="仿宋" w:hAnsi="仿宋" w:eastAsia="仿宋" w:cs="仿宋"/>
          <w:spacing w:val="5"/>
          <w:sz w:val="20"/>
          <w:szCs w:val="20"/>
        </w:rPr>
        <w:t>（二）</w:t>
      </w:r>
      <w:r>
        <w:rPr>
          <w:rFonts w:ascii="仿宋" w:hAnsi="仿宋" w:eastAsia="仿宋" w:cs="仿宋"/>
          <w:spacing w:val="25"/>
          <w:sz w:val="20"/>
          <w:szCs w:val="20"/>
        </w:rPr>
        <w:t xml:space="preserve">    </w:t>
      </w:r>
      <w:r>
        <w:rPr>
          <w:rFonts w:ascii="仿宋" w:hAnsi="仿宋" w:eastAsia="仿宋" w:cs="仿宋"/>
          <w:spacing w:val="5"/>
          <w:sz w:val="20"/>
          <w:szCs w:val="20"/>
        </w:rPr>
        <w:t>具体的投诉事项及事实依据；</w:t>
      </w:r>
    </w:p>
    <w:p w14:paraId="1F57D827">
      <w:pPr>
        <w:spacing w:before="151" w:line="229" w:lineRule="auto"/>
        <w:ind w:left="650"/>
        <w:rPr>
          <w:rFonts w:ascii="仿宋" w:hAnsi="仿宋" w:eastAsia="仿宋" w:cs="仿宋"/>
          <w:sz w:val="20"/>
          <w:szCs w:val="20"/>
        </w:rPr>
      </w:pPr>
      <w:r>
        <w:rPr>
          <w:rFonts w:ascii="仿宋" w:hAnsi="仿宋" w:eastAsia="仿宋" w:cs="仿宋"/>
          <w:spacing w:val="6"/>
          <w:sz w:val="20"/>
          <w:szCs w:val="20"/>
        </w:rPr>
        <w:t>（三）</w:t>
      </w:r>
      <w:r>
        <w:rPr>
          <w:rFonts w:ascii="仿宋" w:hAnsi="仿宋" w:eastAsia="仿宋" w:cs="仿宋"/>
          <w:spacing w:val="25"/>
          <w:sz w:val="20"/>
          <w:szCs w:val="20"/>
        </w:rPr>
        <w:t xml:space="preserve">    </w:t>
      </w:r>
      <w:r>
        <w:rPr>
          <w:rFonts w:ascii="仿宋" w:hAnsi="仿宋" w:eastAsia="仿宋" w:cs="仿宋"/>
          <w:spacing w:val="6"/>
          <w:sz w:val="20"/>
          <w:szCs w:val="20"/>
        </w:rPr>
        <w:t>质疑和质疑答复情况及相关证明材料；</w:t>
      </w:r>
    </w:p>
    <w:p w14:paraId="46B71600">
      <w:pPr>
        <w:spacing w:before="153" w:line="231" w:lineRule="auto"/>
        <w:ind w:left="650"/>
        <w:rPr>
          <w:rFonts w:ascii="仿宋" w:hAnsi="仿宋" w:eastAsia="仿宋" w:cs="仿宋"/>
          <w:sz w:val="20"/>
          <w:szCs w:val="20"/>
        </w:rPr>
      </w:pPr>
      <w:r>
        <w:rPr>
          <w:rFonts w:ascii="仿宋" w:hAnsi="仿宋" w:eastAsia="仿宋" w:cs="仿宋"/>
          <w:sz w:val="20"/>
          <w:szCs w:val="20"/>
        </w:rPr>
        <w:t>（四）     提起投诉的日期。</w:t>
      </w:r>
    </w:p>
    <w:p w14:paraId="72F2DBEC">
      <w:pPr>
        <w:spacing w:before="147" w:line="353" w:lineRule="auto"/>
        <w:ind w:left="4" w:firstLine="640"/>
        <w:rPr>
          <w:rFonts w:ascii="仿宋" w:hAnsi="仿宋" w:eastAsia="仿宋" w:cs="仿宋"/>
          <w:sz w:val="20"/>
          <w:szCs w:val="20"/>
        </w:rPr>
      </w:pPr>
      <w:r>
        <w:rPr>
          <w:rFonts w:ascii="仿宋" w:hAnsi="仿宋" w:eastAsia="仿宋" w:cs="仿宋"/>
          <w:spacing w:val="8"/>
          <w:sz w:val="20"/>
          <w:szCs w:val="20"/>
        </w:rPr>
        <w:t>投诉书应当署名。投诉人为自然人，应当由本人签章；投诉人为法人或者其他组织的，应</w:t>
      </w:r>
      <w:r>
        <w:rPr>
          <w:rFonts w:ascii="仿宋" w:hAnsi="仿宋" w:eastAsia="仿宋" w:cs="仿宋"/>
          <w:spacing w:val="7"/>
          <w:sz w:val="20"/>
          <w:szCs w:val="20"/>
        </w:rPr>
        <w:t>当由法定</w:t>
      </w:r>
      <w:r>
        <w:rPr>
          <w:rFonts w:ascii="仿宋" w:hAnsi="仿宋" w:eastAsia="仿宋" w:cs="仿宋"/>
          <w:sz w:val="20"/>
          <w:szCs w:val="20"/>
        </w:rPr>
        <w:t xml:space="preserve"> </w:t>
      </w:r>
      <w:r>
        <w:rPr>
          <w:rFonts w:ascii="仿宋" w:hAnsi="仿宋" w:eastAsia="仿宋" w:cs="仿宋"/>
          <w:spacing w:val="7"/>
          <w:sz w:val="20"/>
          <w:szCs w:val="20"/>
        </w:rPr>
        <w:t>代表人或者主要负责人签章并加盖公章。</w:t>
      </w:r>
    </w:p>
    <w:p w14:paraId="1ED754F4">
      <w:pPr>
        <w:spacing w:before="38" w:line="358" w:lineRule="auto"/>
        <w:ind w:firstLine="645"/>
        <w:jc w:val="both"/>
        <w:rPr>
          <w:rFonts w:ascii="仿宋" w:hAnsi="仿宋" w:eastAsia="仿宋" w:cs="仿宋"/>
          <w:sz w:val="20"/>
          <w:szCs w:val="20"/>
        </w:rPr>
      </w:pPr>
      <w:r>
        <w:rPr>
          <w:rFonts w:ascii="仿宋" w:hAnsi="仿宋" w:eastAsia="仿宋" w:cs="仿宋"/>
          <w:spacing w:val="8"/>
          <w:sz w:val="20"/>
          <w:szCs w:val="20"/>
        </w:rPr>
        <w:t>《政府采购供应商投诉处理办法》第九条：投诉人可以委托代理人办理投诉事务。代理人</w:t>
      </w:r>
      <w:r>
        <w:rPr>
          <w:rFonts w:ascii="仿宋" w:hAnsi="仿宋" w:eastAsia="仿宋" w:cs="仿宋"/>
          <w:spacing w:val="7"/>
          <w:sz w:val="20"/>
          <w:szCs w:val="20"/>
        </w:rPr>
        <w:t>办理投书</w:t>
      </w:r>
      <w:r>
        <w:rPr>
          <w:rFonts w:ascii="仿宋" w:hAnsi="仿宋" w:eastAsia="仿宋" w:cs="仿宋"/>
          <w:sz w:val="20"/>
          <w:szCs w:val="20"/>
        </w:rPr>
        <w:t xml:space="preserve"> </w:t>
      </w:r>
      <w:r>
        <w:rPr>
          <w:rFonts w:ascii="仿宋" w:hAnsi="仿宋" w:eastAsia="仿宋" w:cs="仿宋"/>
          <w:spacing w:val="8"/>
          <w:sz w:val="20"/>
          <w:szCs w:val="20"/>
        </w:rPr>
        <w:t>事务时，除提交投诉书外，还应当向同级财政部门提交投诉人的授权委托书，授权委托书应当载明委托代</w:t>
      </w:r>
      <w:r>
        <w:rPr>
          <w:rFonts w:ascii="仿宋" w:hAnsi="仿宋" w:eastAsia="仿宋" w:cs="仿宋"/>
          <w:spacing w:val="16"/>
          <w:sz w:val="20"/>
          <w:szCs w:val="20"/>
        </w:rPr>
        <w:t xml:space="preserve"> </w:t>
      </w:r>
      <w:r>
        <w:rPr>
          <w:rFonts w:ascii="仿宋" w:hAnsi="仿宋" w:eastAsia="仿宋" w:cs="仿宋"/>
          <w:spacing w:val="5"/>
          <w:sz w:val="20"/>
          <w:szCs w:val="20"/>
        </w:rPr>
        <w:t>理的具体权限和事项。</w:t>
      </w:r>
    </w:p>
    <w:p w14:paraId="13AFA857">
      <w:pPr>
        <w:spacing w:before="37" w:line="229" w:lineRule="auto"/>
        <w:ind w:left="645"/>
        <w:rPr>
          <w:rFonts w:ascii="仿宋" w:hAnsi="仿宋" w:eastAsia="仿宋" w:cs="仿宋"/>
          <w:sz w:val="20"/>
          <w:szCs w:val="20"/>
        </w:rPr>
      </w:pPr>
      <w:r>
        <w:rPr>
          <w:rFonts w:ascii="仿宋" w:hAnsi="仿宋" w:eastAsia="仿宋" w:cs="仿宋"/>
          <w:spacing w:val="9"/>
          <w:sz w:val="20"/>
          <w:szCs w:val="20"/>
        </w:rPr>
        <w:t>《政府采购供应商投诉处理办法》第十条：投诉人提起投诉应当符合下列条件：</w:t>
      </w:r>
    </w:p>
    <w:p w14:paraId="059FE9B4">
      <w:pPr>
        <w:spacing w:before="149" w:line="231" w:lineRule="auto"/>
        <w:ind w:left="650"/>
        <w:rPr>
          <w:rFonts w:ascii="仿宋" w:hAnsi="仿宋" w:eastAsia="仿宋" w:cs="仿宋"/>
          <w:sz w:val="20"/>
          <w:szCs w:val="20"/>
        </w:rPr>
      </w:pPr>
      <w:r>
        <w:rPr>
          <w:rFonts w:ascii="仿宋" w:hAnsi="仿宋" w:eastAsia="仿宋" w:cs="仿宋"/>
          <w:spacing w:val="6"/>
          <w:sz w:val="20"/>
          <w:szCs w:val="20"/>
        </w:rPr>
        <w:t>（一）</w:t>
      </w:r>
      <w:r>
        <w:rPr>
          <w:rFonts w:ascii="仿宋" w:hAnsi="仿宋" w:eastAsia="仿宋" w:cs="仿宋"/>
          <w:spacing w:val="22"/>
          <w:sz w:val="20"/>
          <w:szCs w:val="20"/>
        </w:rPr>
        <w:t xml:space="preserve">    </w:t>
      </w:r>
      <w:r>
        <w:rPr>
          <w:rFonts w:ascii="仿宋" w:hAnsi="仿宋" w:eastAsia="仿宋" w:cs="仿宋"/>
          <w:spacing w:val="6"/>
          <w:sz w:val="20"/>
          <w:szCs w:val="20"/>
        </w:rPr>
        <w:t>投诉人是参与所投诉政府采购活动的供应商；</w:t>
      </w:r>
    </w:p>
    <w:p w14:paraId="3358A5A7">
      <w:pPr>
        <w:spacing w:before="152" w:line="229" w:lineRule="auto"/>
        <w:ind w:left="650"/>
        <w:rPr>
          <w:rFonts w:ascii="仿宋" w:hAnsi="仿宋" w:eastAsia="仿宋" w:cs="仿宋"/>
          <w:sz w:val="20"/>
          <w:szCs w:val="20"/>
        </w:rPr>
      </w:pPr>
      <w:r>
        <w:rPr>
          <w:rFonts w:ascii="仿宋" w:hAnsi="仿宋" w:eastAsia="仿宋" w:cs="仿宋"/>
          <w:spacing w:val="4"/>
          <w:sz w:val="20"/>
          <w:szCs w:val="20"/>
        </w:rPr>
        <w:t>（二）</w:t>
      </w:r>
      <w:r>
        <w:rPr>
          <w:rFonts w:ascii="仿宋" w:hAnsi="仿宋" w:eastAsia="仿宋" w:cs="仿宋"/>
          <w:spacing w:val="24"/>
          <w:sz w:val="20"/>
          <w:szCs w:val="20"/>
        </w:rPr>
        <w:t xml:space="preserve">    </w:t>
      </w:r>
      <w:r>
        <w:rPr>
          <w:rFonts w:ascii="仿宋" w:hAnsi="仿宋" w:eastAsia="仿宋" w:cs="仿宋"/>
          <w:spacing w:val="4"/>
          <w:sz w:val="20"/>
          <w:szCs w:val="20"/>
        </w:rPr>
        <w:t>提起投诉诉前已依法进行质疑；</w:t>
      </w:r>
    </w:p>
    <w:p w14:paraId="30EC30B9">
      <w:pPr>
        <w:spacing w:before="152" w:line="229" w:lineRule="auto"/>
        <w:ind w:left="650"/>
        <w:rPr>
          <w:rFonts w:ascii="仿宋" w:hAnsi="仿宋" w:eastAsia="仿宋" w:cs="仿宋"/>
          <w:sz w:val="20"/>
          <w:szCs w:val="20"/>
        </w:rPr>
      </w:pPr>
      <w:r>
        <w:rPr>
          <w:rFonts w:ascii="仿宋" w:hAnsi="仿宋" w:eastAsia="仿宋" w:cs="仿宋"/>
          <w:spacing w:val="4"/>
          <w:sz w:val="20"/>
          <w:szCs w:val="20"/>
        </w:rPr>
        <w:t>（三）</w:t>
      </w:r>
      <w:r>
        <w:rPr>
          <w:rFonts w:ascii="仿宋" w:hAnsi="仿宋" w:eastAsia="仿宋" w:cs="仿宋"/>
          <w:spacing w:val="24"/>
          <w:sz w:val="20"/>
          <w:szCs w:val="20"/>
        </w:rPr>
        <w:t xml:space="preserve">    </w:t>
      </w:r>
      <w:r>
        <w:rPr>
          <w:rFonts w:ascii="仿宋" w:hAnsi="仿宋" w:eastAsia="仿宋" w:cs="仿宋"/>
          <w:spacing w:val="4"/>
          <w:sz w:val="20"/>
          <w:szCs w:val="20"/>
        </w:rPr>
        <w:t>投诉书内容符合本办法的规定；</w:t>
      </w:r>
    </w:p>
    <w:p w14:paraId="4D55171F">
      <w:pPr>
        <w:spacing w:before="150" w:line="228" w:lineRule="auto"/>
        <w:ind w:left="650"/>
        <w:rPr>
          <w:rFonts w:ascii="仿宋" w:hAnsi="仿宋" w:eastAsia="仿宋" w:cs="仿宋"/>
          <w:sz w:val="20"/>
          <w:szCs w:val="20"/>
        </w:rPr>
      </w:pPr>
      <w:r>
        <w:rPr>
          <w:rFonts w:ascii="仿宋" w:hAnsi="仿宋" w:eastAsia="仿宋" w:cs="仿宋"/>
          <w:spacing w:val="2"/>
          <w:sz w:val="20"/>
          <w:szCs w:val="20"/>
        </w:rPr>
        <w:t>（四）     在投诉有效期内提起投诉；</w:t>
      </w:r>
    </w:p>
    <w:p w14:paraId="0702377A">
      <w:pPr>
        <w:spacing w:line="228" w:lineRule="auto"/>
        <w:rPr>
          <w:rFonts w:ascii="仿宋" w:hAnsi="仿宋" w:eastAsia="仿宋" w:cs="仿宋"/>
          <w:sz w:val="20"/>
          <w:szCs w:val="20"/>
        </w:rPr>
        <w:sectPr>
          <w:footerReference r:id="rId33" w:type="default"/>
          <w:pgSz w:w="11906" w:h="16838"/>
          <w:pgMar w:top="1431" w:right="1224" w:bottom="1152" w:left="1093" w:header="0" w:footer="992" w:gutter="0"/>
          <w:pgNumType w:fmt="decimal"/>
          <w:cols w:space="720" w:num="1"/>
        </w:sectPr>
      </w:pPr>
    </w:p>
    <w:p w14:paraId="71A0B423">
      <w:pPr>
        <w:spacing w:before="149" w:line="229" w:lineRule="auto"/>
        <w:ind w:left="649"/>
        <w:rPr>
          <w:rFonts w:ascii="仿宋" w:hAnsi="仿宋" w:eastAsia="仿宋" w:cs="仿宋"/>
          <w:sz w:val="20"/>
          <w:szCs w:val="20"/>
        </w:rPr>
      </w:pPr>
      <w:r>
        <w:rPr>
          <w:rFonts w:ascii="仿宋" w:hAnsi="仿宋" w:eastAsia="仿宋" w:cs="仿宋"/>
          <w:spacing w:val="4"/>
          <w:sz w:val="20"/>
          <w:szCs w:val="20"/>
        </w:rPr>
        <w:t>（五）</w:t>
      </w:r>
      <w:r>
        <w:rPr>
          <w:rFonts w:ascii="仿宋" w:hAnsi="仿宋" w:eastAsia="仿宋" w:cs="仿宋"/>
          <w:spacing w:val="25"/>
          <w:sz w:val="20"/>
          <w:szCs w:val="20"/>
        </w:rPr>
        <w:t xml:space="preserve">    </w:t>
      </w:r>
      <w:r>
        <w:rPr>
          <w:rFonts w:ascii="仿宋" w:hAnsi="仿宋" w:eastAsia="仿宋" w:cs="仿宋"/>
          <w:spacing w:val="4"/>
          <w:sz w:val="20"/>
          <w:szCs w:val="20"/>
        </w:rPr>
        <w:t>属于本级财政部门管辖；</w:t>
      </w:r>
    </w:p>
    <w:p w14:paraId="758113F2">
      <w:pPr>
        <w:spacing w:before="152" w:line="230" w:lineRule="auto"/>
        <w:ind w:left="649"/>
        <w:rPr>
          <w:rFonts w:ascii="仿宋" w:hAnsi="仿宋" w:eastAsia="仿宋" w:cs="仿宋"/>
          <w:sz w:val="20"/>
          <w:szCs w:val="20"/>
        </w:rPr>
      </w:pPr>
      <w:r>
        <w:rPr>
          <w:rFonts w:ascii="仿宋" w:hAnsi="仿宋" w:eastAsia="仿宋" w:cs="仿宋"/>
          <w:spacing w:val="5"/>
          <w:sz w:val="20"/>
          <w:szCs w:val="20"/>
        </w:rPr>
        <w:t>（六）     同一投诉事项未经财政部门</w:t>
      </w:r>
      <w:r>
        <w:rPr>
          <w:rFonts w:ascii="仿宋" w:hAnsi="仿宋" w:eastAsia="仿宋" w:cs="仿宋"/>
          <w:spacing w:val="4"/>
          <w:sz w:val="20"/>
          <w:szCs w:val="20"/>
        </w:rPr>
        <w:t>投诉处理；</w:t>
      </w:r>
    </w:p>
    <w:p w14:paraId="3B1A60FA">
      <w:pPr>
        <w:spacing w:before="149" w:line="230" w:lineRule="auto"/>
        <w:ind w:left="649"/>
        <w:rPr>
          <w:rFonts w:ascii="仿宋" w:hAnsi="仿宋" w:eastAsia="仿宋" w:cs="仿宋"/>
          <w:sz w:val="20"/>
          <w:szCs w:val="20"/>
        </w:rPr>
      </w:pPr>
      <w:r>
        <w:rPr>
          <w:rFonts w:ascii="仿宋" w:hAnsi="仿宋" w:eastAsia="仿宋" w:cs="仿宋"/>
          <w:spacing w:val="4"/>
          <w:sz w:val="20"/>
          <w:szCs w:val="20"/>
        </w:rPr>
        <w:t>（七）     国务院财政部门规定的其他条件。</w:t>
      </w:r>
    </w:p>
    <w:p w14:paraId="09DAA16A">
      <w:pPr>
        <w:pStyle w:val="6"/>
        <w:spacing w:line="393" w:lineRule="auto"/>
      </w:pPr>
    </w:p>
    <w:p w14:paraId="110B850C">
      <w:pPr>
        <w:spacing w:before="65" w:line="229" w:lineRule="auto"/>
        <w:ind w:left="425"/>
        <w:outlineLvl w:val="0"/>
        <w:rPr>
          <w:rFonts w:ascii="仿宋" w:hAnsi="仿宋" w:eastAsia="仿宋" w:cs="仿宋"/>
          <w:sz w:val="20"/>
          <w:szCs w:val="20"/>
        </w:rPr>
      </w:pPr>
      <w:r>
        <w:rPr>
          <w:rFonts w:ascii="仿宋" w:hAnsi="仿宋" w:eastAsia="仿宋" w:cs="仿宋"/>
          <w:b/>
          <w:bCs/>
          <w:spacing w:val="7"/>
          <w:sz w:val="20"/>
          <w:szCs w:val="20"/>
        </w:rPr>
        <w:t>三、虚假、恶意投诉法律责任</w:t>
      </w:r>
    </w:p>
    <w:p w14:paraId="4D70F3B3">
      <w:pPr>
        <w:spacing w:before="155" w:line="351" w:lineRule="auto"/>
        <w:ind w:left="5" w:right="1" w:firstLine="423"/>
        <w:rPr>
          <w:rFonts w:ascii="仿宋" w:hAnsi="仿宋" w:eastAsia="仿宋" w:cs="仿宋"/>
          <w:sz w:val="20"/>
          <w:szCs w:val="20"/>
        </w:rPr>
      </w:pPr>
      <w:r>
        <w:rPr>
          <w:rFonts w:ascii="仿宋" w:hAnsi="仿宋" w:eastAsia="仿宋" w:cs="仿宋"/>
          <w:spacing w:val="8"/>
          <w:sz w:val="20"/>
          <w:szCs w:val="20"/>
        </w:rPr>
        <w:t>第七十三条：供应商捏造实施、提供虚假材料或者以非法手段取得证明材料进行投诉的，由财政部门</w:t>
      </w:r>
      <w:r>
        <w:rPr>
          <w:rFonts w:ascii="仿宋" w:hAnsi="仿宋" w:eastAsia="仿宋" w:cs="仿宋"/>
          <w:spacing w:val="2"/>
          <w:sz w:val="20"/>
          <w:szCs w:val="20"/>
        </w:rPr>
        <w:t xml:space="preserve"> </w:t>
      </w:r>
      <w:r>
        <w:rPr>
          <w:rFonts w:ascii="仿宋" w:hAnsi="仿宋" w:eastAsia="仿宋" w:cs="仿宋"/>
          <w:spacing w:val="6"/>
          <w:sz w:val="20"/>
          <w:szCs w:val="20"/>
        </w:rPr>
        <w:t>列入不良行为记录名单，禁止其</w:t>
      </w:r>
      <w:r>
        <w:rPr>
          <w:rFonts w:ascii="仿宋" w:hAnsi="仿宋" w:eastAsia="仿宋" w:cs="仿宋"/>
          <w:spacing w:val="-24"/>
          <w:sz w:val="20"/>
          <w:szCs w:val="20"/>
        </w:rPr>
        <w:t xml:space="preserve"> </w:t>
      </w:r>
      <w:r>
        <w:rPr>
          <w:rFonts w:ascii="仿宋" w:hAnsi="仿宋" w:eastAsia="仿宋" w:cs="仿宋"/>
          <w:spacing w:val="6"/>
          <w:sz w:val="20"/>
          <w:szCs w:val="20"/>
        </w:rPr>
        <w:t>1</w:t>
      </w:r>
      <w:r>
        <w:rPr>
          <w:rFonts w:ascii="仿宋" w:hAnsi="仿宋" w:eastAsia="仿宋" w:cs="仿宋"/>
          <w:spacing w:val="-28"/>
          <w:sz w:val="20"/>
          <w:szCs w:val="20"/>
        </w:rPr>
        <w:t xml:space="preserve"> </w:t>
      </w:r>
      <w:r>
        <w:rPr>
          <w:rFonts w:ascii="仿宋" w:hAnsi="仿宋" w:eastAsia="仿宋" w:cs="仿宋"/>
          <w:spacing w:val="6"/>
          <w:sz w:val="20"/>
          <w:szCs w:val="20"/>
        </w:rPr>
        <w:t>至</w:t>
      </w:r>
      <w:r>
        <w:rPr>
          <w:rFonts w:ascii="仿宋" w:hAnsi="仿宋" w:eastAsia="仿宋" w:cs="仿宋"/>
          <w:spacing w:val="-34"/>
          <w:sz w:val="20"/>
          <w:szCs w:val="20"/>
        </w:rPr>
        <w:t xml:space="preserve"> </w:t>
      </w:r>
      <w:r>
        <w:rPr>
          <w:rFonts w:ascii="仿宋" w:hAnsi="仿宋" w:eastAsia="仿宋" w:cs="仿宋"/>
          <w:spacing w:val="6"/>
          <w:sz w:val="20"/>
          <w:szCs w:val="20"/>
        </w:rPr>
        <w:t>3</w:t>
      </w:r>
      <w:r>
        <w:rPr>
          <w:rFonts w:ascii="仿宋" w:hAnsi="仿宋" w:eastAsia="仿宋" w:cs="仿宋"/>
          <w:spacing w:val="-30"/>
          <w:sz w:val="20"/>
          <w:szCs w:val="20"/>
        </w:rPr>
        <w:t xml:space="preserve"> </w:t>
      </w:r>
      <w:r>
        <w:rPr>
          <w:rFonts w:ascii="仿宋" w:hAnsi="仿宋" w:eastAsia="仿宋" w:cs="仿宋"/>
          <w:spacing w:val="6"/>
          <w:sz w:val="20"/>
          <w:szCs w:val="20"/>
        </w:rPr>
        <w:t>年内参加政府</w:t>
      </w:r>
      <w:r>
        <w:rPr>
          <w:rFonts w:ascii="仿宋" w:hAnsi="仿宋" w:eastAsia="仿宋" w:cs="仿宋"/>
          <w:spacing w:val="5"/>
          <w:sz w:val="20"/>
          <w:szCs w:val="20"/>
        </w:rPr>
        <w:t>采购活动。</w:t>
      </w:r>
    </w:p>
    <w:p w14:paraId="3FE6401E">
      <w:pPr>
        <w:spacing w:before="38" w:line="353" w:lineRule="auto"/>
        <w:ind w:firstLine="418"/>
        <w:rPr>
          <w:rFonts w:ascii="仿宋" w:hAnsi="仿宋" w:eastAsia="仿宋" w:cs="仿宋"/>
          <w:sz w:val="20"/>
          <w:szCs w:val="20"/>
        </w:rPr>
      </w:pPr>
      <w:r>
        <w:rPr>
          <w:rFonts w:ascii="仿宋" w:hAnsi="仿宋" w:eastAsia="仿宋" w:cs="仿宋"/>
          <w:spacing w:val="8"/>
          <w:sz w:val="20"/>
          <w:szCs w:val="20"/>
        </w:rPr>
        <w:t>《政府采购供应商投诉处理办法》第二十六条：投诉人有下列情形之一的，属于虚假、恶意投诉，财</w:t>
      </w:r>
      <w:r>
        <w:rPr>
          <w:rFonts w:ascii="仿宋" w:hAnsi="仿宋" w:eastAsia="仿宋" w:cs="仿宋"/>
          <w:spacing w:val="13"/>
          <w:sz w:val="20"/>
          <w:szCs w:val="20"/>
        </w:rPr>
        <w:t xml:space="preserve"> </w:t>
      </w:r>
      <w:r>
        <w:rPr>
          <w:rFonts w:ascii="仿宋" w:hAnsi="仿宋" w:eastAsia="仿宋" w:cs="仿宋"/>
          <w:spacing w:val="9"/>
          <w:sz w:val="20"/>
          <w:szCs w:val="20"/>
        </w:rPr>
        <w:t>政部门应当驳回投诉，将其列入不良行为记录名单，并依法予以处罚：</w:t>
      </w:r>
    </w:p>
    <w:p w14:paraId="71E332A2">
      <w:pPr>
        <w:spacing w:before="34" w:line="231" w:lineRule="auto"/>
        <w:ind w:left="423"/>
        <w:rPr>
          <w:rFonts w:ascii="仿宋" w:hAnsi="仿宋" w:eastAsia="仿宋" w:cs="仿宋"/>
          <w:sz w:val="20"/>
          <w:szCs w:val="20"/>
        </w:rPr>
      </w:pPr>
      <w:r>
        <w:rPr>
          <w:rFonts w:ascii="仿宋" w:hAnsi="仿宋" w:eastAsia="仿宋" w:cs="仿宋"/>
          <w:spacing w:val="4"/>
          <w:sz w:val="20"/>
          <w:szCs w:val="20"/>
        </w:rPr>
        <w:t>（一）1</w:t>
      </w:r>
      <w:r>
        <w:rPr>
          <w:rFonts w:ascii="仿宋" w:hAnsi="仿宋" w:eastAsia="仿宋" w:cs="仿宋"/>
          <w:spacing w:val="-27"/>
          <w:sz w:val="20"/>
          <w:szCs w:val="20"/>
        </w:rPr>
        <w:t xml:space="preserve"> </w:t>
      </w:r>
      <w:r>
        <w:rPr>
          <w:rFonts w:ascii="仿宋" w:hAnsi="仿宋" w:eastAsia="仿宋" w:cs="仿宋"/>
          <w:spacing w:val="4"/>
          <w:sz w:val="20"/>
          <w:szCs w:val="20"/>
        </w:rPr>
        <w:t>年内</w:t>
      </w:r>
      <w:r>
        <w:rPr>
          <w:rFonts w:ascii="仿宋" w:hAnsi="仿宋" w:eastAsia="仿宋" w:cs="仿宋"/>
          <w:spacing w:val="-34"/>
          <w:sz w:val="20"/>
          <w:szCs w:val="20"/>
        </w:rPr>
        <w:t xml:space="preserve"> </w:t>
      </w:r>
      <w:r>
        <w:rPr>
          <w:rFonts w:ascii="仿宋" w:hAnsi="仿宋" w:eastAsia="仿宋" w:cs="仿宋"/>
          <w:spacing w:val="4"/>
          <w:sz w:val="20"/>
          <w:szCs w:val="20"/>
        </w:rPr>
        <w:t>3</w:t>
      </w:r>
      <w:r>
        <w:rPr>
          <w:rFonts w:ascii="仿宋" w:hAnsi="仿宋" w:eastAsia="仿宋" w:cs="仿宋"/>
          <w:spacing w:val="-35"/>
          <w:sz w:val="20"/>
          <w:szCs w:val="20"/>
        </w:rPr>
        <w:t xml:space="preserve"> </w:t>
      </w:r>
      <w:r>
        <w:rPr>
          <w:rFonts w:ascii="仿宋" w:hAnsi="仿宋" w:eastAsia="仿宋" w:cs="仿宋"/>
          <w:spacing w:val="4"/>
          <w:sz w:val="20"/>
          <w:szCs w:val="20"/>
        </w:rPr>
        <w:t>次以上投诉均查无实据的；</w:t>
      </w:r>
    </w:p>
    <w:p w14:paraId="4875190E">
      <w:pPr>
        <w:spacing w:before="150" w:line="229" w:lineRule="auto"/>
        <w:ind w:left="423"/>
        <w:rPr>
          <w:rFonts w:ascii="仿宋" w:hAnsi="仿宋" w:eastAsia="仿宋" w:cs="仿宋"/>
          <w:sz w:val="20"/>
          <w:szCs w:val="20"/>
        </w:rPr>
      </w:pPr>
      <w:r>
        <w:rPr>
          <w:rFonts w:ascii="仿宋" w:hAnsi="仿宋" w:eastAsia="仿宋" w:cs="仿宋"/>
          <w:spacing w:val="8"/>
          <w:sz w:val="20"/>
          <w:szCs w:val="20"/>
        </w:rPr>
        <w:t>（二）捏造事实或者提供虚假投诉材料的。</w:t>
      </w:r>
    </w:p>
    <w:p w14:paraId="1237DE34">
      <w:pPr>
        <w:pStyle w:val="6"/>
        <w:spacing w:line="264" w:lineRule="auto"/>
      </w:pPr>
    </w:p>
    <w:p w14:paraId="5F33FD5D">
      <w:pPr>
        <w:pStyle w:val="6"/>
        <w:spacing w:line="264" w:lineRule="auto"/>
      </w:pPr>
    </w:p>
    <w:p w14:paraId="31B85D54">
      <w:pPr>
        <w:pStyle w:val="6"/>
        <w:spacing w:line="265" w:lineRule="auto"/>
      </w:pPr>
    </w:p>
    <w:p w14:paraId="37E6ABCB">
      <w:pPr>
        <w:spacing w:before="66" w:line="231" w:lineRule="auto"/>
        <w:ind w:left="1"/>
        <w:rPr>
          <w:rFonts w:ascii="仿宋" w:hAnsi="仿宋" w:eastAsia="仿宋" w:cs="仿宋"/>
          <w:sz w:val="20"/>
          <w:szCs w:val="20"/>
        </w:rPr>
      </w:pPr>
      <w:r>
        <w:rPr>
          <w:rFonts w:ascii="仿宋" w:hAnsi="仿宋" w:eastAsia="仿宋" w:cs="仿宋"/>
          <w:spacing w:val="6"/>
          <w:sz w:val="20"/>
          <w:szCs w:val="20"/>
        </w:rPr>
        <w:t>递交投诉书地址：</w:t>
      </w:r>
      <w:r>
        <w:rPr>
          <w:rFonts w:ascii="仿宋" w:hAnsi="仿宋" w:eastAsia="仿宋" w:cs="仿宋"/>
          <w:spacing w:val="-39"/>
          <w:sz w:val="20"/>
          <w:szCs w:val="20"/>
        </w:rPr>
        <w:t xml:space="preserve"> </w:t>
      </w:r>
      <w:r>
        <w:rPr>
          <w:rFonts w:ascii="仿宋" w:hAnsi="仿宋" w:eastAsia="仿宋" w:cs="仿宋"/>
          <w:spacing w:val="6"/>
          <w:sz w:val="20"/>
          <w:szCs w:val="20"/>
        </w:rPr>
        <w:t>哈密政府采购办监管办公室</w:t>
      </w:r>
    </w:p>
    <w:p w14:paraId="3040117B">
      <w:pPr>
        <w:spacing w:line="231" w:lineRule="auto"/>
        <w:rPr>
          <w:rFonts w:ascii="仿宋" w:hAnsi="仿宋" w:eastAsia="仿宋" w:cs="仿宋"/>
          <w:sz w:val="20"/>
          <w:szCs w:val="20"/>
        </w:rPr>
        <w:sectPr>
          <w:footerReference r:id="rId34" w:type="default"/>
          <w:pgSz w:w="11906" w:h="16838"/>
          <w:pgMar w:top="1431" w:right="1225" w:bottom="1152" w:left="1094" w:header="0" w:footer="992" w:gutter="0"/>
          <w:pgNumType w:fmt="decimal"/>
          <w:cols w:space="720" w:num="1"/>
        </w:sectPr>
      </w:pPr>
    </w:p>
    <w:p w14:paraId="169F768E">
      <w:pPr>
        <w:spacing w:before="166" w:line="228" w:lineRule="auto"/>
        <w:ind w:left="3595"/>
        <w:outlineLvl w:val="0"/>
        <w:rPr>
          <w:rFonts w:ascii="仿宋" w:hAnsi="仿宋" w:eastAsia="仿宋" w:cs="仿宋"/>
          <w:sz w:val="31"/>
          <w:szCs w:val="31"/>
        </w:rPr>
      </w:pPr>
      <w:r>
        <w:rPr>
          <w:rFonts w:ascii="仿宋" w:hAnsi="仿宋" w:eastAsia="仿宋" w:cs="仿宋"/>
          <w:b/>
          <w:bCs/>
          <w:spacing w:val="1"/>
          <w:sz w:val="31"/>
          <w:szCs w:val="31"/>
        </w:rPr>
        <w:t>质疑函范本</w:t>
      </w:r>
    </w:p>
    <w:p w14:paraId="23E40CE4">
      <w:pPr>
        <w:pStyle w:val="6"/>
        <w:spacing w:line="247" w:lineRule="auto"/>
      </w:pPr>
    </w:p>
    <w:p w14:paraId="7C042A91">
      <w:pPr>
        <w:pStyle w:val="6"/>
        <w:spacing w:line="248" w:lineRule="auto"/>
      </w:pPr>
    </w:p>
    <w:p w14:paraId="392386F6">
      <w:pPr>
        <w:spacing w:before="66" w:line="230" w:lineRule="auto"/>
        <w:ind w:left="5"/>
        <w:outlineLvl w:val="0"/>
        <w:rPr>
          <w:rFonts w:ascii="仿宋" w:hAnsi="仿宋" w:eastAsia="仿宋" w:cs="仿宋"/>
          <w:sz w:val="20"/>
          <w:szCs w:val="20"/>
        </w:rPr>
      </w:pPr>
      <w:r>
        <w:rPr>
          <w:rFonts w:ascii="仿宋" w:hAnsi="仿宋" w:eastAsia="仿宋" w:cs="仿宋"/>
          <w:spacing w:val="7"/>
          <w:sz w:val="20"/>
          <w:szCs w:val="20"/>
        </w:rPr>
        <w:t>一、质疑供应商基本信息</w:t>
      </w:r>
    </w:p>
    <w:p w14:paraId="6E4F8FAF">
      <w:pPr>
        <w:spacing w:before="290" w:line="232" w:lineRule="auto"/>
        <w:ind w:left="7"/>
        <w:rPr>
          <w:sz w:val="20"/>
          <w:szCs w:val="20"/>
        </w:rPr>
      </w:pPr>
      <w:r>
        <w:rPr>
          <w:rFonts w:ascii="仿宋" w:hAnsi="仿宋" w:eastAsia="仿宋" w:cs="仿宋"/>
          <w:spacing w:val="3"/>
          <w:sz w:val="20"/>
          <w:szCs w:val="20"/>
        </w:rPr>
        <w:t>质疑供应商：</w:t>
      </w:r>
      <w:r>
        <w:rPr>
          <w:rFonts w:ascii="仿宋" w:hAnsi="仿宋" w:eastAsia="仿宋" w:cs="仿宋"/>
          <w:spacing w:val="-78"/>
          <w:sz w:val="20"/>
          <w:szCs w:val="20"/>
        </w:rPr>
        <w:t xml:space="preserve"> </w:t>
      </w:r>
      <w:r>
        <w:rPr>
          <w:position w:val="-2"/>
          <w:sz w:val="20"/>
          <w:szCs w:val="20"/>
        </w:rPr>
        <w:drawing>
          <wp:inline distT="0" distB="0" distL="0" distR="0">
            <wp:extent cx="1666240" cy="5715"/>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75"/>
                    <a:stretch>
                      <a:fillRect/>
                    </a:stretch>
                  </pic:blipFill>
                  <pic:spPr>
                    <a:xfrm>
                      <a:off x="0" y="0"/>
                      <a:ext cx="1666845" cy="6094"/>
                    </a:xfrm>
                    <a:prstGeom prst="rect">
                      <a:avLst/>
                    </a:prstGeom>
                  </pic:spPr>
                </pic:pic>
              </a:graphicData>
            </a:graphic>
          </wp:inline>
        </w:drawing>
      </w:r>
    </w:p>
    <w:p w14:paraId="4198B061">
      <w:pPr>
        <w:spacing w:before="289" w:line="230" w:lineRule="auto"/>
        <w:ind w:left="3"/>
        <w:rPr>
          <w:sz w:val="20"/>
          <w:szCs w:val="20"/>
        </w:rPr>
      </w:pPr>
      <w:r>
        <w:rPr>
          <w:rFonts w:ascii="仿宋" w:hAnsi="仿宋" w:eastAsia="仿宋" w:cs="仿宋"/>
          <w:spacing w:val="1"/>
          <w:sz w:val="20"/>
          <w:szCs w:val="20"/>
        </w:rPr>
        <w:t>地址：</w:t>
      </w:r>
      <w:r>
        <w:rPr>
          <w:position w:val="-2"/>
          <w:sz w:val="20"/>
          <w:szCs w:val="20"/>
        </w:rPr>
        <w:drawing>
          <wp:inline distT="0" distB="0" distL="0" distR="0">
            <wp:extent cx="1734185" cy="5715"/>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76"/>
                    <a:stretch>
                      <a:fillRect/>
                    </a:stretch>
                  </pic:blipFill>
                  <pic:spPr>
                    <a:xfrm>
                      <a:off x="0" y="0"/>
                      <a:ext cx="1734790" cy="6095"/>
                    </a:xfrm>
                    <a:prstGeom prst="rect">
                      <a:avLst/>
                    </a:prstGeom>
                  </pic:spPr>
                </pic:pic>
              </a:graphicData>
            </a:graphic>
          </wp:inline>
        </w:drawing>
      </w:r>
      <w:r>
        <w:rPr>
          <w:rFonts w:ascii="仿宋" w:hAnsi="仿宋" w:eastAsia="仿宋" w:cs="仿宋"/>
          <w:spacing w:val="-66"/>
          <w:sz w:val="20"/>
          <w:szCs w:val="20"/>
        </w:rPr>
        <w:t xml:space="preserve"> </w:t>
      </w:r>
      <w:r>
        <w:rPr>
          <w:rFonts w:ascii="仿宋" w:hAnsi="仿宋" w:eastAsia="仿宋" w:cs="仿宋"/>
          <w:spacing w:val="1"/>
          <w:sz w:val="20"/>
          <w:szCs w:val="20"/>
        </w:rPr>
        <w:t>邮编：</w:t>
      </w:r>
      <w:r>
        <w:rPr>
          <w:position w:val="-2"/>
          <w:sz w:val="20"/>
          <w:szCs w:val="20"/>
        </w:rPr>
        <w:drawing>
          <wp:inline distT="0" distB="0" distL="0" distR="0">
            <wp:extent cx="799465" cy="5715"/>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77"/>
                    <a:stretch>
                      <a:fillRect/>
                    </a:stretch>
                  </pic:blipFill>
                  <pic:spPr>
                    <a:xfrm>
                      <a:off x="0" y="0"/>
                      <a:ext cx="800087" cy="6095"/>
                    </a:xfrm>
                    <a:prstGeom prst="rect">
                      <a:avLst/>
                    </a:prstGeom>
                  </pic:spPr>
                </pic:pic>
              </a:graphicData>
            </a:graphic>
          </wp:inline>
        </w:drawing>
      </w:r>
    </w:p>
    <w:p w14:paraId="51519601">
      <w:pPr>
        <w:spacing w:before="290" w:line="232" w:lineRule="auto"/>
        <w:rPr>
          <w:sz w:val="20"/>
          <w:szCs w:val="20"/>
        </w:rPr>
      </w:pPr>
      <w:r>
        <w:rPr>
          <w:rFonts w:ascii="仿宋" w:hAnsi="仿宋" w:eastAsia="仿宋" w:cs="仿宋"/>
          <w:spacing w:val="5"/>
          <w:sz w:val="20"/>
          <w:szCs w:val="20"/>
        </w:rPr>
        <w:t>联系人：</w:t>
      </w:r>
      <w:r>
        <w:rPr>
          <w:rFonts w:ascii="仿宋" w:hAnsi="仿宋" w:eastAsia="仿宋" w:cs="仿宋"/>
          <w:spacing w:val="-78"/>
          <w:sz w:val="20"/>
          <w:szCs w:val="20"/>
        </w:rPr>
        <w:t xml:space="preserve"> </w:t>
      </w:r>
      <w:r>
        <w:rPr>
          <w:position w:val="-2"/>
          <w:sz w:val="20"/>
          <w:szCs w:val="20"/>
        </w:rPr>
        <w:drawing>
          <wp:inline distT="0" distB="0" distL="0" distR="0">
            <wp:extent cx="1464945" cy="5715"/>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78"/>
                    <a:stretch>
                      <a:fillRect/>
                    </a:stretch>
                  </pic:blipFill>
                  <pic:spPr>
                    <a:xfrm>
                      <a:off x="0" y="0"/>
                      <a:ext cx="1465554" cy="6094"/>
                    </a:xfrm>
                    <a:prstGeom prst="rect">
                      <a:avLst/>
                    </a:prstGeom>
                  </pic:spPr>
                </pic:pic>
              </a:graphicData>
            </a:graphic>
          </wp:inline>
        </w:drawing>
      </w:r>
      <w:r>
        <w:rPr>
          <w:rFonts w:ascii="仿宋" w:hAnsi="仿宋" w:eastAsia="仿宋" w:cs="仿宋"/>
          <w:spacing w:val="-88"/>
          <w:sz w:val="20"/>
          <w:szCs w:val="20"/>
        </w:rPr>
        <w:t xml:space="preserve"> </w:t>
      </w:r>
      <w:r>
        <w:rPr>
          <w:rFonts w:ascii="仿宋" w:hAnsi="仿宋" w:eastAsia="仿宋" w:cs="仿宋"/>
          <w:spacing w:val="5"/>
          <w:sz w:val="20"/>
          <w:szCs w:val="20"/>
        </w:rPr>
        <w:t>联系电话：</w:t>
      </w:r>
      <w:r>
        <w:rPr>
          <w:position w:val="-2"/>
          <w:sz w:val="20"/>
          <w:szCs w:val="20"/>
        </w:rPr>
        <w:drawing>
          <wp:inline distT="0" distB="0" distL="0" distR="0">
            <wp:extent cx="799465" cy="5715"/>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79"/>
                    <a:stretch>
                      <a:fillRect/>
                    </a:stretch>
                  </pic:blipFill>
                  <pic:spPr>
                    <a:xfrm>
                      <a:off x="0" y="0"/>
                      <a:ext cx="800086" cy="6094"/>
                    </a:xfrm>
                    <a:prstGeom prst="rect">
                      <a:avLst/>
                    </a:prstGeom>
                  </pic:spPr>
                </pic:pic>
              </a:graphicData>
            </a:graphic>
          </wp:inline>
        </w:drawing>
      </w:r>
    </w:p>
    <w:p w14:paraId="15CE44A7">
      <w:pPr>
        <w:spacing w:before="288" w:line="231" w:lineRule="auto"/>
        <w:ind w:left="2"/>
        <w:rPr>
          <w:sz w:val="20"/>
          <w:szCs w:val="20"/>
        </w:rPr>
      </w:pPr>
      <w:r>
        <w:rPr>
          <w:rFonts w:ascii="仿宋" w:hAnsi="仿宋" w:eastAsia="仿宋" w:cs="仿宋"/>
          <w:spacing w:val="6"/>
          <w:sz w:val="20"/>
          <w:szCs w:val="20"/>
        </w:rPr>
        <w:t>授权代表：</w:t>
      </w:r>
      <w:r>
        <w:rPr>
          <w:position w:val="-2"/>
          <w:sz w:val="20"/>
          <w:szCs w:val="20"/>
        </w:rPr>
        <w:drawing>
          <wp:inline distT="0" distB="0" distL="0" distR="0">
            <wp:extent cx="2800985" cy="5715"/>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80"/>
                    <a:stretch>
                      <a:fillRect/>
                    </a:stretch>
                  </pic:blipFill>
                  <pic:spPr>
                    <a:xfrm>
                      <a:off x="0" y="0"/>
                      <a:ext cx="2801571" cy="6094"/>
                    </a:xfrm>
                    <a:prstGeom prst="rect">
                      <a:avLst/>
                    </a:prstGeom>
                  </pic:spPr>
                </pic:pic>
              </a:graphicData>
            </a:graphic>
          </wp:inline>
        </w:drawing>
      </w:r>
    </w:p>
    <w:p w14:paraId="1B216EE2">
      <w:pPr>
        <w:spacing w:before="289" w:line="232" w:lineRule="auto"/>
        <w:rPr>
          <w:sz w:val="20"/>
          <w:szCs w:val="20"/>
        </w:rPr>
      </w:pPr>
      <w:r>
        <w:rPr>
          <w:rFonts w:ascii="仿宋" w:hAnsi="仿宋" w:eastAsia="仿宋" w:cs="仿宋"/>
          <w:spacing w:val="7"/>
          <w:sz w:val="20"/>
          <w:szCs w:val="20"/>
        </w:rPr>
        <w:t>联系电话：</w:t>
      </w:r>
      <w:r>
        <w:rPr>
          <w:position w:val="-2"/>
          <w:sz w:val="20"/>
          <w:szCs w:val="20"/>
        </w:rPr>
        <w:drawing>
          <wp:inline distT="0" distB="0" distL="0" distR="0">
            <wp:extent cx="2800985" cy="571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80"/>
                    <a:stretch>
                      <a:fillRect/>
                    </a:stretch>
                  </pic:blipFill>
                  <pic:spPr>
                    <a:xfrm>
                      <a:off x="0" y="0"/>
                      <a:ext cx="2801571" cy="6094"/>
                    </a:xfrm>
                    <a:prstGeom prst="rect">
                      <a:avLst/>
                    </a:prstGeom>
                  </pic:spPr>
                </pic:pic>
              </a:graphicData>
            </a:graphic>
          </wp:inline>
        </w:drawing>
      </w:r>
    </w:p>
    <w:p w14:paraId="06A2456E">
      <w:pPr>
        <w:spacing w:before="290" w:line="230" w:lineRule="auto"/>
        <w:ind w:left="3"/>
        <w:rPr>
          <w:sz w:val="20"/>
          <w:szCs w:val="20"/>
        </w:rPr>
      </w:pPr>
      <w:r>
        <w:rPr>
          <w:rFonts w:ascii="仿宋" w:hAnsi="仿宋" w:eastAsia="仿宋" w:cs="仿宋"/>
          <w:sz w:val="20"/>
          <w:szCs w:val="20"/>
        </w:rPr>
        <w:t>地址：</w:t>
      </w:r>
      <w:r>
        <w:rPr>
          <w:rFonts w:ascii="仿宋" w:hAnsi="仿宋" w:eastAsia="仿宋" w:cs="仿宋"/>
          <w:spacing w:val="19"/>
          <w:sz w:val="20"/>
          <w:szCs w:val="20"/>
        </w:rPr>
        <w:t xml:space="preserve"> </w:t>
      </w:r>
      <w:r>
        <w:rPr>
          <w:position w:val="-2"/>
          <w:sz w:val="20"/>
          <w:szCs w:val="20"/>
        </w:rPr>
        <w:drawing>
          <wp:inline distT="0" distB="0" distL="0" distR="0">
            <wp:extent cx="1599565" cy="5715"/>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81"/>
                    <a:stretch>
                      <a:fillRect/>
                    </a:stretch>
                  </pic:blipFill>
                  <pic:spPr>
                    <a:xfrm>
                      <a:off x="0" y="0"/>
                      <a:ext cx="1600174" cy="6095"/>
                    </a:xfrm>
                    <a:prstGeom prst="rect">
                      <a:avLst/>
                    </a:prstGeom>
                  </pic:spPr>
                </pic:pic>
              </a:graphicData>
            </a:graphic>
          </wp:inline>
        </w:drawing>
      </w:r>
      <w:r>
        <w:rPr>
          <w:rFonts w:ascii="仿宋" w:hAnsi="仿宋" w:eastAsia="仿宋" w:cs="仿宋"/>
          <w:spacing w:val="-70"/>
          <w:sz w:val="20"/>
          <w:szCs w:val="20"/>
        </w:rPr>
        <w:t xml:space="preserve"> </w:t>
      </w:r>
      <w:r>
        <w:rPr>
          <w:rFonts w:ascii="仿宋" w:hAnsi="仿宋" w:eastAsia="仿宋" w:cs="仿宋"/>
          <w:sz w:val="20"/>
          <w:szCs w:val="20"/>
        </w:rPr>
        <w:t>邮编：</w:t>
      </w:r>
      <w:r>
        <w:rPr>
          <w:position w:val="-2"/>
          <w:sz w:val="20"/>
          <w:szCs w:val="20"/>
        </w:rPr>
        <w:drawing>
          <wp:inline distT="0" distB="0" distL="0" distR="0">
            <wp:extent cx="999490" cy="5715"/>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82"/>
                    <a:stretch>
                      <a:fillRect/>
                    </a:stretch>
                  </pic:blipFill>
                  <pic:spPr>
                    <a:xfrm>
                      <a:off x="0" y="0"/>
                      <a:ext cx="1000106" cy="6095"/>
                    </a:xfrm>
                    <a:prstGeom prst="rect">
                      <a:avLst/>
                    </a:prstGeom>
                  </pic:spPr>
                </pic:pic>
              </a:graphicData>
            </a:graphic>
          </wp:inline>
        </w:drawing>
      </w:r>
    </w:p>
    <w:p w14:paraId="388C2929">
      <w:pPr>
        <w:spacing w:before="290" w:line="231" w:lineRule="auto"/>
        <w:ind w:left="8"/>
        <w:outlineLvl w:val="0"/>
        <w:rPr>
          <w:rFonts w:ascii="仿宋" w:hAnsi="仿宋" w:eastAsia="仿宋" w:cs="仿宋"/>
          <w:sz w:val="20"/>
          <w:szCs w:val="20"/>
        </w:rPr>
      </w:pPr>
      <w:r>
        <w:rPr>
          <w:rFonts w:ascii="仿宋" w:hAnsi="仿宋" w:eastAsia="仿宋" w:cs="仿宋"/>
          <w:spacing w:val="7"/>
          <w:sz w:val="20"/>
          <w:szCs w:val="20"/>
        </w:rPr>
        <w:t>二、质疑项目基本情况</w:t>
      </w:r>
    </w:p>
    <w:p w14:paraId="7F3BBFE3">
      <w:pPr>
        <w:spacing w:before="290" w:line="229" w:lineRule="auto"/>
        <w:ind w:left="7"/>
        <w:rPr>
          <w:sz w:val="20"/>
          <w:szCs w:val="20"/>
        </w:rPr>
      </w:pPr>
      <w:r>
        <w:rPr>
          <w:rFonts w:ascii="仿宋" w:hAnsi="仿宋" w:eastAsia="仿宋" w:cs="仿宋"/>
          <w:spacing w:val="4"/>
          <w:sz w:val="20"/>
          <w:szCs w:val="20"/>
        </w:rPr>
        <w:t>质疑项目的名称：</w:t>
      </w:r>
      <w:r>
        <w:rPr>
          <w:rFonts w:ascii="仿宋" w:hAnsi="仿宋" w:eastAsia="仿宋" w:cs="仿宋"/>
          <w:spacing w:val="-72"/>
          <w:sz w:val="20"/>
          <w:szCs w:val="20"/>
        </w:rPr>
        <w:t xml:space="preserve"> </w:t>
      </w:r>
      <w:r>
        <w:rPr>
          <w:position w:val="-2"/>
          <w:sz w:val="20"/>
          <w:szCs w:val="20"/>
        </w:rPr>
        <w:drawing>
          <wp:inline distT="0" distB="0" distL="0" distR="0">
            <wp:extent cx="2466340" cy="5715"/>
            <wp:effectExtent l="0" t="0" r="0" b="0"/>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83"/>
                    <a:stretch>
                      <a:fillRect/>
                    </a:stretch>
                  </pic:blipFill>
                  <pic:spPr>
                    <a:xfrm>
                      <a:off x="0" y="0"/>
                      <a:ext cx="2466932" cy="6094"/>
                    </a:xfrm>
                    <a:prstGeom prst="rect">
                      <a:avLst/>
                    </a:prstGeom>
                  </pic:spPr>
                </pic:pic>
              </a:graphicData>
            </a:graphic>
          </wp:inline>
        </w:drawing>
      </w:r>
    </w:p>
    <w:p w14:paraId="45F72902">
      <w:pPr>
        <w:spacing w:before="292" w:line="232" w:lineRule="auto"/>
        <w:ind w:left="7"/>
        <w:rPr>
          <w:sz w:val="20"/>
          <w:szCs w:val="20"/>
        </w:rPr>
      </w:pPr>
      <w:r>
        <w:rPr>
          <w:rFonts w:ascii="仿宋" w:hAnsi="仿宋" w:eastAsia="仿宋" w:cs="仿宋"/>
          <w:spacing w:val="4"/>
          <w:sz w:val="20"/>
          <w:szCs w:val="20"/>
        </w:rPr>
        <w:t>质疑项目的编号：</w:t>
      </w:r>
      <w:r>
        <w:rPr>
          <w:rFonts w:ascii="仿宋" w:hAnsi="仿宋" w:eastAsia="仿宋" w:cs="仿宋"/>
          <w:spacing w:val="-76"/>
          <w:sz w:val="20"/>
          <w:szCs w:val="20"/>
        </w:rPr>
        <w:t xml:space="preserve"> </w:t>
      </w:r>
      <w:r>
        <w:rPr>
          <w:position w:val="-2"/>
          <w:sz w:val="20"/>
          <w:szCs w:val="20"/>
        </w:rPr>
        <w:drawing>
          <wp:inline distT="0" distB="0" distL="0" distR="0">
            <wp:extent cx="998855" cy="5715"/>
            <wp:effectExtent l="0" t="0" r="0" b="0"/>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84"/>
                    <a:stretch>
                      <a:fillRect/>
                    </a:stretch>
                  </pic:blipFill>
                  <pic:spPr>
                    <a:xfrm>
                      <a:off x="0" y="0"/>
                      <a:ext cx="999473" cy="6094"/>
                    </a:xfrm>
                    <a:prstGeom prst="rect">
                      <a:avLst/>
                    </a:prstGeom>
                  </pic:spPr>
                </pic:pic>
              </a:graphicData>
            </a:graphic>
          </wp:inline>
        </w:drawing>
      </w:r>
      <w:r>
        <w:rPr>
          <w:rFonts w:ascii="仿宋" w:hAnsi="仿宋" w:eastAsia="仿宋" w:cs="仿宋"/>
          <w:spacing w:val="-77"/>
          <w:sz w:val="20"/>
          <w:szCs w:val="20"/>
        </w:rPr>
        <w:t xml:space="preserve"> </w:t>
      </w:r>
      <w:r>
        <w:rPr>
          <w:rFonts w:ascii="仿宋" w:hAnsi="仿宋" w:eastAsia="仿宋" w:cs="仿宋"/>
          <w:spacing w:val="4"/>
          <w:sz w:val="20"/>
          <w:szCs w:val="20"/>
        </w:rPr>
        <w:t>包号：</w:t>
      </w:r>
      <w:r>
        <w:rPr>
          <w:position w:val="-2"/>
          <w:sz w:val="20"/>
          <w:szCs w:val="20"/>
        </w:rPr>
        <w:drawing>
          <wp:inline distT="0" distB="0" distL="0" distR="0">
            <wp:extent cx="1066165" cy="5715"/>
            <wp:effectExtent l="0" t="0" r="0" b="0"/>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85"/>
                    <a:stretch>
                      <a:fillRect/>
                    </a:stretch>
                  </pic:blipFill>
                  <pic:spPr>
                    <a:xfrm>
                      <a:off x="0" y="0"/>
                      <a:ext cx="1066781" cy="6094"/>
                    </a:xfrm>
                    <a:prstGeom prst="rect">
                      <a:avLst/>
                    </a:prstGeom>
                  </pic:spPr>
                </pic:pic>
              </a:graphicData>
            </a:graphic>
          </wp:inline>
        </w:drawing>
      </w:r>
    </w:p>
    <w:p w14:paraId="77F7C413">
      <w:pPr>
        <w:spacing w:before="289" w:line="229" w:lineRule="auto"/>
        <w:ind w:left="3"/>
        <w:rPr>
          <w:sz w:val="20"/>
          <w:szCs w:val="20"/>
        </w:rPr>
      </w:pPr>
      <w:r>
        <w:rPr>
          <w:rFonts w:ascii="仿宋" w:hAnsi="仿宋" w:eastAsia="仿宋" w:cs="仿宋"/>
          <w:spacing w:val="3"/>
          <w:sz w:val="20"/>
          <w:szCs w:val="20"/>
        </w:rPr>
        <w:t>采购人名称：</w:t>
      </w:r>
      <w:r>
        <w:rPr>
          <w:rFonts w:ascii="仿宋" w:hAnsi="仿宋" w:eastAsia="仿宋" w:cs="仿宋"/>
          <w:spacing w:val="-75"/>
          <w:sz w:val="20"/>
          <w:szCs w:val="20"/>
        </w:rPr>
        <w:t xml:space="preserve"> </w:t>
      </w:r>
      <w:r>
        <w:rPr>
          <w:position w:val="-2"/>
          <w:sz w:val="20"/>
          <w:szCs w:val="20"/>
        </w:rPr>
        <w:drawing>
          <wp:inline distT="0" distB="0" distL="0" distR="0">
            <wp:extent cx="2733040" cy="5715"/>
            <wp:effectExtent l="0" t="0" r="0" b="0"/>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86"/>
                    <a:stretch>
                      <a:fillRect/>
                    </a:stretch>
                  </pic:blipFill>
                  <pic:spPr>
                    <a:xfrm>
                      <a:off x="0" y="0"/>
                      <a:ext cx="2733630" cy="6095"/>
                    </a:xfrm>
                    <a:prstGeom prst="rect">
                      <a:avLst/>
                    </a:prstGeom>
                  </pic:spPr>
                </pic:pic>
              </a:graphicData>
            </a:graphic>
          </wp:inline>
        </w:drawing>
      </w:r>
    </w:p>
    <w:p w14:paraId="00E802C0">
      <w:pPr>
        <w:spacing w:before="291" w:line="231" w:lineRule="auto"/>
        <w:ind w:left="3"/>
        <w:rPr>
          <w:sz w:val="20"/>
          <w:szCs w:val="20"/>
        </w:rPr>
      </w:pPr>
      <w:r>
        <w:rPr>
          <w:rFonts w:ascii="仿宋" w:hAnsi="仿宋" w:eastAsia="仿宋" w:cs="仿宋"/>
          <w:spacing w:val="8"/>
          <w:sz w:val="20"/>
          <w:szCs w:val="20"/>
        </w:rPr>
        <w:t>采购文件获取日期：</w:t>
      </w:r>
      <w:r>
        <w:rPr>
          <w:position w:val="-2"/>
          <w:sz w:val="20"/>
          <w:szCs w:val="20"/>
        </w:rPr>
        <w:drawing>
          <wp:inline distT="0" distB="0" distL="0" distR="0">
            <wp:extent cx="2334260" cy="5715"/>
            <wp:effectExtent l="0" t="0" r="0" b="0"/>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87"/>
                    <a:stretch>
                      <a:fillRect/>
                    </a:stretch>
                  </pic:blipFill>
                  <pic:spPr>
                    <a:xfrm>
                      <a:off x="0" y="0"/>
                      <a:ext cx="2334857" cy="6094"/>
                    </a:xfrm>
                    <a:prstGeom prst="rect">
                      <a:avLst/>
                    </a:prstGeom>
                  </pic:spPr>
                </pic:pic>
              </a:graphicData>
            </a:graphic>
          </wp:inline>
        </w:drawing>
      </w:r>
    </w:p>
    <w:p w14:paraId="1F5FD99D">
      <w:pPr>
        <w:spacing w:before="290" w:line="231" w:lineRule="auto"/>
        <w:ind w:left="8"/>
        <w:outlineLvl w:val="0"/>
        <w:rPr>
          <w:rFonts w:ascii="仿宋" w:hAnsi="仿宋" w:eastAsia="仿宋" w:cs="仿宋"/>
          <w:sz w:val="20"/>
          <w:szCs w:val="20"/>
        </w:rPr>
      </w:pPr>
      <w:r>
        <w:rPr>
          <w:rFonts w:ascii="仿宋" w:hAnsi="仿宋" w:eastAsia="仿宋" w:cs="仿宋"/>
          <w:spacing w:val="7"/>
          <w:sz w:val="20"/>
          <w:szCs w:val="20"/>
        </w:rPr>
        <w:t>三、质疑事项具体内容</w:t>
      </w:r>
    </w:p>
    <w:sdt>
      <w:sdtPr>
        <w:rPr>
          <w:rFonts w:ascii="Arial" w:hAnsi="Arial" w:eastAsia="Arial" w:cs="Arial"/>
          <w:sz w:val="21"/>
          <w:szCs w:val="21"/>
        </w:rPr>
        <w:id w:val="147461879"/>
        <w:docPartObj>
          <w:docPartGallery w:val="Table of Contents"/>
          <w:docPartUnique/>
        </w:docPartObj>
      </w:sdtPr>
      <w:sdtEndPr>
        <w:rPr>
          <w:rFonts w:ascii="Arial" w:hAnsi="Arial" w:eastAsia="Arial" w:cs="Arial"/>
          <w:sz w:val="21"/>
          <w:szCs w:val="21"/>
        </w:rPr>
      </w:sdtEndPr>
      <w:sdtContent>
        <w:p w14:paraId="262F67C3">
          <w:pPr>
            <w:tabs>
              <w:tab w:val="right" w:leader="dot" w:pos="5500"/>
            </w:tabs>
            <w:spacing w:before="289" w:line="232" w:lineRule="auto"/>
            <w:ind w:left="7"/>
            <w:rPr>
              <w:rFonts w:ascii="仿宋" w:hAnsi="仿宋" w:eastAsia="仿宋" w:cs="仿宋"/>
              <w:sz w:val="20"/>
              <w:szCs w:val="20"/>
            </w:rPr>
          </w:pPr>
          <w:r>
            <w:rPr>
              <w:rFonts w:ascii="仿宋" w:hAnsi="仿宋" w:eastAsia="仿宋" w:cs="仿宋"/>
              <w:spacing w:val="1"/>
              <w:sz w:val="20"/>
              <w:szCs w:val="20"/>
            </w:rPr>
            <w:t>质疑事项</w:t>
          </w:r>
          <w:r>
            <w:rPr>
              <w:rFonts w:ascii="仿宋" w:hAnsi="仿宋" w:eastAsia="仿宋" w:cs="仿宋"/>
              <w:spacing w:val="-19"/>
              <w:sz w:val="20"/>
              <w:szCs w:val="20"/>
            </w:rPr>
            <w:t xml:space="preserve"> </w:t>
          </w:r>
          <w:r>
            <w:rPr>
              <w:rFonts w:ascii="仿宋" w:hAnsi="仿宋" w:eastAsia="仿宋" w:cs="仿宋"/>
              <w:spacing w:val="1"/>
              <w:sz w:val="20"/>
              <w:szCs w:val="20"/>
            </w:rPr>
            <w:t>1：</w:t>
          </w:r>
          <w:r>
            <w:rPr>
              <w:rFonts w:ascii="仿宋" w:hAnsi="仿宋" w:eastAsia="仿宋" w:cs="仿宋"/>
              <w:sz w:val="20"/>
              <w:szCs w:val="20"/>
            </w:rPr>
            <w:tab/>
          </w:r>
        </w:p>
        <w:p w14:paraId="4AA4C66B">
          <w:pPr>
            <w:tabs>
              <w:tab w:val="right" w:leader="dot" w:pos="5552"/>
            </w:tabs>
            <w:spacing w:before="289" w:line="231" w:lineRule="auto"/>
            <w:ind w:left="2"/>
            <w:rPr>
              <w:rFonts w:ascii="仿宋" w:hAnsi="仿宋" w:eastAsia="仿宋" w:cs="仿宋"/>
              <w:sz w:val="20"/>
              <w:szCs w:val="20"/>
            </w:rPr>
          </w:pPr>
          <w:r>
            <w:rPr>
              <w:rFonts w:ascii="仿宋" w:hAnsi="仿宋" w:eastAsia="仿宋" w:cs="仿宋"/>
              <w:spacing w:val="6"/>
              <w:sz w:val="20"/>
              <w:szCs w:val="20"/>
            </w:rPr>
            <w:t>事实依据：</w:t>
          </w:r>
          <w:r>
            <w:rPr>
              <w:rFonts w:ascii="仿宋" w:hAnsi="仿宋" w:eastAsia="仿宋" w:cs="仿宋"/>
              <w:sz w:val="20"/>
              <w:szCs w:val="20"/>
            </w:rPr>
            <w:tab/>
          </w:r>
        </w:p>
        <w:p w14:paraId="2F52D696">
          <w:pPr>
            <w:tabs>
              <w:tab w:val="right" w:leader="dot" w:pos="5552"/>
            </w:tabs>
            <w:spacing w:before="290" w:line="231" w:lineRule="auto"/>
            <w:ind w:left="8"/>
            <w:rPr>
              <w:rFonts w:ascii="仿宋" w:hAnsi="仿宋" w:eastAsia="仿宋" w:cs="仿宋"/>
              <w:sz w:val="20"/>
              <w:szCs w:val="20"/>
            </w:rPr>
          </w:pPr>
          <w:r>
            <w:rPr>
              <w:rFonts w:ascii="仿宋" w:hAnsi="仿宋" w:eastAsia="仿宋" w:cs="仿宋"/>
              <w:spacing w:val="5"/>
              <w:sz w:val="20"/>
              <w:szCs w:val="20"/>
            </w:rPr>
            <w:t>法律依据：</w:t>
          </w:r>
          <w:r>
            <w:rPr>
              <w:rFonts w:ascii="仿宋" w:hAnsi="仿宋" w:eastAsia="仿宋" w:cs="仿宋"/>
              <w:sz w:val="20"/>
              <w:szCs w:val="20"/>
            </w:rPr>
            <w:tab/>
          </w:r>
        </w:p>
      </w:sdtContent>
    </w:sdt>
    <w:p w14:paraId="44F3FAB7">
      <w:pPr>
        <w:spacing w:before="291" w:line="498" w:lineRule="auto"/>
        <w:ind w:left="10" w:right="7622" w:hanging="3"/>
        <w:rPr>
          <w:rFonts w:ascii="仿宋" w:hAnsi="仿宋" w:eastAsia="仿宋" w:cs="仿宋"/>
          <w:sz w:val="20"/>
          <w:szCs w:val="20"/>
        </w:rPr>
      </w:pPr>
      <w:r>
        <w:rPr>
          <w:rFonts w:ascii="仿宋" w:hAnsi="仿宋" w:eastAsia="仿宋" w:cs="仿宋"/>
          <w:spacing w:val="2"/>
          <w:sz w:val="20"/>
          <w:szCs w:val="20"/>
        </w:rPr>
        <w:t>质疑事项</w:t>
      </w:r>
      <w:r>
        <w:rPr>
          <w:rFonts w:ascii="仿宋" w:hAnsi="仿宋" w:eastAsia="仿宋" w:cs="仿宋"/>
          <w:spacing w:val="-33"/>
          <w:sz w:val="20"/>
          <w:szCs w:val="20"/>
        </w:rPr>
        <w:t xml:space="preserve"> </w:t>
      </w:r>
      <w:r>
        <w:rPr>
          <w:rFonts w:ascii="仿宋" w:hAnsi="仿宋" w:eastAsia="仿宋" w:cs="仿宋"/>
          <w:spacing w:val="2"/>
          <w:sz w:val="20"/>
          <w:szCs w:val="20"/>
        </w:rPr>
        <w:t>2</w:t>
      </w:r>
      <w:r>
        <w:rPr>
          <w:rFonts w:ascii="仿宋" w:hAnsi="仿宋" w:eastAsia="仿宋" w:cs="仿宋"/>
          <w:sz w:val="20"/>
          <w:szCs w:val="20"/>
        </w:rPr>
        <w:t xml:space="preserve"> </w:t>
      </w:r>
      <w:r>
        <w:rPr>
          <w:rFonts w:ascii="仿宋" w:hAnsi="仿宋" w:eastAsia="仿宋" w:cs="仿宋"/>
          <w:spacing w:val="-1"/>
          <w:sz w:val="20"/>
          <w:szCs w:val="20"/>
        </w:rPr>
        <w:t>……</w:t>
      </w:r>
    </w:p>
    <w:p w14:paraId="78438A22">
      <w:pPr>
        <w:spacing w:before="1" w:line="228" w:lineRule="auto"/>
        <w:ind w:left="26"/>
        <w:outlineLvl w:val="0"/>
        <w:rPr>
          <w:rFonts w:ascii="仿宋" w:hAnsi="仿宋" w:eastAsia="仿宋" w:cs="仿宋"/>
          <w:sz w:val="20"/>
          <w:szCs w:val="20"/>
        </w:rPr>
      </w:pPr>
      <w:r>
        <w:rPr>
          <w:rFonts w:ascii="仿宋" w:hAnsi="仿宋" w:eastAsia="仿宋" w:cs="仿宋"/>
          <w:spacing w:val="7"/>
          <w:sz w:val="20"/>
          <w:szCs w:val="20"/>
        </w:rPr>
        <w:t>四、与质疑事项相关的质疑请求</w:t>
      </w:r>
    </w:p>
    <w:p w14:paraId="2679B8E8">
      <w:pPr>
        <w:spacing w:before="292" w:line="229" w:lineRule="auto"/>
        <w:ind w:left="2"/>
        <w:rPr>
          <w:sz w:val="20"/>
          <w:szCs w:val="20"/>
        </w:rPr>
      </w:pPr>
      <w:r>
        <w:rPr>
          <w:rFonts w:ascii="仿宋" w:hAnsi="仿宋" w:eastAsia="仿宋" w:cs="仿宋"/>
          <w:spacing w:val="4"/>
          <w:sz w:val="20"/>
          <w:szCs w:val="20"/>
        </w:rPr>
        <w:t>请求：</w:t>
      </w:r>
      <w:r>
        <w:rPr>
          <w:position w:val="-2"/>
          <w:sz w:val="20"/>
          <w:szCs w:val="20"/>
        </w:rPr>
        <w:drawing>
          <wp:inline distT="0" distB="0" distL="0" distR="0">
            <wp:extent cx="3134360" cy="5715"/>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88"/>
                    <a:stretch>
                      <a:fillRect/>
                    </a:stretch>
                  </pic:blipFill>
                  <pic:spPr>
                    <a:xfrm>
                      <a:off x="0" y="0"/>
                      <a:ext cx="3134944" cy="6094"/>
                    </a:xfrm>
                    <a:prstGeom prst="rect">
                      <a:avLst/>
                    </a:prstGeom>
                  </pic:spPr>
                </pic:pic>
              </a:graphicData>
            </a:graphic>
          </wp:inline>
        </w:drawing>
      </w:r>
    </w:p>
    <w:p w14:paraId="56AF93F7">
      <w:pPr>
        <w:spacing w:before="292" w:line="231" w:lineRule="auto"/>
        <w:ind w:left="7"/>
        <w:rPr>
          <w:rFonts w:ascii="仿宋" w:hAnsi="仿宋" w:eastAsia="仿宋" w:cs="仿宋"/>
          <w:sz w:val="20"/>
          <w:szCs w:val="20"/>
        </w:rPr>
      </w:pPr>
      <w:r>
        <w:rPr>
          <w:rFonts w:ascii="仿宋" w:hAnsi="仿宋" w:eastAsia="仿宋" w:cs="仿宋"/>
          <w:spacing w:val="3"/>
          <w:sz w:val="20"/>
          <w:szCs w:val="20"/>
        </w:rPr>
        <w:t>签章(签章)：</w:t>
      </w:r>
      <w:r>
        <w:rPr>
          <w:rFonts w:ascii="仿宋" w:hAnsi="仿宋" w:eastAsia="仿宋" w:cs="仿宋"/>
          <w:spacing w:val="1"/>
          <w:sz w:val="20"/>
          <w:szCs w:val="20"/>
        </w:rPr>
        <w:t xml:space="preserve">                    </w:t>
      </w:r>
      <w:r>
        <w:rPr>
          <w:rFonts w:ascii="仿宋" w:hAnsi="仿宋" w:eastAsia="仿宋" w:cs="仿宋"/>
          <w:spacing w:val="3"/>
          <w:sz w:val="20"/>
          <w:szCs w:val="20"/>
        </w:rPr>
        <w:t>公章：</w:t>
      </w:r>
    </w:p>
    <w:p w14:paraId="134F7D7D">
      <w:pPr>
        <w:spacing w:before="289" w:line="232" w:lineRule="auto"/>
        <w:ind w:left="46"/>
        <w:rPr>
          <w:rFonts w:ascii="仿宋" w:hAnsi="仿宋" w:eastAsia="仿宋" w:cs="仿宋"/>
          <w:sz w:val="20"/>
          <w:szCs w:val="20"/>
        </w:rPr>
      </w:pPr>
      <w:r>
        <w:rPr>
          <w:rFonts w:ascii="仿宋" w:hAnsi="仿宋" w:eastAsia="仿宋" w:cs="仿宋"/>
          <w:spacing w:val="-14"/>
          <w:sz w:val="20"/>
          <w:szCs w:val="20"/>
        </w:rPr>
        <w:t>日期：</w:t>
      </w:r>
    </w:p>
    <w:p w14:paraId="2FCB4A55">
      <w:pPr>
        <w:spacing w:line="232" w:lineRule="auto"/>
        <w:rPr>
          <w:rFonts w:ascii="仿宋" w:hAnsi="仿宋" w:eastAsia="仿宋" w:cs="仿宋"/>
          <w:sz w:val="20"/>
          <w:szCs w:val="20"/>
        </w:rPr>
        <w:sectPr>
          <w:footerReference r:id="rId35" w:type="default"/>
          <w:pgSz w:w="11906" w:h="16838"/>
          <w:pgMar w:top="1431" w:right="1785" w:bottom="1152" w:left="1511" w:header="0" w:footer="992" w:gutter="0"/>
          <w:pgNumType w:fmt="decimal"/>
          <w:cols w:space="720" w:num="1"/>
        </w:sectPr>
      </w:pPr>
    </w:p>
    <w:p w14:paraId="4FD8D002">
      <w:pPr>
        <w:spacing w:before="73" w:line="228" w:lineRule="auto"/>
        <w:ind w:left="3199"/>
        <w:outlineLvl w:val="0"/>
        <w:rPr>
          <w:rFonts w:ascii="仿宋" w:hAnsi="仿宋" w:eastAsia="仿宋" w:cs="仿宋"/>
          <w:sz w:val="35"/>
          <w:szCs w:val="35"/>
        </w:rPr>
      </w:pPr>
      <w:r>
        <w:rPr>
          <w:rFonts w:ascii="仿宋" w:hAnsi="仿宋" w:eastAsia="仿宋" w:cs="仿宋"/>
          <w:b/>
          <w:bCs/>
          <w:spacing w:val="-1"/>
          <w:sz w:val="35"/>
          <w:szCs w:val="35"/>
        </w:rPr>
        <w:t>第三部分</w:t>
      </w:r>
      <w:r>
        <w:rPr>
          <w:rFonts w:ascii="仿宋" w:hAnsi="仿宋" w:eastAsia="仿宋" w:cs="仿宋"/>
          <w:spacing w:val="20"/>
          <w:sz w:val="35"/>
          <w:szCs w:val="35"/>
        </w:rPr>
        <w:t xml:space="preserve">  </w:t>
      </w:r>
      <w:r>
        <w:rPr>
          <w:rFonts w:ascii="仿宋" w:hAnsi="仿宋" w:eastAsia="仿宋" w:cs="仿宋"/>
          <w:b/>
          <w:bCs/>
          <w:spacing w:val="-1"/>
          <w:sz w:val="35"/>
          <w:szCs w:val="35"/>
        </w:rPr>
        <w:t>评标办法</w:t>
      </w:r>
    </w:p>
    <w:p w14:paraId="5477E863">
      <w:pPr>
        <w:spacing w:before="138" w:line="224" w:lineRule="auto"/>
        <w:ind w:left="4107"/>
        <w:outlineLvl w:val="1"/>
        <w:rPr>
          <w:rFonts w:ascii="仿宋" w:hAnsi="仿宋" w:eastAsia="仿宋" w:cs="仿宋"/>
          <w:sz w:val="28"/>
          <w:szCs w:val="28"/>
        </w:rPr>
      </w:pPr>
      <w:r>
        <w:rPr>
          <w:rFonts w:ascii="仿宋" w:hAnsi="仿宋" w:eastAsia="仿宋" w:cs="仿宋"/>
          <w:b/>
          <w:bCs/>
          <w:spacing w:val="-21"/>
          <w:sz w:val="28"/>
          <w:szCs w:val="28"/>
        </w:rPr>
        <w:t>一</w:t>
      </w:r>
      <w:r>
        <w:rPr>
          <w:rFonts w:ascii="仿宋" w:hAnsi="仿宋" w:eastAsia="仿宋" w:cs="仿宋"/>
          <w:spacing w:val="16"/>
          <w:sz w:val="28"/>
          <w:szCs w:val="28"/>
        </w:rPr>
        <w:t xml:space="preserve">  </w:t>
      </w:r>
      <w:r>
        <w:rPr>
          <w:rFonts w:ascii="仿宋" w:hAnsi="仿宋" w:eastAsia="仿宋" w:cs="仿宋"/>
          <w:b/>
          <w:bCs/>
          <w:spacing w:val="-21"/>
          <w:sz w:val="28"/>
          <w:szCs w:val="28"/>
        </w:rPr>
        <w:t>总</w:t>
      </w:r>
      <w:r>
        <w:rPr>
          <w:rFonts w:ascii="仿宋" w:hAnsi="仿宋" w:eastAsia="仿宋" w:cs="仿宋"/>
          <w:spacing w:val="11"/>
          <w:sz w:val="28"/>
          <w:szCs w:val="28"/>
        </w:rPr>
        <w:t xml:space="preserve">  </w:t>
      </w:r>
      <w:r>
        <w:rPr>
          <w:rFonts w:ascii="仿宋" w:hAnsi="仿宋" w:eastAsia="仿宋" w:cs="仿宋"/>
          <w:b/>
          <w:bCs/>
          <w:spacing w:val="-21"/>
          <w:sz w:val="28"/>
          <w:szCs w:val="28"/>
        </w:rPr>
        <w:t>则</w:t>
      </w:r>
    </w:p>
    <w:p w14:paraId="4475FCB9">
      <w:pPr>
        <w:spacing w:before="258" w:line="233" w:lineRule="auto"/>
        <w:ind w:left="623"/>
        <w:rPr>
          <w:rFonts w:ascii="仿宋" w:hAnsi="仿宋" w:eastAsia="仿宋" w:cs="仿宋"/>
          <w:sz w:val="23"/>
          <w:szCs w:val="23"/>
        </w:rPr>
      </w:pPr>
      <w:r>
        <w:rPr>
          <w:rFonts w:ascii="仿宋" w:hAnsi="仿宋" w:eastAsia="仿宋" w:cs="仿宋"/>
          <w:spacing w:val="4"/>
          <w:sz w:val="23"/>
          <w:szCs w:val="23"/>
        </w:rPr>
        <w:t>1、一般规定</w:t>
      </w:r>
    </w:p>
    <w:p w14:paraId="0D096534">
      <w:pPr>
        <w:spacing w:before="148" w:line="338" w:lineRule="auto"/>
        <w:ind w:right="28" w:firstLine="623"/>
        <w:rPr>
          <w:rFonts w:ascii="仿宋" w:hAnsi="仿宋" w:eastAsia="仿宋" w:cs="仿宋"/>
          <w:sz w:val="23"/>
          <w:szCs w:val="23"/>
        </w:rPr>
      </w:pPr>
      <w:r>
        <w:rPr>
          <w:rFonts w:ascii="仿宋" w:hAnsi="仿宋" w:eastAsia="仿宋" w:cs="仿宋"/>
          <w:spacing w:val="7"/>
          <w:sz w:val="23"/>
          <w:szCs w:val="23"/>
        </w:rPr>
        <w:t>1.1</w:t>
      </w:r>
      <w:r>
        <w:rPr>
          <w:rFonts w:ascii="仿宋" w:hAnsi="仿宋" w:eastAsia="仿宋" w:cs="仿宋"/>
          <w:spacing w:val="-36"/>
          <w:sz w:val="23"/>
          <w:szCs w:val="23"/>
        </w:rPr>
        <w:t xml:space="preserve"> </w:t>
      </w:r>
      <w:r>
        <w:rPr>
          <w:rFonts w:ascii="仿宋" w:hAnsi="仿宋" w:eastAsia="仿宋" w:cs="仿宋"/>
          <w:spacing w:val="7"/>
          <w:sz w:val="23"/>
          <w:szCs w:val="23"/>
        </w:rPr>
        <w:t>本项目的招标按照《中华人民共和国政府采</w:t>
      </w:r>
      <w:r>
        <w:rPr>
          <w:rFonts w:ascii="仿宋" w:hAnsi="仿宋" w:eastAsia="仿宋" w:cs="仿宋"/>
          <w:spacing w:val="6"/>
          <w:sz w:val="23"/>
          <w:szCs w:val="23"/>
        </w:rPr>
        <w:t>购法》、《政府采购货物和服务招标投</w:t>
      </w:r>
      <w:r>
        <w:rPr>
          <w:rFonts w:ascii="仿宋" w:hAnsi="仿宋" w:eastAsia="仿宋" w:cs="仿宋"/>
          <w:sz w:val="23"/>
          <w:szCs w:val="23"/>
        </w:rPr>
        <w:t xml:space="preserve"> </w:t>
      </w:r>
      <w:r>
        <w:rPr>
          <w:rFonts w:ascii="仿宋" w:hAnsi="仿宋" w:eastAsia="仿宋" w:cs="仿宋"/>
          <w:spacing w:val="7"/>
          <w:sz w:val="23"/>
          <w:szCs w:val="23"/>
        </w:rPr>
        <w:t>标管理办法》及政府采购的有关规定进行。</w:t>
      </w:r>
    </w:p>
    <w:p w14:paraId="79325AD4">
      <w:pPr>
        <w:spacing w:before="39" w:line="228" w:lineRule="auto"/>
        <w:ind w:left="623"/>
        <w:rPr>
          <w:rFonts w:ascii="仿宋" w:hAnsi="仿宋" w:eastAsia="仿宋" w:cs="仿宋"/>
          <w:sz w:val="23"/>
          <w:szCs w:val="23"/>
        </w:rPr>
      </w:pPr>
      <w:r>
        <w:rPr>
          <w:rFonts w:ascii="仿宋" w:hAnsi="仿宋" w:eastAsia="仿宋" w:cs="仿宋"/>
          <w:spacing w:val="6"/>
          <w:sz w:val="23"/>
          <w:szCs w:val="23"/>
        </w:rPr>
        <w:t>1.2</w:t>
      </w:r>
      <w:r>
        <w:rPr>
          <w:rFonts w:ascii="仿宋" w:hAnsi="仿宋" w:eastAsia="仿宋" w:cs="仿宋"/>
          <w:spacing w:val="-31"/>
          <w:sz w:val="23"/>
          <w:szCs w:val="23"/>
        </w:rPr>
        <w:t xml:space="preserve"> </w:t>
      </w:r>
      <w:r>
        <w:rPr>
          <w:rFonts w:ascii="仿宋" w:hAnsi="仿宋" w:eastAsia="仿宋" w:cs="仿宋"/>
          <w:spacing w:val="6"/>
          <w:sz w:val="23"/>
          <w:szCs w:val="23"/>
        </w:rPr>
        <w:t>评标必须遵循邀请、公平、公正、诚实信用的原则。</w:t>
      </w:r>
    </w:p>
    <w:p w14:paraId="18001B65">
      <w:pPr>
        <w:spacing w:before="154" w:line="339" w:lineRule="auto"/>
        <w:ind w:left="13" w:firstLine="609"/>
        <w:rPr>
          <w:rFonts w:ascii="仿宋" w:hAnsi="仿宋" w:eastAsia="仿宋" w:cs="仿宋"/>
          <w:sz w:val="23"/>
          <w:szCs w:val="23"/>
        </w:rPr>
      </w:pPr>
      <w:r>
        <w:rPr>
          <w:rFonts w:ascii="仿宋" w:hAnsi="仿宋" w:eastAsia="仿宋" w:cs="仿宋"/>
          <w:spacing w:val="7"/>
          <w:sz w:val="23"/>
          <w:szCs w:val="23"/>
        </w:rPr>
        <w:t>1.3</w:t>
      </w:r>
      <w:r>
        <w:rPr>
          <w:rFonts w:ascii="仿宋" w:hAnsi="仿宋" w:eastAsia="仿宋" w:cs="仿宋"/>
          <w:spacing w:val="-24"/>
          <w:sz w:val="23"/>
          <w:szCs w:val="23"/>
        </w:rPr>
        <w:t xml:space="preserve"> </w:t>
      </w:r>
      <w:r>
        <w:rPr>
          <w:rFonts w:ascii="仿宋" w:hAnsi="仿宋" w:eastAsia="仿宋" w:cs="仿宋"/>
          <w:spacing w:val="7"/>
          <w:sz w:val="23"/>
          <w:szCs w:val="23"/>
        </w:rPr>
        <w:t>招标代理机构组织招标、开标、评标工作，全过程接受政府采购有关部门的监督、</w:t>
      </w:r>
      <w:r>
        <w:rPr>
          <w:rFonts w:ascii="仿宋" w:hAnsi="仿宋" w:eastAsia="仿宋" w:cs="仿宋"/>
          <w:sz w:val="23"/>
          <w:szCs w:val="23"/>
        </w:rPr>
        <w:t xml:space="preserve"> </w:t>
      </w:r>
      <w:r>
        <w:rPr>
          <w:rFonts w:ascii="仿宋" w:hAnsi="仿宋" w:eastAsia="仿宋" w:cs="仿宋"/>
          <w:spacing w:val="-1"/>
          <w:sz w:val="23"/>
          <w:szCs w:val="23"/>
        </w:rPr>
        <w:t>管理和指导。</w:t>
      </w:r>
    </w:p>
    <w:p w14:paraId="3E7F0396">
      <w:pPr>
        <w:spacing w:before="37" w:line="229" w:lineRule="auto"/>
        <w:ind w:left="623"/>
        <w:rPr>
          <w:rFonts w:ascii="仿宋" w:hAnsi="仿宋" w:eastAsia="仿宋" w:cs="仿宋"/>
          <w:sz w:val="23"/>
          <w:szCs w:val="23"/>
        </w:rPr>
      </w:pPr>
      <w:r>
        <w:rPr>
          <w:rFonts w:ascii="仿宋" w:hAnsi="仿宋" w:eastAsia="仿宋" w:cs="仿宋"/>
          <w:spacing w:val="7"/>
          <w:sz w:val="23"/>
          <w:szCs w:val="23"/>
        </w:rPr>
        <w:t>1.4</w:t>
      </w:r>
      <w:r>
        <w:rPr>
          <w:rFonts w:ascii="仿宋" w:hAnsi="仿宋" w:eastAsia="仿宋" w:cs="仿宋"/>
          <w:spacing w:val="-29"/>
          <w:sz w:val="23"/>
          <w:szCs w:val="23"/>
        </w:rPr>
        <w:t xml:space="preserve"> </w:t>
      </w:r>
      <w:r>
        <w:rPr>
          <w:rFonts w:ascii="仿宋" w:hAnsi="仿宋" w:eastAsia="仿宋" w:cs="仿宋"/>
          <w:spacing w:val="7"/>
          <w:sz w:val="23"/>
          <w:szCs w:val="23"/>
        </w:rPr>
        <w:t>评标按照招标文件规定的内容进行，采取符合招标文件要求的综合评分法；</w:t>
      </w:r>
    </w:p>
    <w:p w14:paraId="4C163973">
      <w:pPr>
        <w:spacing w:before="154" w:line="337" w:lineRule="auto"/>
        <w:ind w:right="28" w:firstLine="622"/>
        <w:rPr>
          <w:rFonts w:ascii="仿宋" w:hAnsi="仿宋" w:eastAsia="仿宋" w:cs="仿宋"/>
          <w:sz w:val="23"/>
          <w:szCs w:val="23"/>
        </w:rPr>
      </w:pPr>
      <w:r>
        <w:rPr>
          <w:rFonts w:ascii="仿宋" w:hAnsi="仿宋" w:eastAsia="仿宋" w:cs="仿宋"/>
          <w:spacing w:val="7"/>
          <w:sz w:val="23"/>
          <w:szCs w:val="23"/>
        </w:rPr>
        <w:t>1.5</w:t>
      </w:r>
      <w:r>
        <w:rPr>
          <w:rFonts w:ascii="仿宋" w:hAnsi="仿宋" w:eastAsia="仿宋" w:cs="仿宋"/>
          <w:spacing w:val="-36"/>
          <w:sz w:val="23"/>
          <w:szCs w:val="23"/>
        </w:rPr>
        <w:t xml:space="preserve"> </w:t>
      </w:r>
      <w:r>
        <w:rPr>
          <w:rFonts w:ascii="仿宋" w:hAnsi="仿宋" w:eastAsia="仿宋" w:cs="仿宋"/>
          <w:spacing w:val="7"/>
          <w:sz w:val="23"/>
          <w:szCs w:val="23"/>
        </w:rPr>
        <w:t>本办法的评标对象是指投标人按照招标文件</w:t>
      </w:r>
      <w:r>
        <w:rPr>
          <w:rFonts w:ascii="仿宋" w:hAnsi="仿宋" w:eastAsia="仿宋" w:cs="仿宋"/>
          <w:spacing w:val="6"/>
          <w:sz w:val="23"/>
          <w:szCs w:val="23"/>
        </w:rPr>
        <w:t>要求提供的有效投标文件，包括投标人</w:t>
      </w:r>
      <w:r>
        <w:rPr>
          <w:rFonts w:ascii="仿宋" w:hAnsi="仿宋" w:eastAsia="仿宋" w:cs="仿宋"/>
          <w:sz w:val="23"/>
          <w:szCs w:val="23"/>
        </w:rPr>
        <w:t xml:space="preserve"> </w:t>
      </w:r>
      <w:r>
        <w:rPr>
          <w:rFonts w:ascii="仿宋" w:hAnsi="仿宋" w:eastAsia="仿宋" w:cs="仿宋"/>
          <w:spacing w:val="8"/>
          <w:sz w:val="23"/>
          <w:szCs w:val="23"/>
        </w:rPr>
        <w:t>应评标委员会要求对原投标文件作出的正式书面澄清文</w:t>
      </w:r>
      <w:r>
        <w:rPr>
          <w:rFonts w:ascii="仿宋" w:hAnsi="仿宋" w:eastAsia="仿宋" w:cs="仿宋"/>
          <w:spacing w:val="7"/>
          <w:sz w:val="23"/>
          <w:szCs w:val="23"/>
        </w:rPr>
        <w:t>件。</w:t>
      </w:r>
    </w:p>
    <w:p w14:paraId="61897F10">
      <w:pPr>
        <w:spacing w:before="40" w:line="231" w:lineRule="auto"/>
        <w:ind w:left="608"/>
        <w:rPr>
          <w:rFonts w:ascii="仿宋" w:hAnsi="仿宋" w:eastAsia="仿宋" w:cs="仿宋"/>
          <w:sz w:val="23"/>
          <w:szCs w:val="23"/>
        </w:rPr>
      </w:pPr>
      <w:r>
        <w:rPr>
          <w:rFonts w:ascii="仿宋" w:hAnsi="仿宋" w:eastAsia="仿宋" w:cs="仿宋"/>
          <w:spacing w:val="6"/>
          <w:sz w:val="23"/>
          <w:szCs w:val="23"/>
        </w:rPr>
        <w:t>2、评标组织机构的组成</w:t>
      </w:r>
    </w:p>
    <w:p w14:paraId="46CD6C72">
      <w:pPr>
        <w:spacing w:before="149" w:line="336" w:lineRule="auto"/>
        <w:ind w:right="28" w:firstLine="476"/>
        <w:rPr>
          <w:rFonts w:ascii="仿宋" w:hAnsi="仿宋" w:eastAsia="仿宋" w:cs="仿宋"/>
          <w:sz w:val="23"/>
          <w:szCs w:val="23"/>
        </w:rPr>
      </w:pPr>
      <w:r>
        <w:rPr>
          <w:rFonts w:ascii="仿宋" w:hAnsi="仿宋" w:eastAsia="仿宋" w:cs="仿宋"/>
          <w:b/>
          <w:bCs/>
          <w:spacing w:val="9"/>
          <w:sz w:val="23"/>
          <w:szCs w:val="23"/>
        </w:rPr>
        <w:t>2.1</w:t>
      </w:r>
      <w:r>
        <w:rPr>
          <w:rFonts w:ascii="仿宋" w:hAnsi="仿宋" w:eastAsia="仿宋" w:cs="仿宋"/>
          <w:spacing w:val="9"/>
          <w:sz w:val="23"/>
          <w:szCs w:val="23"/>
        </w:rPr>
        <w:t xml:space="preserve"> 评标委员会由采购人代表和有关技</w:t>
      </w:r>
      <w:r>
        <w:rPr>
          <w:rFonts w:ascii="仿宋" w:hAnsi="仿宋" w:eastAsia="仿宋" w:cs="仿宋"/>
          <w:spacing w:val="8"/>
          <w:sz w:val="23"/>
          <w:szCs w:val="23"/>
        </w:rPr>
        <w:t>术、经济等方面的专家组成，成员人数应当为</w:t>
      </w:r>
      <w:r>
        <w:rPr>
          <w:rFonts w:ascii="仿宋" w:hAnsi="仿宋" w:eastAsia="仿宋" w:cs="仿宋"/>
          <w:spacing w:val="-42"/>
          <w:sz w:val="23"/>
          <w:szCs w:val="23"/>
        </w:rPr>
        <w:t xml:space="preserve"> </w:t>
      </w:r>
      <w:r>
        <w:rPr>
          <w:rFonts w:ascii="仿宋" w:hAnsi="仿宋" w:eastAsia="仿宋" w:cs="仿宋"/>
          <w:spacing w:val="8"/>
          <w:sz w:val="23"/>
          <w:szCs w:val="23"/>
        </w:rPr>
        <w:t>5</w:t>
      </w:r>
      <w:r>
        <w:rPr>
          <w:rFonts w:ascii="仿宋" w:hAnsi="仿宋" w:eastAsia="仿宋" w:cs="仿宋"/>
          <w:sz w:val="23"/>
          <w:szCs w:val="23"/>
        </w:rPr>
        <w:t xml:space="preserve"> </w:t>
      </w:r>
      <w:r>
        <w:rPr>
          <w:rFonts w:ascii="仿宋" w:hAnsi="仿宋" w:eastAsia="仿宋" w:cs="仿宋"/>
          <w:spacing w:val="9"/>
          <w:sz w:val="23"/>
          <w:szCs w:val="23"/>
        </w:rPr>
        <w:t>人或</w:t>
      </w:r>
      <w:r>
        <w:rPr>
          <w:rFonts w:ascii="仿宋" w:hAnsi="仿宋" w:eastAsia="仿宋" w:cs="仿宋"/>
          <w:spacing w:val="-42"/>
          <w:sz w:val="23"/>
          <w:szCs w:val="23"/>
        </w:rPr>
        <w:t xml:space="preserve"> </w:t>
      </w:r>
      <w:r>
        <w:rPr>
          <w:rFonts w:ascii="仿宋" w:hAnsi="仿宋" w:eastAsia="仿宋" w:cs="仿宋"/>
          <w:spacing w:val="9"/>
          <w:sz w:val="23"/>
          <w:szCs w:val="23"/>
        </w:rPr>
        <w:t>5</w:t>
      </w:r>
      <w:r>
        <w:rPr>
          <w:rFonts w:ascii="仿宋" w:hAnsi="仿宋" w:eastAsia="仿宋" w:cs="仿宋"/>
          <w:spacing w:val="-35"/>
          <w:sz w:val="23"/>
          <w:szCs w:val="23"/>
        </w:rPr>
        <w:t xml:space="preserve"> </w:t>
      </w:r>
      <w:r>
        <w:rPr>
          <w:rFonts w:ascii="仿宋" w:hAnsi="仿宋" w:eastAsia="仿宋" w:cs="仿宋"/>
          <w:spacing w:val="9"/>
          <w:sz w:val="23"/>
          <w:szCs w:val="23"/>
        </w:rPr>
        <w:t>人以上单数。其中，技术、经济等方面的专家不得</w:t>
      </w:r>
      <w:r>
        <w:rPr>
          <w:rFonts w:ascii="仿宋" w:hAnsi="仿宋" w:eastAsia="仿宋" w:cs="仿宋"/>
          <w:spacing w:val="8"/>
          <w:sz w:val="23"/>
          <w:szCs w:val="23"/>
        </w:rPr>
        <w:t>少于成员总数的三分之二。采购数</w:t>
      </w:r>
      <w:r>
        <w:rPr>
          <w:rFonts w:ascii="仿宋" w:hAnsi="仿宋" w:eastAsia="仿宋" w:cs="仿宋"/>
          <w:sz w:val="23"/>
          <w:szCs w:val="23"/>
        </w:rPr>
        <w:t xml:space="preserve"> </w:t>
      </w:r>
      <w:r>
        <w:rPr>
          <w:rFonts w:ascii="仿宋" w:hAnsi="仿宋" w:eastAsia="仿宋" w:cs="仿宋"/>
          <w:spacing w:val="5"/>
          <w:sz w:val="23"/>
          <w:szCs w:val="23"/>
        </w:rPr>
        <w:t>额在</w:t>
      </w:r>
      <w:r>
        <w:rPr>
          <w:rFonts w:ascii="仿宋" w:hAnsi="仿宋" w:eastAsia="仿宋" w:cs="仿宋"/>
          <w:spacing w:val="-22"/>
          <w:sz w:val="23"/>
          <w:szCs w:val="23"/>
        </w:rPr>
        <w:t xml:space="preserve"> </w:t>
      </w:r>
      <w:r>
        <w:rPr>
          <w:rFonts w:ascii="仿宋" w:hAnsi="仿宋" w:eastAsia="仿宋" w:cs="仿宋"/>
          <w:spacing w:val="5"/>
          <w:sz w:val="23"/>
          <w:szCs w:val="23"/>
        </w:rPr>
        <w:t>1000</w:t>
      </w:r>
      <w:r>
        <w:rPr>
          <w:rFonts w:ascii="仿宋" w:hAnsi="仿宋" w:eastAsia="仿宋" w:cs="仿宋"/>
          <w:spacing w:val="-35"/>
          <w:sz w:val="23"/>
          <w:szCs w:val="23"/>
        </w:rPr>
        <w:t xml:space="preserve"> </w:t>
      </w:r>
      <w:r>
        <w:rPr>
          <w:rFonts w:ascii="仿宋" w:hAnsi="仿宋" w:eastAsia="仿宋" w:cs="仿宋"/>
          <w:spacing w:val="5"/>
          <w:sz w:val="23"/>
          <w:szCs w:val="23"/>
        </w:rPr>
        <w:t>万元以上、技术复杂的项目，评标委员会中技术、经济方面的专家人数应当为七人</w:t>
      </w:r>
      <w:r>
        <w:rPr>
          <w:rFonts w:ascii="仿宋" w:hAnsi="仿宋" w:eastAsia="仿宋" w:cs="仿宋"/>
          <w:sz w:val="23"/>
          <w:szCs w:val="23"/>
        </w:rPr>
        <w:t xml:space="preserve"> </w:t>
      </w:r>
      <w:r>
        <w:rPr>
          <w:rFonts w:ascii="仿宋" w:hAnsi="仿宋" w:eastAsia="仿宋" w:cs="仿宋"/>
          <w:spacing w:val="10"/>
          <w:sz w:val="23"/>
          <w:szCs w:val="23"/>
        </w:rPr>
        <w:t>以上单数。采购人应当从同级或上一级财政部门设立</w:t>
      </w:r>
      <w:r>
        <w:rPr>
          <w:rFonts w:ascii="仿宋" w:hAnsi="仿宋" w:eastAsia="仿宋" w:cs="仿宋"/>
          <w:spacing w:val="9"/>
          <w:sz w:val="23"/>
          <w:szCs w:val="23"/>
        </w:rPr>
        <w:t>的政府采购评审专家库中，通过随机方</w:t>
      </w:r>
      <w:r>
        <w:rPr>
          <w:rFonts w:ascii="仿宋" w:hAnsi="仿宋" w:eastAsia="仿宋" w:cs="仿宋"/>
          <w:sz w:val="23"/>
          <w:szCs w:val="23"/>
        </w:rPr>
        <w:t xml:space="preserve"> </w:t>
      </w:r>
      <w:r>
        <w:rPr>
          <w:rFonts w:ascii="仿宋" w:hAnsi="仿宋" w:eastAsia="仿宋" w:cs="仿宋"/>
          <w:spacing w:val="10"/>
          <w:sz w:val="23"/>
          <w:szCs w:val="23"/>
        </w:rPr>
        <w:t>式抽取评标专家。采购人对技术复杂、专业性极强的</w:t>
      </w:r>
      <w:r>
        <w:rPr>
          <w:rFonts w:ascii="仿宋" w:hAnsi="仿宋" w:eastAsia="仿宋" w:cs="仿宋"/>
          <w:spacing w:val="9"/>
          <w:sz w:val="23"/>
          <w:szCs w:val="23"/>
        </w:rPr>
        <w:t>采购项目，通过随机方式难以确定合适</w:t>
      </w:r>
      <w:r>
        <w:rPr>
          <w:rFonts w:ascii="仿宋" w:hAnsi="仿宋" w:eastAsia="仿宋" w:cs="仿宋"/>
          <w:sz w:val="23"/>
          <w:szCs w:val="23"/>
        </w:rPr>
        <w:t xml:space="preserve"> </w:t>
      </w:r>
      <w:r>
        <w:rPr>
          <w:rFonts w:ascii="仿宋" w:hAnsi="仿宋" w:eastAsia="仿宋" w:cs="仿宋"/>
          <w:spacing w:val="10"/>
          <w:sz w:val="23"/>
          <w:szCs w:val="23"/>
        </w:rPr>
        <w:t>评标专家的，经设区的市、自治州以上人民政府财政</w:t>
      </w:r>
      <w:r>
        <w:rPr>
          <w:rFonts w:ascii="仿宋" w:hAnsi="仿宋" w:eastAsia="仿宋" w:cs="仿宋"/>
          <w:spacing w:val="9"/>
          <w:sz w:val="23"/>
          <w:szCs w:val="23"/>
        </w:rPr>
        <w:t>部门同意，可以采取选择性方式确定评</w:t>
      </w:r>
      <w:r>
        <w:rPr>
          <w:rFonts w:ascii="仿宋" w:hAnsi="仿宋" w:eastAsia="仿宋" w:cs="仿宋"/>
          <w:sz w:val="23"/>
          <w:szCs w:val="23"/>
        </w:rPr>
        <w:t xml:space="preserve"> </w:t>
      </w:r>
      <w:r>
        <w:rPr>
          <w:rFonts w:ascii="仿宋" w:hAnsi="仿宋" w:eastAsia="仿宋" w:cs="仿宋"/>
          <w:spacing w:val="-3"/>
          <w:sz w:val="23"/>
          <w:szCs w:val="23"/>
        </w:rPr>
        <w:t>标专家。</w:t>
      </w:r>
    </w:p>
    <w:p w14:paraId="69EEB1EF">
      <w:pPr>
        <w:spacing w:before="155" w:line="228" w:lineRule="auto"/>
        <w:ind w:left="608"/>
        <w:rPr>
          <w:rFonts w:ascii="仿宋" w:hAnsi="仿宋" w:eastAsia="仿宋" w:cs="仿宋"/>
          <w:sz w:val="23"/>
          <w:szCs w:val="23"/>
        </w:rPr>
      </w:pPr>
      <w:r>
        <w:rPr>
          <w:rFonts w:ascii="仿宋" w:hAnsi="仿宋" w:eastAsia="仿宋" w:cs="仿宋"/>
          <w:spacing w:val="8"/>
          <w:sz w:val="23"/>
          <w:szCs w:val="23"/>
        </w:rPr>
        <w:t>2.2</w:t>
      </w:r>
      <w:r>
        <w:rPr>
          <w:rFonts w:ascii="仿宋" w:hAnsi="仿宋" w:eastAsia="仿宋" w:cs="仿宋"/>
          <w:spacing w:val="-36"/>
          <w:sz w:val="23"/>
          <w:szCs w:val="23"/>
        </w:rPr>
        <w:t xml:space="preserve"> </w:t>
      </w:r>
      <w:r>
        <w:rPr>
          <w:rFonts w:ascii="仿宋" w:hAnsi="仿宋" w:eastAsia="仿宋" w:cs="仿宋"/>
          <w:spacing w:val="8"/>
          <w:sz w:val="23"/>
          <w:szCs w:val="23"/>
        </w:rPr>
        <w:t>评标工作组由招标人及有关专家组成，由评标委</w:t>
      </w:r>
      <w:r>
        <w:rPr>
          <w:rFonts w:ascii="仿宋" w:hAnsi="仿宋" w:eastAsia="仿宋" w:cs="仿宋"/>
          <w:spacing w:val="7"/>
          <w:sz w:val="23"/>
          <w:szCs w:val="23"/>
        </w:rPr>
        <w:t>员会确认，并接受其领导。</w:t>
      </w:r>
    </w:p>
    <w:p w14:paraId="1B7B6BC0">
      <w:pPr>
        <w:spacing w:before="155" w:line="335" w:lineRule="auto"/>
        <w:ind w:left="7" w:right="28" w:firstLine="600"/>
        <w:rPr>
          <w:rFonts w:ascii="仿宋" w:hAnsi="仿宋" w:eastAsia="仿宋" w:cs="仿宋"/>
          <w:sz w:val="23"/>
          <w:szCs w:val="23"/>
        </w:rPr>
      </w:pPr>
      <w:r>
        <w:rPr>
          <w:rFonts w:ascii="仿宋" w:hAnsi="仿宋" w:eastAsia="仿宋" w:cs="仿宋"/>
          <w:spacing w:val="7"/>
          <w:sz w:val="23"/>
          <w:szCs w:val="23"/>
        </w:rPr>
        <w:t>2.3</w:t>
      </w:r>
      <w:r>
        <w:rPr>
          <w:rFonts w:ascii="仿宋" w:hAnsi="仿宋" w:eastAsia="仿宋" w:cs="仿宋"/>
          <w:spacing w:val="-36"/>
          <w:sz w:val="23"/>
          <w:szCs w:val="23"/>
        </w:rPr>
        <w:t xml:space="preserve"> </w:t>
      </w:r>
      <w:r>
        <w:rPr>
          <w:rFonts w:ascii="仿宋" w:hAnsi="仿宋" w:eastAsia="仿宋" w:cs="仿宋"/>
          <w:spacing w:val="7"/>
          <w:sz w:val="23"/>
          <w:szCs w:val="23"/>
        </w:rPr>
        <w:t>评标委员会应相对独立工作，负责评标、撰写技术、商务评标报告。采购代理</w:t>
      </w:r>
      <w:r>
        <w:rPr>
          <w:rFonts w:ascii="仿宋" w:hAnsi="仿宋" w:eastAsia="仿宋" w:cs="仿宋"/>
          <w:spacing w:val="6"/>
          <w:sz w:val="23"/>
          <w:szCs w:val="23"/>
        </w:rPr>
        <w:t>机构</w:t>
      </w:r>
      <w:r>
        <w:rPr>
          <w:rFonts w:ascii="仿宋" w:hAnsi="仿宋" w:eastAsia="仿宋" w:cs="仿宋"/>
          <w:sz w:val="23"/>
          <w:szCs w:val="23"/>
        </w:rPr>
        <w:t xml:space="preserve"> </w:t>
      </w:r>
      <w:r>
        <w:rPr>
          <w:rFonts w:ascii="仿宋" w:hAnsi="仿宋" w:eastAsia="仿宋" w:cs="仿宋"/>
          <w:spacing w:val="8"/>
          <w:sz w:val="23"/>
          <w:szCs w:val="23"/>
        </w:rPr>
        <w:t>负责评标过程中资料的保管、发放、回收，整理、汇总评标</w:t>
      </w:r>
      <w:r>
        <w:rPr>
          <w:rFonts w:ascii="仿宋" w:hAnsi="仿宋" w:eastAsia="仿宋" w:cs="仿宋"/>
          <w:spacing w:val="7"/>
          <w:sz w:val="23"/>
          <w:szCs w:val="23"/>
        </w:rPr>
        <w:t>资料。</w:t>
      </w:r>
    </w:p>
    <w:p w14:paraId="29FDAA19">
      <w:pPr>
        <w:spacing w:before="155" w:line="335" w:lineRule="auto"/>
        <w:ind w:left="7" w:right="28" w:firstLine="600"/>
        <w:rPr>
          <w:rFonts w:ascii="仿宋" w:hAnsi="仿宋" w:eastAsia="仿宋" w:cs="仿宋"/>
          <w:spacing w:val="8"/>
          <w:sz w:val="23"/>
          <w:szCs w:val="23"/>
        </w:rPr>
      </w:pPr>
      <w:r>
        <w:rPr>
          <w:rFonts w:ascii="仿宋" w:hAnsi="仿宋" w:eastAsia="仿宋" w:cs="仿宋"/>
          <w:spacing w:val="8"/>
          <w:sz w:val="23"/>
          <w:szCs w:val="23"/>
        </w:rPr>
        <w:t>3、评标委员会职责</w:t>
      </w:r>
    </w:p>
    <w:p w14:paraId="47D13460">
      <w:pPr>
        <w:spacing w:before="155" w:line="335" w:lineRule="auto"/>
        <w:ind w:left="7" w:right="28" w:firstLine="600"/>
        <w:rPr>
          <w:rFonts w:ascii="仿宋" w:hAnsi="仿宋" w:eastAsia="仿宋" w:cs="仿宋"/>
          <w:spacing w:val="8"/>
          <w:sz w:val="23"/>
          <w:szCs w:val="23"/>
        </w:rPr>
      </w:pPr>
      <w:r>
        <w:rPr>
          <w:rFonts w:ascii="仿宋" w:hAnsi="仿宋" w:eastAsia="仿宋" w:cs="仿宋"/>
          <w:spacing w:val="8"/>
          <w:sz w:val="23"/>
          <w:szCs w:val="23"/>
        </w:rPr>
        <w:t>3.1 审查投标文件是否符合招标文件要求，并作出评价； 3.2 要求投标人对投标文件有关事项作出解释或者澄清； 3.3 推荐中标候选人名单；</w:t>
      </w:r>
    </w:p>
    <w:p w14:paraId="0DA54A14">
      <w:pPr>
        <w:spacing w:before="155" w:line="335" w:lineRule="auto"/>
        <w:ind w:left="7" w:right="28" w:firstLine="600"/>
        <w:rPr>
          <w:rFonts w:ascii="仿宋" w:hAnsi="仿宋" w:eastAsia="仿宋" w:cs="仿宋"/>
          <w:spacing w:val="8"/>
          <w:sz w:val="23"/>
          <w:szCs w:val="23"/>
        </w:rPr>
      </w:pPr>
      <w:r>
        <w:rPr>
          <w:rFonts w:ascii="仿宋" w:hAnsi="仿宋" w:eastAsia="仿宋" w:cs="仿宋"/>
          <w:spacing w:val="8"/>
          <w:sz w:val="23"/>
          <w:szCs w:val="23"/>
        </w:rPr>
        <w:t>3.4 向招标人、招标代理机构或者有关部门报告非法干预评标工作的行为。</w:t>
      </w:r>
    </w:p>
    <w:p w14:paraId="5D2D55C8">
      <w:pPr>
        <w:spacing w:before="155" w:line="335" w:lineRule="auto"/>
        <w:ind w:left="7" w:right="28" w:firstLine="600"/>
        <w:rPr>
          <w:rFonts w:ascii="仿宋" w:hAnsi="仿宋" w:eastAsia="仿宋" w:cs="仿宋"/>
          <w:spacing w:val="8"/>
          <w:sz w:val="23"/>
          <w:szCs w:val="23"/>
        </w:rPr>
      </w:pPr>
      <w:r>
        <w:rPr>
          <w:rFonts w:ascii="仿宋" w:hAnsi="仿宋" w:eastAsia="仿宋" w:cs="仿宋"/>
          <w:spacing w:val="8"/>
          <w:sz w:val="23"/>
          <w:szCs w:val="23"/>
        </w:rPr>
        <w:t>4、评标委员会义务</w:t>
      </w:r>
    </w:p>
    <w:p w14:paraId="02132E2F">
      <w:pPr>
        <w:spacing w:before="155" w:line="335" w:lineRule="auto"/>
        <w:ind w:left="7" w:right="28" w:firstLine="600"/>
        <w:rPr>
          <w:rFonts w:ascii="仿宋" w:hAnsi="仿宋" w:eastAsia="仿宋" w:cs="仿宋"/>
          <w:spacing w:val="8"/>
          <w:sz w:val="23"/>
          <w:szCs w:val="23"/>
        </w:rPr>
      </w:pPr>
      <w:r>
        <w:rPr>
          <w:rFonts w:ascii="仿宋" w:hAnsi="仿宋" w:eastAsia="仿宋" w:cs="仿宋"/>
          <w:spacing w:val="8"/>
          <w:sz w:val="23"/>
          <w:szCs w:val="23"/>
        </w:rPr>
        <w:t>4.1 遵纪守法，客观、公正、廉洁地履行职责；</w:t>
      </w:r>
    </w:p>
    <w:p w14:paraId="3DB69E43">
      <w:pPr>
        <w:spacing w:before="153" w:line="336" w:lineRule="auto"/>
        <w:ind w:left="604" w:right="254"/>
        <w:rPr>
          <w:rFonts w:ascii="仿宋" w:hAnsi="仿宋" w:eastAsia="仿宋" w:cs="仿宋"/>
          <w:sz w:val="23"/>
          <w:szCs w:val="23"/>
        </w:rPr>
      </w:pPr>
      <w:r>
        <w:rPr>
          <w:rFonts w:ascii="仿宋" w:hAnsi="仿宋" w:eastAsia="仿宋" w:cs="仿宋"/>
          <w:spacing w:val="7"/>
          <w:sz w:val="23"/>
          <w:szCs w:val="23"/>
        </w:rPr>
        <w:t>4.2</w:t>
      </w:r>
      <w:r>
        <w:rPr>
          <w:rFonts w:ascii="仿宋" w:hAnsi="仿宋" w:eastAsia="仿宋" w:cs="仿宋"/>
          <w:spacing w:val="-23"/>
          <w:sz w:val="23"/>
          <w:szCs w:val="23"/>
        </w:rPr>
        <w:t xml:space="preserve"> </w:t>
      </w:r>
      <w:r>
        <w:rPr>
          <w:rFonts w:ascii="仿宋" w:hAnsi="仿宋" w:eastAsia="仿宋" w:cs="仿宋"/>
          <w:spacing w:val="7"/>
          <w:sz w:val="23"/>
          <w:szCs w:val="23"/>
        </w:rPr>
        <w:t>按照招标文件规定的评标方法和评标标准进行评标，对评审意见承担个人责任；</w:t>
      </w:r>
      <w:r>
        <w:rPr>
          <w:rFonts w:ascii="仿宋" w:hAnsi="仿宋" w:eastAsia="仿宋" w:cs="仿宋"/>
          <w:sz w:val="23"/>
          <w:szCs w:val="23"/>
        </w:rPr>
        <w:t xml:space="preserve"> </w:t>
      </w:r>
      <w:r>
        <w:rPr>
          <w:rFonts w:ascii="仿宋" w:hAnsi="仿宋" w:eastAsia="仿宋" w:cs="仿宋"/>
          <w:spacing w:val="6"/>
          <w:sz w:val="23"/>
          <w:szCs w:val="23"/>
        </w:rPr>
        <w:t>4.3</w:t>
      </w:r>
      <w:r>
        <w:rPr>
          <w:rFonts w:ascii="仿宋" w:hAnsi="仿宋" w:eastAsia="仿宋" w:cs="仿宋"/>
          <w:spacing w:val="-35"/>
          <w:sz w:val="23"/>
          <w:szCs w:val="23"/>
        </w:rPr>
        <w:t xml:space="preserve"> </w:t>
      </w:r>
      <w:r>
        <w:rPr>
          <w:rFonts w:ascii="仿宋" w:hAnsi="仿宋" w:eastAsia="仿宋" w:cs="仿宋"/>
          <w:spacing w:val="6"/>
          <w:sz w:val="23"/>
          <w:szCs w:val="23"/>
        </w:rPr>
        <w:t>对评标过程和结果，以及投标人的商业秘密保</w:t>
      </w:r>
      <w:r>
        <w:rPr>
          <w:rFonts w:ascii="仿宋" w:hAnsi="仿宋" w:eastAsia="仿宋" w:cs="仿宋"/>
          <w:spacing w:val="5"/>
          <w:sz w:val="23"/>
          <w:szCs w:val="23"/>
        </w:rPr>
        <w:t>密；</w:t>
      </w:r>
    </w:p>
    <w:p w14:paraId="02192C93">
      <w:pPr>
        <w:spacing w:line="336" w:lineRule="auto"/>
        <w:rPr>
          <w:rFonts w:ascii="仿宋" w:hAnsi="仿宋" w:eastAsia="仿宋" w:cs="仿宋"/>
          <w:sz w:val="23"/>
          <w:szCs w:val="23"/>
        </w:rPr>
        <w:sectPr>
          <w:footerReference r:id="rId36" w:type="default"/>
          <w:pgSz w:w="11906" w:h="16838"/>
          <w:pgMar w:top="1407" w:right="1197" w:bottom="1152" w:left="1095" w:header="0" w:footer="992" w:gutter="0"/>
          <w:pgNumType w:fmt="decimal"/>
          <w:cols w:space="720" w:num="1"/>
        </w:sectPr>
      </w:pPr>
    </w:p>
    <w:p w14:paraId="2D528746">
      <w:pPr>
        <w:spacing w:before="155" w:line="231" w:lineRule="auto"/>
        <w:ind w:left="604"/>
        <w:rPr>
          <w:rFonts w:ascii="仿宋" w:hAnsi="仿宋" w:eastAsia="仿宋" w:cs="仿宋"/>
          <w:sz w:val="23"/>
          <w:szCs w:val="23"/>
        </w:rPr>
      </w:pPr>
      <w:r>
        <w:rPr>
          <w:rFonts w:ascii="仿宋" w:hAnsi="仿宋" w:eastAsia="仿宋" w:cs="仿宋"/>
          <w:spacing w:val="2"/>
          <w:sz w:val="23"/>
          <w:szCs w:val="23"/>
        </w:rPr>
        <w:t>4.4</w:t>
      </w:r>
      <w:r>
        <w:rPr>
          <w:rFonts w:ascii="仿宋" w:hAnsi="仿宋" w:eastAsia="仿宋" w:cs="仿宋"/>
          <w:spacing w:val="-33"/>
          <w:sz w:val="23"/>
          <w:szCs w:val="23"/>
        </w:rPr>
        <w:t xml:space="preserve"> </w:t>
      </w:r>
      <w:r>
        <w:rPr>
          <w:rFonts w:ascii="仿宋" w:hAnsi="仿宋" w:eastAsia="仿宋" w:cs="仿宋"/>
          <w:spacing w:val="2"/>
          <w:sz w:val="23"/>
          <w:szCs w:val="23"/>
        </w:rPr>
        <w:t>参与评标报告的起草；</w:t>
      </w:r>
    </w:p>
    <w:p w14:paraId="59C2DAA4">
      <w:pPr>
        <w:spacing w:before="152" w:line="228" w:lineRule="auto"/>
        <w:ind w:left="604"/>
        <w:rPr>
          <w:rFonts w:ascii="仿宋" w:hAnsi="仿宋" w:eastAsia="仿宋" w:cs="仿宋"/>
          <w:sz w:val="23"/>
          <w:szCs w:val="23"/>
        </w:rPr>
      </w:pPr>
      <w:r>
        <w:rPr>
          <w:rFonts w:ascii="仿宋" w:hAnsi="仿宋" w:eastAsia="仿宋" w:cs="仿宋"/>
          <w:spacing w:val="3"/>
          <w:sz w:val="23"/>
          <w:szCs w:val="23"/>
        </w:rPr>
        <w:t>4.5</w:t>
      </w:r>
      <w:r>
        <w:rPr>
          <w:rFonts w:ascii="仿宋" w:hAnsi="仿宋" w:eastAsia="仿宋" w:cs="仿宋"/>
          <w:spacing w:val="-18"/>
          <w:sz w:val="23"/>
          <w:szCs w:val="23"/>
        </w:rPr>
        <w:t xml:space="preserve"> </w:t>
      </w:r>
      <w:r>
        <w:rPr>
          <w:rFonts w:ascii="仿宋" w:hAnsi="仿宋" w:eastAsia="仿宋" w:cs="仿宋"/>
          <w:spacing w:val="3"/>
          <w:sz w:val="23"/>
          <w:szCs w:val="23"/>
        </w:rPr>
        <w:t>配合有关部门的投诉处理工作；</w:t>
      </w:r>
    </w:p>
    <w:p w14:paraId="26AEFED7">
      <w:pPr>
        <w:spacing w:before="154" w:line="231" w:lineRule="auto"/>
        <w:ind w:left="604"/>
        <w:rPr>
          <w:rFonts w:ascii="仿宋" w:hAnsi="仿宋" w:eastAsia="仿宋" w:cs="仿宋"/>
          <w:sz w:val="23"/>
          <w:szCs w:val="23"/>
        </w:rPr>
      </w:pPr>
      <w:r>
        <w:rPr>
          <w:rFonts w:ascii="仿宋" w:hAnsi="仿宋" w:eastAsia="仿宋" w:cs="仿宋"/>
          <w:spacing w:val="7"/>
          <w:sz w:val="23"/>
          <w:szCs w:val="23"/>
        </w:rPr>
        <w:t>4.6</w:t>
      </w:r>
      <w:r>
        <w:rPr>
          <w:rFonts w:ascii="仿宋" w:hAnsi="仿宋" w:eastAsia="仿宋" w:cs="仿宋"/>
          <w:spacing w:val="-32"/>
          <w:sz w:val="23"/>
          <w:szCs w:val="23"/>
        </w:rPr>
        <w:t xml:space="preserve"> </w:t>
      </w:r>
      <w:r>
        <w:rPr>
          <w:rFonts w:ascii="仿宋" w:hAnsi="仿宋" w:eastAsia="仿宋" w:cs="仿宋"/>
          <w:spacing w:val="7"/>
          <w:sz w:val="23"/>
          <w:szCs w:val="23"/>
        </w:rPr>
        <w:t>配合招标人、招标代理机构答复投标供应商提出的质疑。</w:t>
      </w:r>
    </w:p>
    <w:p w14:paraId="18ADFFCC">
      <w:pPr>
        <w:spacing w:before="153" w:line="231" w:lineRule="auto"/>
        <w:ind w:left="610"/>
        <w:rPr>
          <w:rFonts w:ascii="仿宋" w:hAnsi="仿宋" w:eastAsia="仿宋" w:cs="仿宋"/>
          <w:sz w:val="23"/>
          <w:szCs w:val="23"/>
        </w:rPr>
      </w:pPr>
      <w:r>
        <w:rPr>
          <w:rFonts w:ascii="仿宋" w:hAnsi="仿宋" w:eastAsia="仿宋" w:cs="仿宋"/>
          <w:spacing w:val="3"/>
          <w:sz w:val="23"/>
          <w:szCs w:val="23"/>
        </w:rPr>
        <w:t>5、</w:t>
      </w:r>
      <w:r>
        <w:rPr>
          <w:rFonts w:ascii="仿宋" w:hAnsi="仿宋" w:eastAsia="仿宋" w:cs="仿宋"/>
          <w:spacing w:val="28"/>
          <w:sz w:val="23"/>
          <w:szCs w:val="23"/>
        </w:rPr>
        <w:t xml:space="preserve"> </w:t>
      </w:r>
      <w:r>
        <w:rPr>
          <w:rFonts w:ascii="仿宋" w:hAnsi="仿宋" w:eastAsia="仿宋" w:cs="仿宋"/>
          <w:spacing w:val="3"/>
          <w:sz w:val="23"/>
          <w:szCs w:val="23"/>
        </w:rPr>
        <w:t>评标程序</w:t>
      </w:r>
    </w:p>
    <w:p w14:paraId="7D150133">
      <w:pPr>
        <w:spacing w:before="152" w:line="335" w:lineRule="auto"/>
        <w:ind w:firstLine="609"/>
        <w:rPr>
          <w:rFonts w:ascii="仿宋" w:hAnsi="仿宋" w:eastAsia="仿宋" w:cs="仿宋"/>
          <w:sz w:val="23"/>
          <w:szCs w:val="23"/>
        </w:rPr>
      </w:pPr>
      <w:r>
        <w:rPr>
          <w:rFonts w:ascii="仿宋" w:hAnsi="仿宋" w:eastAsia="仿宋" w:cs="仿宋"/>
          <w:spacing w:val="7"/>
          <w:sz w:val="23"/>
          <w:szCs w:val="23"/>
        </w:rPr>
        <w:t>5.1</w:t>
      </w:r>
      <w:r>
        <w:rPr>
          <w:rFonts w:ascii="仿宋" w:hAnsi="仿宋" w:eastAsia="仿宋" w:cs="仿宋"/>
          <w:spacing w:val="-36"/>
          <w:sz w:val="23"/>
          <w:szCs w:val="23"/>
        </w:rPr>
        <w:t xml:space="preserve"> </w:t>
      </w:r>
      <w:r>
        <w:rPr>
          <w:rFonts w:ascii="仿宋" w:hAnsi="仿宋" w:eastAsia="仿宋" w:cs="仿宋"/>
          <w:spacing w:val="7"/>
          <w:sz w:val="23"/>
          <w:szCs w:val="23"/>
        </w:rPr>
        <w:t>本次评标首先由评标委员会对投标人的投标文件进行初审，对未能通过初</w:t>
      </w:r>
      <w:r>
        <w:rPr>
          <w:rFonts w:ascii="仿宋" w:hAnsi="仿宋" w:eastAsia="仿宋" w:cs="仿宋"/>
          <w:spacing w:val="6"/>
          <w:sz w:val="23"/>
          <w:szCs w:val="23"/>
        </w:rPr>
        <w:t>审的投标</w:t>
      </w:r>
      <w:r>
        <w:rPr>
          <w:rFonts w:ascii="仿宋" w:hAnsi="仿宋" w:eastAsia="仿宋" w:cs="仿宋"/>
          <w:sz w:val="23"/>
          <w:szCs w:val="23"/>
        </w:rPr>
        <w:t xml:space="preserve"> </w:t>
      </w:r>
      <w:r>
        <w:rPr>
          <w:rFonts w:ascii="仿宋" w:hAnsi="仿宋" w:eastAsia="仿宋" w:cs="仿宋"/>
          <w:spacing w:val="1"/>
          <w:sz w:val="23"/>
          <w:szCs w:val="23"/>
        </w:rPr>
        <w:t>文件作无效标处理；</w:t>
      </w:r>
    </w:p>
    <w:p w14:paraId="0B78DA1C">
      <w:pPr>
        <w:spacing w:before="46" w:line="327" w:lineRule="auto"/>
        <w:ind w:left="6" w:firstLine="603"/>
        <w:rPr>
          <w:rFonts w:ascii="仿宋" w:hAnsi="仿宋" w:eastAsia="仿宋" w:cs="仿宋"/>
          <w:sz w:val="23"/>
          <w:szCs w:val="23"/>
        </w:rPr>
      </w:pPr>
      <w:r>
        <w:rPr>
          <w:rFonts w:ascii="仿宋" w:hAnsi="仿宋" w:eastAsia="仿宋" w:cs="仿宋"/>
          <w:spacing w:val="7"/>
          <w:sz w:val="23"/>
          <w:szCs w:val="23"/>
        </w:rPr>
        <w:t>5.2</w:t>
      </w:r>
      <w:r>
        <w:rPr>
          <w:rFonts w:ascii="仿宋" w:hAnsi="仿宋" w:eastAsia="仿宋" w:cs="仿宋"/>
          <w:spacing w:val="-35"/>
          <w:sz w:val="23"/>
          <w:szCs w:val="23"/>
        </w:rPr>
        <w:t xml:space="preserve"> </w:t>
      </w:r>
      <w:r>
        <w:rPr>
          <w:rFonts w:ascii="仿宋" w:hAnsi="仿宋" w:eastAsia="仿宋" w:cs="仿宋"/>
          <w:spacing w:val="7"/>
          <w:sz w:val="23"/>
          <w:szCs w:val="23"/>
        </w:rPr>
        <w:t>对通过初审的投标人的投标文件进行详细的比较和评价。如需要，进行</w:t>
      </w:r>
      <w:r>
        <w:rPr>
          <w:rFonts w:ascii="仿宋" w:hAnsi="仿宋" w:eastAsia="仿宋" w:cs="仿宋"/>
          <w:spacing w:val="6"/>
          <w:sz w:val="23"/>
          <w:szCs w:val="23"/>
        </w:rPr>
        <w:t>必要的澄清</w:t>
      </w:r>
      <w:r>
        <w:rPr>
          <w:rFonts w:ascii="仿宋" w:hAnsi="仿宋" w:eastAsia="仿宋" w:cs="仿宋"/>
          <w:sz w:val="23"/>
          <w:szCs w:val="23"/>
        </w:rPr>
        <w:t xml:space="preserve"> </w:t>
      </w:r>
      <w:r>
        <w:rPr>
          <w:rFonts w:ascii="仿宋" w:hAnsi="仿宋" w:eastAsia="仿宋" w:cs="仿宋"/>
          <w:spacing w:val="-11"/>
          <w:sz w:val="23"/>
          <w:szCs w:val="23"/>
        </w:rPr>
        <w:t>工作；</w:t>
      </w:r>
    </w:p>
    <w:p w14:paraId="386CCEAB">
      <w:pPr>
        <w:spacing w:before="1" w:line="277" w:lineRule="auto"/>
        <w:ind w:firstLine="480"/>
        <w:jc w:val="both"/>
        <w:rPr>
          <w:rFonts w:ascii="仿宋" w:hAnsi="仿宋" w:eastAsia="仿宋" w:cs="仿宋"/>
          <w:sz w:val="23"/>
          <w:szCs w:val="23"/>
        </w:rPr>
        <w:sectPr>
          <w:footerReference r:id="rId37" w:type="default"/>
          <w:pgSz w:w="11906" w:h="16838"/>
          <w:pgMar w:top="1431" w:right="1225" w:bottom="1152" w:left="1095" w:header="0" w:footer="992" w:gutter="0"/>
          <w:pgNumType w:fmt="decimal"/>
          <w:cols w:space="720" w:num="1"/>
        </w:sectPr>
      </w:pPr>
      <w:r>
        <w:rPr>
          <w:rFonts w:ascii="仿宋" w:hAnsi="仿宋" w:eastAsia="仿宋" w:cs="仿宋"/>
          <w:spacing w:val="9"/>
          <w:sz w:val="23"/>
          <w:szCs w:val="23"/>
        </w:rPr>
        <w:t>5.3</w:t>
      </w:r>
      <w:r>
        <w:rPr>
          <w:rFonts w:ascii="仿宋" w:hAnsi="仿宋" w:eastAsia="仿宋" w:cs="仿宋"/>
          <w:spacing w:val="-36"/>
          <w:sz w:val="23"/>
          <w:szCs w:val="23"/>
        </w:rPr>
        <w:t xml:space="preserve"> </w:t>
      </w:r>
      <w:r>
        <w:rPr>
          <w:rFonts w:ascii="仿宋" w:hAnsi="仿宋" w:eastAsia="仿宋" w:cs="仿宋"/>
          <w:spacing w:val="9"/>
          <w:sz w:val="23"/>
          <w:szCs w:val="23"/>
        </w:rPr>
        <w:t>依据评分标准以及各项权值，各位评委单独就每个投标人的</w:t>
      </w:r>
      <w:r>
        <w:rPr>
          <w:rFonts w:ascii="仿宋" w:hAnsi="仿宋" w:eastAsia="仿宋" w:cs="仿宋"/>
          <w:spacing w:val="8"/>
          <w:sz w:val="23"/>
          <w:szCs w:val="23"/>
        </w:rPr>
        <w:t>投标文件进行价格、技</w:t>
      </w:r>
      <w:r>
        <w:rPr>
          <w:rFonts w:ascii="仿宋" w:hAnsi="仿宋" w:eastAsia="仿宋" w:cs="仿宋"/>
          <w:sz w:val="23"/>
          <w:szCs w:val="23"/>
        </w:rPr>
        <w:t xml:space="preserve"> </w:t>
      </w:r>
      <w:r>
        <w:rPr>
          <w:rFonts w:ascii="仿宋" w:hAnsi="仿宋" w:eastAsia="仿宋" w:cs="仿宋"/>
          <w:spacing w:val="9"/>
          <w:sz w:val="23"/>
          <w:szCs w:val="23"/>
        </w:rPr>
        <w:t>术、</w:t>
      </w:r>
      <w:r>
        <w:fldChar w:fldCharType="begin"/>
      </w:r>
      <w:r>
        <w:instrText xml:space="preserve"> HYPERLINK "http://zhidao.baidu.com/search?word=%E8%B4%A2%E5%8A%A1%E7%8A%B6%E5%86%B5&amp;fr=qb_search_exp&amp;ie=utf8&amp;eid_gfrom=151" </w:instrText>
      </w:r>
      <w:r>
        <w:fldChar w:fldCharType="separate"/>
      </w:r>
      <w:r>
        <w:rPr>
          <w:rFonts w:ascii="仿宋" w:hAnsi="仿宋" w:eastAsia="仿宋" w:cs="仿宋"/>
          <w:spacing w:val="9"/>
          <w:sz w:val="23"/>
          <w:szCs w:val="23"/>
        </w:rPr>
        <w:t>财务状况</w:t>
      </w:r>
      <w:r>
        <w:rPr>
          <w:rFonts w:ascii="仿宋" w:hAnsi="仿宋" w:eastAsia="仿宋" w:cs="仿宋"/>
          <w:spacing w:val="9"/>
          <w:sz w:val="23"/>
          <w:szCs w:val="23"/>
        </w:rPr>
        <w:fldChar w:fldCharType="end"/>
      </w:r>
      <w:r>
        <w:rPr>
          <w:rFonts w:ascii="仿宋" w:hAnsi="仿宋" w:eastAsia="仿宋" w:cs="仿宋"/>
          <w:spacing w:val="9"/>
          <w:sz w:val="23"/>
          <w:szCs w:val="23"/>
        </w:rPr>
        <w:t>、信誉、业绩、服务、对招标文件的响应程度，以及相应的比重或者权值等各</w:t>
      </w:r>
      <w:r>
        <w:rPr>
          <w:rFonts w:ascii="仿宋" w:hAnsi="仿宋" w:eastAsia="仿宋" w:cs="仿宋"/>
          <w:spacing w:val="6"/>
          <w:sz w:val="23"/>
          <w:szCs w:val="23"/>
        </w:rPr>
        <w:t xml:space="preserve"> </w:t>
      </w:r>
      <w:r>
        <w:rPr>
          <w:rFonts w:ascii="仿宋" w:hAnsi="仿宋" w:eastAsia="仿宋" w:cs="仿宋"/>
          <w:spacing w:val="10"/>
          <w:sz w:val="23"/>
          <w:szCs w:val="23"/>
        </w:rPr>
        <w:t>项因素进行综合评审后，按最终综合得分由高向低排</w:t>
      </w:r>
      <w:r>
        <w:rPr>
          <w:rFonts w:ascii="仿宋" w:hAnsi="仿宋" w:eastAsia="仿宋" w:cs="仿宋"/>
          <w:spacing w:val="9"/>
          <w:sz w:val="23"/>
          <w:szCs w:val="23"/>
        </w:rPr>
        <w:t>序，由评标委员会推荐综合得分最高的</w:t>
      </w:r>
      <w:r>
        <w:rPr>
          <w:rFonts w:ascii="仿宋" w:hAnsi="仿宋" w:eastAsia="仿宋" w:cs="仿宋"/>
          <w:sz w:val="23"/>
          <w:szCs w:val="23"/>
        </w:rPr>
        <w:t xml:space="preserve"> </w:t>
      </w:r>
      <w:r>
        <w:rPr>
          <w:rFonts w:ascii="仿宋" w:hAnsi="仿宋" w:eastAsia="仿宋" w:cs="仿宋"/>
          <w:spacing w:val="10"/>
          <w:sz w:val="23"/>
          <w:szCs w:val="23"/>
        </w:rPr>
        <w:t>投标人为第一中标候选人，综合得分第二名的投标人</w:t>
      </w:r>
      <w:r>
        <w:rPr>
          <w:rFonts w:ascii="仿宋" w:hAnsi="仿宋" w:eastAsia="仿宋" w:cs="仿宋"/>
          <w:spacing w:val="9"/>
          <w:sz w:val="23"/>
          <w:szCs w:val="23"/>
        </w:rPr>
        <w:t>为第二中标候选人，综合得分第三名的</w:t>
      </w:r>
      <w:r>
        <w:rPr>
          <w:rFonts w:ascii="仿宋" w:hAnsi="仿宋" w:eastAsia="仿宋" w:cs="仿宋"/>
          <w:sz w:val="23"/>
          <w:szCs w:val="23"/>
        </w:rPr>
        <w:t xml:space="preserve"> </w:t>
      </w:r>
      <w:r>
        <w:rPr>
          <w:rFonts w:ascii="仿宋" w:hAnsi="仿宋" w:eastAsia="仿宋" w:cs="仿宋"/>
          <w:spacing w:val="5"/>
          <w:sz w:val="23"/>
          <w:szCs w:val="23"/>
        </w:rPr>
        <w:t>投标人为第三中标候选人</w:t>
      </w:r>
    </w:p>
    <w:p w14:paraId="5A6B63B5">
      <w:pPr>
        <w:pStyle w:val="6"/>
        <w:spacing w:line="399" w:lineRule="auto"/>
      </w:pPr>
    </w:p>
    <w:p w14:paraId="2D45E5C6">
      <w:pPr>
        <w:spacing w:before="75" w:line="231" w:lineRule="auto"/>
        <w:ind w:left="3846"/>
        <w:outlineLvl w:val="1"/>
        <w:rPr>
          <w:rFonts w:ascii="仿宋" w:hAnsi="仿宋" w:eastAsia="仿宋" w:cs="仿宋"/>
          <w:sz w:val="23"/>
          <w:szCs w:val="23"/>
        </w:rPr>
      </w:pPr>
      <w:r>
        <w:rPr>
          <w:rFonts w:ascii="仿宋" w:hAnsi="仿宋" w:eastAsia="仿宋" w:cs="仿宋"/>
          <w:b/>
          <w:bCs/>
          <w:spacing w:val="2"/>
          <w:sz w:val="23"/>
          <w:szCs w:val="23"/>
        </w:rPr>
        <w:t>二</w:t>
      </w:r>
      <w:r>
        <w:rPr>
          <w:rFonts w:ascii="仿宋" w:hAnsi="仿宋" w:eastAsia="仿宋" w:cs="仿宋"/>
          <w:spacing w:val="14"/>
          <w:sz w:val="23"/>
          <w:szCs w:val="23"/>
        </w:rPr>
        <w:t xml:space="preserve">  </w:t>
      </w:r>
      <w:r>
        <w:rPr>
          <w:rFonts w:ascii="仿宋" w:hAnsi="仿宋" w:eastAsia="仿宋" w:cs="仿宋"/>
          <w:b/>
          <w:bCs/>
          <w:spacing w:val="2"/>
          <w:sz w:val="23"/>
          <w:szCs w:val="23"/>
        </w:rPr>
        <w:t>投标文件初审</w:t>
      </w:r>
    </w:p>
    <w:p w14:paraId="3E7159B1">
      <w:pPr>
        <w:spacing w:before="102" w:line="228" w:lineRule="auto"/>
        <w:ind w:left="4191"/>
        <w:rPr>
          <w:rFonts w:ascii="仿宋" w:hAnsi="仿宋" w:eastAsia="仿宋" w:cs="仿宋"/>
          <w:sz w:val="23"/>
          <w:szCs w:val="23"/>
        </w:rPr>
      </w:pPr>
      <w:r>
        <w:rPr>
          <w:rFonts w:ascii="仿宋" w:hAnsi="仿宋" w:eastAsia="仿宋" w:cs="仿宋"/>
          <w:b/>
          <w:bCs/>
          <w:spacing w:val="8"/>
          <w:sz w:val="23"/>
          <w:szCs w:val="23"/>
        </w:rPr>
        <w:t>6.资格性审查:</w:t>
      </w:r>
    </w:p>
    <w:p w14:paraId="5A5F040D">
      <w:pPr>
        <w:spacing w:before="115" w:line="230" w:lineRule="auto"/>
        <w:ind w:left="4279"/>
        <w:rPr>
          <w:rFonts w:ascii="仿宋" w:hAnsi="仿宋" w:eastAsia="仿宋" w:cs="仿宋"/>
          <w:sz w:val="23"/>
          <w:szCs w:val="23"/>
        </w:rPr>
      </w:pPr>
      <w:r>
        <w:rPr>
          <w:rFonts w:ascii="仿宋" w:hAnsi="仿宋" w:eastAsia="仿宋" w:cs="仿宋"/>
          <w:spacing w:val="3"/>
          <w:sz w:val="23"/>
          <w:szCs w:val="23"/>
        </w:rPr>
        <w:t>6.1</w:t>
      </w:r>
      <w:r>
        <w:rPr>
          <w:rFonts w:ascii="仿宋" w:hAnsi="仿宋" w:eastAsia="仿宋" w:cs="仿宋"/>
          <w:spacing w:val="-33"/>
          <w:sz w:val="23"/>
          <w:szCs w:val="23"/>
        </w:rPr>
        <w:t xml:space="preserve"> </w:t>
      </w:r>
      <w:r>
        <w:rPr>
          <w:rFonts w:ascii="仿宋" w:hAnsi="仿宋" w:eastAsia="仿宋" w:cs="仿宋"/>
          <w:spacing w:val="3"/>
          <w:sz w:val="23"/>
          <w:szCs w:val="23"/>
        </w:rPr>
        <w:t>评审细则</w:t>
      </w:r>
    </w:p>
    <w:tbl>
      <w:tblPr>
        <w:tblStyle w:val="12"/>
        <w:tblW w:w="9585" w:type="dxa"/>
        <w:tblInd w:w="6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5"/>
        <w:gridCol w:w="6428"/>
        <w:gridCol w:w="1717"/>
        <w:gridCol w:w="563"/>
        <w:gridCol w:w="562"/>
      </w:tblGrid>
      <w:tr w14:paraId="0906B1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315" w:type="dxa"/>
            <w:vMerge w:val="restart"/>
            <w:tcBorders>
              <w:bottom w:val="nil"/>
            </w:tcBorders>
            <w:textDirection w:val="tbRlV"/>
            <w:vAlign w:val="top"/>
          </w:tcPr>
          <w:p w14:paraId="19A6F408">
            <w:pPr>
              <w:spacing w:before="56" w:line="209" w:lineRule="auto"/>
              <w:ind w:left="147"/>
              <w:rPr>
                <w:rFonts w:ascii="仿宋" w:hAnsi="仿宋" w:eastAsia="仿宋" w:cs="仿宋"/>
                <w:sz w:val="19"/>
                <w:szCs w:val="19"/>
              </w:rPr>
            </w:pPr>
            <w:r>
              <w:rPr>
                <w:rFonts w:ascii="仿宋" w:hAnsi="仿宋" w:eastAsia="仿宋" w:cs="仿宋"/>
                <w:spacing w:val="13"/>
                <w:sz w:val="19"/>
                <w:szCs w:val="19"/>
              </w:rPr>
              <w:t>序 号</w:t>
            </w:r>
          </w:p>
        </w:tc>
        <w:tc>
          <w:tcPr>
            <w:tcW w:w="6428" w:type="dxa"/>
            <w:vMerge w:val="restart"/>
            <w:tcBorders>
              <w:bottom w:val="nil"/>
            </w:tcBorders>
            <w:vAlign w:val="top"/>
          </w:tcPr>
          <w:p w14:paraId="1E90009C">
            <w:pPr>
              <w:rPr>
                <w:rFonts w:ascii="Arial"/>
                <w:sz w:val="21"/>
              </w:rPr>
            </w:pPr>
          </w:p>
          <w:p w14:paraId="0656B56A">
            <w:pPr>
              <w:spacing w:before="62" w:line="231" w:lineRule="auto"/>
              <w:ind w:left="2840"/>
              <w:rPr>
                <w:rFonts w:ascii="仿宋" w:hAnsi="仿宋" w:eastAsia="仿宋" w:cs="仿宋"/>
                <w:sz w:val="19"/>
                <w:szCs w:val="19"/>
              </w:rPr>
            </w:pPr>
            <w:r>
              <w:rPr>
                <w:rFonts w:ascii="仿宋" w:hAnsi="仿宋" w:eastAsia="仿宋" w:cs="仿宋"/>
                <w:spacing w:val="2"/>
                <w:sz w:val="19"/>
                <w:szCs w:val="19"/>
              </w:rPr>
              <w:t>审查项目</w:t>
            </w:r>
          </w:p>
        </w:tc>
        <w:tc>
          <w:tcPr>
            <w:tcW w:w="1717" w:type="dxa"/>
            <w:vMerge w:val="restart"/>
            <w:tcBorders>
              <w:bottom w:val="nil"/>
            </w:tcBorders>
            <w:vAlign w:val="top"/>
          </w:tcPr>
          <w:p w14:paraId="407AFA22">
            <w:pPr>
              <w:rPr>
                <w:rFonts w:ascii="Arial"/>
                <w:sz w:val="21"/>
              </w:rPr>
            </w:pPr>
          </w:p>
          <w:p w14:paraId="1373C7F9">
            <w:pPr>
              <w:spacing w:before="62" w:line="231" w:lineRule="auto"/>
              <w:ind w:left="487"/>
              <w:rPr>
                <w:rFonts w:ascii="仿宋" w:hAnsi="仿宋" w:eastAsia="仿宋" w:cs="仿宋"/>
                <w:sz w:val="19"/>
                <w:szCs w:val="19"/>
              </w:rPr>
            </w:pPr>
            <w:r>
              <w:rPr>
                <w:rFonts w:ascii="仿宋" w:hAnsi="仿宋" w:eastAsia="仿宋" w:cs="仿宋"/>
                <w:spacing w:val="2"/>
                <w:sz w:val="19"/>
                <w:szCs w:val="19"/>
              </w:rPr>
              <w:t>审查标准</w:t>
            </w:r>
          </w:p>
        </w:tc>
        <w:tc>
          <w:tcPr>
            <w:tcW w:w="1125" w:type="dxa"/>
            <w:gridSpan w:val="2"/>
            <w:vAlign w:val="top"/>
          </w:tcPr>
          <w:p w14:paraId="07FE31C1">
            <w:pPr>
              <w:spacing w:before="132" w:line="230" w:lineRule="auto"/>
              <w:ind w:left="71"/>
              <w:rPr>
                <w:rFonts w:ascii="仿宋" w:hAnsi="仿宋" w:eastAsia="仿宋" w:cs="仿宋"/>
                <w:sz w:val="19"/>
                <w:szCs w:val="19"/>
              </w:rPr>
            </w:pPr>
            <w:r>
              <w:rPr>
                <w:rFonts w:ascii="仿宋" w:hAnsi="仿宋" w:eastAsia="仿宋" w:cs="仿宋"/>
                <w:spacing w:val="7"/>
                <w:sz w:val="19"/>
                <w:szCs w:val="19"/>
              </w:rPr>
              <w:t>投标人名称</w:t>
            </w:r>
          </w:p>
        </w:tc>
      </w:tr>
      <w:tr w14:paraId="265294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315" w:type="dxa"/>
            <w:vMerge w:val="continue"/>
            <w:tcBorders>
              <w:top w:val="nil"/>
            </w:tcBorders>
            <w:textDirection w:val="tbRlV"/>
            <w:vAlign w:val="top"/>
          </w:tcPr>
          <w:p w14:paraId="62493B29">
            <w:pPr>
              <w:rPr>
                <w:rFonts w:ascii="Arial"/>
                <w:sz w:val="21"/>
              </w:rPr>
            </w:pPr>
          </w:p>
        </w:tc>
        <w:tc>
          <w:tcPr>
            <w:tcW w:w="6428" w:type="dxa"/>
            <w:vMerge w:val="continue"/>
            <w:tcBorders>
              <w:top w:val="nil"/>
            </w:tcBorders>
            <w:vAlign w:val="top"/>
          </w:tcPr>
          <w:p w14:paraId="1C4991CC">
            <w:pPr>
              <w:rPr>
                <w:rFonts w:ascii="Arial"/>
                <w:sz w:val="21"/>
              </w:rPr>
            </w:pPr>
          </w:p>
        </w:tc>
        <w:tc>
          <w:tcPr>
            <w:tcW w:w="1717" w:type="dxa"/>
            <w:vMerge w:val="continue"/>
            <w:tcBorders>
              <w:top w:val="nil"/>
            </w:tcBorders>
            <w:vAlign w:val="top"/>
          </w:tcPr>
          <w:p w14:paraId="15E2C8D4">
            <w:pPr>
              <w:rPr>
                <w:rFonts w:ascii="Arial"/>
                <w:sz w:val="21"/>
              </w:rPr>
            </w:pPr>
          </w:p>
        </w:tc>
        <w:tc>
          <w:tcPr>
            <w:tcW w:w="563" w:type="dxa"/>
            <w:vAlign w:val="top"/>
          </w:tcPr>
          <w:p w14:paraId="7868863D">
            <w:pPr>
              <w:rPr>
                <w:rFonts w:ascii="Arial"/>
                <w:sz w:val="21"/>
              </w:rPr>
            </w:pPr>
          </w:p>
        </w:tc>
        <w:tc>
          <w:tcPr>
            <w:tcW w:w="562" w:type="dxa"/>
            <w:vAlign w:val="top"/>
          </w:tcPr>
          <w:p w14:paraId="28A80934">
            <w:pPr>
              <w:rPr>
                <w:rFonts w:ascii="Arial"/>
                <w:sz w:val="21"/>
              </w:rPr>
            </w:pPr>
          </w:p>
        </w:tc>
      </w:tr>
      <w:tr w14:paraId="15BF29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315" w:type="dxa"/>
            <w:vAlign w:val="top"/>
          </w:tcPr>
          <w:p w14:paraId="134C0888">
            <w:pPr>
              <w:spacing w:before="235" w:line="187" w:lineRule="auto"/>
              <w:ind w:left="126"/>
              <w:rPr>
                <w:rFonts w:ascii="仿宋" w:hAnsi="仿宋" w:eastAsia="仿宋" w:cs="仿宋"/>
                <w:sz w:val="19"/>
                <w:szCs w:val="19"/>
              </w:rPr>
            </w:pPr>
            <w:r>
              <w:rPr>
                <w:rFonts w:ascii="仿宋" w:hAnsi="仿宋" w:eastAsia="仿宋" w:cs="仿宋"/>
                <w:sz w:val="19"/>
                <w:szCs w:val="19"/>
              </w:rPr>
              <w:t>1</w:t>
            </w:r>
          </w:p>
        </w:tc>
        <w:tc>
          <w:tcPr>
            <w:tcW w:w="6428" w:type="dxa"/>
            <w:vAlign w:val="top"/>
          </w:tcPr>
          <w:p w14:paraId="068FA9F5">
            <w:pPr>
              <w:spacing w:before="66" w:line="240" w:lineRule="auto"/>
              <w:ind w:right="2"/>
              <w:jc w:val="both"/>
              <w:rPr>
                <w:rFonts w:ascii="仿宋" w:hAnsi="仿宋" w:eastAsia="仿宋" w:cs="仿宋"/>
                <w:sz w:val="20"/>
                <w:szCs w:val="20"/>
              </w:rPr>
            </w:pPr>
            <w:r>
              <w:rPr>
                <w:rFonts w:ascii="仿宋" w:hAnsi="仿宋" w:eastAsia="仿宋" w:cs="仿宋"/>
                <w:spacing w:val="7"/>
                <w:sz w:val="20"/>
                <w:szCs w:val="20"/>
              </w:rPr>
              <w:t>具备合格有效的三证合一营业执照副本；</w:t>
            </w:r>
            <w:r>
              <w:rPr>
                <w:rFonts w:hint="eastAsia" w:ascii="仿宋" w:hAnsi="仿宋" w:eastAsia="仿宋" w:cs="仿宋"/>
                <w:spacing w:val="4"/>
                <w:sz w:val="20"/>
                <w:szCs w:val="20"/>
              </w:rPr>
              <w:t>投标人为自然人的，应提供身份证明。</w:t>
            </w:r>
          </w:p>
        </w:tc>
        <w:tc>
          <w:tcPr>
            <w:tcW w:w="1717" w:type="dxa"/>
            <w:vAlign w:val="top"/>
          </w:tcPr>
          <w:p w14:paraId="228CEC93">
            <w:pPr>
              <w:spacing w:before="20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392182C2">
            <w:pPr>
              <w:rPr>
                <w:rFonts w:ascii="Arial"/>
                <w:sz w:val="21"/>
              </w:rPr>
            </w:pPr>
          </w:p>
        </w:tc>
        <w:tc>
          <w:tcPr>
            <w:tcW w:w="562" w:type="dxa"/>
            <w:vAlign w:val="top"/>
          </w:tcPr>
          <w:p w14:paraId="11CD71D5">
            <w:pPr>
              <w:rPr>
                <w:rFonts w:ascii="Arial"/>
                <w:sz w:val="21"/>
              </w:rPr>
            </w:pPr>
          </w:p>
        </w:tc>
      </w:tr>
      <w:tr w14:paraId="46C51B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15" w:type="dxa"/>
            <w:vAlign w:val="top"/>
          </w:tcPr>
          <w:p w14:paraId="42E52B84">
            <w:pPr>
              <w:spacing w:before="263" w:line="186" w:lineRule="auto"/>
              <w:ind w:left="114"/>
              <w:rPr>
                <w:rFonts w:ascii="仿宋" w:hAnsi="仿宋" w:eastAsia="仿宋" w:cs="仿宋"/>
                <w:sz w:val="19"/>
                <w:szCs w:val="19"/>
              </w:rPr>
            </w:pPr>
            <w:r>
              <w:rPr>
                <w:rFonts w:ascii="仿宋" w:hAnsi="仿宋" w:eastAsia="仿宋" w:cs="仿宋"/>
                <w:sz w:val="19"/>
                <w:szCs w:val="19"/>
              </w:rPr>
              <w:t>2</w:t>
            </w:r>
          </w:p>
        </w:tc>
        <w:tc>
          <w:tcPr>
            <w:tcW w:w="6428" w:type="dxa"/>
            <w:vAlign w:val="top"/>
          </w:tcPr>
          <w:p w14:paraId="57C742B7">
            <w:pPr>
              <w:spacing w:before="66" w:line="262" w:lineRule="auto"/>
              <w:ind w:left="37" w:right="110" w:hanging="10"/>
              <w:rPr>
                <w:rFonts w:ascii="仿宋" w:hAnsi="仿宋" w:eastAsia="仿宋" w:cs="仿宋"/>
                <w:sz w:val="20"/>
                <w:szCs w:val="20"/>
              </w:rPr>
            </w:pPr>
            <w:r>
              <w:rPr>
                <w:rFonts w:ascii="仿宋" w:hAnsi="仿宋" w:eastAsia="仿宋" w:cs="仿宋"/>
                <w:spacing w:val="8"/>
                <w:sz w:val="20"/>
                <w:szCs w:val="20"/>
              </w:rPr>
              <w:t>具有授权委托书及被委托人身份证，</w:t>
            </w:r>
            <w:r>
              <w:rPr>
                <w:rFonts w:ascii="仿宋" w:hAnsi="仿宋" w:eastAsia="仿宋" w:cs="仿宋"/>
                <w:spacing w:val="-56"/>
                <w:sz w:val="20"/>
                <w:szCs w:val="20"/>
              </w:rPr>
              <w:t xml:space="preserve"> </w:t>
            </w:r>
            <w:r>
              <w:rPr>
                <w:rFonts w:ascii="仿宋" w:hAnsi="仿宋" w:eastAsia="仿宋" w:cs="仿宋"/>
                <w:spacing w:val="8"/>
                <w:sz w:val="20"/>
                <w:szCs w:val="20"/>
              </w:rPr>
              <w:t>法人直接参加投标的提供法人证</w:t>
            </w:r>
            <w:r>
              <w:rPr>
                <w:rFonts w:ascii="仿宋" w:hAnsi="仿宋" w:eastAsia="仿宋" w:cs="仿宋"/>
                <w:sz w:val="20"/>
                <w:szCs w:val="20"/>
              </w:rPr>
              <w:t xml:space="preserve"> </w:t>
            </w:r>
            <w:r>
              <w:rPr>
                <w:rFonts w:ascii="仿宋" w:hAnsi="仿宋" w:eastAsia="仿宋" w:cs="仿宋"/>
                <w:spacing w:val="5"/>
                <w:sz w:val="20"/>
                <w:szCs w:val="20"/>
              </w:rPr>
              <w:t>明书及法人身份证；</w:t>
            </w:r>
          </w:p>
        </w:tc>
        <w:tc>
          <w:tcPr>
            <w:tcW w:w="1717" w:type="dxa"/>
            <w:vAlign w:val="top"/>
          </w:tcPr>
          <w:p w14:paraId="205AA13D">
            <w:pPr>
              <w:spacing w:before="229"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1DB96886">
            <w:pPr>
              <w:rPr>
                <w:rFonts w:ascii="Arial"/>
                <w:sz w:val="21"/>
              </w:rPr>
            </w:pPr>
          </w:p>
        </w:tc>
        <w:tc>
          <w:tcPr>
            <w:tcW w:w="562" w:type="dxa"/>
            <w:vAlign w:val="top"/>
          </w:tcPr>
          <w:p w14:paraId="3D6617B2">
            <w:pPr>
              <w:rPr>
                <w:rFonts w:ascii="Arial"/>
                <w:sz w:val="21"/>
              </w:rPr>
            </w:pPr>
          </w:p>
        </w:tc>
      </w:tr>
      <w:tr w14:paraId="550C3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315" w:type="dxa"/>
            <w:vAlign w:val="top"/>
          </w:tcPr>
          <w:p w14:paraId="670E034F">
            <w:pPr>
              <w:spacing w:line="254" w:lineRule="auto"/>
              <w:rPr>
                <w:rFonts w:ascii="Arial"/>
                <w:sz w:val="21"/>
              </w:rPr>
            </w:pPr>
          </w:p>
          <w:p w14:paraId="33292E25">
            <w:pPr>
              <w:spacing w:line="255" w:lineRule="auto"/>
              <w:rPr>
                <w:rFonts w:ascii="Arial"/>
                <w:sz w:val="21"/>
              </w:rPr>
            </w:pPr>
          </w:p>
          <w:p w14:paraId="36AEF5AE">
            <w:pPr>
              <w:spacing w:before="62" w:line="186" w:lineRule="auto"/>
              <w:ind w:left="115"/>
              <w:rPr>
                <w:rFonts w:ascii="仿宋" w:hAnsi="仿宋" w:eastAsia="仿宋" w:cs="仿宋"/>
                <w:sz w:val="19"/>
                <w:szCs w:val="19"/>
              </w:rPr>
            </w:pPr>
            <w:r>
              <w:rPr>
                <w:rFonts w:ascii="仿宋" w:hAnsi="仿宋" w:eastAsia="仿宋" w:cs="仿宋"/>
                <w:sz w:val="19"/>
                <w:szCs w:val="19"/>
              </w:rPr>
              <w:t>3</w:t>
            </w:r>
          </w:p>
        </w:tc>
        <w:tc>
          <w:tcPr>
            <w:tcW w:w="6428" w:type="dxa"/>
            <w:vAlign w:val="top"/>
          </w:tcPr>
          <w:p w14:paraId="516853F0">
            <w:pPr>
              <w:spacing w:before="65" w:line="275" w:lineRule="auto"/>
              <w:ind w:left="25" w:right="112" w:firstLine="1"/>
              <w:jc w:val="both"/>
              <w:rPr>
                <w:rFonts w:ascii="仿宋" w:hAnsi="仿宋" w:eastAsia="仿宋" w:cs="仿宋"/>
                <w:sz w:val="20"/>
                <w:szCs w:val="20"/>
              </w:rPr>
            </w:pPr>
            <w:r>
              <w:rPr>
                <w:rFonts w:ascii="仿宋" w:hAnsi="仿宋" w:eastAsia="仿宋" w:cs="仿宋"/>
                <w:spacing w:val="8"/>
                <w:sz w:val="20"/>
                <w:szCs w:val="20"/>
              </w:rPr>
              <w:t>具有良好的商业信誉和健全的财</w:t>
            </w:r>
            <w:r>
              <w:rPr>
                <w:rFonts w:ascii="仿宋" w:hAnsi="仿宋" w:eastAsia="仿宋" w:cs="仿宋"/>
                <w:color w:val="auto"/>
                <w:spacing w:val="8"/>
                <w:sz w:val="20"/>
                <w:szCs w:val="20"/>
              </w:rPr>
              <w:t>务会计制度(提</w:t>
            </w:r>
            <w:r>
              <w:rPr>
                <w:rFonts w:ascii="仿宋" w:hAnsi="仿宋" w:eastAsia="仿宋" w:cs="仿宋"/>
                <w:color w:val="auto"/>
                <w:spacing w:val="7"/>
                <w:sz w:val="20"/>
                <w:szCs w:val="20"/>
              </w:rPr>
              <w:t>供</w:t>
            </w:r>
            <w:r>
              <w:rPr>
                <w:rFonts w:ascii="仿宋" w:hAnsi="仿宋" w:eastAsia="仿宋" w:cs="仿宋"/>
                <w:color w:val="auto"/>
                <w:spacing w:val="-38"/>
                <w:sz w:val="20"/>
                <w:szCs w:val="20"/>
              </w:rPr>
              <w:t xml:space="preserve"> </w:t>
            </w:r>
            <w:r>
              <w:rPr>
                <w:rFonts w:ascii="仿宋" w:hAnsi="仿宋" w:eastAsia="仿宋" w:cs="仿宋"/>
                <w:color w:val="auto"/>
                <w:spacing w:val="7"/>
                <w:sz w:val="20"/>
                <w:szCs w:val="20"/>
              </w:rPr>
              <w:t>202</w:t>
            </w:r>
            <w:r>
              <w:rPr>
                <w:rFonts w:hint="eastAsia" w:ascii="仿宋" w:hAnsi="仿宋" w:eastAsia="仿宋" w:cs="仿宋"/>
                <w:color w:val="auto"/>
                <w:spacing w:val="7"/>
                <w:sz w:val="20"/>
                <w:szCs w:val="20"/>
                <w:lang w:val="en-US" w:eastAsia="zh-CN"/>
              </w:rPr>
              <w:t>3</w:t>
            </w:r>
            <w:r>
              <w:rPr>
                <w:rFonts w:ascii="仿宋" w:hAnsi="仿宋" w:eastAsia="仿宋" w:cs="仿宋"/>
                <w:color w:val="auto"/>
                <w:spacing w:val="-26"/>
                <w:sz w:val="20"/>
                <w:szCs w:val="20"/>
              </w:rPr>
              <w:t xml:space="preserve"> </w:t>
            </w:r>
            <w:r>
              <w:rPr>
                <w:rFonts w:ascii="仿宋" w:hAnsi="仿宋" w:eastAsia="仿宋" w:cs="仿宋"/>
                <w:color w:val="auto"/>
                <w:spacing w:val="7"/>
                <w:sz w:val="20"/>
                <w:szCs w:val="20"/>
              </w:rPr>
              <w:t>年度真实有效</w:t>
            </w:r>
            <w:r>
              <w:rPr>
                <w:rFonts w:ascii="仿宋" w:hAnsi="仿宋" w:eastAsia="仿宋" w:cs="仿宋"/>
                <w:color w:val="auto"/>
                <w:sz w:val="20"/>
                <w:szCs w:val="20"/>
              </w:rPr>
              <w:t xml:space="preserve"> </w:t>
            </w:r>
            <w:r>
              <w:rPr>
                <w:rFonts w:ascii="仿宋" w:hAnsi="仿宋" w:eastAsia="仿宋" w:cs="仿宋"/>
                <w:color w:val="auto"/>
                <w:spacing w:val="8"/>
                <w:sz w:val="20"/>
                <w:szCs w:val="20"/>
              </w:rPr>
              <w:t>的财务审计报告</w:t>
            </w:r>
            <w:r>
              <w:rPr>
                <w:rFonts w:hint="eastAsia" w:ascii="仿宋" w:hAnsi="仿宋" w:eastAsia="仿宋" w:cs="仿宋"/>
                <w:color w:val="auto"/>
                <w:spacing w:val="7"/>
                <w:sz w:val="20"/>
                <w:szCs w:val="20"/>
                <w:lang w:eastAsia="zh-CN"/>
              </w:rPr>
              <w:t>（</w:t>
            </w:r>
            <w:r>
              <w:rPr>
                <w:rFonts w:hint="eastAsia" w:ascii="仿宋" w:hAnsi="仿宋" w:eastAsia="仿宋" w:cs="仿宋"/>
                <w:color w:val="auto"/>
                <w:spacing w:val="7"/>
                <w:sz w:val="20"/>
                <w:szCs w:val="20"/>
                <w:lang w:val="en-US" w:eastAsia="zh-CN"/>
              </w:rPr>
              <w:t>包含现金流量表，负债表，利润表，所有者权益变动表，财务报表附注</w:t>
            </w:r>
            <w:r>
              <w:rPr>
                <w:rFonts w:hint="eastAsia" w:ascii="仿宋" w:hAnsi="仿宋" w:eastAsia="仿宋" w:cs="仿宋"/>
                <w:color w:val="auto"/>
                <w:spacing w:val="7"/>
                <w:sz w:val="20"/>
                <w:szCs w:val="20"/>
                <w:lang w:eastAsia="zh-CN"/>
              </w:rPr>
              <w:t>）</w:t>
            </w:r>
            <w:r>
              <w:rPr>
                <w:rFonts w:ascii="仿宋" w:hAnsi="仿宋" w:eastAsia="仿宋" w:cs="仿宋"/>
                <w:color w:val="auto"/>
                <w:spacing w:val="7"/>
                <w:sz w:val="20"/>
                <w:szCs w:val="20"/>
              </w:rPr>
              <w:t>；投</w:t>
            </w:r>
            <w:r>
              <w:rPr>
                <w:rFonts w:ascii="仿宋" w:hAnsi="仿宋" w:eastAsia="仿宋" w:cs="仿宋"/>
                <w:color w:val="auto"/>
                <w:spacing w:val="8"/>
                <w:sz w:val="20"/>
                <w:szCs w:val="20"/>
              </w:rPr>
              <w:t>标单位成立不足</w:t>
            </w:r>
            <w:r>
              <w:rPr>
                <w:rFonts w:ascii="仿宋" w:hAnsi="仿宋" w:eastAsia="仿宋" w:cs="仿宋"/>
                <w:color w:val="auto"/>
                <w:spacing w:val="-27"/>
                <w:sz w:val="20"/>
                <w:szCs w:val="20"/>
              </w:rPr>
              <w:t xml:space="preserve"> </w:t>
            </w:r>
            <w:r>
              <w:rPr>
                <w:rFonts w:ascii="仿宋" w:hAnsi="仿宋" w:eastAsia="仿宋" w:cs="仿宋"/>
                <w:color w:val="auto"/>
                <w:spacing w:val="8"/>
                <w:sz w:val="20"/>
                <w:szCs w:val="20"/>
              </w:rPr>
              <w:t>1</w:t>
            </w:r>
            <w:r>
              <w:rPr>
                <w:rFonts w:ascii="仿宋" w:hAnsi="仿宋" w:eastAsia="仿宋" w:cs="仿宋"/>
                <w:color w:val="auto"/>
                <w:spacing w:val="-28"/>
                <w:sz w:val="20"/>
                <w:szCs w:val="20"/>
              </w:rPr>
              <w:t xml:space="preserve"> </w:t>
            </w:r>
            <w:r>
              <w:rPr>
                <w:rFonts w:ascii="仿宋" w:hAnsi="仿宋" w:eastAsia="仿宋" w:cs="仿宋"/>
                <w:color w:val="auto"/>
                <w:spacing w:val="8"/>
                <w:sz w:val="20"/>
                <w:szCs w:val="20"/>
              </w:rPr>
              <w:t>年的提供真实有效的自成</w:t>
            </w:r>
            <w:r>
              <w:rPr>
                <w:rFonts w:ascii="仿宋" w:hAnsi="仿宋" w:eastAsia="仿宋" w:cs="仿宋"/>
                <w:color w:val="auto"/>
                <w:spacing w:val="7"/>
                <w:sz w:val="20"/>
                <w:szCs w:val="20"/>
              </w:rPr>
              <w:t>立之</w:t>
            </w:r>
            <w:r>
              <w:rPr>
                <w:rFonts w:ascii="仿宋" w:hAnsi="仿宋" w:eastAsia="仿宋" w:cs="仿宋"/>
                <w:color w:val="auto"/>
                <w:sz w:val="20"/>
                <w:szCs w:val="20"/>
              </w:rPr>
              <w:t xml:space="preserve"> </w:t>
            </w:r>
            <w:r>
              <w:rPr>
                <w:rFonts w:ascii="仿宋" w:hAnsi="仿宋" w:eastAsia="仿宋" w:cs="仿宋"/>
                <w:color w:val="auto"/>
                <w:spacing w:val="8"/>
                <w:sz w:val="20"/>
                <w:szCs w:val="20"/>
              </w:rPr>
              <w:t>日算起的财务报告，投标单位成立不足</w:t>
            </w:r>
            <w:r>
              <w:rPr>
                <w:rFonts w:ascii="仿宋" w:hAnsi="仿宋" w:eastAsia="仿宋" w:cs="仿宋"/>
                <w:color w:val="auto"/>
                <w:spacing w:val="-27"/>
                <w:sz w:val="20"/>
                <w:szCs w:val="20"/>
              </w:rPr>
              <w:t xml:space="preserve"> </w:t>
            </w:r>
            <w:r>
              <w:rPr>
                <w:rFonts w:ascii="仿宋" w:hAnsi="仿宋" w:eastAsia="仿宋" w:cs="仿宋"/>
                <w:color w:val="auto"/>
                <w:spacing w:val="8"/>
                <w:sz w:val="20"/>
                <w:szCs w:val="20"/>
              </w:rPr>
              <w:t>1</w:t>
            </w:r>
            <w:r>
              <w:rPr>
                <w:rFonts w:ascii="仿宋" w:hAnsi="仿宋" w:eastAsia="仿宋" w:cs="仿宋"/>
                <w:color w:val="auto"/>
                <w:spacing w:val="-28"/>
                <w:sz w:val="20"/>
                <w:szCs w:val="20"/>
              </w:rPr>
              <w:t xml:space="preserve"> </w:t>
            </w:r>
            <w:r>
              <w:rPr>
                <w:rFonts w:ascii="仿宋" w:hAnsi="仿宋" w:eastAsia="仿宋" w:cs="仿宋"/>
                <w:color w:val="auto"/>
                <w:spacing w:val="8"/>
                <w:sz w:val="20"/>
                <w:szCs w:val="20"/>
              </w:rPr>
              <w:t>年的也可</w:t>
            </w:r>
            <w:r>
              <w:rPr>
                <w:rFonts w:ascii="仿宋" w:hAnsi="仿宋" w:eastAsia="仿宋" w:cs="仿宋"/>
                <w:spacing w:val="8"/>
                <w:sz w:val="20"/>
                <w:szCs w:val="20"/>
              </w:rPr>
              <w:t>提供开户银行</w:t>
            </w:r>
            <w:r>
              <w:rPr>
                <w:rFonts w:ascii="仿宋" w:hAnsi="仿宋" w:eastAsia="仿宋" w:cs="仿宋"/>
                <w:spacing w:val="7"/>
                <w:sz w:val="20"/>
                <w:szCs w:val="20"/>
              </w:rPr>
              <w:t>的基</w:t>
            </w:r>
            <w:r>
              <w:rPr>
                <w:rFonts w:ascii="仿宋" w:hAnsi="仿宋" w:eastAsia="仿宋" w:cs="仿宋"/>
                <w:sz w:val="20"/>
                <w:szCs w:val="20"/>
              </w:rPr>
              <w:t xml:space="preserve"> </w:t>
            </w:r>
            <w:r>
              <w:rPr>
                <w:rFonts w:ascii="仿宋" w:hAnsi="仿宋" w:eastAsia="仿宋" w:cs="仿宋"/>
                <w:spacing w:val="6"/>
                <w:sz w:val="20"/>
                <w:szCs w:val="20"/>
              </w:rPr>
              <w:t>本账户的资信证明)；</w:t>
            </w:r>
          </w:p>
        </w:tc>
        <w:tc>
          <w:tcPr>
            <w:tcW w:w="1717" w:type="dxa"/>
            <w:vAlign w:val="top"/>
          </w:tcPr>
          <w:p w14:paraId="54E1E5FE">
            <w:pPr>
              <w:spacing w:line="475" w:lineRule="auto"/>
              <w:rPr>
                <w:rFonts w:ascii="Arial"/>
                <w:sz w:val="21"/>
              </w:rPr>
            </w:pPr>
          </w:p>
          <w:p w14:paraId="5A7121A1">
            <w:pPr>
              <w:spacing w:before="6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12292F22">
            <w:pPr>
              <w:rPr>
                <w:rFonts w:ascii="Arial"/>
                <w:sz w:val="21"/>
              </w:rPr>
            </w:pPr>
          </w:p>
        </w:tc>
        <w:tc>
          <w:tcPr>
            <w:tcW w:w="562" w:type="dxa"/>
            <w:vAlign w:val="top"/>
          </w:tcPr>
          <w:p w14:paraId="35C23999">
            <w:pPr>
              <w:rPr>
                <w:rFonts w:ascii="Arial"/>
                <w:sz w:val="21"/>
              </w:rPr>
            </w:pPr>
          </w:p>
        </w:tc>
      </w:tr>
      <w:tr w14:paraId="68F3E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15" w:type="dxa"/>
            <w:vAlign w:val="top"/>
          </w:tcPr>
          <w:p w14:paraId="126E0DF6">
            <w:pPr>
              <w:spacing w:line="354" w:lineRule="auto"/>
              <w:rPr>
                <w:rFonts w:ascii="Arial"/>
                <w:sz w:val="21"/>
              </w:rPr>
            </w:pPr>
          </w:p>
          <w:p w14:paraId="3B36014F">
            <w:pPr>
              <w:spacing w:before="62" w:line="186" w:lineRule="auto"/>
              <w:ind w:left="111"/>
              <w:rPr>
                <w:rFonts w:ascii="仿宋" w:hAnsi="仿宋" w:eastAsia="仿宋" w:cs="仿宋"/>
                <w:sz w:val="19"/>
                <w:szCs w:val="19"/>
              </w:rPr>
            </w:pPr>
            <w:r>
              <w:rPr>
                <w:rFonts w:ascii="仿宋" w:hAnsi="仿宋" w:eastAsia="仿宋" w:cs="仿宋"/>
                <w:sz w:val="19"/>
                <w:szCs w:val="19"/>
              </w:rPr>
              <w:t>4</w:t>
            </w:r>
          </w:p>
        </w:tc>
        <w:tc>
          <w:tcPr>
            <w:tcW w:w="6428" w:type="dxa"/>
            <w:vAlign w:val="top"/>
          </w:tcPr>
          <w:p w14:paraId="16D31742">
            <w:pPr>
              <w:spacing w:before="67" w:line="270" w:lineRule="auto"/>
              <w:ind w:left="22" w:right="110" w:firstLine="3"/>
              <w:jc w:val="both"/>
              <w:rPr>
                <w:rFonts w:ascii="仿宋" w:hAnsi="仿宋" w:eastAsia="仿宋" w:cs="仿宋"/>
                <w:sz w:val="20"/>
                <w:szCs w:val="20"/>
              </w:rPr>
            </w:pPr>
            <w:r>
              <w:rPr>
                <w:rFonts w:ascii="仿宋" w:hAnsi="仿宋" w:eastAsia="仿宋" w:cs="仿宋"/>
                <w:spacing w:val="9"/>
                <w:sz w:val="20"/>
                <w:szCs w:val="20"/>
              </w:rPr>
              <w:t>依法缴纳税收和社会保障资金的良好记录（提供近</w:t>
            </w:r>
            <w:r>
              <w:rPr>
                <w:rFonts w:hint="eastAsia" w:ascii="仿宋" w:hAnsi="仿宋" w:eastAsia="仿宋" w:cs="仿宋"/>
                <w:spacing w:val="9"/>
                <w:sz w:val="20"/>
                <w:szCs w:val="20"/>
                <w:lang w:val="en-US" w:eastAsia="zh-CN"/>
              </w:rPr>
              <w:t>半</w:t>
            </w:r>
            <w:r>
              <w:rPr>
                <w:rFonts w:ascii="仿宋" w:hAnsi="仿宋" w:eastAsia="仿宋" w:cs="仿宋"/>
                <w:spacing w:val="9"/>
                <w:sz w:val="20"/>
                <w:szCs w:val="20"/>
              </w:rPr>
              <w:t>年内任意连续三</w:t>
            </w:r>
            <w:r>
              <w:rPr>
                <w:rFonts w:ascii="仿宋" w:hAnsi="仿宋" w:eastAsia="仿宋" w:cs="仿宋"/>
                <w:spacing w:val="16"/>
                <w:sz w:val="20"/>
                <w:szCs w:val="20"/>
              </w:rPr>
              <w:t xml:space="preserve"> </w:t>
            </w:r>
            <w:r>
              <w:rPr>
                <w:rFonts w:ascii="仿宋" w:hAnsi="仿宋" w:eastAsia="仿宋" w:cs="仿宋"/>
                <w:spacing w:val="10"/>
                <w:sz w:val="20"/>
                <w:szCs w:val="20"/>
              </w:rPr>
              <w:t>个月的投标单位真实有效的完税记录法定凭</w:t>
            </w:r>
            <w:r>
              <w:rPr>
                <w:rFonts w:ascii="仿宋" w:hAnsi="仿宋" w:eastAsia="仿宋" w:cs="仿宋"/>
                <w:spacing w:val="9"/>
                <w:sz w:val="20"/>
                <w:szCs w:val="20"/>
              </w:rPr>
              <w:t>证和真实有效的社保缴纳</w:t>
            </w:r>
            <w:r>
              <w:rPr>
                <w:rFonts w:ascii="仿宋" w:hAnsi="仿宋" w:eastAsia="仿宋" w:cs="仿宋"/>
                <w:sz w:val="20"/>
                <w:szCs w:val="20"/>
              </w:rPr>
              <w:t xml:space="preserve"> </w:t>
            </w:r>
            <w:r>
              <w:rPr>
                <w:rFonts w:ascii="仿宋" w:hAnsi="仿宋" w:eastAsia="仿宋" w:cs="仿宋"/>
                <w:spacing w:val="8"/>
                <w:sz w:val="20"/>
                <w:szCs w:val="20"/>
              </w:rPr>
              <w:t>记录法定凭证，不接受变相的各种证明</w:t>
            </w:r>
            <w:r>
              <w:rPr>
                <w:rFonts w:ascii="仿宋" w:hAnsi="仿宋" w:eastAsia="仿宋" w:cs="仿宋"/>
                <w:spacing w:val="17"/>
                <w:sz w:val="20"/>
                <w:szCs w:val="20"/>
              </w:rPr>
              <w:t>）；</w:t>
            </w:r>
          </w:p>
        </w:tc>
        <w:tc>
          <w:tcPr>
            <w:tcW w:w="1717" w:type="dxa"/>
            <w:vAlign w:val="top"/>
          </w:tcPr>
          <w:p w14:paraId="27C55CD2">
            <w:pPr>
              <w:spacing w:line="320" w:lineRule="auto"/>
              <w:rPr>
                <w:rFonts w:ascii="Arial"/>
                <w:sz w:val="21"/>
              </w:rPr>
            </w:pPr>
          </w:p>
          <w:p w14:paraId="7B2AF464">
            <w:pPr>
              <w:spacing w:before="6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53CC4576">
            <w:pPr>
              <w:rPr>
                <w:rFonts w:ascii="Arial"/>
                <w:sz w:val="21"/>
              </w:rPr>
            </w:pPr>
          </w:p>
        </w:tc>
        <w:tc>
          <w:tcPr>
            <w:tcW w:w="562" w:type="dxa"/>
            <w:vAlign w:val="top"/>
          </w:tcPr>
          <w:p w14:paraId="6C27BFDC">
            <w:pPr>
              <w:rPr>
                <w:rFonts w:ascii="Arial"/>
                <w:sz w:val="21"/>
              </w:rPr>
            </w:pPr>
          </w:p>
        </w:tc>
      </w:tr>
      <w:tr w14:paraId="35089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315" w:type="dxa"/>
            <w:vAlign w:val="top"/>
          </w:tcPr>
          <w:p w14:paraId="35ED6C0D">
            <w:pPr>
              <w:spacing w:line="256" w:lineRule="auto"/>
              <w:rPr>
                <w:rFonts w:ascii="Arial"/>
                <w:sz w:val="21"/>
              </w:rPr>
            </w:pPr>
          </w:p>
          <w:p w14:paraId="7D481784">
            <w:pPr>
              <w:spacing w:line="256" w:lineRule="auto"/>
              <w:rPr>
                <w:rFonts w:ascii="Arial"/>
                <w:sz w:val="21"/>
              </w:rPr>
            </w:pPr>
          </w:p>
          <w:p w14:paraId="2AC7ED6F">
            <w:pPr>
              <w:spacing w:before="62" w:line="185" w:lineRule="auto"/>
              <w:ind w:left="115"/>
              <w:rPr>
                <w:rFonts w:ascii="仿宋" w:hAnsi="仿宋" w:eastAsia="仿宋" w:cs="仿宋"/>
                <w:sz w:val="19"/>
                <w:szCs w:val="19"/>
              </w:rPr>
            </w:pPr>
            <w:r>
              <w:rPr>
                <w:rFonts w:ascii="仿宋" w:hAnsi="仿宋" w:eastAsia="仿宋" w:cs="仿宋"/>
                <w:sz w:val="19"/>
                <w:szCs w:val="19"/>
              </w:rPr>
              <w:t>5</w:t>
            </w:r>
          </w:p>
        </w:tc>
        <w:tc>
          <w:tcPr>
            <w:tcW w:w="6428" w:type="dxa"/>
            <w:vAlign w:val="top"/>
          </w:tcPr>
          <w:p w14:paraId="129F9118">
            <w:pPr>
              <w:spacing w:before="69" w:line="274" w:lineRule="auto"/>
              <w:ind w:left="22" w:right="110" w:firstLine="3"/>
              <w:jc w:val="both"/>
              <w:rPr>
                <w:rFonts w:ascii="仿宋" w:hAnsi="仿宋" w:eastAsia="仿宋" w:cs="仿宋"/>
                <w:sz w:val="20"/>
                <w:szCs w:val="20"/>
              </w:rPr>
            </w:pPr>
            <w:r>
              <w:rPr>
                <w:rFonts w:ascii="仿宋" w:hAnsi="仿宋" w:eastAsia="仿宋" w:cs="仿宋"/>
                <w:spacing w:val="9"/>
                <w:sz w:val="20"/>
                <w:szCs w:val="20"/>
              </w:rPr>
              <w:t>提供近</w:t>
            </w:r>
            <w:r>
              <w:rPr>
                <w:rFonts w:hint="eastAsia" w:ascii="仿宋" w:hAnsi="仿宋" w:eastAsia="仿宋" w:cs="仿宋"/>
                <w:spacing w:val="9"/>
                <w:sz w:val="20"/>
                <w:szCs w:val="20"/>
                <w:lang w:val="en-US" w:eastAsia="zh-CN"/>
              </w:rPr>
              <w:t>半</w:t>
            </w:r>
            <w:r>
              <w:rPr>
                <w:rFonts w:ascii="仿宋" w:hAnsi="仿宋" w:eastAsia="仿宋" w:cs="仿宋"/>
                <w:spacing w:val="9"/>
                <w:sz w:val="20"/>
                <w:szCs w:val="20"/>
              </w:rPr>
              <w:t>年内任意连续三个月的被授权代表的本投标单位的社保缴纳</w:t>
            </w:r>
            <w:r>
              <w:rPr>
                <w:rFonts w:ascii="仿宋" w:hAnsi="仿宋" w:eastAsia="仿宋" w:cs="仿宋"/>
                <w:spacing w:val="15"/>
                <w:sz w:val="20"/>
                <w:szCs w:val="20"/>
              </w:rPr>
              <w:t xml:space="preserve"> </w:t>
            </w:r>
            <w:r>
              <w:rPr>
                <w:rFonts w:ascii="仿宋" w:hAnsi="仿宋" w:eastAsia="仿宋" w:cs="仿宋"/>
                <w:spacing w:val="10"/>
                <w:sz w:val="20"/>
                <w:szCs w:val="20"/>
              </w:rPr>
              <w:t>记录的真实有效的法定凭证，法人直接参加</w:t>
            </w:r>
            <w:r>
              <w:rPr>
                <w:rFonts w:ascii="仿宋" w:hAnsi="仿宋" w:eastAsia="仿宋" w:cs="仿宋"/>
                <w:spacing w:val="9"/>
                <w:sz w:val="20"/>
                <w:szCs w:val="20"/>
              </w:rPr>
              <w:t>投标的提供近</w:t>
            </w:r>
            <w:r>
              <w:rPr>
                <w:rFonts w:hint="eastAsia" w:ascii="仿宋" w:hAnsi="仿宋" w:eastAsia="仿宋" w:cs="仿宋"/>
                <w:spacing w:val="9"/>
                <w:sz w:val="20"/>
                <w:szCs w:val="20"/>
                <w:lang w:val="en-US" w:eastAsia="zh-CN"/>
              </w:rPr>
              <w:t>半</w:t>
            </w:r>
            <w:r>
              <w:rPr>
                <w:rFonts w:ascii="仿宋" w:hAnsi="仿宋" w:eastAsia="仿宋" w:cs="仿宋"/>
                <w:spacing w:val="9"/>
                <w:sz w:val="20"/>
                <w:szCs w:val="20"/>
              </w:rPr>
              <w:t>年内任意</w:t>
            </w:r>
            <w:r>
              <w:rPr>
                <w:rFonts w:ascii="仿宋" w:hAnsi="仿宋" w:eastAsia="仿宋" w:cs="仿宋"/>
                <w:sz w:val="20"/>
                <w:szCs w:val="20"/>
              </w:rPr>
              <w:t xml:space="preserve"> </w:t>
            </w:r>
            <w:r>
              <w:rPr>
                <w:rFonts w:ascii="仿宋" w:hAnsi="仿宋" w:eastAsia="仿宋" w:cs="仿宋"/>
                <w:spacing w:val="9"/>
                <w:sz w:val="20"/>
                <w:szCs w:val="20"/>
              </w:rPr>
              <w:t>连续三个月的本投标单位的社保缴纳记录的真实有效的法定凭证，不</w:t>
            </w:r>
            <w:r>
              <w:rPr>
                <w:rFonts w:ascii="仿宋" w:hAnsi="仿宋" w:eastAsia="仿宋" w:cs="仿宋"/>
                <w:sz w:val="20"/>
                <w:szCs w:val="20"/>
              </w:rPr>
              <w:t xml:space="preserve"> </w:t>
            </w:r>
            <w:r>
              <w:rPr>
                <w:rFonts w:ascii="仿宋" w:hAnsi="仿宋" w:eastAsia="仿宋" w:cs="仿宋"/>
                <w:spacing w:val="5"/>
                <w:sz w:val="20"/>
                <w:szCs w:val="20"/>
              </w:rPr>
              <w:t>接受变相的各种证明；</w:t>
            </w:r>
          </w:p>
        </w:tc>
        <w:tc>
          <w:tcPr>
            <w:tcW w:w="1717" w:type="dxa"/>
            <w:vAlign w:val="top"/>
          </w:tcPr>
          <w:p w14:paraId="0145A2B8">
            <w:pPr>
              <w:spacing w:line="477" w:lineRule="auto"/>
              <w:rPr>
                <w:rFonts w:ascii="Arial"/>
                <w:sz w:val="21"/>
              </w:rPr>
            </w:pPr>
          </w:p>
          <w:p w14:paraId="2689BCAF">
            <w:pPr>
              <w:spacing w:before="6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3D66C87C">
            <w:pPr>
              <w:rPr>
                <w:rFonts w:ascii="Arial"/>
                <w:sz w:val="21"/>
              </w:rPr>
            </w:pPr>
          </w:p>
        </w:tc>
        <w:tc>
          <w:tcPr>
            <w:tcW w:w="562" w:type="dxa"/>
            <w:vAlign w:val="top"/>
          </w:tcPr>
          <w:p w14:paraId="520249F1">
            <w:pPr>
              <w:rPr>
                <w:rFonts w:ascii="Arial"/>
                <w:sz w:val="21"/>
              </w:rPr>
            </w:pPr>
          </w:p>
        </w:tc>
      </w:tr>
      <w:tr w14:paraId="3D26B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 w:hRule="atLeast"/>
        </w:trPr>
        <w:tc>
          <w:tcPr>
            <w:tcW w:w="315" w:type="dxa"/>
            <w:vAlign w:val="top"/>
          </w:tcPr>
          <w:p w14:paraId="70394255">
            <w:pPr>
              <w:spacing w:line="356" w:lineRule="auto"/>
              <w:rPr>
                <w:rFonts w:ascii="Arial"/>
                <w:color w:val="auto"/>
                <w:sz w:val="21"/>
              </w:rPr>
            </w:pPr>
          </w:p>
          <w:p w14:paraId="114E43D3">
            <w:pPr>
              <w:spacing w:before="62" w:line="186" w:lineRule="auto"/>
              <w:ind w:left="113"/>
              <w:rPr>
                <w:rFonts w:ascii="仿宋" w:hAnsi="仿宋" w:eastAsia="仿宋" w:cs="仿宋"/>
                <w:color w:val="auto"/>
                <w:sz w:val="19"/>
                <w:szCs w:val="19"/>
              </w:rPr>
            </w:pPr>
            <w:r>
              <w:rPr>
                <w:rFonts w:ascii="仿宋" w:hAnsi="仿宋" w:eastAsia="仿宋" w:cs="仿宋"/>
                <w:color w:val="auto"/>
                <w:sz w:val="19"/>
                <w:szCs w:val="19"/>
              </w:rPr>
              <w:t>6</w:t>
            </w:r>
          </w:p>
        </w:tc>
        <w:tc>
          <w:tcPr>
            <w:tcW w:w="6428" w:type="dxa"/>
            <w:vAlign w:val="top"/>
          </w:tcPr>
          <w:p w14:paraId="6996906B">
            <w:pPr>
              <w:spacing w:before="69" w:line="224" w:lineRule="auto"/>
              <w:ind w:left="26"/>
              <w:rPr>
                <w:rFonts w:ascii="仿宋" w:hAnsi="仿宋" w:eastAsia="仿宋" w:cs="仿宋"/>
                <w:color w:val="auto"/>
                <w:sz w:val="20"/>
                <w:szCs w:val="20"/>
              </w:rPr>
            </w:pPr>
            <w:r>
              <w:rPr>
                <w:rFonts w:hint="eastAsia" w:ascii="仿宋" w:hAnsi="仿宋" w:eastAsia="仿宋" w:cs="仿宋"/>
                <w:color w:val="auto"/>
                <w:spacing w:val="11"/>
                <w:sz w:val="20"/>
                <w:szCs w:val="20"/>
                <w:lang w:val="en-US" w:eastAsia="zh-CN"/>
              </w:rPr>
              <w:t>投标人</w:t>
            </w:r>
            <w:r>
              <w:rPr>
                <w:rFonts w:ascii="仿宋" w:hAnsi="仿宋" w:eastAsia="仿宋" w:cs="仿宋"/>
                <w:color w:val="auto"/>
                <w:spacing w:val="11"/>
                <w:sz w:val="20"/>
                <w:szCs w:val="20"/>
              </w:rPr>
              <w:t>未被“信用中国</w:t>
            </w:r>
            <w:r>
              <w:rPr>
                <w:rFonts w:ascii="仿宋" w:hAnsi="仿宋" w:eastAsia="仿宋" w:cs="仿宋"/>
                <w:color w:val="auto"/>
                <w:spacing w:val="-69"/>
                <w:sz w:val="20"/>
                <w:szCs w:val="20"/>
              </w:rPr>
              <w:t xml:space="preserve"> </w:t>
            </w:r>
            <w:r>
              <w:rPr>
                <w:rFonts w:ascii="仿宋" w:hAnsi="仿宋" w:eastAsia="仿宋" w:cs="仿宋"/>
                <w:color w:val="auto"/>
                <w:spacing w:val="11"/>
                <w:sz w:val="20"/>
                <w:szCs w:val="20"/>
              </w:rPr>
              <w:t>”（</w:t>
            </w:r>
            <w:r>
              <w:rPr>
                <w:rFonts w:ascii="仿宋" w:hAnsi="仿宋" w:eastAsia="仿宋" w:cs="仿宋"/>
                <w:color w:val="auto"/>
                <w:sz w:val="20"/>
                <w:szCs w:val="20"/>
              </w:rPr>
              <w:t>www</w:t>
            </w:r>
            <w:r>
              <w:rPr>
                <w:rFonts w:ascii="仿宋" w:hAnsi="仿宋" w:eastAsia="仿宋" w:cs="仿宋"/>
                <w:color w:val="auto"/>
                <w:spacing w:val="11"/>
                <w:sz w:val="20"/>
                <w:szCs w:val="20"/>
              </w:rPr>
              <w:t>.</w:t>
            </w:r>
            <w:r>
              <w:rPr>
                <w:rFonts w:ascii="仿宋" w:hAnsi="仿宋" w:eastAsia="仿宋" w:cs="仿宋"/>
                <w:color w:val="auto"/>
                <w:sz w:val="20"/>
                <w:szCs w:val="20"/>
              </w:rPr>
              <w:t>creditchina</w:t>
            </w:r>
            <w:r>
              <w:rPr>
                <w:rFonts w:ascii="仿宋" w:hAnsi="仿宋" w:eastAsia="仿宋" w:cs="仿宋"/>
                <w:color w:val="auto"/>
                <w:spacing w:val="11"/>
                <w:sz w:val="20"/>
                <w:szCs w:val="20"/>
              </w:rPr>
              <w:t>.</w:t>
            </w:r>
            <w:r>
              <w:rPr>
                <w:rFonts w:ascii="仿宋" w:hAnsi="仿宋" w:eastAsia="仿宋" w:cs="仿宋"/>
                <w:color w:val="auto"/>
                <w:sz w:val="20"/>
                <w:szCs w:val="20"/>
              </w:rPr>
              <w:t>gov</w:t>
            </w:r>
            <w:r>
              <w:rPr>
                <w:rFonts w:ascii="仿宋" w:hAnsi="仿宋" w:eastAsia="仿宋" w:cs="仿宋"/>
                <w:color w:val="auto"/>
                <w:spacing w:val="11"/>
                <w:sz w:val="20"/>
                <w:szCs w:val="20"/>
              </w:rPr>
              <w:t>.</w:t>
            </w:r>
            <w:r>
              <w:rPr>
                <w:rFonts w:ascii="仿宋" w:hAnsi="仿宋" w:eastAsia="仿宋" w:cs="仿宋"/>
                <w:color w:val="auto"/>
                <w:sz w:val="20"/>
                <w:szCs w:val="20"/>
              </w:rPr>
              <w:t>cn</w:t>
            </w:r>
            <w:r>
              <w:rPr>
                <w:rFonts w:ascii="仿宋" w:hAnsi="仿宋" w:eastAsia="仿宋" w:cs="仿宋"/>
                <w:color w:val="auto"/>
                <w:spacing w:val="11"/>
                <w:sz w:val="20"/>
                <w:szCs w:val="20"/>
              </w:rPr>
              <w:t>）、中国政府采购网（</w:t>
            </w:r>
            <w:r>
              <w:rPr>
                <w:rFonts w:ascii="仿宋" w:hAnsi="仿宋" w:eastAsia="仿宋" w:cs="仿宋"/>
                <w:color w:val="auto"/>
                <w:sz w:val="20"/>
                <w:szCs w:val="20"/>
              </w:rPr>
              <w:t>www</w:t>
            </w:r>
            <w:r>
              <w:rPr>
                <w:rFonts w:ascii="仿宋" w:hAnsi="仿宋" w:eastAsia="仿宋" w:cs="仿宋"/>
                <w:color w:val="auto"/>
                <w:spacing w:val="11"/>
                <w:sz w:val="20"/>
                <w:szCs w:val="20"/>
              </w:rPr>
              <w:t>.</w:t>
            </w:r>
            <w:r>
              <w:rPr>
                <w:rFonts w:ascii="仿宋" w:hAnsi="仿宋" w:eastAsia="仿宋" w:cs="仿宋"/>
                <w:color w:val="auto"/>
                <w:sz w:val="20"/>
                <w:szCs w:val="20"/>
              </w:rPr>
              <w:t>ccgp</w:t>
            </w:r>
            <w:r>
              <w:rPr>
                <w:rFonts w:ascii="仿宋" w:hAnsi="仿宋" w:eastAsia="仿宋" w:cs="仿宋"/>
                <w:color w:val="auto"/>
                <w:spacing w:val="11"/>
                <w:sz w:val="20"/>
                <w:szCs w:val="20"/>
              </w:rPr>
              <w:t>.</w:t>
            </w:r>
            <w:r>
              <w:rPr>
                <w:rFonts w:ascii="仿宋" w:hAnsi="仿宋" w:eastAsia="仿宋" w:cs="仿宋"/>
                <w:color w:val="auto"/>
                <w:sz w:val="20"/>
                <w:szCs w:val="20"/>
              </w:rPr>
              <w:t>gov</w:t>
            </w:r>
            <w:r>
              <w:rPr>
                <w:rFonts w:ascii="仿宋" w:hAnsi="仿宋" w:eastAsia="仿宋" w:cs="仿宋"/>
                <w:color w:val="auto"/>
                <w:spacing w:val="11"/>
                <w:sz w:val="20"/>
                <w:szCs w:val="20"/>
              </w:rPr>
              <w:t>.</w:t>
            </w:r>
            <w:r>
              <w:rPr>
                <w:rFonts w:ascii="仿宋" w:hAnsi="仿宋" w:eastAsia="仿宋" w:cs="仿宋"/>
                <w:color w:val="auto"/>
                <w:sz w:val="20"/>
                <w:szCs w:val="20"/>
              </w:rPr>
              <w:t>cn</w:t>
            </w:r>
            <w:r>
              <w:rPr>
                <w:rFonts w:ascii="仿宋" w:hAnsi="仿宋" w:eastAsia="仿宋" w:cs="仿宋"/>
                <w:color w:val="auto"/>
                <w:spacing w:val="11"/>
                <w:sz w:val="20"/>
                <w:szCs w:val="20"/>
              </w:rPr>
              <w:t>）列入失信被执行人、重大税收违法</w:t>
            </w:r>
            <w:r>
              <w:rPr>
                <w:rFonts w:ascii="仿宋" w:hAnsi="仿宋" w:eastAsia="仿宋" w:cs="仿宋"/>
                <w:color w:val="auto"/>
                <w:spacing w:val="10"/>
                <w:sz w:val="20"/>
                <w:szCs w:val="20"/>
              </w:rPr>
              <w:t>案件当事人名</w:t>
            </w:r>
            <w:r>
              <w:rPr>
                <w:rFonts w:ascii="仿宋" w:hAnsi="仿宋" w:eastAsia="仿宋" w:cs="仿宋"/>
                <w:color w:val="auto"/>
                <w:sz w:val="20"/>
                <w:szCs w:val="20"/>
              </w:rPr>
              <w:t xml:space="preserve"> </w:t>
            </w:r>
            <w:r>
              <w:rPr>
                <w:rFonts w:ascii="仿宋" w:hAnsi="仿宋" w:eastAsia="仿宋" w:cs="仿宋"/>
                <w:color w:val="auto"/>
                <w:spacing w:val="7"/>
                <w:sz w:val="20"/>
                <w:szCs w:val="20"/>
              </w:rPr>
              <w:t>单、政府采购严重违法失信行为记录名单并承诺；</w:t>
            </w:r>
          </w:p>
        </w:tc>
        <w:tc>
          <w:tcPr>
            <w:tcW w:w="1717" w:type="dxa"/>
            <w:vAlign w:val="top"/>
          </w:tcPr>
          <w:p w14:paraId="4F62CD74">
            <w:pPr>
              <w:spacing w:line="322" w:lineRule="auto"/>
              <w:rPr>
                <w:rFonts w:ascii="Arial"/>
                <w:sz w:val="21"/>
              </w:rPr>
            </w:pPr>
          </w:p>
          <w:p w14:paraId="785795A1">
            <w:pPr>
              <w:spacing w:before="6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52801DD3">
            <w:pPr>
              <w:rPr>
                <w:rFonts w:ascii="Arial"/>
                <w:sz w:val="21"/>
              </w:rPr>
            </w:pPr>
          </w:p>
        </w:tc>
        <w:tc>
          <w:tcPr>
            <w:tcW w:w="562" w:type="dxa"/>
            <w:vAlign w:val="top"/>
          </w:tcPr>
          <w:p w14:paraId="288E419E">
            <w:pPr>
              <w:rPr>
                <w:rFonts w:ascii="Arial"/>
                <w:sz w:val="21"/>
              </w:rPr>
            </w:pPr>
          </w:p>
        </w:tc>
      </w:tr>
      <w:tr w14:paraId="46603B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15" w:type="dxa"/>
            <w:vAlign w:val="top"/>
          </w:tcPr>
          <w:p w14:paraId="499F2F7F">
            <w:pPr>
              <w:spacing w:before="268" w:line="185" w:lineRule="auto"/>
              <w:ind w:left="116"/>
              <w:rPr>
                <w:rFonts w:ascii="仿宋" w:hAnsi="仿宋" w:eastAsia="仿宋" w:cs="仿宋"/>
                <w:sz w:val="19"/>
                <w:szCs w:val="19"/>
              </w:rPr>
            </w:pPr>
            <w:r>
              <w:rPr>
                <w:rFonts w:ascii="仿宋" w:hAnsi="仿宋" w:eastAsia="仿宋" w:cs="仿宋"/>
                <w:sz w:val="19"/>
                <w:szCs w:val="19"/>
              </w:rPr>
              <w:t>7</w:t>
            </w:r>
          </w:p>
        </w:tc>
        <w:tc>
          <w:tcPr>
            <w:tcW w:w="6428" w:type="dxa"/>
            <w:vAlign w:val="top"/>
          </w:tcPr>
          <w:p w14:paraId="5A519539">
            <w:pPr>
              <w:spacing w:before="70" w:line="260" w:lineRule="auto"/>
              <w:ind w:left="26" w:right="110" w:hanging="3"/>
              <w:rPr>
                <w:rFonts w:ascii="仿宋" w:hAnsi="仿宋" w:eastAsia="仿宋" w:cs="仿宋"/>
                <w:sz w:val="20"/>
                <w:szCs w:val="20"/>
              </w:rPr>
            </w:pPr>
            <w:r>
              <w:rPr>
                <w:rFonts w:ascii="仿宋" w:hAnsi="仿宋" w:eastAsia="仿宋" w:cs="仿宋"/>
                <w:spacing w:val="9"/>
                <w:sz w:val="20"/>
                <w:szCs w:val="20"/>
              </w:rPr>
              <w:t>投标企业及其法人参加本次采购活动前三年内，在经营活动中没有重</w:t>
            </w:r>
            <w:r>
              <w:rPr>
                <w:rFonts w:ascii="仿宋" w:hAnsi="仿宋" w:eastAsia="仿宋" w:cs="仿宋"/>
                <w:spacing w:val="17"/>
                <w:sz w:val="20"/>
                <w:szCs w:val="20"/>
              </w:rPr>
              <w:t xml:space="preserve"> </w:t>
            </w:r>
            <w:r>
              <w:rPr>
                <w:rFonts w:ascii="仿宋" w:hAnsi="仿宋" w:eastAsia="仿宋" w:cs="仿宋"/>
                <w:spacing w:val="6"/>
                <w:sz w:val="20"/>
                <w:szCs w:val="20"/>
              </w:rPr>
              <w:t>大违法记录的声明；</w:t>
            </w:r>
          </w:p>
        </w:tc>
        <w:tc>
          <w:tcPr>
            <w:tcW w:w="1717" w:type="dxa"/>
            <w:vAlign w:val="top"/>
          </w:tcPr>
          <w:p w14:paraId="5E41AC8E">
            <w:pPr>
              <w:spacing w:before="232"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5D6104E3">
            <w:pPr>
              <w:rPr>
                <w:rFonts w:ascii="Arial"/>
                <w:sz w:val="21"/>
              </w:rPr>
            </w:pPr>
          </w:p>
        </w:tc>
        <w:tc>
          <w:tcPr>
            <w:tcW w:w="562" w:type="dxa"/>
            <w:vAlign w:val="top"/>
          </w:tcPr>
          <w:p w14:paraId="26B3F0AA">
            <w:pPr>
              <w:rPr>
                <w:rFonts w:ascii="Arial"/>
                <w:sz w:val="21"/>
              </w:rPr>
            </w:pPr>
          </w:p>
        </w:tc>
      </w:tr>
      <w:tr w14:paraId="7877CE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15" w:type="dxa"/>
            <w:vAlign w:val="top"/>
          </w:tcPr>
          <w:p w14:paraId="177747ED">
            <w:pPr>
              <w:spacing w:before="263" w:line="186" w:lineRule="auto"/>
              <w:ind w:left="112"/>
              <w:rPr>
                <w:rFonts w:ascii="仿宋" w:hAnsi="仿宋" w:eastAsia="仿宋" w:cs="仿宋"/>
                <w:sz w:val="19"/>
                <w:szCs w:val="19"/>
              </w:rPr>
            </w:pPr>
            <w:r>
              <w:rPr>
                <w:rFonts w:ascii="仿宋" w:hAnsi="仿宋" w:eastAsia="仿宋" w:cs="仿宋"/>
                <w:sz w:val="19"/>
                <w:szCs w:val="19"/>
              </w:rPr>
              <w:t>8</w:t>
            </w:r>
          </w:p>
        </w:tc>
        <w:tc>
          <w:tcPr>
            <w:tcW w:w="6428" w:type="dxa"/>
            <w:vAlign w:val="top"/>
          </w:tcPr>
          <w:p w14:paraId="4EB78EBC">
            <w:pPr>
              <w:spacing w:before="229" w:line="231" w:lineRule="auto"/>
              <w:ind w:left="24"/>
              <w:rPr>
                <w:rFonts w:ascii="仿宋" w:hAnsi="仿宋" w:eastAsia="仿宋" w:cs="仿宋"/>
                <w:sz w:val="19"/>
                <w:szCs w:val="19"/>
              </w:rPr>
            </w:pPr>
            <w:r>
              <w:rPr>
                <w:rFonts w:ascii="仿宋" w:hAnsi="仿宋" w:eastAsia="仿宋" w:cs="仿宋"/>
                <w:spacing w:val="2"/>
                <w:sz w:val="19"/>
                <w:szCs w:val="19"/>
              </w:rPr>
              <w:t>反商业受贿承诺；</w:t>
            </w:r>
          </w:p>
        </w:tc>
        <w:tc>
          <w:tcPr>
            <w:tcW w:w="1717" w:type="dxa"/>
            <w:vAlign w:val="top"/>
          </w:tcPr>
          <w:p w14:paraId="065B295A">
            <w:pPr>
              <w:spacing w:before="229"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4D8A22EC">
            <w:pPr>
              <w:rPr>
                <w:rFonts w:ascii="Arial"/>
                <w:sz w:val="21"/>
              </w:rPr>
            </w:pPr>
          </w:p>
        </w:tc>
        <w:tc>
          <w:tcPr>
            <w:tcW w:w="562" w:type="dxa"/>
            <w:vAlign w:val="top"/>
          </w:tcPr>
          <w:p w14:paraId="406100D9">
            <w:pPr>
              <w:rPr>
                <w:rFonts w:ascii="Arial"/>
                <w:sz w:val="21"/>
              </w:rPr>
            </w:pPr>
          </w:p>
        </w:tc>
      </w:tr>
      <w:tr w14:paraId="1D140E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15" w:type="dxa"/>
            <w:vAlign w:val="top"/>
          </w:tcPr>
          <w:p w14:paraId="78CA6F2B">
            <w:pPr>
              <w:spacing w:before="263" w:line="186" w:lineRule="auto"/>
              <w:ind w:left="112"/>
              <w:rPr>
                <w:rFonts w:ascii="仿宋" w:hAnsi="仿宋" w:eastAsia="仿宋" w:cs="仿宋"/>
                <w:sz w:val="19"/>
                <w:szCs w:val="19"/>
              </w:rPr>
            </w:pPr>
            <w:r>
              <w:rPr>
                <w:rFonts w:ascii="仿宋" w:hAnsi="仿宋" w:eastAsia="仿宋" w:cs="仿宋"/>
                <w:sz w:val="19"/>
                <w:szCs w:val="19"/>
              </w:rPr>
              <w:t>9</w:t>
            </w:r>
          </w:p>
        </w:tc>
        <w:tc>
          <w:tcPr>
            <w:tcW w:w="6428" w:type="dxa"/>
            <w:vAlign w:val="top"/>
          </w:tcPr>
          <w:p w14:paraId="778EB724">
            <w:pPr>
              <w:spacing w:before="228" w:line="230" w:lineRule="auto"/>
              <w:ind w:left="26"/>
              <w:rPr>
                <w:rFonts w:ascii="仿宋" w:hAnsi="仿宋" w:eastAsia="仿宋" w:cs="仿宋"/>
                <w:sz w:val="19"/>
                <w:szCs w:val="19"/>
              </w:rPr>
            </w:pPr>
            <w:r>
              <w:rPr>
                <w:rFonts w:ascii="仿宋" w:hAnsi="仿宋" w:eastAsia="仿宋" w:cs="仿宋"/>
                <w:spacing w:val="7"/>
                <w:sz w:val="19"/>
                <w:szCs w:val="19"/>
              </w:rPr>
              <w:t>具有履行合同所必需的设备和专业技术能力的承诺；</w:t>
            </w:r>
          </w:p>
        </w:tc>
        <w:tc>
          <w:tcPr>
            <w:tcW w:w="1717" w:type="dxa"/>
            <w:vAlign w:val="top"/>
          </w:tcPr>
          <w:p w14:paraId="50D11C75">
            <w:pPr>
              <w:spacing w:before="229"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2877515E">
            <w:pPr>
              <w:rPr>
                <w:rFonts w:ascii="Arial"/>
                <w:sz w:val="21"/>
              </w:rPr>
            </w:pPr>
          </w:p>
        </w:tc>
        <w:tc>
          <w:tcPr>
            <w:tcW w:w="562" w:type="dxa"/>
            <w:vAlign w:val="top"/>
          </w:tcPr>
          <w:p w14:paraId="0FB71CC7">
            <w:pPr>
              <w:rPr>
                <w:rFonts w:ascii="Arial"/>
                <w:sz w:val="21"/>
              </w:rPr>
            </w:pPr>
          </w:p>
        </w:tc>
      </w:tr>
      <w:tr w14:paraId="4A33B4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315" w:type="dxa"/>
            <w:vAlign w:val="top"/>
          </w:tcPr>
          <w:p w14:paraId="28DB08F0">
            <w:pPr>
              <w:spacing w:before="264" w:line="187" w:lineRule="auto"/>
              <w:ind w:left="76"/>
              <w:rPr>
                <w:rFonts w:ascii="仿宋" w:hAnsi="仿宋" w:eastAsia="仿宋" w:cs="仿宋"/>
                <w:sz w:val="19"/>
                <w:szCs w:val="19"/>
              </w:rPr>
            </w:pPr>
            <w:r>
              <w:rPr>
                <w:rFonts w:ascii="仿宋" w:hAnsi="仿宋" w:eastAsia="仿宋" w:cs="仿宋"/>
                <w:spacing w:val="-7"/>
                <w:sz w:val="19"/>
                <w:szCs w:val="19"/>
              </w:rPr>
              <w:t>10</w:t>
            </w:r>
          </w:p>
        </w:tc>
        <w:tc>
          <w:tcPr>
            <w:tcW w:w="6428" w:type="dxa"/>
            <w:vAlign w:val="top"/>
          </w:tcPr>
          <w:p w14:paraId="79FF21A1">
            <w:pPr>
              <w:spacing w:before="74" w:line="272" w:lineRule="auto"/>
              <w:ind w:left="37" w:right="16" w:hanging="10"/>
              <w:rPr>
                <w:rFonts w:ascii="仿宋" w:hAnsi="仿宋" w:eastAsia="仿宋" w:cs="仿宋"/>
                <w:sz w:val="19"/>
                <w:szCs w:val="19"/>
              </w:rPr>
            </w:pPr>
            <w:r>
              <w:rPr>
                <w:rFonts w:ascii="仿宋" w:hAnsi="仿宋" w:eastAsia="仿宋" w:cs="仿宋"/>
                <w:spacing w:val="8"/>
                <w:sz w:val="19"/>
                <w:szCs w:val="19"/>
              </w:rPr>
              <w:t>单位负责人为同一人或者存在直接控股、管理关系的</w:t>
            </w:r>
            <w:r>
              <w:rPr>
                <w:rFonts w:ascii="仿宋" w:hAnsi="仿宋" w:eastAsia="仿宋" w:cs="仿宋"/>
                <w:spacing w:val="7"/>
                <w:sz w:val="19"/>
                <w:szCs w:val="19"/>
              </w:rPr>
              <w:t>不同供应商，</w:t>
            </w:r>
            <w:r>
              <w:rPr>
                <w:rFonts w:ascii="仿宋" w:hAnsi="仿宋" w:eastAsia="仿宋" w:cs="仿宋"/>
                <w:spacing w:val="-45"/>
                <w:sz w:val="19"/>
                <w:szCs w:val="19"/>
              </w:rPr>
              <w:t xml:space="preserve"> </w:t>
            </w:r>
            <w:r>
              <w:rPr>
                <w:rFonts w:ascii="仿宋" w:hAnsi="仿宋" w:eastAsia="仿宋" w:cs="仿宋"/>
                <w:spacing w:val="7"/>
                <w:sz w:val="19"/>
                <w:szCs w:val="19"/>
              </w:rPr>
              <w:t>不得同</w:t>
            </w:r>
            <w:r>
              <w:rPr>
                <w:rFonts w:ascii="仿宋" w:hAnsi="仿宋" w:eastAsia="仿宋" w:cs="仿宋"/>
                <w:sz w:val="19"/>
                <w:szCs w:val="19"/>
              </w:rPr>
              <w:t xml:space="preserve"> </w:t>
            </w:r>
            <w:r>
              <w:rPr>
                <w:rFonts w:ascii="仿宋" w:hAnsi="仿宋" w:eastAsia="仿宋" w:cs="仿宋"/>
                <w:spacing w:val="4"/>
                <w:sz w:val="19"/>
                <w:szCs w:val="19"/>
              </w:rPr>
              <w:t>时参加本次招标活动的声明函；</w:t>
            </w:r>
          </w:p>
        </w:tc>
        <w:tc>
          <w:tcPr>
            <w:tcW w:w="1717" w:type="dxa"/>
            <w:vAlign w:val="top"/>
          </w:tcPr>
          <w:p w14:paraId="4275ECA6">
            <w:pPr>
              <w:spacing w:before="230"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473E5C7F">
            <w:pPr>
              <w:rPr>
                <w:rFonts w:ascii="Arial"/>
                <w:sz w:val="21"/>
              </w:rPr>
            </w:pPr>
          </w:p>
        </w:tc>
        <w:tc>
          <w:tcPr>
            <w:tcW w:w="562" w:type="dxa"/>
            <w:vAlign w:val="top"/>
          </w:tcPr>
          <w:p w14:paraId="6CE454F3">
            <w:pPr>
              <w:rPr>
                <w:rFonts w:ascii="Arial"/>
                <w:sz w:val="21"/>
              </w:rPr>
            </w:pPr>
          </w:p>
        </w:tc>
      </w:tr>
      <w:tr w14:paraId="2A84DF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trPr>
        <w:tc>
          <w:tcPr>
            <w:tcW w:w="315" w:type="dxa"/>
            <w:vAlign w:val="top"/>
          </w:tcPr>
          <w:p w14:paraId="2FB0B55B">
            <w:pPr>
              <w:spacing w:before="263" w:line="187" w:lineRule="auto"/>
              <w:ind w:left="76"/>
              <w:rPr>
                <w:rFonts w:ascii="仿宋" w:hAnsi="仿宋" w:eastAsia="仿宋" w:cs="仿宋"/>
                <w:sz w:val="19"/>
                <w:szCs w:val="19"/>
              </w:rPr>
            </w:pPr>
            <w:r>
              <w:rPr>
                <w:rFonts w:ascii="仿宋" w:hAnsi="仿宋" w:eastAsia="仿宋" w:cs="仿宋"/>
                <w:spacing w:val="-7"/>
                <w:sz w:val="19"/>
                <w:szCs w:val="19"/>
              </w:rPr>
              <w:t>11</w:t>
            </w:r>
          </w:p>
        </w:tc>
        <w:tc>
          <w:tcPr>
            <w:tcW w:w="6428" w:type="dxa"/>
            <w:vAlign w:val="top"/>
          </w:tcPr>
          <w:p w14:paraId="727FF9CA">
            <w:pPr>
              <w:spacing w:before="229" w:line="230" w:lineRule="auto"/>
              <w:ind w:left="23"/>
              <w:rPr>
                <w:rFonts w:ascii="仿宋" w:hAnsi="仿宋" w:eastAsia="仿宋" w:cs="仿宋"/>
                <w:sz w:val="19"/>
                <w:szCs w:val="19"/>
              </w:rPr>
            </w:pPr>
            <w:r>
              <w:rPr>
                <w:rFonts w:ascii="仿宋" w:hAnsi="仿宋" w:eastAsia="仿宋" w:cs="仿宋"/>
                <w:spacing w:val="6"/>
                <w:sz w:val="19"/>
                <w:szCs w:val="19"/>
              </w:rPr>
              <w:t>投标保证金缴纳凭证或投标担保函；</w:t>
            </w:r>
          </w:p>
        </w:tc>
        <w:tc>
          <w:tcPr>
            <w:tcW w:w="1717" w:type="dxa"/>
            <w:vAlign w:val="top"/>
          </w:tcPr>
          <w:p w14:paraId="3923936C">
            <w:pPr>
              <w:spacing w:before="229" w:line="231" w:lineRule="auto"/>
              <w:ind w:left="28"/>
              <w:rPr>
                <w:rFonts w:ascii="仿宋" w:hAnsi="仿宋" w:eastAsia="仿宋" w:cs="仿宋"/>
                <w:sz w:val="19"/>
                <w:szCs w:val="19"/>
              </w:rPr>
            </w:pPr>
            <w:r>
              <w:rPr>
                <w:rFonts w:ascii="仿宋" w:hAnsi="仿宋" w:eastAsia="仿宋" w:cs="仿宋"/>
                <w:spacing w:val="6"/>
                <w:sz w:val="19"/>
                <w:szCs w:val="19"/>
              </w:rPr>
              <w:t>是否合格</w:t>
            </w:r>
          </w:p>
        </w:tc>
        <w:tc>
          <w:tcPr>
            <w:tcW w:w="563" w:type="dxa"/>
            <w:vAlign w:val="top"/>
          </w:tcPr>
          <w:p w14:paraId="6FCC475C">
            <w:pPr>
              <w:rPr>
                <w:rFonts w:ascii="Arial"/>
                <w:sz w:val="21"/>
              </w:rPr>
            </w:pPr>
          </w:p>
        </w:tc>
        <w:tc>
          <w:tcPr>
            <w:tcW w:w="562" w:type="dxa"/>
            <w:vAlign w:val="top"/>
          </w:tcPr>
          <w:p w14:paraId="601A81AB">
            <w:pPr>
              <w:rPr>
                <w:rFonts w:ascii="Arial"/>
                <w:sz w:val="21"/>
              </w:rPr>
            </w:pPr>
          </w:p>
        </w:tc>
      </w:tr>
      <w:tr w14:paraId="3678C8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8460" w:type="dxa"/>
            <w:gridSpan w:val="3"/>
            <w:vAlign w:val="top"/>
          </w:tcPr>
          <w:p w14:paraId="6E0CEFFA">
            <w:pPr>
              <w:spacing w:before="76" w:line="273" w:lineRule="auto"/>
              <w:ind w:left="28" w:right="12"/>
              <w:rPr>
                <w:rFonts w:ascii="仿宋" w:hAnsi="仿宋" w:eastAsia="仿宋" w:cs="仿宋"/>
                <w:sz w:val="19"/>
                <w:szCs w:val="19"/>
              </w:rPr>
            </w:pPr>
            <w:r>
              <w:rPr>
                <w:rFonts w:ascii="仿宋" w:hAnsi="仿宋" w:eastAsia="仿宋" w:cs="仿宋"/>
                <w:b/>
                <w:bCs/>
                <w:spacing w:val="1"/>
                <w:sz w:val="19"/>
                <w:szCs w:val="19"/>
              </w:rPr>
              <w:t>填表说明：</w:t>
            </w:r>
            <w:r>
              <w:rPr>
                <w:rFonts w:ascii="仿宋" w:hAnsi="仿宋" w:eastAsia="仿宋" w:cs="仿宋"/>
                <w:spacing w:val="1"/>
                <w:sz w:val="19"/>
                <w:szCs w:val="19"/>
              </w:rPr>
              <w:t>1、每项内容审查合格，在表中填写“</w:t>
            </w:r>
            <w:r>
              <w:rPr>
                <w:rFonts w:ascii="仿宋" w:hAnsi="仿宋" w:eastAsia="仿宋" w:cs="仿宋"/>
                <w:spacing w:val="-38"/>
                <w:sz w:val="19"/>
                <w:szCs w:val="19"/>
              </w:rPr>
              <w:t xml:space="preserve"> </w:t>
            </w:r>
            <w:r>
              <w:rPr>
                <w:rFonts w:ascii="仿宋" w:hAnsi="仿宋" w:eastAsia="仿宋" w:cs="仿宋"/>
                <w:spacing w:val="1"/>
                <w:sz w:val="19"/>
                <w:szCs w:val="19"/>
              </w:rPr>
              <w:t>√</w:t>
            </w:r>
            <w:r>
              <w:rPr>
                <w:rFonts w:ascii="仿宋" w:hAnsi="仿宋" w:eastAsia="仿宋" w:cs="仿宋"/>
                <w:spacing w:val="-69"/>
                <w:sz w:val="19"/>
                <w:szCs w:val="19"/>
              </w:rPr>
              <w:t xml:space="preserve"> </w:t>
            </w:r>
            <w:r>
              <w:rPr>
                <w:rFonts w:ascii="仿宋" w:hAnsi="仿宋" w:eastAsia="仿宋" w:cs="仿宋"/>
                <w:spacing w:val="1"/>
                <w:sz w:val="19"/>
                <w:szCs w:val="19"/>
              </w:rPr>
              <w:t>”;</w:t>
            </w:r>
            <w:r>
              <w:rPr>
                <w:rFonts w:ascii="仿宋" w:hAnsi="仿宋" w:eastAsia="仿宋" w:cs="仿宋"/>
                <w:spacing w:val="52"/>
                <w:sz w:val="19"/>
                <w:szCs w:val="19"/>
              </w:rPr>
              <w:t xml:space="preserve"> </w:t>
            </w:r>
            <w:r>
              <w:rPr>
                <w:rFonts w:ascii="仿宋" w:hAnsi="仿宋" w:eastAsia="仿宋" w:cs="仿宋"/>
                <w:spacing w:val="1"/>
                <w:sz w:val="19"/>
                <w:szCs w:val="19"/>
              </w:rPr>
              <w:t>不合格填写“</w:t>
            </w:r>
            <w:r>
              <w:rPr>
                <w:rFonts w:ascii="仿宋" w:hAnsi="仿宋" w:eastAsia="仿宋" w:cs="仿宋"/>
                <w:spacing w:val="-60"/>
                <w:sz w:val="19"/>
                <w:szCs w:val="19"/>
              </w:rPr>
              <w:t xml:space="preserve"> </w:t>
            </w:r>
            <w:r>
              <w:rPr>
                <w:rFonts w:ascii="仿宋" w:hAnsi="仿宋" w:eastAsia="仿宋" w:cs="仿宋"/>
                <w:spacing w:val="1"/>
                <w:sz w:val="19"/>
                <w:szCs w:val="19"/>
              </w:rPr>
              <w:t>×</w:t>
            </w:r>
            <w:r>
              <w:rPr>
                <w:rFonts w:ascii="仿宋" w:hAnsi="仿宋" w:eastAsia="仿宋" w:cs="仿宋"/>
                <w:spacing w:val="-66"/>
                <w:sz w:val="19"/>
                <w:szCs w:val="19"/>
              </w:rPr>
              <w:t xml:space="preserve"> </w:t>
            </w:r>
            <w:r>
              <w:rPr>
                <w:rFonts w:ascii="仿宋" w:hAnsi="仿宋" w:eastAsia="仿宋" w:cs="仿宋"/>
                <w:spacing w:val="1"/>
                <w:sz w:val="19"/>
                <w:szCs w:val="19"/>
              </w:rPr>
              <w:t>”</w:t>
            </w:r>
            <w:r>
              <w:rPr>
                <w:rFonts w:ascii="仿宋" w:hAnsi="仿宋" w:eastAsia="仿宋" w:cs="仿宋"/>
                <w:sz w:val="19"/>
                <w:szCs w:val="19"/>
              </w:rPr>
              <w:t xml:space="preserve">。2、审查结论填写“通 </w:t>
            </w:r>
            <w:r>
              <w:rPr>
                <w:rFonts w:ascii="仿宋" w:hAnsi="仿宋" w:eastAsia="仿宋" w:cs="仿宋"/>
                <w:spacing w:val="6"/>
                <w:sz w:val="19"/>
                <w:szCs w:val="19"/>
              </w:rPr>
              <w:t>过</w:t>
            </w:r>
            <w:r>
              <w:rPr>
                <w:rFonts w:ascii="仿宋" w:hAnsi="仿宋" w:eastAsia="仿宋" w:cs="仿宋"/>
                <w:spacing w:val="-66"/>
                <w:sz w:val="19"/>
                <w:szCs w:val="19"/>
              </w:rPr>
              <w:t xml:space="preserve"> </w:t>
            </w:r>
            <w:r>
              <w:rPr>
                <w:rFonts w:ascii="仿宋" w:hAnsi="仿宋" w:eastAsia="仿宋" w:cs="仿宋"/>
                <w:spacing w:val="6"/>
                <w:sz w:val="19"/>
                <w:szCs w:val="19"/>
              </w:rPr>
              <w:t>”或“不通过</w:t>
            </w:r>
            <w:r>
              <w:rPr>
                <w:rFonts w:ascii="仿宋" w:hAnsi="仿宋" w:eastAsia="仿宋" w:cs="仿宋"/>
                <w:spacing w:val="-68"/>
                <w:sz w:val="19"/>
                <w:szCs w:val="19"/>
              </w:rPr>
              <w:t xml:space="preserve"> </w:t>
            </w:r>
            <w:r>
              <w:rPr>
                <w:rFonts w:ascii="仿宋" w:hAnsi="仿宋" w:eastAsia="仿宋" w:cs="仿宋"/>
                <w:spacing w:val="6"/>
                <w:sz w:val="19"/>
                <w:szCs w:val="19"/>
              </w:rPr>
              <w:t>”。</w:t>
            </w:r>
            <w:r>
              <w:rPr>
                <w:rFonts w:ascii="仿宋" w:hAnsi="仿宋" w:eastAsia="仿宋" w:cs="仿宋"/>
                <w:b/>
                <w:bCs/>
                <w:spacing w:val="6"/>
                <w:sz w:val="19"/>
                <w:szCs w:val="19"/>
              </w:rPr>
              <w:t>注：如有一项不合格，作</w:t>
            </w:r>
            <w:r>
              <w:rPr>
                <w:rFonts w:ascii="仿宋" w:hAnsi="仿宋" w:eastAsia="仿宋" w:cs="仿宋"/>
                <w:b/>
                <w:bCs/>
                <w:spacing w:val="5"/>
                <w:sz w:val="19"/>
                <w:szCs w:val="19"/>
              </w:rPr>
              <w:t>废标处理。</w:t>
            </w:r>
          </w:p>
        </w:tc>
        <w:tc>
          <w:tcPr>
            <w:tcW w:w="563" w:type="dxa"/>
            <w:vAlign w:val="top"/>
          </w:tcPr>
          <w:p w14:paraId="1E6E1BDC">
            <w:pPr>
              <w:rPr>
                <w:rFonts w:ascii="Arial"/>
                <w:sz w:val="21"/>
              </w:rPr>
            </w:pPr>
          </w:p>
        </w:tc>
        <w:tc>
          <w:tcPr>
            <w:tcW w:w="562" w:type="dxa"/>
            <w:vAlign w:val="top"/>
          </w:tcPr>
          <w:p w14:paraId="03D86059">
            <w:pPr>
              <w:rPr>
                <w:rFonts w:ascii="Arial"/>
                <w:sz w:val="21"/>
              </w:rPr>
            </w:pPr>
          </w:p>
        </w:tc>
      </w:tr>
    </w:tbl>
    <w:p w14:paraId="5482EEA6">
      <w:pPr>
        <w:spacing w:before="113" w:line="309" w:lineRule="auto"/>
        <w:ind w:right="67" w:firstLine="473"/>
        <w:jc w:val="both"/>
        <w:rPr>
          <w:rFonts w:ascii="仿宋" w:hAnsi="仿宋" w:eastAsia="仿宋" w:cs="仿宋"/>
          <w:sz w:val="23"/>
          <w:szCs w:val="23"/>
        </w:rPr>
        <w:sectPr>
          <w:footerReference r:id="rId38" w:type="default"/>
          <w:pgSz w:w="11906" w:h="16838"/>
          <w:pgMar w:top="1431" w:right="1157" w:bottom="1152" w:left="1096" w:header="0" w:footer="992" w:gutter="0"/>
          <w:pgNumType w:fmt="decimal"/>
          <w:cols w:space="720" w:num="1"/>
        </w:sectPr>
      </w:pPr>
      <w:r>
        <w:rPr>
          <w:rFonts w:ascii="仿宋" w:hAnsi="仿宋" w:eastAsia="仿宋" w:cs="仿宋"/>
          <w:b/>
          <w:bCs/>
          <w:spacing w:val="7"/>
          <w:sz w:val="23"/>
          <w:szCs w:val="23"/>
        </w:rPr>
        <w:t>6.2</w:t>
      </w:r>
      <w:r>
        <w:rPr>
          <w:rFonts w:ascii="仿宋" w:hAnsi="仿宋" w:eastAsia="仿宋" w:cs="仿宋"/>
          <w:spacing w:val="-23"/>
          <w:sz w:val="23"/>
          <w:szCs w:val="23"/>
        </w:rPr>
        <w:t xml:space="preserve"> </w:t>
      </w:r>
      <w:r>
        <w:rPr>
          <w:rFonts w:ascii="仿宋" w:hAnsi="仿宋" w:eastAsia="仿宋" w:cs="仿宋"/>
          <w:b/>
          <w:bCs/>
          <w:spacing w:val="7"/>
          <w:sz w:val="23"/>
          <w:szCs w:val="23"/>
        </w:rPr>
        <w:t>如评标专家在检验电子标书过程中，如果由于投标人自身原因导致评标专家无法查</w:t>
      </w:r>
      <w:r>
        <w:rPr>
          <w:rFonts w:ascii="仿宋" w:hAnsi="仿宋" w:eastAsia="仿宋" w:cs="仿宋"/>
          <w:sz w:val="23"/>
          <w:szCs w:val="23"/>
        </w:rPr>
        <w:t xml:space="preserve">  </w:t>
      </w:r>
      <w:r>
        <w:rPr>
          <w:rFonts w:ascii="仿宋" w:hAnsi="仿宋" w:eastAsia="仿宋" w:cs="仿宋"/>
          <w:b/>
          <w:bCs/>
          <w:spacing w:val="7"/>
          <w:sz w:val="23"/>
          <w:szCs w:val="23"/>
        </w:rPr>
        <w:t>看并检验电子标书中以上相关资料的，否决其投标。即使投标单位将原件携带至现场的，同</w:t>
      </w:r>
      <w:r>
        <w:rPr>
          <w:rFonts w:ascii="仿宋" w:hAnsi="仿宋" w:eastAsia="仿宋" w:cs="仿宋"/>
          <w:spacing w:val="5"/>
          <w:sz w:val="23"/>
          <w:szCs w:val="23"/>
        </w:rPr>
        <w:t xml:space="preserve"> </w:t>
      </w:r>
      <w:r>
        <w:rPr>
          <w:rFonts w:ascii="仿宋" w:hAnsi="仿宋" w:eastAsia="仿宋" w:cs="仿宋"/>
          <w:b/>
          <w:bCs/>
          <w:spacing w:val="3"/>
          <w:sz w:val="23"/>
          <w:szCs w:val="23"/>
        </w:rPr>
        <w:t>样按无效投标处理</w:t>
      </w:r>
    </w:p>
    <w:p w14:paraId="27E4F93E">
      <w:pPr>
        <w:pStyle w:val="6"/>
        <w:spacing w:line="336" w:lineRule="auto"/>
      </w:pPr>
    </w:p>
    <w:p w14:paraId="61C157D9">
      <w:pPr>
        <w:spacing w:before="75" w:line="228" w:lineRule="auto"/>
        <w:ind w:left="4256"/>
        <w:rPr>
          <w:rFonts w:ascii="仿宋" w:hAnsi="仿宋" w:eastAsia="仿宋" w:cs="仿宋"/>
          <w:sz w:val="23"/>
          <w:szCs w:val="23"/>
        </w:rPr>
      </w:pPr>
      <w:r>
        <w:rPr>
          <w:rFonts w:ascii="仿宋" w:hAnsi="仿宋" w:eastAsia="仿宋" w:cs="仿宋"/>
          <w:b/>
          <w:bCs/>
          <w:spacing w:val="4"/>
          <w:sz w:val="23"/>
          <w:szCs w:val="23"/>
        </w:rPr>
        <w:t>7.符合性审查</w:t>
      </w:r>
    </w:p>
    <w:p w14:paraId="1C3FC851">
      <w:pPr>
        <w:spacing w:before="154" w:line="231" w:lineRule="auto"/>
        <w:ind w:left="4227"/>
        <w:rPr>
          <w:rFonts w:ascii="仿宋" w:hAnsi="仿宋" w:eastAsia="仿宋" w:cs="仿宋"/>
          <w:sz w:val="23"/>
          <w:szCs w:val="23"/>
        </w:rPr>
      </w:pPr>
      <w:r>
        <w:rPr>
          <w:rFonts w:ascii="仿宋" w:hAnsi="仿宋" w:eastAsia="仿宋" w:cs="仿宋"/>
          <w:spacing w:val="4"/>
          <w:sz w:val="23"/>
          <w:szCs w:val="23"/>
        </w:rPr>
        <w:t>7．1</w:t>
      </w:r>
      <w:r>
        <w:rPr>
          <w:rFonts w:ascii="仿宋" w:hAnsi="仿宋" w:eastAsia="仿宋" w:cs="仿宋"/>
          <w:spacing w:val="-39"/>
          <w:sz w:val="23"/>
          <w:szCs w:val="23"/>
        </w:rPr>
        <w:t xml:space="preserve"> </w:t>
      </w:r>
      <w:r>
        <w:rPr>
          <w:rFonts w:ascii="仿宋" w:hAnsi="仿宋" w:eastAsia="仿宋" w:cs="仿宋"/>
          <w:spacing w:val="4"/>
          <w:sz w:val="23"/>
          <w:szCs w:val="23"/>
        </w:rPr>
        <w:t>评审细则</w:t>
      </w:r>
    </w:p>
    <w:p w14:paraId="18E717CD">
      <w:pPr>
        <w:spacing w:line="81" w:lineRule="auto"/>
        <w:rPr>
          <w:rFonts w:ascii="Arial"/>
          <w:sz w:val="2"/>
        </w:rPr>
      </w:pPr>
    </w:p>
    <w:tbl>
      <w:tblPr>
        <w:tblStyle w:val="12"/>
        <w:tblW w:w="9633" w:type="dxa"/>
        <w:tblInd w:w="4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61"/>
        <w:gridCol w:w="5025"/>
        <w:gridCol w:w="2878"/>
        <w:gridCol w:w="615"/>
        <w:gridCol w:w="654"/>
      </w:tblGrid>
      <w:tr w14:paraId="14CC66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1" w:hRule="atLeast"/>
        </w:trPr>
        <w:tc>
          <w:tcPr>
            <w:tcW w:w="461" w:type="dxa"/>
            <w:vMerge w:val="restart"/>
            <w:tcBorders>
              <w:bottom w:val="nil"/>
            </w:tcBorders>
            <w:vAlign w:val="top"/>
          </w:tcPr>
          <w:p w14:paraId="2F12456F">
            <w:pPr>
              <w:spacing w:line="307" w:lineRule="auto"/>
              <w:rPr>
                <w:rFonts w:ascii="Arial"/>
                <w:sz w:val="21"/>
              </w:rPr>
            </w:pPr>
          </w:p>
          <w:p w14:paraId="68037CFB">
            <w:pPr>
              <w:spacing w:before="62" w:line="231" w:lineRule="auto"/>
              <w:ind w:left="41"/>
              <w:rPr>
                <w:rFonts w:ascii="仿宋" w:hAnsi="仿宋" w:eastAsia="仿宋" w:cs="仿宋"/>
                <w:sz w:val="19"/>
                <w:szCs w:val="19"/>
              </w:rPr>
            </w:pPr>
            <w:r>
              <w:rPr>
                <w:rFonts w:ascii="仿宋" w:hAnsi="仿宋" w:eastAsia="仿宋" w:cs="仿宋"/>
                <w:spacing w:val="2"/>
                <w:sz w:val="19"/>
                <w:szCs w:val="19"/>
              </w:rPr>
              <w:t>序号</w:t>
            </w:r>
          </w:p>
        </w:tc>
        <w:tc>
          <w:tcPr>
            <w:tcW w:w="5025" w:type="dxa"/>
            <w:vMerge w:val="restart"/>
            <w:tcBorders>
              <w:bottom w:val="nil"/>
            </w:tcBorders>
            <w:vAlign w:val="top"/>
          </w:tcPr>
          <w:p w14:paraId="189E0E75">
            <w:pPr>
              <w:spacing w:line="307" w:lineRule="auto"/>
              <w:rPr>
                <w:rFonts w:ascii="Arial"/>
                <w:sz w:val="21"/>
              </w:rPr>
            </w:pPr>
          </w:p>
          <w:p w14:paraId="49800BCA">
            <w:pPr>
              <w:spacing w:before="62" w:line="231" w:lineRule="auto"/>
              <w:ind w:left="2137"/>
              <w:rPr>
                <w:rFonts w:ascii="仿宋" w:hAnsi="仿宋" w:eastAsia="仿宋" w:cs="仿宋"/>
                <w:sz w:val="19"/>
                <w:szCs w:val="19"/>
              </w:rPr>
            </w:pPr>
            <w:r>
              <w:rPr>
                <w:rFonts w:ascii="仿宋" w:hAnsi="仿宋" w:eastAsia="仿宋" w:cs="仿宋"/>
                <w:spacing w:val="2"/>
                <w:sz w:val="19"/>
                <w:szCs w:val="19"/>
              </w:rPr>
              <w:t>审查项目</w:t>
            </w:r>
          </w:p>
        </w:tc>
        <w:tc>
          <w:tcPr>
            <w:tcW w:w="2878" w:type="dxa"/>
            <w:vMerge w:val="restart"/>
            <w:tcBorders>
              <w:bottom w:val="nil"/>
            </w:tcBorders>
            <w:vAlign w:val="top"/>
          </w:tcPr>
          <w:p w14:paraId="1FDAE60D">
            <w:pPr>
              <w:spacing w:line="307" w:lineRule="auto"/>
              <w:rPr>
                <w:rFonts w:ascii="Arial"/>
                <w:sz w:val="21"/>
              </w:rPr>
            </w:pPr>
          </w:p>
          <w:p w14:paraId="0606FD06">
            <w:pPr>
              <w:spacing w:before="62" w:line="231" w:lineRule="auto"/>
              <w:ind w:left="1065"/>
              <w:rPr>
                <w:rFonts w:ascii="仿宋" w:hAnsi="仿宋" w:eastAsia="仿宋" w:cs="仿宋"/>
                <w:sz w:val="19"/>
                <w:szCs w:val="19"/>
              </w:rPr>
            </w:pPr>
            <w:r>
              <w:rPr>
                <w:rFonts w:ascii="仿宋" w:hAnsi="仿宋" w:eastAsia="仿宋" w:cs="仿宋"/>
                <w:spacing w:val="2"/>
                <w:sz w:val="19"/>
                <w:szCs w:val="19"/>
              </w:rPr>
              <w:t>审查标准</w:t>
            </w:r>
          </w:p>
        </w:tc>
        <w:tc>
          <w:tcPr>
            <w:tcW w:w="1269" w:type="dxa"/>
            <w:gridSpan w:val="2"/>
            <w:vAlign w:val="top"/>
          </w:tcPr>
          <w:p w14:paraId="1B388470">
            <w:pPr>
              <w:spacing w:before="203" w:line="230" w:lineRule="auto"/>
              <w:ind w:left="143"/>
              <w:rPr>
                <w:rFonts w:ascii="仿宋" w:hAnsi="仿宋" w:eastAsia="仿宋" w:cs="仿宋"/>
                <w:sz w:val="19"/>
                <w:szCs w:val="19"/>
              </w:rPr>
            </w:pPr>
            <w:r>
              <w:rPr>
                <w:rFonts w:ascii="仿宋" w:hAnsi="仿宋" w:eastAsia="仿宋" w:cs="仿宋"/>
                <w:spacing w:val="7"/>
                <w:sz w:val="19"/>
                <w:szCs w:val="19"/>
              </w:rPr>
              <w:t>投标人名称</w:t>
            </w:r>
          </w:p>
        </w:tc>
      </w:tr>
      <w:tr w14:paraId="23120E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461" w:type="dxa"/>
            <w:vMerge w:val="continue"/>
            <w:tcBorders>
              <w:top w:val="nil"/>
            </w:tcBorders>
            <w:vAlign w:val="top"/>
          </w:tcPr>
          <w:p w14:paraId="3371BDE9">
            <w:pPr>
              <w:rPr>
                <w:rFonts w:ascii="Arial"/>
                <w:sz w:val="21"/>
              </w:rPr>
            </w:pPr>
          </w:p>
        </w:tc>
        <w:tc>
          <w:tcPr>
            <w:tcW w:w="5025" w:type="dxa"/>
            <w:vMerge w:val="continue"/>
            <w:tcBorders>
              <w:top w:val="nil"/>
            </w:tcBorders>
            <w:vAlign w:val="top"/>
          </w:tcPr>
          <w:p w14:paraId="4385BFA9">
            <w:pPr>
              <w:rPr>
                <w:rFonts w:ascii="Arial"/>
                <w:sz w:val="21"/>
              </w:rPr>
            </w:pPr>
          </w:p>
        </w:tc>
        <w:tc>
          <w:tcPr>
            <w:tcW w:w="2878" w:type="dxa"/>
            <w:vMerge w:val="continue"/>
            <w:tcBorders>
              <w:top w:val="nil"/>
            </w:tcBorders>
            <w:vAlign w:val="top"/>
          </w:tcPr>
          <w:p w14:paraId="0BB784F4">
            <w:pPr>
              <w:rPr>
                <w:rFonts w:ascii="Arial"/>
                <w:sz w:val="21"/>
              </w:rPr>
            </w:pPr>
          </w:p>
        </w:tc>
        <w:tc>
          <w:tcPr>
            <w:tcW w:w="615" w:type="dxa"/>
            <w:vAlign w:val="top"/>
          </w:tcPr>
          <w:p w14:paraId="5EF05AA0">
            <w:pPr>
              <w:rPr>
                <w:rFonts w:ascii="Arial"/>
                <w:sz w:val="21"/>
              </w:rPr>
            </w:pPr>
          </w:p>
        </w:tc>
        <w:tc>
          <w:tcPr>
            <w:tcW w:w="654" w:type="dxa"/>
            <w:vAlign w:val="top"/>
          </w:tcPr>
          <w:p w14:paraId="0EA4171F">
            <w:pPr>
              <w:rPr>
                <w:rFonts w:ascii="Arial"/>
                <w:sz w:val="21"/>
              </w:rPr>
            </w:pPr>
          </w:p>
        </w:tc>
      </w:tr>
      <w:tr w14:paraId="17317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461" w:type="dxa"/>
            <w:vAlign w:val="top"/>
          </w:tcPr>
          <w:p w14:paraId="32FF1DF2">
            <w:pPr>
              <w:spacing w:before="199" w:line="187" w:lineRule="auto"/>
              <w:ind w:left="198"/>
              <w:rPr>
                <w:rFonts w:ascii="仿宋" w:hAnsi="仿宋" w:eastAsia="仿宋" w:cs="仿宋"/>
                <w:sz w:val="19"/>
                <w:szCs w:val="19"/>
              </w:rPr>
            </w:pPr>
            <w:r>
              <w:rPr>
                <w:rFonts w:ascii="仿宋" w:hAnsi="仿宋" w:eastAsia="仿宋" w:cs="仿宋"/>
                <w:sz w:val="19"/>
                <w:szCs w:val="19"/>
              </w:rPr>
              <w:t>1</w:t>
            </w:r>
          </w:p>
        </w:tc>
        <w:tc>
          <w:tcPr>
            <w:tcW w:w="5025" w:type="dxa"/>
            <w:vAlign w:val="top"/>
          </w:tcPr>
          <w:p w14:paraId="2806A513">
            <w:pPr>
              <w:spacing w:before="165" w:line="230" w:lineRule="auto"/>
              <w:ind w:left="21"/>
              <w:rPr>
                <w:rFonts w:ascii="仿宋" w:hAnsi="仿宋" w:eastAsia="仿宋" w:cs="仿宋"/>
                <w:sz w:val="19"/>
                <w:szCs w:val="19"/>
              </w:rPr>
            </w:pPr>
            <w:r>
              <w:rPr>
                <w:rFonts w:ascii="仿宋" w:hAnsi="仿宋" w:eastAsia="仿宋" w:cs="仿宋"/>
                <w:spacing w:val="7"/>
                <w:sz w:val="19"/>
                <w:szCs w:val="19"/>
              </w:rPr>
              <w:t>投标人名称</w:t>
            </w:r>
          </w:p>
        </w:tc>
        <w:tc>
          <w:tcPr>
            <w:tcW w:w="2878" w:type="dxa"/>
            <w:vAlign w:val="top"/>
          </w:tcPr>
          <w:p w14:paraId="4FE91B3F">
            <w:pPr>
              <w:spacing w:before="165" w:line="231" w:lineRule="auto"/>
              <w:ind w:left="25"/>
              <w:rPr>
                <w:rFonts w:ascii="仿宋" w:hAnsi="仿宋" w:eastAsia="仿宋" w:cs="仿宋"/>
                <w:sz w:val="19"/>
                <w:szCs w:val="19"/>
              </w:rPr>
            </w:pPr>
            <w:r>
              <w:rPr>
                <w:rFonts w:ascii="仿宋" w:hAnsi="仿宋" w:eastAsia="仿宋" w:cs="仿宋"/>
                <w:spacing w:val="4"/>
                <w:sz w:val="19"/>
                <w:szCs w:val="19"/>
              </w:rPr>
              <w:t>是否与营业执照一致；</w:t>
            </w:r>
          </w:p>
        </w:tc>
        <w:tc>
          <w:tcPr>
            <w:tcW w:w="615" w:type="dxa"/>
            <w:vAlign w:val="top"/>
          </w:tcPr>
          <w:p w14:paraId="4C39AA51">
            <w:pPr>
              <w:rPr>
                <w:rFonts w:ascii="Arial"/>
                <w:sz w:val="21"/>
              </w:rPr>
            </w:pPr>
          </w:p>
        </w:tc>
        <w:tc>
          <w:tcPr>
            <w:tcW w:w="654" w:type="dxa"/>
            <w:vAlign w:val="top"/>
          </w:tcPr>
          <w:p w14:paraId="70922EDD">
            <w:pPr>
              <w:rPr>
                <w:rFonts w:ascii="Arial"/>
                <w:sz w:val="21"/>
              </w:rPr>
            </w:pPr>
          </w:p>
        </w:tc>
      </w:tr>
      <w:tr w14:paraId="5F85C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 w:hRule="atLeast"/>
        </w:trPr>
        <w:tc>
          <w:tcPr>
            <w:tcW w:w="461" w:type="dxa"/>
            <w:vAlign w:val="top"/>
          </w:tcPr>
          <w:p w14:paraId="3726DDAE">
            <w:pPr>
              <w:spacing w:line="254" w:lineRule="auto"/>
              <w:rPr>
                <w:rFonts w:ascii="Arial"/>
                <w:sz w:val="21"/>
              </w:rPr>
            </w:pPr>
          </w:p>
          <w:p w14:paraId="2D28B122">
            <w:pPr>
              <w:spacing w:line="254" w:lineRule="auto"/>
              <w:rPr>
                <w:rFonts w:ascii="Arial"/>
                <w:sz w:val="21"/>
              </w:rPr>
            </w:pPr>
          </w:p>
          <w:p w14:paraId="1D3EC514">
            <w:pPr>
              <w:spacing w:before="62" w:line="186" w:lineRule="auto"/>
              <w:ind w:left="186"/>
              <w:rPr>
                <w:rFonts w:ascii="仿宋" w:hAnsi="仿宋" w:eastAsia="仿宋" w:cs="仿宋"/>
                <w:sz w:val="19"/>
                <w:szCs w:val="19"/>
              </w:rPr>
            </w:pPr>
            <w:r>
              <w:rPr>
                <w:rFonts w:ascii="仿宋" w:hAnsi="仿宋" w:eastAsia="仿宋" w:cs="仿宋"/>
                <w:sz w:val="19"/>
                <w:szCs w:val="19"/>
              </w:rPr>
              <w:t>2</w:t>
            </w:r>
          </w:p>
        </w:tc>
        <w:tc>
          <w:tcPr>
            <w:tcW w:w="5025" w:type="dxa"/>
            <w:vAlign w:val="top"/>
          </w:tcPr>
          <w:p w14:paraId="5A9103C0">
            <w:pPr>
              <w:spacing w:line="474" w:lineRule="auto"/>
              <w:rPr>
                <w:rFonts w:ascii="Arial"/>
                <w:sz w:val="21"/>
              </w:rPr>
            </w:pPr>
          </w:p>
          <w:p w14:paraId="7DDF511D">
            <w:pPr>
              <w:spacing w:before="62" w:line="231" w:lineRule="auto"/>
              <w:ind w:left="21"/>
              <w:rPr>
                <w:rFonts w:ascii="仿宋" w:hAnsi="仿宋" w:eastAsia="仿宋" w:cs="仿宋"/>
                <w:sz w:val="19"/>
                <w:szCs w:val="19"/>
              </w:rPr>
            </w:pPr>
            <w:r>
              <w:rPr>
                <w:rFonts w:ascii="仿宋" w:hAnsi="仿宋" w:eastAsia="仿宋" w:cs="仿宋"/>
                <w:spacing w:val="-2"/>
                <w:sz w:val="19"/>
                <w:szCs w:val="19"/>
              </w:rPr>
              <w:t>投标报价；</w:t>
            </w:r>
          </w:p>
        </w:tc>
        <w:tc>
          <w:tcPr>
            <w:tcW w:w="2878" w:type="dxa"/>
            <w:vAlign w:val="top"/>
          </w:tcPr>
          <w:p w14:paraId="340BDF5C">
            <w:pPr>
              <w:spacing w:before="71" w:line="288" w:lineRule="auto"/>
              <w:ind w:left="24" w:right="64" w:firstLine="24"/>
              <w:jc w:val="both"/>
              <w:rPr>
                <w:rFonts w:ascii="仿宋" w:hAnsi="仿宋" w:eastAsia="仿宋" w:cs="仿宋"/>
                <w:sz w:val="19"/>
                <w:szCs w:val="19"/>
              </w:rPr>
            </w:pPr>
            <w:r>
              <w:rPr>
                <w:rFonts w:ascii="仿宋" w:hAnsi="仿宋" w:eastAsia="仿宋" w:cs="仿宋"/>
                <w:spacing w:val="7"/>
                <w:sz w:val="19"/>
                <w:szCs w:val="19"/>
              </w:rPr>
              <w:t>同一投标人是否提交两个以上不</w:t>
            </w:r>
            <w:r>
              <w:rPr>
                <w:rFonts w:ascii="仿宋" w:hAnsi="仿宋" w:eastAsia="仿宋" w:cs="仿宋"/>
                <w:spacing w:val="1"/>
                <w:sz w:val="19"/>
                <w:szCs w:val="19"/>
              </w:rPr>
              <w:t xml:space="preserve"> </w:t>
            </w:r>
            <w:r>
              <w:rPr>
                <w:rFonts w:ascii="仿宋" w:hAnsi="仿宋" w:eastAsia="仿宋" w:cs="仿宋"/>
                <w:spacing w:val="8"/>
                <w:sz w:val="19"/>
                <w:szCs w:val="19"/>
              </w:rPr>
              <w:t>同的投标文件或者投标报价；投</w:t>
            </w:r>
            <w:r>
              <w:rPr>
                <w:rFonts w:ascii="仿宋" w:hAnsi="仿宋" w:eastAsia="仿宋" w:cs="仿宋"/>
                <w:spacing w:val="11"/>
                <w:sz w:val="19"/>
                <w:szCs w:val="19"/>
              </w:rPr>
              <w:t xml:space="preserve"> </w:t>
            </w:r>
            <w:r>
              <w:rPr>
                <w:rFonts w:ascii="仿宋" w:hAnsi="仿宋" w:eastAsia="仿宋" w:cs="仿宋"/>
                <w:spacing w:val="8"/>
                <w:sz w:val="19"/>
                <w:szCs w:val="19"/>
              </w:rPr>
              <w:t>标报价低于成本或者高于招标文</w:t>
            </w:r>
            <w:r>
              <w:rPr>
                <w:rFonts w:ascii="仿宋" w:hAnsi="仿宋" w:eastAsia="仿宋" w:cs="仿宋"/>
                <w:spacing w:val="11"/>
                <w:sz w:val="19"/>
                <w:szCs w:val="19"/>
              </w:rPr>
              <w:t xml:space="preserve"> </w:t>
            </w:r>
            <w:r>
              <w:rPr>
                <w:rFonts w:ascii="仿宋" w:hAnsi="仿宋" w:eastAsia="仿宋" w:cs="仿宋"/>
                <w:spacing w:val="4"/>
                <w:sz w:val="19"/>
                <w:szCs w:val="19"/>
              </w:rPr>
              <w:t>件设定的最高投标限价；</w:t>
            </w:r>
          </w:p>
        </w:tc>
        <w:tc>
          <w:tcPr>
            <w:tcW w:w="615" w:type="dxa"/>
            <w:vAlign w:val="top"/>
          </w:tcPr>
          <w:p w14:paraId="38EFFD00">
            <w:pPr>
              <w:rPr>
                <w:rFonts w:ascii="Arial"/>
                <w:sz w:val="21"/>
              </w:rPr>
            </w:pPr>
          </w:p>
        </w:tc>
        <w:tc>
          <w:tcPr>
            <w:tcW w:w="654" w:type="dxa"/>
            <w:vAlign w:val="top"/>
          </w:tcPr>
          <w:p w14:paraId="1CDF5515">
            <w:pPr>
              <w:rPr>
                <w:rFonts w:ascii="Arial"/>
                <w:sz w:val="21"/>
              </w:rPr>
            </w:pPr>
          </w:p>
        </w:tc>
      </w:tr>
      <w:tr w14:paraId="2EC6F0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61" w:type="dxa"/>
            <w:vAlign w:val="top"/>
          </w:tcPr>
          <w:p w14:paraId="24F21C18">
            <w:pPr>
              <w:spacing w:before="264" w:line="186" w:lineRule="auto"/>
              <w:ind w:left="187"/>
              <w:rPr>
                <w:rFonts w:ascii="仿宋" w:hAnsi="仿宋" w:eastAsia="仿宋" w:cs="仿宋"/>
                <w:sz w:val="19"/>
                <w:szCs w:val="19"/>
              </w:rPr>
            </w:pPr>
            <w:r>
              <w:rPr>
                <w:rFonts w:ascii="仿宋" w:hAnsi="仿宋" w:eastAsia="仿宋" w:cs="仿宋"/>
                <w:sz w:val="19"/>
                <w:szCs w:val="19"/>
              </w:rPr>
              <w:t>3</w:t>
            </w:r>
          </w:p>
        </w:tc>
        <w:tc>
          <w:tcPr>
            <w:tcW w:w="5025" w:type="dxa"/>
            <w:vAlign w:val="top"/>
          </w:tcPr>
          <w:p w14:paraId="6478C1A7">
            <w:pPr>
              <w:spacing w:before="229" w:line="230" w:lineRule="auto"/>
              <w:ind w:left="23"/>
              <w:rPr>
                <w:rFonts w:ascii="仿宋" w:hAnsi="仿宋" w:eastAsia="仿宋" w:cs="仿宋"/>
                <w:sz w:val="19"/>
                <w:szCs w:val="19"/>
              </w:rPr>
            </w:pPr>
            <w:r>
              <w:rPr>
                <w:rFonts w:ascii="仿宋" w:hAnsi="仿宋" w:eastAsia="仿宋" w:cs="仿宋"/>
                <w:spacing w:val="2"/>
                <w:sz w:val="19"/>
                <w:szCs w:val="19"/>
              </w:rPr>
              <w:t>其他违法行为；</w:t>
            </w:r>
          </w:p>
        </w:tc>
        <w:tc>
          <w:tcPr>
            <w:tcW w:w="2878" w:type="dxa"/>
            <w:vAlign w:val="top"/>
          </w:tcPr>
          <w:p w14:paraId="2B510E33">
            <w:pPr>
              <w:spacing w:before="73" w:line="272" w:lineRule="auto"/>
              <w:ind w:left="26" w:right="64" w:hanging="2"/>
              <w:rPr>
                <w:rFonts w:ascii="仿宋" w:hAnsi="仿宋" w:eastAsia="仿宋" w:cs="仿宋"/>
                <w:sz w:val="19"/>
                <w:szCs w:val="19"/>
              </w:rPr>
            </w:pPr>
            <w:r>
              <w:rPr>
                <w:rFonts w:ascii="仿宋" w:hAnsi="仿宋" w:eastAsia="仿宋" w:cs="仿宋"/>
                <w:spacing w:val="8"/>
                <w:sz w:val="19"/>
                <w:szCs w:val="19"/>
              </w:rPr>
              <w:t>投标人不存在串通投标、弄虚作</w:t>
            </w:r>
            <w:r>
              <w:rPr>
                <w:rFonts w:ascii="仿宋" w:hAnsi="仿宋" w:eastAsia="仿宋" w:cs="仿宋"/>
                <w:spacing w:val="11"/>
                <w:sz w:val="19"/>
                <w:szCs w:val="19"/>
              </w:rPr>
              <w:t xml:space="preserve"> </w:t>
            </w:r>
            <w:r>
              <w:rPr>
                <w:rFonts w:ascii="仿宋" w:hAnsi="仿宋" w:eastAsia="仿宋" w:cs="仿宋"/>
                <w:spacing w:val="4"/>
                <w:sz w:val="19"/>
                <w:szCs w:val="19"/>
              </w:rPr>
              <w:t>假、行贿等违法行为；</w:t>
            </w:r>
          </w:p>
        </w:tc>
        <w:tc>
          <w:tcPr>
            <w:tcW w:w="615" w:type="dxa"/>
            <w:vAlign w:val="top"/>
          </w:tcPr>
          <w:p w14:paraId="5CE32494">
            <w:pPr>
              <w:rPr>
                <w:rFonts w:ascii="Arial"/>
                <w:sz w:val="21"/>
              </w:rPr>
            </w:pPr>
          </w:p>
        </w:tc>
        <w:tc>
          <w:tcPr>
            <w:tcW w:w="654" w:type="dxa"/>
            <w:vAlign w:val="top"/>
          </w:tcPr>
          <w:p w14:paraId="7E9A6CB3">
            <w:pPr>
              <w:rPr>
                <w:rFonts w:ascii="Arial"/>
                <w:sz w:val="21"/>
              </w:rPr>
            </w:pPr>
          </w:p>
        </w:tc>
      </w:tr>
      <w:tr w14:paraId="7E7A77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3" w:hRule="atLeast"/>
        </w:trPr>
        <w:tc>
          <w:tcPr>
            <w:tcW w:w="461" w:type="dxa"/>
            <w:vAlign w:val="top"/>
          </w:tcPr>
          <w:p w14:paraId="051EAA55">
            <w:pPr>
              <w:spacing w:line="287" w:lineRule="auto"/>
              <w:rPr>
                <w:rFonts w:ascii="Arial"/>
                <w:sz w:val="21"/>
              </w:rPr>
            </w:pPr>
          </w:p>
          <w:p w14:paraId="2FCA9CE8">
            <w:pPr>
              <w:spacing w:before="61" w:line="186" w:lineRule="auto"/>
              <w:ind w:left="183"/>
              <w:rPr>
                <w:rFonts w:ascii="仿宋" w:hAnsi="仿宋" w:eastAsia="仿宋" w:cs="仿宋"/>
                <w:sz w:val="19"/>
                <w:szCs w:val="19"/>
              </w:rPr>
            </w:pPr>
            <w:r>
              <w:rPr>
                <w:rFonts w:ascii="仿宋" w:hAnsi="仿宋" w:eastAsia="仿宋" w:cs="仿宋"/>
                <w:sz w:val="19"/>
                <w:szCs w:val="19"/>
              </w:rPr>
              <w:t>4</w:t>
            </w:r>
          </w:p>
        </w:tc>
        <w:tc>
          <w:tcPr>
            <w:tcW w:w="5025" w:type="dxa"/>
            <w:vAlign w:val="top"/>
          </w:tcPr>
          <w:p w14:paraId="7DA683A7">
            <w:pPr>
              <w:spacing w:line="252" w:lineRule="auto"/>
              <w:rPr>
                <w:rFonts w:ascii="Arial"/>
                <w:sz w:val="21"/>
              </w:rPr>
            </w:pPr>
          </w:p>
          <w:p w14:paraId="55BFEDC4">
            <w:pPr>
              <w:spacing w:before="62" w:line="231" w:lineRule="auto"/>
              <w:ind w:left="21"/>
              <w:rPr>
                <w:rFonts w:ascii="仿宋" w:hAnsi="仿宋" w:eastAsia="仿宋" w:cs="仿宋"/>
                <w:sz w:val="19"/>
                <w:szCs w:val="19"/>
              </w:rPr>
            </w:pPr>
            <w:r>
              <w:rPr>
                <w:rFonts w:ascii="仿宋" w:hAnsi="仿宋" w:eastAsia="仿宋" w:cs="仿宋"/>
                <w:spacing w:val="7"/>
                <w:sz w:val="19"/>
                <w:szCs w:val="19"/>
              </w:rPr>
              <w:t>投标文件没有按照招标文件要求签字盖章的；</w:t>
            </w:r>
          </w:p>
        </w:tc>
        <w:tc>
          <w:tcPr>
            <w:tcW w:w="2878" w:type="dxa"/>
            <w:vAlign w:val="top"/>
          </w:tcPr>
          <w:p w14:paraId="64CD7E3A">
            <w:pPr>
              <w:spacing w:line="252" w:lineRule="auto"/>
              <w:rPr>
                <w:rFonts w:ascii="Arial"/>
                <w:sz w:val="21"/>
              </w:rPr>
            </w:pPr>
          </w:p>
          <w:p w14:paraId="1D18A3DD">
            <w:pPr>
              <w:spacing w:before="62" w:line="230" w:lineRule="auto"/>
              <w:ind w:left="29"/>
              <w:rPr>
                <w:rFonts w:ascii="仿宋" w:hAnsi="仿宋" w:eastAsia="仿宋" w:cs="仿宋"/>
                <w:sz w:val="19"/>
                <w:szCs w:val="19"/>
              </w:rPr>
            </w:pPr>
            <w:r>
              <w:rPr>
                <w:rFonts w:ascii="仿宋" w:hAnsi="仿宋" w:eastAsia="仿宋" w:cs="仿宋"/>
                <w:spacing w:val="8"/>
                <w:sz w:val="19"/>
                <w:szCs w:val="19"/>
              </w:rPr>
              <w:t>签字盖章符合招标文件要求</w:t>
            </w:r>
          </w:p>
        </w:tc>
        <w:tc>
          <w:tcPr>
            <w:tcW w:w="615" w:type="dxa"/>
            <w:vAlign w:val="top"/>
          </w:tcPr>
          <w:p w14:paraId="3DB7F283">
            <w:pPr>
              <w:rPr>
                <w:rFonts w:ascii="Arial"/>
                <w:sz w:val="21"/>
              </w:rPr>
            </w:pPr>
          </w:p>
        </w:tc>
        <w:tc>
          <w:tcPr>
            <w:tcW w:w="654" w:type="dxa"/>
            <w:vAlign w:val="top"/>
          </w:tcPr>
          <w:p w14:paraId="313FB228">
            <w:pPr>
              <w:rPr>
                <w:rFonts w:ascii="Arial"/>
                <w:sz w:val="21"/>
              </w:rPr>
            </w:pPr>
          </w:p>
        </w:tc>
      </w:tr>
      <w:tr w14:paraId="4E69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61" w:type="dxa"/>
            <w:vAlign w:val="top"/>
          </w:tcPr>
          <w:p w14:paraId="504A061A">
            <w:pPr>
              <w:spacing w:before="179" w:line="185" w:lineRule="auto"/>
              <w:ind w:left="187"/>
              <w:rPr>
                <w:rFonts w:ascii="仿宋" w:hAnsi="仿宋" w:eastAsia="仿宋" w:cs="仿宋"/>
                <w:sz w:val="19"/>
                <w:szCs w:val="19"/>
              </w:rPr>
            </w:pPr>
            <w:r>
              <w:rPr>
                <w:rFonts w:ascii="仿宋" w:hAnsi="仿宋" w:eastAsia="仿宋" w:cs="仿宋"/>
                <w:sz w:val="19"/>
                <w:szCs w:val="19"/>
              </w:rPr>
              <w:t>5</w:t>
            </w:r>
          </w:p>
        </w:tc>
        <w:tc>
          <w:tcPr>
            <w:tcW w:w="5025" w:type="dxa"/>
            <w:vAlign w:val="top"/>
          </w:tcPr>
          <w:p w14:paraId="6602485C">
            <w:pPr>
              <w:spacing w:before="143" w:line="231" w:lineRule="auto"/>
              <w:ind w:left="21"/>
              <w:rPr>
                <w:rFonts w:ascii="仿宋" w:hAnsi="仿宋" w:eastAsia="仿宋" w:cs="仿宋"/>
                <w:sz w:val="19"/>
                <w:szCs w:val="19"/>
              </w:rPr>
            </w:pPr>
            <w:r>
              <w:rPr>
                <w:rFonts w:ascii="仿宋" w:hAnsi="仿宋" w:eastAsia="仿宋" w:cs="仿宋"/>
                <w:spacing w:val="6"/>
                <w:sz w:val="19"/>
                <w:szCs w:val="19"/>
              </w:rPr>
              <w:t>投标有效期满足本文件要求；</w:t>
            </w:r>
          </w:p>
        </w:tc>
        <w:tc>
          <w:tcPr>
            <w:tcW w:w="2878" w:type="dxa"/>
            <w:vAlign w:val="top"/>
          </w:tcPr>
          <w:p w14:paraId="34CE93BD">
            <w:pPr>
              <w:spacing w:before="143" w:line="231" w:lineRule="auto"/>
              <w:ind w:left="24"/>
              <w:rPr>
                <w:rFonts w:ascii="仿宋" w:hAnsi="仿宋" w:eastAsia="仿宋" w:cs="仿宋"/>
                <w:sz w:val="19"/>
                <w:szCs w:val="19"/>
              </w:rPr>
            </w:pPr>
            <w:r>
              <w:rPr>
                <w:rFonts w:ascii="仿宋" w:hAnsi="仿宋" w:eastAsia="仿宋" w:cs="仿宋"/>
                <w:spacing w:val="6"/>
                <w:sz w:val="19"/>
                <w:szCs w:val="19"/>
              </w:rPr>
              <w:t>投标有效期满足本文件要求；</w:t>
            </w:r>
          </w:p>
        </w:tc>
        <w:tc>
          <w:tcPr>
            <w:tcW w:w="615" w:type="dxa"/>
            <w:vAlign w:val="top"/>
          </w:tcPr>
          <w:p w14:paraId="4431EFA3">
            <w:pPr>
              <w:rPr>
                <w:rFonts w:ascii="Arial"/>
                <w:sz w:val="21"/>
              </w:rPr>
            </w:pPr>
          </w:p>
        </w:tc>
        <w:tc>
          <w:tcPr>
            <w:tcW w:w="654" w:type="dxa"/>
            <w:vAlign w:val="top"/>
          </w:tcPr>
          <w:p w14:paraId="05070639">
            <w:pPr>
              <w:rPr>
                <w:rFonts w:ascii="Arial"/>
                <w:sz w:val="21"/>
              </w:rPr>
            </w:pPr>
          </w:p>
        </w:tc>
      </w:tr>
      <w:tr w14:paraId="1DB176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461" w:type="dxa"/>
            <w:vAlign w:val="top"/>
          </w:tcPr>
          <w:p w14:paraId="0799B1FE">
            <w:pPr>
              <w:spacing w:before="264" w:line="186" w:lineRule="auto"/>
              <w:ind w:left="185"/>
              <w:rPr>
                <w:rFonts w:ascii="仿宋" w:hAnsi="仿宋" w:eastAsia="仿宋" w:cs="仿宋"/>
                <w:sz w:val="19"/>
                <w:szCs w:val="19"/>
              </w:rPr>
            </w:pPr>
            <w:r>
              <w:rPr>
                <w:rFonts w:ascii="仿宋" w:hAnsi="仿宋" w:eastAsia="仿宋" w:cs="仿宋"/>
                <w:sz w:val="19"/>
                <w:szCs w:val="19"/>
              </w:rPr>
              <w:t>6</w:t>
            </w:r>
          </w:p>
        </w:tc>
        <w:tc>
          <w:tcPr>
            <w:tcW w:w="5025" w:type="dxa"/>
            <w:vAlign w:val="top"/>
          </w:tcPr>
          <w:p w14:paraId="79E414CF">
            <w:pPr>
              <w:spacing w:before="229" w:line="230" w:lineRule="auto"/>
              <w:ind w:left="21"/>
              <w:rPr>
                <w:rFonts w:ascii="仿宋" w:hAnsi="仿宋" w:eastAsia="仿宋" w:cs="仿宋"/>
                <w:sz w:val="19"/>
                <w:szCs w:val="19"/>
              </w:rPr>
            </w:pPr>
            <w:r>
              <w:rPr>
                <w:rFonts w:ascii="仿宋" w:hAnsi="仿宋" w:eastAsia="仿宋" w:cs="仿宋"/>
                <w:spacing w:val="7"/>
                <w:sz w:val="19"/>
                <w:szCs w:val="19"/>
              </w:rPr>
              <w:t>投标保证金</w:t>
            </w:r>
          </w:p>
        </w:tc>
        <w:tc>
          <w:tcPr>
            <w:tcW w:w="2878" w:type="dxa"/>
            <w:vAlign w:val="top"/>
          </w:tcPr>
          <w:p w14:paraId="3A4EF74A">
            <w:pPr>
              <w:spacing w:before="73" w:line="272" w:lineRule="auto"/>
              <w:ind w:left="25" w:right="64"/>
              <w:rPr>
                <w:rFonts w:ascii="仿宋" w:hAnsi="仿宋" w:eastAsia="仿宋" w:cs="仿宋"/>
                <w:sz w:val="19"/>
                <w:szCs w:val="19"/>
              </w:rPr>
            </w:pPr>
            <w:r>
              <w:rPr>
                <w:rFonts w:ascii="仿宋" w:hAnsi="仿宋" w:eastAsia="仿宋" w:cs="仿宋"/>
                <w:spacing w:val="8"/>
                <w:sz w:val="19"/>
                <w:szCs w:val="19"/>
              </w:rPr>
              <w:t>是否按照招标文件规定缴纳投标</w:t>
            </w:r>
            <w:r>
              <w:rPr>
                <w:rFonts w:ascii="仿宋" w:hAnsi="仿宋" w:eastAsia="仿宋" w:cs="仿宋"/>
                <w:spacing w:val="10"/>
                <w:sz w:val="19"/>
                <w:szCs w:val="19"/>
              </w:rPr>
              <w:t xml:space="preserve"> </w:t>
            </w:r>
            <w:r>
              <w:rPr>
                <w:rFonts w:ascii="仿宋" w:hAnsi="仿宋" w:eastAsia="仿宋" w:cs="仿宋"/>
                <w:spacing w:val="5"/>
                <w:sz w:val="19"/>
                <w:szCs w:val="19"/>
              </w:rPr>
              <w:t>保证金并提供有效的打款凭证；</w:t>
            </w:r>
          </w:p>
        </w:tc>
        <w:tc>
          <w:tcPr>
            <w:tcW w:w="615" w:type="dxa"/>
            <w:vAlign w:val="top"/>
          </w:tcPr>
          <w:p w14:paraId="460A363E">
            <w:pPr>
              <w:rPr>
                <w:rFonts w:ascii="Arial"/>
                <w:sz w:val="21"/>
              </w:rPr>
            </w:pPr>
          </w:p>
        </w:tc>
        <w:tc>
          <w:tcPr>
            <w:tcW w:w="654" w:type="dxa"/>
            <w:vAlign w:val="top"/>
          </w:tcPr>
          <w:p w14:paraId="455E390E">
            <w:pPr>
              <w:rPr>
                <w:rFonts w:ascii="Arial"/>
                <w:sz w:val="21"/>
              </w:rPr>
            </w:pPr>
          </w:p>
        </w:tc>
      </w:tr>
      <w:tr w14:paraId="072B8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4" w:hRule="atLeast"/>
        </w:trPr>
        <w:tc>
          <w:tcPr>
            <w:tcW w:w="461" w:type="dxa"/>
            <w:vAlign w:val="top"/>
          </w:tcPr>
          <w:p w14:paraId="1AA6FBE5">
            <w:pPr>
              <w:spacing w:before="268" w:line="185" w:lineRule="auto"/>
              <w:ind w:left="188"/>
              <w:rPr>
                <w:rFonts w:ascii="仿宋" w:hAnsi="仿宋" w:eastAsia="仿宋" w:cs="仿宋"/>
                <w:sz w:val="19"/>
                <w:szCs w:val="19"/>
              </w:rPr>
            </w:pPr>
            <w:r>
              <w:rPr>
                <w:rFonts w:ascii="仿宋" w:hAnsi="仿宋" w:eastAsia="仿宋" w:cs="仿宋"/>
                <w:sz w:val="19"/>
                <w:szCs w:val="19"/>
              </w:rPr>
              <w:t>7</w:t>
            </w:r>
          </w:p>
        </w:tc>
        <w:tc>
          <w:tcPr>
            <w:tcW w:w="5025" w:type="dxa"/>
            <w:vAlign w:val="top"/>
          </w:tcPr>
          <w:p w14:paraId="33E5C170">
            <w:pPr>
              <w:spacing w:before="232" w:line="229" w:lineRule="auto"/>
              <w:ind w:left="26"/>
              <w:rPr>
                <w:rFonts w:ascii="仿宋" w:hAnsi="仿宋" w:eastAsia="仿宋" w:cs="仿宋"/>
                <w:sz w:val="19"/>
                <w:szCs w:val="19"/>
              </w:rPr>
            </w:pPr>
            <w:r>
              <w:rPr>
                <w:rFonts w:ascii="仿宋" w:hAnsi="仿宋" w:eastAsia="仿宋" w:cs="仿宋"/>
                <w:spacing w:val="8"/>
                <w:sz w:val="19"/>
                <w:szCs w:val="19"/>
              </w:rPr>
              <w:t>不满足招标文件实质性要求的其他情形</w:t>
            </w:r>
          </w:p>
        </w:tc>
        <w:tc>
          <w:tcPr>
            <w:tcW w:w="2878" w:type="dxa"/>
            <w:vAlign w:val="top"/>
          </w:tcPr>
          <w:p w14:paraId="49EDD7C3">
            <w:pPr>
              <w:spacing w:before="76" w:line="271" w:lineRule="auto"/>
              <w:ind w:left="26" w:right="64"/>
              <w:rPr>
                <w:rFonts w:ascii="仿宋" w:hAnsi="仿宋" w:eastAsia="仿宋" w:cs="仿宋"/>
                <w:sz w:val="19"/>
                <w:szCs w:val="19"/>
              </w:rPr>
            </w:pPr>
            <w:r>
              <w:rPr>
                <w:rFonts w:ascii="仿宋" w:hAnsi="仿宋" w:eastAsia="仿宋" w:cs="仿宋"/>
                <w:spacing w:val="8"/>
                <w:sz w:val="19"/>
                <w:szCs w:val="19"/>
              </w:rPr>
              <w:t xml:space="preserve">无不满足招标文件实质性要求的 </w:t>
            </w:r>
            <w:r>
              <w:rPr>
                <w:rFonts w:ascii="仿宋" w:hAnsi="仿宋" w:eastAsia="仿宋" w:cs="仿宋"/>
                <w:spacing w:val="6"/>
                <w:sz w:val="19"/>
                <w:szCs w:val="19"/>
              </w:rPr>
              <w:t>其他情形</w:t>
            </w:r>
          </w:p>
        </w:tc>
        <w:tc>
          <w:tcPr>
            <w:tcW w:w="615" w:type="dxa"/>
            <w:vAlign w:val="top"/>
          </w:tcPr>
          <w:p w14:paraId="73DDEAE3">
            <w:pPr>
              <w:rPr>
                <w:rFonts w:ascii="Arial"/>
                <w:sz w:val="21"/>
              </w:rPr>
            </w:pPr>
          </w:p>
        </w:tc>
        <w:tc>
          <w:tcPr>
            <w:tcW w:w="654" w:type="dxa"/>
            <w:vAlign w:val="top"/>
          </w:tcPr>
          <w:p w14:paraId="17140E4C">
            <w:pPr>
              <w:rPr>
                <w:rFonts w:ascii="Arial"/>
                <w:sz w:val="21"/>
              </w:rPr>
            </w:pPr>
          </w:p>
        </w:tc>
      </w:tr>
      <w:tr w14:paraId="0B487A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trPr>
        <w:tc>
          <w:tcPr>
            <w:tcW w:w="8364" w:type="dxa"/>
            <w:gridSpan w:val="3"/>
            <w:vAlign w:val="top"/>
          </w:tcPr>
          <w:p w14:paraId="283CE48E">
            <w:pPr>
              <w:spacing w:before="161" w:line="286" w:lineRule="auto"/>
              <w:ind w:left="28" w:right="10"/>
              <w:rPr>
                <w:rFonts w:ascii="仿宋" w:hAnsi="仿宋" w:eastAsia="仿宋" w:cs="仿宋"/>
                <w:sz w:val="19"/>
                <w:szCs w:val="19"/>
              </w:rPr>
            </w:pPr>
            <w:r>
              <w:rPr>
                <w:rFonts w:ascii="仿宋" w:hAnsi="仿宋" w:eastAsia="仿宋" w:cs="仿宋"/>
                <w:b/>
                <w:bCs/>
                <w:spacing w:val="-1"/>
                <w:sz w:val="19"/>
                <w:szCs w:val="19"/>
              </w:rPr>
              <w:t>填表说明：</w:t>
            </w:r>
            <w:r>
              <w:rPr>
                <w:rFonts w:ascii="仿宋" w:hAnsi="仿宋" w:eastAsia="仿宋" w:cs="仿宋"/>
                <w:spacing w:val="-1"/>
                <w:sz w:val="19"/>
                <w:szCs w:val="19"/>
              </w:rPr>
              <w:t>1、每项内容审查合格，在表中填写“</w:t>
            </w:r>
            <w:r>
              <w:rPr>
                <w:rFonts w:ascii="仿宋" w:hAnsi="仿宋" w:eastAsia="仿宋" w:cs="仿宋"/>
                <w:spacing w:val="-38"/>
                <w:sz w:val="19"/>
                <w:szCs w:val="19"/>
              </w:rPr>
              <w:t xml:space="preserve"> </w:t>
            </w:r>
            <w:r>
              <w:rPr>
                <w:rFonts w:ascii="仿宋" w:hAnsi="仿宋" w:eastAsia="仿宋" w:cs="仿宋"/>
                <w:spacing w:val="-1"/>
                <w:sz w:val="19"/>
                <w:szCs w:val="19"/>
              </w:rPr>
              <w:t>√</w:t>
            </w:r>
            <w:r>
              <w:rPr>
                <w:rFonts w:ascii="仿宋" w:hAnsi="仿宋" w:eastAsia="仿宋" w:cs="仿宋"/>
                <w:spacing w:val="-68"/>
                <w:sz w:val="19"/>
                <w:szCs w:val="19"/>
              </w:rPr>
              <w:t xml:space="preserve"> </w:t>
            </w:r>
            <w:r>
              <w:rPr>
                <w:rFonts w:ascii="仿宋" w:hAnsi="仿宋" w:eastAsia="仿宋" w:cs="仿宋"/>
                <w:spacing w:val="-1"/>
                <w:sz w:val="19"/>
                <w:szCs w:val="19"/>
              </w:rPr>
              <w:t>”;</w:t>
            </w:r>
            <w:r>
              <w:rPr>
                <w:rFonts w:ascii="仿宋" w:hAnsi="仿宋" w:eastAsia="仿宋" w:cs="仿宋"/>
                <w:spacing w:val="42"/>
                <w:sz w:val="19"/>
                <w:szCs w:val="19"/>
              </w:rPr>
              <w:t xml:space="preserve"> </w:t>
            </w:r>
            <w:r>
              <w:rPr>
                <w:rFonts w:ascii="仿宋" w:hAnsi="仿宋" w:eastAsia="仿宋" w:cs="仿宋"/>
                <w:spacing w:val="-1"/>
                <w:sz w:val="19"/>
                <w:szCs w:val="19"/>
              </w:rPr>
              <w:t>不合格填写“</w:t>
            </w:r>
            <w:r>
              <w:rPr>
                <w:rFonts w:ascii="仿宋" w:hAnsi="仿宋" w:eastAsia="仿宋" w:cs="仿宋"/>
                <w:spacing w:val="-57"/>
                <w:sz w:val="19"/>
                <w:szCs w:val="19"/>
              </w:rPr>
              <w:t xml:space="preserve"> </w:t>
            </w:r>
            <w:r>
              <w:rPr>
                <w:rFonts w:ascii="仿宋" w:hAnsi="仿宋" w:eastAsia="仿宋" w:cs="仿宋"/>
                <w:spacing w:val="-1"/>
                <w:sz w:val="19"/>
                <w:szCs w:val="19"/>
              </w:rPr>
              <w:t>×</w:t>
            </w:r>
            <w:r>
              <w:rPr>
                <w:rFonts w:ascii="仿宋" w:hAnsi="仿宋" w:eastAsia="仿宋" w:cs="仿宋"/>
                <w:spacing w:val="-66"/>
                <w:sz w:val="19"/>
                <w:szCs w:val="19"/>
              </w:rPr>
              <w:t xml:space="preserve"> </w:t>
            </w:r>
            <w:r>
              <w:rPr>
                <w:rFonts w:ascii="仿宋" w:hAnsi="仿宋" w:eastAsia="仿宋" w:cs="仿宋"/>
                <w:spacing w:val="-1"/>
                <w:sz w:val="19"/>
                <w:szCs w:val="19"/>
              </w:rPr>
              <w:t>”。</w:t>
            </w:r>
            <w:r>
              <w:rPr>
                <w:rFonts w:ascii="仿宋" w:hAnsi="仿宋" w:eastAsia="仿宋" w:cs="仿宋"/>
                <w:spacing w:val="-2"/>
                <w:sz w:val="19"/>
                <w:szCs w:val="19"/>
              </w:rPr>
              <w:t>2、审查结论填写“通</w:t>
            </w:r>
            <w:r>
              <w:rPr>
                <w:rFonts w:ascii="仿宋" w:hAnsi="仿宋" w:eastAsia="仿宋" w:cs="仿宋"/>
                <w:sz w:val="19"/>
                <w:szCs w:val="19"/>
              </w:rPr>
              <w:t xml:space="preserve"> </w:t>
            </w:r>
            <w:r>
              <w:rPr>
                <w:rFonts w:ascii="仿宋" w:hAnsi="仿宋" w:eastAsia="仿宋" w:cs="仿宋"/>
                <w:spacing w:val="6"/>
                <w:sz w:val="19"/>
                <w:szCs w:val="19"/>
              </w:rPr>
              <w:t>过</w:t>
            </w:r>
            <w:r>
              <w:rPr>
                <w:rFonts w:ascii="仿宋" w:hAnsi="仿宋" w:eastAsia="仿宋" w:cs="仿宋"/>
                <w:spacing w:val="-66"/>
                <w:sz w:val="19"/>
                <w:szCs w:val="19"/>
              </w:rPr>
              <w:t xml:space="preserve"> </w:t>
            </w:r>
            <w:r>
              <w:rPr>
                <w:rFonts w:ascii="仿宋" w:hAnsi="仿宋" w:eastAsia="仿宋" w:cs="仿宋"/>
                <w:spacing w:val="6"/>
                <w:sz w:val="19"/>
                <w:szCs w:val="19"/>
              </w:rPr>
              <w:t>”或“不通过</w:t>
            </w:r>
            <w:r>
              <w:rPr>
                <w:rFonts w:ascii="仿宋" w:hAnsi="仿宋" w:eastAsia="仿宋" w:cs="仿宋"/>
                <w:spacing w:val="-68"/>
                <w:sz w:val="19"/>
                <w:szCs w:val="19"/>
              </w:rPr>
              <w:t xml:space="preserve"> </w:t>
            </w:r>
            <w:r>
              <w:rPr>
                <w:rFonts w:ascii="仿宋" w:hAnsi="仿宋" w:eastAsia="仿宋" w:cs="仿宋"/>
                <w:spacing w:val="6"/>
                <w:sz w:val="19"/>
                <w:szCs w:val="19"/>
              </w:rPr>
              <w:t>”。</w:t>
            </w:r>
            <w:r>
              <w:rPr>
                <w:rFonts w:ascii="仿宋" w:hAnsi="仿宋" w:eastAsia="仿宋" w:cs="仿宋"/>
                <w:b/>
                <w:bCs/>
                <w:spacing w:val="6"/>
                <w:sz w:val="19"/>
                <w:szCs w:val="19"/>
              </w:rPr>
              <w:t>注：如有一项不合格，作</w:t>
            </w:r>
            <w:r>
              <w:rPr>
                <w:rFonts w:ascii="仿宋" w:hAnsi="仿宋" w:eastAsia="仿宋" w:cs="仿宋"/>
                <w:b/>
                <w:bCs/>
                <w:spacing w:val="5"/>
                <w:sz w:val="19"/>
                <w:szCs w:val="19"/>
              </w:rPr>
              <w:t>废标处理。</w:t>
            </w:r>
          </w:p>
        </w:tc>
        <w:tc>
          <w:tcPr>
            <w:tcW w:w="615" w:type="dxa"/>
            <w:vAlign w:val="top"/>
          </w:tcPr>
          <w:p w14:paraId="23A646C2">
            <w:pPr>
              <w:rPr>
                <w:rFonts w:ascii="Arial"/>
                <w:sz w:val="21"/>
              </w:rPr>
            </w:pPr>
          </w:p>
        </w:tc>
        <w:tc>
          <w:tcPr>
            <w:tcW w:w="654" w:type="dxa"/>
            <w:vAlign w:val="top"/>
          </w:tcPr>
          <w:p w14:paraId="58B5272F">
            <w:pPr>
              <w:rPr>
                <w:rFonts w:ascii="Arial"/>
                <w:sz w:val="21"/>
              </w:rPr>
            </w:pPr>
          </w:p>
        </w:tc>
      </w:tr>
    </w:tbl>
    <w:p w14:paraId="2D87D5C2">
      <w:pPr>
        <w:pStyle w:val="6"/>
        <w:spacing w:line="349" w:lineRule="auto"/>
      </w:pPr>
    </w:p>
    <w:p w14:paraId="48ADE98F">
      <w:pPr>
        <w:spacing w:before="75" w:line="305" w:lineRule="auto"/>
        <w:ind w:left="1" w:right="206" w:firstLine="477"/>
        <w:rPr>
          <w:rFonts w:ascii="仿宋" w:hAnsi="仿宋" w:eastAsia="仿宋" w:cs="仿宋"/>
          <w:sz w:val="23"/>
          <w:szCs w:val="23"/>
        </w:rPr>
      </w:pPr>
      <w:r>
        <w:rPr>
          <w:rFonts w:ascii="仿宋" w:hAnsi="仿宋" w:eastAsia="仿宋" w:cs="仿宋"/>
          <w:spacing w:val="7"/>
          <w:sz w:val="23"/>
          <w:szCs w:val="23"/>
        </w:rPr>
        <w:t>7.2</w:t>
      </w:r>
      <w:r>
        <w:rPr>
          <w:rFonts w:ascii="仿宋" w:hAnsi="仿宋" w:eastAsia="仿宋" w:cs="仿宋"/>
          <w:spacing w:val="-24"/>
          <w:sz w:val="23"/>
          <w:szCs w:val="23"/>
        </w:rPr>
        <w:t xml:space="preserve"> </w:t>
      </w:r>
      <w:r>
        <w:rPr>
          <w:rFonts w:ascii="仿宋" w:hAnsi="仿宋" w:eastAsia="仿宋" w:cs="仿宋"/>
          <w:spacing w:val="7"/>
          <w:sz w:val="23"/>
          <w:szCs w:val="23"/>
        </w:rPr>
        <w:t>评委会判定投标文件的响应性只根据投标文件本身的内容，而不寻求外部的证据，</w:t>
      </w:r>
      <w:r>
        <w:rPr>
          <w:rFonts w:ascii="仿宋" w:hAnsi="仿宋" w:eastAsia="仿宋" w:cs="仿宋"/>
          <w:sz w:val="23"/>
          <w:szCs w:val="23"/>
        </w:rPr>
        <w:t xml:space="preserve"> </w:t>
      </w:r>
      <w:r>
        <w:rPr>
          <w:rFonts w:ascii="仿宋" w:hAnsi="仿宋" w:eastAsia="仿宋" w:cs="仿宋"/>
          <w:spacing w:val="6"/>
          <w:sz w:val="23"/>
          <w:szCs w:val="23"/>
        </w:rPr>
        <w:t>但投标有不真实不正确的内容时除外。</w:t>
      </w:r>
    </w:p>
    <w:p w14:paraId="6B6E5ED7">
      <w:pPr>
        <w:spacing w:before="38" w:line="305" w:lineRule="auto"/>
        <w:ind w:left="3" w:right="91" w:firstLine="573"/>
        <w:rPr>
          <w:rFonts w:ascii="仿宋" w:hAnsi="仿宋" w:eastAsia="仿宋" w:cs="仿宋"/>
          <w:sz w:val="23"/>
          <w:szCs w:val="23"/>
        </w:rPr>
      </w:pPr>
      <w:r>
        <w:rPr>
          <w:rFonts w:ascii="仿宋" w:hAnsi="仿宋" w:eastAsia="仿宋" w:cs="仿宋"/>
          <w:spacing w:val="8"/>
          <w:sz w:val="23"/>
          <w:szCs w:val="23"/>
        </w:rPr>
        <w:t>7.3</w:t>
      </w:r>
      <w:r>
        <w:rPr>
          <w:rFonts w:ascii="仿宋" w:hAnsi="仿宋" w:eastAsia="仿宋" w:cs="仿宋"/>
          <w:spacing w:val="-35"/>
          <w:sz w:val="23"/>
          <w:szCs w:val="23"/>
        </w:rPr>
        <w:t xml:space="preserve"> </w:t>
      </w:r>
      <w:r>
        <w:rPr>
          <w:rFonts w:ascii="仿宋" w:hAnsi="仿宋" w:eastAsia="仿宋" w:cs="仿宋"/>
          <w:spacing w:val="8"/>
          <w:sz w:val="23"/>
          <w:szCs w:val="23"/>
        </w:rPr>
        <w:t>如果投标文件实质上没有响应采购文件的要求，评委会将</w:t>
      </w:r>
      <w:r>
        <w:rPr>
          <w:rFonts w:ascii="仿宋" w:hAnsi="仿宋" w:eastAsia="仿宋" w:cs="仿宋"/>
          <w:spacing w:val="7"/>
          <w:sz w:val="23"/>
          <w:szCs w:val="23"/>
        </w:rPr>
        <w:t>予以拒绝，投标人不得通</w:t>
      </w:r>
      <w:r>
        <w:rPr>
          <w:rFonts w:ascii="仿宋" w:hAnsi="仿宋" w:eastAsia="仿宋" w:cs="仿宋"/>
          <w:sz w:val="23"/>
          <w:szCs w:val="23"/>
        </w:rPr>
        <w:t xml:space="preserve"> </w:t>
      </w:r>
      <w:r>
        <w:rPr>
          <w:rFonts w:ascii="仿宋" w:hAnsi="仿宋" w:eastAsia="仿宋" w:cs="仿宋"/>
          <w:spacing w:val="8"/>
          <w:sz w:val="23"/>
          <w:szCs w:val="23"/>
        </w:rPr>
        <w:t>过修正或撤销不符合要求的偏离或保留，而使其投标成为实质上响应的投标。</w:t>
      </w:r>
    </w:p>
    <w:p w14:paraId="1A9B4278">
      <w:pPr>
        <w:spacing w:before="41" w:line="303" w:lineRule="auto"/>
        <w:ind w:right="151" w:firstLine="598"/>
        <w:rPr>
          <w:rFonts w:ascii="仿宋" w:hAnsi="仿宋" w:eastAsia="仿宋" w:cs="仿宋"/>
          <w:sz w:val="23"/>
          <w:szCs w:val="23"/>
        </w:rPr>
      </w:pPr>
      <w:r>
        <w:rPr>
          <w:rFonts w:ascii="仿宋" w:hAnsi="仿宋" w:eastAsia="仿宋" w:cs="仿宋"/>
          <w:spacing w:val="8"/>
          <w:sz w:val="23"/>
          <w:szCs w:val="23"/>
        </w:rPr>
        <w:t>7.4</w:t>
      </w:r>
      <w:r>
        <w:rPr>
          <w:rFonts w:ascii="仿宋" w:hAnsi="仿宋" w:eastAsia="仿宋" w:cs="仿宋"/>
          <w:spacing w:val="-37"/>
          <w:sz w:val="23"/>
          <w:szCs w:val="23"/>
        </w:rPr>
        <w:t xml:space="preserve"> </w:t>
      </w:r>
      <w:r>
        <w:rPr>
          <w:rFonts w:ascii="仿宋" w:hAnsi="仿宋" w:eastAsia="仿宋" w:cs="仿宋"/>
          <w:spacing w:val="8"/>
          <w:sz w:val="23"/>
          <w:szCs w:val="23"/>
        </w:rPr>
        <w:t>投标人可在现场</w:t>
      </w:r>
      <w:r>
        <w:rPr>
          <w:rFonts w:ascii="仿宋" w:hAnsi="仿宋" w:eastAsia="仿宋" w:cs="仿宋"/>
          <w:spacing w:val="-44"/>
          <w:sz w:val="23"/>
          <w:szCs w:val="23"/>
        </w:rPr>
        <w:t xml:space="preserve"> </w:t>
      </w:r>
      <w:r>
        <w:rPr>
          <w:rFonts w:ascii="仿宋" w:hAnsi="仿宋" w:eastAsia="仿宋" w:cs="仿宋"/>
          <w:spacing w:val="8"/>
          <w:sz w:val="23"/>
          <w:szCs w:val="23"/>
        </w:rPr>
        <w:t>20</w:t>
      </w:r>
      <w:r>
        <w:rPr>
          <w:rFonts w:ascii="仿宋" w:hAnsi="仿宋" w:eastAsia="仿宋" w:cs="仿宋"/>
          <w:spacing w:val="-34"/>
          <w:sz w:val="23"/>
          <w:szCs w:val="23"/>
        </w:rPr>
        <w:t xml:space="preserve"> </w:t>
      </w:r>
      <w:r>
        <w:rPr>
          <w:rFonts w:ascii="仿宋" w:hAnsi="仿宋" w:eastAsia="仿宋" w:cs="仿宋"/>
          <w:spacing w:val="8"/>
          <w:sz w:val="23"/>
          <w:szCs w:val="23"/>
        </w:rPr>
        <w:t>分钟内对评标委员会的评审结论</w:t>
      </w:r>
      <w:r>
        <w:rPr>
          <w:rFonts w:ascii="仿宋" w:hAnsi="仿宋" w:eastAsia="仿宋" w:cs="仿宋"/>
          <w:spacing w:val="7"/>
          <w:sz w:val="23"/>
          <w:szCs w:val="23"/>
        </w:rPr>
        <w:t>提出异议，评标委员会根据采</w:t>
      </w:r>
      <w:r>
        <w:rPr>
          <w:rFonts w:ascii="仿宋" w:hAnsi="仿宋" w:eastAsia="仿宋" w:cs="仿宋"/>
          <w:sz w:val="23"/>
          <w:szCs w:val="23"/>
        </w:rPr>
        <w:t xml:space="preserve"> </w:t>
      </w:r>
      <w:r>
        <w:rPr>
          <w:rFonts w:ascii="仿宋" w:hAnsi="仿宋" w:eastAsia="仿宋" w:cs="仿宋"/>
          <w:spacing w:val="9"/>
          <w:sz w:val="23"/>
          <w:szCs w:val="23"/>
        </w:rPr>
        <w:t>购文件及有关规定对投标人的异议进行复议</w:t>
      </w:r>
    </w:p>
    <w:p w14:paraId="6FC0D969">
      <w:pPr>
        <w:spacing w:before="44" w:line="230" w:lineRule="auto"/>
        <w:ind w:left="599"/>
        <w:rPr>
          <w:rFonts w:ascii="仿宋" w:hAnsi="仿宋" w:eastAsia="仿宋" w:cs="仿宋"/>
          <w:sz w:val="23"/>
          <w:szCs w:val="23"/>
        </w:rPr>
      </w:pPr>
      <w:r>
        <w:rPr>
          <w:rFonts w:ascii="仿宋" w:hAnsi="仿宋" w:eastAsia="仿宋" w:cs="仿宋"/>
          <w:spacing w:val="6"/>
          <w:sz w:val="23"/>
          <w:szCs w:val="23"/>
        </w:rPr>
        <w:t>7.5</w:t>
      </w:r>
      <w:r>
        <w:rPr>
          <w:rFonts w:ascii="仿宋" w:hAnsi="仿宋" w:eastAsia="仿宋" w:cs="仿宋"/>
          <w:spacing w:val="-23"/>
          <w:sz w:val="23"/>
          <w:szCs w:val="23"/>
        </w:rPr>
        <w:t xml:space="preserve"> </w:t>
      </w:r>
      <w:r>
        <w:rPr>
          <w:rFonts w:ascii="仿宋" w:hAnsi="仿宋" w:eastAsia="仿宋" w:cs="仿宋"/>
          <w:spacing w:val="6"/>
          <w:sz w:val="23"/>
          <w:szCs w:val="23"/>
        </w:rPr>
        <w:t>只有通过初审的投标人才能进入下一步评标程序。</w:t>
      </w:r>
    </w:p>
    <w:p w14:paraId="358C94B0">
      <w:pPr>
        <w:spacing w:before="114" w:line="309" w:lineRule="auto"/>
        <w:ind w:right="91" w:firstLine="483"/>
        <w:jc w:val="both"/>
        <w:rPr>
          <w:rFonts w:ascii="仿宋" w:hAnsi="仿宋" w:eastAsia="仿宋" w:cs="仿宋"/>
          <w:sz w:val="23"/>
          <w:szCs w:val="23"/>
        </w:rPr>
      </w:pPr>
      <w:r>
        <w:rPr>
          <w:rFonts w:ascii="仿宋" w:hAnsi="仿宋" w:eastAsia="仿宋" w:cs="仿宋"/>
          <w:b/>
          <w:bCs/>
          <w:spacing w:val="7"/>
          <w:sz w:val="23"/>
          <w:szCs w:val="23"/>
        </w:rPr>
        <w:t>温馨提示：投标文件资格审查资料请精心准备,如评标专家在检验电子标书过程中，如</w:t>
      </w:r>
      <w:r>
        <w:rPr>
          <w:rFonts w:ascii="仿宋" w:hAnsi="仿宋" w:eastAsia="仿宋" w:cs="仿宋"/>
          <w:spacing w:val="4"/>
          <w:sz w:val="23"/>
          <w:szCs w:val="23"/>
        </w:rPr>
        <w:t xml:space="preserve">  </w:t>
      </w:r>
      <w:r>
        <w:rPr>
          <w:rFonts w:ascii="仿宋" w:hAnsi="仿宋" w:eastAsia="仿宋" w:cs="仿宋"/>
          <w:b/>
          <w:bCs/>
          <w:spacing w:val="7"/>
          <w:sz w:val="23"/>
          <w:szCs w:val="23"/>
        </w:rPr>
        <w:t>果由于投标人自身原因导致评标专家无法查看并检验电子标书中以上相关资料的，按无效投</w:t>
      </w:r>
      <w:r>
        <w:rPr>
          <w:rFonts w:ascii="仿宋" w:hAnsi="仿宋" w:eastAsia="仿宋" w:cs="仿宋"/>
          <w:spacing w:val="7"/>
          <w:sz w:val="23"/>
          <w:szCs w:val="23"/>
        </w:rPr>
        <w:t xml:space="preserve"> </w:t>
      </w:r>
      <w:r>
        <w:rPr>
          <w:rFonts w:ascii="仿宋" w:hAnsi="仿宋" w:eastAsia="仿宋" w:cs="仿宋"/>
          <w:b/>
          <w:bCs/>
          <w:spacing w:val="4"/>
          <w:sz w:val="23"/>
          <w:szCs w:val="23"/>
        </w:rPr>
        <w:t>标处理。即使投标单位将原件携带至现场的，</w:t>
      </w:r>
      <w:r>
        <w:rPr>
          <w:rFonts w:ascii="仿宋" w:hAnsi="仿宋" w:eastAsia="仿宋" w:cs="仿宋"/>
          <w:spacing w:val="-33"/>
          <w:sz w:val="23"/>
          <w:szCs w:val="23"/>
        </w:rPr>
        <w:t xml:space="preserve"> </w:t>
      </w:r>
      <w:r>
        <w:rPr>
          <w:rFonts w:ascii="仿宋" w:hAnsi="仿宋" w:eastAsia="仿宋" w:cs="仿宋"/>
          <w:b/>
          <w:bCs/>
          <w:spacing w:val="4"/>
          <w:sz w:val="23"/>
          <w:szCs w:val="23"/>
        </w:rPr>
        <w:t>同样按无效投标处理。</w:t>
      </w:r>
    </w:p>
    <w:p w14:paraId="31BA9F82">
      <w:pPr>
        <w:spacing w:line="309" w:lineRule="auto"/>
        <w:rPr>
          <w:rFonts w:ascii="仿宋" w:hAnsi="仿宋" w:eastAsia="仿宋" w:cs="仿宋"/>
          <w:sz w:val="23"/>
          <w:szCs w:val="23"/>
        </w:rPr>
        <w:sectPr>
          <w:footerReference r:id="rId39" w:type="default"/>
          <w:pgSz w:w="11906" w:h="16838"/>
          <w:pgMar w:top="1431" w:right="1133" w:bottom="1152" w:left="1095" w:header="0" w:footer="992" w:gutter="0"/>
          <w:pgNumType w:fmt="decimal"/>
          <w:cols w:space="720" w:num="1"/>
        </w:sectPr>
      </w:pPr>
    </w:p>
    <w:p w14:paraId="7B92AAE6">
      <w:pPr>
        <w:spacing w:before="121" w:line="230" w:lineRule="auto"/>
        <w:ind w:left="3367"/>
        <w:outlineLvl w:val="1"/>
        <w:rPr>
          <w:rFonts w:ascii="仿宋" w:hAnsi="仿宋" w:eastAsia="仿宋" w:cs="仿宋"/>
          <w:sz w:val="23"/>
          <w:szCs w:val="23"/>
        </w:rPr>
      </w:pPr>
      <w:r>
        <w:rPr>
          <w:rFonts w:ascii="仿宋" w:hAnsi="仿宋" w:eastAsia="仿宋" w:cs="仿宋"/>
          <w:b/>
          <w:bCs/>
          <w:spacing w:val="6"/>
          <w:sz w:val="23"/>
          <w:szCs w:val="23"/>
        </w:rPr>
        <w:t>三</w:t>
      </w:r>
      <w:r>
        <w:rPr>
          <w:rFonts w:ascii="仿宋" w:hAnsi="仿宋" w:eastAsia="仿宋" w:cs="仿宋"/>
          <w:spacing w:val="6"/>
          <w:sz w:val="23"/>
          <w:szCs w:val="23"/>
        </w:rPr>
        <w:t xml:space="preserve">  </w:t>
      </w:r>
      <w:r>
        <w:rPr>
          <w:rFonts w:ascii="仿宋" w:hAnsi="仿宋" w:eastAsia="仿宋" w:cs="仿宋"/>
          <w:b/>
          <w:bCs/>
          <w:spacing w:val="6"/>
          <w:sz w:val="23"/>
          <w:szCs w:val="23"/>
        </w:rPr>
        <w:t>投标文件的澄清和补正</w:t>
      </w:r>
    </w:p>
    <w:p w14:paraId="6447A948">
      <w:pPr>
        <w:spacing w:before="145" w:line="230" w:lineRule="auto"/>
        <w:ind w:left="234"/>
        <w:rPr>
          <w:rFonts w:ascii="仿宋" w:hAnsi="仿宋" w:eastAsia="仿宋" w:cs="仿宋"/>
          <w:sz w:val="23"/>
          <w:szCs w:val="23"/>
        </w:rPr>
      </w:pPr>
      <w:r>
        <w:rPr>
          <w:rFonts w:ascii="仿宋" w:hAnsi="仿宋" w:eastAsia="仿宋" w:cs="仿宋"/>
          <w:spacing w:val="8"/>
          <w:sz w:val="23"/>
          <w:szCs w:val="23"/>
        </w:rPr>
        <w:t>8．澄清、说明或补正的形式</w:t>
      </w:r>
    </w:p>
    <w:p w14:paraId="089211A3">
      <w:pPr>
        <w:spacing w:before="153" w:line="342" w:lineRule="auto"/>
        <w:ind w:left="1" w:firstLine="232"/>
        <w:rPr>
          <w:rFonts w:ascii="仿宋" w:hAnsi="仿宋" w:eastAsia="仿宋" w:cs="仿宋"/>
          <w:sz w:val="23"/>
          <w:szCs w:val="23"/>
        </w:rPr>
      </w:pPr>
      <w:r>
        <w:rPr>
          <w:rFonts w:ascii="仿宋" w:hAnsi="仿宋" w:eastAsia="仿宋" w:cs="仿宋"/>
          <w:spacing w:val="6"/>
          <w:sz w:val="23"/>
          <w:szCs w:val="23"/>
        </w:rPr>
        <w:t>8.1</w:t>
      </w:r>
      <w:r>
        <w:rPr>
          <w:rFonts w:ascii="仿宋" w:hAnsi="仿宋" w:eastAsia="仿宋" w:cs="仿宋"/>
          <w:spacing w:val="-32"/>
          <w:sz w:val="23"/>
          <w:szCs w:val="23"/>
        </w:rPr>
        <w:t xml:space="preserve"> </w:t>
      </w:r>
      <w:r>
        <w:rPr>
          <w:rFonts w:ascii="仿宋" w:hAnsi="仿宋" w:eastAsia="仿宋" w:cs="仿宋"/>
          <w:spacing w:val="6"/>
          <w:sz w:val="23"/>
          <w:szCs w:val="23"/>
        </w:rPr>
        <w:t>对于投标文件中含义不明确、同类问题表述不一致或者有明显文字和计算错误的内容，</w:t>
      </w:r>
      <w:r>
        <w:rPr>
          <w:rFonts w:ascii="仿宋" w:hAnsi="仿宋" w:eastAsia="仿宋" w:cs="仿宋"/>
          <w:sz w:val="23"/>
          <w:szCs w:val="23"/>
        </w:rPr>
        <w:t xml:space="preserve"> </w:t>
      </w:r>
      <w:r>
        <w:rPr>
          <w:rFonts w:ascii="仿宋" w:hAnsi="仿宋" w:eastAsia="仿宋" w:cs="仿宋"/>
          <w:spacing w:val="9"/>
          <w:sz w:val="23"/>
          <w:szCs w:val="23"/>
        </w:rPr>
        <w:t>评标委员会将通过“政府采购云平台</w:t>
      </w:r>
      <w:r>
        <w:rPr>
          <w:rFonts w:ascii="仿宋" w:hAnsi="仿宋" w:eastAsia="仿宋" w:cs="仿宋"/>
          <w:spacing w:val="-84"/>
          <w:sz w:val="23"/>
          <w:szCs w:val="23"/>
        </w:rPr>
        <w:t xml:space="preserve"> </w:t>
      </w:r>
      <w:r>
        <w:rPr>
          <w:rFonts w:ascii="仿宋" w:hAnsi="仿宋" w:eastAsia="仿宋" w:cs="仿宋"/>
          <w:spacing w:val="9"/>
          <w:sz w:val="23"/>
          <w:szCs w:val="23"/>
        </w:rPr>
        <w:t>”在线询标的方式要求投标供应</w:t>
      </w:r>
      <w:r>
        <w:rPr>
          <w:rFonts w:ascii="仿宋" w:hAnsi="仿宋" w:eastAsia="仿宋" w:cs="仿宋"/>
          <w:spacing w:val="8"/>
          <w:sz w:val="23"/>
          <w:szCs w:val="23"/>
        </w:rPr>
        <w:t>商在规定的时间内作出</w:t>
      </w:r>
      <w:r>
        <w:rPr>
          <w:rFonts w:ascii="仿宋" w:hAnsi="仿宋" w:eastAsia="仿宋" w:cs="仿宋"/>
          <w:sz w:val="23"/>
          <w:szCs w:val="23"/>
        </w:rPr>
        <w:t xml:space="preserve"> </w:t>
      </w:r>
      <w:r>
        <w:rPr>
          <w:rFonts w:ascii="仿宋" w:hAnsi="仿宋" w:eastAsia="仿宋" w:cs="仿宋"/>
          <w:spacing w:val="7"/>
          <w:sz w:val="23"/>
          <w:szCs w:val="23"/>
        </w:rPr>
        <w:t>必要的澄清、说明或者补正，投标供应商澄清、说明或补正时间为</w:t>
      </w:r>
      <w:r>
        <w:rPr>
          <w:rFonts w:ascii="仿宋" w:hAnsi="仿宋" w:eastAsia="仿宋" w:cs="仿宋"/>
          <w:spacing w:val="-31"/>
          <w:sz w:val="23"/>
          <w:szCs w:val="23"/>
        </w:rPr>
        <w:t xml:space="preserve"> </w:t>
      </w:r>
      <w:r>
        <w:rPr>
          <w:rFonts w:ascii="仿宋" w:hAnsi="仿宋" w:eastAsia="仿宋" w:cs="仿宋"/>
          <w:spacing w:val="7"/>
          <w:sz w:val="23"/>
          <w:szCs w:val="23"/>
        </w:rPr>
        <w:t>20</w:t>
      </w:r>
      <w:r>
        <w:rPr>
          <w:rFonts w:ascii="仿宋" w:hAnsi="仿宋" w:eastAsia="仿宋" w:cs="仿宋"/>
          <w:spacing w:val="-34"/>
          <w:sz w:val="23"/>
          <w:szCs w:val="23"/>
        </w:rPr>
        <w:t xml:space="preserve"> </w:t>
      </w:r>
      <w:r>
        <w:rPr>
          <w:rFonts w:ascii="仿宋" w:hAnsi="仿宋" w:eastAsia="仿宋" w:cs="仿宋"/>
          <w:spacing w:val="7"/>
          <w:sz w:val="23"/>
          <w:szCs w:val="23"/>
        </w:rPr>
        <w:t>分钟。</w:t>
      </w:r>
    </w:p>
    <w:p w14:paraId="5B852CB8">
      <w:pPr>
        <w:spacing w:before="43" w:line="345" w:lineRule="auto"/>
        <w:ind w:firstLine="234"/>
        <w:rPr>
          <w:rFonts w:ascii="仿宋" w:hAnsi="仿宋" w:eastAsia="仿宋" w:cs="仿宋"/>
          <w:sz w:val="23"/>
          <w:szCs w:val="23"/>
        </w:rPr>
      </w:pPr>
      <w:r>
        <w:rPr>
          <w:rFonts w:ascii="仿宋" w:hAnsi="仿宋" w:eastAsia="仿宋" w:cs="仿宋"/>
          <w:spacing w:val="5"/>
          <w:sz w:val="23"/>
          <w:szCs w:val="23"/>
        </w:rPr>
        <w:t>8.2</w:t>
      </w:r>
      <w:r>
        <w:rPr>
          <w:rFonts w:ascii="仿宋" w:hAnsi="仿宋" w:eastAsia="仿宋" w:cs="仿宋"/>
          <w:spacing w:val="-23"/>
          <w:sz w:val="23"/>
          <w:szCs w:val="23"/>
        </w:rPr>
        <w:t xml:space="preserve"> </w:t>
      </w:r>
      <w:r>
        <w:rPr>
          <w:rFonts w:ascii="仿宋" w:hAnsi="仿宋" w:eastAsia="仿宋" w:cs="仿宋"/>
          <w:spacing w:val="5"/>
          <w:sz w:val="23"/>
          <w:szCs w:val="23"/>
        </w:rPr>
        <w:t>投标供应商的澄清、说明或者补正应当通过“政府采购云平台</w:t>
      </w:r>
      <w:r>
        <w:rPr>
          <w:rFonts w:ascii="仿宋" w:hAnsi="仿宋" w:eastAsia="仿宋" w:cs="仿宋"/>
          <w:spacing w:val="-83"/>
          <w:sz w:val="23"/>
          <w:szCs w:val="23"/>
        </w:rPr>
        <w:t xml:space="preserve"> </w:t>
      </w:r>
      <w:r>
        <w:rPr>
          <w:rFonts w:ascii="仿宋" w:hAnsi="仿宋" w:eastAsia="仿宋" w:cs="仿宋"/>
          <w:spacing w:val="5"/>
          <w:sz w:val="23"/>
          <w:szCs w:val="23"/>
        </w:rPr>
        <w:t>”在线答复的方式提交，</w:t>
      </w:r>
      <w:r>
        <w:rPr>
          <w:rFonts w:ascii="仿宋" w:hAnsi="仿宋" w:eastAsia="仿宋" w:cs="仿宋"/>
          <w:sz w:val="23"/>
          <w:szCs w:val="23"/>
        </w:rPr>
        <w:t xml:space="preserve"> </w:t>
      </w:r>
      <w:r>
        <w:rPr>
          <w:rFonts w:ascii="仿宋" w:hAnsi="仿宋" w:eastAsia="仿宋" w:cs="仿宋"/>
          <w:spacing w:val="10"/>
          <w:sz w:val="23"/>
          <w:szCs w:val="23"/>
        </w:rPr>
        <w:t>并加盖公章（电子印章</w:t>
      </w:r>
      <w:r>
        <w:rPr>
          <w:rFonts w:ascii="仿宋" w:hAnsi="仿宋" w:eastAsia="仿宋" w:cs="仿宋"/>
          <w:spacing w:val="9"/>
          <w:sz w:val="23"/>
          <w:szCs w:val="23"/>
        </w:rPr>
        <w:t>），</w:t>
      </w:r>
      <w:r>
        <w:rPr>
          <w:rFonts w:ascii="仿宋" w:hAnsi="仿宋" w:eastAsia="仿宋" w:cs="仿宋"/>
          <w:spacing w:val="10"/>
          <w:sz w:val="23"/>
          <w:szCs w:val="23"/>
        </w:rPr>
        <w:t>或者由法定代表人（负责人</w:t>
      </w:r>
      <w:r>
        <w:rPr>
          <w:rFonts w:ascii="仿宋" w:hAnsi="仿宋" w:eastAsia="仿宋" w:cs="仿宋"/>
          <w:spacing w:val="9"/>
          <w:sz w:val="23"/>
          <w:szCs w:val="23"/>
        </w:rPr>
        <w:t>）或其授权的代表签章。投标供应商</w:t>
      </w:r>
      <w:r>
        <w:rPr>
          <w:rFonts w:ascii="仿宋" w:hAnsi="仿宋" w:eastAsia="仿宋" w:cs="仿宋"/>
          <w:spacing w:val="1"/>
          <w:sz w:val="23"/>
          <w:szCs w:val="23"/>
        </w:rPr>
        <w:t xml:space="preserve"> </w:t>
      </w:r>
      <w:r>
        <w:rPr>
          <w:rFonts w:ascii="仿宋" w:hAnsi="仿宋" w:eastAsia="仿宋" w:cs="仿宋"/>
          <w:spacing w:val="10"/>
          <w:sz w:val="23"/>
          <w:szCs w:val="23"/>
        </w:rPr>
        <w:t>的澄清、说明或者补正不得超出投标文件的范围或者</w:t>
      </w:r>
      <w:r>
        <w:rPr>
          <w:rFonts w:ascii="仿宋" w:hAnsi="仿宋" w:eastAsia="仿宋" w:cs="仿宋"/>
          <w:spacing w:val="9"/>
          <w:sz w:val="23"/>
          <w:szCs w:val="23"/>
        </w:rPr>
        <w:t>改变投标文件的实质性内容，不接受投</w:t>
      </w:r>
      <w:r>
        <w:rPr>
          <w:rFonts w:ascii="仿宋" w:hAnsi="仿宋" w:eastAsia="仿宋" w:cs="仿宋"/>
          <w:sz w:val="23"/>
          <w:szCs w:val="23"/>
        </w:rPr>
        <w:t xml:space="preserve"> </w:t>
      </w:r>
      <w:r>
        <w:rPr>
          <w:rFonts w:ascii="仿宋" w:hAnsi="仿宋" w:eastAsia="仿宋" w:cs="仿宋"/>
          <w:spacing w:val="7"/>
          <w:sz w:val="23"/>
          <w:szCs w:val="23"/>
        </w:rPr>
        <w:t>标供应商主动对投标文件的澄清、说明或者补正。</w:t>
      </w:r>
    </w:p>
    <w:p w14:paraId="5DFCEE73">
      <w:pPr>
        <w:spacing w:before="41" w:line="342" w:lineRule="auto"/>
        <w:ind w:left="2" w:right="102" w:firstLine="231"/>
        <w:rPr>
          <w:rFonts w:ascii="仿宋" w:hAnsi="仿宋" w:eastAsia="仿宋" w:cs="仿宋"/>
          <w:sz w:val="23"/>
          <w:szCs w:val="23"/>
        </w:rPr>
      </w:pPr>
      <w:r>
        <w:rPr>
          <w:rFonts w:ascii="仿宋" w:hAnsi="仿宋" w:eastAsia="仿宋" w:cs="仿宋"/>
          <w:spacing w:val="8"/>
          <w:sz w:val="23"/>
          <w:szCs w:val="23"/>
        </w:rPr>
        <w:t>8.3</w:t>
      </w:r>
      <w:r>
        <w:rPr>
          <w:rFonts w:ascii="仿宋" w:hAnsi="仿宋" w:eastAsia="仿宋" w:cs="仿宋"/>
          <w:spacing w:val="-33"/>
          <w:sz w:val="23"/>
          <w:szCs w:val="23"/>
        </w:rPr>
        <w:t xml:space="preserve"> </w:t>
      </w:r>
      <w:r>
        <w:rPr>
          <w:rFonts w:ascii="仿宋" w:hAnsi="仿宋" w:eastAsia="仿宋" w:cs="仿宋"/>
          <w:spacing w:val="8"/>
          <w:sz w:val="23"/>
          <w:szCs w:val="23"/>
        </w:rPr>
        <w:t>上述询标、澄清、说明和补正工作如因客观原因无法通过“政府采购云平台</w:t>
      </w:r>
      <w:r>
        <w:rPr>
          <w:rFonts w:ascii="仿宋" w:hAnsi="仿宋" w:eastAsia="仿宋" w:cs="仿宋"/>
          <w:spacing w:val="-83"/>
          <w:sz w:val="23"/>
          <w:szCs w:val="23"/>
        </w:rPr>
        <w:t xml:space="preserve"> </w:t>
      </w:r>
      <w:r>
        <w:rPr>
          <w:rFonts w:ascii="仿宋" w:hAnsi="仿宋" w:eastAsia="仿宋" w:cs="仿宋"/>
          <w:spacing w:val="8"/>
          <w:sz w:val="23"/>
          <w:szCs w:val="23"/>
        </w:rPr>
        <w:t>”在线进</w:t>
      </w:r>
      <w:r>
        <w:rPr>
          <w:rFonts w:ascii="仿宋" w:hAnsi="仿宋" w:eastAsia="仿宋" w:cs="仿宋"/>
          <w:sz w:val="23"/>
          <w:szCs w:val="23"/>
        </w:rPr>
        <w:t xml:space="preserve"> </w:t>
      </w:r>
      <w:r>
        <w:rPr>
          <w:rFonts w:ascii="仿宋" w:hAnsi="仿宋" w:eastAsia="仿宋" w:cs="仿宋"/>
          <w:spacing w:val="9"/>
          <w:sz w:val="23"/>
          <w:szCs w:val="23"/>
        </w:rPr>
        <w:t>行的，将采用电子邮件等形式进行，请供应商保证办理</w:t>
      </w:r>
      <w:r>
        <w:rPr>
          <w:rFonts w:ascii="仿宋" w:hAnsi="仿宋" w:eastAsia="仿宋" w:cs="仿宋"/>
          <w:spacing w:val="8"/>
          <w:sz w:val="23"/>
          <w:szCs w:val="23"/>
        </w:rPr>
        <w:t>投标事宜人员电话畅通、网络在线。</w:t>
      </w:r>
      <w:r>
        <w:rPr>
          <w:rFonts w:ascii="仿宋" w:hAnsi="仿宋" w:eastAsia="仿宋" w:cs="仿宋"/>
          <w:sz w:val="23"/>
          <w:szCs w:val="23"/>
        </w:rPr>
        <w:t xml:space="preserve"> </w:t>
      </w:r>
      <w:r>
        <w:rPr>
          <w:rFonts w:ascii="仿宋" w:hAnsi="仿宋" w:eastAsia="仿宋" w:cs="仿宋"/>
          <w:spacing w:val="8"/>
          <w:sz w:val="23"/>
          <w:szCs w:val="23"/>
        </w:rPr>
        <w:t>如未及时进行澄清、说明或者补正的，视为放弃澄清、说明或者补正的权利。</w:t>
      </w:r>
    </w:p>
    <w:p w14:paraId="4CA76372">
      <w:pPr>
        <w:spacing w:before="40" w:line="231" w:lineRule="auto"/>
        <w:ind w:left="234"/>
        <w:rPr>
          <w:rFonts w:ascii="仿宋" w:hAnsi="仿宋" w:eastAsia="仿宋" w:cs="仿宋"/>
          <w:sz w:val="23"/>
          <w:szCs w:val="23"/>
        </w:rPr>
      </w:pPr>
      <w:r>
        <w:rPr>
          <w:rFonts w:ascii="仿宋" w:hAnsi="仿宋" w:eastAsia="仿宋" w:cs="仿宋"/>
          <w:spacing w:val="8"/>
          <w:sz w:val="23"/>
          <w:szCs w:val="23"/>
        </w:rPr>
        <w:t>9．错误修正的原则</w:t>
      </w:r>
    </w:p>
    <w:p w14:paraId="21C6101F">
      <w:pPr>
        <w:spacing w:before="151" w:line="338" w:lineRule="auto"/>
        <w:ind w:left="4" w:right="65" w:firstLine="262"/>
        <w:rPr>
          <w:rFonts w:ascii="仿宋" w:hAnsi="仿宋" w:eastAsia="仿宋" w:cs="仿宋"/>
          <w:sz w:val="23"/>
          <w:szCs w:val="23"/>
        </w:rPr>
      </w:pPr>
      <w:r>
        <w:rPr>
          <w:rFonts w:ascii="仿宋" w:hAnsi="仿宋" w:eastAsia="仿宋" w:cs="仿宋"/>
          <w:spacing w:val="9"/>
          <w:sz w:val="23"/>
          <w:szCs w:val="23"/>
        </w:rPr>
        <w:t>电子交易平台客户端里开标一览表录入的投标报价或优惠率与扫描上传的报价</w:t>
      </w:r>
      <w:r>
        <w:rPr>
          <w:rFonts w:ascii="仿宋" w:hAnsi="仿宋" w:eastAsia="仿宋" w:cs="仿宋"/>
          <w:spacing w:val="8"/>
          <w:sz w:val="23"/>
          <w:szCs w:val="23"/>
        </w:rPr>
        <w:t>文件信息不</w:t>
      </w:r>
      <w:r>
        <w:rPr>
          <w:rFonts w:ascii="仿宋" w:hAnsi="仿宋" w:eastAsia="仿宋" w:cs="仿宋"/>
          <w:sz w:val="23"/>
          <w:szCs w:val="23"/>
        </w:rPr>
        <w:t xml:space="preserve"> </w:t>
      </w:r>
      <w:r>
        <w:rPr>
          <w:rFonts w:ascii="仿宋" w:hAnsi="仿宋" w:eastAsia="仿宋" w:cs="仿宋"/>
          <w:spacing w:val="7"/>
          <w:sz w:val="23"/>
          <w:szCs w:val="23"/>
        </w:rPr>
        <w:t>一致的，以扫描上传的报价文件信息为准进行修正。</w:t>
      </w:r>
    </w:p>
    <w:p w14:paraId="1C7F36B6">
      <w:pPr>
        <w:spacing w:before="39" w:line="230" w:lineRule="auto"/>
        <w:ind w:left="239"/>
        <w:rPr>
          <w:rFonts w:ascii="仿宋" w:hAnsi="仿宋" w:eastAsia="仿宋" w:cs="仿宋"/>
          <w:sz w:val="23"/>
          <w:szCs w:val="23"/>
        </w:rPr>
      </w:pPr>
      <w:r>
        <w:rPr>
          <w:rFonts w:ascii="仿宋" w:hAnsi="仿宋" w:eastAsia="仿宋" w:cs="仿宋"/>
          <w:spacing w:val="8"/>
          <w:sz w:val="23"/>
          <w:szCs w:val="23"/>
        </w:rPr>
        <w:t>投标文件报价出现前后不一致的，除采购文件另有规定外，按照下列</w:t>
      </w:r>
      <w:r>
        <w:rPr>
          <w:rFonts w:ascii="仿宋" w:hAnsi="仿宋" w:eastAsia="仿宋" w:cs="仿宋"/>
          <w:spacing w:val="7"/>
          <w:sz w:val="23"/>
          <w:szCs w:val="23"/>
        </w:rPr>
        <w:t>规定修正：</w:t>
      </w:r>
    </w:p>
    <w:p w14:paraId="11404354">
      <w:pPr>
        <w:spacing w:before="154" w:line="338" w:lineRule="auto"/>
        <w:ind w:left="5" w:right="65" w:firstLine="228"/>
        <w:rPr>
          <w:rFonts w:ascii="仿宋" w:hAnsi="仿宋" w:eastAsia="仿宋" w:cs="仿宋"/>
          <w:sz w:val="23"/>
          <w:szCs w:val="23"/>
        </w:rPr>
      </w:pPr>
      <w:r>
        <w:rPr>
          <w:rFonts w:ascii="仿宋" w:hAnsi="仿宋" w:eastAsia="仿宋" w:cs="仿宋"/>
          <w:spacing w:val="9"/>
          <w:sz w:val="23"/>
          <w:szCs w:val="23"/>
        </w:rPr>
        <w:t>9.1 投标函中表述的内容与报价表中不一致的，以报价表为准；报价表中的内容与报价明</w:t>
      </w:r>
      <w:r>
        <w:rPr>
          <w:rFonts w:ascii="仿宋" w:hAnsi="仿宋" w:eastAsia="仿宋" w:cs="仿宋"/>
          <w:spacing w:val="10"/>
          <w:sz w:val="23"/>
          <w:szCs w:val="23"/>
        </w:rPr>
        <w:t xml:space="preserve"> </w:t>
      </w:r>
      <w:r>
        <w:rPr>
          <w:rFonts w:ascii="仿宋" w:hAnsi="仿宋" w:eastAsia="仿宋" w:cs="仿宋"/>
          <w:spacing w:val="4"/>
          <w:sz w:val="23"/>
          <w:szCs w:val="23"/>
        </w:rPr>
        <w:t>细表不一致的，以报价表为准；</w:t>
      </w:r>
    </w:p>
    <w:p w14:paraId="76E3F86E">
      <w:pPr>
        <w:spacing w:before="37" w:line="231" w:lineRule="auto"/>
        <w:ind w:left="234"/>
        <w:rPr>
          <w:rFonts w:ascii="仿宋" w:hAnsi="仿宋" w:eastAsia="仿宋" w:cs="仿宋"/>
          <w:sz w:val="23"/>
          <w:szCs w:val="23"/>
        </w:rPr>
      </w:pPr>
      <w:r>
        <w:rPr>
          <w:rFonts w:ascii="仿宋" w:hAnsi="仿宋" w:eastAsia="仿宋" w:cs="仿宋"/>
          <w:spacing w:val="7"/>
          <w:sz w:val="23"/>
          <w:szCs w:val="23"/>
        </w:rPr>
        <w:t>9.2 投标文件中的大写金额和小写金额不一致的，以大写金额为准；</w:t>
      </w:r>
    </w:p>
    <w:p w14:paraId="699C00E9">
      <w:pPr>
        <w:spacing w:before="153" w:line="228" w:lineRule="auto"/>
        <w:ind w:left="234"/>
        <w:rPr>
          <w:rFonts w:ascii="仿宋" w:hAnsi="仿宋" w:eastAsia="仿宋" w:cs="仿宋"/>
          <w:sz w:val="23"/>
          <w:szCs w:val="23"/>
        </w:rPr>
      </w:pPr>
      <w:r>
        <w:rPr>
          <w:rFonts w:ascii="仿宋" w:hAnsi="仿宋" w:eastAsia="仿宋" w:cs="仿宋"/>
          <w:spacing w:val="8"/>
          <w:sz w:val="23"/>
          <w:szCs w:val="23"/>
        </w:rPr>
        <w:t>9.3 单价金额小数点或者百分比有明显错位的，以开标一览表的总价为准</w:t>
      </w:r>
      <w:r>
        <w:rPr>
          <w:rFonts w:ascii="仿宋" w:hAnsi="仿宋" w:eastAsia="仿宋" w:cs="仿宋"/>
          <w:spacing w:val="7"/>
          <w:sz w:val="23"/>
          <w:szCs w:val="23"/>
        </w:rPr>
        <w:t>，并修改单价；</w:t>
      </w:r>
    </w:p>
    <w:p w14:paraId="7C8C454E">
      <w:pPr>
        <w:spacing w:before="157" w:line="229" w:lineRule="auto"/>
        <w:ind w:left="234"/>
        <w:rPr>
          <w:rFonts w:ascii="仿宋" w:hAnsi="仿宋" w:eastAsia="仿宋" w:cs="仿宋"/>
          <w:sz w:val="23"/>
          <w:szCs w:val="23"/>
        </w:rPr>
      </w:pPr>
      <w:r>
        <w:rPr>
          <w:rFonts w:ascii="仿宋" w:hAnsi="仿宋" w:eastAsia="仿宋" w:cs="仿宋"/>
          <w:spacing w:val="7"/>
          <w:sz w:val="23"/>
          <w:szCs w:val="23"/>
        </w:rPr>
        <w:t>9.4 总价金额与按单价汇总金额不一致的，以单价金额计算结果为准；</w:t>
      </w:r>
    </w:p>
    <w:p w14:paraId="574C2320">
      <w:pPr>
        <w:spacing w:before="153" w:line="231" w:lineRule="auto"/>
        <w:ind w:left="234"/>
        <w:rPr>
          <w:rFonts w:ascii="仿宋" w:hAnsi="仿宋" w:eastAsia="仿宋" w:cs="仿宋"/>
          <w:sz w:val="23"/>
          <w:szCs w:val="23"/>
        </w:rPr>
      </w:pPr>
      <w:r>
        <w:rPr>
          <w:rFonts w:ascii="仿宋" w:hAnsi="仿宋" w:eastAsia="仿宋" w:cs="仿宋"/>
          <w:spacing w:val="8"/>
          <w:sz w:val="23"/>
          <w:szCs w:val="23"/>
        </w:rPr>
        <w:t>9.5 若用文字表示的数值与用数字表示的数值</w:t>
      </w:r>
      <w:r>
        <w:rPr>
          <w:rFonts w:ascii="仿宋" w:hAnsi="仿宋" w:eastAsia="仿宋" w:cs="仿宋"/>
          <w:spacing w:val="7"/>
          <w:sz w:val="23"/>
          <w:szCs w:val="23"/>
        </w:rPr>
        <w:t>不一致，以文字表示的数值为准；</w:t>
      </w:r>
    </w:p>
    <w:p w14:paraId="56FB1D76">
      <w:pPr>
        <w:spacing w:before="152" w:line="337" w:lineRule="auto"/>
        <w:ind w:left="2" w:right="65" w:firstLine="231"/>
        <w:rPr>
          <w:rFonts w:ascii="仿宋" w:hAnsi="仿宋" w:eastAsia="仿宋" w:cs="仿宋"/>
          <w:sz w:val="23"/>
          <w:szCs w:val="23"/>
        </w:rPr>
      </w:pPr>
      <w:r>
        <w:rPr>
          <w:rFonts w:ascii="仿宋" w:hAnsi="仿宋" w:eastAsia="仿宋" w:cs="仿宋"/>
          <w:spacing w:val="9"/>
          <w:sz w:val="23"/>
          <w:szCs w:val="23"/>
        </w:rPr>
        <w:t>9.6 如有多报（指数量超出采购文件需求）、重报（指同一货物重复报价</w:t>
      </w:r>
      <w:r>
        <w:rPr>
          <w:rFonts w:ascii="仿宋" w:hAnsi="仿宋" w:eastAsia="仿宋" w:cs="仿宋"/>
          <w:spacing w:val="14"/>
          <w:sz w:val="23"/>
          <w:szCs w:val="23"/>
        </w:rPr>
        <w:t>），</w:t>
      </w:r>
      <w:r>
        <w:rPr>
          <w:rFonts w:ascii="仿宋" w:hAnsi="仿宋" w:eastAsia="仿宋" w:cs="仿宋"/>
          <w:spacing w:val="9"/>
          <w:sz w:val="23"/>
          <w:szCs w:val="23"/>
        </w:rPr>
        <w:t>其投标总价</w:t>
      </w:r>
      <w:r>
        <w:rPr>
          <w:rFonts w:ascii="仿宋" w:hAnsi="仿宋" w:eastAsia="仿宋" w:cs="仿宋"/>
          <w:sz w:val="23"/>
          <w:szCs w:val="23"/>
        </w:rPr>
        <w:t xml:space="preserve"> </w:t>
      </w:r>
      <w:r>
        <w:rPr>
          <w:rFonts w:ascii="仿宋" w:hAnsi="仿宋" w:eastAsia="仿宋" w:cs="仿宋"/>
          <w:spacing w:val="7"/>
          <w:sz w:val="23"/>
          <w:szCs w:val="23"/>
        </w:rPr>
        <w:t>在评标过程中不予调整，如其中标，其合同价按其投标单价予以调整；</w:t>
      </w:r>
    </w:p>
    <w:p w14:paraId="4A0CDAC7">
      <w:pPr>
        <w:spacing w:before="41" w:line="231" w:lineRule="auto"/>
        <w:ind w:left="234"/>
        <w:rPr>
          <w:rFonts w:ascii="仿宋" w:hAnsi="仿宋" w:eastAsia="仿宋" w:cs="仿宋"/>
          <w:sz w:val="23"/>
          <w:szCs w:val="23"/>
        </w:rPr>
      </w:pPr>
      <w:r>
        <w:rPr>
          <w:rFonts w:ascii="仿宋" w:hAnsi="仿宋" w:eastAsia="仿宋" w:cs="仿宋"/>
          <w:spacing w:val="7"/>
          <w:sz w:val="23"/>
          <w:szCs w:val="23"/>
        </w:rPr>
        <w:t>9.7 对不同文字文本投标文件的解释发生异议的，以中文文本为准；</w:t>
      </w:r>
    </w:p>
    <w:p w14:paraId="2FF7B35F">
      <w:pPr>
        <w:spacing w:before="151" w:line="345" w:lineRule="auto"/>
        <w:ind w:right="65" w:firstLine="269"/>
        <w:rPr>
          <w:rFonts w:ascii="仿宋" w:hAnsi="仿宋" w:eastAsia="仿宋" w:cs="仿宋"/>
          <w:sz w:val="23"/>
          <w:szCs w:val="23"/>
        </w:rPr>
      </w:pPr>
      <w:r>
        <w:rPr>
          <w:rFonts w:ascii="仿宋" w:hAnsi="仿宋" w:eastAsia="仿宋" w:cs="仿宋"/>
          <w:spacing w:val="9"/>
          <w:sz w:val="23"/>
          <w:szCs w:val="23"/>
        </w:rPr>
        <w:t>同时出现两种以上不一致的，按照前款规定的顺序修正。按上述修正错误</w:t>
      </w:r>
      <w:r>
        <w:rPr>
          <w:rFonts w:ascii="仿宋" w:hAnsi="仿宋" w:eastAsia="仿宋" w:cs="仿宋"/>
          <w:spacing w:val="8"/>
          <w:sz w:val="23"/>
          <w:szCs w:val="23"/>
        </w:rPr>
        <w:t>的原则及方法调</w:t>
      </w:r>
      <w:r>
        <w:rPr>
          <w:rFonts w:ascii="仿宋" w:hAnsi="仿宋" w:eastAsia="仿宋" w:cs="仿宋"/>
          <w:sz w:val="23"/>
          <w:szCs w:val="23"/>
        </w:rPr>
        <w:t xml:space="preserve"> </w:t>
      </w:r>
      <w:r>
        <w:rPr>
          <w:rFonts w:ascii="仿宋" w:hAnsi="仿宋" w:eastAsia="仿宋" w:cs="仿宋"/>
          <w:spacing w:val="10"/>
          <w:sz w:val="23"/>
          <w:szCs w:val="23"/>
        </w:rPr>
        <w:t>整或修正投标文件的投标报价，供应商确认后，以调</w:t>
      </w:r>
      <w:r>
        <w:rPr>
          <w:rFonts w:ascii="仿宋" w:hAnsi="仿宋" w:eastAsia="仿宋" w:cs="仿宋"/>
          <w:spacing w:val="9"/>
          <w:sz w:val="23"/>
          <w:szCs w:val="23"/>
        </w:rPr>
        <w:t>整或修正后的投标报价为准。如供应商</w:t>
      </w:r>
      <w:r>
        <w:rPr>
          <w:rFonts w:ascii="仿宋" w:hAnsi="仿宋" w:eastAsia="仿宋" w:cs="仿宋"/>
          <w:sz w:val="23"/>
          <w:szCs w:val="23"/>
        </w:rPr>
        <w:t xml:space="preserve"> </w:t>
      </w:r>
      <w:r>
        <w:rPr>
          <w:rFonts w:ascii="仿宋" w:hAnsi="仿宋" w:eastAsia="仿宋" w:cs="仿宋"/>
          <w:spacing w:val="10"/>
          <w:sz w:val="23"/>
          <w:szCs w:val="23"/>
        </w:rPr>
        <w:t>拒绝调整或修正的，其投标文件按无效标处理。修正</w:t>
      </w:r>
      <w:r>
        <w:rPr>
          <w:rFonts w:ascii="仿宋" w:hAnsi="仿宋" w:eastAsia="仿宋" w:cs="仿宋"/>
          <w:spacing w:val="9"/>
          <w:sz w:val="23"/>
          <w:szCs w:val="23"/>
        </w:rPr>
        <w:t>应当采用电子询标的形式，并加盖公章</w:t>
      </w:r>
      <w:r>
        <w:rPr>
          <w:rFonts w:ascii="仿宋" w:hAnsi="仿宋" w:eastAsia="仿宋" w:cs="仿宋"/>
          <w:sz w:val="23"/>
          <w:szCs w:val="23"/>
        </w:rPr>
        <w:t xml:space="preserve"> </w:t>
      </w:r>
      <w:r>
        <w:rPr>
          <w:rFonts w:ascii="仿宋" w:hAnsi="仿宋" w:eastAsia="仿宋" w:cs="仿宋"/>
          <w:spacing w:val="2"/>
          <w:sz w:val="23"/>
          <w:szCs w:val="23"/>
        </w:rPr>
        <w:t>（电子印章）。</w:t>
      </w:r>
    </w:p>
    <w:p w14:paraId="753E5E7E">
      <w:pPr>
        <w:spacing w:line="345" w:lineRule="auto"/>
        <w:rPr>
          <w:rFonts w:ascii="仿宋" w:hAnsi="仿宋" w:eastAsia="仿宋" w:cs="仿宋"/>
          <w:sz w:val="23"/>
          <w:szCs w:val="23"/>
        </w:rPr>
        <w:sectPr>
          <w:footerReference r:id="rId40" w:type="default"/>
          <w:pgSz w:w="11906" w:h="16838"/>
          <w:pgMar w:top="1431" w:right="1160" w:bottom="1152" w:left="1095" w:header="0" w:footer="992" w:gutter="0"/>
          <w:pgNumType w:fmt="decimal"/>
          <w:cols w:space="720" w:num="1"/>
        </w:sectPr>
      </w:pPr>
    </w:p>
    <w:p w14:paraId="21DF3357">
      <w:pPr>
        <w:spacing w:before="121" w:line="230" w:lineRule="auto"/>
        <w:ind w:left="4048"/>
        <w:outlineLvl w:val="1"/>
        <w:rPr>
          <w:rFonts w:ascii="仿宋" w:hAnsi="仿宋" w:eastAsia="仿宋" w:cs="仿宋"/>
          <w:sz w:val="23"/>
          <w:szCs w:val="23"/>
        </w:rPr>
      </w:pPr>
      <w:r>
        <w:rPr>
          <w:rFonts w:ascii="仿宋" w:hAnsi="仿宋" w:eastAsia="仿宋" w:cs="仿宋"/>
          <w:b/>
          <w:bCs/>
          <w:spacing w:val="-7"/>
          <w:sz w:val="23"/>
          <w:szCs w:val="23"/>
        </w:rPr>
        <w:t>四</w:t>
      </w:r>
      <w:r>
        <w:rPr>
          <w:rFonts w:ascii="仿宋" w:hAnsi="仿宋" w:eastAsia="仿宋" w:cs="仿宋"/>
          <w:spacing w:val="52"/>
          <w:sz w:val="23"/>
          <w:szCs w:val="23"/>
        </w:rPr>
        <w:t xml:space="preserve"> </w:t>
      </w:r>
      <w:r>
        <w:rPr>
          <w:rFonts w:ascii="仿宋" w:hAnsi="仿宋" w:eastAsia="仿宋" w:cs="仿宋"/>
          <w:b/>
          <w:bCs/>
          <w:spacing w:val="-7"/>
          <w:sz w:val="23"/>
          <w:szCs w:val="23"/>
        </w:rPr>
        <w:t>比较与评价</w:t>
      </w:r>
    </w:p>
    <w:p w14:paraId="2E17AC7B">
      <w:pPr>
        <w:spacing w:before="146" w:line="337" w:lineRule="auto"/>
        <w:ind w:right="98" w:firstLine="623"/>
        <w:rPr>
          <w:rFonts w:ascii="仿宋" w:hAnsi="仿宋" w:eastAsia="仿宋" w:cs="仿宋"/>
          <w:sz w:val="23"/>
          <w:szCs w:val="23"/>
        </w:rPr>
      </w:pPr>
      <w:r>
        <w:rPr>
          <w:rFonts w:ascii="仿宋" w:hAnsi="仿宋" w:eastAsia="仿宋" w:cs="仿宋"/>
          <w:spacing w:val="8"/>
          <w:sz w:val="23"/>
          <w:szCs w:val="23"/>
        </w:rPr>
        <w:t>10.1</w:t>
      </w:r>
      <w:r>
        <w:rPr>
          <w:rFonts w:ascii="仿宋" w:hAnsi="仿宋" w:eastAsia="仿宋" w:cs="仿宋"/>
          <w:spacing w:val="-25"/>
          <w:sz w:val="23"/>
          <w:szCs w:val="23"/>
        </w:rPr>
        <w:t xml:space="preserve"> </w:t>
      </w:r>
      <w:r>
        <w:rPr>
          <w:rFonts w:ascii="仿宋" w:hAnsi="仿宋" w:eastAsia="仿宋" w:cs="仿宋"/>
          <w:spacing w:val="8"/>
          <w:sz w:val="23"/>
          <w:szCs w:val="23"/>
        </w:rPr>
        <w:t>评标委员会按招标文件中规定的评标方法和标准，对资格性检查和符合性检查合</w:t>
      </w:r>
      <w:r>
        <w:rPr>
          <w:rFonts w:ascii="仿宋" w:hAnsi="仿宋" w:eastAsia="仿宋" w:cs="仿宋"/>
          <w:sz w:val="23"/>
          <w:szCs w:val="23"/>
        </w:rPr>
        <w:t xml:space="preserve"> </w:t>
      </w:r>
      <w:r>
        <w:rPr>
          <w:rFonts w:ascii="仿宋" w:hAnsi="仿宋" w:eastAsia="仿宋" w:cs="仿宋"/>
          <w:spacing w:val="7"/>
          <w:sz w:val="23"/>
          <w:szCs w:val="23"/>
        </w:rPr>
        <w:t>格的投标文件进行商务和技术评估、综合比较与评价。</w:t>
      </w:r>
    </w:p>
    <w:p w14:paraId="79F0363D">
      <w:pPr>
        <w:spacing w:before="39" w:line="343" w:lineRule="auto"/>
        <w:ind w:left="7" w:right="50" w:firstLine="620"/>
        <w:rPr>
          <w:rFonts w:ascii="仿宋" w:hAnsi="仿宋" w:eastAsia="仿宋" w:cs="仿宋"/>
          <w:sz w:val="23"/>
          <w:szCs w:val="23"/>
        </w:rPr>
      </w:pPr>
      <w:r>
        <w:rPr>
          <w:rFonts w:ascii="仿宋" w:hAnsi="仿宋" w:eastAsia="仿宋" w:cs="仿宋"/>
          <w:spacing w:val="8"/>
          <w:sz w:val="23"/>
          <w:szCs w:val="23"/>
        </w:rPr>
        <w:t>10.2</w:t>
      </w:r>
      <w:r>
        <w:rPr>
          <w:rFonts w:ascii="仿宋" w:hAnsi="仿宋" w:eastAsia="仿宋" w:cs="仿宋"/>
          <w:spacing w:val="-25"/>
          <w:sz w:val="23"/>
          <w:szCs w:val="23"/>
        </w:rPr>
        <w:t xml:space="preserve"> </w:t>
      </w:r>
      <w:r>
        <w:rPr>
          <w:rFonts w:ascii="仿宋" w:hAnsi="仿宋" w:eastAsia="仿宋" w:cs="仿宋"/>
          <w:spacing w:val="8"/>
          <w:sz w:val="23"/>
          <w:szCs w:val="23"/>
        </w:rPr>
        <w:t>评标委员会根据商务和技术评估的结果，采用综合评分法，分别对投标文件的商</w:t>
      </w:r>
      <w:r>
        <w:rPr>
          <w:rFonts w:ascii="仿宋" w:hAnsi="仿宋" w:eastAsia="仿宋" w:cs="仿宋"/>
          <w:sz w:val="23"/>
          <w:szCs w:val="23"/>
        </w:rPr>
        <w:t xml:space="preserve"> </w:t>
      </w:r>
      <w:r>
        <w:rPr>
          <w:rFonts w:ascii="仿宋" w:hAnsi="仿宋" w:eastAsia="仿宋" w:cs="仿宋"/>
          <w:spacing w:val="9"/>
          <w:sz w:val="23"/>
          <w:szCs w:val="23"/>
        </w:rPr>
        <w:t>务、技术、价格等内容进行打分。其中，商务评估、技术评估、价格评估的评分权值（详见</w:t>
      </w:r>
      <w:r>
        <w:rPr>
          <w:rFonts w:ascii="仿宋" w:hAnsi="仿宋" w:eastAsia="仿宋" w:cs="仿宋"/>
          <w:spacing w:val="16"/>
          <w:sz w:val="23"/>
          <w:szCs w:val="23"/>
        </w:rPr>
        <w:t xml:space="preserve"> </w:t>
      </w:r>
      <w:r>
        <w:rPr>
          <w:rFonts w:ascii="仿宋" w:hAnsi="仿宋" w:eastAsia="仿宋" w:cs="仿宋"/>
          <w:spacing w:val="-7"/>
          <w:sz w:val="23"/>
          <w:szCs w:val="23"/>
        </w:rPr>
        <w:t>附件</w:t>
      </w:r>
      <w:r>
        <w:rPr>
          <w:rFonts w:ascii="仿宋" w:hAnsi="仿宋" w:eastAsia="仿宋" w:cs="仿宋"/>
          <w:spacing w:val="-28"/>
          <w:sz w:val="23"/>
          <w:szCs w:val="23"/>
        </w:rPr>
        <w:t xml:space="preserve"> </w:t>
      </w:r>
      <w:r>
        <w:rPr>
          <w:rFonts w:ascii="仿宋" w:hAnsi="仿宋" w:eastAsia="仿宋" w:cs="仿宋"/>
          <w:spacing w:val="-7"/>
          <w:sz w:val="23"/>
          <w:szCs w:val="23"/>
        </w:rPr>
        <w:t>1）。</w:t>
      </w:r>
    </w:p>
    <w:p w14:paraId="115785EC">
      <w:pPr>
        <w:spacing w:before="38" w:line="231" w:lineRule="auto"/>
        <w:ind w:left="627"/>
        <w:rPr>
          <w:rFonts w:ascii="仿宋" w:hAnsi="仿宋" w:eastAsia="仿宋" w:cs="仿宋"/>
          <w:sz w:val="23"/>
          <w:szCs w:val="23"/>
        </w:rPr>
      </w:pPr>
      <w:r>
        <w:rPr>
          <w:rFonts w:ascii="仿宋" w:hAnsi="仿宋" w:eastAsia="仿宋" w:cs="仿宋"/>
          <w:spacing w:val="3"/>
          <w:sz w:val="23"/>
          <w:szCs w:val="23"/>
        </w:rPr>
        <w:t>10.2.1</w:t>
      </w:r>
      <w:r>
        <w:rPr>
          <w:rFonts w:ascii="仿宋" w:hAnsi="仿宋" w:eastAsia="仿宋" w:cs="仿宋"/>
          <w:spacing w:val="-29"/>
          <w:sz w:val="23"/>
          <w:szCs w:val="23"/>
        </w:rPr>
        <w:t xml:space="preserve"> </w:t>
      </w:r>
      <w:r>
        <w:rPr>
          <w:rFonts w:ascii="仿宋" w:hAnsi="仿宋" w:eastAsia="仿宋" w:cs="仿宋"/>
          <w:spacing w:val="3"/>
          <w:sz w:val="23"/>
          <w:szCs w:val="23"/>
        </w:rPr>
        <w:t>评委打分办法</w:t>
      </w:r>
    </w:p>
    <w:p w14:paraId="141BD65E">
      <w:pPr>
        <w:spacing w:before="151" w:line="231" w:lineRule="auto"/>
        <w:ind w:left="622"/>
        <w:rPr>
          <w:rFonts w:ascii="仿宋" w:hAnsi="仿宋" w:eastAsia="仿宋" w:cs="仿宋"/>
          <w:sz w:val="23"/>
          <w:szCs w:val="23"/>
        </w:rPr>
      </w:pPr>
      <w:r>
        <w:rPr>
          <w:rFonts w:ascii="仿宋" w:hAnsi="仿宋" w:eastAsia="仿宋" w:cs="仿宋"/>
          <w:spacing w:val="8"/>
          <w:sz w:val="23"/>
          <w:szCs w:val="23"/>
        </w:rPr>
        <w:t>（1）参加评分的评委应尽力体现客观、实事求是，避免学派偏见和个人偏好。</w:t>
      </w:r>
    </w:p>
    <w:p w14:paraId="6EEB6871">
      <w:pPr>
        <w:spacing w:before="155" w:line="290" w:lineRule="auto"/>
        <w:ind w:left="31" w:right="50" w:firstLine="590"/>
        <w:rPr>
          <w:rFonts w:ascii="仿宋" w:hAnsi="仿宋" w:eastAsia="仿宋" w:cs="仿宋"/>
          <w:sz w:val="23"/>
          <w:szCs w:val="23"/>
        </w:rPr>
      </w:pPr>
      <w:r>
        <w:rPr>
          <w:rFonts w:ascii="仿宋" w:hAnsi="仿宋" w:eastAsia="仿宋" w:cs="仿宋"/>
          <w:spacing w:val="9"/>
          <w:sz w:val="23"/>
          <w:szCs w:val="23"/>
        </w:rPr>
        <w:t>（2）衡量、对比的依据，应以招标文件、投标文件、提供的正式试验数</w:t>
      </w:r>
      <w:r>
        <w:rPr>
          <w:rFonts w:ascii="仿宋" w:hAnsi="仿宋" w:eastAsia="仿宋" w:cs="仿宋"/>
          <w:spacing w:val="8"/>
          <w:sz w:val="23"/>
          <w:szCs w:val="23"/>
        </w:rPr>
        <w:t>据、质询澄清</w:t>
      </w:r>
      <w:r>
        <w:rPr>
          <w:rFonts w:ascii="仿宋" w:hAnsi="仿宋" w:eastAsia="仿宋" w:cs="仿宋"/>
          <w:sz w:val="23"/>
          <w:szCs w:val="23"/>
        </w:rPr>
        <w:t xml:space="preserve"> </w:t>
      </w:r>
      <w:r>
        <w:rPr>
          <w:rFonts w:ascii="仿宋" w:hAnsi="仿宋" w:eastAsia="仿宋" w:cs="仿宋"/>
          <w:spacing w:val="6"/>
          <w:sz w:val="23"/>
          <w:szCs w:val="23"/>
        </w:rPr>
        <w:t>中的文字为准，口头回答和收集的资料只作为参考。</w:t>
      </w:r>
    </w:p>
    <w:p w14:paraId="1E4A4D27">
      <w:pPr>
        <w:spacing w:before="155" w:line="230" w:lineRule="auto"/>
        <w:ind w:left="622"/>
        <w:rPr>
          <w:rFonts w:ascii="仿宋" w:hAnsi="仿宋" w:eastAsia="仿宋" w:cs="仿宋"/>
          <w:sz w:val="23"/>
          <w:szCs w:val="23"/>
        </w:rPr>
      </w:pPr>
      <w:r>
        <w:rPr>
          <w:rFonts w:ascii="仿宋" w:hAnsi="仿宋" w:eastAsia="仿宋" w:cs="仿宋"/>
          <w:spacing w:val="8"/>
          <w:sz w:val="23"/>
          <w:szCs w:val="23"/>
        </w:rPr>
        <w:t>（3）评分主要是为比较各投标人的价格、商务和技</w:t>
      </w:r>
      <w:r>
        <w:rPr>
          <w:rFonts w:ascii="仿宋" w:hAnsi="仿宋" w:eastAsia="仿宋" w:cs="仿宋"/>
          <w:spacing w:val="7"/>
          <w:sz w:val="23"/>
          <w:szCs w:val="23"/>
        </w:rPr>
        <w:t>术综合排序。</w:t>
      </w:r>
    </w:p>
    <w:p w14:paraId="3D0DA8B6">
      <w:pPr>
        <w:spacing w:before="155" w:line="231" w:lineRule="auto"/>
        <w:ind w:left="622"/>
        <w:rPr>
          <w:rFonts w:ascii="仿宋" w:hAnsi="仿宋" w:eastAsia="仿宋" w:cs="仿宋"/>
          <w:sz w:val="23"/>
          <w:szCs w:val="23"/>
        </w:rPr>
      </w:pPr>
      <w:r>
        <w:rPr>
          <w:rFonts w:ascii="仿宋" w:hAnsi="仿宋" w:eastAsia="仿宋" w:cs="仿宋"/>
          <w:spacing w:val="5"/>
          <w:sz w:val="23"/>
          <w:szCs w:val="23"/>
        </w:rPr>
        <w:t>（4）评委打分采取记名形式。</w:t>
      </w:r>
    </w:p>
    <w:p w14:paraId="0B1E1037">
      <w:pPr>
        <w:spacing w:before="150" w:line="292" w:lineRule="auto"/>
        <w:ind w:left="4" w:right="50" w:firstLine="617"/>
        <w:rPr>
          <w:rFonts w:ascii="仿宋" w:hAnsi="仿宋" w:eastAsia="仿宋" w:cs="仿宋"/>
          <w:sz w:val="23"/>
          <w:szCs w:val="23"/>
        </w:rPr>
      </w:pPr>
      <w:r>
        <w:rPr>
          <w:rFonts w:ascii="仿宋" w:hAnsi="仿宋" w:eastAsia="仿宋" w:cs="仿宋"/>
          <w:spacing w:val="9"/>
          <w:sz w:val="23"/>
          <w:szCs w:val="23"/>
        </w:rPr>
        <w:t>（5）各评委根据提供的技术打分表独立自主打分，任何人不得要求评委</w:t>
      </w:r>
      <w:r>
        <w:rPr>
          <w:rFonts w:ascii="仿宋" w:hAnsi="仿宋" w:eastAsia="仿宋" w:cs="仿宋"/>
          <w:spacing w:val="8"/>
          <w:sz w:val="23"/>
          <w:szCs w:val="23"/>
        </w:rPr>
        <w:t>统一打分或统</w:t>
      </w:r>
      <w:r>
        <w:rPr>
          <w:rFonts w:ascii="仿宋" w:hAnsi="仿宋" w:eastAsia="仿宋" w:cs="仿宋"/>
          <w:sz w:val="23"/>
          <w:szCs w:val="23"/>
        </w:rPr>
        <w:t xml:space="preserve"> </w:t>
      </w:r>
      <w:r>
        <w:rPr>
          <w:rFonts w:ascii="仿宋" w:hAnsi="仿宋" w:eastAsia="仿宋" w:cs="仿宋"/>
          <w:spacing w:val="2"/>
          <w:sz w:val="23"/>
          <w:szCs w:val="23"/>
        </w:rPr>
        <w:t>一确定等次顺序。</w:t>
      </w:r>
    </w:p>
    <w:p w14:paraId="2121E6AC">
      <w:pPr>
        <w:spacing w:before="154" w:line="292" w:lineRule="auto"/>
        <w:ind w:left="1" w:right="50" w:firstLine="620"/>
        <w:rPr>
          <w:rFonts w:ascii="仿宋" w:hAnsi="仿宋" w:eastAsia="仿宋" w:cs="仿宋"/>
          <w:sz w:val="23"/>
          <w:szCs w:val="23"/>
        </w:rPr>
      </w:pPr>
      <w:r>
        <w:rPr>
          <w:rFonts w:ascii="仿宋" w:hAnsi="仿宋" w:eastAsia="仿宋" w:cs="仿宋"/>
          <w:spacing w:val="9"/>
          <w:sz w:val="23"/>
          <w:szCs w:val="23"/>
        </w:rPr>
        <w:t>（6）对打分表中的每项条款，各评委应根据投标文件、澄清材料、招标</w:t>
      </w:r>
      <w:r>
        <w:rPr>
          <w:rFonts w:ascii="仿宋" w:hAnsi="仿宋" w:eastAsia="仿宋" w:cs="仿宋"/>
          <w:spacing w:val="8"/>
          <w:sz w:val="23"/>
          <w:szCs w:val="23"/>
        </w:rPr>
        <w:t>文件要求，按</w:t>
      </w:r>
      <w:r>
        <w:rPr>
          <w:rFonts w:ascii="仿宋" w:hAnsi="仿宋" w:eastAsia="仿宋" w:cs="仿宋"/>
          <w:sz w:val="23"/>
          <w:szCs w:val="23"/>
        </w:rPr>
        <w:t xml:space="preserve"> </w:t>
      </w:r>
      <w:r>
        <w:rPr>
          <w:rFonts w:ascii="仿宋" w:hAnsi="仿宋" w:eastAsia="仿宋" w:cs="仿宋"/>
          <w:spacing w:val="5"/>
          <w:sz w:val="23"/>
          <w:szCs w:val="23"/>
        </w:rPr>
        <w:t>满足的程度给投标人打分。</w:t>
      </w:r>
    </w:p>
    <w:p w14:paraId="5E3F626D">
      <w:pPr>
        <w:spacing w:before="151" w:line="231" w:lineRule="auto"/>
        <w:ind w:left="622"/>
        <w:rPr>
          <w:rFonts w:ascii="仿宋" w:hAnsi="仿宋" w:eastAsia="仿宋" w:cs="仿宋"/>
          <w:sz w:val="23"/>
          <w:szCs w:val="23"/>
        </w:rPr>
      </w:pPr>
      <w:r>
        <w:rPr>
          <w:rFonts w:ascii="仿宋" w:hAnsi="仿宋" w:eastAsia="仿宋" w:cs="仿宋"/>
          <w:spacing w:val="2"/>
          <w:sz w:val="23"/>
          <w:szCs w:val="23"/>
        </w:rPr>
        <w:t>（7）评分程序</w:t>
      </w:r>
    </w:p>
    <w:p w14:paraId="2B01E1C8">
      <w:pPr>
        <w:spacing w:before="153" w:line="292" w:lineRule="auto"/>
        <w:ind w:right="153" w:firstLine="627"/>
        <w:rPr>
          <w:rFonts w:ascii="仿宋" w:hAnsi="仿宋" w:eastAsia="仿宋" w:cs="仿宋"/>
          <w:sz w:val="23"/>
          <w:szCs w:val="23"/>
        </w:rPr>
      </w:pPr>
      <w:r>
        <w:rPr>
          <w:rFonts w:ascii="仿宋" w:hAnsi="仿宋" w:eastAsia="仿宋" w:cs="仿宋"/>
          <w:spacing w:val="9"/>
          <w:sz w:val="23"/>
          <w:szCs w:val="23"/>
        </w:rPr>
        <w:t>1)就投标人的投标文件对照整理出商务、技术评标因素对比表、偏差表，并在经过校</w:t>
      </w:r>
      <w:r>
        <w:rPr>
          <w:rFonts w:ascii="仿宋" w:hAnsi="仿宋" w:eastAsia="仿宋" w:cs="仿宋"/>
          <w:sz w:val="23"/>
          <w:szCs w:val="23"/>
        </w:rPr>
        <w:t xml:space="preserve"> </w:t>
      </w:r>
      <w:r>
        <w:rPr>
          <w:rFonts w:ascii="仿宋" w:hAnsi="仿宋" w:eastAsia="仿宋" w:cs="仿宋"/>
          <w:spacing w:val="4"/>
          <w:sz w:val="23"/>
          <w:szCs w:val="23"/>
        </w:rPr>
        <w:t>核的基础上逐项打分。</w:t>
      </w:r>
    </w:p>
    <w:p w14:paraId="331A1C9D">
      <w:pPr>
        <w:spacing w:before="152" w:line="229" w:lineRule="auto"/>
        <w:ind w:left="612"/>
        <w:rPr>
          <w:rFonts w:ascii="仿宋" w:hAnsi="仿宋" w:eastAsia="仿宋" w:cs="仿宋"/>
          <w:sz w:val="23"/>
          <w:szCs w:val="23"/>
        </w:rPr>
      </w:pPr>
      <w:r>
        <w:rPr>
          <w:rFonts w:ascii="仿宋" w:hAnsi="仿宋" w:eastAsia="仿宋" w:cs="仿宋"/>
          <w:spacing w:val="8"/>
          <w:sz w:val="23"/>
          <w:szCs w:val="23"/>
        </w:rPr>
        <w:t>2)各评委独立完成打分后，将评分表交给代理机构，由代理机构组织进行分数统计。</w:t>
      </w:r>
    </w:p>
    <w:p w14:paraId="6AAE681E">
      <w:pPr>
        <w:spacing w:before="156" w:line="230" w:lineRule="auto"/>
        <w:ind w:left="614"/>
        <w:rPr>
          <w:rFonts w:ascii="仿宋" w:hAnsi="仿宋" w:eastAsia="仿宋" w:cs="仿宋"/>
          <w:sz w:val="23"/>
          <w:szCs w:val="23"/>
        </w:rPr>
      </w:pPr>
      <w:r>
        <w:rPr>
          <w:rFonts w:ascii="仿宋" w:hAnsi="仿宋" w:eastAsia="仿宋" w:cs="仿宋"/>
          <w:spacing w:val="7"/>
          <w:sz w:val="23"/>
          <w:szCs w:val="23"/>
        </w:rPr>
        <w:t>3)最终汇总表中各投标为评委打分的算术平均值。</w:t>
      </w:r>
    </w:p>
    <w:p w14:paraId="0AC17AC5">
      <w:pPr>
        <w:spacing w:before="201" w:line="231" w:lineRule="auto"/>
        <w:ind w:left="485"/>
        <w:rPr>
          <w:rFonts w:ascii="仿宋" w:hAnsi="仿宋" w:eastAsia="仿宋" w:cs="仿宋"/>
          <w:sz w:val="23"/>
          <w:szCs w:val="23"/>
        </w:rPr>
      </w:pPr>
      <w:r>
        <w:rPr>
          <w:rFonts w:ascii="仿宋" w:hAnsi="仿宋" w:eastAsia="仿宋" w:cs="仿宋"/>
          <w:spacing w:val="7"/>
          <w:sz w:val="23"/>
          <w:szCs w:val="23"/>
        </w:rPr>
        <w:t>（8）评分标准和细则（综合评分法评分标准）</w:t>
      </w:r>
    </w:p>
    <w:p w14:paraId="2DAF4E31">
      <w:pPr>
        <w:spacing w:line="19" w:lineRule="exact"/>
      </w:pPr>
    </w:p>
    <w:tbl>
      <w:tblPr>
        <w:tblStyle w:val="12"/>
        <w:tblW w:w="9544" w:type="dxa"/>
        <w:tblInd w:w="8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9"/>
        <w:gridCol w:w="705"/>
        <w:gridCol w:w="1002"/>
        <w:gridCol w:w="766"/>
        <w:gridCol w:w="6372"/>
      </w:tblGrid>
      <w:tr w14:paraId="164D15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9" w:hRule="atLeast"/>
        </w:trPr>
        <w:tc>
          <w:tcPr>
            <w:tcW w:w="699" w:type="dxa"/>
            <w:vAlign w:val="top"/>
          </w:tcPr>
          <w:p w14:paraId="738AAF3F">
            <w:pPr>
              <w:spacing w:line="323" w:lineRule="auto"/>
              <w:rPr>
                <w:rFonts w:ascii="Arial"/>
                <w:sz w:val="21"/>
              </w:rPr>
            </w:pPr>
          </w:p>
          <w:p w14:paraId="0E0C9909">
            <w:pPr>
              <w:spacing w:line="323" w:lineRule="auto"/>
              <w:rPr>
                <w:rFonts w:ascii="Arial"/>
                <w:sz w:val="21"/>
              </w:rPr>
            </w:pPr>
          </w:p>
          <w:p w14:paraId="1619054B">
            <w:pPr>
              <w:spacing w:before="65" w:line="187" w:lineRule="auto"/>
              <w:ind w:left="312"/>
              <w:rPr>
                <w:rFonts w:ascii="仿宋" w:hAnsi="仿宋" w:eastAsia="仿宋" w:cs="仿宋"/>
                <w:sz w:val="20"/>
                <w:szCs w:val="20"/>
              </w:rPr>
            </w:pPr>
            <w:r>
              <w:rPr>
                <w:rFonts w:ascii="仿宋" w:hAnsi="仿宋" w:eastAsia="仿宋" w:cs="仿宋"/>
                <w:sz w:val="20"/>
                <w:szCs w:val="20"/>
              </w:rPr>
              <w:t>1</w:t>
            </w:r>
          </w:p>
        </w:tc>
        <w:tc>
          <w:tcPr>
            <w:tcW w:w="705" w:type="dxa"/>
            <w:vAlign w:val="top"/>
          </w:tcPr>
          <w:p w14:paraId="18B26553">
            <w:pPr>
              <w:spacing w:line="300" w:lineRule="auto"/>
              <w:rPr>
                <w:rFonts w:ascii="Arial"/>
                <w:sz w:val="21"/>
              </w:rPr>
            </w:pPr>
          </w:p>
          <w:p w14:paraId="2E4097B3">
            <w:pPr>
              <w:spacing w:before="65" w:line="278" w:lineRule="auto"/>
              <w:ind w:left="113" w:right="114" w:firstLine="34"/>
              <w:jc w:val="both"/>
              <w:rPr>
                <w:rFonts w:ascii="仿宋" w:hAnsi="仿宋" w:eastAsia="仿宋" w:cs="仿宋"/>
                <w:sz w:val="20"/>
                <w:szCs w:val="20"/>
              </w:rPr>
            </w:pPr>
            <w:r>
              <w:rPr>
                <w:rFonts w:ascii="仿宋" w:hAnsi="仿宋" w:eastAsia="仿宋" w:cs="仿宋"/>
                <w:spacing w:val="1"/>
                <w:sz w:val="20"/>
                <w:szCs w:val="20"/>
              </w:rPr>
              <w:t>价格</w:t>
            </w:r>
            <w:r>
              <w:rPr>
                <w:rFonts w:ascii="仿宋" w:hAnsi="仿宋" w:eastAsia="仿宋" w:cs="仿宋"/>
                <w:sz w:val="20"/>
                <w:szCs w:val="20"/>
              </w:rPr>
              <w:t xml:space="preserve"> </w:t>
            </w:r>
            <w:r>
              <w:rPr>
                <w:rFonts w:ascii="仿宋" w:hAnsi="仿宋" w:eastAsia="仿宋" w:cs="仿宋"/>
                <w:spacing w:val="18"/>
                <w:sz w:val="20"/>
                <w:szCs w:val="20"/>
              </w:rPr>
              <w:t>部分</w:t>
            </w:r>
            <w:r>
              <w:rPr>
                <w:rFonts w:ascii="仿宋" w:hAnsi="仿宋" w:eastAsia="仿宋" w:cs="仿宋"/>
                <w:sz w:val="20"/>
                <w:szCs w:val="20"/>
              </w:rPr>
              <w:t xml:space="preserve"> </w:t>
            </w:r>
            <w:r>
              <w:rPr>
                <w:rFonts w:hint="eastAsia" w:ascii="仿宋" w:hAnsi="仿宋" w:eastAsia="仿宋" w:cs="仿宋"/>
                <w:spacing w:val="-3"/>
                <w:sz w:val="20"/>
                <w:szCs w:val="20"/>
                <w:lang w:val="en-US" w:eastAsia="zh-CN"/>
              </w:rPr>
              <w:t>3</w:t>
            </w:r>
            <w:r>
              <w:rPr>
                <w:rFonts w:ascii="仿宋" w:hAnsi="仿宋" w:eastAsia="仿宋" w:cs="仿宋"/>
                <w:spacing w:val="-3"/>
                <w:sz w:val="20"/>
                <w:szCs w:val="20"/>
              </w:rPr>
              <w:t>0</w:t>
            </w:r>
            <w:r>
              <w:rPr>
                <w:rFonts w:ascii="仿宋" w:hAnsi="仿宋" w:eastAsia="仿宋" w:cs="仿宋"/>
                <w:spacing w:val="-26"/>
                <w:sz w:val="20"/>
                <w:szCs w:val="20"/>
              </w:rPr>
              <w:t xml:space="preserve"> </w:t>
            </w:r>
            <w:r>
              <w:rPr>
                <w:rFonts w:ascii="仿宋" w:hAnsi="仿宋" w:eastAsia="仿宋" w:cs="仿宋"/>
                <w:spacing w:val="-3"/>
                <w:sz w:val="20"/>
                <w:szCs w:val="20"/>
              </w:rPr>
              <w:t>分</w:t>
            </w:r>
          </w:p>
        </w:tc>
        <w:tc>
          <w:tcPr>
            <w:tcW w:w="1002" w:type="dxa"/>
            <w:vAlign w:val="top"/>
          </w:tcPr>
          <w:p w14:paraId="2041D393">
            <w:pPr>
              <w:spacing w:line="455" w:lineRule="auto"/>
              <w:rPr>
                <w:rFonts w:ascii="Arial"/>
                <w:sz w:val="21"/>
              </w:rPr>
            </w:pPr>
          </w:p>
          <w:p w14:paraId="2A841CE9">
            <w:pPr>
              <w:spacing w:before="65" w:line="272" w:lineRule="auto"/>
              <w:ind w:left="402" w:right="185" w:hanging="212"/>
              <w:rPr>
                <w:rFonts w:ascii="仿宋" w:hAnsi="仿宋" w:eastAsia="仿宋" w:cs="仿宋"/>
                <w:sz w:val="20"/>
                <w:szCs w:val="20"/>
              </w:rPr>
            </w:pPr>
            <w:r>
              <w:rPr>
                <w:rFonts w:ascii="仿宋" w:hAnsi="仿宋" w:eastAsia="仿宋" w:cs="仿宋"/>
                <w:spacing w:val="5"/>
                <w:sz w:val="20"/>
                <w:szCs w:val="20"/>
              </w:rPr>
              <w:t>投标报</w:t>
            </w:r>
            <w:r>
              <w:rPr>
                <w:rFonts w:ascii="仿宋" w:hAnsi="仿宋" w:eastAsia="仿宋" w:cs="仿宋"/>
                <w:sz w:val="20"/>
                <w:szCs w:val="20"/>
              </w:rPr>
              <w:t xml:space="preserve"> 价</w:t>
            </w:r>
          </w:p>
        </w:tc>
        <w:tc>
          <w:tcPr>
            <w:tcW w:w="766" w:type="dxa"/>
            <w:vAlign w:val="top"/>
          </w:tcPr>
          <w:p w14:paraId="1CAD7DCF">
            <w:pPr>
              <w:spacing w:line="305" w:lineRule="auto"/>
              <w:rPr>
                <w:rFonts w:ascii="Arial"/>
                <w:sz w:val="21"/>
              </w:rPr>
            </w:pPr>
          </w:p>
          <w:p w14:paraId="3D47E54A">
            <w:pPr>
              <w:spacing w:line="306" w:lineRule="auto"/>
              <w:rPr>
                <w:rFonts w:ascii="Arial"/>
                <w:sz w:val="21"/>
              </w:rPr>
            </w:pPr>
          </w:p>
          <w:p w14:paraId="67D6F874">
            <w:pPr>
              <w:spacing w:before="65" w:line="232" w:lineRule="auto"/>
              <w:ind w:left="185"/>
              <w:rPr>
                <w:rFonts w:ascii="仿宋" w:hAnsi="仿宋" w:eastAsia="仿宋" w:cs="仿宋"/>
                <w:sz w:val="20"/>
                <w:szCs w:val="20"/>
              </w:rPr>
            </w:pPr>
            <w:r>
              <w:rPr>
                <w:rFonts w:hint="eastAsia" w:ascii="仿宋" w:hAnsi="仿宋" w:eastAsia="仿宋" w:cs="仿宋"/>
                <w:spacing w:val="1"/>
                <w:sz w:val="20"/>
                <w:szCs w:val="20"/>
                <w:lang w:val="en-US" w:eastAsia="zh-CN"/>
              </w:rPr>
              <w:t>3</w:t>
            </w:r>
            <w:r>
              <w:rPr>
                <w:rFonts w:ascii="仿宋" w:hAnsi="仿宋" w:eastAsia="仿宋" w:cs="仿宋"/>
                <w:spacing w:val="1"/>
                <w:sz w:val="20"/>
                <w:szCs w:val="20"/>
              </w:rPr>
              <w:t>0</w:t>
            </w:r>
            <w:r>
              <w:rPr>
                <w:rFonts w:ascii="仿宋" w:hAnsi="仿宋" w:eastAsia="仿宋" w:cs="仿宋"/>
                <w:spacing w:val="-33"/>
                <w:sz w:val="20"/>
                <w:szCs w:val="20"/>
              </w:rPr>
              <w:t xml:space="preserve"> </w:t>
            </w:r>
            <w:r>
              <w:rPr>
                <w:rFonts w:ascii="仿宋" w:hAnsi="仿宋" w:eastAsia="仿宋" w:cs="仿宋"/>
                <w:spacing w:val="1"/>
                <w:sz w:val="20"/>
                <w:szCs w:val="20"/>
              </w:rPr>
              <w:t>分</w:t>
            </w:r>
          </w:p>
        </w:tc>
        <w:tc>
          <w:tcPr>
            <w:tcW w:w="6372" w:type="dxa"/>
            <w:vAlign w:val="top"/>
          </w:tcPr>
          <w:p w14:paraId="6BA05950">
            <w:pPr>
              <w:spacing w:before="58" w:line="277" w:lineRule="auto"/>
              <w:ind w:left="114" w:right="105" w:firstLine="1"/>
              <w:rPr>
                <w:rFonts w:ascii="仿宋" w:hAnsi="仿宋" w:eastAsia="仿宋" w:cs="仿宋"/>
                <w:sz w:val="20"/>
                <w:szCs w:val="20"/>
              </w:rPr>
            </w:pPr>
            <w:r>
              <w:rPr>
                <w:rFonts w:ascii="仿宋" w:hAnsi="仿宋" w:eastAsia="仿宋" w:cs="仿宋"/>
                <w:spacing w:val="9"/>
                <w:sz w:val="20"/>
                <w:szCs w:val="20"/>
              </w:rPr>
              <w:t>满足招标文件技术要求且投标价格最低的投标报价为评标基准价，</w:t>
            </w:r>
            <w:r>
              <w:rPr>
                <w:rFonts w:ascii="仿宋" w:hAnsi="仿宋" w:eastAsia="仿宋" w:cs="仿宋"/>
                <w:spacing w:val="1"/>
                <w:sz w:val="20"/>
                <w:szCs w:val="20"/>
              </w:rPr>
              <w:t xml:space="preserve"> </w:t>
            </w:r>
            <w:r>
              <w:rPr>
                <w:rFonts w:ascii="仿宋" w:hAnsi="仿宋" w:eastAsia="仿宋" w:cs="仿宋"/>
                <w:spacing w:val="9"/>
                <w:sz w:val="20"/>
                <w:szCs w:val="20"/>
              </w:rPr>
              <w:t>其价格分为满分。其他投标人的价格分别按照下列公式计算：价格</w:t>
            </w:r>
            <w:r>
              <w:rPr>
                <w:rFonts w:ascii="仿宋" w:hAnsi="仿宋" w:eastAsia="仿宋" w:cs="仿宋"/>
                <w:spacing w:val="1"/>
                <w:sz w:val="20"/>
                <w:szCs w:val="20"/>
              </w:rPr>
              <w:t xml:space="preserve"> </w:t>
            </w:r>
            <w:r>
              <w:rPr>
                <w:rFonts w:ascii="仿宋" w:hAnsi="仿宋" w:eastAsia="仿宋" w:cs="仿宋"/>
                <w:spacing w:val="8"/>
                <w:sz w:val="20"/>
                <w:szCs w:val="20"/>
              </w:rPr>
              <w:t>得分=(评标基准价／投标报价)×</w:t>
            </w:r>
            <w:r>
              <w:rPr>
                <w:rFonts w:hint="eastAsia" w:ascii="仿宋" w:hAnsi="仿宋" w:eastAsia="仿宋" w:cs="仿宋"/>
                <w:spacing w:val="8"/>
                <w:sz w:val="20"/>
                <w:szCs w:val="20"/>
                <w:lang w:val="en-US" w:eastAsia="zh-CN"/>
              </w:rPr>
              <w:t>3</w:t>
            </w:r>
            <w:r>
              <w:rPr>
                <w:rFonts w:ascii="仿宋" w:hAnsi="仿宋" w:eastAsia="仿宋" w:cs="仿宋"/>
                <w:spacing w:val="8"/>
                <w:sz w:val="20"/>
                <w:szCs w:val="20"/>
              </w:rPr>
              <w:t>0%</w:t>
            </w:r>
            <w:r>
              <w:rPr>
                <w:rFonts w:ascii="仿宋" w:hAnsi="仿宋" w:eastAsia="仿宋" w:cs="仿宋"/>
                <w:spacing w:val="-26"/>
                <w:sz w:val="20"/>
                <w:szCs w:val="20"/>
              </w:rPr>
              <w:t xml:space="preserve"> </w:t>
            </w:r>
            <w:r>
              <w:rPr>
                <w:rFonts w:ascii="仿宋" w:hAnsi="仿宋" w:eastAsia="仿宋" w:cs="仿宋"/>
                <w:spacing w:val="8"/>
                <w:sz w:val="20"/>
                <w:szCs w:val="20"/>
              </w:rPr>
              <w:t>×</w:t>
            </w:r>
            <w:r>
              <w:rPr>
                <w:rFonts w:ascii="仿宋" w:hAnsi="仿宋" w:eastAsia="仿宋" w:cs="仿宋"/>
                <w:spacing w:val="-75"/>
                <w:sz w:val="20"/>
                <w:szCs w:val="20"/>
              </w:rPr>
              <w:t xml:space="preserve"> </w:t>
            </w:r>
            <w:r>
              <w:rPr>
                <w:rFonts w:ascii="仿宋" w:hAnsi="仿宋" w:eastAsia="仿宋" w:cs="仿宋"/>
                <w:spacing w:val="8"/>
                <w:sz w:val="20"/>
                <w:szCs w:val="20"/>
              </w:rPr>
              <w:t>100。投标报价超过采购预</w:t>
            </w:r>
            <w:r>
              <w:rPr>
                <w:rFonts w:ascii="仿宋" w:hAnsi="仿宋" w:eastAsia="仿宋" w:cs="仿宋"/>
                <w:sz w:val="20"/>
                <w:szCs w:val="20"/>
              </w:rPr>
              <w:t xml:space="preserve"> </w:t>
            </w:r>
            <w:r>
              <w:rPr>
                <w:rFonts w:ascii="仿宋" w:hAnsi="仿宋" w:eastAsia="仿宋" w:cs="仿宋"/>
                <w:spacing w:val="9"/>
                <w:sz w:val="20"/>
                <w:szCs w:val="20"/>
              </w:rPr>
              <w:t>算价的按废标处理。注：若为小微企业（小型企业和微型企业）投</w:t>
            </w:r>
            <w:r>
              <w:rPr>
                <w:rFonts w:ascii="仿宋" w:hAnsi="仿宋" w:eastAsia="仿宋" w:cs="仿宋"/>
                <w:spacing w:val="1"/>
                <w:sz w:val="20"/>
                <w:szCs w:val="20"/>
              </w:rPr>
              <w:t xml:space="preserve"> </w:t>
            </w:r>
            <w:r>
              <w:rPr>
                <w:rFonts w:ascii="仿宋" w:hAnsi="仿宋" w:eastAsia="仿宋" w:cs="仿宋"/>
                <w:spacing w:val="7"/>
                <w:sz w:val="20"/>
                <w:szCs w:val="20"/>
              </w:rPr>
              <w:t>标报价扣除</w:t>
            </w:r>
            <w:r>
              <w:rPr>
                <w:rFonts w:ascii="仿宋" w:hAnsi="仿宋" w:eastAsia="仿宋" w:cs="仿宋"/>
                <w:spacing w:val="-18"/>
                <w:sz w:val="20"/>
                <w:szCs w:val="20"/>
              </w:rPr>
              <w:t xml:space="preserve"> </w:t>
            </w:r>
            <w:r>
              <w:rPr>
                <w:rFonts w:ascii="仿宋" w:hAnsi="仿宋" w:eastAsia="仿宋" w:cs="仿宋"/>
                <w:spacing w:val="7"/>
                <w:sz w:val="20"/>
                <w:szCs w:val="20"/>
              </w:rPr>
              <w:t>10%后参与评审，提供相关证明资料，否则无效。</w:t>
            </w:r>
          </w:p>
        </w:tc>
      </w:tr>
      <w:tr w14:paraId="2BD1EA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0" w:hRule="atLeast"/>
        </w:trPr>
        <w:tc>
          <w:tcPr>
            <w:tcW w:w="699" w:type="dxa"/>
            <w:tcBorders>
              <w:bottom w:val="nil"/>
            </w:tcBorders>
            <w:vAlign w:val="top"/>
          </w:tcPr>
          <w:p w14:paraId="3D8FFBE9">
            <w:pPr>
              <w:spacing w:line="246" w:lineRule="auto"/>
              <w:rPr>
                <w:rFonts w:ascii="Arial"/>
                <w:sz w:val="21"/>
              </w:rPr>
            </w:pPr>
          </w:p>
          <w:p w14:paraId="209EDAB6">
            <w:pPr>
              <w:spacing w:line="246" w:lineRule="auto"/>
              <w:rPr>
                <w:rFonts w:ascii="Arial"/>
                <w:sz w:val="21"/>
              </w:rPr>
            </w:pPr>
          </w:p>
          <w:p w14:paraId="4FA46EB5">
            <w:pPr>
              <w:spacing w:before="65" w:line="186" w:lineRule="auto"/>
              <w:ind w:left="300"/>
              <w:rPr>
                <w:rFonts w:ascii="仿宋" w:hAnsi="仿宋" w:eastAsia="仿宋" w:cs="仿宋"/>
                <w:sz w:val="20"/>
                <w:szCs w:val="20"/>
              </w:rPr>
            </w:pPr>
            <w:r>
              <w:rPr>
                <w:rFonts w:ascii="仿宋" w:hAnsi="仿宋" w:eastAsia="仿宋" w:cs="仿宋"/>
                <w:sz w:val="20"/>
                <w:szCs w:val="20"/>
              </w:rPr>
              <w:t>2</w:t>
            </w:r>
          </w:p>
        </w:tc>
        <w:tc>
          <w:tcPr>
            <w:tcW w:w="705" w:type="dxa"/>
            <w:tcBorders>
              <w:bottom w:val="nil"/>
            </w:tcBorders>
            <w:vAlign w:val="top"/>
          </w:tcPr>
          <w:p w14:paraId="2D837219">
            <w:pPr>
              <w:spacing w:before="211" w:line="278" w:lineRule="auto"/>
              <w:ind w:left="113" w:right="114" w:firstLine="34"/>
              <w:jc w:val="both"/>
              <w:rPr>
                <w:rFonts w:ascii="仿宋" w:hAnsi="仿宋" w:eastAsia="仿宋" w:cs="仿宋"/>
                <w:sz w:val="20"/>
                <w:szCs w:val="20"/>
              </w:rPr>
            </w:pPr>
            <w:r>
              <w:rPr>
                <w:rFonts w:ascii="仿宋" w:hAnsi="仿宋" w:eastAsia="仿宋" w:cs="仿宋"/>
                <w:spacing w:val="1"/>
                <w:sz w:val="20"/>
                <w:szCs w:val="20"/>
              </w:rPr>
              <w:t>技术</w:t>
            </w:r>
            <w:r>
              <w:rPr>
                <w:rFonts w:ascii="仿宋" w:hAnsi="仿宋" w:eastAsia="仿宋" w:cs="仿宋"/>
                <w:sz w:val="20"/>
                <w:szCs w:val="20"/>
              </w:rPr>
              <w:t xml:space="preserve"> </w:t>
            </w:r>
            <w:r>
              <w:rPr>
                <w:rFonts w:ascii="仿宋" w:hAnsi="仿宋" w:eastAsia="仿宋" w:cs="仿宋"/>
                <w:spacing w:val="18"/>
                <w:sz w:val="20"/>
                <w:szCs w:val="20"/>
              </w:rPr>
              <w:t>部分</w:t>
            </w:r>
            <w:r>
              <w:rPr>
                <w:rFonts w:ascii="仿宋" w:hAnsi="仿宋" w:eastAsia="仿宋" w:cs="仿宋"/>
                <w:sz w:val="20"/>
                <w:szCs w:val="20"/>
              </w:rPr>
              <w:t xml:space="preserve"> </w:t>
            </w:r>
            <w:r>
              <w:rPr>
                <w:rFonts w:ascii="仿宋" w:hAnsi="仿宋" w:eastAsia="仿宋" w:cs="仿宋"/>
                <w:spacing w:val="-3"/>
                <w:sz w:val="20"/>
                <w:szCs w:val="20"/>
              </w:rPr>
              <w:t>40</w:t>
            </w:r>
            <w:r>
              <w:rPr>
                <w:rFonts w:ascii="仿宋" w:hAnsi="仿宋" w:eastAsia="仿宋" w:cs="仿宋"/>
                <w:spacing w:val="-26"/>
                <w:sz w:val="20"/>
                <w:szCs w:val="20"/>
              </w:rPr>
              <w:t xml:space="preserve"> </w:t>
            </w:r>
            <w:r>
              <w:rPr>
                <w:rFonts w:ascii="仿宋" w:hAnsi="仿宋" w:eastAsia="仿宋" w:cs="仿宋"/>
                <w:spacing w:val="-3"/>
                <w:sz w:val="20"/>
                <w:szCs w:val="20"/>
              </w:rPr>
              <w:t>分</w:t>
            </w:r>
          </w:p>
        </w:tc>
        <w:tc>
          <w:tcPr>
            <w:tcW w:w="1002" w:type="dxa"/>
            <w:tcBorders>
              <w:bottom w:val="nil"/>
            </w:tcBorders>
            <w:vAlign w:val="top"/>
          </w:tcPr>
          <w:p w14:paraId="147DF31C">
            <w:pPr>
              <w:spacing w:line="301" w:lineRule="auto"/>
              <w:rPr>
                <w:rFonts w:ascii="Arial"/>
                <w:sz w:val="21"/>
              </w:rPr>
            </w:pPr>
          </w:p>
          <w:p w14:paraId="02A398A7">
            <w:pPr>
              <w:spacing w:before="65" w:line="273" w:lineRule="auto"/>
              <w:ind w:right="185"/>
              <w:rPr>
                <w:rFonts w:ascii="仿宋" w:hAnsi="仿宋" w:eastAsia="仿宋" w:cs="仿宋"/>
                <w:spacing w:val="2"/>
                <w:sz w:val="20"/>
                <w:szCs w:val="20"/>
              </w:rPr>
            </w:pPr>
          </w:p>
          <w:p w14:paraId="05CCBF9C">
            <w:pPr>
              <w:spacing w:before="65" w:line="273" w:lineRule="auto"/>
              <w:ind w:right="185"/>
              <w:rPr>
                <w:rFonts w:ascii="仿宋" w:hAnsi="仿宋" w:eastAsia="仿宋" w:cs="仿宋"/>
                <w:sz w:val="20"/>
                <w:szCs w:val="20"/>
              </w:rPr>
            </w:pPr>
            <w:r>
              <w:rPr>
                <w:rFonts w:ascii="仿宋" w:hAnsi="仿宋" w:eastAsia="仿宋" w:cs="仿宋"/>
                <w:spacing w:val="2"/>
                <w:sz w:val="20"/>
                <w:szCs w:val="20"/>
              </w:rPr>
              <w:t>响应情</w:t>
            </w:r>
            <w:r>
              <w:rPr>
                <w:rFonts w:ascii="仿宋" w:hAnsi="仿宋" w:eastAsia="仿宋" w:cs="仿宋"/>
                <w:spacing w:val="1"/>
                <w:sz w:val="20"/>
                <w:szCs w:val="20"/>
              </w:rPr>
              <w:t xml:space="preserve"> </w:t>
            </w:r>
            <w:r>
              <w:rPr>
                <w:rFonts w:ascii="仿宋" w:hAnsi="仿宋" w:eastAsia="仿宋" w:cs="仿宋"/>
                <w:sz w:val="20"/>
                <w:szCs w:val="20"/>
              </w:rPr>
              <w:t>况</w:t>
            </w:r>
          </w:p>
        </w:tc>
        <w:tc>
          <w:tcPr>
            <w:tcW w:w="766" w:type="dxa"/>
            <w:tcBorders>
              <w:bottom w:val="nil"/>
            </w:tcBorders>
            <w:vAlign w:val="top"/>
          </w:tcPr>
          <w:p w14:paraId="6F88AD93">
            <w:pPr>
              <w:spacing w:line="456" w:lineRule="auto"/>
              <w:rPr>
                <w:rFonts w:ascii="Arial"/>
                <w:color w:val="auto"/>
                <w:sz w:val="21"/>
              </w:rPr>
            </w:pPr>
          </w:p>
          <w:p w14:paraId="258A1FB8">
            <w:pPr>
              <w:spacing w:before="65" w:line="232" w:lineRule="auto"/>
              <w:ind w:left="185"/>
              <w:rPr>
                <w:rFonts w:ascii="仿宋" w:hAnsi="仿宋" w:eastAsia="仿宋" w:cs="仿宋"/>
                <w:color w:val="auto"/>
                <w:sz w:val="20"/>
                <w:szCs w:val="20"/>
              </w:rPr>
            </w:pPr>
            <w:r>
              <w:rPr>
                <w:rFonts w:ascii="仿宋" w:hAnsi="仿宋" w:eastAsia="仿宋" w:cs="仿宋"/>
                <w:color w:val="auto"/>
                <w:sz w:val="20"/>
                <w:szCs w:val="20"/>
              </w:rPr>
              <w:t>40</w:t>
            </w:r>
            <w:r>
              <w:rPr>
                <w:rFonts w:ascii="仿宋" w:hAnsi="仿宋" w:eastAsia="仿宋" w:cs="仿宋"/>
                <w:color w:val="auto"/>
                <w:spacing w:val="-30"/>
                <w:sz w:val="20"/>
                <w:szCs w:val="20"/>
              </w:rPr>
              <w:t xml:space="preserve"> </w:t>
            </w:r>
            <w:r>
              <w:rPr>
                <w:rFonts w:ascii="仿宋" w:hAnsi="仿宋" w:eastAsia="仿宋" w:cs="仿宋"/>
                <w:color w:val="auto"/>
                <w:sz w:val="20"/>
                <w:szCs w:val="20"/>
              </w:rPr>
              <w:t>分</w:t>
            </w:r>
          </w:p>
        </w:tc>
        <w:tc>
          <w:tcPr>
            <w:tcW w:w="6372" w:type="dxa"/>
            <w:vAlign w:val="top"/>
          </w:tcPr>
          <w:p w14:paraId="457C50F8">
            <w:pPr>
              <w:keepNext w:val="0"/>
              <w:keepLines w:val="0"/>
              <w:widowControl/>
              <w:suppressLineNumbers w:val="0"/>
              <w:jc w:val="left"/>
              <w:rPr>
                <w:rFonts w:hint="eastAsia" w:ascii="仿宋" w:hAnsi="仿宋" w:eastAsia="仿宋" w:cs="仿宋"/>
                <w:snapToGrid w:val="0"/>
                <w:color w:val="auto"/>
                <w:kern w:val="0"/>
                <w:sz w:val="20"/>
                <w:szCs w:val="20"/>
                <w:lang w:val="en-US" w:eastAsia="zh-CN" w:bidi="ar"/>
              </w:rPr>
            </w:pPr>
            <w:r>
              <w:rPr>
                <w:rFonts w:hint="eastAsia" w:ascii="仿宋" w:hAnsi="仿宋" w:eastAsia="仿宋" w:cs="仿宋"/>
                <w:snapToGrid w:val="0"/>
                <w:color w:val="auto"/>
                <w:kern w:val="0"/>
                <w:sz w:val="20"/>
                <w:szCs w:val="20"/>
                <w:lang w:val="en-US" w:eastAsia="zh-CN" w:bidi="ar"/>
              </w:rPr>
              <w:t>根据投标人提供的产品技术规格完全符合招标文件要求得40分； 每有一个基本技术参数不符合招标文件要求的扣0.5分,每有一个</w:t>
            </w:r>
            <w:r>
              <w:rPr>
                <w:rFonts w:hint="eastAsia" w:ascii="仿宋" w:hAnsi="仿宋" w:eastAsia="仿宋" w:cs="仿宋"/>
                <w:b/>
                <w:bCs/>
                <w:snapToGrid w:val="0"/>
                <w:color w:val="auto"/>
                <w:kern w:val="0"/>
                <w:sz w:val="20"/>
                <w:szCs w:val="20"/>
                <w:lang w:val="en-US" w:eastAsia="zh-CN" w:bidi="ar"/>
              </w:rPr>
              <w:t>★</w:t>
            </w:r>
            <w:r>
              <w:rPr>
                <w:rFonts w:hint="eastAsia" w:ascii="仿宋" w:hAnsi="仿宋" w:eastAsia="仿宋" w:cs="仿宋"/>
                <w:snapToGrid w:val="0"/>
                <w:color w:val="auto"/>
                <w:kern w:val="0"/>
                <w:sz w:val="20"/>
                <w:szCs w:val="20"/>
                <w:lang w:val="en-US" w:eastAsia="zh-CN" w:bidi="ar"/>
              </w:rPr>
              <w:t>技术参数不符合招标文件要求的扣2分，扣完为止。</w:t>
            </w:r>
          </w:p>
          <w:p w14:paraId="3DCFE44F">
            <w:pPr>
              <w:spacing w:before="14" w:line="292" w:lineRule="exact"/>
              <w:ind w:firstLine="102"/>
              <w:rPr>
                <w:color w:val="auto"/>
              </w:rPr>
            </w:pPr>
            <w:r>
              <w:rPr>
                <w:rFonts w:hint="eastAsia" w:ascii="仿宋" w:hAnsi="仿宋" w:eastAsia="仿宋" w:cs="仿宋"/>
                <w:snapToGrid w:val="0"/>
                <w:color w:val="auto"/>
                <w:kern w:val="0"/>
                <w:sz w:val="20"/>
                <w:szCs w:val="20"/>
                <w:lang w:val="en-US" w:eastAsia="zh-CN" w:bidi="ar"/>
              </w:rPr>
              <w:t>注：</w:t>
            </w:r>
            <w:r>
              <w:rPr>
                <w:rFonts w:hint="eastAsia" w:ascii="仿宋" w:hAnsi="仿宋" w:eastAsia="仿宋" w:cs="仿宋"/>
                <w:color w:val="auto"/>
                <w:sz w:val="20"/>
                <w:szCs w:val="20"/>
                <w:lang w:val="zh-CN"/>
              </w:rPr>
              <w:t>投标人在响应招标文件技术参数、指标、性能描述时，须按招标文件要求提供技术资料、证明材料；证明材料包括但不限于：</w:t>
            </w:r>
            <w:r>
              <w:rPr>
                <w:rFonts w:hint="eastAsia" w:ascii="仿宋" w:hAnsi="仿宋" w:eastAsia="仿宋" w:cs="仿宋"/>
                <w:color w:val="000000" w:themeColor="text1"/>
                <w:sz w:val="20"/>
                <w:szCs w:val="20"/>
                <w:lang w:val="en-US" w:eastAsia="zh-CN"/>
                <w14:textFill>
                  <w14:solidFill>
                    <w14:schemeClr w14:val="tx1"/>
                  </w14:solidFill>
                </w14:textFill>
              </w:rPr>
              <w:t>车辆检测报告（如有）、</w:t>
            </w:r>
            <w:r>
              <w:rPr>
                <w:rFonts w:hint="eastAsia" w:ascii="仿宋" w:hAnsi="仿宋" w:eastAsia="仿宋" w:cs="仿宋"/>
                <w:color w:val="000000" w:themeColor="text1"/>
                <w:sz w:val="20"/>
                <w:szCs w:val="20"/>
                <w:lang w:val="zh-CN"/>
                <w14:textFill>
                  <w14:solidFill>
                    <w14:schemeClr w14:val="tx1"/>
                  </w14:solidFill>
                </w14:textFill>
              </w:rPr>
              <w:t>国家工信部公告及公告所附的货物</w:t>
            </w:r>
            <w:r>
              <w:rPr>
                <w:rFonts w:hint="eastAsia" w:ascii="仿宋" w:hAnsi="仿宋" w:eastAsia="仿宋" w:cs="仿宋"/>
                <w:color w:val="auto"/>
                <w:sz w:val="20"/>
                <w:szCs w:val="20"/>
                <w:lang w:val="zh-CN"/>
              </w:rPr>
              <w:t>技术参数(如有)、产品彩色印刷样本(如有)。否则评审委员会有权视相应技术参数不响应招标要求</w:t>
            </w:r>
            <w:r>
              <w:rPr>
                <w:rFonts w:hint="eastAsia" w:ascii="仿宋" w:hAnsi="仿宋" w:eastAsia="仿宋" w:cs="仿宋"/>
                <w:color w:val="auto"/>
                <w:sz w:val="20"/>
                <w:szCs w:val="20"/>
                <w:lang w:val="en-US" w:eastAsia="zh-CN"/>
              </w:rPr>
              <w:t>不得分。</w:t>
            </w:r>
          </w:p>
        </w:tc>
      </w:tr>
      <w:tr w14:paraId="080FC7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1" w:hRule="atLeast"/>
        </w:trPr>
        <w:tc>
          <w:tcPr>
            <w:tcW w:w="699" w:type="dxa"/>
            <w:vMerge w:val="restart"/>
            <w:tcBorders>
              <w:top w:val="single" w:color="000000" w:sz="2" w:space="0"/>
            </w:tcBorders>
            <w:vAlign w:val="top"/>
          </w:tcPr>
          <w:p w14:paraId="2A3C932B">
            <w:pPr>
              <w:spacing w:line="246" w:lineRule="auto"/>
              <w:rPr>
                <w:rFonts w:ascii="Arial"/>
                <w:sz w:val="21"/>
              </w:rPr>
            </w:pPr>
          </w:p>
          <w:p w14:paraId="79E3D1AB">
            <w:pPr>
              <w:spacing w:line="246" w:lineRule="auto"/>
              <w:rPr>
                <w:rFonts w:ascii="Arial"/>
                <w:sz w:val="21"/>
              </w:rPr>
            </w:pPr>
          </w:p>
          <w:p w14:paraId="1A19374D">
            <w:pPr>
              <w:spacing w:before="65" w:line="186" w:lineRule="auto"/>
              <w:ind w:left="301"/>
              <w:rPr>
                <w:rFonts w:ascii="仿宋" w:hAnsi="仿宋" w:eastAsia="仿宋" w:cs="仿宋"/>
                <w:sz w:val="20"/>
                <w:szCs w:val="20"/>
              </w:rPr>
            </w:pPr>
            <w:r>
              <w:rPr>
                <w:rFonts w:ascii="仿宋" w:hAnsi="仿宋" w:eastAsia="仿宋" w:cs="仿宋"/>
                <w:sz w:val="20"/>
                <w:szCs w:val="20"/>
              </w:rPr>
              <w:t>3</w:t>
            </w:r>
          </w:p>
        </w:tc>
        <w:tc>
          <w:tcPr>
            <w:tcW w:w="705" w:type="dxa"/>
            <w:vMerge w:val="restart"/>
            <w:tcBorders>
              <w:top w:val="single" w:color="000000" w:sz="2" w:space="0"/>
            </w:tcBorders>
            <w:vAlign w:val="top"/>
          </w:tcPr>
          <w:p w14:paraId="6771F844">
            <w:pPr>
              <w:spacing w:before="55" w:line="278" w:lineRule="auto"/>
              <w:ind w:left="117" w:right="114" w:firstLine="37"/>
              <w:jc w:val="both"/>
              <w:rPr>
                <w:rFonts w:ascii="仿宋" w:hAnsi="仿宋" w:eastAsia="仿宋" w:cs="仿宋"/>
                <w:sz w:val="20"/>
                <w:szCs w:val="20"/>
              </w:rPr>
            </w:pPr>
            <w:r>
              <w:rPr>
                <w:rFonts w:ascii="仿宋" w:hAnsi="仿宋" w:eastAsia="仿宋" w:cs="仿宋"/>
                <w:color w:val="auto"/>
                <w:spacing w:val="-2"/>
                <w:sz w:val="20"/>
                <w:szCs w:val="20"/>
              </w:rPr>
              <w:t>商务</w:t>
            </w:r>
            <w:r>
              <w:rPr>
                <w:rFonts w:ascii="仿宋" w:hAnsi="仿宋" w:eastAsia="仿宋" w:cs="仿宋"/>
                <w:color w:val="auto"/>
                <w:sz w:val="20"/>
                <w:szCs w:val="20"/>
              </w:rPr>
              <w:t xml:space="preserve"> </w:t>
            </w:r>
            <w:r>
              <w:rPr>
                <w:rFonts w:ascii="仿宋" w:hAnsi="仿宋" w:eastAsia="仿宋" w:cs="仿宋"/>
                <w:color w:val="auto"/>
                <w:spacing w:val="17"/>
                <w:sz w:val="20"/>
                <w:szCs w:val="20"/>
              </w:rPr>
              <w:t>部分</w:t>
            </w:r>
            <w:r>
              <w:rPr>
                <w:rFonts w:ascii="仿宋" w:hAnsi="仿宋" w:eastAsia="仿宋" w:cs="仿宋"/>
                <w:color w:val="auto"/>
                <w:sz w:val="20"/>
                <w:szCs w:val="20"/>
              </w:rPr>
              <w:t xml:space="preserve"> </w:t>
            </w:r>
            <w:r>
              <w:rPr>
                <w:rFonts w:hint="eastAsia" w:ascii="仿宋" w:hAnsi="仿宋" w:eastAsia="仿宋" w:cs="仿宋"/>
                <w:color w:val="auto"/>
                <w:spacing w:val="-4"/>
                <w:sz w:val="20"/>
                <w:szCs w:val="20"/>
                <w:lang w:val="en-US" w:eastAsia="zh-CN"/>
              </w:rPr>
              <w:t>3</w:t>
            </w:r>
            <w:r>
              <w:rPr>
                <w:rFonts w:ascii="仿宋" w:hAnsi="仿宋" w:eastAsia="仿宋" w:cs="仿宋"/>
                <w:color w:val="auto"/>
                <w:spacing w:val="-4"/>
                <w:sz w:val="20"/>
                <w:szCs w:val="20"/>
              </w:rPr>
              <w:t>0</w:t>
            </w:r>
            <w:r>
              <w:rPr>
                <w:rFonts w:ascii="仿宋" w:hAnsi="仿宋" w:eastAsia="仿宋" w:cs="仿宋"/>
                <w:color w:val="auto"/>
                <w:spacing w:val="-26"/>
                <w:sz w:val="20"/>
                <w:szCs w:val="20"/>
              </w:rPr>
              <w:t xml:space="preserve"> </w:t>
            </w:r>
            <w:r>
              <w:rPr>
                <w:rFonts w:ascii="仿宋" w:hAnsi="仿宋" w:eastAsia="仿宋" w:cs="仿宋"/>
                <w:color w:val="auto"/>
                <w:spacing w:val="-4"/>
                <w:sz w:val="20"/>
                <w:szCs w:val="20"/>
              </w:rPr>
              <w:t>分</w:t>
            </w:r>
          </w:p>
        </w:tc>
        <w:tc>
          <w:tcPr>
            <w:tcW w:w="1002" w:type="dxa"/>
            <w:tcBorders>
              <w:top w:val="single" w:color="000000" w:sz="2" w:space="0"/>
              <w:bottom w:val="single" w:color="000000" w:sz="2" w:space="0"/>
            </w:tcBorders>
            <w:vAlign w:val="top"/>
          </w:tcPr>
          <w:p w14:paraId="7D4BAB3E">
            <w:pPr>
              <w:spacing w:before="206" w:line="272" w:lineRule="auto"/>
              <w:ind w:right="291" w:rightChars="0"/>
              <w:rPr>
                <w:rFonts w:hint="eastAsia" w:ascii="仿宋" w:hAnsi="仿宋" w:eastAsia="仿宋" w:cs="仿宋"/>
                <w:sz w:val="20"/>
                <w:szCs w:val="20"/>
                <w:lang w:eastAsia="zh-CN"/>
              </w:rPr>
            </w:pPr>
            <w:r>
              <w:rPr>
                <w:rFonts w:hint="eastAsia" w:ascii="仿宋" w:hAnsi="仿宋" w:eastAsia="仿宋" w:cs="仿宋"/>
                <w:spacing w:val="4"/>
                <w:sz w:val="20"/>
                <w:szCs w:val="20"/>
                <w:lang w:val="en-US" w:eastAsia="zh-CN"/>
              </w:rPr>
              <w:t>产品配置方案</w:t>
            </w:r>
          </w:p>
        </w:tc>
        <w:tc>
          <w:tcPr>
            <w:tcW w:w="766" w:type="dxa"/>
            <w:vAlign w:val="top"/>
          </w:tcPr>
          <w:p w14:paraId="512BFE0B">
            <w:pPr>
              <w:spacing w:line="330" w:lineRule="auto"/>
              <w:rPr>
                <w:rFonts w:ascii="Arial"/>
                <w:color w:val="auto"/>
                <w:sz w:val="21"/>
              </w:rPr>
            </w:pPr>
          </w:p>
          <w:p w14:paraId="6A75A492">
            <w:pPr>
              <w:spacing w:before="65" w:line="186" w:lineRule="auto"/>
              <w:rPr>
                <w:rFonts w:hint="eastAsia" w:ascii="仿宋" w:hAnsi="仿宋" w:eastAsia="仿宋" w:cs="仿宋"/>
                <w:color w:val="auto"/>
                <w:sz w:val="20"/>
                <w:szCs w:val="20"/>
                <w:lang w:val="en-US" w:eastAsia="zh-CN"/>
              </w:rPr>
            </w:pPr>
          </w:p>
          <w:p w14:paraId="526BB912">
            <w:pPr>
              <w:spacing w:before="65" w:line="186" w:lineRule="auto"/>
              <w:ind w:firstLine="200" w:firstLineChars="100"/>
              <w:rPr>
                <w:rFonts w:ascii="仿宋" w:hAnsi="仿宋" w:eastAsia="仿宋" w:cs="仿宋"/>
                <w:color w:val="auto"/>
                <w:sz w:val="20"/>
                <w:szCs w:val="20"/>
              </w:rPr>
            </w:pPr>
            <w:r>
              <w:rPr>
                <w:rFonts w:hint="eastAsia" w:ascii="仿宋" w:hAnsi="仿宋" w:eastAsia="仿宋" w:cs="仿宋"/>
                <w:color w:val="auto"/>
                <w:sz w:val="20"/>
                <w:szCs w:val="20"/>
                <w:lang w:val="en-US" w:eastAsia="zh-CN"/>
              </w:rPr>
              <w:t>11分</w:t>
            </w:r>
          </w:p>
        </w:tc>
        <w:tc>
          <w:tcPr>
            <w:tcW w:w="6372" w:type="dxa"/>
            <w:vAlign w:val="top"/>
          </w:tcPr>
          <w:p w14:paraId="2D6FDA6B">
            <w:pPr>
              <w:pStyle w:val="13"/>
              <w:numPr>
                <w:ilvl w:val="0"/>
                <w:numId w:val="0"/>
              </w:numPr>
              <w:spacing w:before="36" w:line="271" w:lineRule="auto"/>
              <w:ind w:left="112" w:leftChars="0" w:right="33" w:rightChars="0" w:firstLine="0" w:firstLineChars="0"/>
              <w:jc w:val="both"/>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1、投标人根据项目需求提供所有产品配置技术方案、产品性能介绍、清晰图片展示、车辆检测报告、制造厂家三体系证书，每提供一个产品完整资料得 1分，满分11分。每一项有缺陷扣0.5分（缺陷是指：产品技术方案与检测报告等证明材料前后不一致、产品性能介绍不清晰、资料提供不完整）</w:t>
            </w:r>
          </w:p>
        </w:tc>
      </w:tr>
      <w:tr w14:paraId="239813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0" w:hRule="atLeast"/>
        </w:trPr>
        <w:tc>
          <w:tcPr>
            <w:tcW w:w="699" w:type="dxa"/>
            <w:vMerge w:val="continue"/>
            <w:vAlign w:val="top"/>
          </w:tcPr>
          <w:p w14:paraId="5CB06C28">
            <w:pPr>
              <w:spacing w:before="65" w:line="186" w:lineRule="auto"/>
              <w:ind w:left="301"/>
              <w:rPr>
                <w:rFonts w:ascii="仿宋" w:hAnsi="仿宋" w:eastAsia="仿宋" w:cs="仿宋"/>
                <w:sz w:val="20"/>
                <w:szCs w:val="20"/>
              </w:rPr>
            </w:pPr>
          </w:p>
        </w:tc>
        <w:tc>
          <w:tcPr>
            <w:tcW w:w="705" w:type="dxa"/>
            <w:vMerge w:val="continue"/>
            <w:vAlign w:val="top"/>
          </w:tcPr>
          <w:p w14:paraId="59EA59C2">
            <w:pPr>
              <w:spacing w:before="55" w:line="278" w:lineRule="auto"/>
              <w:ind w:left="117" w:right="114" w:firstLine="37"/>
              <w:jc w:val="both"/>
              <w:rPr>
                <w:rFonts w:ascii="仿宋" w:hAnsi="仿宋" w:eastAsia="仿宋" w:cs="仿宋"/>
                <w:spacing w:val="-2"/>
                <w:sz w:val="20"/>
                <w:szCs w:val="20"/>
              </w:rPr>
            </w:pPr>
          </w:p>
        </w:tc>
        <w:tc>
          <w:tcPr>
            <w:tcW w:w="1002" w:type="dxa"/>
            <w:tcBorders>
              <w:top w:val="single" w:color="000000" w:sz="2" w:space="0"/>
              <w:bottom w:val="single" w:color="000000" w:sz="2" w:space="0"/>
            </w:tcBorders>
            <w:vAlign w:val="top"/>
          </w:tcPr>
          <w:p w14:paraId="64919B68">
            <w:pPr>
              <w:spacing w:before="206" w:line="272" w:lineRule="auto"/>
              <w:ind w:right="291" w:rightChars="0"/>
              <w:jc w:val="center"/>
              <w:rPr>
                <w:rFonts w:ascii="仿宋" w:hAnsi="仿宋" w:eastAsia="仿宋" w:cs="仿宋"/>
                <w:spacing w:val="4"/>
                <w:sz w:val="20"/>
                <w:szCs w:val="20"/>
              </w:rPr>
            </w:pPr>
            <w:r>
              <w:rPr>
                <w:rFonts w:hint="eastAsia" w:ascii="仿宋" w:hAnsi="仿宋" w:eastAsia="仿宋" w:cs="仿宋"/>
                <w:spacing w:val="1"/>
                <w:sz w:val="20"/>
                <w:szCs w:val="20"/>
                <w:lang w:val="en-US" w:eastAsia="zh-CN"/>
              </w:rPr>
              <w:t>项目实施方案</w:t>
            </w:r>
          </w:p>
        </w:tc>
        <w:tc>
          <w:tcPr>
            <w:tcW w:w="766" w:type="dxa"/>
            <w:vAlign w:val="top"/>
          </w:tcPr>
          <w:p w14:paraId="7F3D4602">
            <w:pPr>
              <w:spacing w:before="14" w:line="292" w:lineRule="exact"/>
              <w:ind w:firstLine="102"/>
              <w:jc w:val="center"/>
              <w:rPr>
                <w:rFonts w:hint="eastAsia" w:ascii="仿宋" w:hAnsi="仿宋" w:eastAsia="仿宋" w:cs="仿宋"/>
                <w:color w:val="000000" w:themeColor="text1"/>
                <w:sz w:val="20"/>
                <w:szCs w:val="20"/>
                <w:lang w:val="zh-CN"/>
                <w14:textFill>
                  <w14:solidFill>
                    <w14:schemeClr w14:val="tx1"/>
                  </w14:solidFill>
                </w14:textFill>
              </w:rPr>
            </w:pPr>
          </w:p>
          <w:p w14:paraId="5D5E8580">
            <w:pPr>
              <w:spacing w:before="14" w:line="292" w:lineRule="exact"/>
              <w:jc w:val="center"/>
              <w:rPr>
                <w:rFonts w:hint="default" w:ascii="仿宋" w:hAnsi="仿宋" w:eastAsia="仿宋" w:cs="仿宋"/>
                <w:color w:val="000000" w:themeColor="text1"/>
                <w:spacing w:val="-2"/>
                <w:sz w:val="20"/>
                <w:szCs w:val="20"/>
                <w:lang w:val="en-US" w:eastAsia="zh-CN"/>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4分</w:t>
            </w:r>
          </w:p>
        </w:tc>
        <w:tc>
          <w:tcPr>
            <w:tcW w:w="6372" w:type="dxa"/>
            <w:vAlign w:val="top"/>
          </w:tcPr>
          <w:p w14:paraId="778157C6">
            <w:pPr>
              <w:spacing w:before="14" w:line="292" w:lineRule="exact"/>
              <w:ind w:firstLine="102"/>
              <w:rPr>
                <w:rFonts w:hint="eastAsia"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1.投标人提供详细的项目供货方案，包括安全保证措施方案、质量保证措施方案、供货安装计划方案、技术培训方案。每提供一项得1分，满分4分。</w:t>
            </w:r>
          </w:p>
          <w:p w14:paraId="3E675B35">
            <w:pPr>
              <w:spacing w:before="14" w:line="292" w:lineRule="exact"/>
              <w:ind w:firstLine="102"/>
              <w:rPr>
                <w:rFonts w:hint="eastAsia"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2.不提供方案不得分。</w:t>
            </w:r>
          </w:p>
          <w:p w14:paraId="7ECCA387">
            <w:pPr>
              <w:spacing w:before="14" w:line="292" w:lineRule="exact"/>
              <w:ind w:firstLine="102" w:firstLineChars="0"/>
              <w:rPr>
                <w:rFonts w:ascii="仿宋" w:hAnsi="仿宋" w:eastAsia="仿宋" w:cs="仿宋"/>
                <w:color w:val="000000" w:themeColor="text1"/>
                <w:spacing w:val="7"/>
                <w14:textFill>
                  <w14:solidFill>
                    <w14:schemeClr w14:val="tx1"/>
                  </w14:solidFill>
                </w14:textFill>
              </w:rPr>
            </w:pPr>
          </w:p>
        </w:tc>
      </w:tr>
      <w:tr w14:paraId="208236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6" w:hRule="atLeast"/>
        </w:trPr>
        <w:tc>
          <w:tcPr>
            <w:tcW w:w="699" w:type="dxa"/>
            <w:vMerge w:val="continue"/>
            <w:vAlign w:val="top"/>
          </w:tcPr>
          <w:p w14:paraId="3FCCEF74">
            <w:pPr>
              <w:spacing w:before="65" w:line="186" w:lineRule="auto"/>
              <w:ind w:left="301"/>
              <w:rPr>
                <w:rFonts w:ascii="仿宋" w:hAnsi="仿宋" w:eastAsia="仿宋" w:cs="仿宋"/>
                <w:sz w:val="20"/>
                <w:szCs w:val="20"/>
              </w:rPr>
            </w:pPr>
          </w:p>
        </w:tc>
        <w:tc>
          <w:tcPr>
            <w:tcW w:w="705" w:type="dxa"/>
            <w:vMerge w:val="continue"/>
            <w:vAlign w:val="top"/>
          </w:tcPr>
          <w:p w14:paraId="402BB225">
            <w:pPr>
              <w:spacing w:before="55" w:line="278" w:lineRule="auto"/>
              <w:ind w:left="117" w:right="114" w:firstLine="37"/>
              <w:jc w:val="both"/>
              <w:rPr>
                <w:rFonts w:ascii="仿宋" w:hAnsi="仿宋" w:eastAsia="仿宋" w:cs="仿宋"/>
                <w:spacing w:val="-2"/>
                <w:sz w:val="20"/>
                <w:szCs w:val="20"/>
              </w:rPr>
            </w:pPr>
          </w:p>
        </w:tc>
        <w:tc>
          <w:tcPr>
            <w:tcW w:w="1002" w:type="dxa"/>
            <w:tcBorders>
              <w:top w:val="single" w:color="000000" w:sz="2" w:space="0"/>
              <w:bottom w:val="single" w:color="000000" w:sz="2" w:space="0"/>
            </w:tcBorders>
            <w:vAlign w:val="top"/>
          </w:tcPr>
          <w:p w14:paraId="1B0C6BD8">
            <w:pPr>
              <w:spacing w:line="245" w:lineRule="auto"/>
              <w:rPr>
                <w:rFonts w:ascii="Arial"/>
                <w:sz w:val="21"/>
              </w:rPr>
            </w:pPr>
          </w:p>
          <w:p w14:paraId="695E5EA2">
            <w:pPr>
              <w:spacing w:before="65" w:line="277" w:lineRule="auto"/>
              <w:ind w:right="185" w:rightChars="0"/>
              <w:jc w:val="both"/>
              <w:rPr>
                <w:rFonts w:ascii="仿宋" w:hAnsi="仿宋" w:eastAsia="仿宋" w:cs="仿宋"/>
                <w:spacing w:val="1"/>
                <w:sz w:val="20"/>
                <w:szCs w:val="20"/>
              </w:rPr>
            </w:pPr>
          </w:p>
          <w:p w14:paraId="6BBE3385">
            <w:pPr>
              <w:spacing w:before="65" w:line="277" w:lineRule="auto"/>
              <w:ind w:right="185" w:rightChars="0"/>
              <w:jc w:val="both"/>
              <w:rPr>
                <w:rFonts w:ascii="仿宋" w:hAnsi="仿宋" w:eastAsia="仿宋" w:cs="仿宋"/>
                <w:spacing w:val="1"/>
                <w:sz w:val="20"/>
                <w:szCs w:val="20"/>
              </w:rPr>
            </w:pPr>
          </w:p>
          <w:p w14:paraId="6A077F59">
            <w:pPr>
              <w:spacing w:before="65" w:line="277" w:lineRule="auto"/>
              <w:ind w:right="185" w:rightChars="0"/>
              <w:jc w:val="both"/>
              <w:rPr>
                <w:rFonts w:ascii="仿宋" w:hAnsi="仿宋" w:eastAsia="仿宋" w:cs="仿宋"/>
                <w:spacing w:val="1"/>
                <w:sz w:val="20"/>
                <w:szCs w:val="20"/>
              </w:rPr>
            </w:pPr>
          </w:p>
          <w:p w14:paraId="30EA42A6">
            <w:pPr>
              <w:spacing w:before="65" w:line="277" w:lineRule="auto"/>
              <w:ind w:right="185" w:rightChars="0"/>
              <w:jc w:val="both"/>
              <w:rPr>
                <w:rFonts w:hint="eastAsia" w:ascii="仿宋" w:hAnsi="仿宋" w:eastAsia="仿宋" w:cs="仿宋"/>
                <w:spacing w:val="1"/>
                <w:sz w:val="20"/>
                <w:szCs w:val="20"/>
                <w:lang w:val="en-US" w:eastAsia="zh-CN"/>
              </w:rPr>
            </w:pPr>
            <w:r>
              <w:rPr>
                <w:rFonts w:ascii="仿宋" w:hAnsi="仿宋" w:eastAsia="仿宋" w:cs="仿宋"/>
                <w:spacing w:val="1"/>
                <w:sz w:val="20"/>
                <w:szCs w:val="20"/>
              </w:rPr>
              <w:t>售后服</w:t>
            </w:r>
            <w:r>
              <w:rPr>
                <w:rFonts w:ascii="仿宋" w:hAnsi="仿宋" w:eastAsia="仿宋" w:cs="仿宋"/>
                <w:sz w:val="20"/>
                <w:szCs w:val="20"/>
              </w:rPr>
              <w:t xml:space="preserve"> </w:t>
            </w:r>
            <w:r>
              <w:rPr>
                <w:rFonts w:ascii="仿宋" w:hAnsi="仿宋" w:eastAsia="仿宋" w:cs="仿宋"/>
                <w:spacing w:val="3"/>
                <w:sz w:val="20"/>
                <w:szCs w:val="20"/>
              </w:rPr>
              <w:t>务及优</w:t>
            </w:r>
            <w:r>
              <w:rPr>
                <w:rFonts w:ascii="仿宋" w:hAnsi="仿宋" w:eastAsia="仿宋" w:cs="仿宋"/>
                <w:sz w:val="20"/>
                <w:szCs w:val="20"/>
              </w:rPr>
              <w:t xml:space="preserve"> </w:t>
            </w:r>
            <w:r>
              <w:rPr>
                <w:rFonts w:ascii="仿宋" w:hAnsi="仿宋" w:eastAsia="仿宋" w:cs="仿宋"/>
                <w:spacing w:val="3"/>
                <w:sz w:val="20"/>
                <w:szCs w:val="20"/>
              </w:rPr>
              <w:t>惠条件</w:t>
            </w:r>
          </w:p>
        </w:tc>
        <w:tc>
          <w:tcPr>
            <w:tcW w:w="766" w:type="dxa"/>
            <w:vAlign w:val="top"/>
          </w:tcPr>
          <w:p w14:paraId="57B079A0">
            <w:pPr>
              <w:spacing w:line="262" w:lineRule="auto"/>
              <w:rPr>
                <w:rFonts w:ascii="Arial"/>
                <w:color w:val="000000" w:themeColor="text1"/>
                <w:sz w:val="21"/>
                <w14:textFill>
                  <w14:solidFill>
                    <w14:schemeClr w14:val="tx1"/>
                  </w14:solidFill>
                </w14:textFill>
              </w:rPr>
            </w:pPr>
          </w:p>
          <w:p w14:paraId="434EB936">
            <w:pPr>
              <w:spacing w:line="262" w:lineRule="auto"/>
              <w:rPr>
                <w:rFonts w:ascii="Arial"/>
                <w:color w:val="000000" w:themeColor="text1"/>
                <w:sz w:val="21"/>
                <w14:textFill>
                  <w14:solidFill>
                    <w14:schemeClr w14:val="tx1"/>
                  </w14:solidFill>
                </w14:textFill>
              </w:rPr>
            </w:pPr>
          </w:p>
          <w:p w14:paraId="63B7E4A2">
            <w:pPr>
              <w:spacing w:line="262" w:lineRule="auto"/>
              <w:rPr>
                <w:rFonts w:ascii="Arial"/>
                <w:color w:val="000000" w:themeColor="text1"/>
                <w:sz w:val="21"/>
                <w14:textFill>
                  <w14:solidFill>
                    <w14:schemeClr w14:val="tx1"/>
                  </w14:solidFill>
                </w14:textFill>
              </w:rPr>
            </w:pPr>
          </w:p>
          <w:p w14:paraId="0D0DC497">
            <w:pPr>
              <w:spacing w:line="263" w:lineRule="auto"/>
              <w:rPr>
                <w:rFonts w:ascii="Arial"/>
                <w:color w:val="000000" w:themeColor="text1"/>
                <w:sz w:val="21"/>
                <w14:textFill>
                  <w14:solidFill>
                    <w14:schemeClr w14:val="tx1"/>
                  </w14:solidFill>
                </w14:textFill>
              </w:rPr>
            </w:pPr>
          </w:p>
          <w:p w14:paraId="59381024">
            <w:pPr>
              <w:spacing w:line="263" w:lineRule="auto"/>
              <w:rPr>
                <w:rFonts w:ascii="Arial"/>
                <w:color w:val="000000" w:themeColor="text1"/>
                <w:sz w:val="21"/>
                <w14:textFill>
                  <w14:solidFill>
                    <w14:schemeClr w14:val="tx1"/>
                  </w14:solidFill>
                </w14:textFill>
              </w:rPr>
            </w:pPr>
          </w:p>
          <w:p w14:paraId="00080E2A">
            <w:pPr>
              <w:spacing w:line="263" w:lineRule="auto"/>
              <w:rPr>
                <w:rFonts w:ascii="Arial"/>
                <w:color w:val="000000" w:themeColor="text1"/>
                <w:sz w:val="21"/>
                <w14:textFill>
                  <w14:solidFill>
                    <w14:schemeClr w14:val="tx1"/>
                  </w14:solidFill>
                </w14:textFill>
              </w:rPr>
            </w:pPr>
          </w:p>
          <w:p w14:paraId="44A75964">
            <w:pPr>
              <w:spacing w:before="65" w:line="184" w:lineRule="auto"/>
              <w:ind w:firstLine="200" w:firstLineChars="100"/>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z w:val="20"/>
                <w:szCs w:val="20"/>
                <w:lang w:val="en-US" w:eastAsia="zh-CN"/>
                <w14:textFill>
                  <w14:solidFill>
                    <w14:schemeClr w14:val="tx1"/>
                  </w14:solidFill>
                </w14:textFill>
              </w:rPr>
              <w:t>12分</w:t>
            </w:r>
          </w:p>
        </w:tc>
        <w:tc>
          <w:tcPr>
            <w:tcW w:w="6372" w:type="dxa"/>
            <w:vAlign w:val="top"/>
          </w:tcPr>
          <w:p w14:paraId="3742FD45">
            <w:pPr>
              <w:spacing w:before="63" w:line="229" w:lineRule="auto"/>
              <w:ind w:left="123"/>
              <w:rPr>
                <w:rFonts w:ascii="仿宋" w:hAnsi="仿宋" w:eastAsia="仿宋" w:cs="仿宋"/>
                <w:color w:val="000000" w:themeColor="text1"/>
                <w:sz w:val="20"/>
                <w:szCs w:val="20"/>
                <w14:textFill>
                  <w14:solidFill>
                    <w14:schemeClr w14:val="tx1"/>
                  </w14:solidFill>
                </w14:textFill>
              </w:rPr>
            </w:pPr>
            <w:r>
              <w:rPr>
                <w:rFonts w:ascii="仿宋" w:hAnsi="仿宋" w:eastAsia="仿宋" w:cs="仿宋"/>
                <w:color w:val="000000" w:themeColor="text1"/>
                <w:spacing w:val="6"/>
                <w:sz w:val="20"/>
                <w:szCs w:val="20"/>
                <w14:textFill>
                  <w14:solidFill>
                    <w14:schemeClr w14:val="tx1"/>
                  </w14:solidFill>
                </w14:textFill>
              </w:rPr>
              <w:t>1、投标人提供了售后服务方案，</w:t>
            </w:r>
            <w:r>
              <w:rPr>
                <w:rFonts w:ascii="仿宋" w:hAnsi="仿宋" w:eastAsia="仿宋" w:cs="仿宋"/>
                <w:color w:val="000000" w:themeColor="text1"/>
                <w:spacing w:val="-44"/>
                <w:sz w:val="20"/>
                <w:szCs w:val="20"/>
                <w14:textFill>
                  <w14:solidFill>
                    <w14:schemeClr w14:val="tx1"/>
                  </w14:solidFill>
                </w14:textFill>
              </w:rPr>
              <w:t xml:space="preserve"> </w:t>
            </w:r>
            <w:r>
              <w:rPr>
                <w:rFonts w:ascii="仿宋" w:hAnsi="仿宋" w:eastAsia="仿宋" w:cs="仿宋"/>
                <w:color w:val="000000" w:themeColor="text1"/>
                <w:spacing w:val="6"/>
                <w:sz w:val="20"/>
                <w:szCs w:val="20"/>
                <w14:textFill>
                  <w14:solidFill>
                    <w14:schemeClr w14:val="tx1"/>
                  </w14:solidFill>
                </w14:textFill>
              </w:rPr>
              <w:t>内容包含但不限于：</w:t>
            </w:r>
          </w:p>
          <w:p w14:paraId="569C4331">
            <w:pPr>
              <w:spacing w:before="63" w:line="229" w:lineRule="auto"/>
              <w:ind w:left="108"/>
              <w:rPr>
                <w:rFonts w:ascii="仿宋" w:hAnsi="仿宋" w:eastAsia="仿宋" w:cs="仿宋"/>
                <w:color w:val="000000" w:themeColor="text1"/>
                <w:spacing w:val="6"/>
                <w:sz w:val="20"/>
                <w:szCs w:val="20"/>
                <w14:textFill>
                  <w14:solidFill>
                    <w14:schemeClr w14:val="tx1"/>
                  </w14:solidFill>
                </w14:textFill>
              </w:rPr>
            </w:pPr>
            <w:r>
              <w:rPr>
                <w:rFonts w:hint="eastAsia" w:ascii="仿宋" w:hAnsi="仿宋" w:eastAsia="仿宋" w:cs="仿宋"/>
                <w:color w:val="000000" w:themeColor="text1"/>
                <w:spacing w:val="6"/>
                <w:sz w:val="20"/>
                <w:szCs w:val="20"/>
                <w:lang w:val="en-US" w:eastAsia="zh-CN"/>
                <w14:textFill>
                  <w14:solidFill>
                    <w14:schemeClr w14:val="tx1"/>
                  </w14:solidFill>
                </w14:textFill>
              </w:rPr>
              <w:t>1）.提供每种产品哈密地区底盘服务网点及联系方式</w:t>
            </w:r>
            <w:r>
              <w:rPr>
                <w:rFonts w:ascii="仿宋" w:hAnsi="仿宋" w:eastAsia="仿宋" w:cs="仿宋"/>
                <w:color w:val="000000" w:themeColor="text1"/>
                <w:spacing w:val="6"/>
                <w:sz w:val="20"/>
                <w:szCs w:val="20"/>
                <w14:textFill>
                  <w14:solidFill>
                    <w14:schemeClr w14:val="tx1"/>
                  </w14:solidFill>
                </w14:textFill>
              </w:rPr>
              <w:t>；</w:t>
            </w:r>
          </w:p>
          <w:p w14:paraId="1536D9FD">
            <w:pPr>
              <w:spacing w:before="63" w:line="229" w:lineRule="auto"/>
              <w:ind w:left="108"/>
              <w:rPr>
                <w:rFonts w:hint="default"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pacing w:val="6"/>
                <w:sz w:val="20"/>
                <w:szCs w:val="20"/>
                <w:lang w:val="en-US" w:eastAsia="zh-CN"/>
                <w14:textFill>
                  <w14:solidFill>
                    <w14:schemeClr w14:val="tx1"/>
                  </w14:solidFill>
                </w14:textFill>
              </w:rPr>
              <w:t>2）.提供核心产品专业售后服务人员联系方式及售后服务证书。</w:t>
            </w:r>
          </w:p>
          <w:p w14:paraId="361EEB89">
            <w:pPr>
              <w:spacing w:before="64" w:line="229" w:lineRule="auto"/>
              <w:ind w:left="107"/>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pacing w:val="7"/>
                <w:sz w:val="20"/>
                <w:szCs w:val="20"/>
                <w:lang w:val="en-US" w:eastAsia="zh-CN"/>
                <w14:textFill>
                  <w14:solidFill>
                    <w14:schemeClr w14:val="tx1"/>
                  </w14:solidFill>
                </w14:textFill>
              </w:rPr>
              <w:t>3）.提供售后</w:t>
            </w:r>
            <w:r>
              <w:rPr>
                <w:rFonts w:ascii="仿宋" w:hAnsi="仿宋" w:eastAsia="仿宋" w:cs="仿宋"/>
                <w:color w:val="000000" w:themeColor="text1"/>
                <w:spacing w:val="7"/>
                <w:sz w:val="20"/>
                <w:szCs w:val="20"/>
                <w14:textFill>
                  <w14:solidFill>
                    <w14:schemeClr w14:val="tx1"/>
                  </w14:solidFill>
                </w14:textFill>
              </w:rPr>
              <w:t>服务响应时间及售后服务内容；</w:t>
            </w:r>
          </w:p>
          <w:p w14:paraId="761DE132">
            <w:pPr>
              <w:spacing w:before="64" w:line="230" w:lineRule="auto"/>
              <w:ind w:left="107"/>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pacing w:val="6"/>
                <w:sz w:val="20"/>
                <w:szCs w:val="20"/>
                <w:lang w:val="en-US" w:eastAsia="zh-CN"/>
                <w14:textFill>
                  <w14:solidFill>
                    <w14:schemeClr w14:val="tx1"/>
                  </w14:solidFill>
                </w14:textFill>
              </w:rPr>
              <w:t>4）.提供所有产品</w:t>
            </w:r>
            <w:r>
              <w:rPr>
                <w:rFonts w:ascii="仿宋" w:hAnsi="仿宋" w:eastAsia="仿宋" w:cs="仿宋"/>
                <w:color w:val="000000" w:themeColor="text1"/>
                <w:spacing w:val="6"/>
                <w:sz w:val="20"/>
                <w:szCs w:val="20"/>
                <w14:textFill>
                  <w14:solidFill>
                    <w14:schemeClr w14:val="tx1"/>
                  </w14:solidFill>
                </w14:textFill>
              </w:rPr>
              <w:t>备件</w:t>
            </w:r>
            <w:r>
              <w:rPr>
                <w:rFonts w:hint="eastAsia" w:ascii="仿宋" w:hAnsi="仿宋" w:eastAsia="仿宋" w:cs="仿宋"/>
                <w:color w:val="000000" w:themeColor="text1"/>
                <w:spacing w:val="6"/>
                <w:sz w:val="20"/>
                <w:szCs w:val="20"/>
                <w:lang w:val="en-US" w:eastAsia="zh-CN"/>
                <w14:textFill>
                  <w14:solidFill>
                    <w14:schemeClr w14:val="tx1"/>
                  </w14:solidFill>
                </w14:textFill>
              </w:rPr>
              <w:t>备件</w:t>
            </w:r>
            <w:r>
              <w:rPr>
                <w:rFonts w:ascii="仿宋" w:hAnsi="仿宋" w:eastAsia="仿宋" w:cs="仿宋"/>
                <w:color w:val="000000" w:themeColor="text1"/>
                <w:spacing w:val="6"/>
                <w:sz w:val="20"/>
                <w:szCs w:val="20"/>
                <w14:textFill>
                  <w14:solidFill>
                    <w14:schemeClr w14:val="tx1"/>
                  </w14:solidFill>
                </w14:textFill>
              </w:rPr>
              <w:t>（</w:t>
            </w:r>
            <w:r>
              <w:rPr>
                <w:rFonts w:hint="eastAsia" w:ascii="仿宋" w:hAnsi="仿宋" w:eastAsia="仿宋" w:cs="仿宋"/>
                <w:color w:val="000000" w:themeColor="text1"/>
                <w:spacing w:val="6"/>
                <w:sz w:val="20"/>
                <w:szCs w:val="20"/>
                <w:lang w:val="en-US" w:eastAsia="zh-CN"/>
                <w14:textFill>
                  <w14:solidFill>
                    <w14:schemeClr w14:val="tx1"/>
                  </w14:solidFill>
                </w14:textFill>
              </w:rPr>
              <w:t>含价格</w:t>
            </w:r>
            <w:r>
              <w:rPr>
                <w:rFonts w:ascii="仿宋" w:hAnsi="仿宋" w:eastAsia="仿宋" w:cs="仿宋"/>
                <w:color w:val="000000" w:themeColor="text1"/>
                <w:spacing w:val="6"/>
                <w:sz w:val="20"/>
                <w:szCs w:val="20"/>
                <w14:textFill>
                  <w14:solidFill>
                    <w14:schemeClr w14:val="tx1"/>
                  </w14:solidFill>
                </w14:textFill>
              </w:rPr>
              <w:t>）供应</w:t>
            </w:r>
            <w:r>
              <w:rPr>
                <w:rFonts w:hint="eastAsia" w:ascii="仿宋" w:hAnsi="仿宋" w:eastAsia="仿宋" w:cs="仿宋"/>
                <w:color w:val="000000" w:themeColor="text1"/>
                <w:spacing w:val="6"/>
                <w:sz w:val="20"/>
                <w:szCs w:val="20"/>
                <w:lang w:val="en-US" w:eastAsia="zh-CN"/>
                <w14:textFill>
                  <w14:solidFill>
                    <w14:schemeClr w14:val="tx1"/>
                  </w14:solidFill>
                </w14:textFill>
              </w:rPr>
              <w:t>优惠</w:t>
            </w:r>
            <w:r>
              <w:rPr>
                <w:rFonts w:ascii="仿宋" w:hAnsi="仿宋" w:eastAsia="仿宋" w:cs="仿宋"/>
                <w:color w:val="000000" w:themeColor="text1"/>
                <w:spacing w:val="6"/>
                <w:sz w:val="20"/>
                <w:szCs w:val="20"/>
                <w14:textFill>
                  <w14:solidFill>
                    <w14:schemeClr w14:val="tx1"/>
                  </w14:solidFill>
                </w14:textFill>
              </w:rPr>
              <w:t>方案；</w:t>
            </w:r>
          </w:p>
          <w:p w14:paraId="4937BC6A">
            <w:pPr>
              <w:spacing w:before="62" w:line="229" w:lineRule="auto"/>
              <w:ind w:left="107"/>
              <w:rPr>
                <w:rFonts w:ascii="仿宋" w:hAnsi="仿宋" w:eastAsia="仿宋" w:cs="仿宋"/>
                <w:color w:val="000000" w:themeColor="text1"/>
                <w:sz w:val="20"/>
                <w:szCs w:val="20"/>
                <w14:textFill>
                  <w14:solidFill>
                    <w14:schemeClr w14:val="tx1"/>
                  </w14:solidFill>
                </w14:textFill>
              </w:rPr>
            </w:pPr>
            <w:r>
              <w:rPr>
                <w:rFonts w:hint="eastAsia" w:ascii="仿宋" w:hAnsi="仿宋" w:eastAsia="仿宋" w:cs="仿宋"/>
                <w:color w:val="000000" w:themeColor="text1"/>
                <w:spacing w:val="8"/>
                <w:sz w:val="20"/>
                <w:szCs w:val="20"/>
                <w:lang w:val="en-US" w:eastAsia="zh-CN"/>
                <w14:textFill>
                  <w14:solidFill>
                    <w14:schemeClr w14:val="tx1"/>
                  </w14:solidFill>
                </w14:textFill>
              </w:rPr>
              <w:t>5）.提供</w:t>
            </w:r>
            <w:r>
              <w:rPr>
                <w:rFonts w:ascii="仿宋" w:hAnsi="仿宋" w:eastAsia="仿宋" w:cs="仿宋"/>
                <w:color w:val="000000" w:themeColor="text1"/>
                <w:spacing w:val="8"/>
                <w:sz w:val="20"/>
                <w:szCs w:val="20"/>
                <w14:textFill>
                  <w14:solidFill>
                    <w14:schemeClr w14:val="tx1"/>
                  </w14:solidFill>
                </w14:textFill>
              </w:rPr>
              <w:t>质量保障措施、后期运行维护及回访巡检等内容；</w:t>
            </w:r>
          </w:p>
          <w:p w14:paraId="31D7358A">
            <w:pPr>
              <w:spacing w:before="64" w:line="272" w:lineRule="auto"/>
              <w:ind w:left="115" w:right="105" w:firstLine="20"/>
              <w:rPr>
                <w:rFonts w:hint="default" w:ascii="仿宋" w:hAnsi="仿宋" w:eastAsia="仿宋" w:cs="仿宋"/>
                <w:color w:val="000000" w:themeColor="text1"/>
                <w:sz w:val="20"/>
                <w:szCs w:val="20"/>
                <w:lang w:val="en-US" w:eastAsia="zh-CN"/>
                <w14:textFill>
                  <w14:solidFill>
                    <w14:schemeClr w14:val="tx1"/>
                  </w14:solidFill>
                </w14:textFill>
              </w:rPr>
            </w:pPr>
            <w:r>
              <w:rPr>
                <w:rFonts w:ascii="仿宋" w:hAnsi="仿宋" w:eastAsia="仿宋" w:cs="仿宋"/>
                <w:color w:val="000000" w:themeColor="text1"/>
                <w:spacing w:val="7"/>
                <w:sz w:val="20"/>
                <w:szCs w:val="20"/>
                <w14:textFill>
                  <w14:solidFill>
                    <w14:schemeClr w14:val="tx1"/>
                  </w14:solidFill>
                </w14:textFill>
              </w:rPr>
              <w:t>以上方案内容</w:t>
            </w:r>
            <w:r>
              <w:rPr>
                <w:rFonts w:hint="eastAsia" w:ascii="仿宋" w:hAnsi="仿宋" w:eastAsia="仿宋" w:cs="仿宋"/>
                <w:color w:val="000000" w:themeColor="text1"/>
                <w:spacing w:val="7"/>
                <w:sz w:val="20"/>
                <w:szCs w:val="20"/>
                <w:lang w:val="en-US" w:eastAsia="zh-CN"/>
                <w14:textFill>
                  <w14:solidFill>
                    <w14:schemeClr w14:val="tx1"/>
                  </w14:solidFill>
                </w14:textFill>
              </w:rPr>
              <w:t>每提供一项得2分，满分10分。每一项有缺陷扣1分，（缺陷是指：存在不适用项目实际情况的情形、凭空编造、前后不一致、前后逻辑错误、涉及的规范及标准错误、套用其他方案、凭空编造、只有简单描述无实质性内容等），本项得分扣完为止。</w:t>
            </w:r>
          </w:p>
          <w:p w14:paraId="0E0951A7">
            <w:pPr>
              <w:pStyle w:val="2"/>
              <w:numPr>
                <w:ilvl w:val="0"/>
                <w:numId w:val="0"/>
              </w:numPr>
              <w:ind w:left="123" w:leftChars="0"/>
              <w:rPr>
                <w:rFonts w:hint="eastAsia"/>
                <w:color w:val="000000" w:themeColor="text1"/>
                <w:lang w:val="en-US" w:eastAsia="zh-CN"/>
                <w14:textFill>
                  <w14:solidFill>
                    <w14:schemeClr w14:val="tx1"/>
                  </w14:solidFill>
                </w14:textFill>
              </w:rPr>
            </w:pPr>
            <w:r>
              <w:rPr>
                <w:rFonts w:ascii="仿宋" w:hAnsi="仿宋" w:eastAsia="仿宋" w:cs="仿宋"/>
                <w:color w:val="000000" w:themeColor="text1"/>
                <w:spacing w:val="9"/>
                <w:sz w:val="20"/>
                <w:szCs w:val="20"/>
                <w14:textFill>
                  <w14:solidFill>
                    <w14:schemeClr w14:val="tx1"/>
                  </w14:solidFill>
                </w14:textFill>
              </w:rPr>
              <w:t>2、满足招标文件质保要求的基础上，投标人所承诺的质保期</w:t>
            </w:r>
            <w:r>
              <w:rPr>
                <w:rFonts w:hint="eastAsia" w:ascii="仿宋" w:hAnsi="仿宋" w:eastAsia="仿宋" w:cs="仿宋"/>
                <w:color w:val="000000" w:themeColor="text1"/>
                <w:spacing w:val="9"/>
                <w:sz w:val="20"/>
                <w:szCs w:val="20"/>
                <w:lang w:val="en-US" w:eastAsia="zh-CN"/>
                <w14:textFill>
                  <w14:solidFill>
                    <w14:schemeClr w14:val="tx1"/>
                  </w14:solidFill>
                </w14:textFill>
              </w:rPr>
              <w:t>每超过</w:t>
            </w:r>
            <w:r>
              <w:rPr>
                <w:rFonts w:ascii="仿宋" w:hAnsi="仿宋" w:eastAsia="仿宋" w:cs="仿宋"/>
                <w:color w:val="000000" w:themeColor="text1"/>
                <w:spacing w:val="8"/>
                <w:sz w:val="20"/>
                <w:szCs w:val="20"/>
                <w14:textFill>
                  <w14:solidFill>
                    <w14:schemeClr w14:val="tx1"/>
                  </w14:solidFill>
                </w14:textFill>
              </w:rPr>
              <w:t>招标文件要求</w:t>
            </w:r>
            <w:r>
              <w:rPr>
                <w:rFonts w:hint="eastAsia" w:ascii="仿宋" w:hAnsi="仿宋" w:eastAsia="仿宋" w:cs="仿宋"/>
                <w:color w:val="000000" w:themeColor="text1"/>
                <w:spacing w:val="9"/>
                <w:sz w:val="20"/>
                <w:szCs w:val="20"/>
                <w:lang w:val="en-US" w:eastAsia="zh-CN"/>
                <w14:textFill>
                  <w14:solidFill>
                    <w14:schemeClr w14:val="tx1"/>
                  </w14:solidFill>
                </w14:textFill>
              </w:rPr>
              <w:t>6个月</w:t>
            </w:r>
            <w:r>
              <w:rPr>
                <w:rFonts w:ascii="仿宋" w:hAnsi="仿宋" w:eastAsia="仿宋" w:cs="仿宋"/>
                <w:color w:val="000000" w:themeColor="text1"/>
                <w:spacing w:val="8"/>
                <w:sz w:val="20"/>
                <w:szCs w:val="20"/>
                <w14:textFill>
                  <w14:solidFill>
                    <w14:schemeClr w14:val="tx1"/>
                  </w14:solidFill>
                </w14:textFill>
              </w:rPr>
              <w:t>得</w:t>
            </w:r>
            <w:r>
              <w:rPr>
                <w:rFonts w:ascii="仿宋" w:hAnsi="仿宋" w:eastAsia="仿宋" w:cs="仿宋"/>
                <w:color w:val="000000" w:themeColor="text1"/>
                <w:spacing w:val="-37"/>
                <w:sz w:val="20"/>
                <w:szCs w:val="20"/>
                <w14:textFill>
                  <w14:solidFill>
                    <w14:schemeClr w14:val="tx1"/>
                  </w14:solidFill>
                </w14:textFill>
              </w:rPr>
              <w:t xml:space="preserve"> </w:t>
            </w:r>
            <w:r>
              <w:rPr>
                <w:rFonts w:hint="eastAsia" w:ascii="仿宋" w:hAnsi="仿宋" w:eastAsia="仿宋" w:cs="仿宋"/>
                <w:color w:val="000000" w:themeColor="text1"/>
                <w:spacing w:val="8"/>
                <w:sz w:val="20"/>
                <w:szCs w:val="20"/>
                <w:lang w:val="en-US" w:eastAsia="zh-CN"/>
                <w14:textFill>
                  <w14:solidFill>
                    <w14:schemeClr w14:val="tx1"/>
                  </w14:solidFill>
                </w14:textFill>
              </w:rPr>
              <w:t>1</w:t>
            </w:r>
            <w:r>
              <w:rPr>
                <w:rFonts w:ascii="仿宋" w:hAnsi="仿宋" w:eastAsia="仿宋" w:cs="仿宋"/>
                <w:color w:val="000000" w:themeColor="text1"/>
                <w:spacing w:val="8"/>
                <w:sz w:val="20"/>
                <w:szCs w:val="20"/>
                <w14:textFill>
                  <w14:solidFill>
                    <w14:schemeClr w14:val="tx1"/>
                  </w14:solidFill>
                </w14:textFill>
              </w:rPr>
              <w:t>分，</w:t>
            </w:r>
            <w:r>
              <w:rPr>
                <w:rFonts w:hint="eastAsia" w:ascii="仿宋" w:hAnsi="仿宋" w:eastAsia="仿宋" w:cs="仿宋"/>
                <w:color w:val="000000" w:themeColor="text1"/>
                <w:spacing w:val="8"/>
                <w:sz w:val="20"/>
                <w:szCs w:val="20"/>
                <w:lang w:val="en-US" w:eastAsia="zh-CN"/>
                <w14:textFill>
                  <w14:solidFill>
                    <w14:schemeClr w14:val="tx1"/>
                  </w14:solidFill>
                </w14:textFill>
              </w:rPr>
              <w:t>满分2分</w:t>
            </w:r>
            <w:r>
              <w:rPr>
                <w:rFonts w:ascii="仿宋" w:hAnsi="仿宋" w:eastAsia="仿宋" w:cs="仿宋"/>
                <w:color w:val="000000" w:themeColor="text1"/>
                <w:spacing w:val="8"/>
                <w:sz w:val="20"/>
                <w:szCs w:val="20"/>
                <w14:textFill>
                  <w14:solidFill>
                    <w14:schemeClr w14:val="tx1"/>
                  </w14:solidFill>
                </w14:textFill>
              </w:rPr>
              <w:t>（以提供</w:t>
            </w:r>
            <w:r>
              <w:rPr>
                <w:rFonts w:ascii="仿宋" w:hAnsi="仿宋" w:eastAsia="仿宋" w:cs="仿宋"/>
                <w:color w:val="000000" w:themeColor="text1"/>
                <w:spacing w:val="7"/>
                <w:sz w:val="20"/>
                <w:szCs w:val="20"/>
                <w14:textFill>
                  <w14:solidFill>
                    <w14:schemeClr w14:val="tx1"/>
                  </w14:solidFill>
                </w14:textFill>
              </w:rPr>
              <w:t>的售</w:t>
            </w:r>
            <w:r>
              <w:rPr>
                <w:rFonts w:ascii="仿宋" w:hAnsi="仿宋" w:eastAsia="仿宋" w:cs="仿宋"/>
                <w:color w:val="000000" w:themeColor="text1"/>
                <w:spacing w:val="6"/>
                <w:sz w:val="20"/>
                <w:szCs w:val="20"/>
                <w14:textFill>
                  <w14:solidFill>
                    <w14:schemeClr w14:val="tx1"/>
                  </w14:solidFill>
                </w14:textFill>
              </w:rPr>
              <w:t>后服务函为准</w:t>
            </w:r>
            <w:r>
              <w:rPr>
                <w:rFonts w:ascii="仿宋" w:hAnsi="仿宋" w:eastAsia="仿宋" w:cs="仿宋"/>
                <w:color w:val="000000" w:themeColor="text1"/>
                <w:spacing w:val="12"/>
                <w:sz w:val="20"/>
                <w:szCs w:val="20"/>
                <w14:textFill>
                  <w14:solidFill>
                    <w14:schemeClr w14:val="tx1"/>
                  </w14:solidFill>
                </w14:textFill>
              </w:rPr>
              <w:t>）</w:t>
            </w:r>
            <w:r>
              <w:rPr>
                <w:rFonts w:ascii="仿宋" w:hAnsi="仿宋" w:eastAsia="仿宋" w:cs="仿宋"/>
                <w:color w:val="000000" w:themeColor="text1"/>
                <w:spacing w:val="6"/>
                <w:sz w:val="20"/>
                <w:szCs w:val="20"/>
                <w14:textFill>
                  <w14:solidFill>
                    <w14:schemeClr w14:val="tx1"/>
                  </w14:solidFill>
                </w14:textFill>
              </w:rPr>
              <w:t>。</w:t>
            </w:r>
          </w:p>
          <w:p w14:paraId="35CCE3D4">
            <w:pPr>
              <w:spacing w:before="37" w:line="268" w:lineRule="auto"/>
              <w:ind w:right="106" w:rightChars="0"/>
              <w:rPr>
                <w:rFonts w:hint="eastAsia" w:ascii="仿宋" w:hAnsi="仿宋" w:eastAsia="仿宋" w:cs="仿宋"/>
                <w:color w:val="000000" w:themeColor="text1"/>
                <w:spacing w:val="3"/>
                <w:lang w:val="en-US" w:eastAsia="zh-CN"/>
                <w14:textFill>
                  <w14:solidFill>
                    <w14:schemeClr w14:val="tx1"/>
                  </w14:solidFill>
                </w14:textFill>
              </w:rPr>
            </w:pPr>
          </w:p>
        </w:tc>
      </w:tr>
      <w:tr w14:paraId="125F4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99" w:type="dxa"/>
            <w:vMerge w:val="continue"/>
            <w:vAlign w:val="top"/>
          </w:tcPr>
          <w:p w14:paraId="375BC7CF">
            <w:pPr>
              <w:spacing w:before="65" w:line="186" w:lineRule="auto"/>
              <w:ind w:left="301"/>
              <w:rPr>
                <w:rFonts w:ascii="仿宋" w:hAnsi="仿宋" w:eastAsia="仿宋" w:cs="仿宋"/>
                <w:sz w:val="20"/>
                <w:szCs w:val="20"/>
              </w:rPr>
            </w:pPr>
          </w:p>
        </w:tc>
        <w:tc>
          <w:tcPr>
            <w:tcW w:w="705" w:type="dxa"/>
            <w:vMerge w:val="continue"/>
            <w:vAlign w:val="top"/>
          </w:tcPr>
          <w:p w14:paraId="41EEBE55">
            <w:pPr>
              <w:spacing w:before="55" w:line="278" w:lineRule="auto"/>
              <w:ind w:left="117" w:right="114" w:firstLine="37"/>
              <w:jc w:val="both"/>
              <w:rPr>
                <w:rFonts w:ascii="仿宋" w:hAnsi="仿宋" w:eastAsia="仿宋" w:cs="仿宋"/>
                <w:spacing w:val="-2"/>
                <w:sz w:val="20"/>
                <w:szCs w:val="20"/>
              </w:rPr>
            </w:pPr>
          </w:p>
        </w:tc>
        <w:tc>
          <w:tcPr>
            <w:tcW w:w="1002" w:type="dxa"/>
            <w:tcBorders>
              <w:top w:val="single" w:color="000000" w:sz="2" w:space="0"/>
            </w:tcBorders>
            <w:vAlign w:val="top"/>
          </w:tcPr>
          <w:p w14:paraId="743CC689">
            <w:pPr>
              <w:spacing w:before="65" w:line="272" w:lineRule="auto"/>
              <w:ind w:right="262" w:rightChars="0"/>
              <w:rPr>
                <w:rFonts w:ascii="仿宋" w:hAnsi="仿宋" w:eastAsia="仿宋" w:cs="仿宋"/>
                <w:spacing w:val="4"/>
                <w:sz w:val="20"/>
                <w:szCs w:val="20"/>
              </w:rPr>
            </w:pPr>
          </w:p>
          <w:p w14:paraId="2B7BA83B">
            <w:pPr>
              <w:spacing w:before="65" w:line="272" w:lineRule="auto"/>
              <w:ind w:right="262" w:rightChars="0"/>
              <w:rPr>
                <w:rFonts w:ascii="仿宋" w:hAnsi="仿宋" w:eastAsia="仿宋" w:cs="仿宋"/>
                <w:spacing w:val="1"/>
                <w:sz w:val="20"/>
                <w:szCs w:val="20"/>
              </w:rPr>
            </w:pPr>
            <w:r>
              <w:rPr>
                <w:rFonts w:ascii="仿宋" w:hAnsi="仿宋" w:eastAsia="仿宋" w:cs="仿宋"/>
                <w:spacing w:val="4"/>
                <w:sz w:val="20"/>
                <w:szCs w:val="20"/>
              </w:rPr>
              <w:t>类似项</w:t>
            </w:r>
            <w:r>
              <w:rPr>
                <w:rFonts w:ascii="仿宋" w:hAnsi="仿宋" w:eastAsia="仿宋" w:cs="仿宋"/>
                <w:sz w:val="20"/>
                <w:szCs w:val="20"/>
              </w:rPr>
              <w:t xml:space="preserve"> </w:t>
            </w:r>
            <w:r>
              <w:rPr>
                <w:rFonts w:ascii="仿宋" w:hAnsi="仿宋" w:eastAsia="仿宋" w:cs="仿宋"/>
                <w:spacing w:val="-8"/>
                <w:sz w:val="20"/>
                <w:szCs w:val="20"/>
              </w:rPr>
              <w:t>目业绩</w:t>
            </w:r>
          </w:p>
        </w:tc>
        <w:tc>
          <w:tcPr>
            <w:tcW w:w="766" w:type="dxa"/>
            <w:vAlign w:val="top"/>
          </w:tcPr>
          <w:p w14:paraId="30224296">
            <w:pPr>
              <w:spacing w:line="305" w:lineRule="auto"/>
              <w:rPr>
                <w:rFonts w:ascii="Arial"/>
                <w:color w:val="000000" w:themeColor="text1"/>
                <w:sz w:val="21"/>
                <w14:textFill>
                  <w14:solidFill>
                    <w14:schemeClr w14:val="tx1"/>
                  </w14:solidFill>
                </w14:textFill>
              </w:rPr>
            </w:pPr>
          </w:p>
          <w:p w14:paraId="6FC2E722">
            <w:pPr>
              <w:spacing w:before="65" w:line="232" w:lineRule="auto"/>
              <w:ind w:firstLine="192" w:firstLineChars="100"/>
              <w:rPr>
                <w:rFonts w:hint="eastAsia" w:ascii="仿宋" w:hAnsi="仿宋" w:eastAsia="仿宋" w:cs="仿宋"/>
                <w:color w:val="000000" w:themeColor="text1"/>
                <w:sz w:val="20"/>
                <w:szCs w:val="20"/>
                <w:lang w:val="en-US" w:eastAsia="zh-CN"/>
                <w14:textFill>
                  <w14:solidFill>
                    <w14:schemeClr w14:val="tx1"/>
                  </w14:solidFill>
                </w14:textFill>
              </w:rPr>
            </w:pPr>
            <w:r>
              <w:rPr>
                <w:rFonts w:hint="eastAsia" w:ascii="仿宋" w:hAnsi="仿宋" w:eastAsia="仿宋" w:cs="仿宋"/>
                <w:color w:val="000000" w:themeColor="text1"/>
                <w:spacing w:val="-4"/>
                <w:sz w:val="20"/>
                <w:szCs w:val="20"/>
                <w:lang w:val="en-US" w:eastAsia="zh-CN"/>
                <w14:textFill>
                  <w14:solidFill>
                    <w14:schemeClr w14:val="tx1"/>
                  </w14:solidFill>
                </w14:textFill>
              </w:rPr>
              <w:t>3</w:t>
            </w:r>
            <w:r>
              <w:rPr>
                <w:rFonts w:hint="eastAsia" w:ascii="仿宋" w:hAnsi="仿宋" w:eastAsia="仿宋" w:cs="仿宋"/>
                <w:color w:val="000000" w:themeColor="text1"/>
                <w:spacing w:val="-30"/>
                <w:sz w:val="20"/>
                <w:szCs w:val="20"/>
                <w:lang w:val="en-US" w:eastAsia="zh-CN"/>
                <w14:textFill>
                  <w14:solidFill>
                    <w14:schemeClr w14:val="tx1"/>
                  </w14:solidFill>
                </w14:textFill>
              </w:rPr>
              <w:t>分</w:t>
            </w:r>
          </w:p>
        </w:tc>
        <w:tc>
          <w:tcPr>
            <w:tcW w:w="6372" w:type="dxa"/>
            <w:vAlign w:val="top"/>
          </w:tcPr>
          <w:p w14:paraId="2B1DB7F8">
            <w:pPr>
              <w:spacing w:before="47" w:line="314" w:lineRule="auto"/>
              <w:ind w:left="116" w:right="106" w:hanging="1"/>
              <w:rPr>
                <w:rFonts w:hint="default" w:ascii="仿宋" w:hAnsi="仿宋" w:eastAsia="仿宋" w:cs="仿宋"/>
                <w:color w:val="000000" w:themeColor="text1"/>
                <w:spacing w:val="7"/>
                <w:sz w:val="20"/>
                <w:szCs w:val="20"/>
                <w:lang w:val="en-US" w:eastAsia="zh-CN"/>
                <w14:textFill>
                  <w14:solidFill>
                    <w14:schemeClr w14:val="tx1"/>
                  </w14:solidFill>
                </w14:textFill>
              </w:rPr>
            </w:pPr>
            <w:r>
              <w:rPr>
                <w:rFonts w:ascii="仿宋" w:hAnsi="仿宋" w:eastAsia="仿宋" w:cs="仿宋"/>
                <w:color w:val="000000" w:themeColor="text1"/>
                <w:spacing w:val="3"/>
                <w:sz w:val="20"/>
                <w:szCs w:val="20"/>
                <w14:textFill>
                  <w14:solidFill>
                    <w14:schemeClr w14:val="tx1"/>
                  </w14:solidFill>
                </w14:textFill>
              </w:rPr>
              <w:t>投标人或</w:t>
            </w:r>
            <w:r>
              <w:rPr>
                <w:rFonts w:hint="eastAsia" w:ascii="仿宋" w:hAnsi="仿宋" w:eastAsia="仿宋" w:cs="仿宋"/>
                <w:color w:val="000000" w:themeColor="text1"/>
                <w:spacing w:val="3"/>
                <w:sz w:val="20"/>
                <w:szCs w:val="20"/>
                <w:lang w:val="en-US" w:eastAsia="zh-CN"/>
                <w14:textFill>
                  <w14:solidFill>
                    <w14:schemeClr w14:val="tx1"/>
                  </w14:solidFill>
                </w14:textFill>
              </w:rPr>
              <w:t>核心产品</w:t>
            </w:r>
            <w:r>
              <w:rPr>
                <w:rFonts w:ascii="仿宋" w:hAnsi="仿宋" w:eastAsia="仿宋" w:cs="仿宋"/>
                <w:color w:val="000000" w:themeColor="text1"/>
                <w:spacing w:val="3"/>
                <w:sz w:val="20"/>
                <w:szCs w:val="20"/>
                <w14:textFill>
                  <w14:solidFill>
                    <w14:schemeClr w14:val="tx1"/>
                  </w14:solidFill>
                </w14:textFill>
              </w:rPr>
              <w:t>制造商提供近</w:t>
            </w:r>
            <w:r>
              <w:rPr>
                <w:rFonts w:hint="eastAsia" w:ascii="仿宋" w:hAnsi="仿宋" w:eastAsia="仿宋" w:cs="仿宋"/>
                <w:color w:val="000000" w:themeColor="text1"/>
                <w:spacing w:val="-21"/>
                <w:sz w:val="20"/>
                <w:szCs w:val="20"/>
                <w:lang w:val="en-US" w:eastAsia="zh-CN"/>
                <w14:textFill>
                  <w14:solidFill>
                    <w14:schemeClr w14:val="tx1"/>
                  </w14:solidFill>
                </w14:textFill>
              </w:rPr>
              <w:t>五年</w:t>
            </w:r>
            <w:r>
              <w:rPr>
                <w:rFonts w:ascii="仿宋" w:hAnsi="仿宋" w:eastAsia="仿宋" w:cs="仿宋"/>
                <w:color w:val="000000" w:themeColor="text1"/>
                <w:spacing w:val="-21"/>
                <w:sz w:val="20"/>
                <w:szCs w:val="20"/>
                <w14:textFill>
                  <w14:solidFill>
                    <w14:schemeClr w14:val="tx1"/>
                  </w14:solidFill>
                </w14:textFill>
              </w:rPr>
              <w:t>（</w:t>
            </w:r>
            <w:r>
              <w:rPr>
                <w:rFonts w:hint="eastAsia" w:ascii="仿宋" w:hAnsi="仿宋" w:eastAsia="仿宋" w:cs="仿宋"/>
                <w:color w:val="000000" w:themeColor="text1"/>
                <w:spacing w:val="-21"/>
                <w:sz w:val="20"/>
                <w:szCs w:val="20"/>
                <w:lang w:val="en-US" w:eastAsia="zh-CN"/>
                <w14:textFill>
                  <w14:solidFill>
                    <w14:schemeClr w14:val="tx1"/>
                  </w14:solidFill>
                </w14:textFill>
              </w:rPr>
              <w:t>2019年1月1日至今</w:t>
            </w:r>
            <w:r>
              <w:rPr>
                <w:rFonts w:ascii="仿宋" w:hAnsi="仿宋" w:eastAsia="仿宋" w:cs="仿宋"/>
                <w:color w:val="000000" w:themeColor="text1"/>
                <w:spacing w:val="-21"/>
                <w:sz w:val="20"/>
                <w:szCs w:val="20"/>
                <w14:textFill>
                  <w14:solidFill>
                    <w14:schemeClr w14:val="tx1"/>
                  </w14:solidFill>
                </w14:textFill>
              </w:rPr>
              <w:t>）</w:t>
            </w:r>
            <w:r>
              <w:rPr>
                <w:rFonts w:ascii="仿宋" w:hAnsi="仿宋" w:eastAsia="仿宋" w:cs="仿宋"/>
                <w:color w:val="000000" w:themeColor="text1"/>
                <w:spacing w:val="3"/>
                <w:sz w:val="20"/>
                <w:szCs w:val="20"/>
                <w14:textFill>
                  <w14:solidFill>
                    <w14:schemeClr w14:val="tx1"/>
                  </w14:solidFill>
                </w14:textFill>
              </w:rPr>
              <w:t>以来类似业绩</w:t>
            </w:r>
            <w:r>
              <w:rPr>
                <w:rFonts w:ascii="仿宋" w:hAnsi="仿宋" w:eastAsia="仿宋" w:cs="仿宋"/>
                <w:color w:val="000000" w:themeColor="text1"/>
                <w:sz w:val="20"/>
                <w:szCs w:val="20"/>
                <w14:textFill>
                  <w14:solidFill>
                    <w14:schemeClr w14:val="tx1"/>
                  </w14:solidFill>
                </w14:textFill>
              </w:rPr>
              <w:t xml:space="preserve"> </w:t>
            </w:r>
            <w:r>
              <w:rPr>
                <w:rFonts w:ascii="仿宋" w:hAnsi="仿宋" w:eastAsia="仿宋" w:cs="仿宋"/>
                <w:color w:val="000000" w:themeColor="text1"/>
                <w:spacing w:val="13"/>
                <w:sz w:val="20"/>
                <w:szCs w:val="20"/>
                <w14:textFill>
                  <w14:solidFill>
                    <w14:schemeClr w14:val="tx1"/>
                  </w14:solidFill>
                </w14:textFill>
              </w:rPr>
              <w:t>，</w:t>
            </w:r>
            <w:r>
              <w:rPr>
                <w:rFonts w:ascii="仿宋" w:hAnsi="仿宋" w:eastAsia="仿宋" w:cs="仿宋"/>
                <w:color w:val="000000" w:themeColor="text1"/>
                <w:spacing w:val="5"/>
                <w:sz w:val="20"/>
                <w:szCs w:val="20"/>
                <w14:textFill>
                  <w14:solidFill>
                    <w14:schemeClr w14:val="tx1"/>
                  </w14:solidFill>
                </w14:textFill>
              </w:rPr>
              <w:t>每有一项得</w:t>
            </w:r>
            <w:r>
              <w:rPr>
                <w:rFonts w:ascii="仿宋" w:hAnsi="仿宋" w:eastAsia="仿宋" w:cs="仿宋"/>
                <w:color w:val="000000" w:themeColor="text1"/>
                <w:spacing w:val="-23"/>
                <w:sz w:val="20"/>
                <w:szCs w:val="20"/>
                <w14:textFill>
                  <w14:solidFill>
                    <w14:schemeClr w14:val="tx1"/>
                  </w14:solidFill>
                </w14:textFill>
              </w:rPr>
              <w:t xml:space="preserve"> </w:t>
            </w:r>
            <w:r>
              <w:rPr>
                <w:rFonts w:hint="eastAsia" w:ascii="仿宋" w:hAnsi="仿宋" w:eastAsia="仿宋" w:cs="仿宋"/>
                <w:color w:val="000000" w:themeColor="text1"/>
                <w:spacing w:val="-23"/>
                <w:sz w:val="20"/>
                <w:szCs w:val="20"/>
                <w:lang w:val="en-US" w:eastAsia="zh-CN"/>
                <w14:textFill>
                  <w14:solidFill>
                    <w14:schemeClr w14:val="tx1"/>
                  </w14:solidFill>
                </w14:textFill>
              </w:rPr>
              <w:t>0.5</w:t>
            </w:r>
            <w:r>
              <w:rPr>
                <w:rFonts w:ascii="仿宋" w:hAnsi="仿宋" w:eastAsia="仿宋" w:cs="仿宋"/>
                <w:color w:val="000000" w:themeColor="text1"/>
                <w:spacing w:val="5"/>
                <w:sz w:val="20"/>
                <w:szCs w:val="20"/>
                <w14:textFill>
                  <w14:solidFill>
                    <w14:schemeClr w14:val="tx1"/>
                  </w14:solidFill>
                </w14:textFill>
              </w:rPr>
              <w:t>分，</w:t>
            </w:r>
            <w:r>
              <w:rPr>
                <w:rFonts w:ascii="仿宋" w:hAnsi="仿宋" w:eastAsia="仿宋" w:cs="仿宋"/>
                <w:color w:val="000000" w:themeColor="text1"/>
                <w:spacing w:val="4"/>
                <w:sz w:val="20"/>
                <w:szCs w:val="20"/>
                <w14:textFill>
                  <w14:solidFill>
                    <w14:schemeClr w14:val="tx1"/>
                  </w14:solidFill>
                </w14:textFill>
              </w:rPr>
              <w:t>满分</w:t>
            </w:r>
            <w:r>
              <w:rPr>
                <w:rFonts w:hint="eastAsia" w:ascii="仿宋" w:hAnsi="仿宋" w:eastAsia="仿宋" w:cs="仿宋"/>
                <w:color w:val="000000" w:themeColor="text1"/>
                <w:spacing w:val="4"/>
                <w:sz w:val="20"/>
                <w:szCs w:val="20"/>
                <w:lang w:val="en-US" w:eastAsia="zh-CN"/>
                <w14:textFill>
                  <w14:solidFill>
                    <w14:schemeClr w14:val="tx1"/>
                  </w14:solidFill>
                </w14:textFill>
              </w:rPr>
              <w:t>3</w:t>
            </w:r>
            <w:r>
              <w:rPr>
                <w:rFonts w:ascii="仿宋" w:hAnsi="仿宋" w:eastAsia="仿宋" w:cs="仿宋"/>
                <w:color w:val="000000" w:themeColor="text1"/>
                <w:spacing w:val="4"/>
                <w:sz w:val="20"/>
                <w:szCs w:val="20"/>
                <w14:textFill>
                  <w14:solidFill>
                    <w14:schemeClr w14:val="tx1"/>
                  </w14:solidFill>
                </w14:textFill>
              </w:rPr>
              <w:t>分。</w:t>
            </w:r>
            <w:r>
              <w:rPr>
                <w:rFonts w:hint="eastAsia" w:ascii="仿宋" w:hAnsi="仿宋" w:eastAsia="仿宋" w:cs="仿宋"/>
                <w:color w:val="000000" w:themeColor="text1"/>
                <w:spacing w:val="4"/>
                <w:sz w:val="20"/>
                <w:szCs w:val="20"/>
                <w:lang w:eastAsia="zh-CN"/>
                <w14:textFill>
                  <w14:solidFill>
                    <w14:schemeClr w14:val="tx1"/>
                  </w14:solidFill>
                </w14:textFill>
              </w:rPr>
              <w:t>（</w:t>
            </w:r>
            <w:r>
              <w:rPr>
                <w:rFonts w:hint="eastAsia" w:ascii="仿宋" w:hAnsi="仿宋" w:eastAsia="仿宋" w:cs="仿宋"/>
                <w:color w:val="000000" w:themeColor="text1"/>
                <w:spacing w:val="4"/>
                <w:sz w:val="20"/>
                <w:szCs w:val="20"/>
                <w:lang w:val="en-US" w:eastAsia="zh-CN"/>
                <w14:textFill>
                  <w14:solidFill>
                    <w14:schemeClr w14:val="tx1"/>
                  </w14:solidFill>
                </w14:textFill>
              </w:rPr>
              <w:t>业绩产品必须包含核心产品）</w:t>
            </w:r>
          </w:p>
          <w:p w14:paraId="784664F5">
            <w:pPr>
              <w:spacing w:before="47" w:line="314" w:lineRule="auto"/>
              <w:ind w:left="116" w:leftChars="0" w:right="106" w:rightChars="0" w:hanging="1" w:firstLineChars="0"/>
              <w:rPr>
                <w:rFonts w:ascii="仿宋" w:hAnsi="仿宋" w:eastAsia="仿宋" w:cs="仿宋"/>
                <w:color w:val="000000" w:themeColor="text1"/>
                <w:spacing w:val="9"/>
                <w:sz w:val="20"/>
                <w:szCs w:val="20"/>
                <w14:textFill>
                  <w14:solidFill>
                    <w14:schemeClr w14:val="tx1"/>
                  </w14:solidFill>
                </w14:textFill>
              </w:rPr>
            </w:pPr>
            <w:r>
              <w:rPr>
                <w:rFonts w:ascii="仿宋" w:hAnsi="仿宋" w:eastAsia="仿宋" w:cs="仿宋"/>
                <w:color w:val="000000" w:themeColor="text1"/>
                <w:spacing w:val="7"/>
                <w:sz w:val="20"/>
                <w:szCs w:val="20"/>
                <w14:textFill>
                  <w14:solidFill>
                    <w14:schemeClr w14:val="tx1"/>
                  </w14:solidFill>
                </w14:textFill>
              </w:rPr>
              <w:t>评审依据：必须同时提供合同扫描件、</w:t>
            </w:r>
            <w:r>
              <w:rPr>
                <w:rFonts w:ascii="仿宋" w:hAnsi="仿宋" w:eastAsia="仿宋" w:cs="仿宋"/>
                <w:color w:val="000000" w:themeColor="text1"/>
                <w:spacing w:val="-42"/>
                <w:sz w:val="20"/>
                <w:szCs w:val="20"/>
                <w14:textFill>
                  <w14:solidFill>
                    <w14:schemeClr w14:val="tx1"/>
                  </w14:solidFill>
                </w14:textFill>
              </w:rPr>
              <w:t xml:space="preserve"> </w:t>
            </w:r>
            <w:r>
              <w:rPr>
                <w:rFonts w:hint="eastAsia" w:ascii="仿宋" w:hAnsi="仿宋" w:eastAsia="仿宋" w:cs="仿宋"/>
                <w:color w:val="000000" w:themeColor="text1"/>
                <w:spacing w:val="7"/>
                <w:sz w:val="20"/>
                <w:szCs w:val="20"/>
                <w:lang w:val="en-US" w:eastAsia="zh-CN"/>
                <w14:textFill>
                  <w14:solidFill>
                    <w14:schemeClr w14:val="tx1"/>
                  </w14:solidFill>
                </w14:textFill>
              </w:rPr>
              <w:t>供货发票</w:t>
            </w:r>
            <w:r>
              <w:rPr>
                <w:rFonts w:ascii="仿宋" w:hAnsi="仿宋" w:eastAsia="仿宋" w:cs="仿宋"/>
                <w:color w:val="000000" w:themeColor="text1"/>
                <w:spacing w:val="7"/>
                <w:sz w:val="20"/>
                <w:szCs w:val="20"/>
                <w14:textFill>
                  <w14:solidFill>
                    <w14:schemeClr w14:val="tx1"/>
                  </w14:solidFill>
                </w14:textFill>
              </w:rPr>
              <w:t>；否</w:t>
            </w:r>
            <w:r>
              <w:rPr>
                <w:rFonts w:ascii="仿宋" w:hAnsi="仿宋" w:eastAsia="仿宋" w:cs="仿宋"/>
                <w:color w:val="000000" w:themeColor="text1"/>
                <w:spacing w:val="4"/>
                <w:sz w:val="20"/>
                <w:szCs w:val="20"/>
                <w14:textFill>
                  <w14:solidFill>
                    <w14:schemeClr w14:val="tx1"/>
                  </w14:solidFill>
                </w14:textFill>
              </w:rPr>
              <w:t>则不得分。</w:t>
            </w:r>
          </w:p>
        </w:tc>
      </w:tr>
    </w:tbl>
    <w:p w14:paraId="0E6DEB9E">
      <w:pPr>
        <w:pStyle w:val="6"/>
      </w:pPr>
    </w:p>
    <w:p w14:paraId="0290E160">
      <w:pPr>
        <w:spacing w:line="94" w:lineRule="auto"/>
        <w:rPr>
          <w:rFonts w:ascii="Arial"/>
          <w:sz w:val="2"/>
        </w:rPr>
      </w:pPr>
    </w:p>
    <w:p w14:paraId="7E0281D5">
      <w:pPr>
        <w:spacing w:before="144" w:line="231" w:lineRule="auto"/>
        <w:ind w:left="11"/>
        <w:rPr>
          <w:rFonts w:ascii="仿宋" w:hAnsi="仿宋" w:eastAsia="仿宋" w:cs="仿宋"/>
          <w:sz w:val="23"/>
          <w:szCs w:val="23"/>
        </w:rPr>
      </w:pPr>
      <w:r>
        <w:rPr>
          <w:rFonts w:ascii="仿宋" w:hAnsi="仿宋" w:eastAsia="仿宋" w:cs="仿宋"/>
          <w:spacing w:val="3"/>
          <w:sz w:val="23"/>
          <w:szCs w:val="23"/>
        </w:rPr>
        <w:t>10.2.2</w:t>
      </w:r>
      <w:r>
        <w:rPr>
          <w:rFonts w:ascii="仿宋" w:hAnsi="仿宋" w:eastAsia="仿宋" w:cs="仿宋"/>
          <w:spacing w:val="-29"/>
          <w:sz w:val="23"/>
          <w:szCs w:val="23"/>
        </w:rPr>
        <w:t xml:space="preserve"> </w:t>
      </w:r>
      <w:r>
        <w:rPr>
          <w:rFonts w:ascii="仿宋" w:hAnsi="仿宋" w:eastAsia="仿宋" w:cs="仿宋"/>
          <w:spacing w:val="3"/>
          <w:sz w:val="23"/>
          <w:szCs w:val="23"/>
        </w:rPr>
        <w:t>价格评分方法</w:t>
      </w:r>
    </w:p>
    <w:p w14:paraId="50D618DB">
      <w:pPr>
        <w:spacing w:before="151" w:line="231" w:lineRule="auto"/>
        <w:ind w:left="618"/>
        <w:rPr>
          <w:rFonts w:ascii="仿宋" w:hAnsi="仿宋" w:eastAsia="仿宋" w:cs="仿宋"/>
          <w:sz w:val="23"/>
          <w:szCs w:val="23"/>
        </w:rPr>
      </w:pPr>
      <w:r>
        <w:rPr>
          <w:rFonts w:ascii="仿宋" w:hAnsi="仿宋" w:eastAsia="仿宋" w:cs="仿宋"/>
          <w:spacing w:val="9"/>
          <w:sz w:val="23"/>
          <w:szCs w:val="23"/>
        </w:rPr>
        <w:t>满足招标文件技术要求且投标价格最低的投</w:t>
      </w:r>
      <w:r>
        <w:rPr>
          <w:rFonts w:ascii="仿宋" w:hAnsi="仿宋" w:eastAsia="仿宋" w:cs="仿宋"/>
          <w:spacing w:val="8"/>
          <w:sz w:val="23"/>
          <w:szCs w:val="23"/>
        </w:rPr>
        <w:t>标报价为评标基准价，其价格分为满分。</w:t>
      </w:r>
    </w:p>
    <w:p w14:paraId="4DA954A0">
      <w:pPr>
        <w:spacing w:before="155" w:line="336" w:lineRule="auto"/>
        <w:ind w:right="50" w:firstLine="2"/>
        <w:rPr>
          <w:rFonts w:ascii="仿宋" w:hAnsi="仿宋" w:eastAsia="仿宋" w:cs="仿宋"/>
          <w:sz w:val="23"/>
          <w:szCs w:val="23"/>
        </w:rPr>
      </w:pPr>
      <w:r>
        <w:rPr>
          <w:rFonts w:ascii="仿宋" w:hAnsi="仿宋" w:eastAsia="仿宋" w:cs="仿宋"/>
          <w:spacing w:val="6"/>
          <w:sz w:val="23"/>
          <w:szCs w:val="23"/>
        </w:rPr>
        <w:t>其他投标人的价格分别按照下列公式计算： 投标报价得分=（评标基准价/投标报价）×价格</w:t>
      </w:r>
      <w:r>
        <w:rPr>
          <w:rFonts w:ascii="仿宋" w:hAnsi="仿宋" w:eastAsia="仿宋" w:cs="仿宋"/>
          <w:spacing w:val="14"/>
          <w:sz w:val="23"/>
          <w:szCs w:val="23"/>
        </w:rPr>
        <w:t xml:space="preserve"> </w:t>
      </w:r>
      <w:r>
        <w:rPr>
          <w:rFonts w:ascii="仿宋" w:hAnsi="仿宋" w:eastAsia="仿宋" w:cs="仿宋"/>
          <w:spacing w:val="-5"/>
          <w:sz w:val="23"/>
          <w:szCs w:val="23"/>
        </w:rPr>
        <w:t>权重。</w:t>
      </w:r>
    </w:p>
    <w:p w14:paraId="0F6921DB">
      <w:pPr>
        <w:spacing w:line="336" w:lineRule="auto"/>
        <w:rPr>
          <w:rFonts w:ascii="仿宋" w:hAnsi="仿宋" w:eastAsia="仿宋" w:cs="仿宋"/>
          <w:sz w:val="23"/>
          <w:szCs w:val="23"/>
        </w:rPr>
        <w:sectPr>
          <w:footerReference r:id="rId41" w:type="default"/>
          <w:pgSz w:w="11906" w:h="16838"/>
          <w:pgMar w:top="1431" w:right="1175" w:bottom="1152" w:left="1095" w:header="0" w:footer="992" w:gutter="0"/>
          <w:pgNumType w:fmt="decimal"/>
          <w:cols w:space="720" w:num="1"/>
        </w:sectPr>
      </w:pPr>
    </w:p>
    <w:p w14:paraId="27A6B2D0">
      <w:pPr>
        <w:spacing w:before="121" w:line="230" w:lineRule="auto"/>
        <w:ind w:left="3726"/>
        <w:outlineLvl w:val="1"/>
        <w:rPr>
          <w:rFonts w:ascii="仿宋" w:hAnsi="仿宋" w:eastAsia="仿宋" w:cs="仿宋"/>
          <w:sz w:val="23"/>
          <w:szCs w:val="23"/>
        </w:rPr>
      </w:pPr>
      <w:r>
        <w:rPr>
          <w:rFonts w:ascii="仿宋" w:hAnsi="仿宋" w:eastAsia="仿宋" w:cs="仿宋"/>
          <w:b/>
          <w:bCs/>
          <w:spacing w:val="3"/>
          <w:sz w:val="23"/>
          <w:szCs w:val="23"/>
        </w:rPr>
        <w:t>五</w:t>
      </w:r>
      <w:r>
        <w:rPr>
          <w:rFonts w:ascii="仿宋" w:hAnsi="仿宋" w:eastAsia="仿宋" w:cs="仿宋"/>
          <w:spacing w:val="15"/>
          <w:sz w:val="23"/>
          <w:szCs w:val="23"/>
        </w:rPr>
        <w:t xml:space="preserve">  </w:t>
      </w:r>
      <w:r>
        <w:rPr>
          <w:rFonts w:ascii="仿宋" w:hAnsi="仿宋" w:eastAsia="仿宋" w:cs="仿宋"/>
          <w:b/>
          <w:bCs/>
          <w:spacing w:val="3"/>
          <w:sz w:val="23"/>
          <w:szCs w:val="23"/>
        </w:rPr>
        <w:t>推荐中标候选人</w:t>
      </w:r>
    </w:p>
    <w:p w14:paraId="77CEBE43">
      <w:pPr>
        <w:spacing w:before="113" w:line="306" w:lineRule="auto"/>
        <w:ind w:firstLine="492"/>
        <w:rPr>
          <w:rFonts w:ascii="仿宋" w:hAnsi="仿宋" w:eastAsia="仿宋" w:cs="仿宋"/>
          <w:sz w:val="23"/>
          <w:szCs w:val="23"/>
        </w:rPr>
      </w:pPr>
      <w:r>
        <w:rPr>
          <w:rFonts w:ascii="仿宋" w:hAnsi="仿宋" w:eastAsia="仿宋" w:cs="仿宋"/>
          <w:spacing w:val="6"/>
          <w:sz w:val="23"/>
          <w:szCs w:val="23"/>
        </w:rPr>
        <w:t>11.1</w:t>
      </w:r>
      <w:r>
        <w:rPr>
          <w:rFonts w:ascii="仿宋" w:hAnsi="仿宋" w:eastAsia="仿宋" w:cs="仿宋"/>
          <w:spacing w:val="-37"/>
          <w:sz w:val="23"/>
          <w:szCs w:val="23"/>
        </w:rPr>
        <w:t xml:space="preserve"> </w:t>
      </w:r>
      <w:r>
        <w:rPr>
          <w:rFonts w:ascii="仿宋" w:hAnsi="仿宋" w:eastAsia="仿宋" w:cs="仿宋"/>
          <w:spacing w:val="6"/>
          <w:sz w:val="23"/>
          <w:szCs w:val="23"/>
        </w:rPr>
        <w:t>按照评审后综合得分由高到低顺序排列；评标委员会推荐</w:t>
      </w:r>
      <w:r>
        <w:rPr>
          <w:rFonts w:ascii="仿宋" w:hAnsi="仿宋" w:eastAsia="仿宋" w:cs="仿宋"/>
          <w:spacing w:val="-42"/>
          <w:sz w:val="23"/>
          <w:szCs w:val="23"/>
        </w:rPr>
        <w:t xml:space="preserve"> </w:t>
      </w:r>
      <w:r>
        <w:rPr>
          <w:rFonts w:ascii="仿宋" w:hAnsi="仿宋" w:eastAsia="仿宋" w:cs="仿宋"/>
          <w:spacing w:val="6"/>
          <w:sz w:val="23"/>
          <w:szCs w:val="23"/>
        </w:rPr>
        <w:t>3</w:t>
      </w:r>
      <w:r>
        <w:rPr>
          <w:rFonts w:ascii="仿宋" w:hAnsi="仿宋" w:eastAsia="仿宋" w:cs="仿宋"/>
          <w:spacing w:val="-39"/>
          <w:sz w:val="23"/>
          <w:szCs w:val="23"/>
        </w:rPr>
        <w:t xml:space="preserve"> </w:t>
      </w:r>
      <w:r>
        <w:rPr>
          <w:rFonts w:ascii="仿宋" w:hAnsi="仿宋" w:eastAsia="仿宋" w:cs="仿宋"/>
          <w:spacing w:val="6"/>
          <w:sz w:val="23"/>
          <w:szCs w:val="23"/>
        </w:rPr>
        <w:t>名中标候选人，并标明</w:t>
      </w:r>
      <w:r>
        <w:rPr>
          <w:rFonts w:ascii="仿宋" w:hAnsi="仿宋" w:eastAsia="仿宋" w:cs="仿宋"/>
          <w:sz w:val="23"/>
          <w:szCs w:val="23"/>
        </w:rPr>
        <w:t xml:space="preserve"> </w:t>
      </w:r>
      <w:r>
        <w:rPr>
          <w:rFonts w:ascii="仿宋" w:hAnsi="仿宋" w:eastAsia="仿宋" w:cs="仿宋"/>
          <w:spacing w:val="-5"/>
          <w:sz w:val="23"/>
          <w:szCs w:val="23"/>
        </w:rPr>
        <w:t>排序。</w:t>
      </w:r>
    </w:p>
    <w:p w14:paraId="482800E5">
      <w:pPr>
        <w:spacing w:before="36" w:line="306" w:lineRule="auto"/>
        <w:ind w:left="2" w:firstLine="480"/>
        <w:rPr>
          <w:rFonts w:ascii="仿宋" w:hAnsi="仿宋" w:eastAsia="仿宋" w:cs="仿宋"/>
          <w:sz w:val="23"/>
          <w:szCs w:val="23"/>
        </w:rPr>
      </w:pPr>
      <w:r>
        <w:rPr>
          <w:rFonts w:ascii="仿宋" w:hAnsi="仿宋" w:eastAsia="仿宋" w:cs="仿宋"/>
          <w:spacing w:val="7"/>
          <w:sz w:val="23"/>
          <w:szCs w:val="23"/>
        </w:rPr>
        <w:t>11.2</w:t>
      </w:r>
      <w:r>
        <w:rPr>
          <w:rFonts w:ascii="仿宋" w:hAnsi="仿宋" w:eastAsia="仿宋" w:cs="仿宋"/>
          <w:spacing w:val="-33"/>
          <w:sz w:val="23"/>
          <w:szCs w:val="23"/>
        </w:rPr>
        <w:t xml:space="preserve"> </w:t>
      </w:r>
      <w:r>
        <w:rPr>
          <w:rFonts w:ascii="仿宋" w:hAnsi="仿宋" w:eastAsia="仿宋" w:cs="仿宋"/>
          <w:spacing w:val="7"/>
          <w:sz w:val="23"/>
          <w:szCs w:val="23"/>
        </w:rPr>
        <w:t>得分相同的，按投标报价由低到高顺序排列；得分且投标报价相同的，按技术指标</w:t>
      </w:r>
      <w:r>
        <w:rPr>
          <w:rFonts w:ascii="仿宋" w:hAnsi="仿宋" w:eastAsia="仿宋" w:cs="仿宋"/>
          <w:sz w:val="23"/>
          <w:szCs w:val="23"/>
        </w:rPr>
        <w:t xml:space="preserve"> </w:t>
      </w:r>
      <w:r>
        <w:rPr>
          <w:rFonts w:ascii="仿宋" w:hAnsi="仿宋" w:eastAsia="仿宋" w:cs="仿宋"/>
          <w:spacing w:val="2"/>
          <w:sz w:val="23"/>
          <w:szCs w:val="23"/>
        </w:rPr>
        <w:t>优劣顺序排列。</w:t>
      </w:r>
    </w:p>
    <w:p w14:paraId="11CABC36">
      <w:pPr>
        <w:spacing w:before="39" w:line="231" w:lineRule="auto"/>
        <w:ind w:left="492"/>
        <w:rPr>
          <w:rFonts w:ascii="仿宋" w:hAnsi="仿宋" w:eastAsia="仿宋" w:cs="仿宋"/>
          <w:sz w:val="23"/>
          <w:szCs w:val="23"/>
        </w:rPr>
      </w:pPr>
      <w:r>
        <w:rPr>
          <w:rFonts w:ascii="仿宋" w:hAnsi="仿宋" w:eastAsia="仿宋" w:cs="仿宋"/>
          <w:b/>
          <w:bCs/>
          <w:spacing w:val="3"/>
          <w:sz w:val="23"/>
          <w:szCs w:val="23"/>
        </w:rPr>
        <w:t>12.无效投标条款</w:t>
      </w:r>
    </w:p>
    <w:p w14:paraId="1AA2D0E4">
      <w:pPr>
        <w:spacing w:before="111" w:line="231" w:lineRule="auto"/>
        <w:ind w:left="492"/>
        <w:rPr>
          <w:rFonts w:ascii="仿宋" w:hAnsi="仿宋" w:eastAsia="仿宋" w:cs="仿宋"/>
          <w:sz w:val="23"/>
          <w:szCs w:val="23"/>
        </w:rPr>
      </w:pPr>
      <w:r>
        <w:rPr>
          <w:rFonts w:ascii="仿宋" w:hAnsi="仿宋" w:eastAsia="仿宋" w:cs="仿宋"/>
          <w:spacing w:val="8"/>
          <w:sz w:val="23"/>
          <w:szCs w:val="23"/>
        </w:rPr>
        <w:t>12.1</w:t>
      </w:r>
      <w:r>
        <w:rPr>
          <w:rFonts w:ascii="仿宋" w:hAnsi="仿宋" w:eastAsia="仿宋" w:cs="仿宋"/>
          <w:spacing w:val="-34"/>
          <w:sz w:val="23"/>
          <w:szCs w:val="23"/>
        </w:rPr>
        <w:t xml:space="preserve"> </w:t>
      </w:r>
      <w:r>
        <w:rPr>
          <w:rFonts w:ascii="仿宋" w:hAnsi="仿宋" w:eastAsia="仿宋" w:cs="仿宋"/>
          <w:spacing w:val="8"/>
          <w:sz w:val="23"/>
          <w:szCs w:val="23"/>
        </w:rPr>
        <w:t>投标文件有下列情形之一的,其投标文件拒收:</w:t>
      </w:r>
    </w:p>
    <w:p w14:paraId="54858A5B">
      <w:pPr>
        <w:spacing w:before="113" w:line="306" w:lineRule="auto"/>
        <w:ind w:left="11" w:firstLine="506"/>
        <w:rPr>
          <w:rFonts w:ascii="仿宋" w:hAnsi="仿宋" w:eastAsia="仿宋" w:cs="仿宋"/>
          <w:sz w:val="23"/>
          <w:szCs w:val="23"/>
        </w:rPr>
      </w:pPr>
      <w:r>
        <w:rPr>
          <w:rFonts w:ascii="仿宋" w:hAnsi="仿宋" w:eastAsia="仿宋" w:cs="仿宋"/>
          <w:b/>
          <w:bCs/>
          <w:spacing w:val="6"/>
          <w:sz w:val="23"/>
          <w:szCs w:val="23"/>
        </w:rPr>
        <w:t>(1)</w:t>
      </w:r>
      <w:r>
        <w:rPr>
          <w:rFonts w:ascii="仿宋" w:hAnsi="仿宋" w:eastAsia="仿宋" w:cs="仿宋"/>
          <w:spacing w:val="6"/>
          <w:sz w:val="23"/>
          <w:szCs w:val="23"/>
        </w:rPr>
        <w:t xml:space="preserve"> </w:t>
      </w:r>
      <w:r>
        <w:rPr>
          <w:rFonts w:ascii="仿宋" w:hAnsi="仿宋" w:eastAsia="仿宋" w:cs="仿宋"/>
          <w:b/>
          <w:bCs/>
          <w:spacing w:val="6"/>
          <w:sz w:val="23"/>
          <w:szCs w:val="23"/>
        </w:rPr>
        <w:t>未在开标截止时间前通过网上招标投标系统递交有效电子投标文件的</w:t>
      </w:r>
      <w:r>
        <w:rPr>
          <w:rFonts w:ascii="仿宋" w:hAnsi="仿宋" w:eastAsia="仿宋" w:cs="仿宋"/>
          <w:b/>
          <w:bCs/>
          <w:spacing w:val="5"/>
          <w:sz w:val="23"/>
          <w:szCs w:val="23"/>
        </w:rPr>
        <w:t>，开标系统不</w:t>
      </w:r>
      <w:r>
        <w:rPr>
          <w:rFonts w:ascii="仿宋" w:hAnsi="仿宋" w:eastAsia="仿宋" w:cs="仿宋"/>
          <w:sz w:val="23"/>
          <w:szCs w:val="23"/>
        </w:rPr>
        <w:t xml:space="preserve"> </w:t>
      </w:r>
      <w:r>
        <w:rPr>
          <w:rFonts w:ascii="仿宋" w:hAnsi="仿宋" w:eastAsia="仿宋" w:cs="仿宋"/>
          <w:b/>
          <w:bCs/>
          <w:spacing w:val="-6"/>
          <w:sz w:val="23"/>
          <w:szCs w:val="23"/>
        </w:rPr>
        <w:t>予接收。</w:t>
      </w:r>
    </w:p>
    <w:p w14:paraId="7787259E">
      <w:pPr>
        <w:spacing w:before="37" w:line="313" w:lineRule="auto"/>
        <w:ind w:left="2" w:firstLine="484"/>
        <w:jc w:val="both"/>
        <w:rPr>
          <w:rFonts w:ascii="仿宋" w:hAnsi="仿宋" w:eastAsia="仿宋" w:cs="仿宋"/>
          <w:sz w:val="23"/>
          <w:szCs w:val="23"/>
        </w:rPr>
      </w:pPr>
      <w:r>
        <w:rPr>
          <w:rFonts w:ascii="仿宋" w:hAnsi="仿宋" w:eastAsia="仿宋" w:cs="仿宋"/>
          <w:b/>
          <w:bCs/>
          <w:spacing w:val="8"/>
          <w:sz w:val="23"/>
          <w:szCs w:val="23"/>
        </w:rPr>
        <w:t>（2）所有投标人应在规定时间里完成投标文件的解密工作【投</w:t>
      </w:r>
      <w:r>
        <w:rPr>
          <w:rFonts w:ascii="仿宋" w:hAnsi="仿宋" w:eastAsia="仿宋" w:cs="仿宋"/>
          <w:b/>
          <w:bCs/>
          <w:spacing w:val="7"/>
          <w:sz w:val="23"/>
          <w:szCs w:val="23"/>
        </w:rPr>
        <w:t>标人使用其有效加密锁</w:t>
      </w:r>
      <w:r>
        <w:rPr>
          <w:rFonts w:ascii="仿宋" w:hAnsi="仿宋" w:eastAsia="仿宋" w:cs="仿宋"/>
          <w:sz w:val="23"/>
          <w:szCs w:val="23"/>
        </w:rPr>
        <w:t xml:space="preserve">  </w:t>
      </w:r>
      <w:r>
        <w:rPr>
          <w:rFonts w:ascii="仿宋" w:hAnsi="仿宋" w:eastAsia="仿宋" w:cs="仿宋"/>
          <w:b/>
          <w:bCs/>
          <w:spacing w:val="7"/>
          <w:sz w:val="23"/>
          <w:szCs w:val="23"/>
        </w:rPr>
        <w:t>（</w:t>
      </w:r>
      <w:r>
        <w:rPr>
          <w:rFonts w:ascii="仿宋" w:hAnsi="仿宋" w:eastAsia="仿宋" w:cs="仿宋"/>
          <w:b/>
          <w:bCs/>
          <w:sz w:val="23"/>
          <w:szCs w:val="23"/>
        </w:rPr>
        <w:t>CA</w:t>
      </w:r>
      <w:r>
        <w:rPr>
          <w:rFonts w:ascii="仿宋" w:hAnsi="仿宋" w:eastAsia="仿宋" w:cs="仿宋"/>
          <w:spacing w:val="-30"/>
          <w:sz w:val="23"/>
          <w:szCs w:val="23"/>
        </w:rPr>
        <w:t xml:space="preserve"> </w:t>
      </w:r>
      <w:r>
        <w:rPr>
          <w:rFonts w:ascii="仿宋" w:hAnsi="仿宋" w:eastAsia="仿宋" w:cs="仿宋"/>
          <w:b/>
          <w:bCs/>
          <w:spacing w:val="7"/>
          <w:sz w:val="23"/>
          <w:szCs w:val="23"/>
        </w:rPr>
        <w:t>锁）进行解密（因投标人原因未能提供有效</w:t>
      </w:r>
      <w:r>
        <w:rPr>
          <w:rFonts w:ascii="仿宋" w:hAnsi="仿宋" w:eastAsia="仿宋" w:cs="仿宋"/>
          <w:spacing w:val="-49"/>
          <w:sz w:val="23"/>
          <w:szCs w:val="23"/>
        </w:rPr>
        <w:t xml:space="preserve"> </w:t>
      </w:r>
      <w:r>
        <w:rPr>
          <w:rFonts w:ascii="仿宋" w:hAnsi="仿宋" w:eastAsia="仿宋" w:cs="仿宋"/>
          <w:b/>
          <w:bCs/>
          <w:sz w:val="23"/>
          <w:szCs w:val="23"/>
        </w:rPr>
        <w:t>CA</w:t>
      </w:r>
      <w:r>
        <w:rPr>
          <w:rFonts w:ascii="仿宋" w:hAnsi="仿宋" w:eastAsia="仿宋" w:cs="仿宋"/>
          <w:spacing w:val="-36"/>
          <w:sz w:val="23"/>
          <w:szCs w:val="23"/>
        </w:rPr>
        <w:t xml:space="preserve"> </w:t>
      </w:r>
      <w:r>
        <w:rPr>
          <w:rFonts w:ascii="仿宋" w:hAnsi="仿宋" w:eastAsia="仿宋" w:cs="仿宋"/>
          <w:b/>
          <w:bCs/>
          <w:spacing w:val="7"/>
          <w:sz w:val="23"/>
          <w:szCs w:val="23"/>
        </w:rPr>
        <w:t>锁对其投标文件进行解密的，其投标文</w:t>
      </w:r>
      <w:r>
        <w:rPr>
          <w:rFonts w:ascii="仿宋" w:hAnsi="仿宋" w:eastAsia="仿宋" w:cs="仿宋"/>
          <w:sz w:val="23"/>
          <w:szCs w:val="23"/>
        </w:rPr>
        <w:t xml:space="preserve">  </w:t>
      </w:r>
      <w:r>
        <w:rPr>
          <w:rFonts w:ascii="仿宋" w:hAnsi="仿宋" w:eastAsia="仿宋" w:cs="仿宋"/>
          <w:b/>
          <w:bCs/>
          <w:spacing w:val="6"/>
          <w:sz w:val="23"/>
          <w:szCs w:val="23"/>
        </w:rPr>
        <w:t>件按无效标处理</w:t>
      </w:r>
      <w:r>
        <w:rPr>
          <w:rFonts w:ascii="仿宋" w:hAnsi="仿宋" w:eastAsia="仿宋" w:cs="仿宋"/>
          <w:b/>
          <w:bCs/>
          <w:spacing w:val="29"/>
          <w:sz w:val="23"/>
          <w:szCs w:val="23"/>
        </w:rPr>
        <w:t>），</w:t>
      </w:r>
      <w:r>
        <w:rPr>
          <w:rFonts w:ascii="仿宋" w:hAnsi="仿宋" w:eastAsia="仿宋" w:cs="仿宋"/>
          <w:b/>
          <w:bCs/>
          <w:spacing w:val="6"/>
          <w:sz w:val="23"/>
          <w:szCs w:val="23"/>
        </w:rPr>
        <w:t>以网上招投标系统解密倒计时为准】，因系统原因未能成功解密的投标</w:t>
      </w:r>
      <w:r>
        <w:rPr>
          <w:rFonts w:ascii="仿宋" w:hAnsi="仿宋" w:eastAsia="仿宋" w:cs="仿宋"/>
          <w:sz w:val="23"/>
          <w:szCs w:val="23"/>
        </w:rPr>
        <w:t xml:space="preserve"> </w:t>
      </w:r>
      <w:r>
        <w:rPr>
          <w:rFonts w:ascii="仿宋" w:hAnsi="仿宋" w:eastAsia="仿宋" w:cs="仿宋"/>
          <w:b/>
          <w:bCs/>
          <w:spacing w:val="7"/>
          <w:sz w:val="23"/>
          <w:szCs w:val="23"/>
        </w:rPr>
        <w:t>文件，可导入备份投标文件。备份投标文件也无法导入的，则投标文件被否决。</w:t>
      </w:r>
    </w:p>
    <w:p w14:paraId="2A260300">
      <w:pPr>
        <w:spacing w:before="41" w:line="228" w:lineRule="auto"/>
        <w:ind w:left="252"/>
        <w:rPr>
          <w:rFonts w:ascii="仿宋" w:hAnsi="仿宋" w:eastAsia="仿宋" w:cs="仿宋"/>
          <w:sz w:val="23"/>
          <w:szCs w:val="23"/>
        </w:rPr>
      </w:pPr>
      <w:r>
        <w:rPr>
          <w:rFonts w:ascii="仿宋" w:hAnsi="仿宋" w:eastAsia="仿宋" w:cs="仿宋"/>
          <w:spacing w:val="6"/>
          <w:sz w:val="23"/>
          <w:szCs w:val="23"/>
        </w:rPr>
        <w:t>12.2</w:t>
      </w:r>
      <w:r>
        <w:rPr>
          <w:rFonts w:ascii="仿宋" w:hAnsi="仿宋" w:eastAsia="仿宋" w:cs="仿宋"/>
          <w:spacing w:val="-38"/>
          <w:sz w:val="23"/>
          <w:szCs w:val="23"/>
        </w:rPr>
        <w:t xml:space="preserve"> </w:t>
      </w:r>
      <w:r>
        <w:rPr>
          <w:rFonts w:ascii="仿宋" w:hAnsi="仿宋" w:eastAsia="仿宋" w:cs="仿宋"/>
          <w:spacing w:val="6"/>
          <w:sz w:val="23"/>
          <w:szCs w:val="23"/>
        </w:rPr>
        <w:t>投标人有下列情形之一的,资格审查后其投标作无效投标处理：</w:t>
      </w:r>
    </w:p>
    <w:p w14:paraId="05FED10D">
      <w:pPr>
        <w:spacing w:before="117" w:line="274" w:lineRule="auto"/>
        <w:ind w:left="2" w:firstLine="514"/>
        <w:rPr>
          <w:rFonts w:ascii="仿宋" w:hAnsi="仿宋" w:eastAsia="仿宋" w:cs="仿宋"/>
          <w:sz w:val="23"/>
          <w:szCs w:val="23"/>
        </w:rPr>
      </w:pPr>
      <w:r>
        <w:rPr>
          <w:rFonts w:ascii="仿宋" w:hAnsi="仿宋" w:eastAsia="仿宋" w:cs="仿宋"/>
          <w:spacing w:val="5"/>
          <w:sz w:val="23"/>
          <w:szCs w:val="23"/>
        </w:rPr>
        <w:t>(1)法定代表人参加开标会议未携带有效的法定代表人身份证明原件和本人身份证的；委</w:t>
      </w:r>
      <w:r>
        <w:rPr>
          <w:rFonts w:ascii="仿宋" w:hAnsi="仿宋" w:eastAsia="仿宋" w:cs="仿宋"/>
          <w:spacing w:val="13"/>
          <w:sz w:val="23"/>
          <w:szCs w:val="23"/>
        </w:rPr>
        <w:t xml:space="preserve"> </w:t>
      </w:r>
      <w:r>
        <w:rPr>
          <w:rFonts w:ascii="仿宋" w:hAnsi="仿宋" w:eastAsia="仿宋" w:cs="仿宋"/>
          <w:spacing w:val="7"/>
          <w:sz w:val="23"/>
          <w:szCs w:val="23"/>
        </w:rPr>
        <w:t>托代理人参加开标会议未携带有效的法定代表人授权书和本人身份证；</w:t>
      </w:r>
    </w:p>
    <w:p w14:paraId="6040CBDD">
      <w:pPr>
        <w:spacing w:before="116" w:line="231" w:lineRule="auto"/>
        <w:ind w:left="517"/>
        <w:rPr>
          <w:rFonts w:ascii="仿宋" w:hAnsi="仿宋" w:eastAsia="仿宋" w:cs="仿宋"/>
          <w:sz w:val="23"/>
          <w:szCs w:val="23"/>
        </w:rPr>
      </w:pPr>
      <w:r>
        <w:rPr>
          <w:rFonts w:ascii="仿宋" w:hAnsi="仿宋" w:eastAsia="仿宋" w:cs="仿宋"/>
          <w:spacing w:val="3"/>
          <w:sz w:val="23"/>
          <w:szCs w:val="23"/>
        </w:rPr>
        <w:t>(2)投标人为本项目提供招标代理服务的；</w:t>
      </w:r>
    </w:p>
    <w:p w14:paraId="1E689EEB">
      <w:pPr>
        <w:spacing w:before="113" w:line="228" w:lineRule="auto"/>
        <w:ind w:left="517"/>
        <w:rPr>
          <w:rFonts w:ascii="仿宋" w:hAnsi="仿宋" w:eastAsia="仿宋" w:cs="仿宋"/>
          <w:sz w:val="23"/>
          <w:szCs w:val="23"/>
        </w:rPr>
      </w:pPr>
      <w:r>
        <w:rPr>
          <w:rFonts w:ascii="仿宋" w:hAnsi="仿宋" w:eastAsia="仿宋" w:cs="仿宋"/>
          <w:spacing w:val="5"/>
          <w:sz w:val="23"/>
          <w:szCs w:val="23"/>
        </w:rPr>
        <w:t>(3)投标人与在本项目代理机构存在相互任职或工作的；</w:t>
      </w:r>
    </w:p>
    <w:p w14:paraId="2007EA95">
      <w:pPr>
        <w:spacing w:before="115" w:line="229" w:lineRule="auto"/>
        <w:ind w:left="517"/>
        <w:rPr>
          <w:rFonts w:ascii="仿宋" w:hAnsi="仿宋" w:eastAsia="仿宋" w:cs="仿宋"/>
          <w:sz w:val="23"/>
          <w:szCs w:val="23"/>
        </w:rPr>
      </w:pPr>
      <w:r>
        <w:rPr>
          <w:rFonts w:ascii="仿宋" w:hAnsi="仿宋" w:eastAsia="仿宋" w:cs="仿宋"/>
          <w:spacing w:val="3"/>
          <w:sz w:val="23"/>
          <w:szCs w:val="23"/>
        </w:rPr>
        <w:t>(4)投标保证金未按规定要求缴纳的；</w:t>
      </w:r>
    </w:p>
    <w:p w14:paraId="5DAA62F1">
      <w:pPr>
        <w:spacing w:before="116" w:line="228" w:lineRule="auto"/>
        <w:ind w:left="517"/>
        <w:rPr>
          <w:rFonts w:ascii="仿宋" w:hAnsi="仿宋" w:eastAsia="仿宋" w:cs="仿宋"/>
          <w:sz w:val="23"/>
          <w:szCs w:val="23"/>
        </w:rPr>
      </w:pPr>
      <w:r>
        <w:rPr>
          <w:rFonts w:ascii="仿宋" w:hAnsi="仿宋" w:eastAsia="仿宋" w:cs="仿宋"/>
          <w:spacing w:val="4"/>
          <w:sz w:val="23"/>
          <w:szCs w:val="23"/>
        </w:rPr>
        <w:t>(5)</w:t>
      </w:r>
      <w:r>
        <w:rPr>
          <w:rFonts w:ascii="仿宋" w:hAnsi="仿宋" w:eastAsia="仿宋" w:cs="仿宋"/>
          <w:b/>
          <w:bCs/>
          <w:spacing w:val="4"/>
          <w:sz w:val="23"/>
          <w:szCs w:val="23"/>
        </w:rPr>
        <w:t>评标专家无法查看并检验电子标书中相关资料的；</w:t>
      </w:r>
    </w:p>
    <w:p w14:paraId="1CBC0698">
      <w:pPr>
        <w:spacing w:before="115" w:line="231" w:lineRule="auto"/>
        <w:ind w:left="517"/>
        <w:rPr>
          <w:rFonts w:ascii="仿宋" w:hAnsi="仿宋" w:eastAsia="仿宋" w:cs="仿宋"/>
          <w:sz w:val="23"/>
          <w:szCs w:val="23"/>
        </w:rPr>
      </w:pPr>
      <w:r>
        <w:rPr>
          <w:rFonts w:ascii="仿宋" w:hAnsi="仿宋" w:eastAsia="仿宋" w:cs="仿宋"/>
          <w:spacing w:val="-3"/>
          <w:sz w:val="23"/>
          <w:szCs w:val="23"/>
        </w:rPr>
        <w:t>(6)被暂停营业的；</w:t>
      </w:r>
    </w:p>
    <w:p w14:paraId="62840765">
      <w:pPr>
        <w:spacing w:before="111" w:line="230" w:lineRule="auto"/>
        <w:ind w:left="517"/>
        <w:rPr>
          <w:rFonts w:ascii="仿宋" w:hAnsi="仿宋" w:eastAsia="仿宋" w:cs="仿宋"/>
          <w:sz w:val="23"/>
          <w:szCs w:val="23"/>
        </w:rPr>
      </w:pPr>
      <w:r>
        <w:rPr>
          <w:rFonts w:ascii="仿宋" w:hAnsi="仿宋" w:eastAsia="仿宋" w:cs="仿宋"/>
          <w:spacing w:val="1"/>
          <w:sz w:val="23"/>
          <w:szCs w:val="23"/>
        </w:rPr>
        <w:t>(7)被暂停或取消投标资格的；</w:t>
      </w:r>
    </w:p>
    <w:p w14:paraId="74E78160">
      <w:pPr>
        <w:spacing w:before="114" w:line="231" w:lineRule="auto"/>
        <w:ind w:left="517"/>
        <w:rPr>
          <w:rFonts w:ascii="仿宋" w:hAnsi="仿宋" w:eastAsia="仿宋" w:cs="仿宋"/>
          <w:sz w:val="23"/>
          <w:szCs w:val="23"/>
        </w:rPr>
      </w:pPr>
      <w:r>
        <w:rPr>
          <w:rFonts w:ascii="仿宋" w:hAnsi="仿宋" w:eastAsia="仿宋" w:cs="仿宋"/>
          <w:sz w:val="23"/>
          <w:szCs w:val="23"/>
        </w:rPr>
        <w:t>(8)财产被接管或冻结的；</w:t>
      </w:r>
    </w:p>
    <w:p w14:paraId="657555D2">
      <w:pPr>
        <w:spacing w:before="113" w:line="228" w:lineRule="auto"/>
        <w:ind w:left="517"/>
        <w:rPr>
          <w:rFonts w:ascii="仿宋" w:hAnsi="仿宋" w:eastAsia="仿宋" w:cs="仿宋"/>
          <w:sz w:val="23"/>
          <w:szCs w:val="23"/>
        </w:rPr>
      </w:pPr>
      <w:r>
        <w:rPr>
          <w:rFonts w:ascii="仿宋" w:hAnsi="仿宋" w:eastAsia="仿宋" w:cs="仿宋"/>
          <w:spacing w:val="6"/>
          <w:sz w:val="23"/>
          <w:szCs w:val="23"/>
        </w:rPr>
        <w:t>(9)投标人单位负责人为同一人或者存在控股、管理关系的不同单位的；</w:t>
      </w:r>
    </w:p>
    <w:p w14:paraId="602BC760">
      <w:pPr>
        <w:spacing w:before="115" w:line="229" w:lineRule="auto"/>
        <w:ind w:left="367"/>
        <w:rPr>
          <w:rFonts w:ascii="仿宋" w:hAnsi="仿宋" w:eastAsia="仿宋" w:cs="仿宋"/>
          <w:sz w:val="23"/>
          <w:szCs w:val="23"/>
        </w:rPr>
      </w:pPr>
      <w:r>
        <w:rPr>
          <w:rFonts w:ascii="仿宋" w:hAnsi="仿宋" w:eastAsia="仿宋" w:cs="仿宋"/>
          <w:spacing w:val="7"/>
          <w:sz w:val="23"/>
          <w:szCs w:val="23"/>
        </w:rPr>
        <w:t>（10）投标人基本资格条件和特定资格条件中有一项及以上不符合要求的；</w:t>
      </w:r>
    </w:p>
    <w:p w14:paraId="455E48BE">
      <w:pPr>
        <w:spacing w:before="116" w:line="229" w:lineRule="auto"/>
        <w:ind w:left="367"/>
        <w:rPr>
          <w:rFonts w:ascii="仿宋" w:hAnsi="仿宋" w:eastAsia="仿宋" w:cs="仿宋"/>
          <w:sz w:val="23"/>
          <w:szCs w:val="23"/>
        </w:rPr>
      </w:pPr>
      <w:r>
        <w:rPr>
          <w:rFonts w:ascii="仿宋" w:hAnsi="仿宋" w:eastAsia="仿宋" w:cs="仿宋"/>
          <w:spacing w:val="4"/>
          <w:sz w:val="23"/>
          <w:szCs w:val="23"/>
        </w:rPr>
        <w:t>（11）投标人使用相同的</w:t>
      </w:r>
      <w:r>
        <w:rPr>
          <w:rFonts w:ascii="仿宋" w:hAnsi="仿宋" w:eastAsia="仿宋" w:cs="仿宋"/>
          <w:spacing w:val="-29"/>
          <w:sz w:val="23"/>
          <w:szCs w:val="23"/>
        </w:rPr>
        <w:t xml:space="preserve"> </w:t>
      </w:r>
      <w:r>
        <w:rPr>
          <w:rFonts w:ascii="仿宋" w:hAnsi="仿宋" w:eastAsia="仿宋" w:cs="仿宋"/>
          <w:sz w:val="23"/>
          <w:szCs w:val="23"/>
        </w:rPr>
        <w:t>MAC</w:t>
      </w:r>
      <w:r>
        <w:rPr>
          <w:rFonts w:ascii="仿宋" w:hAnsi="仿宋" w:eastAsia="仿宋" w:cs="仿宋"/>
          <w:spacing w:val="-36"/>
          <w:sz w:val="23"/>
          <w:szCs w:val="23"/>
        </w:rPr>
        <w:t xml:space="preserve"> </w:t>
      </w:r>
      <w:r>
        <w:rPr>
          <w:rFonts w:ascii="仿宋" w:hAnsi="仿宋" w:eastAsia="仿宋" w:cs="仿宋"/>
          <w:spacing w:val="4"/>
          <w:sz w:val="23"/>
          <w:szCs w:val="23"/>
        </w:rPr>
        <w:t>地址进行报名的；</w:t>
      </w:r>
    </w:p>
    <w:p w14:paraId="735AE785">
      <w:pPr>
        <w:spacing w:before="114" w:line="231" w:lineRule="auto"/>
        <w:ind w:left="367"/>
        <w:rPr>
          <w:rFonts w:ascii="仿宋" w:hAnsi="仿宋" w:eastAsia="仿宋" w:cs="仿宋"/>
          <w:sz w:val="23"/>
          <w:szCs w:val="23"/>
        </w:rPr>
      </w:pPr>
      <w:r>
        <w:rPr>
          <w:rFonts w:ascii="仿宋" w:hAnsi="仿宋" w:eastAsia="仿宋" w:cs="仿宋"/>
          <w:spacing w:val="6"/>
          <w:sz w:val="23"/>
          <w:szCs w:val="23"/>
        </w:rPr>
        <w:t>（12）其它情形，经评标委员会提出按无效投标处理，</w:t>
      </w:r>
    </w:p>
    <w:p w14:paraId="6D52005F">
      <w:pPr>
        <w:spacing w:before="112" w:line="276" w:lineRule="auto"/>
        <w:ind w:left="7" w:firstLine="360"/>
        <w:rPr>
          <w:rFonts w:ascii="仿宋" w:hAnsi="仿宋" w:eastAsia="仿宋" w:cs="仿宋"/>
          <w:sz w:val="23"/>
          <w:szCs w:val="23"/>
        </w:rPr>
      </w:pPr>
      <w:r>
        <w:rPr>
          <w:rFonts w:ascii="仿宋" w:hAnsi="仿宋" w:eastAsia="仿宋" w:cs="仿宋"/>
          <w:spacing w:val="6"/>
          <w:sz w:val="23"/>
          <w:szCs w:val="23"/>
        </w:rPr>
        <w:t xml:space="preserve">（13）投标人使用相同 </w:t>
      </w:r>
      <w:r>
        <w:rPr>
          <w:rFonts w:ascii="仿宋" w:hAnsi="仿宋" w:eastAsia="仿宋" w:cs="仿宋"/>
          <w:sz w:val="23"/>
          <w:szCs w:val="23"/>
        </w:rPr>
        <w:t>IP</w:t>
      </w:r>
      <w:r>
        <w:rPr>
          <w:rFonts w:ascii="仿宋" w:hAnsi="仿宋" w:eastAsia="仿宋" w:cs="仿宋"/>
          <w:spacing w:val="-35"/>
          <w:sz w:val="23"/>
          <w:szCs w:val="23"/>
        </w:rPr>
        <w:t xml:space="preserve"> </w:t>
      </w:r>
      <w:r>
        <w:rPr>
          <w:rFonts w:ascii="仿宋" w:hAnsi="仿宋" w:eastAsia="仿宋" w:cs="仿宋"/>
          <w:spacing w:val="6"/>
          <w:sz w:val="23"/>
          <w:szCs w:val="23"/>
        </w:rPr>
        <w:t>地址报名的，</w:t>
      </w:r>
      <w:r>
        <w:rPr>
          <w:rFonts w:ascii="仿宋" w:hAnsi="仿宋" w:eastAsia="仿宋" w:cs="仿宋"/>
          <w:spacing w:val="-53"/>
          <w:sz w:val="23"/>
          <w:szCs w:val="23"/>
        </w:rPr>
        <w:t xml:space="preserve"> </w:t>
      </w:r>
      <w:r>
        <w:rPr>
          <w:rFonts w:ascii="仿宋" w:hAnsi="仿宋" w:eastAsia="仿宋" w:cs="仿宋"/>
          <w:spacing w:val="6"/>
          <w:sz w:val="23"/>
          <w:szCs w:val="23"/>
        </w:rPr>
        <w:t>一经发现，监管</w:t>
      </w:r>
      <w:r>
        <w:rPr>
          <w:rFonts w:ascii="仿宋" w:hAnsi="仿宋" w:eastAsia="仿宋" w:cs="仿宋"/>
          <w:spacing w:val="5"/>
          <w:sz w:val="23"/>
          <w:szCs w:val="23"/>
        </w:rPr>
        <w:t>部门将进一步核实，查实后按串</w:t>
      </w:r>
      <w:r>
        <w:rPr>
          <w:rFonts w:ascii="仿宋" w:hAnsi="仿宋" w:eastAsia="仿宋" w:cs="仿宋"/>
          <w:sz w:val="23"/>
          <w:szCs w:val="23"/>
        </w:rPr>
        <w:t xml:space="preserve"> </w:t>
      </w:r>
      <w:r>
        <w:rPr>
          <w:rFonts w:ascii="仿宋" w:hAnsi="仿宋" w:eastAsia="仿宋" w:cs="仿宋"/>
          <w:spacing w:val="-3"/>
          <w:sz w:val="23"/>
          <w:szCs w:val="23"/>
        </w:rPr>
        <w:t>通投标处理；</w:t>
      </w:r>
    </w:p>
    <w:p w14:paraId="767929CF">
      <w:pPr>
        <w:spacing w:before="113" w:line="231" w:lineRule="auto"/>
        <w:ind w:left="367"/>
        <w:rPr>
          <w:rFonts w:ascii="仿宋" w:hAnsi="仿宋" w:eastAsia="仿宋" w:cs="仿宋"/>
          <w:sz w:val="23"/>
          <w:szCs w:val="23"/>
        </w:rPr>
      </w:pPr>
      <w:r>
        <w:rPr>
          <w:rFonts w:ascii="仿宋" w:hAnsi="仿宋" w:eastAsia="仿宋" w:cs="仿宋"/>
          <w:spacing w:val="6"/>
          <w:sz w:val="23"/>
          <w:szCs w:val="23"/>
        </w:rPr>
        <w:t>（14）采购文件规定的其它无效投标情形。</w:t>
      </w:r>
    </w:p>
    <w:p w14:paraId="7C9037D0">
      <w:pPr>
        <w:spacing w:before="112" w:line="228" w:lineRule="auto"/>
        <w:ind w:left="372"/>
        <w:rPr>
          <w:rFonts w:ascii="仿宋" w:hAnsi="仿宋" w:eastAsia="仿宋" w:cs="仿宋"/>
          <w:sz w:val="23"/>
          <w:szCs w:val="23"/>
        </w:rPr>
      </w:pPr>
      <w:r>
        <w:rPr>
          <w:rFonts w:ascii="仿宋" w:hAnsi="仿宋" w:eastAsia="仿宋" w:cs="仿宋"/>
          <w:spacing w:val="7"/>
          <w:sz w:val="23"/>
          <w:szCs w:val="23"/>
        </w:rPr>
        <w:t>12.3 投标人有下列情形之一的,符合性</w:t>
      </w:r>
      <w:r>
        <w:rPr>
          <w:rFonts w:ascii="仿宋" w:hAnsi="仿宋" w:eastAsia="仿宋" w:cs="仿宋"/>
          <w:spacing w:val="6"/>
          <w:sz w:val="23"/>
          <w:szCs w:val="23"/>
        </w:rPr>
        <w:t>审查后其投标按无效投标处理：</w:t>
      </w:r>
    </w:p>
    <w:p w14:paraId="47F86F48">
      <w:pPr>
        <w:spacing w:before="115" w:line="276" w:lineRule="auto"/>
        <w:ind w:left="9" w:firstLine="508"/>
        <w:rPr>
          <w:rFonts w:ascii="仿宋" w:hAnsi="仿宋" w:eastAsia="仿宋" w:cs="仿宋"/>
          <w:sz w:val="23"/>
          <w:szCs w:val="23"/>
        </w:rPr>
      </w:pPr>
      <w:r>
        <w:rPr>
          <w:rFonts w:ascii="仿宋" w:hAnsi="仿宋" w:eastAsia="仿宋" w:cs="仿宋"/>
          <w:spacing w:val="8"/>
          <w:sz w:val="23"/>
          <w:szCs w:val="23"/>
        </w:rPr>
        <w:t xml:space="preserve">(1) 投标文件签章、盖章不全，经评标委员会一致认定对开评标内容有实质性影响并经 </w:t>
      </w:r>
      <w:r>
        <w:rPr>
          <w:rFonts w:ascii="仿宋" w:hAnsi="仿宋" w:eastAsia="仿宋" w:cs="仿宋"/>
          <w:spacing w:val="-1"/>
          <w:sz w:val="23"/>
          <w:szCs w:val="23"/>
        </w:rPr>
        <w:t>监督部门核准的；</w:t>
      </w:r>
    </w:p>
    <w:p w14:paraId="43A64C3A">
      <w:pPr>
        <w:spacing w:before="113" w:line="228" w:lineRule="auto"/>
        <w:jc w:val="right"/>
        <w:rPr>
          <w:rFonts w:ascii="仿宋" w:hAnsi="仿宋" w:eastAsia="仿宋" w:cs="仿宋"/>
          <w:sz w:val="23"/>
          <w:szCs w:val="23"/>
        </w:rPr>
      </w:pPr>
      <w:r>
        <w:rPr>
          <w:rFonts w:ascii="仿宋" w:hAnsi="仿宋" w:eastAsia="仿宋" w:cs="仿宋"/>
          <w:spacing w:val="5"/>
          <w:sz w:val="23"/>
          <w:szCs w:val="23"/>
        </w:rPr>
        <w:t>(2)未按规定的格式填写，实质性内容不全或关键字迹模糊、无法辨认; 经监督部门核准</w:t>
      </w:r>
    </w:p>
    <w:p w14:paraId="2B5C5FA0">
      <w:pPr>
        <w:spacing w:line="228" w:lineRule="auto"/>
        <w:rPr>
          <w:rFonts w:ascii="仿宋" w:hAnsi="仿宋" w:eastAsia="仿宋" w:cs="仿宋"/>
          <w:sz w:val="23"/>
          <w:szCs w:val="23"/>
        </w:rPr>
        <w:sectPr>
          <w:footerReference r:id="rId42" w:type="default"/>
          <w:pgSz w:w="11906" w:h="16838"/>
          <w:pgMar w:top="1431" w:right="1225" w:bottom="1152" w:left="1093" w:header="0" w:footer="992" w:gutter="0"/>
          <w:pgNumType w:fmt="decimal"/>
          <w:cols w:space="720" w:num="1"/>
        </w:sectPr>
      </w:pPr>
    </w:p>
    <w:p w14:paraId="17280F69">
      <w:pPr>
        <w:spacing w:before="121" w:line="231" w:lineRule="auto"/>
        <w:ind w:left="14"/>
        <w:rPr>
          <w:rFonts w:ascii="仿宋" w:hAnsi="仿宋" w:eastAsia="仿宋" w:cs="仿宋"/>
          <w:sz w:val="23"/>
          <w:szCs w:val="23"/>
        </w:rPr>
      </w:pPr>
      <w:r>
        <w:rPr>
          <w:rFonts w:ascii="仿宋" w:hAnsi="仿宋" w:eastAsia="仿宋" w:cs="仿宋"/>
          <w:spacing w:val="-17"/>
          <w:sz w:val="23"/>
          <w:szCs w:val="23"/>
        </w:rPr>
        <w:t>的；</w:t>
      </w:r>
    </w:p>
    <w:p w14:paraId="2870366E">
      <w:pPr>
        <w:spacing w:before="113" w:line="276" w:lineRule="auto"/>
        <w:ind w:firstLine="513"/>
        <w:rPr>
          <w:rFonts w:ascii="仿宋" w:hAnsi="仿宋" w:eastAsia="仿宋" w:cs="仿宋"/>
          <w:sz w:val="23"/>
          <w:szCs w:val="23"/>
        </w:rPr>
      </w:pPr>
      <w:r>
        <w:rPr>
          <w:rFonts w:ascii="仿宋" w:hAnsi="仿宋" w:eastAsia="仿宋" w:cs="仿宋"/>
          <w:spacing w:val="5"/>
          <w:sz w:val="23"/>
          <w:szCs w:val="23"/>
        </w:rPr>
        <w:t>(3)同一投标人提交两个以上不同的投标文件或者投标报价，但采购文件规定提交备选方</w:t>
      </w:r>
      <w:r>
        <w:rPr>
          <w:rFonts w:ascii="仿宋" w:hAnsi="仿宋" w:eastAsia="仿宋" w:cs="仿宋"/>
          <w:spacing w:val="13"/>
          <w:sz w:val="23"/>
          <w:szCs w:val="23"/>
        </w:rPr>
        <w:t xml:space="preserve"> </w:t>
      </w:r>
      <w:r>
        <w:rPr>
          <w:rFonts w:ascii="仿宋" w:hAnsi="仿宋" w:eastAsia="仿宋" w:cs="仿宋"/>
          <w:spacing w:val="-4"/>
          <w:sz w:val="23"/>
          <w:szCs w:val="23"/>
        </w:rPr>
        <w:t>案的除外；</w:t>
      </w:r>
    </w:p>
    <w:p w14:paraId="166C4872">
      <w:pPr>
        <w:spacing w:before="111" w:line="228" w:lineRule="auto"/>
        <w:ind w:left="514"/>
        <w:rPr>
          <w:rFonts w:ascii="仿宋" w:hAnsi="仿宋" w:eastAsia="仿宋" w:cs="仿宋"/>
          <w:sz w:val="23"/>
          <w:szCs w:val="23"/>
        </w:rPr>
      </w:pPr>
      <w:r>
        <w:rPr>
          <w:rFonts w:ascii="仿宋" w:hAnsi="仿宋" w:eastAsia="仿宋" w:cs="仿宋"/>
          <w:spacing w:val="7"/>
          <w:sz w:val="23"/>
          <w:szCs w:val="23"/>
        </w:rPr>
        <w:t>(4)投标文件没有对采购文件的实质性要求和条件作出响应;</w:t>
      </w:r>
    </w:p>
    <w:p w14:paraId="1C098B89">
      <w:pPr>
        <w:spacing w:before="117" w:line="275" w:lineRule="auto"/>
        <w:ind w:firstLine="514"/>
        <w:rPr>
          <w:rFonts w:ascii="仿宋" w:hAnsi="仿宋" w:eastAsia="仿宋" w:cs="仿宋"/>
          <w:sz w:val="23"/>
          <w:szCs w:val="23"/>
        </w:rPr>
      </w:pPr>
      <w:r>
        <w:rPr>
          <w:rFonts w:ascii="仿宋" w:hAnsi="仿宋" w:eastAsia="仿宋" w:cs="仿宋"/>
          <w:spacing w:val="5"/>
          <w:sz w:val="23"/>
          <w:szCs w:val="23"/>
        </w:rPr>
        <w:t>(5)投标报价超出规定的投标限价或公布的采购预算的；注：投标人的投标报价各项单价</w:t>
      </w:r>
      <w:r>
        <w:rPr>
          <w:rFonts w:ascii="仿宋" w:hAnsi="仿宋" w:eastAsia="仿宋" w:cs="仿宋"/>
          <w:spacing w:val="13"/>
          <w:sz w:val="23"/>
          <w:szCs w:val="23"/>
        </w:rPr>
        <w:t xml:space="preserve"> </w:t>
      </w:r>
      <w:r>
        <w:rPr>
          <w:rFonts w:ascii="仿宋" w:hAnsi="仿宋" w:eastAsia="仿宋" w:cs="仿宋"/>
          <w:spacing w:val="8"/>
          <w:sz w:val="23"/>
          <w:szCs w:val="23"/>
        </w:rPr>
        <w:t>均不得高于招标文件给定的单价最高限价，否则，其投标文件将按无效投标处理。</w:t>
      </w:r>
    </w:p>
    <w:p w14:paraId="6BEE92DC">
      <w:pPr>
        <w:spacing w:before="114" w:line="275" w:lineRule="auto"/>
        <w:ind w:firstLine="514"/>
        <w:rPr>
          <w:rFonts w:ascii="仿宋" w:hAnsi="仿宋" w:eastAsia="仿宋" w:cs="仿宋"/>
          <w:sz w:val="23"/>
          <w:szCs w:val="23"/>
        </w:rPr>
      </w:pPr>
      <w:r>
        <w:rPr>
          <w:rFonts w:ascii="仿宋" w:hAnsi="仿宋" w:eastAsia="仿宋" w:cs="仿宋"/>
          <w:spacing w:val="5"/>
          <w:sz w:val="23"/>
          <w:szCs w:val="23"/>
        </w:rPr>
        <w:t>(6)不按评标委员会要求澄清、说明或补正的，或者评标委员会根据采购文件的规定对采</w:t>
      </w:r>
      <w:r>
        <w:rPr>
          <w:rFonts w:ascii="仿宋" w:hAnsi="仿宋" w:eastAsia="仿宋" w:cs="仿宋"/>
          <w:spacing w:val="13"/>
          <w:sz w:val="23"/>
          <w:szCs w:val="23"/>
        </w:rPr>
        <w:t xml:space="preserve"> </w:t>
      </w:r>
      <w:r>
        <w:rPr>
          <w:rFonts w:ascii="仿宋" w:hAnsi="仿宋" w:eastAsia="仿宋" w:cs="仿宋"/>
          <w:spacing w:val="8"/>
          <w:sz w:val="23"/>
          <w:szCs w:val="23"/>
        </w:rPr>
        <w:t>购文件的计算错误进行修正后，投标人不接受修正的投标报价的。</w:t>
      </w:r>
    </w:p>
    <w:p w14:paraId="772F9080">
      <w:pPr>
        <w:spacing w:before="116" w:line="228" w:lineRule="auto"/>
        <w:ind w:left="484"/>
        <w:rPr>
          <w:rFonts w:ascii="仿宋" w:hAnsi="仿宋" w:eastAsia="仿宋" w:cs="仿宋"/>
          <w:sz w:val="23"/>
          <w:szCs w:val="23"/>
        </w:rPr>
      </w:pPr>
      <w:r>
        <w:rPr>
          <w:rFonts w:ascii="仿宋" w:hAnsi="仿宋" w:eastAsia="仿宋" w:cs="仿宋"/>
          <w:spacing w:val="7"/>
          <w:sz w:val="23"/>
          <w:szCs w:val="23"/>
        </w:rPr>
        <w:t>（7）其它情形，经评标委员会提出按无效投标处理，并经监督部门核准的；</w:t>
      </w:r>
    </w:p>
    <w:p w14:paraId="61CA4A24">
      <w:pPr>
        <w:spacing w:before="195" w:line="229" w:lineRule="auto"/>
        <w:ind w:left="484"/>
        <w:rPr>
          <w:rFonts w:ascii="仿宋" w:hAnsi="仿宋" w:eastAsia="仿宋" w:cs="仿宋"/>
          <w:sz w:val="23"/>
          <w:szCs w:val="23"/>
        </w:rPr>
      </w:pPr>
      <w:r>
        <w:rPr>
          <w:rFonts w:ascii="仿宋" w:hAnsi="仿宋" w:eastAsia="仿宋" w:cs="仿宋"/>
          <w:spacing w:val="6"/>
          <w:sz w:val="23"/>
          <w:szCs w:val="23"/>
        </w:rPr>
        <w:t>（8）未按照招标文件的规定提交投标保证金的；</w:t>
      </w:r>
    </w:p>
    <w:p w14:paraId="652E4E0A">
      <w:pPr>
        <w:spacing w:before="214" w:line="230" w:lineRule="auto"/>
        <w:ind w:left="484"/>
        <w:rPr>
          <w:rFonts w:ascii="仿宋" w:hAnsi="仿宋" w:eastAsia="仿宋" w:cs="仿宋"/>
          <w:sz w:val="23"/>
          <w:szCs w:val="23"/>
        </w:rPr>
      </w:pPr>
      <w:r>
        <w:rPr>
          <w:rFonts w:ascii="仿宋" w:hAnsi="仿宋" w:eastAsia="仿宋" w:cs="仿宋"/>
          <w:spacing w:val="9"/>
          <w:sz w:val="23"/>
          <w:szCs w:val="23"/>
        </w:rPr>
        <w:t>（9）投标文件含有采购人不能接受的附加条件的;</w:t>
      </w:r>
    </w:p>
    <w:p w14:paraId="58B8ED3F">
      <w:pPr>
        <w:spacing w:before="212" w:line="231" w:lineRule="auto"/>
        <w:ind w:left="484"/>
        <w:rPr>
          <w:rFonts w:ascii="仿宋" w:hAnsi="仿宋" w:eastAsia="仿宋" w:cs="仿宋"/>
          <w:sz w:val="23"/>
          <w:szCs w:val="23"/>
        </w:rPr>
      </w:pPr>
      <w:r>
        <w:rPr>
          <w:rFonts w:ascii="仿宋" w:hAnsi="仿宋" w:eastAsia="仿宋" w:cs="仿宋"/>
          <w:spacing w:val="6"/>
          <w:sz w:val="23"/>
          <w:szCs w:val="23"/>
        </w:rPr>
        <w:t>（10）采购文件规定的其它无效投标情形。</w:t>
      </w:r>
    </w:p>
    <w:p w14:paraId="02357F38">
      <w:pPr>
        <w:spacing w:before="133" w:line="229" w:lineRule="auto"/>
        <w:ind w:left="490"/>
        <w:rPr>
          <w:rFonts w:ascii="仿宋" w:hAnsi="仿宋" w:eastAsia="仿宋" w:cs="仿宋"/>
          <w:sz w:val="23"/>
          <w:szCs w:val="23"/>
        </w:rPr>
      </w:pPr>
      <w:r>
        <w:rPr>
          <w:rFonts w:ascii="仿宋" w:hAnsi="仿宋" w:eastAsia="仿宋" w:cs="仿宋"/>
          <w:spacing w:val="6"/>
          <w:sz w:val="23"/>
          <w:szCs w:val="23"/>
        </w:rPr>
        <w:t>12.4 投标人有下列情形之一的, 详细评审后其投标按无效投标处理：</w:t>
      </w:r>
    </w:p>
    <w:p w14:paraId="62F06B07">
      <w:pPr>
        <w:spacing w:before="115" w:line="229" w:lineRule="auto"/>
        <w:ind w:left="514"/>
        <w:rPr>
          <w:rFonts w:ascii="仿宋" w:hAnsi="仿宋" w:eastAsia="仿宋" w:cs="仿宋"/>
          <w:sz w:val="23"/>
          <w:szCs w:val="23"/>
        </w:rPr>
      </w:pPr>
      <w:r>
        <w:rPr>
          <w:rFonts w:ascii="仿宋" w:hAnsi="仿宋" w:eastAsia="仿宋" w:cs="仿宋"/>
          <w:spacing w:val="4"/>
          <w:sz w:val="23"/>
          <w:szCs w:val="23"/>
        </w:rPr>
        <w:t>(1)投标产品不符合必须强制执行的国家标准的；</w:t>
      </w:r>
    </w:p>
    <w:p w14:paraId="376AB983">
      <w:pPr>
        <w:spacing w:before="115" w:line="228" w:lineRule="auto"/>
        <w:ind w:left="514"/>
        <w:rPr>
          <w:rFonts w:ascii="仿宋" w:hAnsi="仿宋" w:eastAsia="仿宋" w:cs="仿宋"/>
          <w:sz w:val="23"/>
          <w:szCs w:val="23"/>
        </w:rPr>
      </w:pPr>
      <w:r>
        <w:rPr>
          <w:rFonts w:ascii="仿宋" w:hAnsi="仿宋" w:eastAsia="仿宋" w:cs="仿宋"/>
          <w:spacing w:val="5"/>
          <w:sz w:val="23"/>
          <w:szCs w:val="23"/>
        </w:rPr>
        <w:t>(2)投标人有串通投标、弄虚作假、行贿等违法行为；</w:t>
      </w:r>
    </w:p>
    <w:p w14:paraId="6C1CB25D">
      <w:pPr>
        <w:spacing w:before="115" w:line="230" w:lineRule="auto"/>
        <w:ind w:left="514"/>
        <w:rPr>
          <w:rFonts w:ascii="仿宋" w:hAnsi="仿宋" w:eastAsia="仿宋" w:cs="仿宋"/>
          <w:sz w:val="23"/>
          <w:szCs w:val="23"/>
        </w:rPr>
      </w:pPr>
      <w:r>
        <w:rPr>
          <w:rFonts w:ascii="仿宋" w:hAnsi="仿宋" w:eastAsia="仿宋" w:cs="仿宋"/>
          <w:spacing w:val="7"/>
          <w:sz w:val="23"/>
          <w:szCs w:val="23"/>
        </w:rPr>
        <w:t>(3)投标文件含有违反国家法律、法规的内容，或</w:t>
      </w:r>
      <w:r>
        <w:rPr>
          <w:rFonts w:ascii="仿宋" w:hAnsi="仿宋" w:eastAsia="仿宋" w:cs="仿宋"/>
          <w:spacing w:val="6"/>
          <w:sz w:val="23"/>
          <w:szCs w:val="23"/>
        </w:rPr>
        <w:t>附有招标人不能接受的条件的；</w:t>
      </w:r>
    </w:p>
    <w:p w14:paraId="6F5AD884">
      <w:pPr>
        <w:spacing w:before="114" w:line="302" w:lineRule="auto"/>
        <w:ind w:left="18" w:firstLine="346"/>
        <w:rPr>
          <w:rFonts w:ascii="仿宋" w:hAnsi="仿宋" w:eastAsia="仿宋" w:cs="仿宋"/>
          <w:sz w:val="23"/>
          <w:szCs w:val="23"/>
        </w:rPr>
      </w:pPr>
      <w:r>
        <w:rPr>
          <w:rFonts w:ascii="仿宋" w:hAnsi="仿宋" w:eastAsia="仿宋" w:cs="仿宋"/>
          <w:spacing w:val="9"/>
          <w:sz w:val="23"/>
          <w:szCs w:val="23"/>
        </w:rPr>
        <w:t>（4）在同一项目（或同一标段）中有多个投标人有效投标报价接近最高限价，且评标委</w:t>
      </w:r>
      <w:r>
        <w:rPr>
          <w:rFonts w:ascii="仿宋" w:hAnsi="仿宋" w:eastAsia="仿宋" w:cs="仿宋"/>
          <w:spacing w:val="11"/>
          <w:sz w:val="23"/>
          <w:szCs w:val="23"/>
        </w:rPr>
        <w:t xml:space="preserve"> </w:t>
      </w:r>
      <w:r>
        <w:rPr>
          <w:rFonts w:ascii="仿宋" w:hAnsi="仿宋" w:eastAsia="仿宋" w:cs="仿宋"/>
          <w:spacing w:val="5"/>
          <w:sz w:val="23"/>
          <w:szCs w:val="23"/>
        </w:rPr>
        <w:t>员会认为报价出现异常的，可以宣布其投标无效；</w:t>
      </w:r>
    </w:p>
    <w:p w14:paraId="269AE80D">
      <w:pPr>
        <w:spacing w:before="184" w:line="228" w:lineRule="auto"/>
        <w:ind w:left="364"/>
        <w:rPr>
          <w:rFonts w:ascii="仿宋" w:hAnsi="仿宋" w:eastAsia="仿宋" w:cs="仿宋"/>
          <w:sz w:val="23"/>
          <w:szCs w:val="23"/>
        </w:rPr>
      </w:pPr>
      <w:r>
        <w:rPr>
          <w:rFonts w:ascii="仿宋" w:hAnsi="仿宋" w:eastAsia="仿宋" w:cs="仿宋"/>
          <w:spacing w:val="7"/>
          <w:sz w:val="23"/>
          <w:szCs w:val="23"/>
        </w:rPr>
        <w:t>（5）报价明显低于其他投标人，且不能证明报价合理性的投标无效；</w:t>
      </w:r>
    </w:p>
    <w:p w14:paraId="74D190D6">
      <w:pPr>
        <w:spacing w:before="183" w:line="231" w:lineRule="auto"/>
        <w:ind w:left="364"/>
        <w:rPr>
          <w:rFonts w:ascii="仿宋" w:hAnsi="仿宋" w:eastAsia="仿宋" w:cs="仿宋"/>
          <w:sz w:val="23"/>
          <w:szCs w:val="23"/>
        </w:rPr>
      </w:pPr>
      <w:r>
        <w:rPr>
          <w:rFonts w:ascii="仿宋" w:hAnsi="仿宋" w:eastAsia="仿宋" w:cs="仿宋"/>
          <w:spacing w:val="6"/>
          <w:sz w:val="23"/>
          <w:szCs w:val="23"/>
        </w:rPr>
        <w:t>（6）拒不确认评标委员会评审修正的投标无效；</w:t>
      </w:r>
    </w:p>
    <w:p w14:paraId="0C6EDCF1">
      <w:pPr>
        <w:spacing w:before="182" w:line="228" w:lineRule="auto"/>
        <w:ind w:left="364"/>
        <w:rPr>
          <w:rFonts w:ascii="仿宋" w:hAnsi="仿宋" w:eastAsia="仿宋" w:cs="仿宋"/>
          <w:sz w:val="23"/>
          <w:szCs w:val="23"/>
        </w:rPr>
      </w:pPr>
      <w:r>
        <w:rPr>
          <w:rFonts w:ascii="仿宋" w:hAnsi="仿宋" w:eastAsia="仿宋" w:cs="仿宋"/>
          <w:spacing w:val="7"/>
          <w:sz w:val="23"/>
          <w:szCs w:val="23"/>
        </w:rPr>
        <w:t>（7）其它情形，经评标委员会提出按无效投标处理，并经监督部门核准的；</w:t>
      </w:r>
    </w:p>
    <w:p w14:paraId="50A4E67F">
      <w:pPr>
        <w:spacing w:before="115" w:line="231" w:lineRule="auto"/>
        <w:ind w:left="364"/>
        <w:rPr>
          <w:rFonts w:ascii="仿宋" w:hAnsi="仿宋" w:eastAsia="仿宋" w:cs="仿宋"/>
          <w:sz w:val="23"/>
          <w:szCs w:val="23"/>
        </w:rPr>
      </w:pPr>
      <w:r>
        <w:rPr>
          <w:rFonts w:ascii="仿宋" w:hAnsi="仿宋" w:eastAsia="仿宋" w:cs="仿宋"/>
          <w:spacing w:val="6"/>
          <w:sz w:val="23"/>
          <w:szCs w:val="23"/>
        </w:rPr>
        <w:t>（8）采购文件规定的其它无效投标情形。</w:t>
      </w:r>
    </w:p>
    <w:p w14:paraId="6CC89151">
      <w:pPr>
        <w:spacing w:line="231" w:lineRule="auto"/>
        <w:rPr>
          <w:rFonts w:ascii="仿宋" w:hAnsi="仿宋" w:eastAsia="仿宋" w:cs="仿宋"/>
          <w:sz w:val="23"/>
          <w:szCs w:val="23"/>
        </w:rPr>
        <w:sectPr>
          <w:footerReference r:id="rId43" w:type="default"/>
          <w:pgSz w:w="11906" w:h="16838"/>
          <w:pgMar w:top="1431" w:right="1225" w:bottom="1152" w:left="1095" w:header="0" w:footer="992" w:gutter="0"/>
          <w:pgNumType w:fmt="decimal"/>
          <w:cols w:space="720" w:num="1"/>
        </w:sectPr>
      </w:pPr>
    </w:p>
    <w:p w14:paraId="18E68A80">
      <w:pPr>
        <w:numPr>
          <w:ilvl w:val="0"/>
          <w:numId w:val="1"/>
        </w:numPr>
        <w:spacing w:before="152" w:line="228" w:lineRule="auto"/>
        <w:ind w:left="1209"/>
        <w:outlineLvl w:val="0"/>
        <w:rPr>
          <w:rFonts w:ascii="仿宋" w:hAnsi="仿宋" w:eastAsia="仿宋" w:cs="仿宋"/>
          <w:b/>
          <w:bCs/>
          <w:spacing w:val="8"/>
          <w:sz w:val="35"/>
          <w:szCs w:val="35"/>
        </w:rPr>
      </w:pPr>
      <w:r>
        <w:rPr>
          <w:rFonts w:ascii="仿宋" w:hAnsi="仿宋" w:eastAsia="仿宋" w:cs="仿宋"/>
          <w:spacing w:val="8"/>
          <w:sz w:val="35"/>
          <w:szCs w:val="35"/>
        </w:rPr>
        <w:t xml:space="preserve"> </w:t>
      </w:r>
      <w:r>
        <w:rPr>
          <w:rFonts w:ascii="仿宋" w:hAnsi="仿宋" w:eastAsia="仿宋" w:cs="仿宋"/>
          <w:b/>
          <w:bCs/>
          <w:spacing w:val="8"/>
          <w:sz w:val="35"/>
          <w:szCs w:val="35"/>
        </w:rPr>
        <w:t>技术规格、数量及质量要求</w:t>
      </w:r>
    </w:p>
    <w:p w14:paraId="417AC55B">
      <w:pPr>
        <w:spacing w:before="176" w:line="412" w:lineRule="auto"/>
        <w:ind w:right="49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项目名称：三塘湖镇开发建设机械采购项目</w:t>
      </w:r>
    </w:p>
    <w:p w14:paraId="2C2D9E9C">
      <w:pPr>
        <w:spacing w:before="176" w:line="412" w:lineRule="auto"/>
        <w:ind w:right="495"/>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项目编号： 2024-XJHW-ZB0013</w:t>
      </w:r>
    </w:p>
    <w:p w14:paraId="0B19FB4A">
      <w:pPr>
        <w:spacing w:before="176" w:line="412" w:lineRule="auto"/>
        <w:ind w:right="49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采购内容：采购大型机械共13辆，其中吊车2辆（1辆100吨、1辆50吨）；随车吊1辆（16吨前四后八）；拖车3辆（前四后八1辆、双桥1辆、8吨1辆）；水车2辆（30方1辆、20方1辆）；自卸车1辆（前四后八1辆）；垃圾车4辆（前四后八2辆、双桥2辆）</w:t>
      </w:r>
    </w:p>
    <w:p w14:paraId="7EA13D65">
      <w:pPr>
        <w:pStyle w:val="2"/>
        <w:ind w:left="0" w:leftChars="0" w:firstLine="0" w:firstLineChars="0"/>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核心产品：吊车2辆（1辆100吨、1辆50吨）</w:t>
      </w:r>
    </w:p>
    <w:p w14:paraId="78AC8378">
      <w:pPr>
        <w:pStyle w:val="2"/>
        <w:rPr>
          <w:rFonts w:hint="eastAsia"/>
          <w:lang w:val="en-US" w:eastAsia="zh-CN"/>
        </w:rPr>
      </w:pPr>
    </w:p>
    <w:p w14:paraId="79C0B74D">
      <w:pPr>
        <w:spacing w:before="176" w:line="412" w:lineRule="auto"/>
        <w:ind w:right="495"/>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技术规格：</w:t>
      </w:r>
      <w:r>
        <w:rPr>
          <w:rFonts w:ascii="仿宋" w:hAnsi="仿宋" w:eastAsia="仿宋" w:cs="仿宋"/>
          <w:spacing w:val="1"/>
          <w:sz w:val="24"/>
          <w:szCs w:val="24"/>
        </w:rPr>
        <w:t>采购技术需求及详细参数</w:t>
      </w:r>
    </w:p>
    <w:p w14:paraId="6E2528BE">
      <w:pPr>
        <w:spacing w:line="170" w:lineRule="exact"/>
      </w:pPr>
    </w:p>
    <w:p w14:paraId="71DF2E17">
      <w:pPr>
        <w:pStyle w:val="6"/>
        <w:spacing w:line="267"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1、吊车（100吨，1辆）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0C5F8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EE45AF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E2066E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E94883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7878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F9862C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27FB8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79C450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174C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093126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567D8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121378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10DE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F96774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990FC7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外形尺寸（mm）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5137B0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≥14980×2800×3880</w:t>
            </w:r>
          </w:p>
        </w:tc>
      </w:tr>
      <w:tr w14:paraId="5EBF6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9699E8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5F3F1F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06B0C16">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lang w:val="en-US" w:eastAsia="zh-CN"/>
              </w:rPr>
              <w:t>≥1500+4300+1350</w:t>
            </w:r>
          </w:p>
        </w:tc>
      </w:tr>
      <w:tr w14:paraId="402C4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1E88CD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165B3D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7BD8E3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lang w:val="en-US" w:eastAsia="zh-CN"/>
              </w:rPr>
              <w:t>≤3600/3200</w:t>
            </w:r>
          </w:p>
        </w:tc>
      </w:tr>
      <w:tr w14:paraId="25293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EDE332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B88DCA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B30344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≥49500</w:t>
            </w:r>
          </w:p>
        </w:tc>
      </w:tr>
      <w:tr w14:paraId="02C49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A854A7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9B5BA9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8E030D8">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275</w:t>
            </w:r>
          </w:p>
        </w:tc>
      </w:tr>
      <w:tr w14:paraId="158A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11672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00F812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262F086">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≥80</w:t>
            </w:r>
          </w:p>
        </w:tc>
      </w:tr>
      <w:tr w14:paraId="07EB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09A38B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5053E3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最小转弯直径（m）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73A8A5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≤24</w:t>
            </w:r>
          </w:p>
        </w:tc>
      </w:tr>
      <w:tr w14:paraId="69284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167062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7D3CBC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最小离地间隙（mm）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1619E9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≥250</w:t>
            </w:r>
          </w:p>
        </w:tc>
      </w:tr>
      <w:tr w14:paraId="00624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673B6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9A3C2D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532C91A">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≥9/9</w:t>
            </w:r>
          </w:p>
        </w:tc>
      </w:tr>
      <w:tr w14:paraId="7A153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5D4AE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63EE08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★最大额定起重重量（T）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52F522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≥100</w:t>
            </w:r>
          </w:p>
        </w:tc>
      </w:tr>
      <w:tr w14:paraId="4D2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63A5F7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835E42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最小额定工作幅度（m）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6C9056E">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w:t>
            </w:r>
          </w:p>
        </w:tc>
      </w:tr>
      <w:tr w14:paraId="32E23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B79E4A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069F15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转台尾部回转半经平衡重处（mm）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072364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≤4450</w:t>
            </w:r>
          </w:p>
        </w:tc>
      </w:tr>
      <w:tr w14:paraId="5A5B6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18BAC5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9D1A58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基本臂最大起重力矩（kN.m）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77AEE2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≥3550</w:t>
            </w:r>
          </w:p>
        </w:tc>
      </w:tr>
      <w:tr w14:paraId="035E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2A5847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97DFC9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最长主臂最大起重力矩（kN.m）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8F631A3">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≥2300</w:t>
            </w:r>
          </w:p>
        </w:tc>
      </w:tr>
      <w:tr w14:paraId="581C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53A56E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04E1E2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最长主臂+副臂最大起重力矩（kN.m）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CF5BEF1">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≥1620</w:t>
            </w:r>
          </w:p>
        </w:tc>
      </w:tr>
      <w:tr w14:paraId="6D94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4916E9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07B88D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纵向支腿跨距（m）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805D54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≥6.5</w:t>
            </w:r>
          </w:p>
        </w:tc>
      </w:tr>
      <w:tr w14:paraId="09A0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25B15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0B1A1F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横向支腿跨距（m）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DE0EF3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≥7.9</w:t>
            </w:r>
          </w:p>
        </w:tc>
      </w:tr>
      <w:tr w14:paraId="5F64F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59862C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4A81F2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0C5E21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≥13.2</w:t>
            </w:r>
          </w:p>
        </w:tc>
      </w:tr>
      <w:tr w14:paraId="5CC7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CC44C5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2A5201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A08D54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≥50</w:t>
            </w:r>
          </w:p>
        </w:tc>
      </w:tr>
      <w:tr w14:paraId="05C2B0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DE31CB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30FC59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最长主臂+副臂起升高度（m）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8C9B25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≥66</w:t>
            </w:r>
          </w:p>
        </w:tc>
      </w:tr>
      <w:tr w14:paraId="0A92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2B7891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D7C348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E8901B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≥12.9</w:t>
            </w:r>
          </w:p>
        </w:tc>
      </w:tr>
      <w:tr w14:paraId="49533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542779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30ED55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9D8F70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≥50</w:t>
            </w:r>
          </w:p>
        </w:tc>
      </w:tr>
      <w:tr w14:paraId="755FF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5F018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39C6C7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最长主臂+副臂起重臂长度（m）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73ACEF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≥68</w:t>
            </w:r>
          </w:p>
        </w:tc>
      </w:tr>
      <w:tr w14:paraId="6DD8D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88EDC2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D184E5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起重臂起臂时间（s）</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86C15BF">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≤60</w:t>
            </w:r>
          </w:p>
        </w:tc>
      </w:tr>
      <w:tr w14:paraId="25DBD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F099E4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8C465F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起重臂全伸时间（s）</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9A888B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≤136</w:t>
            </w:r>
          </w:p>
        </w:tc>
      </w:tr>
      <w:tr w14:paraId="5199F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777D13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3FA4F8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最大回转速度（r/min）</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0126E5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r>
      <w:tr w14:paraId="48C00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E7D6C4E">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CB201A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★配置总重（T）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B5C51C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≥31（可携带24T配重转场）</w:t>
            </w:r>
          </w:p>
        </w:tc>
      </w:tr>
      <w:tr w14:paraId="03F60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5B0B284">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9CEDF9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吊钩(T)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6231C7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80、55、7</w:t>
            </w:r>
          </w:p>
        </w:tc>
      </w:tr>
      <w:tr w14:paraId="3D18D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0E2E768">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2C641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驾驶室</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85E440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配置大视野的前挡风安全玻璃、后视镜，电控洗涤器，电子门窗升降器，带有除霜风挡的室内空气加热器，收放音机、丝网地垫等。副驾双座椅，可展开为简易卧铺。</w:t>
            </w:r>
          </w:p>
        </w:tc>
      </w:tr>
      <w:tr w14:paraId="2ED38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2A766D1">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214F5E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操纵方式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DBBC24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液压先导操纵系统，由左右2个操纵手柄控制，由液压泵和比例阀进行液压先导式控制起重机的全部动作。</w:t>
            </w:r>
          </w:p>
        </w:tc>
      </w:tr>
      <w:tr w14:paraId="164B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44451A4">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07B9CA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操纵室</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7B91F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钢制操纵室，无视野死角的前景窗，安全玻璃，推拉式车门，可俯仰20°，装有前窗顶窗遮阳帘、顶窗双层遮阳帘，后窗遮阳帘；双电机雨刮器、顶部防护栏、推拉踏板，标配冷暖空调。</w:t>
            </w:r>
          </w:p>
        </w:tc>
      </w:tr>
    </w:tbl>
    <w:p w14:paraId="3D4B1E31">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5EFFB10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2、吊车（50吨，1辆）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19C70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8F45E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E67A9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C9E747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246F2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3399A7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2D1723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D65B8A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08CC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9C3819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1FABDB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874AB5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0B971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D6235B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EA7B77D">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外形尺寸（mm）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18923EE">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≥13950×2650×3480</w:t>
            </w:r>
          </w:p>
        </w:tc>
      </w:tr>
      <w:tr w14:paraId="4846C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2D5354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166187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48073E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lang w:val="en-US" w:eastAsia="zh-CN"/>
              </w:rPr>
              <w:t>≥</w:t>
            </w:r>
            <w:r>
              <w:rPr>
                <w:rFonts w:hint="eastAsia" w:ascii="宋体" w:hAnsi="宋体" w:eastAsia="宋体" w:cs="宋体"/>
                <w:bCs/>
                <w:color w:val="auto"/>
                <w:kern w:val="0"/>
                <w:sz w:val="24"/>
                <w:szCs w:val="24"/>
              </w:rPr>
              <w:t>1</w:t>
            </w:r>
            <w:r>
              <w:rPr>
                <w:rFonts w:hint="eastAsia" w:ascii="宋体" w:hAnsi="宋体" w:eastAsia="宋体" w:cs="宋体"/>
                <w:bCs/>
                <w:color w:val="auto"/>
                <w:kern w:val="0"/>
                <w:sz w:val="24"/>
                <w:szCs w:val="24"/>
                <w:lang w:val="en-US" w:eastAsia="zh-CN"/>
              </w:rPr>
              <w:t>45</w:t>
            </w:r>
            <w:r>
              <w:rPr>
                <w:rFonts w:hint="eastAsia" w:ascii="宋体" w:hAnsi="宋体" w:eastAsia="宋体" w:cs="宋体"/>
                <w:bCs/>
                <w:color w:val="auto"/>
                <w:kern w:val="0"/>
                <w:sz w:val="24"/>
                <w:szCs w:val="24"/>
              </w:rPr>
              <w:t>0+4</w:t>
            </w:r>
            <w:r>
              <w:rPr>
                <w:rFonts w:hint="eastAsia" w:ascii="宋体" w:hAnsi="宋体" w:eastAsia="宋体" w:cs="宋体"/>
                <w:bCs/>
                <w:color w:val="auto"/>
                <w:kern w:val="0"/>
                <w:sz w:val="24"/>
                <w:szCs w:val="24"/>
                <w:lang w:val="en-US" w:eastAsia="zh-CN"/>
              </w:rPr>
              <w:t>070</w:t>
            </w:r>
            <w:r>
              <w:rPr>
                <w:rFonts w:hint="eastAsia" w:ascii="宋体" w:hAnsi="宋体" w:eastAsia="宋体" w:cs="宋体"/>
                <w:bCs/>
                <w:color w:val="auto"/>
                <w:kern w:val="0"/>
                <w:sz w:val="24"/>
                <w:szCs w:val="24"/>
              </w:rPr>
              <w:t>+1350</w:t>
            </w:r>
          </w:p>
        </w:tc>
      </w:tr>
      <w:tr w14:paraId="70E9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985600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1A802B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46667B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lang w:val="en-US" w:eastAsia="zh-CN"/>
              </w:rPr>
              <w:t>≤3000/2800</w:t>
            </w:r>
          </w:p>
        </w:tc>
      </w:tr>
      <w:tr w14:paraId="7867D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ACE5DB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32BBC3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3CE323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≥37500</w:t>
            </w:r>
          </w:p>
        </w:tc>
      </w:tr>
      <w:tr w14:paraId="609E6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D6453B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5B32AC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49CF450">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宋体" w:hAnsi="宋体" w:eastAsia="宋体" w:cs="宋体"/>
                <w:b w:val="0"/>
                <w:bCs w:val="0"/>
                <w:color w:val="auto"/>
                <w:sz w:val="24"/>
                <w:szCs w:val="24"/>
              </w:rPr>
              <w:t>≥</w:t>
            </w:r>
            <w:r>
              <w:rPr>
                <w:rFonts w:hint="eastAsia" w:ascii="宋体" w:hAnsi="宋体" w:eastAsia="宋体" w:cs="宋体"/>
                <w:b w:val="0"/>
                <w:bCs w:val="0"/>
                <w:color w:val="auto"/>
                <w:sz w:val="24"/>
                <w:szCs w:val="24"/>
                <w:lang w:val="en-US" w:eastAsia="zh-CN"/>
              </w:rPr>
              <w:t>240</w:t>
            </w:r>
          </w:p>
        </w:tc>
      </w:tr>
      <w:tr w14:paraId="479B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CAFF6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EDD8FF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971EC2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≥80</w:t>
            </w:r>
          </w:p>
        </w:tc>
      </w:tr>
      <w:tr w14:paraId="55687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38EF84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F5595C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最小转弯直径（m）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D5A585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≤24</w:t>
            </w:r>
          </w:p>
        </w:tc>
      </w:tr>
      <w:tr w14:paraId="4537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8"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CEEC7D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EE9891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最小离地间隙（mm）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21E842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≥280</w:t>
            </w:r>
          </w:p>
        </w:tc>
      </w:tr>
      <w:tr w14:paraId="7D62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581899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696A61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62AEC81">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≥10/10</w:t>
            </w:r>
          </w:p>
        </w:tc>
      </w:tr>
      <w:tr w14:paraId="50598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4E0BC1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B75CA0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★最大额定起重重量（T）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03B8B3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≥50</w:t>
            </w:r>
          </w:p>
        </w:tc>
      </w:tr>
      <w:tr w14:paraId="66EFE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DC59E3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73D623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最小额定工作幅度（m）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327ED3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r>
      <w:tr w14:paraId="1F3FF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D04DA3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B0CAF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转台尾部回转半经平衡重处（mm）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4F56B2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≤4270</w:t>
            </w:r>
          </w:p>
        </w:tc>
      </w:tr>
      <w:tr w14:paraId="21DA7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5D67EB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F307D8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437FE5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≥1600</w:t>
            </w:r>
          </w:p>
        </w:tc>
      </w:tr>
      <w:tr w14:paraId="0021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EB7B39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AE2392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3A4269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≥940</w:t>
            </w:r>
          </w:p>
        </w:tc>
      </w:tr>
      <w:tr w14:paraId="771A2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BC9A0E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A60CD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最长主臂+副臂最大起重力矩（kN.m）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8DF05C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≥580</w:t>
            </w:r>
          </w:p>
        </w:tc>
      </w:tr>
      <w:tr w14:paraId="7CF8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6E535A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B56A91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纵向支腿跨距（m）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B4541A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r>
      <w:tr w14:paraId="5282C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1ED068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34ED03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横向支腿跨距（m）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FD1082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≥7.3</w:t>
            </w:r>
          </w:p>
        </w:tc>
      </w:tr>
      <w:tr w14:paraId="413A5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D141AA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596917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D646B3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≥11.6</w:t>
            </w:r>
          </w:p>
        </w:tc>
      </w:tr>
      <w:tr w14:paraId="55328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A51B13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80A28F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F89B88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≥44</w:t>
            </w:r>
          </w:p>
        </w:tc>
      </w:tr>
      <w:tr w14:paraId="7FFB0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435BE2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B81E4F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最长主臂+副臂起升高度（m）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1ED327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≥52.2</w:t>
            </w:r>
          </w:p>
        </w:tc>
      </w:tr>
      <w:tr w14:paraId="2136F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DC0C9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C9F3F3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基本臂起重臂长度（m）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69282A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≥11.3</w:t>
            </w:r>
          </w:p>
        </w:tc>
      </w:tr>
      <w:tr w14:paraId="22388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3BCD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F4D670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最长主臂起重臂长度（m）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B535DC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≥44</w:t>
            </w:r>
          </w:p>
        </w:tc>
      </w:tr>
      <w:tr w14:paraId="4B50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4D6279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B358FA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最长主臂+副臂起重臂长度（m）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4CD215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≥53</w:t>
            </w:r>
          </w:p>
        </w:tc>
      </w:tr>
      <w:tr w14:paraId="52618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42BE37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9BCDF5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起重臂起臂时间（s）</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168E108">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≤50</w:t>
            </w:r>
          </w:p>
        </w:tc>
      </w:tr>
      <w:tr w14:paraId="5E54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8D2ACC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837527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起重臂全伸时间（s）</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63531FF">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≤90</w:t>
            </w:r>
          </w:p>
        </w:tc>
      </w:tr>
      <w:tr w14:paraId="6BDF4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440B04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A1FBD8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最大回转速度（r/min）</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6925E9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w:t>
            </w:r>
          </w:p>
        </w:tc>
      </w:tr>
      <w:tr w14:paraId="2A744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DEE77ED">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6A220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★配置总重（T）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7A8E09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r>
      <w:tr w14:paraId="031F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F588202">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4947AE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吊钩(T)</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B1B229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40、5</w:t>
            </w:r>
          </w:p>
        </w:tc>
      </w:tr>
      <w:tr w14:paraId="77F3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D789310">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20AC55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驾驶室</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4BABB8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配置大视野的前挡风安全玻璃、后视镜，电控洗涤器，电子门窗升降器，带有除霜风挡的室内空气加热器，收放音机、丝网地垫等。</w:t>
            </w:r>
          </w:p>
        </w:tc>
      </w:tr>
      <w:tr w14:paraId="56648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2FE2FB9">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94E091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操纵方式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65598C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先导液压比例操纵系统，无级调速，由左右2个操纵手柄控制。</w:t>
            </w:r>
          </w:p>
        </w:tc>
      </w:tr>
      <w:tr w14:paraId="79C6E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96290B1">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B04EB0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操纵室</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8B93E5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大圆弧操纵室，无视野死角的前景窗，安全玻璃，推拉式车门，双电机雨刮器、顶部防护栏、推拉踏板，标配冷暖空调。</w:t>
            </w:r>
          </w:p>
        </w:tc>
      </w:tr>
    </w:tbl>
    <w:p w14:paraId="7D8783A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3、随车吊（16吨前四后八，1辆）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562"/>
        <w:gridCol w:w="3950"/>
      </w:tblGrid>
      <w:tr w14:paraId="0C9C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7F4861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0E28F26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4BB4079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35E0C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98F3E0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488E91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6B48A5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23ABB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65F542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BCC02E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76226C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1C8B4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5F2D4C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F799E0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52360DC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≥31000</w:t>
            </w:r>
          </w:p>
        </w:tc>
      </w:tr>
      <w:tr w14:paraId="6711D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1DD197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0FDAA2C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额定载质量（kg）</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4F75DA7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≥8370</w:t>
            </w:r>
          </w:p>
        </w:tc>
      </w:tr>
      <w:tr w14:paraId="28217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BBC52E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3EBC1D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整备质量（kg）</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78C0F1C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≥22000</w:t>
            </w:r>
          </w:p>
        </w:tc>
      </w:tr>
      <w:tr w14:paraId="287E5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A05B83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D4652E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5ADFACB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≥2100+4200+1350</w:t>
            </w:r>
          </w:p>
        </w:tc>
      </w:tr>
      <w:tr w14:paraId="06753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B5269B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7C5FE5C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3C09E984">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250</w:t>
            </w:r>
          </w:p>
        </w:tc>
      </w:tr>
      <w:tr w14:paraId="5D4C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32F574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240E264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外形尺寸（mm）</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63D0311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12000</w:t>
            </w: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2550</w:t>
            </w: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3950</w:t>
            </w:r>
          </w:p>
        </w:tc>
      </w:tr>
      <w:tr w14:paraId="23AC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A5202C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247B675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★货箱尺寸（mm）</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07CA96B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8200</w:t>
            </w: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2400</w:t>
            </w:r>
            <w:r>
              <w:rPr>
                <w:rFonts w:hint="eastAsia" w:ascii="仿宋" w:hAnsi="仿宋" w:eastAsia="仿宋" w:cs="仿宋"/>
                <w:snapToGrid w:val="0"/>
                <w:color w:val="auto"/>
                <w:kern w:val="0"/>
                <w:sz w:val="24"/>
                <w:szCs w:val="24"/>
                <w:lang w:val="zh-CN" w:eastAsia="zh-CN" w:bidi="ar-SA"/>
              </w:rPr>
              <w:t>×</w:t>
            </w:r>
            <w:r>
              <w:rPr>
                <w:rFonts w:hint="eastAsia" w:ascii="仿宋" w:hAnsi="仿宋" w:eastAsia="仿宋" w:cs="仿宋"/>
                <w:snapToGrid w:val="0"/>
                <w:color w:val="auto"/>
                <w:kern w:val="0"/>
                <w:sz w:val="24"/>
                <w:szCs w:val="24"/>
                <w:lang w:val="en-US" w:eastAsia="zh-CN" w:bidi="ar-SA"/>
              </w:rPr>
              <w:t>550</w:t>
            </w:r>
          </w:p>
        </w:tc>
      </w:tr>
      <w:tr w14:paraId="7198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03E782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BD67FA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1BBB9DCE">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≥21/10</w:t>
            </w:r>
          </w:p>
        </w:tc>
      </w:tr>
      <w:tr w14:paraId="58541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3C1F67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5C819F6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7FA0B1C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≥88</w:t>
            </w:r>
          </w:p>
        </w:tc>
      </w:tr>
      <w:tr w14:paraId="76ADC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2A949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9D9BCB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★16吨吊机</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0A71349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5节臂直臂吊机，带双腔后支腿</w:t>
            </w:r>
          </w:p>
        </w:tc>
      </w:tr>
      <w:tr w14:paraId="351F8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47271B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756042D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起重机最大起升载荷（kg）</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5C63729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≥16000</w:t>
            </w:r>
          </w:p>
        </w:tc>
      </w:tr>
      <w:tr w14:paraId="19959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8FD76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6B8AF3B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起重机最大起重力矩（T.m）</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359AD08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≥42</w:t>
            </w:r>
          </w:p>
        </w:tc>
      </w:tr>
      <w:tr w14:paraId="00BD0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DD459D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6D56C7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起重臂最大长度（m）</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3E36AC4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r>
      <w:tr w14:paraId="4876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00691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1473987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起重臂全起/全落时间（s）</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3B1E481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≤21/16</w:t>
            </w:r>
          </w:p>
        </w:tc>
      </w:tr>
      <w:tr w14:paraId="037A9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DCBEC2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06AEC22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起重臂全伸/全缩时间（s）</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1343941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≤36/27</w:t>
            </w:r>
          </w:p>
        </w:tc>
      </w:tr>
      <w:tr w14:paraId="2F97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DB8625D">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562" w:type="dxa"/>
            <w:tcBorders>
              <w:top w:val="single" w:color="auto" w:sz="4" w:space="0"/>
              <w:left w:val="single" w:color="auto" w:sz="4" w:space="0"/>
              <w:bottom w:val="single" w:color="auto" w:sz="4" w:space="0"/>
              <w:right w:val="single" w:color="auto" w:sz="4" w:space="0"/>
            </w:tcBorders>
            <w:noWrap w:val="0"/>
            <w:vAlign w:val="center"/>
          </w:tcPr>
          <w:p w14:paraId="425104D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起重机吊钩卷扬起升速度（m/min）</w:t>
            </w:r>
          </w:p>
        </w:tc>
        <w:tc>
          <w:tcPr>
            <w:tcW w:w="3950" w:type="dxa"/>
            <w:tcBorders>
              <w:top w:val="single" w:color="auto" w:sz="4" w:space="0"/>
              <w:left w:val="single" w:color="auto" w:sz="4" w:space="0"/>
              <w:bottom w:val="single" w:color="auto" w:sz="4" w:space="0"/>
              <w:right w:val="single" w:color="auto" w:sz="4" w:space="0"/>
            </w:tcBorders>
            <w:noWrap w:val="0"/>
            <w:vAlign w:val="center"/>
          </w:tcPr>
          <w:p w14:paraId="71D0A91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≥5.7</w:t>
            </w:r>
          </w:p>
        </w:tc>
      </w:tr>
    </w:tbl>
    <w:p w14:paraId="74AC361E">
      <w:pPr>
        <w:pStyle w:val="6"/>
        <w:spacing w:line="267" w:lineRule="auto"/>
        <w:rPr>
          <w:rFonts w:hint="eastAsia" w:ascii="仿宋" w:hAnsi="仿宋" w:eastAsia="仿宋" w:cs="仿宋"/>
          <w:snapToGrid w:val="0"/>
          <w:color w:val="000000"/>
          <w:kern w:val="0"/>
          <w:sz w:val="24"/>
          <w:szCs w:val="24"/>
          <w:lang w:val="en-US" w:eastAsia="zh-CN" w:bidi="ar-SA"/>
        </w:rPr>
      </w:pPr>
    </w:p>
    <w:p w14:paraId="51DE9529">
      <w:pPr>
        <w:pStyle w:val="6"/>
        <w:spacing w:line="267" w:lineRule="auto"/>
        <w:rPr>
          <w:rFonts w:hint="eastAsia" w:ascii="仿宋" w:hAnsi="仿宋" w:eastAsia="仿宋" w:cs="仿宋"/>
          <w:snapToGrid w:val="0"/>
          <w:color w:val="000000"/>
          <w:kern w:val="0"/>
          <w:sz w:val="24"/>
          <w:szCs w:val="24"/>
          <w:lang w:val="en-US" w:eastAsia="zh-CN" w:bidi="ar-SA"/>
        </w:rPr>
      </w:pPr>
    </w:p>
    <w:p w14:paraId="250321E7">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05F44A8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4、拖车（前四后八，1辆）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93"/>
        <w:gridCol w:w="4219"/>
      </w:tblGrid>
      <w:tr w14:paraId="7BC7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17390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FB871F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015A26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44785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97600F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C38FE9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7E74C8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7D4AC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FC78B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2B6F27A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30C1214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3B1A8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193DED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F7C245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CB39F7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≥41000</w:t>
            </w:r>
          </w:p>
        </w:tc>
      </w:tr>
      <w:tr w14:paraId="7ED8B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82791D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59DBAB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C238E0E">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≥275</w:t>
            </w:r>
          </w:p>
        </w:tc>
      </w:tr>
      <w:tr w14:paraId="2D6FD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888531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38018AF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0D6D799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≥1800+4570+1400</w:t>
            </w:r>
          </w:p>
        </w:tc>
      </w:tr>
      <w:tr w14:paraId="1045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7F4589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2C9EA81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3CC36A2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≥16/12</w:t>
            </w:r>
          </w:p>
        </w:tc>
      </w:tr>
      <w:tr w14:paraId="1ECC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FAC7FE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290D9F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988E50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≤1530/2100</w:t>
            </w:r>
          </w:p>
        </w:tc>
      </w:tr>
      <w:tr w14:paraId="0C7AE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9"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DA4D25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5E6EF2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最大牵引质量（kg）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390AC1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≥60000</w:t>
            </w:r>
          </w:p>
        </w:tc>
      </w:tr>
      <w:tr w14:paraId="1D13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C53736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4759D1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最大托举质量（kg）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CC3935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≥12600</w:t>
            </w:r>
          </w:p>
        </w:tc>
      </w:tr>
      <w:tr w14:paraId="37E4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32F2F5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356E61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全伸出最大托举能力（kg）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4FBECB2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≥9500</w:t>
            </w:r>
          </w:p>
        </w:tc>
      </w:tr>
      <w:tr w14:paraId="270C2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3B66FE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270EE7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原地托举质量（kg）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3D47CC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≥25000</w:t>
            </w:r>
          </w:p>
        </w:tc>
      </w:tr>
      <w:tr w14:paraId="238F4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D839BA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4DE014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有效托举长度 （mm）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1B6C52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≥1460～3599</w:t>
            </w:r>
          </w:p>
        </w:tc>
      </w:tr>
      <w:tr w14:paraId="27A9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92DC79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26D676F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托臂伸缩行程（mm）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6CE176A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≥1630</w:t>
            </w:r>
          </w:p>
        </w:tc>
      </w:tr>
      <w:tr w14:paraId="5EDD8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602956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2FC6EBF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最大起吊高度（mm）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4C2C02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≥6500</w:t>
            </w:r>
          </w:p>
        </w:tc>
      </w:tr>
      <w:tr w14:paraId="1CE3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646EA2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A57430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额定牵引力（kN）</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3590314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≥100×2</w:t>
            </w:r>
          </w:p>
        </w:tc>
      </w:tr>
      <w:tr w14:paraId="1405D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044E8B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9A6DF6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钢丝绳长度（m）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8B4FB5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≥50×2</w:t>
            </w:r>
          </w:p>
        </w:tc>
      </w:tr>
      <w:tr w14:paraId="657AB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06398C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17F6E38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钢丝绳最小线速度（m/min）</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6FC0E9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r>
    </w:tbl>
    <w:p w14:paraId="180FFA75">
      <w:pPr>
        <w:pStyle w:val="6"/>
        <w:spacing w:line="267" w:lineRule="auto"/>
        <w:rPr>
          <w:rFonts w:hint="eastAsia" w:ascii="仿宋" w:hAnsi="仿宋" w:eastAsia="仿宋" w:cs="仿宋"/>
          <w:snapToGrid w:val="0"/>
          <w:color w:val="000000"/>
          <w:kern w:val="0"/>
          <w:sz w:val="24"/>
          <w:szCs w:val="24"/>
          <w:lang w:val="en-US" w:eastAsia="zh-CN" w:bidi="ar-SA"/>
        </w:rPr>
      </w:pPr>
    </w:p>
    <w:p w14:paraId="2772C41F">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3EA0D13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5、拖车（后双桥，1辆）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93"/>
        <w:gridCol w:w="4219"/>
      </w:tblGrid>
      <w:tr w14:paraId="767E1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88075A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55D9F1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16DC3A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5931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761E1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3CB3CA8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F3FAA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4767A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B03DDF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3833E7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67011C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2528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485DC9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67A655E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6E471AC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≥25000</w:t>
            </w:r>
          </w:p>
        </w:tc>
      </w:tr>
      <w:tr w14:paraId="6133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99BDB7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4D226EE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整备质量（kg）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0381F45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≥21900</w:t>
            </w:r>
          </w:p>
        </w:tc>
      </w:tr>
      <w:tr w14:paraId="7613B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261682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158C5A8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AC51439">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≥255</w:t>
            </w:r>
          </w:p>
        </w:tc>
      </w:tr>
      <w:tr w14:paraId="740CD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B2D12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660A759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41B113B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≥5000+1300</w:t>
            </w:r>
          </w:p>
        </w:tc>
      </w:tr>
      <w:tr w14:paraId="208B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963510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D6FA02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77630A13">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≥16/12</w:t>
            </w:r>
          </w:p>
        </w:tc>
      </w:tr>
      <w:tr w14:paraId="440E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8"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7AB0F0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F49642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553D50C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≤1530/2000</w:t>
            </w:r>
          </w:p>
        </w:tc>
      </w:tr>
      <w:tr w14:paraId="4927D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F58963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1E3E75D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最大牵引质量（kg）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0861194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≥30000</w:t>
            </w:r>
          </w:p>
        </w:tc>
      </w:tr>
      <w:tr w14:paraId="4953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6DE2CB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6C1E793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最大托举质量（kg）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463DA1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≥9000</w:t>
            </w:r>
          </w:p>
        </w:tc>
      </w:tr>
      <w:tr w14:paraId="7DE2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CA9652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067364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全伸出最大托举能力（kg）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1EB8F8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≥6500</w:t>
            </w:r>
          </w:p>
        </w:tc>
      </w:tr>
      <w:tr w14:paraId="5D202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C5450B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1DBC5D8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原地托举质量（kg）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653AA10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≥31000</w:t>
            </w:r>
          </w:p>
        </w:tc>
      </w:tr>
      <w:tr w14:paraId="04807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7773FC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3E48D37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有效托举长度 （mm）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5D7DFE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≥1460～3599</w:t>
            </w:r>
          </w:p>
        </w:tc>
      </w:tr>
      <w:tr w14:paraId="4E7A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B81352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50C1269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托臂伸缩行程（mm）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3E93F71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≥1630</w:t>
            </w:r>
          </w:p>
        </w:tc>
      </w:tr>
      <w:tr w14:paraId="0CC90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92427E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48243C3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最大起吊质量（kg）</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F2294A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≥20000</w:t>
            </w:r>
          </w:p>
        </w:tc>
      </w:tr>
      <w:tr w14:paraId="1863E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575C8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3E8C106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最大臂长（mm）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0A02366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≥8470</w:t>
            </w:r>
          </w:p>
        </w:tc>
      </w:tr>
      <w:tr w14:paraId="4AC6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769B32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0E4AF24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额定牵引力（kN）</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10E624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≥100×2</w:t>
            </w:r>
          </w:p>
        </w:tc>
      </w:tr>
      <w:tr w14:paraId="05DCC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27A41F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700DBE2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钢丝绳长度（m）</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2C69926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≥50×2</w:t>
            </w:r>
          </w:p>
        </w:tc>
      </w:tr>
      <w:tr w14:paraId="6E102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E92BA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293" w:type="dxa"/>
            <w:tcBorders>
              <w:top w:val="single" w:color="auto" w:sz="4" w:space="0"/>
              <w:left w:val="single" w:color="auto" w:sz="4" w:space="0"/>
              <w:bottom w:val="single" w:color="auto" w:sz="4" w:space="0"/>
              <w:right w:val="single" w:color="auto" w:sz="4" w:space="0"/>
            </w:tcBorders>
            <w:noWrap w:val="0"/>
            <w:vAlign w:val="center"/>
          </w:tcPr>
          <w:p w14:paraId="207A789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钢丝绳最小线速度（m/min）</w:t>
            </w:r>
          </w:p>
        </w:tc>
        <w:tc>
          <w:tcPr>
            <w:tcW w:w="4219" w:type="dxa"/>
            <w:tcBorders>
              <w:top w:val="single" w:color="auto" w:sz="4" w:space="0"/>
              <w:left w:val="single" w:color="auto" w:sz="4" w:space="0"/>
              <w:bottom w:val="single" w:color="auto" w:sz="4" w:space="0"/>
              <w:right w:val="single" w:color="auto" w:sz="4" w:space="0"/>
            </w:tcBorders>
            <w:noWrap w:val="0"/>
            <w:vAlign w:val="center"/>
          </w:tcPr>
          <w:p w14:paraId="3885989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r>
    </w:tbl>
    <w:p w14:paraId="52564C93">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19D5C18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6、拖车（8吨，1辆）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547E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C7B30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94D802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2539AB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31A1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3CE85F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936C29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09A100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00296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E02C08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F2B637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3A858E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51F5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842DDB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E489CBE">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1CCF7C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≥8250</w:t>
            </w:r>
          </w:p>
        </w:tc>
      </w:tr>
      <w:tr w14:paraId="59BC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0D2523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3CFBD7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拖举质量（kg）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A981903">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≥2540</w:t>
            </w:r>
          </w:p>
        </w:tc>
      </w:tr>
      <w:tr w14:paraId="6C238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14F8C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DD1C34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C98F718">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≥102</w:t>
            </w:r>
          </w:p>
        </w:tc>
      </w:tr>
      <w:tr w14:paraId="2409B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11DDB1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EAE3C2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21CC55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≥3800</w:t>
            </w:r>
          </w:p>
        </w:tc>
      </w:tr>
      <w:tr w14:paraId="50E13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EB28A6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184322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B12A8BE">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≥18/9</w:t>
            </w:r>
          </w:p>
        </w:tc>
      </w:tr>
      <w:tr w14:paraId="19BF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3E4979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EFF3F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FA0F12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≤1200/3000</w:t>
            </w:r>
          </w:p>
        </w:tc>
      </w:tr>
      <w:tr w14:paraId="18197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C68DBB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0C646D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上装配置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59479B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双侧联动操作装置；一拖二型；花纹板；后工作灯2只；不锈钢洗手箱一个；工具箱2个；挡胎器一对；辅助小车一对；四根加厚捆绑器；L型拖叉一对；拖叉座一对；链钩一条。</w:t>
            </w:r>
          </w:p>
        </w:tc>
      </w:tr>
    </w:tbl>
    <w:p w14:paraId="25E82B32">
      <w:pPr>
        <w:pStyle w:val="6"/>
        <w:spacing w:line="267" w:lineRule="auto"/>
        <w:rPr>
          <w:rFonts w:hint="eastAsia" w:ascii="仿宋" w:hAnsi="仿宋" w:eastAsia="仿宋" w:cs="仿宋"/>
          <w:snapToGrid w:val="0"/>
          <w:color w:val="000000"/>
          <w:kern w:val="0"/>
          <w:sz w:val="24"/>
          <w:szCs w:val="24"/>
          <w:lang w:val="en-US" w:eastAsia="zh-CN" w:bidi="ar-SA"/>
        </w:rPr>
      </w:pPr>
    </w:p>
    <w:p w14:paraId="606C4B38">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1DEA3A9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7、水车（30方，1辆）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79881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CAF195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A89513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0A7FE8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4735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97A6F5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7396A0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E398E4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7514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2FBA35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07ED42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D6378C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4E685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669FE5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EB1D78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外形尺寸（mm）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42C783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≥11300×2500×3320</w:t>
            </w:r>
          </w:p>
        </w:tc>
      </w:tr>
      <w:tr w14:paraId="39C2A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08C6F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E67581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1CF924E">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≥1800+3800+1350</w:t>
            </w:r>
          </w:p>
        </w:tc>
      </w:tr>
      <w:tr w14:paraId="1FB0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5BF03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335088D">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6722E4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≥31000</w:t>
            </w:r>
          </w:p>
        </w:tc>
      </w:tr>
      <w:tr w14:paraId="3AF85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319EB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692B6F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整备质量（kg）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A71A42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≥10800</w:t>
            </w:r>
          </w:p>
        </w:tc>
      </w:tr>
      <w:tr w14:paraId="17006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90654A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FF044D0">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★额定质量（kg）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38B1D17">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≥18200</w:t>
            </w:r>
          </w:p>
        </w:tc>
      </w:tr>
      <w:tr w14:paraId="4D143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9B0200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7D4439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D72ED32">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≥230</w:t>
            </w:r>
          </w:p>
        </w:tc>
      </w:tr>
      <w:tr w14:paraId="7A85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4C7372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80C2B2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7513F7B">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≥88</w:t>
            </w:r>
          </w:p>
        </w:tc>
      </w:tr>
      <w:tr w14:paraId="24EFD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E0C31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48AC85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520963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≤1500/3400</w:t>
            </w:r>
          </w:p>
        </w:tc>
      </w:tr>
      <w:tr w14:paraId="3BAF8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DE4335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69AD8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B74B7A5">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≥14/8</w:t>
            </w:r>
          </w:p>
        </w:tc>
      </w:tr>
      <w:tr w14:paraId="06ACB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524A34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DD8BD8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★罐体公告容积（m³）</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0959CC6">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≥19.1</w:t>
            </w:r>
          </w:p>
        </w:tc>
      </w:tr>
      <w:tr w14:paraId="40DD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5B5614C">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392DA0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扬程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A071B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110m</w:t>
            </w:r>
          </w:p>
        </w:tc>
      </w:tr>
      <w:tr w14:paraId="157D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15B9401">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C6D1AE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水阀控制方式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0AC822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气缸驱动，电气控制</w:t>
            </w:r>
          </w:p>
        </w:tc>
      </w:tr>
      <w:tr w14:paraId="6BC5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A4CCFDC">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C5CE03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洒水宽度</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EC0FC1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≥14m</w:t>
            </w:r>
          </w:p>
        </w:tc>
      </w:tr>
      <w:tr w14:paraId="2E94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14A2CD6">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DE1A83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清洗水额定流量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3665E1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833L/min</w:t>
            </w:r>
          </w:p>
        </w:tc>
      </w:tr>
      <w:tr w14:paraId="0BD59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92F202">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7539F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冲洗宽度</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F29129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≥24m</w:t>
            </w:r>
          </w:p>
        </w:tc>
      </w:tr>
      <w:tr w14:paraId="365A5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FAA9135">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239236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水炮射程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CF5E72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≥38m</w:t>
            </w:r>
          </w:p>
        </w:tc>
      </w:tr>
      <w:tr w14:paraId="1DFAE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6FF3989">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5502C8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罐体材质</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CE2A43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采用加厚优质钢板制作，≥4mm</w:t>
            </w:r>
          </w:p>
        </w:tc>
      </w:tr>
      <w:tr w14:paraId="457B4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A2BDDF">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6D93FB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后工作平台</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A5A2E0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采用轻质的冲压网孔格栅板，强度高、防滑；</w:t>
            </w:r>
          </w:p>
        </w:tc>
      </w:tr>
      <w:tr w14:paraId="14613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E129456">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771300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中置圆锥喷嘴</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479BAB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中置圆锥喷嘴，自动控制，操作方便灵活冲洗路面宽度可覆盖 6 条车道；</w:t>
            </w:r>
          </w:p>
        </w:tc>
      </w:tr>
      <w:tr w14:paraId="46A50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2C29CE">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7B7CED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后置圆柱喷嘴</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AA29EA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后置圆柱喷嘴，喷出均匀的扇形水雾，宽度可达14米，能有效抑制路面灰尘，降低路面温度；</w:t>
            </w:r>
          </w:p>
        </w:tc>
      </w:tr>
      <w:tr w14:paraId="06A4B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F234909">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D66E6C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后置水炮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EBFAAB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360°旋转的后置水炮，可设置成柱状或雾状出水，最远射程超过38米；</w:t>
            </w:r>
          </w:p>
        </w:tc>
      </w:tr>
    </w:tbl>
    <w:p w14:paraId="524BA806">
      <w:pPr>
        <w:pStyle w:val="6"/>
        <w:spacing w:line="267" w:lineRule="auto"/>
        <w:rPr>
          <w:rFonts w:hint="eastAsia" w:ascii="仿宋" w:hAnsi="仿宋" w:eastAsia="仿宋" w:cs="仿宋"/>
          <w:snapToGrid w:val="0"/>
          <w:color w:val="000000"/>
          <w:kern w:val="0"/>
          <w:sz w:val="24"/>
          <w:szCs w:val="24"/>
          <w:lang w:val="en-US" w:eastAsia="zh-CN" w:bidi="ar-SA"/>
        </w:rPr>
      </w:pPr>
    </w:p>
    <w:p w14:paraId="6501C3D8">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224A39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8、水车（20方，1辆）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3DBF4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2B5B98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AF49D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16C8BA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004B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4F2850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4FA02F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EBB9A0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7D95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482108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B46170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F8569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2017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7F2A5F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10CBF7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外形尺寸（mm）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46C593E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≥9750×2550×3350</w:t>
            </w:r>
          </w:p>
        </w:tc>
      </w:tr>
      <w:tr w14:paraId="0EC04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2F8420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DF98DC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2572F6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≥4350+1350</w:t>
            </w:r>
          </w:p>
        </w:tc>
      </w:tr>
      <w:tr w14:paraId="5898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602DAD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C6E2DB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A2261A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≥25000</w:t>
            </w:r>
          </w:p>
        </w:tc>
      </w:tr>
      <w:tr w14:paraId="748C8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E33D55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A3DBB5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整备质量（kg）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281974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≥10855</w:t>
            </w:r>
          </w:p>
        </w:tc>
      </w:tr>
      <w:tr w14:paraId="0FE40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C619EC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0D9F330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★额定质量（kg）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331621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≥13700</w:t>
            </w:r>
          </w:p>
        </w:tc>
      </w:tr>
      <w:tr w14:paraId="55185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1FB579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3C2CA6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139339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≥180</w:t>
            </w:r>
          </w:p>
        </w:tc>
      </w:tr>
      <w:tr w14:paraId="5E4FC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776C2C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486BF9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A006CB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≥88</w:t>
            </w:r>
          </w:p>
        </w:tc>
      </w:tr>
      <w:tr w14:paraId="3DE9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2836FE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EE07FF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A0D5A22">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≤1300/3300</w:t>
            </w:r>
          </w:p>
        </w:tc>
      </w:tr>
      <w:tr w14:paraId="7AC3A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5BF9A1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FADF92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C46E77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≥20/9</w:t>
            </w:r>
          </w:p>
        </w:tc>
      </w:tr>
      <w:tr w14:paraId="6320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3B7EDD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0C30A6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★罐体公告容积（m³）</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118B79D">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≥15.1</w:t>
            </w:r>
          </w:p>
        </w:tc>
      </w:tr>
      <w:tr w14:paraId="7C6F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11E08D9">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6B9BBC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扬程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E91EC0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110m</w:t>
            </w:r>
          </w:p>
        </w:tc>
      </w:tr>
      <w:tr w14:paraId="6506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1B480C">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3B610B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水阀控制方式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2AB59F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气缸驱动，电气控制</w:t>
            </w:r>
          </w:p>
        </w:tc>
      </w:tr>
      <w:tr w14:paraId="5B65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EB1A813">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4EF181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洒水宽度</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FC81DF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≥14m</w:t>
            </w:r>
          </w:p>
        </w:tc>
      </w:tr>
      <w:tr w14:paraId="1DB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443C863">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BDA4DB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清洗水额定流量</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ED1F5D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833L/min</w:t>
            </w:r>
          </w:p>
        </w:tc>
      </w:tr>
      <w:tr w14:paraId="0FB54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03DC2B5">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1E86C7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冲洗宽度</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0D775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≥24m</w:t>
            </w:r>
          </w:p>
        </w:tc>
      </w:tr>
      <w:tr w14:paraId="7718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BDBDEB6">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319151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水炮射程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367520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≥38m</w:t>
            </w:r>
          </w:p>
        </w:tc>
      </w:tr>
      <w:tr w14:paraId="39239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92DBBCD">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DB56B1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罐体材质</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50B30C5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采用加厚优质钢板制作，≥4mm</w:t>
            </w:r>
          </w:p>
        </w:tc>
      </w:tr>
      <w:tr w14:paraId="397F1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B79ADA0">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5A995A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后工作平台</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4DD183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采用轻质的冲压网孔格栅板，强度高、防滑；</w:t>
            </w:r>
          </w:p>
        </w:tc>
      </w:tr>
      <w:tr w14:paraId="73DDB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C41856A">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E7E725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中置圆锥喷嘴</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3D4A81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中置圆锥喷嘴，自动控制，操作方便灵活冲洗路面宽度可覆盖 6 条车道；</w:t>
            </w:r>
          </w:p>
        </w:tc>
      </w:tr>
      <w:tr w14:paraId="710A6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DB0EA64">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6F0F34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后置圆柱喷嘴</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D0A139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后置圆柱喷嘴，喷出均匀的扇形水雾，宽度可达14米，能有效抑制路面灰尘，降低路面温度；</w:t>
            </w:r>
          </w:p>
        </w:tc>
      </w:tr>
      <w:tr w14:paraId="0BD72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3111844">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986673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后置水炮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007307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360°旋转的后置水炮，可设置成柱状或雾状出水，最远射程超过38米；</w:t>
            </w:r>
          </w:p>
        </w:tc>
      </w:tr>
    </w:tbl>
    <w:p w14:paraId="06ABD021">
      <w:pPr>
        <w:pStyle w:val="6"/>
        <w:spacing w:line="267" w:lineRule="auto"/>
        <w:rPr>
          <w:rFonts w:hint="eastAsia" w:ascii="仿宋" w:hAnsi="仿宋" w:eastAsia="仿宋" w:cs="仿宋"/>
          <w:snapToGrid w:val="0"/>
          <w:color w:val="000000"/>
          <w:kern w:val="0"/>
          <w:sz w:val="24"/>
          <w:szCs w:val="24"/>
          <w:lang w:val="en-US" w:eastAsia="zh-CN" w:bidi="ar-SA"/>
        </w:rPr>
      </w:pPr>
    </w:p>
    <w:p w14:paraId="11765C45">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207AE8E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9、自卸车（前四后八，1辆）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683"/>
        <w:gridCol w:w="3829"/>
      </w:tblGrid>
      <w:tr w14:paraId="6DC2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B260CB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C514D3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B0ED17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34CF2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7514E3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CFB598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7B83E35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34BFA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D15F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DE8141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E6DCF7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2D7A2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EE65CC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E3403D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C0D4D5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≥31000</w:t>
            </w:r>
          </w:p>
        </w:tc>
      </w:tr>
      <w:tr w14:paraId="27E34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47F0C7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17DC2A5">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★额定载质量（kg）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2A211E0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≥15350</w:t>
            </w:r>
          </w:p>
        </w:tc>
      </w:tr>
      <w:tr w14:paraId="0CCF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BC92FA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487D4EE1">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整备质量（kg）</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813E85E">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≥15500</w:t>
            </w:r>
          </w:p>
        </w:tc>
      </w:tr>
      <w:tr w14:paraId="162B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2DD2FB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14BEF04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3D4002B7">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≥350</w:t>
            </w:r>
          </w:p>
        </w:tc>
      </w:tr>
      <w:tr w14:paraId="544D4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0E2AB8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5F68A37D">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1E8F88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≥1800+3400+1350</w:t>
            </w:r>
          </w:p>
        </w:tc>
      </w:tr>
      <w:tr w14:paraId="514A2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C76ABE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32658BC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C85D602">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≥15/14</w:t>
            </w:r>
          </w:p>
        </w:tc>
      </w:tr>
      <w:tr w14:paraId="4F5B8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83FA27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297EC1F6">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076040C9">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≥80</w:t>
            </w:r>
          </w:p>
        </w:tc>
      </w:tr>
      <w:tr w14:paraId="6C23F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058BE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7421256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货箱尺寸（mm）</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1A06BD76">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≥6800×2340×1500</w:t>
            </w:r>
          </w:p>
        </w:tc>
      </w:tr>
      <w:tr w14:paraId="4E71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596F83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683" w:type="dxa"/>
            <w:tcBorders>
              <w:top w:val="single" w:color="auto" w:sz="4" w:space="0"/>
              <w:left w:val="single" w:color="auto" w:sz="4" w:space="0"/>
              <w:bottom w:val="single" w:color="auto" w:sz="4" w:space="0"/>
              <w:right w:val="single" w:color="auto" w:sz="4" w:space="0"/>
            </w:tcBorders>
            <w:noWrap w:val="0"/>
            <w:vAlign w:val="center"/>
          </w:tcPr>
          <w:p w14:paraId="61A658B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车辆配置要求</w:t>
            </w:r>
          </w:p>
        </w:tc>
        <w:tc>
          <w:tcPr>
            <w:tcW w:w="3829" w:type="dxa"/>
            <w:tcBorders>
              <w:top w:val="single" w:color="auto" w:sz="4" w:space="0"/>
              <w:left w:val="single" w:color="auto" w:sz="4" w:space="0"/>
              <w:bottom w:val="single" w:color="auto" w:sz="4" w:space="0"/>
              <w:right w:val="single" w:color="auto" w:sz="4" w:space="0"/>
            </w:tcBorders>
            <w:noWrap w:val="0"/>
            <w:vAlign w:val="center"/>
          </w:tcPr>
          <w:p w14:paraId="6A4517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主气囊(带通风加热)+副轻量化座椅；220V-1000W逆变电源；速比5.92；双层车架(8+8/300)；前后加强版多片簧(11/11/12)；博世方向机；</w:t>
            </w:r>
            <w:r>
              <w:rPr>
                <w:rFonts w:hint="eastAsia" w:ascii="仿宋" w:hAnsi="仿宋" w:eastAsia="仿宋" w:cs="仿宋"/>
                <w:snapToGrid w:val="0"/>
                <w:color w:val="auto"/>
                <w:kern w:val="0"/>
                <w:sz w:val="24"/>
                <w:szCs w:val="24"/>
                <w:lang w:val="en-US" w:eastAsia="zh-CN" w:bidi="ar-SA"/>
              </w:rPr>
              <w:t>≥10.1吋全高清液晶中控屏</w:t>
            </w:r>
            <w:r>
              <w:rPr>
                <w:rFonts w:hint="eastAsia" w:ascii="仿宋" w:hAnsi="仿宋" w:eastAsia="仿宋" w:cs="仿宋"/>
                <w:snapToGrid w:val="0"/>
                <w:color w:val="000000"/>
                <w:kern w:val="0"/>
                <w:sz w:val="24"/>
                <w:szCs w:val="24"/>
                <w:lang w:val="en-US" w:eastAsia="zh-CN" w:bidi="ar-SA"/>
              </w:rPr>
              <w:t>；高位保险杠(全金属)；</w:t>
            </w:r>
          </w:p>
        </w:tc>
      </w:tr>
    </w:tbl>
    <w:p w14:paraId="000C7EA1">
      <w:pPr>
        <w:pStyle w:val="6"/>
        <w:spacing w:line="267" w:lineRule="auto"/>
        <w:rPr>
          <w:rFonts w:hint="eastAsia" w:ascii="仿宋" w:hAnsi="仿宋" w:eastAsia="仿宋" w:cs="仿宋"/>
          <w:snapToGrid w:val="0"/>
          <w:color w:val="000000"/>
          <w:kern w:val="0"/>
          <w:sz w:val="24"/>
          <w:szCs w:val="24"/>
          <w:lang w:val="en-US" w:eastAsia="zh-CN" w:bidi="ar-SA"/>
        </w:rPr>
      </w:pPr>
    </w:p>
    <w:p w14:paraId="4B8E4E9F">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5604C7D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10、垃圾车（前四后八，2辆）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495"/>
        <w:gridCol w:w="4017"/>
      </w:tblGrid>
      <w:tr w14:paraId="49A83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BBA78E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3E01369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4EA68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346E2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F951BE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DF563C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F15371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0614E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AE0853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4C1645A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76D717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79FDA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A0A2A5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57024E5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外形尺寸（mm）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34020B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≥10615×2530×3430</w:t>
            </w:r>
          </w:p>
        </w:tc>
      </w:tr>
      <w:tr w14:paraId="26303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2238CA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E7F3AB4">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★轴距（mm）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597FC6A">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≥1800+3000+1350</w:t>
            </w:r>
          </w:p>
        </w:tc>
      </w:tr>
      <w:tr w14:paraId="4DCAB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12E65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51DF651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★总质量（kg）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84C01C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≥31000</w:t>
            </w:r>
          </w:p>
        </w:tc>
      </w:tr>
      <w:tr w14:paraId="06B9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0995A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65F21DC">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整备质量（kg）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D950D19">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≥16070</w:t>
            </w:r>
          </w:p>
        </w:tc>
      </w:tr>
      <w:tr w14:paraId="2205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F8F2AD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C79BA9B">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★额定质量（kg）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7621429">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≥14030</w:t>
            </w:r>
          </w:p>
        </w:tc>
      </w:tr>
      <w:tr w14:paraId="349D1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6254AD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34D9978">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★发动机功率（kw）</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813D3B7">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≥250</w:t>
            </w:r>
          </w:p>
        </w:tc>
      </w:tr>
      <w:tr w14:paraId="0B9D2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190373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28720AF">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最高车速（km/h）</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D7742B3">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≥89</w:t>
            </w:r>
          </w:p>
        </w:tc>
      </w:tr>
      <w:tr w14:paraId="01427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0F8161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48514ED">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前悬/后悬（m）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C02D166">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≤1450/3420</w:t>
            </w:r>
          </w:p>
        </w:tc>
      </w:tr>
      <w:tr w14:paraId="40A38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81A917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DDB4C69">
            <w:pPr>
              <w:pStyle w:val="6"/>
              <w:spacing w:line="267" w:lineRule="auto"/>
              <w:rPr>
                <w:rFonts w:hint="eastAsia"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接近角/离去角（°）</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D887688">
            <w:pPr>
              <w:pStyle w:val="6"/>
              <w:spacing w:line="267" w:lineRule="auto"/>
              <w:rPr>
                <w:rFonts w:hint="default" w:ascii="仿宋" w:hAnsi="仿宋" w:eastAsia="仿宋" w:cs="仿宋"/>
                <w:snapToGrid w:val="0"/>
                <w:color w:val="auto"/>
                <w:kern w:val="0"/>
                <w:sz w:val="24"/>
                <w:szCs w:val="24"/>
                <w:lang w:val="en-US" w:eastAsia="zh-CN" w:bidi="ar-SA"/>
              </w:rPr>
            </w:pPr>
            <w:r>
              <w:rPr>
                <w:rFonts w:hint="eastAsia" w:ascii="仿宋" w:hAnsi="仿宋" w:eastAsia="仿宋" w:cs="仿宋"/>
                <w:snapToGrid w:val="0"/>
                <w:color w:val="auto"/>
                <w:kern w:val="0"/>
                <w:sz w:val="24"/>
                <w:szCs w:val="24"/>
                <w:lang w:val="en-US" w:eastAsia="zh-CN" w:bidi="ar-SA"/>
              </w:rPr>
              <w:t>≥16/9</w:t>
            </w:r>
          </w:p>
        </w:tc>
      </w:tr>
      <w:tr w14:paraId="217F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72DD53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3ECDF52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垃圾箱容积（m³）</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91C16B4">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w:t>
            </w:r>
          </w:p>
        </w:tc>
      </w:tr>
      <w:tr w14:paraId="427C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191098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2E70E3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操作方式</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C5C2ED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电控/手动/遥控三种方式均需配置</w:t>
            </w:r>
          </w:p>
        </w:tc>
      </w:tr>
      <w:tr w14:paraId="08E73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855571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5456335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一次进料循环时间</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D1885C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≤25S</w:t>
            </w:r>
          </w:p>
        </w:tc>
      </w:tr>
      <w:tr w14:paraId="2A24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B6526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06A968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卸料时间</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6AEEB4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≤120S</w:t>
            </w:r>
          </w:p>
        </w:tc>
      </w:tr>
      <w:tr w14:paraId="50214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6D8937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413284F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装料机构</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238C92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后摆臂</w:t>
            </w:r>
          </w:p>
        </w:tc>
      </w:tr>
      <w:tr w14:paraId="2326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C8F89B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9E22BF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压力自动保护装置</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ED2D90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车辆须具备刮、滑板动作遇阻时，液压系统需采用压力自动保护。</w:t>
            </w:r>
          </w:p>
        </w:tc>
      </w:tr>
      <w:tr w14:paraId="5BCEC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7A3F8D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AA2247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车辆须具备双向压缩技术</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F4F82A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车辆须具备双向压缩技术，工作安全性高，装载能力强，压缩比达到≥2.5：1，生活垃圾经压缩后垃圾密度≥800kg/m³。</w:t>
            </w:r>
          </w:p>
        </w:tc>
      </w:tr>
      <w:tr w14:paraId="589E0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9F3625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8FB11A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安全保护措施</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3EBBE6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具有多项安全保护措施，如：滑板上行、刮板旋起按钮、紧急停止按钮、填料器防止下降的互锁开关、安全撑杆等。</w:t>
            </w:r>
          </w:p>
        </w:tc>
      </w:tr>
      <w:tr w14:paraId="5982F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8"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7BCFD8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990F1A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填料器具有辅助下降设计</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6D5EC5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填料器须具有辅助下降设计，可在发生故障时将填料器落下，不影响车辆行驶。</w:t>
            </w:r>
          </w:p>
        </w:tc>
      </w:tr>
      <w:tr w14:paraId="79CE4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FE16F1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3DF8EFE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液压举升安全回路</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A11CCA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必须设置安全防爆阀，即使油管爆裂，填装器也不会突然落下造成恶性事故。提高了使用安全性</w:t>
            </w:r>
          </w:p>
        </w:tc>
      </w:tr>
      <w:tr w14:paraId="4B547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9580A5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B1FBE8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框架结构</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3163B8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垃圾箱采用加强梁和钢板焊接而成牢固的框架结构，底板为凹型，侧面和顶面为圆弧曲面，外形美观，重量轻，受力好，不变形</w:t>
            </w:r>
          </w:p>
        </w:tc>
      </w:tr>
      <w:tr w14:paraId="23BF9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A97AB3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E34CF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填装器</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F5DF6F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必须设置缓冲装置，对作业时悬挂垃圾桶不被过渡冲撞。</w:t>
            </w:r>
          </w:p>
        </w:tc>
      </w:tr>
      <w:tr w14:paraId="0D09F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67A445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7D26A4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电气液关键元器件</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B33171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如：推铲阀、PLC（可编程）、接近开关、按钮、油缸密封件等</w:t>
            </w:r>
          </w:p>
        </w:tc>
      </w:tr>
    </w:tbl>
    <w:p w14:paraId="28800E09">
      <w:pPr>
        <w:pStyle w:val="6"/>
        <w:spacing w:line="267" w:lineRule="auto"/>
        <w:rPr>
          <w:rFonts w:hint="eastAsia" w:ascii="仿宋" w:hAnsi="仿宋" w:eastAsia="仿宋" w:cs="仿宋"/>
          <w:snapToGrid w:val="0"/>
          <w:color w:val="000000"/>
          <w:kern w:val="0"/>
          <w:sz w:val="24"/>
          <w:szCs w:val="24"/>
          <w:lang w:val="en-US" w:eastAsia="zh-CN" w:bidi="ar-SA"/>
        </w:rPr>
      </w:pPr>
    </w:p>
    <w:p w14:paraId="3666BFD3">
      <w:pPr>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br w:type="page"/>
      </w:r>
    </w:p>
    <w:p w14:paraId="1ED876E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11、垃圾车（双桥，2辆）</w:t>
      </w:r>
    </w:p>
    <w:tbl>
      <w:tblPr>
        <w:tblStyle w:val="9"/>
        <w:tblW w:w="84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495"/>
        <w:gridCol w:w="4017"/>
      </w:tblGrid>
      <w:tr w14:paraId="65FA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43C8DA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序号</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697C50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项目</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3FCCD6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规格及参数</w:t>
            </w:r>
          </w:p>
        </w:tc>
      </w:tr>
      <w:tr w14:paraId="5E816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A575C3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3F0C6F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排放标准</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ADBE12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国六</w:t>
            </w:r>
          </w:p>
        </w:tc>
      </w:tr>
      <w:tr w14:paraId="0F4C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E9F02F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30FD8E1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燃油类型</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12622D8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柴油</w:t>
            </w:r>
          </w:p>
        </w:tc>
      </w:tr>
      <w:tr w14:paraId="69B5B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D3818D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5D48DE0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外形尺寸（mm）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DE3530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≥10260×2550×3430</w:t>
            </w:r>
          </w:p>
        </w:tc>
      </w:tr>
      <w:tr w14:paraId="72C0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DAD551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DEA302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★轴距（mm）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D7374D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≥4350+1350</w:t>
            </w:r>
          </w:p>
        </w:tc>
      </w:tr>
      <w:tr w14:paraId="7EFD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F86060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5</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08F2B3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★总质量（kg）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E222D0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≥25000</w:t>
            </w:r>
          </w:p>
        </w:tc>
      </w:tr>
      <w:tr w14:paraId="2BEBE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60BDF6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6</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1120E4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整备质量（kg）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3A1DC6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≥15100</w:t>
            </w:r>
          </w:p>
        </w:tc>
      </w:tr>
      <w:tr w14:paraId="1648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20C000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7</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D6E8CC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★额定质量（kg）</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D9EBAA5">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≥9720</w:t>
            </w:r>
          </w:p>
        </w:tc>
      </w:tr>
      <w:tr w14:paraId="4315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BF6101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DB3D29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★发动机功率（kw）</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002C17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≥220</w:t>
            </w:r>
          </w:p>
        </w:tc>
      </w:tr>
      <w:tr w14:paraId="45B10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FC91652">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F78CF4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最高车速（km/h）</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4518A82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≥89</w:t>
            </w:r>
          </w:p>
        </w:tc>
      </w:tr>
      <w:tr w14:paraId="5ACF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790FD0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10</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5D8D44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前悬/后悬（m）</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01CEAD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≤1530/3000</w:t>
            </w:r>
          </w:p>
        </w:tc>
      </w:tr>
      <w:tr w14:paraId="690F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6298BDD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6D1D36D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接近角/离去角（°）</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DA99C7E">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≥16/13</w:t>
            </w:r>
          </w:p>
        </w:tc>
      </w:tr>
      <w:tr w14:paraId="1BC5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3" w:hRule="atLeas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3DBDC3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0AAA2FE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垃圾箱容积（m³）</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A603EBF">
            <w:pPr>
              <w:pStyle w:val="6"/>
              <w:spacing w:line="267" w:lineRule="auto"/>
              <w:rPr>
                <w:rFonts w:hint="default"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r>
      <w:tr w14:paraId="12EE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4319E4A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347ADE0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操作方式</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037164E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电控/手动/遥控三种方式</w:t>
            </w:r>
          </w:p>
          <w:p w14:paraId="6CF28F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均需配置</w:t>
            </w:r>
          </w:p>
        </w:tc>
      </w:tr>
      <w:tr w14:paraId="7E46C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51A6141">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710CC09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一次进料循环时间</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666C9A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≤25S</w:t>
            </w:r>
          </w:p>
        </w:tc>
      </w:tr>
      <w:tr w14:paraId="0B6B5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67A83F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15</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B948C1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卸料时间</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88F60B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≤90S</w:t>
            </w:r>
          </w:p>
        </w:tc>
      </w:tr>
      <w:tr w14:paraId="5828F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35AB8BC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16</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CF11F58">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装料机构</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347E105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后摆臂</w:t>
            </w:r>
          </w:p>
        </w:tc>
      </w:tr>
      <w:tr w14:paraId="4BEB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AB65ED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17</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0BCE8ACA">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压力自动保护装置</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AD6AF25">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车辆须具备刮、滑板动作遇阻时，液压系统需采用压力自动保护。</w:t>
            </w:r>
          </w:p>
        </w:tc>
      </w:tr>
      <w:tr w14:paraId="2449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0DC87A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18</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071AE0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车辆须具备双向压缩技术</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46148F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车辆须具备双向压缩技术，工作安全性高，装载能力强，压缩比达到≥2.5：1，生活垃圾经压缩后垃圾密度≥800kg/m³。</w:t>
            </w:r>
          </w:p>
        </w:tc>
      </w:tr>
      <w:tr w14:paraId="461D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05A0BFC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19</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FF08F5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安全保护措施</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77CE756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具有多项安全保护措施，如：滑板上行、刮板旋起按钮、紧急停止按钮、填料器防止下降的互锁开关、安全撑杆等。</w:t>
            </w:r>
          </w:p>
        </w:tc>
      </w:tr>
      <w:tr w14:paraId="37073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7C018036">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20</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59E39A49">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填料器具有辅助下降设计</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58085BF3">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填料器须具有辅助下降设计，可在发生故障时将填料器落下，不影响车辆行驶。</w:t>
            </w:r>
          </w:p>
        </w:tc>
      </w:tr>
      <w:tr w14:paraId="6A6A7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167F4A2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21</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4CB8292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液压举升安全回路</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4B592D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必须设置安全防爆阀，即使油管爆裂，填装器也不会突然落下造成恶性事故。提高了使用安全性</w:t>
            </w:r>
          </w:p>
        </w:tc>
      </w:tr>
      <w:tr w14:paraId="0EFEA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017B434">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22</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DA99350">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框架结构</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6A36331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垃圾箱采用加强梁和钢板焊接而成牢固的框架结构，底板为凹型，侧面和顶面为圆弧曲面，外形美观，重量轻，受力好，不变形</w:t>
            </w:r>
          </w:p>
        </w:tc>
      </w:tr>
      <w:tr w14:paraId="6F01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2653C0FB">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23</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1995904E">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填装器</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222196F">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必须设置缓冲装置，对作业时悬挂垃圾桶不被过渡冲撞。</w:t>
            </w:r>
          </w:p>
        </w:tc>
      </w:tr>
      <w:tr w14:paraId="4DBC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89" w:type="dxa"/>
            <w:tcBorders>
              <w:top w:val="single" w:color="auto" w:sz="4" w:space="0"/>
              <w:left w:val="single" w:color="auto" w:sz="4" w:space="0"/>
              <w:bottom w:val="single" w:color="auto" w:sz="4" w:space="0"/>
              <w:right w:val="single" w:color="auto" w:sz="4" w:space="0"/>
            </w:tcBorders>
            <w:noWrap w:val="0"/>
            <w:vAlign w:val="center"/>
          </w:tcPr>
          <w:p w14:paraId="5D7876CC">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24</w:t>
            </w:r>
          </w:p>
        </w:tc>
        <w:tc>
          <w:tcPr>
            <w:tcW w:w="3495" w:type="dxa"/>
            <w:tcBorders>
              <w:top w:val="single" w:color="auto" w:sz="4" w:space="0"/>
              <w:left w:val="single" w:color="auto" w:sz="4" w:space="0"/>
              <w:bottom w:val="single" w:color="auto" w:sz="4" w:space="0"/>
              <w:right w:val="single" w:color="auto" w:sz="4" w:space="0"/>
            </w:tcBorders>
            <w:noWrap w:val="0"/>
            <w:vAlign w:val="center"/>
          </w:tcPr>
          <w:p w14:paraId="215C8D37">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电气液关键元器件</w:t>
            </w:r>
          </w:p>
        </w:tc>
        <w:tc>
          <w:tcPr>
            <w:tcW w:w="4017" w:type="dxa"/>
            <w:tcBorders>
              <w:top w:val="single" w:color="auto" w:sz="4" w:space="0"/>
              <w:left w:val="single" w:color="auto" w:sz="4" w:space="0"/>
              <w:bottom w:val="single" w:color="auto" w:sz="4" w:space="0"/>
              <w:right w:val="single" w:color="auto" w:sz="4" w:space="0"/>
            </w:tcBorders>
            <w:noWrap w:val="0"/>
            <w:vAlign w:val="center"/>
          </w:tcPr>
          <w:p w14:paraId="276C178D">
            <w:pPr>
              <w:pStyle w:val="6"/>
              <w:spacing w:line="267" w:lineRule="auto"/>
              <w:rPr>
                <w:rFonts w:hint="eastAsia" w:ascii="仿宋" w:hAnsi="仿宋" w:eastAsia="仿宋" w:cs="仿宋"/>
                <w:snapToGrid w:val="0"/>
                <w:color w:val="000000"/>
                <w:kern w:val="0"/>
                <w:sz w:val="24"/>
                <w:szCs w:val="24"/>
                <w:lang w:val="en-US" w:eastAsia="zh-CN" w:bidi="ar-SA"/>
              </w:rPr>
            </w:pPr>
            <w:r>
              <w:rPr>
                <w:rFonts w:hint="eastAsia" w:ascii="仿宋" w:hAnsi="仿宋" w:eastAsia="仿宋" w:cs="仿宋"/>
                <w:snapToGrid w:val="0"/>
                <w:color w:val="000000"/>
                <w:kern w:val="0"/>
                <w:sz w:val="24"/>
                <w:szCs w:val="24"/>
                <w:lang w:val="en-US" w:eastAsia="zh-CN" w:bidi="ar-SA"/>
              </w:rPr>
              <w:t>如：推铲阀、PLC（可编程）、接近开关、按钮、油缸密封件等</w:t>
            </w:r>
          </w:p>
        </w:tc>
      </w:tr>
    </w:tbl>
    <w:p w14:paraId="1A2210FC">
      <w:pPr>
        <w:spacing w:before="75" w:line="231" w:lineRule="auto"/>
        <w:rPr>
          <w:rFonts w:hint="default" w:ascii="仿宋" w:hAnsi="仿宋" w:eastAsia="仿宋" w:cs="仿宋"/>
          <w:b/>
          <w:bCs/>
          <w:color w:val="FF0000"/>
          <w:sz w:val="23"/>
          <w:szCs w:val="23"/>
          <w:lang w:val="en-US" w:eastAsia="zh-CN"/>
        </w:rPr>
      </w:pPr>
    </w:p>
    <w:p w14:paraId="14B6A216">
      <w:pPr>
        <w:spacing w:before="75" w:line="231" w:lineRule="auto"/>
        <w:ind w:left="399"/>
        <w:rPr>
          <w:rFonts w:ascii="仿宋" w:hAnsi="仿宋" w:eastAsia="仿宋" w:cs="仿宋"/>
          <w:color w:val="auto"/>
          <w:sz w:val="23"/>
          <w:szCs w:val="23"/>
        </w:rPr>
      </w:pPr>
      <w:r>
        <w:rPr>
          <w:rFonts w:ascii="仿宋" w:hAnsi="仿宋" w:eastAsia="仿宋" w:cs="仿宋"/>
          <w:b/>
          <w:bCs/>
          <w:color w:val="auto"/>
          <w:sz w:val="23"/>
          <w:szCs w:val="23"/>
        </w:rPr>
        <w:t>1.2</w:t>
      </w:r>
      <w:r>
        <w:rPr>
          <w:rFonts w:ascii="仿宋" w:hAnsi="仿宋" w:eastAsia="仿宋" w:cs="仿宋"/>
          <w:color w:val="auto"/>
          <w:spacing w:val="-25"/>
          <w:sz w:val="23"/>
          <w:szCs w:val="23"/>
        </w:rPr>
        <w:t xml:space="preserve"> </w:t>
      </w:r>
      <w:r>
        <w:rPr>
          <w:rFonts w:ascii="仿宋" w:hAnsi="仿宋" w:eastAsia="仿宋" w:cs="仿宋"/>
          <w:b/>
          <w:bCs/>
          <w:color w:val="auto"/>
          <w:sz w:val="23"/>
          <w:szCs w:val="23"/>
        </w:rPr>
        <w:t>包装要求</w:t>
      </w:r>
    </w:p>
    <w:p w14:paraId="54C8A48D">
      <w:pPr>
        <w:spacing w:before="184" w:line="359" w:lineRule="auto"/>
        <w:ind w:left="147" w:right="504" w:firstLine="363"/>
        <w:rPr>
          <w:rFonts w:ascii="仿宋" w:hAnsi="仿宋" w:eastAsia="仿宋" w:cs="仿宋"/>
          <w:color w:val="auto"/>
          <w:sz w:val="23"/>
          <w:szCs w:val="23"/>
        </w:rPr>
      </w:pPr>
      <w:r>
        <w:rPr>
          <w:rFonts w:ascii="仿宋" w:hAnsi="仿宋" w:eastAsia="仿宋" w:cs="仿宋"/>
          <w:color w:val="auto"/>
          <w:spacing w:val="9"/>
          <w:sz w:val="23"/>
          <w:szCs w:val="23"/>
        </w:rPr>
        <w:t>供方应提供货物运至合同规定的最终目的地所需要的包装，以防</w:t>
      </w:r>
      <w:r>
        <w:rPr>
          <w:rFonts w:ascii="仿宋" w:hAnsi="仿宋" w:eastAsia="仿宋" w:cs="仿宋"/>
          <w:color w:val="auto"/>
          <w:spacing w:val="8"/>
          <w:sz w:val="23"/>
          <w:szCs w:val="23"/>
        </w:rPr>
        <w:t>止货物在转</w:t>
      </w:r>
      <w:r>
        <w:rPr>
          <w:rFonts w:ascii="仿宋" w:hAnsi="仿宋" w:eastAsia="仿宋" w:cs="仿宋"/>
          <w:color w:val="auto"/>
          <w:sz w:val="23"/>
          <w:szCs w:val="23"/>
        </w:rPr>
        <w:t xml:space="preserve"> </w:t>
      </w:r>
      <w:r>
        <w:rPr>
          <w:rFonts w:ascii="仿宋" w:hAnsi="仿宋" w:eastAsia="仿宋" w:cs="仿宋"/>
          <w:color w:val="auto"/>
          <w:spacing w:val="12"/>
          <w:sz w:val="23"/>
          <w:szCs w:val="23"/>
        </w:rPr>
        <w:t>运中损坏。这类包装应采取防潮、防晒、防锈防腐蚀、防震动及防止其它损坏</w:t>
      </w:r>
      <w:r>
        <w:rPr>
          <w:rFonts w:ascii="仿宋" w:hAnsi="仿宋" w:eastAsia="仿宋" w:cs="仿宋"/>
          <w:color w:val="auto"/>
          <w:spacing w:val="18"/>
          <w:sz w:val="23"/>
          <w:szCs w:val="23"/>
        </w:rPr>
        <w:t xml:space="preserve"> </w:t>
      </w:r>
      <w:r>
        <w:rPr>
          <w:rFonts w:ascii="仿宋" w:hAnsi="仿宋" w:eastAsia="仿宋" w:cs="仿宋"/>
          <w:color w:val="auto"/>
          <w:spacing w:val="11"/>
          <w:sz w:val="23"/>
          <w:szCs w:val="23"/>
        </w:rPr>
        <w:t>的必要保护措施，从而保护货物能够经受多次搬运、装卸和内陆的长途运输。</w:t>
      </w:r>
      <w:r>
        <w:rPr>
          <w:rFonts w:ascii="仿宋" w:hAnsi="仿宋" w:eastAsia="仿宋" w:cs="仿宋"/>
          <w:color w:val="auto"/>
          <w:spacing w:val="15"/>
          <w:sz w:val="23"/>
          <w:szCs w:val="23"/>
        </w:rPr>
        <w:t xml:space="preserve"> </w:t>
      </w:r>
      <w:r>
        <w:rPr>
          <w:rFonts w:ascii="仿宋" w:hAnsi="仿宋" w:eastAsia="仿宋" w:cs="仿宋"/>
          <w:color w:val="auto"/>
          <w:spacing w:val="12"/>
          <w:sz w:val="23"/>
          <w:szCs w:val="23"/>
        </w:rPr>
        <w:t>供方应承担由于其包装或其防护措施不妥而引起货物锈蚀、损坏和丢失的任何</w:t>
      </w:r>
      <w:r>
        <w:rPr>
          <w:rFonts w:ascii="仿宋" w:hAnsi="仿宋" w:eastAsia="仿宋" w:cs="仿宋"/>
          <w:color w:val="auto"/>
          <w:spacing w:val="18"/>
          <w:sz w:val="23"/>
          <w:szCs w:val="23"/>
        </w:rPr>
        <w:t xml:space="preserve"> </w:t>
      </w:r>
      <w:r>
        <w:rPr>
          <w:rFonts w:ascii="仿宋" w:hAnsi="仿宋" w:eastAsia="仿宋" w:cs="仿宋"/>
          <w:color w:val="auto"/>
          <w:spacing w:val="9"/>
          <w:sz w:val="23"/>
          <w:szCs w:val="23"/>
        </w:rPr>
        <w:t>损失的责任或费用。</w:t>
      </w:r>
    </w:p>
    <w:p w14:paraId="0AA39047">
      <w:pPr>
        <w:spacing w:before="36" w:line="231" w:lineRule="auto"/>
        <w:ind w:left="157"/>
        <w:rPr>
          <w:rFonts w:ascii="仿宋" w:hAnsi="仿宋" w:eastAsia="仿宋" w:cs="仿宋"/>
          <w:sz w:val="23"/>
          <w:szCs w:val="23"/>
        </w:rPr>
      </w:pPr>
      <w:r>
        <w:rPr>
          <w:rFonts w:ascii="仿宋" w:hAnsi="仿宋" w:eastAsia="仿宋" w:cs="仿宋"/>
          <w:b/>
          <w:bCs/>
          <w:spacing w:val="3"/>
          <w:sz w:val="23"/>
          <w:szCs w:val="23"/>
        </w:rPr>
        <w:t>1.3</w:t>
      </w:r>
      <w:r>
        <w:rPr>
          <w:rFonts w:ascii="仿宋" w:hAnsi="仿宋" w:eastAsia="仿宋" w:cs="仿宋"/>
          <w:spacing w:val="-30"/>
          <w:sz w:val="23"/>
          <w:szCs w:val="23"/>
        </w:rPr>
        <w:t xml:space="preserve"> </w:t>
      </w:r>
      <w:r>
        <w:rPr>
          <w:rFonts w:ascii="仿宋" w:hAnsi="仿宋" w:eastAsia="仿宋" w:cs="仿宋"/>
          <w:b/>
          <w:bCs/>
          <w:spacing w:val="3"/>
          <w:sz w:val="23"/>
          <w:szCs w:val="23"/>
        </w:rPr>
        <w:t>项目商务要求</w:t>
      </w:r>
    </w:p>
    <w:p w14:paraId="72A8EBDA">
      <w:pPr>
        <w:spacing w:before="168" w:line="348" w:lineRule="auto"/>
        <w:ind w:left="150" w:right="438" w:firstLine="539"/>
        <w:rPr>
          <w:rFonts w:ascii="仿宋" w:hAnsi="仿宋" w:eastAsia="仿宋" w:cs="仿宋"/>
          <w:color w:val="000000" w:themeColor="text1"/>
          <w:sz w:val="23"/>
          <w:szCs w:val="23"/>
          <w14:textFill>
            <w14:solidFill>
              <w14:schemeClr w14:val="tx1"/>
            </w14:solidFill>
          </w14:textFill>
        </w:rPr>
      </w:pPr>
      <w:r>
        <w:rPr>
          <w:rFonts w:ascii="仿宋" w:hAnsi="仿宋" w:eastAsia="仿宋" w:cs="仿宋"/>
          <w:b/>
          <w:bCs/>
          <w:spacing w:val="1"/>
          <w:sz w:val="23"/>
          <w:szCs w:val="23"/>
        </w:rPr>
        <w:t>（一）实施（交货）时间</w:t>
      </w:r>
      <w:r>
        <w:rPr>
          <w:rFonts w:ascii="仿宋" w:hAnsi="仿宋" w:eastAsia="仿宋" w:cs="仿宋"/>
          <w:spacing w:val="1"/>
          <w:sz w:val="23"/>
          <w:szCs w:val="23"/>
        </w:rPr>
        <w:t xml:space="preserve"> </w:t>
      </w:r>
      <w:r>
        <w:rPr>
          <w:rFonts w:ascii="仿宋" w:hAnsi="仿宋" w:eastAsia="仿宋" w:cs="仿宋"/>
          <w:b/>
          <w:bCs/>
          <w:spacing w:val="1"/>
          <w:sz w:val="23"/>
          <w:szCs w:val="23"/>
        </w:rPr>
        <w:t>：</w:t>
      </w:r>
      <w:r>
        <w:rPr>
          <w:rFonts w:ascii="仿宋" w:hAnsi="仿宋" w:eastAsia="仿宋" w:cs="仿宋"/>
          <w:b/>
          <w:bCs/>
          <w:color w:val="000000" w:themeColor="text1"/>
          <w:spacing w:val="1"/>
          <w:sz w:val="23"/>
          <w:szCs w:val="23"/>
          <w14:textFill>
            <w14:solidFill>
              <w14:schemeClr w14:val="tx1"/>
            </w14:solidFill>
          </w14:textFill>
        </w:rPr>
        <w:t>合同签订后</w:t>
      </w:r>
      <w:r>
        <w:rPr>
          <w:rFonts w:ascii="仿宋" w:hAnsi="仿宋" w:eastAsia="仿宋" w:cs="仿宋"/>
          <w:color w:val="000000" w:themeColor="text1"/>
          <w:spacing w:val="-39"/>
          <w:sz w:val="23"/>
          <w:szCs w:val="23"/>
          <w14:textFill>
            <w14:solidFill>
              <w14:schemeClr w14:val="tx1"/>
            </w14:solidFill>
          </w14:textFill>
        </w:rPr>
        <w:t xml:space="preserve"> </w:t>
      </w:r>
      <w:r>
        <w:rPr>
          <w:rFonts w:ascii="仿宋" w:hAnsi="仿宋" w:eastAsia="仿宋" w:cs="仿宋"/>
          <w:b/>
          <w:bCs/>
          <w:color w:val="000000" w:themeColor="text1"/>
          <w:spacing w:val="1"/>
          <w:sz w:val="23"/>
          <w:szCs w:val="23"/>
          <w14:textFill>
            <w14:solidFill>
              <w14:schemeClr w14:val="tx1"/>
            </w14:solidFill>
          </w14:textFill>
        </w:rPr>
        <w:t>30</w:t>
      </w:r>
      <w:r>
        <w:rPr>
          <w:rFonts w:ascii="仿宋" w:hAnsi="仿宋" w:eastAsia="仿宋" w:cs="仿宋"/>
          <w:color w:val="000000" w:themeColor="text1"/>
          <w:spacing w:val="1"/>
          <w:sz w:val="23"/>
          <w:szCs w:val="23"/>
          <w14:textFill>
            <w14:solidFill>
              <w14:schemeClr w14:val="tx1"/>
            </w14:solidFill>
          </w14:textFill>
        </w:rPr>
        <w:t xml:space="preserve"> </w:t>
      </w:r>
      <w:r>
        <w:rPr>
          <w:rFonts w:ascii="仿宋" w:hAnsi="仿宋" w:eastAsia="仿宋" w:cs="仿宋"/>
          <w:b/>
          <w:bCs/>
          <w:color w:val="000000" w:themeColor="text1"/>
          <w:spacing w:val="1"/>
          <w:sz w:val="23"/>
          <w:szCs w:val="23"/>
          <w14:textFill>
            <w14:solidFill>
              <w14:schemeClr w14:val="tx1"/>
            </w14:solidFill>
          </w14:textFill>
        </w:rPr>
        <w:t>日内</w:t>
      </w:r>
      <w:r>
        <w:rPr>
          <w:rFonts w:ascii="仿宋" w:hAnsi="仿宋" w:eastAsia="仿宋" w:cs="仿宋"/>
          <w:b/>
          <w:bCs/>
          <w:color w:val="000000" w:themeColor="text1"/>
          <w:sz w:val="23"/>
          <w:szCs w:val="23"/>
          <w14:textFill>
            <w14:solidFill>
              <w14:schemeClr w14:val="tx1"/>
            </w14:solidFill>
          </w14:textFill>
        </w:rPr>
        <w:t>供货完毕并调试验收合格，</w:t>
      </w:r>
      <w:r>
        <w:rPr>
          <w:rFonts w:ascii="仿宋" w:hAnsi="仿宋" w:eastAsia="仿宋" w:cs="仿宋"/>
          <w:color w:val="000000" w:themeColor="text1"/>
          <w:sz w:val="23"/>
          <w:szCs w:val="23"/>
          <w14:textFill>
            <w14:solidFill>
              <w14:schemeClr w14:val="tx1"/>
            </w14:solidFill>
          </w14:textFill>
        </w:rPr>
        <w:t xml:space="preserve"> </w:t>
      </w:r>
      <w:r>
        <w:rPr>
          <w:rFonts w:ascii="仿宋" w:hAnsi="仿宋" w:eastAsia="仿宋" w:cs="仿宋"/>
          <w:b/>
          <w:bCs/>
          <w:color w:val="000000" w:themeColor="text1"/>
          <w:spacing w:val="6"/>
          <w:sz w:val="23"/>
          <w:szCs w:val="23"/>
          <w14:textFill>
            <w14:solidFill>
              <w14:schemeClr w14:val="tx1"/>
            </w14:solidFill>
          </w14:textFill>
        </w:rPr>
        <w:t>达到</w:t>
      </w:r>
      <w:r>
        <w:rPr>
          <w:rFonts w:hint="eastAsia" w:ascii="仿宋" w:hAnsi="仿宋" w:eastAsia="仿宋" w:cs="仿宋"/>
          <w:b/>
          <w:bCs/>
          <w:color w:val="000000" w:themeColor="text1"/>
          <w:spacing w:val="6"/>
          <w:sz w:val="23"/>
          <w:szCs w:val="23"/>
          <w:lang w:val="en-US" w:eastAsia="zh-CN"/>
          <w14:textFill>
            <w14:solidFill>
              <w14:schemeClr w14:val="tx1"/>
            </w14:solidFill>
          </w14:textFill>
        </w:rPr>
        <w:t>预</w:t>
      </w:r>
      <w:r>
        <w:rPr>
          <w:rFonts w:ascii="仿宋" w:hAnsi="仿宋" w:eastAsia="仿宋" w:cs="仿宋"/>
          <w:b/>
          <w:bCs/>
          <w:color w:val="000000" w:themeColor="text1"/>
          <w:spacing w:val="6"/>
          <w:sz w:val="23"/>
          <w:szCs w:val="23"/>
          <w14:textFill>
            <w14:solidFill>
              <w14:schemeClr w14:val="tx1"/>
            </w14:solidFill>
          </w14:textFill>
        </w:rPr>
        <w:t>使用条件。</w:t>
      </w:r>
    </w:p>
    <w:p w14:paraId="6A3A1C17">
      <w:pPr>
        <w:spacing w:before="41" w:line="350" w:lineRule="auto"/>
        <w:ind w:left="154" w:right="614" w:firstLine="484"/>
        <w:rPr>
          <w:rFonts w:ascii="仿宋" w:hAnsi="仿宋" w:eastAsia="仿宋" w:cs="仿宋"/>
          <w:color w:val="000000" w:themeColor="text1"/>
          <w:sz w:val="23"/>
          <w:szCs w:val="23"/>
          <w14:textFill>
            <w14:solidFill>
              <w14:schemeClr w14:val="tx1"/>
            </w14:solidFill>
          </w14:textFill>
        </w:rPr>
      </w:pPr>
      <w:r>
        <w:rPr>
          <w:rFonts w:ascii="仿宋" w:hAnsi="仿宋" w:eastAsia="仿宋" w:cs="仿宋"/>
          <w:b/>
          <w:bCs/>
          <w:color w:val="000000" w:themeColor="text1"/>
          <w:spacing w:val="10"/>
          <w:sz w:val="23"/>
          <w:szCs w:val="23"/>
          <w14:textFill>
            <w14:solidFill>
              <w14:schemeClr w14:val="tx1"/>
            </w14:solidFill>
          </w14:textFill>
        </w:rPr>
        <w:t>（二）实施（交货）地点</w:t>
      </w:r>
      <w:r>
        <w:rPr>
          <w:rFonts w:ascii="仿宋" w:hAnsi="仿宋" w:eastAsia="仿宋" w:cs="仿宋"/>
          <w:color w:val="000000" w:themeColor="text1"/>
          <w:spacing w:val="59"/>
          <w:sz w:val="23"/>
          <w:szCs w:val="23"/>
          <w14:textFill>
            <w14:solidFill>
              <w14:schemeClr w14:val="tx1"/>
            </w14:solidFill>
          </w14:textFill>
        </w:rPr>
        <w:t xml:space="preserve"> </w:t>
      </w:r>
      <w:r>
        <w:rPr>
          <w:rFonts w:ascii="仿宋" w:hAnsi="仿宋" w:eastAsia="仿宋" w:cs="仿宋"/>
          <w:b/>
          <w:bCs/>
          <w:color w:val="000000" w:themeColor="text1"/>
          <w:spacing w:val="10"/>
          <w:sz w:val="23"/>
          <w:szCs w:val="23"/>
          <w14:textFill>
            <w14:solidFill>
              <w14:schemeClr w14:val="tx1"/>
            </w14:solidFill>
          </w14:textFill>
        </w:rPr>
        <w:t>：</w:t>
      </w:r>
      <w:r>
        <w:rPr>
          <w:rFonts w:hint="eastAsia" w:ascii="仿宋" w:hAnsi="仿宋" w:eastAsia="仿宋" w:cs="仿宋"/>
          <w:color w:val="000000" w:themeColor="text1"/>
          <w:spacing w:val="10"/>
          <w:sz w:val="23"/>
          <w:szCs w:val="23"/>
          <w14:textFill>
            <w14:solidFill>
              <w14:schemeClr w14:val="tx1"/>
            </w14:solidFill>
          </w14:textFill>
        </w:rPr>
        <w:t>哈密市巴里坤哈萨克自治县三塘湖镇</w:t>
      </w:r>
    </w:p>
    <w:p w14:paraId="28FED7AB">
      <w:pPr>
        <w:spacing w:before="38" w:line="231" w:lineRule="auto"/>
        <w:ind w:left="687"/>
        <w:rPr>
          <w:rFonts w:ascii="仿宋" w:hAnsi="仿宋" w:eastAsia="仿宋" w:cs="仿宋"/>
          <w:color w:val="000000" w:themeColor="text1"/>
          <w:sz w:val="23"/>
          <w:szCs w:val="23"/>
          <w14:textFill>
            <w14:solidFill>
              <w14:schemeClr w14:val="tx1"/>
            </w14:solidFill>
          </w14:textFill>
        </w:rPr>
      </w:pPr>
      <w:r>
        <w:rPr>
          <w:rFonts w:ascii="仿宋" w:hAnsi="仿宋" w:eastAsia="仿宋" w:cs="仿宋"/>
          <w:b/>
          <w:bCs/>
          <w:color w:val="000000" w:themeColor="text1"/>
          <w:spacing w:val="5"/>
          <w:sz w:val="23"/>
          <w:szCs w:val="23"/>
          <w14:textFill>
            <w14:solidFill>
              <w14:schemeClr w14:val="tx1"/>
            </w14:solidFill>
          </w14:textFill>
        </w:rPr>
        <w:t>（三）报价要求</w:t>
      </w:r>
    </w:p>
    <w:p w14:paraId="5BA32B08">
      <w:pPr>
        <w:spacing w:before="171" w:line="356" w:lineRule="auto"/>
        <w:ind w:left="147" w:right="504" w:firstLine="531"/>
        <w:jc w:val="both"/>
        <w:rPr>
          <w:rFonts w:ascii="仿宋" w:hAnsi="仿宋" w:eastAsia="仿宋" w:cs="仿宋"/>
          <w:sz w:val="23"/>
          <w:szCs w:val="23"/>
        </w:rPr>
      </w:pPr>
      <w:r>
        <w:rPr>
          <w:rFonts w:ascii="仿宋" w:hAnsi="仿宋" w:eastAsia="仿宋" w:cs="仿宋"/>
          <w:spacing w:val="11"/>
          <w:sz w:val="23"/>
          <w:szCs w:val="23"/>
        </w:rPr>
        <w:t>本次报价为人民币报价，投标报价应包括：货物本身价格、选购、</w:t>
      </w:r>
      <w:r>
        <w:rPr>
          <w:rFonts w:ascii="仿宋" w:hAnsi="仿宋" w:eastAsia="仿宋" w:cs="仿宋"/>
          <w:spacing w:val="12"/>
          <w:sz w:val="23"/>
          <w:szCs w:val="23"/>
        </w:rPr>
        <w:t>包装费、运输费用、安装费用及调试费用、损耗、税金费用、随产品资料费、自检费及验收合格前和质保期内发生的一切费用、应当提供的伴随服务/</w:t>
      </w:r>
      <w:r>
        <w:rPr>
          <w:rFonts w:ascii="仿宋" w:hAnsi="仿宋" w:eastAsia="仿宋" w:cs="仿宋"/>
          <w:spacing w:val="5"/>
          <w:sz w:val="23"/>
          <w:szCs w:val="23"/>
        </w:rPr>
        <w:t xml:space="preserve"> </w:t>
      </w:r>
      <w:r>
        <w:rPr>
          <w:rFonts w:ascii="仿宋" w:hAnsi="仿宋" w:eastAsia="仿宋" w:cs="仿宋"/>
          <w:spacing w:val="8"/>
          <w:sz w:val="23"/>
          <w:szCs w:val="23"/>
        </w:rPr>
        <w:t>售后服务费用。</w:t>
      </w:r>
    </w:p>
    <w:p w14:paraId="4733B58D">
      <w:pPr>
        <w:spacing w:before="43" w:line="229" w:lineRule="auto"/>
        <w:ind w:left="682"/>
        <w:rPr>
          <w:rFonts w:ascii="仿宋" w:hAnsi="仿宋" w:eastAsia="仿宋" w:cs="仿宋"/>
          <w:sz w:val="23"/>
          <w:szCs w:val="23"/>
        </w:rPr>
      </w:pPr>
      <w:r>
        <w:rPr>
          <w:rFonts w:ascii="仿宋" w:hAnsi="仿宋" w:eastAsia="仿宋" w:cs="仿宋"/>
          <w:b/>
          <w:bCs/>
          <w:spacing w:val="5"/>
          <w:sz w:val="23"/>
          <w:szCs w:val="23"/>
        </w:rPr>
        <w:t>（四）质保要求</w:t>
      </w:r>
    </w:p>
    <w:p w14:paraId="0B69DADF">
      <w:pPr>
        <w:spacing w:before="171" w:line="228" w:lineRule="auto"/>
        <w:ind w:left="678"/>
        <w:rPr>
          <w:rFonts w:ascii="仿宋" w:hAnsi="仿宋" w:eastAsia="仿宋" w:cs="仿宋"/>
          <w:color w:val="000000" w:themeColor="text1"/>
          <w:sz w:val="23"/>
          <w:szCs w:val="23"/>
          <w14:textFill>
            <w14:solidFill>
              <w14:schemeClr w14:val="tx1"/>
            </w14:solidFill>
          </w14:textFill>
        </w:rPr>
      </w:pPr>
      <w:r>
        <w:rPr>
          <w:rFonts w:ascii="仿宋" w:hAnsi="仿宋" w:eastAsia="仿宋" w:cs="仿宋"/>
          <w:color w:val="000000" w:themeColor="text1"/>
          <w:spacing w:val="7"/>
          <w:sz w:val="23"/>
          <w:szCs w:val="23"/>
          <w14:textFill>
            <w14:solidFill>
              <w14:schemeClr w14:val="tx1"/>
            </w14:solidFill>
          </w14:textFill>
        </w:rPr>
        <w:t>本项目</w:t>
      </w:r>
      <w:r>
        <w:rPr>
          <w:rFonts w:ascii="仿宋" w:hAnsi="仿宋" w:eastAsia="仿宋" w:cs="仿宋"/>
          <w:b/>
          <w:bCs/>
          <w:color w:val="000000" w:themeColor="text1"/>
          <w:spacing w:val="7"/>
          <w:sz w:val="23"/>
          <w:szCs w:val="23"/>
          <w14:textFill>
            <w14:solidFill>
              <w14:schemeClr w14:val="tx1"/>
            </w14:solidFill>
          </w14:textFill>
        </w:rPr>
        <w:t>质保期不低于</w:t>
      </w:r>
      <w:r>
        <w:rPr>
          <w:rFonts w:ascii="仿宋" w:hAnsi="仿宋" w:eastAsia="仿宋" w:cs="仿宋"/>
          <w:color w:val="000000" w:themeColor="text1"/>
          <w:spacing w:val="-25"/>
          <w:sz w:val="23"/>
          <w:szCs w:val="23"/>
          <w14:textFill>
            <w14:solidFill>
              <w14:schemeClr w14:val="tx1"/>
            </w14:solidFill>
          </w14:textFill>
        </w:rPr>
        <w:t xml:space="preserve"> </w:t>
      </w:r>
      <w:r>
        <w:rPr>
          <w:rFonts w:ascii="仿宋" w:hAnsi="仿宋" w:eastAsia="仿宋" w:cs="仿宋"/>
          <w:b/>
          <w:bCs/>
          <w:color w:val="000000" w:themeColor="text1"/>
          <w:spacing w:val="7"/>
          <w:sz w:val="23"/>
          <w:szCs w:val="23"/>
          <w14:textFill>
            <w14:solidFill>
              <w14:schemeClr w14:val="tx1"/>
            </w14:solidFill>
          </w14:textFill>
        </w:rPr>
        <w:t>2</w:t>
      </w:r>
      <w:r>
        <w:rPr>
          <w:rFonts w:ascii="仿宋" w:hAnsi="仿宋" w:eastAsia="仿宋" w:cs="仿宋"/>
          <w:color w:val="000000" w:themeColor="text1"/>
          <w:spacing w:val="-32"/>
          <w:sz w:val="23"/>
          <w:szCs w:val="23"/>
          <w14:textFill>
            <w14:solidFill>
              <w14:schemeClr w14:val="tx1"/>
            </w14:solidFill>
          </w14:textFill>
        </w:rPr>
        <w:t xml:space="preserve"> </w:t>
      </w:r>
      <w:r>
        <w:rPr>
          <w:rFonts w:ascii="仿宋" w:hAnsi="仿宋" w:eastAsia="仿宋" w:cs="仿宋"/>
          <w:b/>
          <w:bCs/>
          <w:color w:val="000000" w:themeColor="text1"/>
          <w:spacing w:val="7"/>
          <w:sz w:val="23"/>
          <w:szCs w:val="23"/>
          <w14:textFill>
            <w14:solidFill>
              <w14:schemeClr w14:val="tx1"/>
            </w14:solidFill>
          </w14:textFill>
        </w:rPr>
        <w:t>年或</w:t>
      </w:r>
      <w:r>
        <w:rPr>
          <w:rFonts w:ascii="仿宋" w:hAnsi="仿宋" w:eastAsia="仿宋" w:cs="仿宋"/>
          <w:color w:val="000000" w:themeColor="text1"/>
          <w:spacing w:val="-40"/>
          <w:sz w:val="23"/>
          <w:szCs w:val="23"/>
          <w14:textFill>
            <w14:solidFill>
              <w14:schemeClr w14:val="tx1"/>
            </w14:solidFill>
          </w14:textFill>
        </w:rPr>
        <w:t xml:space="preserve"> </w:t>
      </w:r>
      <w:r>
        <w:rPr>
          <w:rFonts w:ascii="仿宋" w:hAnsi="仿宋" w:eastAsia="仿宋" w:cs="仿宋"/>
          <w:b/>
          <w:bCs/>
          <w:color w:val="000000" w:themeColor="text1"/>
          <w:spacing w:val="7"/>
          <w:sz w:val="23"/>
          <w:szCs w:val="23"/>
          <w14:textFill>
            <w14:solidFill>
              <w14:schemeClr w14:val="tx1"/>
            </w14:solidFill>
          </w14:textFill>
        </w:rPr>
        <w:t>60000</w:t>
      </w:r>
      <w:r>
        <w:rPr>
          <w:rFonts w:ascii="仿宋" w:hAnsi="仿宋" w:eastAsia="仿宋" w:cs="仿宋"/>
          <w:color w:val="000000" w:themeColor="text1"/>
          <w:spacing w:val="-32"/>
          <w:sz w:val="23"/>
          <w:szCs w:val="23"/>
          <w14:textFill>
            <w14:solidFill>
              <w14:schemeClr w14:val="tx1"/>
            </w14:solidFill>
          </w14:textFill>
        </w:rPr>
        <w:t xml:space="preserve"> </w:t>
      </w:r>
      <w:r>
        <w:rPr>
          <w:rFonts w:ascii="仿宋" w:hAnsi="仿宋" w:eastAsia="仿宋" w:cs="仿宋"/>
          <w:b/>
          <w:bCs/>
          <w:color w:val="000000" w:themeColor="text1"/>
          <w:spacing w:val="7"/>
          <w:sz w:val="23"/>
          <w:szCs w:val="23"/>
          <w14:textFill>
            <w14:solidFill>
              <w14:schemeClr w14:val="tx1"/>
            </w14:solidFill>
          </w14:textFill>
        </w:rPr>
        <w:t>公里。（按照国家汽车三包政策执行）</w:t>
      </w:r>
    </w:p>
    <w:p w14:paraId="6BE9EFA2">
      <w:pPr>
        <w:spacing w:before="170" w:line="229" w:lineRule="auto"/>
        <w:ind w:left="639"/>
        <w:rPr>
          <w:rFonts w:ascii="仿宋" w:hAnsi="仿宋" w:eastAsia="仿宋" w:cs="仿宋"/>
          <w:sz w:val="23"/>
          <w:szCs w:val="23"/>
        </w:rPr>
      </w:pPr>
      <w:r>
        <w:rPr>
          <w:rFonts w:ascii="仿宋" w:hAnsi="仿宋" w:eastAsia="仿宋" w:cs="仿宋"/>
          <w:b/>
          <w:bCs/>
          <w:spacing w:val="8"/>
          <w:sz w:val="23"/>
          <w:szCs w:val="23"/>
        </w:rPr>
        <w:t>（五）</w:t>
      </w:r>
      <w:r>
        <w:rPr>
          <w:rFonts w:ascii="仿宋" w:hAnsi="仿宋" w:eastAsia="仿宋" w:cs="仿宋"/>
          <w:spacing w:val="-54"/>
          <w:sz w:val="23"/>
          <w:szCs w:val="23"/>
        </w:rPr>
        <w:t xml:space="preserve"> </w:t>
      </w:r>
      <w:r>
        <w:rPr>
          <w:rFonts w:ascii="仿宋" w:hAnsi="仿宋" w:eastAsia="仿宋" w:cs="仿宋"/>
          <w:b/>
          <w:bCs/>
          <w:spacing w:val="8"/>
          <w:sz w:val="23"/>
          <w:szCs w:val="23"/>
        </w:rPr>
        <w:t>售后服务、理赔、质量技术及验收保证的承诺及其他要求</w:t>
      </w:r>
    </w:p>
    <w:p w14:paraId="45037FF4">
      <w:pPr>
        <w:spacing w:before="169" w:line="348" w:lineRule="auto"/>
        <w:ind w:left="148" w:right="748" w:firstLine="496"/>
        <w:rPr>
          <w:rFonts w:ascii="仿宋" w:hAnsi="仿宋" w:eastAsia="仿宋" w:cs="仿宋"/>
          <w:sz w:val="23"/>
          <w:szCs w:val="23"/>
        </w:rPr>
      </w:pPr>
      <w:r>
        <w:rPr>
          <w:rFonts w:ascii="仿宋" w:hAnsi="仿宋" w:eastAsia="仿宋" w:cs="仿宋"/>
          <w:spacing w:val="12"/>
          <w:sz w:val="23"/>
          <w:szCs w:val="23"/>
        </w:rPr>
        <w:t>1.供方必须严格遵守投标文件承诺的有关规定</w:t>
      </w:r>
      <w:r>
        <w:rPr>
          <w:rFonts w:ascii="仿宋" w:hAnsi="仿宋" w:eastAsia="仿宋" w:cs="仿宋"/>
          <w:spacing w:val="11"/>
          <w:sz w:val="23"/>
          <w:szCs w:val="23"/>
        </w:rPr>
        <w:t>为用户提供售后服务及其</w:t>
      </w:r>
      <w:r>
        <w:rPr>
          <w:rFonts w:ascii="仿宋" w:hAnsi="仿宋" w:eastAsia="仿宋" w:cs="仿宋"/>
          <w:sz w:val="23"/>
          <w:szCs w:val="23"/>
        </w:rPr>
        <w:t xml:space="preserve"> </w:t>
      </w:r>
      <w:r>
        <w:rPr>
          <w:rFonts w:ascii="仿宋" w:hAnsi="仿宋" w:eastAsia="仿宋" w:cs="仿宋"/>
          <w:spacing w:val="9"/>
          <w:sz w:val="23"/>
          <w:szCs w:val="23"/>
        </w:rPr>
        <w:t>他类似服务，包括：</w:t>
      </w:r>
    </w:p>
    <w:p w14:paraId="006E9F06">
      <w:pPr>
        <w:spacing w:before="43" w:line="350" w:lineRule="auto"/>
        <w:ind w:left="171" w:right="504" w:firstLine="467"/>
        <w:rPr>
          <w:rFonts w:ascii="仿宋" w:hAnsi="仿宋" w:eastAsia="仿宋" w:cs="仿宋"/>
          <w:spacing w:val="11"/>
          <w:sz w:val="23"/>
          <w:szCs w:val="23"/>
        </w:rPr>
      </w:pPr>
      <w:r>
        <w:rPr>
          <w:rFonts w:hint="eastAsia" w:ascii="仿宋" w:hAnsi="仿宋" w:eastAsia="仿宋" w:cs="仿宋"/>
          <w:spacing w:val="8"/>
          <w:sz w:val="23"/>
          <w:szCs w:val="23"/>
          <w:lang w:eastAsia="zh-CN"/>
        </w:rPr>
        <w:t>（</w:t>
      </w:r>
      <w:r>
        <w:rPr>
          <w:rFonts w:ascii="仿宋" w:hAnsi="仿宋" w:eastAsia="仿宋" w:cs="仿宋"/>
          <w:spacing w:val="8"/>
          <w:sz w:val="23"/>
          <w:szCs w:val="23"/>
        </w:rPr>
        <w:t>1）确保产品正常使用、负责调试设备的兼容和匹配，及时解答采购方提</w:t>
      </w:r>
      <w:r>
        <w:rPr>
          <w:rFonts w:ascii="仿宋" w:hAnsi="仿宋" w:eastAsia="仿宋" w:cs="仿宋"/>
          <w:spacing w:val="15"/>
          <w:sz w:val="23"/>
          <w:szCs w:val="23"/>
        </w:rPr>
        <w:t xml:space="preserve"> </w:t>
      </w:r>
      <w:r>
        <w:rPr>
          <w:rFonts w:ascii="仿宋" w:hAnsi="仿宋" w:eastAsia="仿宋" w:cs="仿宋"/>
          <w:spacing w:val="11"/>
          <w:sz w:val="23"/>
          <w:szCs w:val="23"/>
        </w:rPr>
        <w:t>出的疑问，帮助解决问题，负责对产品的维护和技术咨询服务。</w:t>
      </w:r>
    </w:p>
    <w:p w14:paraId="12687C5E">
      <w:pPr>
        <w:pStyle w:val="2"/>
        <w:rPr>
          <w:rFonts w:ascii="仿宋" w:hAnsi="仿宋" w:eastAsia="仿宋" w:cs="仿宋"/>
          <w:spacing w:val="11"/>
          <w:sz w:val="23"/>
          <w:szCs w:val="23"/>
        </w:rPr>
      </w:pPr>
    </w:p>
    <w:p w14:paraId="36023D78">
      <w:pPr>
        <w:spacing w:before="116" w:line="321" w:lineRule="auto"/>
        <w:ind w:firstLine="488" w:firstLineChars="200"/>
        <w:rPr>
          <w:rFonts w:ascii="仿宋" w:hAnsi="仿宋" w:eastAsia="仿宋" w:cs="仿宋"/>
          <w:sz w:val="23"/>
          <w:szCs w:val="23"/>
        </w:rPr>
      </w:pPr>
      <w:bookmarkStart w:id="19" w:name="bookmark10"/>
      <w:bookmarkEnd w:id="19"/>
      <w:r>
        <w:rPr>
          <w:rFonts w:ascii="仿宋" w:hAnsi="仿宋" w:eastAsia="仿宋" w:cs="仿宋"/>
          <w:spacing w:val="7"/>
          <w:sz w:val="23"/>
          <w:szCs w:val="23"/>
        </w:rPr>
        <w:t>（2）质保期内，设备出现故障，须在</w:t>
      </w:r>
      <w:r>
        <w:rPr>
          <w:rFonts w:ascii="仿宋" w:hAnsi="仿宋" w:eastAsia="仿宋" w:cs="仿宋"/>
          <w:spacing w:val="-43"/>
          <w:sz w:val="23"/>
          <w:szCs w:val="23"/>
        </w:rPr>
        <w:t xml:space="preserve"> </w:t>
      </w:r>
      <w:r>
        <w:rPr>
          <w:rFonts w:ascii="仿宋" w:hAnsi="仿宋" w:eastAsia="仿宋" w:cs="仿宋"/>
          <w:spacing w:val="7"/>
          <w:sz w:val="23"/>
          <w:szCs w:val="23"/>
        </w:rPr>
        <w:t>4</w:t>
      </w:r>
      <w:r>
        <w:rPr>
          <w:rFonts w:ascii="仿宋" w:hAnsi="仿宋" w:eastAsia="仿宋" w:cs="仿宋"/>
          <w:spacing w:val="-39"/>
          <w:sz w:val="23"/>
          <w:szCs w:val="23"/>
        </w:rPr>
        <w:t xml:space="preserve"> </w:t>
      </w:r>
      <w:r>
        <w:rPr>
          <w:rFonts w:ascii="仿宋" w:hAnsi="仿宋" w:eastAsia="仿宋" w:cs="仿宋"/>
          <w:spacing w:val="7"/>
          <w:sz w:val="23"/>
          <w:szCs w:val="23"/>
        </w:rPr>
        <w:t>小时内响应，12</w:t>
      </w:r>
      <w:r>
        <w:rPr>
          <w:rFonts w:ascii="仿宋" w:hAnsi="仿宋" w:eastAsia="仿宋" w:cs="仿宋"/>
          <w:spacing w:val="-37"/>
          <w:sz w:val="23"/>
          <w:szCs w:val="23"/>
        </w:rPr>
        <w:t xml:space="preserve"> </w:t>
      </w:r>
      <w:r>
        <w:rPr>
          <w:rFonts w:ascii="仿宋" w:hAnsi="仿宋" w:eastAsia="仿宋" w:cs="仿宋"/>
          <w:spacing w:val="7"/>
          <w:sz w:val="23"/>
          <w:szCs w:val="23"/>
        </w:rPr>
        <w:t>小时内</w:t>
      </w:r>
      <w:r>
        <w:rPr>
          <w:rFonts w:ascii="仿宋" w:hAnsi="仿宋" w:eastAsia="仿宋" w:cs="仿宋"/>
          <w:spacing w:val="6"/>
          <w:sz w:val="23"/>
          <w:szCs w:val="23"/>
        </w:rPr>
        <w:t>到达现场，</w:t>
      </w:r>
      <w:r>
        <w:rPr>
          <w:rFonts w:ascii="仿宋" w:hAnsi="仿宋" w:eastAsia="仿宋" w:cs="仿宋"/>
          <w:sz w:val="23"/>
          <w:szCs w:val="23"/>
        </w:rPr>
        <w:t xml:space="preserve"> </w:t>
      </w:r>
      <w:r>
        <w:rPr>
          <w:rFonts w:ascii="仿宋" w:hAnsi="仿宋" w:eastAsia="仿宋" w:cs="仿宋"/>
          <w:spacing w:val="6"/>
          <w:sz w:val="23"/>
          <w:szCs w:val="23"/>
        </w:rPr>
        <w:t>一般故障</w:t>
      </w:r>
      <w:r>
        <w:rPr>
          <w:rFonts w:ascii="仿宋" w:hAnsi="仿宋" w:eastAsia="仿宋" w:cs="仿宋"/>
          <w:spacing w:val="-43"/>
          <w:sz w:val="23"/>
          <w:szCs w:val="23"/>
        </w:rPr>
        <w:t xml:space="preserve"> </w:t>
      </w:r>
      <w:r>
        <w:rPr>
          <w:rFonts w:ascii="仿宋" w:hAnsi="仿宋" w:eastAsia="仿宋" w:cs="仿宋"/>
          <w:spacing w:val="6"/>
          <w:sz w:val="23"/>
          <w:szCs w:val="23"/>
        </w:rPr>
        <w:t>8</w:t>
      </w:r>
      <w:r>
        <w:rPr>
          <w:rFonts w:ascii="仿宋" w:hAnsi="仿宋" w:eastAsia="仿宋" w:cs="仿宋"/>
          <w:spacing w:val="-37"/>
          <w:sz w:val="23"/>
          <w:szCs w:val="23"/>
        </w:rPr>
        <w:t xml:space="preserve"> </w:t>
      </w:r>
      <w:r>
        <w:rPr>
          <w:rFonts w:ascii="仿宋" w:hAnsi="仿宋" w:eastAsia="仿宋" w:cs="仿宋"/>
          <w:spacing w:val="6"/>
          <w:sz w:val="23"/>
          <w:szCs w:val="23"/>
        </w:rPr>
        <w:t>小时内修复，较大故障</w:t>
      </w:r>
      <w:r>
        <w:rPr>
          <w:rFonts w:ascii="仿宋" w:hAnsi="仿宋" w:eastAsia="仿宋" w:cs="仿宋"/>
          <w:spacing w:val="-41"/>
          <w:sz w:val="23"/>
          <w:szCs w:val="23"/>
        </w:rPr>
        <w:t xml:space="preserve"> </w:t>
      </w:r>
      <w:r>
        <w:rPr>
          <w:rFonts w:ascii="仿宋" w:hAnsi="仿宋" w:eastAsia="仿宋" w:cs="仿宋"/>
          <w:spacing w:val="6"/>
          <w:sz w:val="23"/>
          <w:szCs w:val="23"/>
        </w:rPr>
        <w:t>24</w:t>
      </w:r>
      <w:r>
        <w:rPr>
          <w:rFonts w:ascii="仿宋" w:hAnsi="仿宋" w:eastAsia="仿宋" w:cs="仿宋"/>
          <w:spacing w:val="-35"/>
          <w:sz w:val="23"/>
          <w:szCs w:val="23"/>
        </w:rPr>
        <w:t xml:space="preserve"> </w:t>
      </w:r>
      <w:r>
        <w:rPr>
          <w:rFonts w:ascii="仿宋" w:hAnsi="仿宋" w:eastAsia="仿宋" w:cs="仿宋"/>
          <w:spacing w:val="6"/>
          <w:sz w:val="23"/>
          <w:szCs w:val="23"/>
        </w:rPr>
        <w:t>小时内解决问</w:t>
      </w:r>
      <w:r>
        <w:rPr>
          <w:rFonts w:ascii="仿宋" w:hAnsi="仿宋" w:eastAsia="仿宋" w:cs="仿宋"/>
          <w:spacing w:val="5"/>
          <w:sz w:val="23"/>
          <w:szCs w:val="23"/>
        </w:rPr>
        <w:t>题。每年提供不少于</w:t>
      </w:r>
      <w:r>
        <w:rPr>
          <w:rFonts w:ascii="仿宋" w:hAnsi="仿宋" w:eastAsia="仿宋" w:cs="仿宋"/>
          <w:spacing w:val="-42"/>
          <w:sz w:val="23"/>
          <w:szCs w:val="23"/>
        </w:rPr>
        <w:t xml:space="preserve"> </w:t>
      </w:r>
      <w:r>
        <w:rPr>
          <w:rFonts w:ascii="仿宋" w:hAnsi="仿宋" w:eastAsia="仿宋" w:cs="仿宋"/>
          <w:spacing w:val="5"/>
          <w:sz w:val="23"/>
          <w:szCs w:val="23"/>
        </w:rPr>
        <w:t>4</w:t>
      </w:r>
      <w:r>
        <w:rPr>
          <w:rFonts w:ascii="仿宋" w:hAnsi="仿宋" w:eastAsia="仿宋" w:cs="仿宋"/>
          <w:spacing w:val="-40"/>
          <w:sz w:val="23"/>
          <w:szCs w:val="23"/>
        </w:rPr>
        <w:t xml:space="preserve"> </w:t>
      </w:r>
      <w:r>
        <w:rPr>
          <w:rFonts w:ascii="仿宋" w:hAnsi="仿宋" w:eastAsia="仿宋" w:cs="仿宋"/>
          <w:spacing w:val="5"/>
          <w:sz w:val="23"/>
          <w:szCs w:val="23"/>
        </w:rPr>
        <w:t>次回</w:t>
      </w:r>
      <w:r>
        <w:rPr>
          <w:rFonts w:ascii="仿宋" w:hAnsi="仿宋" w:eastAsia="仿宋" w:cs="仿宋"/>
          <w:sz w:val="23"/>
          <w:szCs w:val="23"/>
        </w:rPr>
        <w:t xml:space="preserve"> </w:t>
      </w:r>
      <w:r>
        <w:rPr>
          <w:rFonts w:ascii="仿宋" w:hAnsi="仿宋" w:eastAsia="仿宋" w:cs="仿宋"/>
          <w:spacing w:val="-5"/>
          <w:sz w:val="23"/>
          <w:szCs w:val="23"/>
        </w:rPr>
        <w:t>访。</w:t>
      </w:r>
    </w:p>
    <w:p w14:paraId="10F19B4E">
      <w:pPr>
        <w:spacing w:before="164" w:line="228" w:lineRule="auto"/>
        <w:ind w:left="520"/>
        <w:rPr>
          <w:rFonts w:ascii="仿宋" w:hAnsi="仿宋" w:eastAsia="仿宋" w:cs="仿宋"/>
          <w:sz w:val="23"/>
          <w:szCs w:val="23"/>
        </w:rPr>
      </w:pPr>
      <w:r>
        <w:rPr>
          <w:rFonts w:ascii="仿宋" w:hAnsi="仿宋" w:eastAsia="仿宋" w:cs="仿宋"/>
          <w:spacing w:val="11"/>
          <w:sz w:val="23"/>
          <w:szCs w:val="23"/>
        </w:rPr>
        <w:t>（3）交货时应提供车辆相关的合格证等文件。</w:t>
      </w:r>
    </w:p>
    <w:p w14:paraId="67B1FDB9">
      <w:pPr>
        <w:spacing w:before="172" w:line="296" w:lineRule="auto"/>
        <w:ind w:left="27" w:right="67" w:firstLine="492"/>
        <w:rPr>
          <w:rFonts w:ascii="仿宋" w:hAnsi="仿宋" w:eastAsia="仿宋" w:cs="仿宋"/>
          <w:sz w:val="23"/>
          <w:szCs w:val="23"/>
        </w:rPr>
      </w:pPr>
      <w:r>
        <w:rPr>
          <w:rFonts w:ascii="仿宋" w:hAnsi="仿宋" w:eastAsia="仿宋" w:cs="仿宋"/>
          <w:spacing w:val="8"/>
          <w:sz w:val="23"/>
          <w:szCs w:val="23"/>
        </w:rPr>
        <w:t>（4）维修中所更换的备件为原厂生产或合格产品。同时提供原厂或原生产</w:t>
      </w:r>
      <w:r>
        <w:rPr>
          <w:rFonts w:ascii="仿宋" w:hAnsi="仿宋" w:eastAsia="仿宋" w:cs="仿宋"/>
          <w:spacing w:val="12"/>
          <w:sz w:val="23"/>
          <w:szCs w:val="23"/>
        </w:rPr>
        <w:t xml:space="preserve"> </w:t>
      </w:r>
      <w:r>
        <w:rPr>
          <w:rFonts w:ascii="仿宋" w:hAnsi="仿宋" w:eastAsia="仿宋" w:cs="仿宋"/>
          <w:spacing w:val="11"/>
          <w:sz w:val="23"/>
          <w:szCs w:val="23"/>
        </w:rPr>
        <w:t>厂商包装备件以保证产品的完整性和可靠性。</w:t>
      </w:r>
    </w:p>
    <w:p w14:paraId="0592B8C8">
      <w:pPr>
        <w:spacing w:before="171" w:line="229" w:lineRule="auto"/>
        <w:ind w:left="511"/>
        <w:rPr>
          <w:rFonts w:ascii="仿宋" w:hAnsi="仿宋" w:eastAsia="仿宋" w:cs="仿宋"/>
          <w:sz w:val="23"/>
          <w:szCs w:val="23"/>
        </w:rPr>
      </w:pPr>
      <w:r>
        <w:rPr>
          <w:rFonts w:ascii="仿宋" w:hAnsi="仿宋" w:eastAsia="仿宋" w:cs="仿宋"/>
          <w:spacing w:val="9"/>
          <w:sz w:val="23"/>
          <w:szCs w:val="23"/>
        </w:rPr>
        <w:t>2.产品质量保证</w:t>
      </w:r>
    </w:p>
    <w:p w14:paraId="29532DD7">
      <w:pPr>
        <w:spacing w:before="167" w:line="320" w:lineRule="auto"/>
        <w:ind w:left="31" w:firstLine="489"/>
        <w:rPr>
          <w:rFonts w:ascii="仿宋" w:hAnsi="仿宋" w:eastAsia="仿宋" w:cs="仿宋"/>
          <w:sz w:val="23"/>
          <w:szCs w:val="23"/>
        </w:rPr>
      </w:pPr>
      <w:r>
        <w:rPr>
          <w:rFonts w:ascii="仿宋" w:hAnsi="仿宋" w:eastAsia="仿宋" w:cs="仿宋"/>
          <w:spacing w:val="8"/>
          <w:sz w:val="23"/>
          <w:szCs w:val="23"/>
        </w:rPr>
        <w:t>（1）供应商将严格控制采购、检验、生产、包装、调试和售后服务的质量</w:t>
      </w:r>
      <w:r>
        <w:rPr>
          <w:rFonts w:ascii="仿宋" w:hAnsi="仿宋" w:eastAsia="仿宋" w:cs="仿宋"/>
          <w:spacing w:val="15"/>
          <w:sz w:val="23"/>
          <w:szCs w:val="23"/>
        </w:rPr>
        <w:t xml:space="preserve"> </w:t>
      </w:r>
      <w:r>
        <w:rPr>
          <w:rFonts w:ascii="仿宋" w:hAnsi="仿宋" w:eastAsia="仿宋" w:cs="仿宋"/>
          <w:spacing w:val="7"/>
          <w:sz w:val="23"/>
          <w:szCs w:val="23"/>
        </w:rPr>
        <w:t>过程，严格遵循企业标准和相关的行业和国家标准的要求。所供产品是最新的，</w:t>
      </w:r>
      <w:r>
        <w:rPr>
          <w:rFonts w:ascii="仿宋" w:hAnsi="仿宋" w:eastAsia="仿宋" w:cs="仿宋"/>
          <w:spacing w:val="13"/>
          <w:sz w:val="23"/>
          <w:szCs w:val="23"/>
        </w:rPr>
        <w:t xml:space="preserve"> </w:t>
      </w:r>
      <w:r>
        <w:rPr>
          <w:rFonts w:ascii="仿宋" w:hAnsi="仿宋" w:eastAsia="仿宋" w:cs="仿宋"/>
          <w:spacing w:val="10"/>
          <w:sz w:val="23"/>
          <w:szCs w:val="23"/>
        </w:rPr>
        <w:t>不存在可能淘汰的风险。</w:t>
      </w:r>
    </w:p>
    <w:p w14:paraId="156DBC85">
      <w:pPr>
        <w:spacing w:before="170" w:line="229" w:lineRule="auto"/>
        <w:ind w:left="520"/>
        <w:rPr>
          <w:rFonts w:ascii="仿宋" w:hAnsi="仿宋" w:eastAsia="仿宋" w:cs="仿宋"/>
          <w:sz w:val="23"/>
          <w:szCs w:val="23"/>
        </w:rPr>
      </w:pPr>
      <w:r>
        <w:rPr>
          <w:rFonts w:ascii="仿宋" w:hAnsi="仿宋" w:eastAsia="仿宋" w:cs="仿宋"/>
          <w:spacing w:val="12"/>
          <w:sz w:val="23"/>
          <w:szCs w:val="23"/>
        </w:rPr>
        <w:t>（2）认真与需方配合，严格按照合同要求，</w:t>
      </w:r>
      <w:r>
        <w:rPr>
          <w:rFonts w:ascii="仿宋" w:hAnsi="仿宋" w:eastAsia="仿宋" w:cs="仿宋"/>
          <w:spacing w:val="11"/>
          <w:sz w:val="23"/>
          <w:szCs w:val="23"/>
        </w:rPr>
        <w:t>确保产品符合需方要求。</w:t>
      </w:r>
    </w:p>
    <w:p w14:paraId="19A6445E">
      <w:pPr>
        <w:spacing w:before="171" w:line="296" w:lineRule="auto"/>
        <w:ind w:left="36" w:right="65" w:firstLine="484"/>
        <w:rPr>
          <w:rFonts w:ascii="仿宋" w:hAnsi="仿宋" w:eastAsia="仿宋" w:cs="仿宋"/>
          <w:sz w:val="23"/>
          <w:szCs w:val="23"/>
        </w:rPr>
      </w:pPr>
      <w:r>
        <w:rPr>
          <w:rFonts w:ascii="仿宋" w:hAnsi="仿宋" w:eastAsia="仿宋" w:cs="仿宋"/>
          <w:spacing w:val="8"/>
          <w:sz w:val="23"/>
          <w:szCs w:val="23"/>
        </w:rPr>
        <w:t>（3）严格控制原材料、原器件、配套件的进厂质量，保证所供产品加工工</w:t>
      </w:r>
      <w:r>
        <w:rPr>
          <w:rFonts w:ascii="仿宋" w:hAnsi="仿宋" w:eastAsia="仿宋" w:cs="仿宋"/>
          <w:spacing w:val="15"/>
          <w:sz w:val="23"/>
          <w:szCs w:val="23"/>
        </w:rPr>
        <w:t xml:space="preserve"> </w:t>
      </w:r>
      <w:r>
        <w:rPr>
          <w:rFonts w:ascii="仿宋" w:hAnsi="仿宋" w:eastAsia="仿宋" w:cs="仿宋"/>
          <w:spacing w:val="11"/>
          <w:sz w:val="23"/>
          <w:szCs w:val="23"/>
        </w:rPr>
        <w:t>艺完善，检测手段完备，产品绝不带缺陷出厂。</w:t>
      </w:r>
    </w:p>
    <w:p w14:paraId="0DEE0377">
      <w:pPr>
        <w:spacing w:before="171" w:line="298" w:lineRule="auto"/>
        <w:ind w:left="28" w:right="65" w:firstLine="492"/>
        <w:rPr>
          <w:rFonts w:ascii="仿宋" w:hAnsi="仿宋" w:eastAsia="仿宋" w:cs="仿宋"/>
          <w:sz w:val="23"/>
          <w:szCs w:val="23"/>
        </w:rPr>
      </w:pPr>
      <w:r>
        <w:rPr>
          <w:rFonts w:ascii="仿宋" w:hAnsi="仿宋" w:eastAsia="仿宋" w:cs="仿宋"/>
          <w:spacing w:val="8"/>
          <w:sz w:val="23"/>
          <w:szCs w:val="23"/>
        </w:rPr>
        <w:t>（4）为所供的产品制造、运输、装卸进行投保，一旦发生意外，供应商将</w:t>
      </w:r>
      <w:r>
        <w:rPr>
          <w:rFonts w:ascii="仿宋" w:hAnsi="仿宋" w:eastAsia="仿宋" w:cs="仿宋"/>
          <w:spacing w:val="15"/>
          <w:sz w:val="23"/>
          <w:szCs w:val="23"/>
        </w:rPr>
        <w:t xml:space="preserve"> </w:t>
      </w:r>
      <w:r>
        <w:rPr>
          <w:rFonts w:ascii="仿宋" w:hAnsi="仿宋" w:eastAsia="仿宋" w:cs="仿宋"/>
          <w:spacing w:val="12"/>
          <w:sz w:val="23"/>
          <w:szCs w:val="23"/>
        </w:rPr>
        <w:t>按需方要求对所供设备进行免费更换、修理、直到</w:t>
      </w:r>
      <w:r>
        <w:rPr>
          <w:rFonts w:ascii="仿宋" w:hAnsi="仿宋" w:eastAsia="仿宋" w:cs="仿宋"/>
          <w:spacing w:val="11"/>
          <w:sz w:val="23"/>
          <w:szCs w:val="23"/>
        </w:rPr>
        <w:t>满意为止。</w:t>
      </w:r>
    </w:p>
    <w:p w14:paraId="48755053">
      <w:pPr>
        <w:spacing w:before="168" w:line="298" w:lineRule="auto"/>
        <w:ind w:left="28" w:right="65" w:firstLine="492"/>
        <w:rPr>
          <w:rFonts w:ascii="仿宋" w:hAnsi="仿宋" w:eastAsia="仿宋" w:cs="仿宋"/>
          <w:sz w:val="23"/>
          <w:szCs w:val="23"/>
        </w:rPr>
      </w:pPr>
      <w:r>
        <w:rPr>
          <w:rFonts w:ascii="仿宋" w:hAnsi="仿宋" w:eastAsia="仿宋" w:cs="仿宋"/>
          <w:spacing w:val="8"/>
          <w:sz w:val="23"/>
          <w:szCs w:val="23"/>
        </w:rPr>
        <w:t>（5）在交验过程中如发现缺件及其他原因引起的零部件丢失，供应商负责</w:t>
      </w:r>
      <w:r>
        <w:rPr>
          <w:rFonts w:ascii="仿宋" w:hAnsi="仿宋" w:eastAsia="仿宋" w:cs="仿宋"/>
          <w:spacing w:val="15"/>
          <w:sz w:val="23"/>
          <w:szCs w:val="23"/>
        </w:rPr>
        <w:t xml:space="preserve"> </w:t>
      </w:r>
      <w:r>
        <w:rPr>
          <w:rFonts w:ascii="仿宋" w:hAnsi="仿宋" w:eastAsia="仿宋" w:cs="仿宋"/>
          <w:spacing w:val="10"/>
          <w:sz w:val="23"/>
          <w:szCs w:val="23"/>
        </w:rPr>
        <w:t>尽快免费补齐所缺零部件。</w:t>
      </w:r>
    </w:p>
    <w:p w14:paraId="0936D87F">
      <w:pPr>
        <w:spacing w:before="168" w:line="320" w:lineRule="auto"/>
        <w:ind w:left="31" w:right="65" w:firstLine="489"/>
        <w:rPr>
          <w:rFonts w:ascii="仿宋" w:hAnsi="仿宋" w:eastAsia="仿宋" w:cs="仿宋"/>
          <w:sz w:val="23"/>
          <w:szCs w:val="23"/>
        </w:rPr>
      </w:pPr>
      <w:r>
        <w:rPr>
          <w:rFonts w:ascii="仿宋" w:hAnsi="仿宋" w:eastAsia="仿宋" w:cs="仿宋"/>
          <w:spacing w:val="8"/>
          <w:sz w:val="23"/>
          <w:szCs w:val="23"/>
        </w:rPr>
        <w:t>（6）若成交，本承诺将成为合同不可分割的部分，与合同具有同等法律效</w:t>
      </w:r>
      <w:r>
        <w:rPr>
          <w:rFonts w:ascii="仿宋" w:hAnsi="仿宋" w:eastAsia="仿宋" w:cs="仿宋"/>
          <w:spacing w:val="15"/>
          <w:sz w:val="23"/>
          <w:szCs w:val="23"/>
        </w:rPr>
        <w:t xml:space="preserve"> </w:t>
      </w:r>
      <w:r>
        <w:rPr>
          <w:rFonts w:ascii="仿宋" w:hAnsi="仿宋" w:eastAsia="仿宋" w:cs="仿宋"/>
          <w:spacing w:val="12"/>
          <w:sz w:val="23"/>
          <w:szCs w:val="23"/>
        </w:rPr>
        <w:t>力。在本合同实施过程中，我们将更进一步严格质量控制，确保提供合格产品</w:t>
      </w:r>
      <w:r>
        <w:rPr>
          <w:rFonts w:ascii="仿宋" w:hAnsi="仿宋" w:eastAsia="仿宋" w:cs="仿宋"/>
          <w:spacing w:val="15"/>
          <w:sz w:val="23"/>
          <w:szCs w:val="23"/>
        </w:rPr>
        <w:t xml:space="preserve"> </w:t>
      </w:r>
      <w:r>
        <w:rPr>
          <w:rFonts w:ascii="仿宋" w:hAnsi="仿宋" w:eastAsia="仿宋" w:cs="仿宋"/>
          <w:spacing w:val="4"/>
          <w:sz w:val="23"/>
          <w:szCs w:val="23"/>
        </w:rPr>
        <w:t>及服务。</w:t>
      </w:r>
    </w:p>
    <w:p w14:paraId="41FB0716">
      <w:pPr>
        <w:spacing w:before="169" w:line="229" w:lineRule="auto"/>
        <w:ind w:left="520"/>
        <w:rPr>
          <w:rFonts w:ascii="仿宋" w:hAnsi="仿宋" w:eastAsia="仿宋" w:cs="仿宋"/>
          <w:sz w:val="23"/>
          <w:szCs w:val="23"/>
        </w:rPr>
      </w:pPr>
      <w:r>
        <w:rPr>
          <w:rFonts w:ascii="仿宋" w:hAnsi="仿宋" w:eastAsia="仿宋" w:cs="仿宋"/>
          <w:b/>
          <w:bCs/>
          <w:spacing w:val="7"/>
          <w:sz w:val="23"/>
          <w:szCs w:val="23"/>
        </w:rPr>
        <w:t>（六）货物验收要求</w:t>
      </w:r>
    </w:p>
    <w:p w14:paraId="54452B35">
      <w:pPr>
        <w:spacing w:before="169" w:line="298" w:lineRule="auto"/>
        <w:ind w:left="25" w:right="65" w:firstLine="494"/>
        <w:rPr>
          <w:rFonts w:ascii="仿宋" w:hAnsi="仿宋" w:eastAsia="仿宋" w:cs="仿宋"/>
          <w:sz w:val="23"/>
          <w:szCs w:val="23"/>
        </w:rPr>
      </w:pPr>
      <w:r>
        <w:rPr>
          <w:rFonts w:ascii="仿宋" w:hAnsi="仿宋" w:eastAsia="仿宋" w:cs="仿宋"/>
          <w:spacing w:val="8"/>
          <w:sz w:val="23"/>
          <w:szCs w:val="23"/>
        </w:rPr>
        <w:t>（1）供应商应在使用单位人员在场情况下当面共同清点、检查，作出检查</w:t>
      </w:r>
      <w:r>
        <w:rPr>
          <w:rFonts w:ascii="仿宋" w:hAnsi="仿宋" w:eastAsia="仿宋" w:cs="仿宋"/>
          <w:spacing w:val="15"/>
          <w:sz w:val="23"/>
          <w:szCs w:val="23"/>
        </w:rPr>
        <w:t xml:space="preserve"> </w:t>
      </w:r>
      <w:r>
        <w:rPr>
          <w:rFonts w:ascii="仿宋" w:hAnsi="仿宋" w:eastAsia="仿宋" w:cs="仿宋"/>
          <w:spacing w:val="10"/>
          <w:sz w:val="23"/>
          <w:szCs w:val="23"/>
        </w:rPr>
        <w:t>记录，双方签字确认。</w:t>
      </w:r>
    </w:p>
    <w:p w14:paraId="357BAD01">
      <w:pPr>
        <w:spacing w:before="169" w:line="332" w:lineRule="auto"/>
        <w:ind w:left="30" w:right="65" w:firstLine="490"/>
        <w:rPr>
          <w:rFonts w:ascii="仿宋" w:hAnsi="仿宋" w:eastAsia="仿宋" w:cs="仿宋"/>
          <w:color w:val="FF0000"/>
          <w:sz w:val="23"/>
          <w:szCs w:val="23"/>
        </w:rPr>
      </w:pPr>
      <w:r>
        <w:rPr>
          <w:rFonts w:ascii="仿宋" w:hAnsi="仿宋" w:eastAsia="仿宋" w:cs="仿宋"/>
          <w:spacing w:val="12"/>
          <w:sz w:val="23"/>
          <w:szCs w:val="23"/>
        </w:rPr>
        <w:t>（2）质量要求:乙方严格按照双方确认的供应货物。交货时同时提供</w:t>
      </w:r>
      <w:r>
        <w:rPr>
          <w:rFonts w:ascii="仿宋" w:hAnsi="仿宋" w:eastAsia="仿宋" w:cs="仿宋"/>
          <w:spacing w:val="11"/>
          <w:sz w:val="23"/>
          <w:szCs w:val="23"/>
        </w:rPr>
        <w:t>相关</w:t>
      </w:r>
      <w:r>
        <w:rPr>
          <w:rFonts w:ascii="仿宋" w:hAnsi="仿宋" w:eastAsia="仿宋" w:cs="仿宋"/>
          <w:sz w:val="23"/>
          <w:szCs w:val="23"/>
        </w:rPr>
        <w:t xml:space="preserve"> </w:t>
      </w:r>
      <w:r>
        <w:rPr>
          <w:rFonts w:ascii="仿宋" w:hAnsi="仿宋" w:eastAsia="仿宋" w:cs="仿宋"/>
          <w:spacing w:val="12"/>
          <w:sz w:val="23"/>
          <w:szCs w:val="23"/>
        </w:rPr>
        <w:t>产品合格证或检验报告等相关质量证明文件。若发现乙方未严格按清单供货或</w:t>
      </w:r>
      <w:r>
        <w:rPr>
          <w:rFonts w:ascii="仿宋" w:hAnsi="仿宋" w:eastAsia="仿宋" w:cs="仿宋"/>
          <w:spacing w:val="16"/>
          <w:sz w:val="23"/>
          <w:szCs w:val="23"/>
        </w:rPr>
        <w:t xml:space="preserve"> </w:t>
      </w:r>
      <w:r>
        <w:rPr>
          <w:rFonts w:ascii="仿宋" w:hAnsi="仿宋" w:eastAsia="仿宋" w:cs="仿宋"/>
          <w:spacing w:val="9"/>
          <w:sz w:val="23"/>
          <w:szCs w:val="23"/>
        </w:rPr>
        <w:t>产品存在质量问题，</w:t>
      </w:r>
      <w:r>
        <w:rPr>
          <w:rFonts w:ascii="仿宋" w:hAnsi="仿宋" w:eastAsia="仿宋" w:cs="仿宋"/>
          <w:spacing w:val="-45"/>
          <w:sz w:val="23"/>
          <w:szCs w:val="23"/>
        </w:rPr>
        <w:t xml:space="preserve"> </w:t>
      </w:r>
      <w:r>
        <w:rPr>
          <w:rFonts w:ascii="仿宋" w:hAnsi="仿宋" w:eastAsia="仿宋" w:cs="仿宋"/>
          <w:spacing w:val="9"/>
          <w:sz w:val="23"/>
          <w:szCs w:val="23"/>
        </w:rPr>
        <w:t>甲方有权拒收产品，</w:t>
      </w:r>
      <w:r>
        <w:rPr>
          <w:rFonts w:ascii="仿宋" w:hAnsi="仿宋" w:eastAsia="仿宋" w:cs="仿宋"/>
          <w:spacing w:val="-67"/>
          <w:sz w:val="23"/>
          <w:szCs w:val="23"/>
        </w:rPr>
        <w:t xml:space="preserve"> </w:t>
      </w:r>
      <w:r>
        <w:rPr>
          <w:rFonts w:ascii="仿宋" w:hAnsi="仿宋" w:eastAsia="仿宋" w:cs="仿宋"/>
          <w:spacing w:val="9"/>
          <w:sz w:val="23"/>
          <w:szCs w:val="23"/>
        </w:rPr>
        <w:t>乙方应负责无偿调换或补齐，且工期</w:t>
      </w:r>
      <w:r>
        <w:rPr>
          <w:rFonts w:ascii="仿宋" w:hAnsi="仿宋" w:eastAsia="仿宋" w:cs="仿宋"/>
          <w:sz w:val="23"/>
          <w:szCs w:val="23"/>
        </w:rPr>
        <w:t xml:space="preserve"> </w:t>
      </w:r>
      <w:r>
        <w:rPr>
          <w:rFonts w:ascii="仿宋" w:hAnsi="仿宋" w:eastAsia="仿宋" w:cs="仿宋"/>
          <w:color w:val="auto"/>
          <w:spacing w:val="6"/>
          <w:sz w:val="23"/>
          <w:szCs w:val="23"/>
        </w:rPr>
        <w:t>不</w:t>
      </w:r>
      <w:r>
        <w:rPr>
          <w:rFonts w:hint="eastAsia" w:ascii="仿宋" w:hAnsi="仿宋" w:eastAsia="仿宋" w:cs="仿宋"/>
          <w:color w:val="auto"/>
          <w:spacing w:val="6"/>
          <w:sz w:val="23"/>
          <w:szCs w:val="23"/>
          <w:lang w:val="en-US" w:eastAsia="zh-CN"/>
        </w:rPr>
        <w:t>予</w:t>
      </w:r>
      <w:r>
        <w:rPr>
          <w:rFonts w:ascii="仿宋" w:hAnsi="仿宋" w:eastAsia="仿宋" w:cs="仿宋"/>
          <w:color w:val="auto"/>
          <w:spacing w:val="6"/>
          <w:sz w:val="23"/>
          <w:szCs w:val="23"/>
        </w:rPr>
        <w:t>顺延。</w:t>
      </w:r>
    </w:p>
    <w:p w14:paraId="59B0C578">
      <w:pPr>
        <w:spacing w:before="165" w:line="319" w:lineRule="auto"/>
        <w:ind w:left="32" w:right="65" w:firstLine="488"/>
        <w:rPr>
          <w:rFonts w:ascii="仿宋" w:hAnsi="仿宋" w:eastAsia="仿宋" w:cs="仿宋"/>
          <w:sz w:val="23"/>
          <w:szCs w:val="23"/>
        </w:rPr>
      </w:pPr>
      <w:r>
        <w:rPr>
          <w:rFonts w:ascii="仿宋" w:hAnsi="仿宋" w:eastAsia="仿宋" w:cs="仿宋"/>
          <w:spacing w:val="10"/>
          <w:sz w:val="23"/>
          <w:szCs w:val="23"/>
        </w:rPr>
        <w:t>（3）完工验收:</w:t>
      </w:r>
      <w:r>
        <w:rPr>
          <w:rFonts w:ascii="仿宋" w:hAnsi="仿宋" w:eastAsia="仿宋" w:cs="仿宋"/>
          <w:spacing w:val="-51"/>
          <w:sz w:val="23"/>
          <w:szCs w:val="23"/>
        </w:rPr>
        <w:t xml:space="preserve"> </w:t>
      </w:r>
      <w:r>
        <w:rPr>
          <w:rFonts w:ascii="仿宋" w:hAnsi="仿宋" w:eastAsia="仿宋" w:cs="仿宋"/>
          <w:spacing w:val="10"/>
          <w:sz w:val="23"/>
          <w:szCs w:val="23"/>
        </w:rPr>
        <w:t>甲方按双方确认供应货物的数量，材料、规格等事立的书</w:t>
      </w:r>
      <w:r>
        <w:rPr>
          <w:rFonts w:ascii="仿宋" w:hAnsi="仿宋" w:eastAsia="仿宋" w:cs="仿宋"/>
          <w:sz w:val="23"/>
          <w:szCs w:val="23"/>
        </w:rPr>
        <w:t xml:space="preserve"> </w:t>
      </w:r>
      <w:r>
        <w:rPr>
          <w:rFonts w:ascii="仿宋" w:hAnsi="仿宋" w:eastAsia="仿宋" w:cs="仿宋"/>
          <w:spacing w:val="11"/>
          <w:sz w:val="23"/>
          <w:szCs w:val="23"/>
        </w:rPr>
        <w:t>面材料及本合同约定内容进行验收。验收过程中若存在质量和技术问题，</w:t>
      </w:r>
      <w:r>
        <w:rPr>
          <w:rFonts w:ascii="仿宋" w:hAnsi="仿宋" w:eastAsia="仿宋" w:cs="仿宋"/>
          <w:spacing w:val="-67"/>
          <w:sz w:val="23"/>
          <w:szCs w:val="23"/>
        </w:rPr>
        <w:t xml:space="preserve"> </w:t>
      </w:r>
      <w:r>
        <w:rPr>
          <w:rFonts w:ascii="仿宋" w:hAnsi="仿宋" w:eastAsia="仿宋" w:cs="仿宋"/>
          <w:spacing w:val="11"/>
          <w:sz w:val="23"/>
          <w:szCs w:val="23"/>
        </w:rPr>
        <w:t>乙方</w:t>
      </w:r>
      <w:r>
        <w:rPr>
          <w:rFonts w:ascii="仿宋" w:hAnsi="仿宋" w:eastAsia="仿宋" w:cs="仿宋"/>
          <w:sz w:val="23"/>
          <w:szCs w:val="23"/>
        </w:rPr>
        <w:t xml:space="preserve"> </w:t>
      </w:r>
      <w:r>
        <w:rPr>
          <w:rFonts w:ascii="仿宋" w:hAnsi="仿宋" w:eastAsia="仿宋" w:cs="仿宋"/>
          <w:spacing w:val="9"/>
          <w:sz w:val="23"/>
          <w:szCs w:val="23"/>
        </w:rPr>
        <w:t>必须在</w:t>
      </w:r>
      <w:r>
        <w:rPr>
          <w:rFonts w:ascii="仿宋" w:hAnsi="仿宋" w:eastAsia="仿宋" w:cs="仿宋"/>
          <w:spacing w:val="-28"/>
          <w:sz w:val="23"/>
          <w:szCs w:val="23"/>
        </w:rPr>
        <w:t xml:space="preserve"> </w:t>
      </w:r>
      <w:r>
        <w:rPr>
          <w:rFonts w:ascii="仿宋" w:hAnsi="仿宋" w:eastAsia="仿宋" w:cs="仿宋"/>
          <w:spacing w:val="9"/>
          <w:sz w:val="23"/>
          <w:szCs w:val="23"/>
        </w:rPr>
        <w:t>3</w:t>
      </w:r>
      <w:r>
        <w:rPr>
          <w:rFonts w:ascii="仿宋" w:hAnsi="仿宋" w:eastAsia="仿宋" w:cs="仿宋"/>
          <w:spacing w:val="-36"/>
          <w:sz w:val="23"/>
          <w:szCs w:val="23"/>
        </w:rPr>
        <w:t xml:space="preserve"> </w:t>
      </w:r>
      <w:r>
        <w:rPr>
          <w:rFonts w:ascii="仿宋" w:hAnsi="仿宋" w:eastAsia="仿宋" w:cs="仿宋"/>
          <w:spacing w:val="9"/>
          <w:sz w:val="23"/>
          <w:szCs w:val="23"/>
        </w:rPr>
        <w:t>个日历天内整改完毕。若存在严重与招标实际货物重大偏离的，</w:t>
      </w:r>
      <w:r>
        <w:rPr>
          <w:rFonts w:ascii="仿宋" w:hAnsi="仿宋" w:eastAsia="仿宋" w:cs="仿宋"/>
          <w:spacing w:val="-53"/>
          <w:sz w:val="23"/>
          <w:szCs w:val="23"/>
        </w:rPr>
        <w:t xml:space="preserve"> </w:t>
      </w:r>
      <w:r>
        <w:rPr>
          <w:rFonts w:ascii="仿宋" w:hAnsi="仿宋" w:eastAsia="仿宋" w:cs="仿宋"/>
          <w:spacing w:val="9"/>
          <w:sz w:val="23"/>
          <w:szCs w:val="23"/>
        </w:rPr>
        <w:t>甲方</w:t>
      </w:r>
    </w:p>
    <w:p w14:paraId="5DB70B5B">
      <w:pPr>
        <w:spacing w:before="114" w:line="230" w:lineRule="auto"/>
        <w:ind w:left="25"/>
        <w:rPr>
          <w:rFonts w:ascii="仿宋" w:hAnsi="仿宋" w:eastAsia="仿宋" w:cs="仿宋"/>
          <w:sz w:val="23"/>
          <w:szCs w:val="23"/>
        </w:rPr>
      </w:pPr>
      <w:r>
        <w:rPr>
          <w:rFonts w:ascii="仿宋" w:hAnsi="仿宋" w:eastAsia="仿宋" w:cs="仿宋"/>
          <w:spacing w:val="9"/>
          <w:sz w:val="23"/>
          <w:szCs w:val="23"/>
        </w:rPr>
        <w:t>有权取消中标资格。</w:t>
      </w:r>
    </w:p>
    <w:p w14:paraId="6B2E61CE">
      <w:pPr>
        <w:spacing w:before="170" w:line="297" w:lineRule="auto"/>
        <w:ind w:left="34" w:right="65" w:firstLine="486"/>
        <w:rPr>
          <w:rFonts w:ascii="仿宋" w:hAnsi="仿宋" w:eastAsia="仿宋" w:cs="仿宋"/>
          <w:sz w:val="23"/>
          <w:szCs w:val="23"/>
        </w:rPr>
      </w:pPr>
      <w:r>
        <w:rPr>
          <w:rFonts w:ascii="仿宋" w:hAnsi="仿宋" w:eastAsia="仿宋" w:cs="仿宋"/>
          <w:spacing w:val="8"/>
          <w:sz w:val="23"/>
          <w:szCs w:val="23"/>
        </w:rPr>
        <w:t>（4）自验收合格之日起计算，质保期内如出现质量问题，乙方应在接到甲</w:t>
      </w:r>
      <w:r>
        <w:rPr>
          <w:rFonts w:ascii="仿宋" w:hAnsi="仿宋" w:eastAsia="仿宋" w:cs="仿宋"/>
          <w:spacing w:val="15"/>
          <w:sz w:val="23"/>
          <w:szCs w:val="23"/>
        </w:rPr>
        <w:t xml:space="preserve"> </w:t>
      </w:r>
      <w:r>
        <w:rPr>
          <w:rFonts w:ascii="仿宋" w:hAnsi="仿宋" w:eastAsia="仿宋" w:cs="仿宋"/>
          <w:spacing w:val="11"/>
          <w:sz w:val="23"/>
          <w:szCs w:val="23"/>
        </w:rPr>
        <w:t>方报修电话后立即响应，24</w:t>
      </w:r>
      <w:r>
        <w:rPr>
          <w:rFonts w:ascii="仿宋" w:hAnsi="仿宋" w:eastAsia="仿宋" w:cs="仿宋"/>
          <w:spacing w:val="-37"/>
          <w:sz w:val="23"/>
          <w:szCs w:val="23"/>
        </w:rPr>
        <w:t xml:space="preserve"> </w:t>
      </w:r>
      <w:r>
        <w:rPr>
          <w:rFonts w:ascii="仿宋" w:hAnsi="仿宋" w:eastAsia="仿宋" w:cs="仿宋"/>
          <w:spacing w:val="11"/>
          <w:sz w:val="23"/>
          <w:szCs w:val="23"/>
        </w:rPr>
        <w:t>小时之内到达现场进行免费维修并解决</w:t>
      </w:r>
      <w:r>
        <w:rPr>
          <w:rFonts w:ascii="仿宋" w:hAnsi="仿宋" w:eastAsia="仿宋" w:cs="仿宋"/>
          <w:spacing w:val="10"/>
          <w:sz w:val="23"/>
          <w:szCs w:val="23"/>
        </w:rPr>
        <w:t>问题。</w:t>
      </w:r>
    </w:p>
    <w:p w14:paraId="3A95D0EF">
      <w:pPr>
        <w:spacing w:before="169" w:line="297" w:lineRule="auto"/>
        <w:ind w:left="59" w:firstLine="491"/>
        <w:rPr>
          <w:rFonts w:ascii="仿宋" w:hAnsi="仿宋" w:eastAsia="仿宋" w:cs="仿宋"/>
          <w:sz w:val="23"/>
          <w:szCs w:val="23"/>
        </w:rPr>
      </w:pPr>
      <w:r>
        <w:rPr>
          <w:rFonts w:ascii="仿宋" w:hAnsi="仿宋" w:eastAsia="仿宋" w:cs="仿宋"/>
          <w:spacing w:val="9"/>
          <w:sz w:val="23"/>
          <w:szCs w:val="23"/>
        </w:rPr>
        <w:t>(5)供应商提供的货物未达到招标文件规定要求，且对采购人造成损失的，</w:t>
      </w:r>
      <w:r>
        <w:rPr>
          <w:rFonts w:ascii="仿宋" w:hAnsi="仿宋" w:eastAsia="仿宋" w:cs="仿宋"/>
          <w:spacing w:val="8"/>
          <w:sz w:val="23"/>
          <w:szCs w:val="23"/>
        </w:rPr>
        <w:t xml:space="preserve"> </w:t>
      </w:r>
      <w:r>
        <w:rPr>
          <w:rFonts w:ascii="仿宋" w:hAnsi="仿宋" w:eastAsia="仿宋" w:cs="仿宋"/>
          <w:spacing w:val="10"/>
          <w:sz w:val="23"/>
          <w:szCs w:val="23"/>
        </w:rPr>
        <w:t>由供应商承担一切责任，并赔偿所造成的损失。</w:t>
      </w:r>
    </w:p>
    <w:p w14:paraId="5D30D9FC">
      <w:pPr>
        <w:spacing w:before="169" w:line="231" w:lineRule="auto"/>
        <w:ind w:left="520"/>
        <w:rPr>
          <w:rFonts w:ascii="仿宋" w:hAnsi="仿宋" w:eastAsia="仿宋" w:cs="仿宋"/>
          <w:sz w:val="23"/>
          <w:szCs w:val="23"/>
        </w:rPr>
      </w:pPr>
      <w:r>
        <w:rPr>
          <w:rFonts w:ascii="仿宋" w:hAnsi="仿宋" w:eastAsia="仿宋" w:cs="仿宋"/>
          <w:b/>
          <w:bCs/>
          <w:spacing w:val="5"/>
          <w:sz w:val="23"/>
          <w:szCs w:val="23"/>
        </w:rPr>
        <w:t>（七）付款方式</w:t>
      </w:r>
    </w:p>
    <w:p w14:paraId="00F0C0EE">
      <w:pPr>
        <w:pStyle w:val="6"/>
        <w:spacing w:line="405" w:lineRule="auto"/>
      </w:pPr>
    </w:p>
    <w:p w14:paraId="4061F2C7">
      <w:pPr>
        <w:spacing w:before="75" w:line="231" w:lineRule="auto"/>
        <w:ind w:left="521"/>
        <w:outlineLvl w:val="2"/>
        <w:rPr>
          <w:rFonts w:hint="default" w:ascii="仿宋" w:hAnsi="仿宋" w:eastAsia="仿宋" w:cs="仿宋"/>
          <w:sz w:val="23"/>
          <w:szCs w:val="23"/>
          <w:lang w:val="en-US" w:eastAsia="zh-CN"/>
        </w:rPr>
      </w:pPr>
      <w:r>
        <w:rPr>
          <w:rFonts w:hint="eastAsia" w:ascii="仿宋" w:hAnsi="仿宋" w:eastAsia="仿宋" w:cs="仿宋"/>
          <w:sz w:val="23"/>
          <w:szCs w:val="23"/>
          <w:lang w:val="en-US" w:eastAsia="zh-CN"/>
        </w:rPr>
        <w:t>付款方式：合同签订后付款30%，货物送达采购人指定地点后付款40%，调试验收合格后付款30%。</w:t>
      </w:r>
    </w:p>
    <w:p w14:paraId="0CE22BAB">
      <w:pPr>
        <w:pStyle w:val="6"/>
        <w:spacing w:line="456" w:lineRule="auto"/>
      </w:pPr>
    </w:p>
    <w:p w14:paraId="4AAD3189">
      <w:pPr>
        <w:spacing w:before="75" w:line="231" w:lineRule="auto"/>
        <w:ind w:left="520"/>
        <w:outlineLvl w:val="2"/>
        <w:rPr>
          <w:rFonts w:ascii="仿宋" w:hAnsi="仿宋" w:eastAsia="仿宋" w:cs="仿宋"/>
          <w:sz w:val="23"/>
          <w:szCs w:val="23"/>
        </w:rPr>
      </w:pPr>
      <w:r>
        <w:rPr>
          <w:rFonts w:ascii="仿宋" w:hAnsi="仿宋" w:eastAsia="仿宋" w:cs="仿宋"/>
          <w:b/>
          <w:bCs/>
          <w:spacing w:val="5"/>
          <w:sz w:val="23"/>
          <w:szCs w:val="23"/>
        </w:rPr>
        <w:t>（八）合同签订时间：</w:t>
      </w:r>
      <w:r>
        <w:rPr>
          <w:rFonts w:ascii="仿宋" w:hAnsi="仿宋" w:eastAsia="仿宋" w:cs="仿宋"/>
          <w:spacing w:val="-43"/>
          <w:sz w:val="23"/>
          <w:szCs w:val="23"/>
        </w:rPr>
        <w:t xml:space="preserve"> </w:t>
      </w:r>
      <w:r>
        <w:rPr>
          <w:rFonts w:ascii="仿宋" w:hAnsi="仿宋" w:eastAsia="仿宋" w:cs="仿宋"/>
          <w:spacing w:val="5"/>
          <w:sz w:val="23"/>
          <w:szCs w:val="23"/>
        </w:rPr>
        <w:t>中标通知书发出</w:t>
      </w:r>
      <w:r>
        <w:rPr>
          <w:rFonts w:ascii="仿宋" w:hAnsi="仿宋" w:eastAsia="仿宋" w:cs="仿宋"/>
          <w:spacing w:val="-39"/>
          <w:sz w:val="23"/>
          <w:szCs w:val="23"/>
        </w:rPr>
        <w:t xml:space="preserve"> </w:t>
      </w:r>
      <w:r>
        <w:rPr>
          <w:rFonts w:ascii="仿宋" w:hAnsi="仿宋" w:eastAsia="仿宋" w:cs="仿宋"/>
          <w:spacing w:val="5"/>
          <w:sz w:val="23"/>
          <w:szCs w:val="23"/>
        </w:rPr>
        <w:t>5 日内签订合同</w:t>
      </w:r>
    </w:p>
    <w:p w14:paraId="1F0B8432">
      <w:pPr>
        <w:pStyle w:val="6"/>
        <w:spacing w:line="402" w:lineRule="auto"/>
      </w:pPr>
    </w:p>
    <w:p w14:paraId="47AC2FF5">
      <w:pPr>
        <w:spacing w:before="76" w:line="231" w:lineRule="auto"/>
        <w:ind w:left="391"/>
        <w:rPr>
          <w:rFonts w:ascii="仿宋" w:hAnsi="仿宋" w:eastAsia="仿宋" w:cs="仿宋"/>
          <w:sz w:val="23"/>
          <w:szCs w:val="23"/>
        </w:rPr>
      </w:pPr>
      <w:r>
        <w:rPr>
          <w:rFonts w:ascii="仿宋" w:hAnsi="仿宋" w:eastAsia="仿宋" w:cs="仿宋"/>
          <w:b/>
          <w:bCs/>
          <w:spacing w:val="6"/>
          <w:sz w:val="23"/>
          <w:szCs w:val="23"/>
        </w:rPr>
        <w:t>（九）知识产权</w:t>
      </w:r>
    </w:p>
    <w:p w14:paraId="6319D994">
      <w:pPr>
        <w:spacing w:before="170" w:line="354" w:lineRule="auto"/>
        <w:ind w:left="27" w:right="65" w:firstLine="533"/>
        <w:rPr>
          <w:rFonts w:ascii="仿宋" w:hAnsi="仿宋" w:eastAsia="仿宋" w:cs="仿宋"/>
          <w:sz w:val="23"/>
          <w:szCs w:val="23"/>
        </w:rPr>
      </w:pPr>
      <w:r>
        <w:rPr>
          <w:rFonts w:ascii="仿宋" w:hAnsi="仿宋" w:eastAsia="仿宋" w:cs="仿宋"/>
          <w:spacing w:val="12"/>
          <w:sz w:val="23"/>
          <w:szCs w:val="23"/>
        </w:rPr>
        <w:t>采购人在中华人民共和国境内使用投标人提供的货物及服务时免受第三</w:t>
      </w:r>
      <w:r>
        <w:rPr>
          <w:rFonts w:ascii="仿宋" w:hAnsi="仿宋" w:eastAsia="仿宋" w:cs="仿宋"/>
          <w:spacing w:val="6"/>
          <w:sz w:val="23"/>
          <w:szCs w:val="23"/>
        </w:rPr>
        <w:t xml:space="preserve">  </w:t>
      </w:r>
      <w:r>
        <w:rPr>
          <w:rFonts w:ascii="仿宋" w:hAnsi="仿宋" w:eastAsia="仿宋" w:cs="仿宋"/>
          <w:spacing w:val="11"/>
          <w:sz w:val="23"/>
          <w:szCs w:val="23"/>
        </w:rPr>
        <w:t>方提出的侵犯其专利权或其它知识产权的起诉。如</w:t>
      </w:r>
      <w:r>
        <w:rPr>
          <w:rFonts w:ascii="仿宋" w:hAnsi="仿宋" w:eastAsia="仿宋" w:cs="仿宋"/>
          <w:spacing w:val="10"/>
          <w:sz w:val="23"/>
          <w:szCs w:val="23"/>
        </w:rPr>
        <w:t>果第三方提出侵权指控，</w:t>
      </w:r>
      <w:r>
        <w:rPr>
          <w:rFonts w:ascii="仿宋" w:hAnsi="仿宋" w:eastAsia="仿宋" w:cs="仿宋"/>
          <w:spacing w:val="-51"/>
          <w:sz w:val="23"/>
          <w:szCs w:val="23"/>
        </w:rPr>
        <w:t xml:space="preserve"> </w:t>
      </w:r>
      <w:r>
        <w:rPr>
          <w:rFonts w:ascii="仿宋" w:hAnsi="仿宋" w:eastAsia="仿宋" w:cs="仿宋"/>
          <w:spacing w:val="10"/>
          <w:sz w:val="23"/>
          <w:szCs w:val="23"/>
        </w:rPr>
        <w:t>中</w:t>
      </w:r>
      <w:r>
        <w:rPr>
          <w:rFonts w:ascii="仿宋" w:hAnsi="仿宋" w:eastAsia="仿宋" w:cs="仿宋"/>
          <w:sz w:val="23"/>
          <w:szCs w:val="23"/>
        </w:rPr>
        <w:t xml:space="preserve"> </w:t>
      </w:r>
      <w:r>
        <w:rPr>
          <w:rFonts w:ascii="仿宋" w:hAnsi="仿宋" w:eastAsia="仿宋" w:cs="仿宋"/>
          <w:spacing w:val="11"/>
          <w:sz w:val="23"/>
          <w:szCs w:val="23"/>
        </w:rPr>
        <w:t>标人应承担由此而引起的一切法律责任和费用。</w:t>
      </w:r>
    </w:p>
    <w:p w14:paraId="5922A25D">
      <w:pPr>
        <w:spacing w:before="38" w:line="230" w:lineRule="auto"/>
        <w:ind w:left="593"/>
        <w:rPr>
          <w:rFonts w:ascii="仿宋" w:hAnsi="仿宋" w:eastAsia="仿宋" w:cs="仿宋"/>
          <w:sz w:val="23"/>
          <w:szCs w:val="23"/>
        </w:rPr>
      </w:pPr>
      <w:r>
        <w:rPr>
          <w:rFonts w:ascii="仿宋" w:hAnsi="仿宋" w:eastAsia="仿宋" w:cs="仿宋"/>
          <w:b/>
          <w:bCs/>
          <w:spacing w:val="-4"/>
          <w:sz w:val="23"/>
          <w:szCs w:val="23"/>
        </w:rPr>
        <w:t>(十）其他</w:t>
      </w:r>
    </w:p>
    <w:p w14:paraId="30E09FC8">
      <w:pPr>
        <w:spacing w:before="170" w:line="298" w:lineRule="auto"/>
        <w:ind w:left="32" w:right="157" w:firstLine="536"/>
        <w:rPr>
          <w:rFonts w:ascii="仿宋" w:hAnsi="仿宋" w:eastAsia="仿宋" w:cs="仿宋"/>
          <w:sz w:val="23"/>
          <w:szCs w:val="23"/>
        </w:rPr>
      </w:pPr>
      <w:r>
        <w:rPr>
          <w:rFonts w:ascii="仿宋" w:hAnsi="仿宋" w:eastAsia="仿宋" w:cs="仿宋"/>
          <w:spacing w:val="11"/>
          <w:sz w:val="23"/>
          <w:szCs w:val="23"/>
        </w:rPr>
        <w:t>1、投标人必须在投标文件中对以上条款和服务承诺明确列出，承诺内容</w:t>
      </w:r>
      <w:r>
        <w:rPr>
          <w:rFonts w:ascii="仿宋" w:hAnsi="仿宋" w:eastAsia="仿宋" w:cs="仿宋"/>
          <w:spacing w:val="16"/>
          <w:sz w:val="23"/>
          <w:szCs w:val="23"/>
        </w:rPr>
        <w:t xml:space="preserve"> </w:t>
      </w:r>
      <w:r>
        <w:rPr>
          <w:rFonts w:ascii="仿宋" w:hAnsi="仿宋" w:eastAsia="仿宋" w:cs="仿宋"/>
          <w:spacing w:val="11"/>
          <w:sz w:val="23"/>
          <w:szCs w:val="23"/>
        </w:rPr>
        <w:t>必须达到本篇及招标文件其他条款的要求。</w:t>
      </w:r>
    </w:p>
    <w:p w14:paraId="037442EF">
      <w:pPr>
        <w:spacing w:before="167" w:line="228" w:lineRule="auto"/>
        <w:ind w:left="554"/>
        <w:rPr>
          <w:rFonts w:ascii="仿宋" w:hAnsi="仿宋" w:eastAsia="仿宋" w:cs="仿宋"/>
          <w:sz w:val="23"/>
          <w:szCs w:val="23"/>
        </w:rPr>
        <w:sectPr>
          <w:footerReference r:id="rId44" w:type="default"/>
          <w:pgSz w:w="11900" w:h="16838"/>
          <w:pgMar w:top="1431" w:right="1773" w:bottom="1149" w:left="1784" w:header="0" w:footer="992" w:gutter="0"/>
          <w:pgNumType w:fmt="decimal"/>
          <w:cols w:space="720" w:num="1"/>
        </w:sectPr>
      </w:pPr>
      <w:r>
        <w:rPr>
          <w:rFonts w:ascii="仿宋" w:hAnsi="仿宋" w:eastAsia="仿宋" w:cs="仿宋"/>
          <w:spacing w:val="11"/>
          <w:sz w:val="23"/>
          <w:szCs w:val="23"/>
        </w:rPr>
        <w:t>2、其他未尽事宜由供需双方在采购合同中详细约定。</w:t>
      </w:r>
    </w:p>
    <w:p w14:paraId="0071078A">
      <w:pPr>
        <w:pStyle w:val="6"/>
        <w:spacing w:line="263" w:lineRule="auto"/>
      </w:pPr>
    </w:p>
    <w:p w14:paraId="62F8AA06">
      <w:pPr>
        <w:spacing w:before="113" w:line="228" w:lineRule="auto"/>
        <w:ind w:left="2727"/>
        <w:outlineLvl w:val="0"/>
        <w:rPr>
          <w:rFonts w:ascii="仿宋" w:hAnsi="仿宋" w:eastAsia="仿宋" w:cs="仿宋"/>
          <w:sz w:val="35"/>
          <w:szCs w:val="35"/>
        </w:rPr>
      </w:pPr>
      <w:bookmarkStart w:id="20" w:name="bookmark11"/>
      <w:bookmarkEnd w:id="20"/>
      <w:r>
        <w:rPr>
          <w:rFonts w:ascii="仿宋" w:hAnsi="仿宋" w:eastAsia="仿宋" w:cs="仿宋"/>
          <w:b/>
          <w:bCs/>
          <w:spacing w:val="-6"/>
          <w:sz w:val="35"/>
          <w:szCs w:val="35"/>
        </w:rPr>
        <w:t>第五部分</w:t>
      </w:r>
      <w:r>
        <w:rPr>
          <w:rFonts w:ascii="仿宋" w:hAnsi="仿宋" w:eastAsia="仿宋" w:cs="仿宋"/>
          <w:spacing w:val="27"/>
          <w:sz w:val="35"/>
          <w:szCs w:val="35"/>
        </w:rPr>
        <w:t xml:space="preserve">  </w:t>
      </w:r>
      <w:r>
        <w:rPr>
          <w:rFonts w:ascii="仿宋" w:hAnsi="仿宋" w:eastAsia="仿宋" w:cs="仿宋"/>
          <w:b/>
          <w:bCs/>
          <w:spacing w:val="-6"/>
          <w:sz w:val="35"/>
          <w:szCs w:val="35"/>
        </w:rPr>
        <w:t>合</w:t>
      </w:r>
      <w:r>
        <w:rPr>
          <w:rFonts w:ascii="仿宋" w:hAnsi="仿宋" w:eastAsia="仿宋" w:cs="仿宋"/>
          <w:spacing w:val="43"/>
          <w:sz w:val="35"/>
          <w:szCs w:val="35"/>
        </w:rPr>
        <w:t xml:space="preserve">  </w:t>
      </w:r>
      <w:r>
        <w:rPr>
          <w:rFonts w:ascii="仿宋" w:hAnsi="仿宋" w:eastAsia="仿宋" w:cs="仿宋"/>
          <w:b/>
          <w:bCs/>
          <w:spacing w:val="-6"/>
          <w:sz w:val="35"/>
          <w:szCs w:val="35"/>
        </w:rPr>
        <w:t>同</w:t>
      </w:r>
    </w:p>
    <w:p w14:paraId="6C2B1FC1">
      <w:pPr>
        <w:spacing w:before="167" w:line="228" w:lineRule="auto"/>
        <w:rPr>
          <w:rFonts w:hint="eastAsia" w:ascii="仿宋" w:hAnsi="仿宋" w:eastAsia="仿宋" w:cs="仿宋"/>
          <w:spacing w:val="11"/>
          <w:sz w:val="23"/>
          <w:szCs w:val="23"/>
        </w:rPr>
      </w:pPr>
      <w:r>
        <w:rPr>
          <w:rFonts w:hint="eastAsia" w:ascii="仿宋" w:hAnsi="仿宋" w:eastAsia="仿宋" w:cs="仿宋"/>
          <w:spacing w:val="11"/>
          <w:sz w:val="23"/>
          <w:szCs w:val="23"/>
          <w:lang w:val="en-US" w:eastAsia="zh-CN"/>
        </w:rPr>
        <w:t xml:space="preserve">（此合同格式及主要条款作为签订正式合同时的参考，最终以采购人和供应商根据《政府采购法》和《中华人民共和国民法典》，按照平等、自愿原则签订的合同为准。） </w:t>
      </w:r>
    </w:p>
    <w:p w14:paraId="121CF2A3">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7831B5F7">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6CDBAF50">
      <w:pPr>
        <w:spacing w:before="113" w:line="228" w:lineRule="auto"/>
        <w:outlineLvl w:val="0"/>
        <w:rPr>
          <w:rFonts w:hint="eastAsia" w:ascii="仿宋" w:hAnsi="仿宋" w:eastAsia="仿宋" w:cs="仿宋"/>
          <w:b/>
          <w:bCs/>
          <w:spacing w:val="-6"/>
          <w:sz w:val="35"/>
          <w:szCs w:val="35"/>
        </w:rPr>
      </w:pPr>
      <w:r>
        <w:rPr>
          <w:rFonts w:hint="eastAsia" w:ascii="仿宋" w:hAnsi="仿宋" w:eastAsia="仿宋" w:cs="仿宋"/>
          <w:b/>
          <w:bCs/>
          <w:spacing w:val="-6"/>
          <w:sz w:val="35"/>
          <w:szCs w:val="35"/>
          <w:lang w:val="en-US" w:eastAsia="zh-CN"/>
        </w:rPr>
        <w:t xml:space="preserve">一、合同格式： </w:t>
      </w:r>
    </w:p>
    <w:p w14:paraId="76545679">
      <w:pPr>
        <w:keepNext w:val="0"/>
        <w:keepLines w:val="0"/>
        <w:widowControl/>
        <w:suppressLineNumbers w:val="0"/>
        <w:ind w:firstLine="221" w:firstLineChars="10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39E51CC4">
      <w:pPr>
        <w:keepNext w:val="0"/>
        <w:keepLines w:val="0"/>
        <w:widowControl/>
        <w:suppressLineNumbers w:val="0"/>
        <w:ind w:firstLine="221" w:firstLineChars="10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27B32561">
      <w:pPr>
        <w:pStyle w:val="2"/>
        <w:rPr>
          <w:rFonts w:hint="eastAsia" w:ascii="方正仿宋_GB2312" w:hAnsi="方正仿宋_GB2312" w:eastAsia="方正仿宋_GB2312" w:cs="方正仿宋_GB2312"/>
          <w:b/>
          <w:bCs/>
          <w:snapToGrid w:val="0"/>
          <w:color w:val="000000"/>
          <w:kern w:val="0"/>
          <w:sz w:val="22"/>
          <w:szCs w:val="22"/>
          <w:lang w:val="en-US" w:eastAsia="zh-CN" w:bidi="ar"/>
        </w:rPr>
      </w:pPr>
    </w:p>
    <w:p w14:paraId="7ADD291D">
      <w:pPr>
        <w:rPr>
          <w:rFonts w:hint="eastAsia" w:ascii="方正仿宋_GB2312" w:hAnsi="方正仿宋_GB2312" w:eastAsia="方正仿宋_GB2312" w:cs="方正仿宋_GB2312"/>
          <w:b/>
          <w:bCs/>
          <w:snapToGrid w:val="0"/>
          <w:color w:val="000000"/>
          <w:kern w:val="0"/>
          <w:sz w:val="22"/>
          <w:szCs w:val="22"/>
          <w:lang w:val="en-US" w:eastAsia="zh-CN" w:bidi="ar"/>
        </w:rPr>
      </w:pPr>
    </w:p>
    <w:p w14:paraId="64342512">
      <w:pPr>
        <w:rPr>
          <w:rFonts w:hint="eastAsia" w:ascii="方正仿宋_GB2312" w:hAnsi="方正仿宋_GB2312" w:eastAsia="方正仿宋_GB2312" w:cs="方正仿宋_GB2312"/>
          <w:b/>
          <w:bCs/>
          <w:snapToGrid w:val="0"/>
          <w:color w:val="000000"/>
          <w:kern w:val="0"/>
          <w:sz w:val="22"/>
          <w:szCs w:val="22"/>
          <w:lang w:val="en-US" w:eastAsia="zh-CN" w:bidi="ar"/>
        </w:rPr>
      </w:pPr>
    </w:p>
    <w:p w14:paraId="54B797D5">
      <w:pPr>
        <w:pStyle w:val="2"/>
        <w:rPr>
          <w:rFonts w:hint="eastAsia" w:ascii="方正仿宋_GB2312" w:hAnsi="方正仿宋_GB2312" w:eastAsia="方正仿宋_GB2312" w:cs="方正仿宋_GB2312"/>
          <w:b/>
          <w:bCs/>
          <w:snapToGrid w:val="0"/>
          <w:color w:val="000000"/>
          <w:kern w:val="0"/>
          <w:sz w:val="22"/>
          <w:szCs w:val="22"/>
          <w:lang w:val="en-US" w:eastAsia="zh-CN" w:bidi="ar"/>
        </w:rPr>
      </w:pPr>
    </w:p>
    <w:p w14:paraId="4F3F8453">
      <w:pPr>
        <w:rPr>
          <w:rFonts w:hint="eastAsia" w:ascii="方正仿宋_GB2312" w:hAnsi="方正仿宋_GB2312" w:eastAsia="方正仿宋_GB2312" w:cs="方正仿宋_GB2312"/>
          <w:b/>
          <w:bCs/>
          <w:snapToGrid w:val="0"/>
          <w:color w:val="000000"/>
          <w:kern w:val="0"/>
          <w:sz w:val="22"/>
          <w:szCs w:val="22"/>
          <w:lang w:val="en-US" w:eastAsia="zh-CN" w:bidi="ar"/>
        </w:rPr>
      </w:pPr>
    </w:p>
    <w:p w14:paraId="1C9CF33B">
      <w:pPr>
        <w:pStyle w:val="2"/>
        <w:rPr>
          <w:rFonts w:hint="eastAsia" w:ascii="方正仿宋_GB2312" w:hAnsi="方正仿宋_GB2312" w:eastAsia="方正仿宋_GB2312" w:cs="方正仿宋_GB2312"/>
          <w:b/>
          <w:bCs/>
          <w:snapToGrid w:val="0"/>
          <w:color w:val="000000"/>
          <w:kern w:val="0"/>
          <w:sz w:val="22"/>
          <w:szCs w:val="22"/>
          <w:lang w:val="en-US" w:eastAsia="zh-CN" w:bidi="ar"/>
        </w:rPr>
      </w:pPr>
    </w:p>
    <w:p w14:paraId="58DA4AF8">
      <w:pPr>
        <w:rPr>
          <w:rFonts w:hint="eastAsia" w:ascii="方正仿宋_GB2312" w:hAnsi="方正仿宋_GB2312" w:eastAsia="方正仿宋_GB2312" w:cs="方正仿宋_GB2312"/>
          <w:b/>
          <w:bCs/>
          <w:snapToGrid w:val="0"/>
          <w:color w:val="000000"/>
          <w:kern w:val="0"/>
          <w:sz w:val="22"/>
          <w:szCs w:val="22"/>
          <w:lang w:val="en-US" w:eastAsia="zh-CN" w:bidi="ar"/>
        </w:rPr>
      </w:pPr>
    </w:p>
    <w:p w14:paraId="07F563C5">
      <w:pPr>
        <w:pStyle w:val="2"/>
        <w:rPr>
          <w:rFonts w:hint="eastAsia"/>
          <w:lang w:val="en-US" w:eastAsia="zh-CN"/>
        </w:rPr>
      </w:pPr>
    </w:p>
    <w:p w14:paraId="7E165E49">
      <w:pPr>
        <w:spacing w:before="113" w:line="228" w:lineRule="auto"/>
        <w:ind w:left="2727"/>
        <w:outlineLvl w:val="0"/>
        <w:rPr>
          <w:rFonts w:hint="eastAsia" w:ascii="仿宋" w:hAnsi="仿宋" w:eastAsia="仿宋" w:cs="仿宋"/>
          <w:b/>
          <w:bCs/>
          <w:spacing w:val="-6"/>
          <w:sz w:val="40"/>
          <w:szCs w:val="40"/>
        </w:rPr>
      </w:pPr>
      <w:r>
        <w:rPr>
          <w:rFonts w:hint="eastAsia" w:ascii="仿宋" w:hAnsi="仿宋" w:eastAsia="仿宋" w:cs="仿宋"/>
          <w:b/>
          <w:bCs/>
          <w:spacing w:val="-6"/>
          <w:sz w:val="40"/>
          <w:szCs w:val="40"/>
          <w:lang w:val="en-US" w:eastAsia="zh-CN"/>
        </w:rPr>
        <w:t xml:space="preserve">政府采购合同 </w:t>
      </w:r>
    </w:p>
    <w:p w14:paraId="0AFE478E">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0A5A1CA3">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11A144D8">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0E8FF1C9">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51A2D26A">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4B7DCB10">
      <w:pPr>
        <w:spacing w:before="113" w:line="228" w:lineRule="auto"/>
        <w:ind w:firstLine="1018" w:firstLineChars="300"/>
        <w:outlineLvl w:val="0"/>
        <w:rPr>
          <w:rFonts w:hint="default" w:ascii="仿宋" w:hAnsi="仿宋" w:eastAsia="仿宋" w:cs="仿宋"/>
          <w:b/>
          <w:bCs/>
          <w:spacing w:val="-6"/>
          <w:sz w:val="35"/>
          <w:szCs w:val="35"/>
          <w:u w:val="single"/>
          <w:lang w:val="en-US" w:eastAsia="zh-CN"/>
        </w:rPr>
      </w:pPr>
      <w:r>
        <w:rPr>
          <w:rFonts w:hint="eastAsia" w:ascii="仿宋" w:hAnsi="仿宋" w:eastAsia="仿宋" w:cs="仿宋"/>
          <w:b/>
          <w:bCs/>
          <w:spacing w:val="-6"/>
          <w:sz w:val="35"/>
          <w:szCs w:val="35"/>
          <w:lang w:val="en-US" w:eastAsia="zh-CN"/>
        </w:rPr>
        <w:t xml:space="preserve">项目名称: </w:t>
      </w:r>
      <w:bookmarkStart w:id="21" w:name="OLE_LINK12"/>
      <w:r>
        <w:rPr>
          <w:rFonts w:hint="eastAsia" w:ascii="仿宋" w:hAnsi="仿宋" w:eastAsia="仿宋" w:cs="仿宋"/>
          <w:b/>
          <w:bCs/>
          <w:spacing w:val="-6"/>
          <w:sz w:val="35"/>
          <w:szCs w:val="35"/>
          <w:u w:val="single"/>
          <w:lang w:val="en-US" w:eastAsia="zh-CN"/>
        </w:rPr>
        <w:t xml:space="preserve">           </w:t>
      </w:r>
    </w:p>
    <w:bookmarkEnd w:id="21"/>
    <w:p w14:paraId="649212E4">
      <w:pPr>
        <w:spacing w:before="113" w:line="228" w:lineRule="auto"/>
        <w:ind w:firstLine="1018" w:firstLineChars="300"/>
        <w:outlineLvl w:val="0"/>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 xml:space="preserve">项目编号: </w:t>
      </w:r>
      <w:r>
        <w:rPr>
          <w:rFonts w:hint="eastAsia" w:ascii="仿宋" w:hAnsi="仿宋" w:eastAsia="仿宋" w:cs="仿宋"/>
          <w:b/>
          <w:bCs/>
          <w:spacing w:val="-6"/>
          <w:sz w:val="35"/>
          <w:szCs w:val="35"/>
          <w:u w:val="single"/>
          <w:lang w:val="en-US" w:eastAsia="zh-CN"/>
        </w:rPr>
        <w:t xml:space="preserve">           </w:t>
      </w:r>
    </w:p>
    <w:p w14:paraId="4944C24F">
      <w:pPr>
        <w:spacing w:before="113" w:line="228" w:lineRule="auto"/>
        <w:ind w:firstLine="1018" w:firstLineChars="300"/>
        <w:outlineLvl w:val="0"/>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 xml:space="preserve">合同编号: </w:t>
      </w:r>
      <w:r>
        <w:rPr>
          <w:rFonts w:hint="eastAsia" w:ascii="仿宋" w:hAnsi="仿宋" w:eastAsia="仿宋" w:cs="仿宋"/>
          <w:b/>
          <w:bCs/>
          <w:spacing w:val="-6"/>
          <w:sz w:val="35"/>
          <w:szCs w:val="35"/>
          <w:u w:val="single"/>
          <w:lang w:val="en-US" w:eastAsia="zh-CN"/>
        </w:rPr>
        <w:t xml:space="preserve">           </w:t>
      </w:r>
    </w:p>
    <w:p w14:paraId="72214571">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3BE9A1C4">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3B78456E">
      <w:pPr>
        <w:keepNext w:val="0"/>
        <w:keepLines w:val="0"/>
        <w:widowControl/>
        <w:suppressLineNumbers w:val="0"/>
        <w:jc w:val="left"/>
        <w:rPr>
          <w:rFonts w:hint="eastAsia" w:ascii="方正仿宋_GB2312" w:hAnsi="方正仿宋_GB2312" w:eastAsia="方正仿宋_GB2312" w:cs="方正仿宋_GB2312"/>
          <w:b/>
          <w:bCs/>
          <w:snapToGrid w:val="0"/>
          <w:color w:val="000000"/>
          <w:kern w:val="0"/>
          <w:sz w:val="22"/>
          <w:szCs w:val="22"/>
          <w:lang w:val="en-US" w:eastAsia="zh-CN" w:bidi="ar"/>
        </w:rPr>
      </w:pPr>
    </w:p>
    <w:p w14:paraId="13EACADC">
      <w:pPr>
        <w:spacing w:before="113" w:line="228" w:lineRule="auto"/>
        <w:ind w:firstLine="1018" w:firstLineChars="300"/>
        <w:outlineLvl w:val="0"/>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 xml:space="preserve">甲 方: </w:t>
      </w:r>
      <w:r>
        <w:rPr>
          <w:rFonts w:hint="eastAsia" w:ascii="仿宋" w:hAnsi="仿宋" w:eastAsia="仿宋" w:cs="仿宋"/>
          <w:b/>
          <w:bCs/>
          <w:spacing w:val="-6"/>
          <w:sz w:val="35"/>
          <w:szCs w:val="35"/>
          <w:u w:val="single"/>
          <w:lang w:val="en-US" w:eastAsia="zh-CN"/>
        </w:rPr>
        <w:t xml:space="preserve">           </w:t>
      </w:r>
    </w:p>
    <w:p w14:paraId="22D4C868">
      <w:pPr>
        <w:spacing w:before="113" w:line="228" w:lineRule="auto"/>
        <w:ind w:firstLine="1018" w:firstLineChars="300"/>
        <w:outlineLvl w:val="0"/>
        <w:rPr>
          <w:rFonts w:hint="eastAsia" w:ascii="仿宋" w:hAnsi="仿宋" w:eastAsia="仿宋" w:cs="仿宋"/>
          <w:b/>
          <w:bCs/>
          <w:spacing w:val="-6"/>
          <w:sz w:val="35"/>
          <w:szCs w:val="35"/>
          <w:lang w:val="en-US" w:eastAsia="zh-CN"/>
        </w:rPr>
      </w:pPr>
      <w:r>
        <w:rPr>
          <w:rFonts w:hint="eastAsia" w:ascii="仿宋" w:hAnsi="仿宋" w:eastAsia="仿宋" w:cs="仿宋"/>
          <w:b/>
          <w:bCs/>
          <w:spacing w:val="-6"/>
          <w:sz w:val="35"/>
          <w:szCs w:val="35"/>
          <w:lang w:val="en-US" w:eastAsia="zh-CN"/>
        </w:rPr>
        <w:t>乙 方:</w:t>
      </w:r>
      <w:r>
        <w:rPr>
          <w:rFonts w:hint="eastAsia" w:ascii="仿宋" w:hAnsi="仿宋" w:eastAsia="仿宋" w:cs="仿宋"/>
          <w:b/>
          <w:bCs/>
          <w:spacing w:val="-6"/>
          <w:sz w:val="35"/>
          <w:szCs w:val="35"/>
          <w:u w:val="single"/>
          <w:lang w:val="en-US" w:eastAsia="zh-CN"/>
        </w:rPr>
        <w:t xml:space="preserve">           </w:t>
      </w:r>
    </w:p>
    <w:p w14:paraId="4C26440D">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307048C7">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053AD19D">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0E516E17">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24AAE62B">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54372391">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01A341A5">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p>
    <w:p w14:paraId="05EF47C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u w:val="none"/>
          <w:lang w:val="en-US" w:eastAsia="zh-CN" w:bidi="ar"/>
        </w:rPr>
        <w:t>（甲方）</w:t>
      </w:r>
      <w:r>
        <w:rPr>
          <w:rFonts w:hint="eastAsia" w:ascii="方正仿宋_GB2312" w:hAnsi="方正仿宋_GB2312" w:eastAsia="方正仿宋_GB2312" w:cs="方正仿宋_GB2312"/>
          <w:snapToGrid w:val="0"/>
          <w:color w:val="000000"/>
          <w:kern w:val="0"/>
          <w:sz w:val="22"/>
          <w:szCs w:val="22"/>
          <w:lang w:val="en-US" w:eastAsia="zh-CN" w:bidi="ar"/>
        </w:rPr>
        <w:t xml:space="preserve">所需 </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 xml:space="preserve">  (项目名称)经以</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（项目编号）磋商文件在国内以公开招标方式进行采购。经评标委员会确定</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 xml:space="preserve">（乙方）为中标人。甲、乙双方根据《中华人民共和国政府采购法》、 《中华人民共和国民法典》等相关法律以及本项目磋商文件的规定，经平等协商达成合同如 下： </w:t>
      </w:r>
    </w:p>
    <w:p w14:paraId="522A273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一、合同文件 </w:t>
      </w:r>
    </w:p>
    <w:p w14:paraId="1B10818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本合同所附下列文件是构成本合同不可分割的部分： </w:t>
      </w:r>
    </w:p>
    <w:p w14:paraId="6CF4B7E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（一）本项目磋商文件 </w:t>
      </w:r>
    </w:p>
    <w:p w14:paraId="2043769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（二）中标人响应文件 </w:t>
      </w:r>
    </w:p>
    <w:p w14:paraId="39540C4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（三）合同格式、合同条款 </w:t>
      </w:r>
    </w:p>
    <w:p w14:paraId="01BC813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（四）中标人在评标过程中做出的有关澄清、说明或者补正文件 </w:t>
      </w:r>
    </w:p>
    <w:p w14:paraId="16B1C12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（五）中标通知书 </w:t>
      </w:r>
    </w:p>
    <w:p w14:paraId="48CF21D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（六）本合同附件 </w:t>
      </w:r>
    </w:p>
    <w:p w14:paraId="27352C6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二、合同的范围和条件 </w:t>
      </w:r>
    </w:p>
    <w:p w14:paraId="7891FBA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本合同的范围和条件应与上述合同文件的规定相一致。 </w:t>
      </w:r>
    </w:p>
    <w:p w14:paraId="7072A33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三、货物、数量及规格 </w:t>
      </w:r>
    </w:p>
    <w:p w14:paraId="1D29EF1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本合同所提供的货物、数量及规格详见合同货物清单（附件一）（同响应文件中报价明细表，下同）。 </w:t>
      </w:r>
    </w:p>
    <w:p w14:paraId="22FBFCF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四、合同金额 </w:t>
      </w:r>
    </w:p>
    <w:p w14:paraId="385B2AA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根据上述合同文件要求，合同金额为人民币</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元，大写：</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 xml:space="preserve">。（分项价格详见合同货物清单）。 </w:t>
      </w:r>
    </w:p>
    <w:p w14:paraId="7F5CF1A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乙方开户单位： </w:t>
      </w:r>
    </w:p>
    <w:p w14:paraId="0D81A47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开户银行：                         帐号： </w:t>
      </w:r>
    </w:p>
    <w:p w14:paraId="097FEBA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五、付款途径 </w:t>
      </w:r>
    </w:p>
    <w:p w14:paraId="00164332">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国库集中支付                  □甲方支付             □ 国库与甲方共同支付      □ 财政性资金</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元             □ 自筹性资金</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 xml:space="preserve">元 </w:t>
      </w:r>
    </w:p>
    <w:p w14:paraId="0EA7432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属国库集中支付的财政性资金，甲方应按合同约定的付款期限，通过《新疆政府采购管理系统》及时向财政部门报送资金支付申请，财政部门对支付申请审核无误后，将货款直接 支付至乙方账户。 </w:t>
      </w:r>
    </w:p>
    <w:p w14:paraId="1728841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六、付款方式 </w:t>
      </w:r>
    </w:p>
    <w:p w14:paraId="71960DFC">
      <w:pPr>
        <w:keepNext w:val="0"/>
        <w:keepLines w:val="0"/>
        <w:widowControl/>
        <w:suppressLineNumbers w:val="0"/>
        <w:jc w:val="left"/>
        <w:rPr>
          <w:rFonts w:hint="eastAsia" w:ascii="方正仿宋_GB2312" w:hAnsi="方正仿宋_GB2312" w:eastAsia="方正仿宋_GB2312" w:cs="方正仿宋_GB2312"/>
          <w:sz w:val="22"/>
          <w:szCs w:val="22"/>
          <w:u w:val="single"/>
        </w:rPr>
      </w:pPr>
      <w:r>
        <w:rPr>
          <w:rFonts w:hint="eastAsia" w:ascii="方正仿宋_GB2312" w:hAnsi="方正仿宋_GB2312" w:eastAsia="方正仿宋_GB2312" w:cs="方正仿宋_GB2312"/>
          <w:snapToGrid w:val="0"/>
          <w:color w:val="000000"/>
          <w:kern w:val="0"/>
          <w:sz w:val="22"/>
          <w:szCs w:val="22"/>
          <w:lang w:val="en-US" w:eastAsia="zh-CN" w:bidi="ar"/>
        </w:rPr>
        <w:t>付款方式：</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合同签订后付款30%，货物送达采购人指定地点后付款40%，调试验收合格后付款30%。 </w:t>
      </w:r>
    </w:p>
    <w:p w14:paraId="3D6D780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七、交付日期、地点 </w:t>
      </w:r>
    </w:p>
    <w:p w14:paraId="763D1CC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1、交付日期：合同签订后 30 日内供货完毕并调试验收合格，达到预使用条件。 </w:t>
      </w:r>
    </w:p>
    <w:p w14:paraId="20A4456A">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r>
        <w:rPr>
          <w:rFonts w:hint="eastAsia" w:ascii="方正仿宋_GB2312" w:hAnsi="方正仿宋_GB2312" w:eastAsia="方正仿宋_GB2312" w:cs="方正仿宋_GB2312"/>
          <w:snapToGrid w:val="0"/>
          <w:color w:val="000000"/>
          <w:kern w:val="0"/>
          <w:sz w:val="22"/>
          <w:szCs w:val="22"/>
          <w:lang w:val="en-US" w:eastAsia="zh-CN" w:bidi="ar"/>
        </w:rPr>
        <w:t>2、交付地点：</w:t>
      </w:r>
      <w:r>
        <w:rPr>
          <w:rFonts w:hint="eastAsia" w:ascii="方正仿宋_GB2312" w:hAnsi="方正仿宋_GB2312" w:eastAsia="方正仿宋_GB2312" w:cs="方正仿宋_GB2312"/>
          <w:i w:val="0"/>
          <w:iCs w:val="0"/>
          <w:snapToGrid w:val="0"/>
          <w:color w:val="000000"/>
          <w:kern w:val="0"/>
          <w:sz w:val="22"/>
          <w:szCs w:val="22"/>
          <w:u w:val="single"/>
          <w:lang w:val="en-US" w:eastAsia="zh-CN" w:bidi="ar"/>
        </w:rPr>
        <w:t xml:space="preserve"> 哈密市三塘湖镇  </w:t>
      </w:r>
    </w:p>
    <w:p w14:paraId="3635DA6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八、履约保证金 </w:t>
      </w:r>
    </w:p>
    <w:p w14:paraId="099EAE2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履约保证金在项目交付验收合格无质量问题后，填写《履约保证金退付表》、《政府采 购项目验收单》和资金往来收款收据交新疆政府采购网后 20 个工作日内退还（无息）。 </w:t>
      </w:r>
    </w:p>
    <w:p w14:paraId="3EAB138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九、合同生效 </w:t>
      </w:r>
    </w:p>
    <w:p w14:paraId="2CF3168D">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本合同经甲乙双方签字盖章，乙方提交履约保证金后，经新疆政府采购网备案后生效， </w:t>
      </w:r>
    </w:p>
    <w:p w14:paraId="2EADF56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十、合同保存 </w:t>
      </w:r>
    </w:p>
    <w:p w14:paraId="5669B99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本合同一式五份，甲方一份，乙方一份，交易中心一份，甲方同级财政部门两份。 </w:t>
      </w:r>
    </w:p>
    <w:p w14:paraId="38E0A10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甲 方：                                           乙 方： </w:t>
      </w:r>
    </w:p>
    <w:p w14:paraId="4302397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单位名称(公章)：                                  单位名称(公章)： </w:t>
      </w:r>
    </w:p>
    <w:p w14:paraId="704F566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法定代表人或授权代理人：（签字）              法定代表人或授权代理人：（签字） </w:t>
      </w:r>
    </w:p>
    <w:p w14:paraId="315AC812">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电 话：                                           电 话： </w:t>
      </w:r>
    </w:p>
    <w:p w14:paraId="7627B19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签订日期：                                       签订日期：</w:t>
      </w:r>
    </w:p>
    <w:p w14:paraId="74B72E0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二、合同条款 </w:t>
      </w:r>
    </w:p>
    <w:p w14:paraId="06C6C92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甲方在本项目中所需货物和服务由</w:t>
      </w:r>
      <w:r>
        <w:rPr>
          <w:rFonts w:hint="eastAsia" w:ascii="方正仿宋_GB2312" w:hAnsi="方正仿宋_GB2312" w:eastAsia="方正仿宋_GB2312" w:cs="方正仿宋_GB2312"/>
          <w:snapToGrid w:val="0"/>
          <w:color w:val="000000"/>
          <w:kern w:val="0"/>
          <w:sz w:val="22"/>
          <w:szCs w:val="22"/>
          <w:u w:val="single"/>
          <w:lang w:val="en-US" w:eastAsia="zh-CN" w:bidi="ar"/>
        </w:rPr>
        <w:t xml:space="preserve">                  </w:t>
      </w:r>
      <w:r>
        <w:rPr>
          <w:rFonts w:hint="eastAsia" w:ascii="方正仿宋_GB2312" w:hAnsi="方正仿宋_GB2312" w:eastAsia="方正仿宋_GB2312" w:cs="方正仿宋_GB2312"/>
          <w:snapToGrid w:val="0"/>
          <w:color w:val="000000"/>
          <w:kern w:val="0"/>
          <w:sz w:val="22"/>
          <w:szCs w:val="22"/>
          <w:lang w:val="en-US" w:eastAsia="zh-CN" w:bidi="ar"/>
        </w:rPr>
        <w:t xml:space="preserve">在国内进行公开招标，经评标 委员会评定，确定乙方为中标人。甲乙双方根据《中华人民共和国政府采购法》、《中华人民共和国民法典》等相关法律法规以及本项目磋商文件的规定，经平等协商达成合同如下： </w:t>
      </w:r>
    </w:p>
    <w:p w14:paraId="2FC0A1B2">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一、定义 </w:t>
      </w:r>
    </w:p>
    <w:p w14:paraId="6A4B559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除非另有特别解释或说明，在本合同及与本合同相关的，双方另行签署的其他文件（包 括但不限于本合同的附件）中，下述词语均依如下定义进行解释： </w:t>
      </w:r>
    </w:p>
    <w:p w14:paraId="759F3DE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1、“合同”指甲乙双方签署的，与本项目相关的协议、附件、附录和其他一切文件，还 包括磋商文件、响应文件中的相关内容及其有效补充文件。 </w:t>
      </w:r>
    </w:p>
    <w:p w14:paraId="58FF0FD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2、“附件”是指与本合同的订立、履行有关的，经甲乙双方认可的，对本合同约定的内 容进行细化、补充、修改、变更的文件、图纸、音像制品等资料。 </w:t>
      </w:r>
    </w:p>
    <w:p w14:paraId="4AAC440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3、“货物”指合同货物清单（附件 1）（同响应文件中货物明细表，下同）中所规定的 硬件、软件、安装材料、备件及专用器具、文件资料等内容。 </w:t>
      </w:r>
    </w:p>
    <w:p w14:paraId="33F7E1D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4、“服务”指根据合同规定乙方应承担的与供货有关的辅助服务，包括（但不限于）合 同货物的乙方付费办妥清关、乙方付费运输、保险、安装、测试、调试、培训、维修、提供 技术指导和支持、保修期外的维护以及其他类似的义务。 </w:t>
      </w:r>
    </w:p>
    <w:p w14:paraId="2A1CC31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5、“检验”指按照本合同约定的标准对合同货物进行的检测与查验。 </w:t>
      </w:r>
    </w:p>
    <w:p w14:paraId="22761A2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6、“政府采购项目验收单”指甲、乙双方验收完成后由合同双方签署的最终验收确认书。 </w:t>
      </w:r>
    </w:p>
    <w:p w14:paraId="59645A6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7、“技术资料”指安装、调试、使用、维修合同货物所应具备的产品使用说明书和／或 使用指南、操作手册、维修指南、服务手册、电路图、产品演示等文件。 </w:t>
      </w:r>
    </w:p>
    <w:p w14:paraId="12C3F0C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8、“保修期”指自验收单签署之日起，乙方免费对所卖给甲方货物更换整件或零部件， </w:t>
      </w:r>
    </w:p>
    <w:p w14:paraId="35D5301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维修、保养及技术支持、产品升级并以自担费用方式保证项目正常运行的时期。 </w:t>
      </w:r>
    </w:p>
    <w:p w14:paraId="69EA0B2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9、“第三人”是指本合同双方以外的任何中国境内、外的自然人、法人或其他经济组织。 </w:t>
      </w:r>
    </w:p>
    <w:p w14:paraId="57FEA6D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10、“法律、法规”是指由中国有关部门制定的法律、行政法规、地方性法规、规章及 其他规范性文件以及经全国人民代表大会常务委员会批准的中国缔结、参加的国际条（公）约的有关规定。 </w:t>
      </w:r>
    </w:p>
    <w:p w14:paraId="066C802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11、“磋商文件”指采购代理机构发布的本项目磋商文件。 </w:t>
      </w:r>
    </w:p>
    <w:p w14:paraId="434E88DF">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lang w:val="en-US" w:eastAsia="zh-CN" w:bidi="ar"/>
        </w:rPr>
      </w:pPr>
      <w:r>
        <w:rPr>
          <w:rFonts w:hint="eastAsia" w:ascii="方正仿宋_GB2312" w:hAnsi="方正仿宋_GB2312" w:eastAsia="方正仿宋_GB2312" w:cs="方正仿宋_GB2312"/>
          <w:snapToGrid w:val="0"/>
          <w:color w:val="000000"/>
          <w:kern w:val="0"/>
          <w:sz w:val="22"/>
          <w:szCs w:val="22"/>
          <w:lang w:val="en-US" w:eastAsia="zh-CN" w:bidi="ar"/>
        </w:rPr>
        <w:t>12、“响应文件”指乙方按照本项目磋商文件的要求编制和投递，并最终经采购代理机构接收的响应文件。</w:t>
      </w:r>
    </w:p>
    <w:p w14:paraId="6A87EB6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二、货物、数量及规格 </w:t>
      </w:r>
    </w:p>
    <w:p w14:paraId="0D06477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本合同所提供的货物、数量及规格详见合同货物清单（附件一）（同响应文件中报价明细表）。 </w:t>
      </w:r>
    </w:p>
    <w:p w14:paraId="19ABB39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三、合同价格 </w:t>
      </w:r>
    </w:p>
    <w:p w14:paraId="206BB1E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1、合同金额详见合同格式。 </w:t>
      </w:r>
    </w:p>
    <w:p w14:paraId="19BEFF2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2、除有另行规定外，本合同价格包括设备金额及运输、财产保险及第三方损害赔偿保险、安装、调试、及安装位置调整布置、使用环境形成或恢复以及相关服务等费用，是在项目交 </w:t>
      </w:r>
    </w:p>
    <w:p w14:paraId="6C37389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付前、交付时所发生或引起的本合同相关的全部成本、费用等，以及依约在交付后所需承担的维修、保养、技术支持、产品升级等售后服务价格的总和，且为完税后价格。 </w:t>
      </w:r>
    </w:p>
    <w:p w14:paraId="46162B8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3、合同货物详细目录及销售价格详见合同格式附件 1 合同货物清单（同响应文件中报价明细表）。 </w:t>
      </w:r>
    </w:p>
    <w:p w14:paraId="3CB6D48D">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四、付款 </w:t>
      </w:r>
    </w:p>
    <w:p w14:paraId="10488F8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1、双方因本合同发生的一切费用均以人民币结算及支付。 </w:t>
      </w:r>
    </w:p>
    <w:p w14:paraId="0047FDB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2、双方的帐户名称、开户银行及帐号以本合同提供的为准。 </w:t>
      </w:r>
    </w:p>
    <w:p w14:paraId="2A323FA6">
      <w:pPr>
        <w:keepNext w:val="0"/>
        <w:keepLines w:val="0"/>
        <w:widowControl/>
        <w:suppressLineNumbers w:val="0"/>
        <w:jc w:val="left"/>
        <w:rPr>
          <w:rFonts w:hint="eastAsia" w:ascii="方正仿宋_GB2312" w:hAnsi="方正仿宋_GB2312" w:eastAsia="方正仿宋_GB2312" w:cs="方正仿宋_GB2312"/>
          <w:snapToGrid w:val="0"/>
          <w:color w:val="000000"/>
          <w:kern w:val="0"/>
          <w:sz w:val="22"/>
          <w:szCs w:val="22"/>
          <w:highlight w:val="none"/>
          <w:lang w:val="en-US" w:eastAsia="zh-CN" w:bidi="ar"/>
        </w:rPr>
      </w:pPr>
      <w:r>
        <w:rPr>
          <w:rFonts w:hint="eastAsia" w:ascii="方正仿宋_GB2312" w:hAnsi="方正仿宋_GB2312" w:eastAsia="方正仿宋_GB2312" w:cs="方正仿宋_GB2312"/>
          <w:snapToGrid w:val="0"/>
          <w:color w:val="000000"/>
          <w:kern w:val="0"/>
          <w:sz w:val="22"/>
          <w:szCs w:val="22"/>
          <w:highlight w:val="none"/>
          <w:lang w:val="en-US" w:eastAsia="zh-CN" w:bidi="ar"/>
        </w:rPr>
        <w:t xml:space="preserve">3、付款途径：按照磋商文件相关的规定。 </w:t>
      </w:r>
    </w:p>
    <w:p w14:paraId="108107AE">
      <w:pPr>
        <w:keepNext w:val="0"/>
        <w:keepLines w:val="0"/>
        <w:widowControl/>
        <w:suppressLineNumbers w:val="0"/>
        <w:jc w:val="left"/>
        <w:rPr>
          <w:rFonts w:hint="eastAsia" w:ascii="方正仿宋_GB2312" w:hAnsi="方正仿宋_GB2312" w:eastAsia="方正仿宋_GB2312" w:cs="方正仿宋_GB2312"/>
          <w:sz w:val="22"/>
          <w:szCs w:val="22"/>
          <w:highlight w:val="none"/>
        </w:rPr>
      </w:pPr>
      <w:r>
        <w:rPr>
          <w:rFonts w:hint="eastAsia" w:ascii="方正仿宋_GB2312" w:hAnsi="方正仿宋_GB2312" w:eastAsia="方正仿宋_GB2312" w:cs="方正仿宋_GB2312"/>
          <w:snapToGrid w:val="0"/>
          <w:color w:val="000000"/>
          <w:kern w:val="0"/>
          <w:sz w:val="22"/>
          <w:szCs w:val="22"/>
          <w:highlight w:val="none"/>
          <w:lang w:val="en-US" w:eastAsia="zh-CN" w:bidi="ar"/>
        </w:rPr>
        <w:t>4、付款方式：合同签订后付款30%，货物送达采购人指定地点后付款40%，调试验收合格后付款30%。</w:t>
      </w:r>
    </w:p>
    <w:p w14:paraId="62C63C6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如乙方根据本合同约定有责任向甲方支付违约金、赔偿金时，甲方有权直接从上述付款中扣除该等款项并于事后通知乙方，该情形下应当视为甲方已经依约履行了合同义务，而所扣乙方的款项金额未达到乙方依照其责任所应当向甲方支付的金额时，乙方仍应向甲方补足。同时，若乙方对甲方的扣款有异议而不能协商解决时，乙方应依照本合同关于解决争议 </w:t>
      </w:r>
    </w:p>
    <w:p w14:paraId="4270C09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的约定方式解决。但存在或解决相关争议的期间，乙方不得停滞或减缓其合同的履行，否则对因停滞或减缓合同的履行所引起的任何及所有责任均应当全部给予赔偿。 </w:t>
      </w:r>
    </w:p>
    <w:p w14:paraId="6E14BEB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6、甲方直接与乙方付款结算，采购代理机构不对其付款承担连带责任或任何其它责任， </w:t>
      </w:r>
    </w:p>
    <w:p w14:paraId="0371615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在任何情形下乙方亦只能直接向甲方追索而不应当向采购代理机构追索。 </w:t>
      </w:r>
    </w:p>
    <w:p w14:paraId="72F2D75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五、交付 </w:t>
      </w:r>
    </w:p>
    <w:p w14:paraId="101A28B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1、乙方负责办理运输和保险，将货物运抵交货地点。有关运输、保险和装卸等一切相关 的费用由乙方承担。 </w:t>
      </w:r>
    </w:p>
    <w:p w14:paraId="20DE2F3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2、货物应运至甲方指定地点，并卸至甲方指定位置，开箱清点及初步检验时双方应派人员参加。 </w:t>
      </w:r>
    </w:p>
    <w:p w14:paraId="108773E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3、所有货物运抵现场并且安装完毕经检验合格交付甲方，该日期为交付日期。双方签署交付收货单后为交付完毕。交付完毕货物所有权发生转移，此前货物毁坏的风险由乙方承担。 </w:t>
      </w:r>
    </w:p>
    <w:p w14:paraId="14EBB0AE">
      <w:pPr>
        <w:keepNext w:val="0"/>
        <w:keepLines w:val="0"/>
        <w:widowControl/>
        <w:suppressLineNumbers w:val="0"/>
        <w:jc w:val="left"/>
        <w:rPr>
          <w:rFonts w:hint="eastAsia" w:ascii="方正仿宋_GB2312" w:hAnsi="方正仿宋_GB2312" w:eastAsia="方正仿宋_GB2312" w:cs="方正仿宋_GB2312"/>
          <w:sz w:val="22"/>
          <w:szCs w:val="22"/>
          <w:highlight w:val="none"/>
        </w:rPr>
      </w:pPr>
      <w:r>
        <w:rPr>
          <w:rFonts w:hint="eastAsia" w:ascii="方正仿宋_GB2312" w:hAnsi="方正仿宋_GB2312" w:eastAsia="方正仿宋_GB2312" w:cs="方正仿宋_GB2312"/>
          <w:snapToGrid w:val="0"/>
          <w:color w:val="000000"/>
          <w:kern w:val="0"/>
          <w:sz w:val="22"/>
          <w:szCs w:val="22"/>
          <w:highlight w:val="none"/>
          <w:lang w:val="en-US" w:eastAsia="zh-CN" w:bidi="ar"/>
        </w:rPr>
        <w:t>4、交付日期：</w:t>
      </w:r>
      <w:r>
        <w:rPr>
          <w:rFonts w:hint="eastAsia" w:ascii="方正仿宋_GB2312" w:hAnsi="方正仿宋_GB2312" w:eastAsia="方正仿宋_GB2312" w:cs="方正仿宋_GB2312"/>
          <w:snapToGrid w:val="0"/>
          <w:color w:val="000000"/>
          <w:kern w:val="0"/>
          <w:sz w:val="22"/>
          <w:szCs w:val="22"/>
          <w:lang w:val="en-US" w:eastAsia="zh-CN" w:bidi="ar"/>
        </w:rPr>
        <w:t>合同签订后 30 日内供货完毕并调试验收合格，达到预使用条件。</w:t>
      </w:r>
    </w:p>
    <w:p w14:paraId="064748E1">
      <w:pPr>
        <w:pStyle w:val="4"/>
        <w:rPr>
          <w:rFonts w:hint="default" w:ascii="方正仿宋_GB2312" w:hAnsi="方正仿宋_GB2312" w:eastAsia="方正仿宋_GB2312" w:cs="方正仿宋_GB2312"/>
          <w:sz w:val="22"/>
          <w:szCs w:val="22"/>
          <w:highlight w:val="red"/>
          <w:lang w:val="en-US"/>
        </w:rPr>
      </w:pPr>
      <w:r>
        <w:rPr>
          <w:rFonts w:hint="eastAsia" w:ascii="方正仿宋_GB2312" w:hAnsi="方正仿宋_GB2312" w:eastAsia="方正仿宋_GB2312" w:cs="方正仿宋_GB2312"/>
          <w:snapToGrid w:val="0"/>
          <w:color w:val="000000"/>
          <w:kern w:val="0"/>
          <w:sz w:val="22"/>
          <w:szCs w:val="22"/>
          <w:highlight w:val="none"/>
          <w:lang w:val="en-US" w:eastAsia="zh-CN" w:bidi="ar"/>
        </w:rPr>
        <w:t>5、交付</w:t>
      </w:r>
      <w:r>
        <w:rPr>
          <w:rFonts w:hint="eastAsia" w:ascii="方正仿宋_GB2312" w:hAnsi="方正仿宋_GB2312" w:eastAsia="方正仿宋_GB2312" w:cs="方正仿宋_GB2312"/>
          <w:snapToGrid w:val="0"/>
          <w:color w:val="000000"/>
          <w:kern w:val="0"/>
          <w:sz w:val="22"/>
          <w:szCs w:val="22"/>
          <w:lang w:val="en-US" w:eastAsia="zh-CN" w:bidi="ar"/>
        </w:rPr>
        <w:t xml:space="preserve">地点：哈密市巴里坤哈萨克自治县三塘湖镇 </w:t>
      </w:r>
    </w:p>
    <w:p w14:paraId="0076881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六、包装和标记 </w:t>
      </w:r>
    </w:p>
    <w:p w14:paraId="4A946BE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1、乙方交付的所有合同货物应具有适于运输的坚固包装，并且乙方应根据合同货物的不同特性和要求采取防潮、防雨、防锈、防震、防腐等保护措施，以确保合同货物安全无损地送达交货地点。 </w:t>
      </w:r>
    </w:p>
    <w:p w14:paraId="4C4A922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2、凡由于乙方对合同货物包装不善、标记不明、防护措施不当或在合同货物装箱前保管不良，致使合同货物遭到损坏或丢失，乙方应负责免费修理或更换，并承担由此给甲方造成 </w:t>
      </w:r>
    </w:p>
    <w:p w14:paraId="0E55405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的一切损失。 </w:t>
      </w:r>
    </w:p>
    <w:p w14:paraId="01628D2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七、质量标准和检验方式 </w:t>
      </w:r>
    </w:p>
    <w:p w14:paraId="76FEB4F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1、乙方应保证提供给甲方的合同货物是货物生产厂商原造的，全新、未使用过的，是用一流的工艺和优质材料制造而成的，并完全符合本项目磋商文件规定的质量、性能和规格的要求。 </w:t>
      </w:r>
    </w:p>
    <w:p w14:paraId="0EC5260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2、乙方提供给甲方的合同货物应通过货物制造厂商的出厂检验，并提供质量合格证书。 </w:t>
      </w:r>
    </w:p>
    <w:p w14:paraId="79E433F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乙方承诺提供给甲方的合同货物的技术规范应与本项目磋商文件中《项目说明》部分中的规定及响应文件中《货物技术规范偏离表》(如果被采购人接受) 相一致，同时，乙方提供的货物质量应符合中华人民共和国相关标准及相应的技术规范、本次采购相关文件中的全部相关要求及相关标准及相应的技术规范中之较高者。 </w:t>
      </w:r>
    </w:p>
    <w:p w14:paraId="2F24110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乙方保证提供的货物、服务符合中华人民共和国国家及行业的安全质量标准、环保标准中之较高者；若货物、服务来源于中华人民共和国境外，还要同时符合货物来源国的官方、行业及生产厂商的安全质量标准、环保标准中之较高者。上述标准为已发布的且在货物、服务交付时有效的最新版本的标准；当货物来源于中华人民共和国境外时，产品必须附有原产地证明、中华人民共和国商检机构的检验证明、合法进货渠道证明及海关完税证明，此外，有关技术资料中须附有全文翻译的中文文本。 </w:t>
      </w:r>
    </w:p>
    <w:p w14:paraId="2543FE1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4、乙方应保证所提供的货物经正确安装、合理操作和维护保养在其使用寿命期内具有令甲方满意的性能，并对由于合同货物的设计、工艺或材料的缺陷而发生的任何故障负责。 </w:t>
      </w:r>
    </w:p>
    <w:p w14:paraId="2C43FFB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5、乙方提供的货物抵达甲方指定地点后的开箱清点及初步检验，应依据乙方提供的开箱要求和环境要求进行。乙方应在收到甲方的验货通知后到现场参加开箱清点及初步检验，开 </w:t>
      </w:r>
    </w:p>
    <w:p w14:paraId="28E0359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箱清点及初步检验时双方均应派员参加，并签署《政府采购项目验收单》，以此作为乙方履约进度的依据。 </w:t>
      </w:r>
    </w:p>
    <w:p w14:paraId="1502C4F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6、甲方对合同货物的数量、规格和质量的检验，应依据本项目磋商文件中的有关规定进行。 </w:t>
      </w:r>
    </w:p>
    <w:p w14:paraId="586628F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7、若检验时发现货物数量不足、规格与合同要求不符或开箱时虽然货物外包装完好无损，但箱内货物短缺或损伤，双方应签署书面形式证明，乙方应根据该证明及时补足或更换。 </w:t>
      </w:r>
    </w:p>
    <w:p w14:paraId="21C7F10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8、本合同各相关条款中凡与乙方责任或义务相关及由乙方原因所引起涉及各项货物、零件、部件、配件及资料的更、换、补、退等情形，所发生相关的任何价款、成本、费用，包括但不限于运输、安装、服务、维修、调试等，以及保险、税、费等，均应当由乙方承担。 </w:t>
      </w:r>
    </w:p>
    <w:p w14:paraId="22A9EB6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八、技术服务和保修责任 </w:t>
      </w:r>
    </w:p>
    <w:p w14:paraId="4F2F6F6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1、乙方对合同货物、服务的保修期按照磋商文件第二部分“供应商须知前附表”第 25项的规定。若厂家规定的保修期或合同货物主要部件的保修期长于本合同保修期，应适用其保修期。(在本次采购文件所规定的期限中，若有不同期限自动适用其中期限较长者)。本合同项下货物的免费保修期或与质量相关的其它期限均自按照本合同约定方式完成最终验收并由甲方签署了项目验收单之日起算。 </w:t>
      </w:r>
    </w:p>
    <w:p w14:paraId="6205FB5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如因甲方在使用中自行变更货物的硬件或软件而引起的缺陷，或因甲方人员维护不当而损坏的货物或零部件，乙方不负保修责任，乙方应按照或比照本合同相关条款规定提供更换或修理服务，由此引起的合理费用由甲方负担。 </w:t>
      </w:r>
    </w:p>
    <w:p w14:paraId="43A3597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如因乙方提供的货物硬件或软件有缺陷、服务达不到要求，或乙方提供的技术资料有错误，或乙方在现场的技术人员指导有错误而使合同货物不能达到合同规定的指标和技术性能，乙方应负责按本合同相关条款规定修理或更换，使货物运行指标和技术性能以及相关服务达到合同规定,由此引起的全部费用由乙方承担。若以上原因导致或引起甲方损失及导致或引起第三方受到损害的，全部赔偿责任均应由乙方承担。 </w:t>
      </w:r>
    </w:p>
    <w:p w14:paraId="0C9B11A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4、在免费保修期内，如果由于乙方更换、修理和续补货物或更换服务，而造成本合同不得不停止运行，保修期应依照停止运行的实际时间加以延长，如因此给甲方造成损失，乙方应负责赔偿。 </w:t>
      </w:r>
    </w:p>
    <w:p w14:paraId="112FD12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5、在免费保修期届满后，乙方保证继续为甲方提供设备的维修服务，甲方应按乙方提供的不差于任何第三方的优惠价格向乙方支付相关费用，乙方保证在合同货物使用期内以不高 于本合同货物、相关配件及服务的价格，并且不差于任何第三方的优惠价格，向甲方提供备品、备件及维修服务。 </w:t>
      </w:r>
    </w:p>
    <w:p w14:paraId="0B3460E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6、本合同签订后及货物使用中，如涉及增加或改进安全性的软件升级问题，无论甲方是否知晓或是否向乙方提出，乙方均应当在其刚开始应用该等软件时的第一时间内，立即主动地、无条件地给与免费更新并调试完好。 </w:t>
      </w:r>
    </w:p>
    <w:p w14:paraId="392EC11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7、若由于甲方提出增加并不涉及安全性的新功能而引起的软件升级，相关成本费由甲方承担，乙方不得赚取利润或拒绝、拖延。 </w:t>
      </w:r>
    </w:p>
    <w:p w14:paraId="6A85DAD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8、若由于乙方增加并不涉及安全性的新功能引起软件升级，而且甲方愿意增加该新功能时，由双方协商解决。 </w:t>
      </w:r>
    </w:p>
    <w:p w14:paraId="078F49F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9、乙方保证，乙方依据本合同提供的货物、服务及相关的软件和技术资料，乙方均已得到有关知识产权的权利人的合法授权，如发生涉及到专利权、著作权、商标权等争议，乙方负责处理，并承担由此引起的全部法律及经济责任。 </w:t>
      </w:r>
    </w:p>
    <w:p w14:paraId="3B68137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九、违约责任 </w:t>
      </w:r>
    </w:p>
    <w:p w14:paraId="2C229A5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对本合同的任何违反均构成违约。当一方认为对方的违约属于严重违约时，若按照相关法律规定或按照通常的理解或认识，确属对合同的履行有重大影响，则应当被认为属于严重违约。若双方对某一违约是否属于严重违约仍有争议，可以由争议解决机构裁决认定。 </w:t>
      </w:r>
    </w:p>
    <w:p w14:paraId="52D2940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若乙方未如期按照合同约定交付合同货物或提供服务、补足或更换货物，或乙方未能履行合同规定的任何其他义务时，甲方有权直接向乙方发出违约通知书，乙方应按照甲方选择的下列一种或多种方式承担赔偿责任及违约责任： </w:t>
      </w:r>
    </w:p>
    <w:p w14:paraId="229B324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1）在甲方同意延长的期限内交付全部货物、提供服务并承担由此给甲方造成的直接损失及甲方因此产生的对第三方的责任。 </w:t>
      </w:r>
    </w:p>
    <w:p w14:paraId="23CFB79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在甲方规定的时间内，用符合合同规定的规格、质量和性能要求的新零件、部件或货物来更换有缺陷的零件、部件和货物，或修补缺陷部分以达到合同规定的要求，乙方应承担由此发生的相关费用并承担由此给甲方造成的直接损失及甲方因此产生的对第三方的责任。此时，相关货物的质量保修期也应相应延长。 </w:t>
      </w:r>
    </w:p>
    <w:p w14:paraId="565D733D">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3）根据货物、服务低劣程度、损坏程度以及使甲方所遭受的损失及甲方因此产生的对第三方的责任，经双方商定降低货物、服务的价格或赔偿甲方所遭受的损失及甲方因此产生的对第三方的责任。 </w:t>
      </w:r>
    </w:p>
    <w:p w14:paraId="22A8720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4）按合同规定的同种货币将甲方所退货物已支付的货款全部退还给甲方，并承担由此发生的直接损失和相关费用及甲方因此产生的对第三方的责任。 </w:t>
      </w:r>
    </w:p>
    <w:p w14:paraId="4C62688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5）甲方有权部分或全部解除合同并要求乙方赔偿由此造成的损失及甲方因此产生的对第三方的责任。此时甲方可采取必要的补救措施，相关费用由乙方承担。 </w:t>
      </w:r>
    </w:p>
    <w:p w14:paraId="54FBFDE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6）此外，上述情形下甲方为采取必要的补救措施或因防止损失扩大而支出的合理费用应由乙方承担。 </w:t>
      </w:r>
    </w:p>
    <w:p w14:paraId="5BFB570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3、如果乙方在收到甲方的违约通知书 5 个工作日内未作答复也没有按照甲方选择的方式承担违约责任，则甲方有权从尚未支付的合同价款中扣回相当于甲方选择的方式计算的索赔金额。如果这些金额不足以补偿，甲方有权向乙方提出不足部分的赔偿要求。 </w:t>
      </w:r>
    </w:p>
    <w:p w14:paraId="235B210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4、除有另行约定外，甲方如延期付款，每逾期 1 日，按应付金额 0.3‰支付违约金；乙方如延期交付，每延迟 1 日，按应交付货物总额 0.3‰支付违约金。 </w:t>
      </w:r>
    </w:p>
    <w:p w14:paraId="1BE047CC">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5、当违约行为给对方造成损失时，若违约金不足以弥补全部损失，违约方还应当赔偿对方因此所受全部损失。当构成严重违约时，对方可以单方面决定解除或终止合同履行，违约方同时还应当承担违约或赔偿责任。 </w:t>
      </w:r>
    </w:p>
    <w:p w14:paraId="7E34C18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7、以上各项交付的违约金并不影响违约方履行合同的各项义务。 </w:t>
      </w:r>
    </w:p>
    <w:p w14:paraId="23C9369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十、不可抗力 </w:t>
      </w:r>
    </w:p>
    <w:p w14:paraId="3AD1B28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1、不可抗力指下列事件：战争、动乱、瘟疫、严重火灾、洪水、地震、风暴或其他自然 灾害，以及本合同各方不可预见、不可防止并不能避免或克服的一切其他因素及事件。 </w:t>
      </w:r>
    </w:p>
    <w:p w14:paraId="1852333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任何一方因不可抗力不能履行本合同规定的全部或部分义务，该方应尽快通知另一方，并须在不可抗力发生后三日内以书面形式向另一方提供详细情况报告及不可抗力对履行本合同的影响程度的说明。就上述不可抗力的发生须由受到不可抗力影响的一方负责同时提供由公证机关做出的公证证明。 </w:t>
      </w:r>
    </w:p>
    <w:p w14:paraId="04C6D0F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发生不可抗力事件，任何一方均不对因不可抗力无法履行或迟延履行本合同义务而使另一方蒙受的任何损失承担责任。但遭受不可抗力影响的一方有责任尽可能及时采取适当或必要措施减少或消除不可抗力的影响。遭受不可抗力影响的一方对因未尽本项责任而造成的相关损失承担责任。 </w:t>
      </w:r>
    </w:p>
    <w:p w14:paraId="78DB496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4、合同各方应根据不可抗力对本合同履行的影响程度，协商确定是否终止本合同，或是继续履行本合同。 </w:t>
      </w:r>
    </w:p>
    <w:p w14:paraId="4ECF6412">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十一、联系方式 </w:t>
      </w:r>
    </w:p>
    <w:p w14:paraId="6EAE9E67">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1、合同双方发出与本合同有关的通知或回复，应以专人送递、传真或特快专递方式发出； 如果以专人送递或特快专递发送，以送达至对方的住所地或通讯联络地为送达；如果以传真方式发送，发件人在收到传真报告后视为送达；如果采用电话或电子邮件的方式，则应在发送后由对方以书面方式予以确认。 </w:t>
      </w:r>
    </w:p>
    <w:p w14:paraId="0642374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2、合同双方发出的与本合同有关的通知或回复均应发至磋商文件与响应文件中的通讯地址，一方变更通讯地址或帐号，应自变更之日起 3 个工作日内，将变更后的地址通知对方。变更方不履行通知义务的，应对此造成的一切后果承担法律责任。 </w:t>
      </w:r>
    </w:p>
    <w:p w14:paraId="716F108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3、上述发出通知、回复的费用由发出一方承担。 </w:t>
      </w:r>
    </w:p>
    <w:p w14:paraId="02BE803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十二、保密条款 </w:t>
      </w:r>
    </w:p>
    <w:p w14:paraId="32C80BED">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1、任何一方对其获知的本合同及附件中其他各方的商业秘密和国家秘密负有保密义务。 </w:t>
      </w:r>
    </w:p>
    <w:p w14:paraId="5943640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在下列情形下：当发布中标公告和其他公告时，当国家机关调查、审查、审计时，以及其他符合法律规定的情形下，无须事先征求乙方同意而可以披露关于采购过程、合同文本、签署情况的资料、乙方的名称及地址、采购内容的有关信息以及补充条款等，但应当在合理的必要范围内。对任何已经公布过的内容或与之内容相同的资料，以及乙方已经泄露或公开的，无须再承担保密责任。 </w:t>
      </w:r>
    </w:p>
    <w:p w14:paraId="597CA02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3、此外的其他情形下，除非法律、法规另有规定或得到本合同之其他各方的书面许可， </w:t>
      </w:r>
    </w:p>
    <w:p w14:paraId="1773D3C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任何一方不得向第三人泄露前款规定的商业秘密和国家秘密。保密期限自任何一方获知该商业秘密和国家秘密之日起至本条规定的秘密成为公众信息之日止。 </w:t>
      </w:r>
    </w:p>
    <w:p w14:paraId="5BBA682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十三、合同的解释 </w:t>
      </w:r>
    </w:p>
    <w:p w14:paraId="403E9A5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1、任何一方对本合同及其附件的解释均应遵循诚实信用原则,依照本合同签订时有效的 </w:t>
      </w:r>
    </w:p>
    <w:p w14:paraId="3A4FD455">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中国法律、法规以及通常的理解进行。 </w:t>
      </w:r>
    </w:p>
    <w:p w14:paraId="0F01C3E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2、本合同标题仅供查阅方便，并非对本合同的诠释或解释；本合同中以日表述的时间期限均指自然日。 </w:t>
      </w:r>
    </w:p>
    <w:p w14:paraId="53A52EF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3、对本合同的任何解释均应以书面做出。 </w:t>
      </w:r>
    </w:p>
    <w:p w14:paraId="21615B6F">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十四、合同的终止 </w:t>
      </w:r>
    </w:p>
    <w:p w14:paraId="53F7BB1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1、本合同因下列原因而终止： </w:t>
      </w:r>
    </w:p>
    <w:p w14:paraId="21FA95BB">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1）本合同正常履行完毕； </w:t>
      </w:r>
    </w:p>
    <w:p w14:paraId="2814658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2）合同双方协议终止本合同的履行； </w:t>
      </w:r>
    </w:p>
    <w:p w14:paraId="65737BE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3）不可抗力事件导致本合同无法履行或履行不必要； </w:t>
      </w:r>
    </w:p>
    <w:p w14:paraId="34C26ED0">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4）任何一方行使解除权，解除本合同。 </w:t>
      </w:r>
    </w:p>
    <w:p w14:paraId="08269ED2">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2、对本合同终止有过错的一方应赔偿另一方因合同终止而受到的损失。对合同终止双方均无过错的，则各自承担所受到的损失。 </w:t>
      </w:r>
    </w:p>
    <w:p w14:paraId="2680215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十五、法律适用 </w:t>
      </w:r>
    </w:p>
    <w:p w14:paraId="3DDD2869">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1、本合同及附件的订立、效力、解释、履行、争议的解决等适用本合同签订时有效的中 华人民共和国法律、法规的有关规定。 </w:t>
      </w:r>
    </w:p>
    <w:p w14:paraId="57DDFCD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2、在本合同履行期间，因中华人民共和国法律、法规、政策的变化致使本合同的部分条 款相冲突、无效或失去可强制执行效力时，双方同意将密切合作，尽快修改本合同中相冲突 或无效或失去强制执行效力的有关条款。 </w:t>
      </w:r>
    </w:p>
    <w:p w14:paraId="68ED2C5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十六、权利的保留 </w:t>
      </w:r>
    </w:p>
    <w:p w14:paraId="489AD5B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任何一方没有行使其权利或没有就违约方的违约行为采取任何行动，不应被视为是对其权利的放弃或对追究另一方违约责任权利的放弃。任何一方放弃针对违约方的某种权利，或放弃追究违约方的某种责任，不应视为对其他权利或追究其他责任的放弃。 </w:t>
      </w:r>
    </w:p>
    <w:p w14:paraId="464D5518">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如果本合同部分条款依据现行有关法律、法规被确认为无效或无法履行，且该部分无效或无法履行的条款不影响本合同其他条款效力的，本合同其他条款继续有效；同时，合同双方应根据现行有关法律、法规对该部分无效或无法履行的条款进行调整，使其依法成为有效条款，并尽量符合本合同所体现的原则和精神。 </w:t>
      </w:r>
    </w:p>
    <w:p w14:paraId="0493C2A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十七、争议的解决 </w:t>
      </w:r>
    </w:p>
    <w:p w14:paraId="428992A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1、合同双方应通过友好协商解决因解释﹑执行本合同所发生的和本合同有关的一切争议。 如果经协商不能达成协议，可以采用以下（2）方式解决（1）提交仲裁委员会仲裁；（2）向甲方所在地人民法院起诉。 </w:t>
      </w:r>
    </w:p>
    <w:p w14:paraId="22825A33">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2、本合同甲、乙双方一致认为，本合同仅属于甲、乙双方之间的协议，任何争议均只应当按照本合同的约定方式处理，任何情形下采购代理机构均不应当成为该等争议的当事人，无论该等仲裁或诉讼均不得针对采购代理机构提起。 </w:t>
      </w:r>
    </w:p>
    <w:p w14:paraId="161E9504">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3、在争议解决期间，除了诉讼或仲裁进行过程中正在解决的那部分问题外，合同其余部分应继续履行。 </w:t>
      </w:r>
    </w:p>
    <w:p w14:paraId="21A05131">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十八、合同的生效 </w:t>
      </w:r>
    </w:p>
    <w:p w14:paraId="1918F396">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本合同经甲乙双方法定代表人或授权代理人签字加盖单位公章，乙方按时、足额提交履约保证金，新疆政府采购网备案后生效。 </w:t>
      </w:r>
    </w:p>
    <w:p w14:paraId="0A9EA40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b/>
          <w:bCs/>
          <w:snapToGrid w:val="0"/>
          <w:color w:val="000000"/>
          <w:kern w:val="0"/>
          <w:sz w:val="22"/>
          <w:szCs w:val="22"/>
          <w:lang w:val="en-US" w:eastAsia="zh-CN" w:bidi="ar"/>
        </w:rPr>
        <w:t xml:space="preserve">十九、其他约定事项 </w:t>
      </w:r>
    </w:p>
    <w:p w14:paraId="2896815E">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 xml:space="preserve">1、本合同中的附件均为本合同不可分割的部分，与本合同具有相同的法律效力。 </w:t>
      </w:r>
    </w:p>
    <w:p w14:paraId="2F3291FA">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2、不得将合同转让给第三人，有关分包事项或服务委托等须事先取得甲方和采购代理机构书面同意并且</w:t>
      </w:r>
      <w:r>
        <w:rPr>
          <w:rFonts w:hint="eastAsia" w:ascii="仿宋" w:hAnsi="仿宋" w:eastAsia="仿宋" w:cs="仿宋"/>
          <w:snapToGrid w:val="0"/>
          <w:color w:val="000000"/>
          <w:kern w:val="0"/>
          <w:sz w:val="22"/>
          <w:szCs w:val="22"/>
          <w:lang w:val="en-US" w:eastAsia="zh-CN" w:bidi="ar"/>
        </w:rPr>
        <w:t>须遵守相关法律、法规；有关联合投标须在本次招标允许的情况下并须符合本次招标的全部规定。</w:t>
      </w:r>
      <w:r>
        <w:rPr>
          <w:rFonts w:hint="eastAsia" w:ascii="方正仿宋_GB2312" w:hAnsi="方正仿宋_GB2312" w:eastAsia="方正仿宋_GB2312" w:cs="方正仿宋_GB2312"/>
          <w:snapToGrid w:val="0"/>
          <w:color w:val="000000"/>
          <w:kern w:val="0"/>
          <w:sz w:val="22"/>
          <w:szCs w:val="22"/>
          <w:lang w:val="en-US" w:eastAsia="zh-CN" w:bidi="ar"/>
        </w:rPr>
        <w:t xml:space="preserve"> </w:t>
      </w:r>
    </w:p>
    <w:p w14:paraId="00F83DCD">
      <w:pPr>
        <w:keepNext w:val="0"/>
        <w:keepLines w:val="0"/>
        <w:widowControl/>
        <w:suppressLineNumbers w:val="0"/>
        <w:jc w:val="left"/>
        <w:rPr>
          <w:rFonts w:hint="eastAsia" w:ascii="方正仿宋_GB2312" w:hAnsi="方正仿宋_GB2312" w:eastAsia="方正仿宋_GB2312" w:cs="方正仿宋_GB2312"/>
          <w:sz w:val="22"/>
          <w:szCs w:val="22"/>
        </w:rPr>
      </w:pPr>
      <w:r>
        <w:rPr>
          <w:rFonts w:hint="eastAsia" w:ascii="方正仿宋_GB2312" w:hAnsi="方正仿宋_GB2312" w:eastAsia="方正仿宋_GB2312" w:cs="方正仿宋_GB2312"/>
          <w:snapToGrid w:val="0"/>
          <w:color w:val="000000"/>
          <w:kern w:val="0"/>
          <w:sz w:val="22"/>
          <w:szCs w:val="22"/>
          <w:lang w:val="en-US" w:eastAsia="zh-CN" w:bidi="ar"/>
        </w:rPr>
        <w:t>3、本合同一式五份，具有同等法律效力</w:t>
      </w:r>
    </w:p>
    <w:p w14:paraId="2DE20F61">
      <w:pPr>
        <w:rPr>
          <w:rFonts w:ascii="仿宋" w:hAnsi="仿宋" w:eastAsia="仿宋" w:cs="仿宋"/>
          <w:b/>
          <w:bCs/>
          <w:spacing w:val="6"/>
          <w:sz w:val="35"/>
          <w:szCs w:val="35"/>
        </w:rPr>
      </w:pPr>
      <w:r>
        <w:rPr>
          <w:rFonts w:ascii="仿宋" w:hAnsi="仿宋" w:eastAsia="仿宋" w:cs="仿宋"/>
          <w:b/>
          <w:bCs/>
          <w:spacing w:val="6"/>
          <w:sz w:val="35"/>
          <w:szCs w:val="35"/>
        </w:rPr>
        <w:br w:type="page"/>
      </w:r>
    </w:p>
    <w:p w14:paraId="0365FD3B">
      <w:pPr>
        <w:spacing w:before="152" w:line="228" w:lineRule="auto"/>
        <w:ind w:left="51"/>
        <w:outlineLvl w:val="1"/>
        <w:rPr>
          <w:rFonts w:ascii="仿宋" w:hAnsi="仿宋" w:eastAsia="仿宋" w:cs="仿宋"/>
          <w:sz w:val="35"/>
          <w:szCs w:val="35"/>
        </w:rPr>
      </w:pPr>
      <w:r>
        <w:rPr>
          <w:rFonts w:ascii="仿宋" w:hAnsi="仿宋" w:eastAsia="仿宋" w:cs="仿宋"/>
          <w:b/>
          <w:bCs/>
          <w:spacing w:val="6"/>
          <w:sz w:val="35"/>
          <w:szCs w:val="35"/>
        </w:rPr>
        <w:t>第六部分</w:t>
      </w:r>
      <w:r>
        <w:rPr>
          <w:rFonts w:ascii="仿宋" w:hAnsi="仿宋" w:eastAsia="仿宋" w:cs="仿宋"/>
          <w:spacing w:val="6"/>
          <w:sz w:val="35"/>
          <w:szCs w:val="35"/>
        </w:rPr>
        <w:t xml:space="preserve">  </w:t>
      </w:r>
      <w:r>
        <w:rPr>
          <w:rFonts w:ascii="仿宋" w:hAnsi="仿宋" w:eastAsia="仿宋" w:cs="仿宋"/>
          <w:b/>
          <w:bCs/>
          <w:spacing w:val="6"/>
          <w:sz w:val="35"/>
          <w:szCs w:val="35"/>
        </w:rPr>
        <w:t>投标文件格式</w:t>
      </w:r>
    </w:p>
    <w:p w14:paraId="21F003A9">
      <w:pPr>
        <w:spacing w:before="6"/>
      </w:pPr>
    </w:p>
    <w:p w14:paraId="5E88AC77">
      <w:pPr>
        <w:spacing w:before="5"/>
      </w:pPr>
    </w:p>
    <w:p w14:paraId="6021B337">
      <w:pPr>
        <w:spacing w:before="5"/>
      </w:pPr>
    </w:p>
    <w:p w14:paraId="2F114C4D">
      <w:pPr>
        <w:spacing w:before="5"/>
      </w:pPr>
    </w:p>
    <w:p w14:paraId="2AEF1F4D">
      <w:pPr>
        <w:spacing w:before="5"/>
      </w:pPr>
    </w:p>
    <w:tbl>
      <w:tblPr>
        <w:tblStyle w:val="12"/>
        <w:tblW w:w="1150" w:type="dxa"/>
        <w:tblInd w:w="7099"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1150"/>
      </w:tblGrid>
      <w:tr w14:paraId="4B71AB89">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370" w:hRule="atLeast"/>
        </w:trPr>
        <w:tc>
          <w:tcPr>
            <w:tcW w:w="1150" w:type="dxa"/>
            <w:vAlign w:val="top"/>
          </w:tcPr>
          <w:p w14:paraId="13CA3BD2">
            <w:pPr>
              <w:spacing w:before="46" w:line="207" w:lineRule="auto"/>
              <w:jc w:val="right"/>
              <w:rPr>
                <w:rFonts w:ascii="仿宋" w:hAnsi="仿宋" w:eastAsia="仿宋" w:cs="仿宋"/>
                <w:sz w:val="28"/>
                <w:szCs w:val="28"/>
              </w:rPr>
            </w:pPr>
            <w:r>
              <w:rPr>
                <w:rFonts w:ascii="仿宋" w:hAnsi="仿宋" w:eastAsia="仿宋" w:cs="仿宋"/>
                <w:b/>
                <w:bCs/>
                <w:spacing w:val="-12"/>
                <w:sz w:val="28"/>
                <w:szCs w:val="28"/>
              </w:rPr>
              <w:t>正/副</w:t>
            </w:r>
            <w:r>
              <w:rPr>
                <w:rFonts w:ascii="仿宋" w:hAnsi="仿宋" w:eastAsia="仿宋" w:cs="仿宋"/>
                <w:spacing w:val="26"/>
                <w:sz w:val="28"/>
                <w:szCs w:val="28"/>
              </w:rPr>
              <w:t xml:space="preserve"> </w:t>
            </w:r>
            <w:r>
              <w:rPr>
                <w:rFonts w:ascii="仿宋" w:hAnsi="仿宋" w:eastAsia="仿宋" w:cs="仿宋"/>
                <w:b/>
                <w:bCs/>
                <w:spacing w:val="-12"/>
                <w:sz w:val="28"/>
                <w:szCs w:val="28"/>
              </w:rPr>
              <w:t>本</w:t>
            </w:r>
          </w:p>
        </w:tc>
      </w:tr>
    </w:tbl>
    <w:p w14:paraId="17BFB614">
      <w:pPr>
        <w:spacing w:before="240" w:line="226" w:lineRule="auto"/>
        <w:ind w:left="3220"/>
        <w:rPr>
          <w:rFonts w:ascii="仿宋" w:hAnsi="仿宋" w:eastAsia="仿宋" w:cs="仿宋"/>
          <w:sz w:val="31"/>
          <w:szCs w:val="31"/>
        </w:rPr>
      </w:pPr>
      <w:r>
        <w:rPr>
          <w:rFonts w:ascii="仿宋" w:hAnsi="仿宋" w:eastAsia="仿宋" w:cs="仿宋"/>
          <w:b/>
          <w:bCs/>
          <w:spacing w:val="3"/>
          <w:sz w:val="31"/>
          <w:szCs w:val="31"/>
        </w:rPr>
        <w:t>（项目名称）</w:t>
      </w:r>
    </w:p>
    <w:p w14:paraId="0EC4A77D">
      <w:pPr>
        <w:pStyle w:val="6"/>
        <w:spacing w:line="246" w:lineRule="auto"/>
      </w:pPr>
    </w:p>
    <w:p w14:paraId="23AEE348">
      <w:pPr>
        <w:pStyle w:val="6"/>
        <w:spacing w:line="246" w:lineRule="auto"/>
      </w:pPr>
    </w:p>
    <w:p w14:paraId="3EEA56BF">
      <w:pPr>
        <w:pStyle w:val="6"/>
        <w:spacing w:line="246" w:lineRule="auto"/>
      </w:pPr>
    </w:p>
    <w:p w14:paraId="21A4ADA5">
      <w:pPr>
        <w:spacing w:before="140" w:line="226" w:lineRule="auto"/>
        <w:ind w:left="3306"/>
        <w:rPr>
          <w:rFonts w:ascii="仿宋" w:hAnsi="仿宋" w:eastAsia="仿宋" w:cs="仿宋"/>
          <w:sz w:val="43"/>
          <w:szCs w:val="43"/>
        </w:rPr>
      </w:pPr>
      <w:r>
        <w:rPr>
          <w:rFonts w:ascii="仿宋" w:hAnsi="仿宋" w:eastAsia="仿宋" w:cs="仿宋"/>
          <w:b/>
          <w:bCs/>
          <w:spacing w:val="2"/>
          <w:sz w:val="43"/>
          <w:szCs w:val="43"/>
        </w:rPr>
        <w:t>投标文件</w:t>
      </w:r>
    </w:p>
    <w:p w14:paraId="22FD3770">
      <w:pPr>
        <w:pStyle w:val="6"/>
        <w:spacing w:line="277" w:lineRule="auto"/>
      </w:pPr>
    </w:p>
    <w:p w14:paraId="6F408B26">
      <w:pPr>
        <w:pStyle w:val="6"/>
        <w:spacing w:line="277" w:lineRule="auto"/>
      </w:pPr>
    </w:p>
    <w:p w14:paraId="3B8F9DB8">
      <w:pPr>
        <w:pStyle w:val="6"/>
        <w:spacing w:line="277" w:lineRule="auto"/>
      </w:pPr>
    </w:p>
    <w:p w14:paraId="5692CEA5">
      <w:pPr>
        <w:spacing w:before="92" w:line="222" w:lineRule="auto"/>
        <w:ind w:left="28"/>
        <w:rPr>
          <w:rFonts w:ascii="仿宋" w:hAnsi="仿宋" w:eastAsia="仿宋" w:cs="仿宋"/>
          <w:sz w:val="28"/>
          <w:szCs w:val="28"/>
        </w:rPr>
      </w:pPr>
      <w:r>
        <w:rPr>
          <w:rFonts w:ascii="仿宋" w:hAnsi="仿宋" w:eastAsia="仿宋" w:cs="仿宋"/>
          <w:b/>
          <w:bCs/>
          <w:spacing w:val="-29"/>
          <w:sz w:val="28"/>
          <w:szCs w:val="28"/>
        </w:rPr>
        <w:t>投标单位名称（公章</w:t>
      </w:r>
      <w:r>
        <w:rPr>
          <w:rFonts w:ascii="仿宋" w:hAnsi="仿宋" w:eastAsia="仿宋" w:cs="仿宋"/>
          <w:b/>
          <w:bCs/>
          <w:spacing w:val="-7"/>
          <w:sz w:val="28"/>
          <w:szCs w:val="28"/>
        </w:rPr>
        <w:t>）：</w:t>
      </w:r>
    </w:p>
    <w:p w14:paraId="54239A88">
      <w:pPr>
        <w:pStyle w:val="6"/>
        <w:spacing w:line="329" w:lineRule="auto"/>
      </w:pPr>
    </w:p>
    <w:p w14:paraId="5A5E9F64">
      <w:pPr>
        <w:pStyle w:val="6"/>
        <w:spacing w:line="329" w:lineRule="auto"/>
      </w:pPr>
    </w:p>
    <w:p w14:paraId="4AD6B4D6">
      <w:pPr>
        <w:spacing w:before="91" w:line="223" w:lineRule="auto"/>
        <w:ind w:left="33"/>
        <w:rPr>
          <w:rFonts w:ascii="仿宋" w:hAnsi="仿宋" w:eastAsia="仿宋" w:cs="仿宋"/>
          <w:sz w:val="28"/>
          <w:szCs w:val="28"/>
        </w:rPr>
      </w:pPr>
      <w:r>
        <w:rPr>
          <w:rFonts w:ascii="仿宋" w:hAnsi="仿宋" w:eastAsia="仿宋" w:cs="仿宋"/>
          <w:b/>
          <w:bCs/>
          <w:spacing w:val="-39"/>
          <w:w w:val="90"/>
          <w:sz w:val="28"/>
          <w:szCs w:val="28"/>
        </w:rPr>
        <w:t>法定代表人（</w:t>
      </w:r>
      <w:r>
        <w:rPr>
          <w:rFonts w:hint="eastAsia" w:ascii="仿宋" w:hAnsi="仿宋" w:eastAsia="仿宋" w:cs="仿宋"/>
          <w:b/>
          <w:bCs/>
          <w:color w:val="auto"/>
          <w:spacing w:val="-39"/>
          <w:w w:val="90"/>
          <w:sz w:val="28"/>
          <w:szCs w:val="28"/>
          <w:lang w:val="en-US" w:eastAsia="zh-CN"/>
        </w:rPr>
        <w:t>签字</w:t>
      </w:r>
      <w:r>
        <w:rPr>
          <w:rFonts w:ascii="仿宋" w:hAnsi="仿宋" w:eastAsia="仿宋" w:cs="仿宋"/>
          <w:b/>
          <w:bCs/>
          <w:color w:val="auto"/>
          <w:spacing w:val="-39"/>
          <w:w w:val="90"/>
          <w:sz w:val="28"/>
          <w:szCs w:val="28"/>
        </w:rPr>
        <w:t>或盖章</w:t>
      </w:r>
      <w:r>
        <w:rPr>
          <w:rFonts w:ascii="仿宋" w:hAnsi="仿宋" w:eastAsia="仿宋" w:cs="仿宋"/>
          <w:b/>
          <w:bCs/>
          <w:color w:val="auto"/>
          <w:spacing w:val="-27"/>
          <w:sz w:val="28"/>
          <w:szCs w:val="28"/>
        </w:rPr>
        <w:t>）</w:t>
      </w:r>
      <w:r>
        <w:rPr>
          <w:rFonts w:ascii="仿宋" w:hAnsi="仿宋" w:eastAsia="仿宋" w:cs="仿宋"/>
          <w:b/>
          <w:bCs/>
          <w:spacing w:val="-27"/>
          <w:sz w:val="28"/>
          <w:szCs w:val="28"/>
        </w:rPr>
        <w:t>：</w:t>
      </w:r>
    </w:p>
    <w:p w14:paraId="4F644306">
      <w:pPr>
        <w:pStyle w:val="6"/>
        <w:spacing w:line="326" w:lineRule="auto"/>
      </w:pPr>
    </w:p>
    <w:p w14:paraId="08D4B4A1">
      <w:pPr>
        <w:pStyle w:val="6"/>
        <w:spacing w:line="327" w:lineRule="auto"/>
      </w:pPr>
    </w:p>
    <w:p w14:paraId="73ACED3B">
      <w:pPr>
        <w:spacing w:before="92" w:line="222" w:lineRule="auto"/>
        <w:ind w:left="30"/>
        <w:rPr>
          <w:rFonts w:ascii="仿宋" w:hAnsi="仿宋" w:eastAsia="仿宋" w:cs="仿宋"/>
          <w:sz w:val="28"/>
          <w:szCs w:val="28"/>
        </w:rPr>
      </w:pPr>
      <w:r>
        <w:rPr>
          <w:rFonts w:ascii="仿宋" w:hAnsi="仿宋" w:eastAsia="仿宋" w:cs="仿宋"/>
          <w:b/>
          <w:bCs/>
          <w:spacing w:val="-18"/>
          <w:sz w:val="28"/>
          <w:szCs w:val="28"/>
        </w:rPr>
        <w:t>投</w:t>
      </w:r>
      <w:r>
        <w:rPr>
          <w:rFonts w:ascii="仿宋" w:hAnsi="仿宋" w:eastAsia="仿宋" w:cs="仿宋"/>
          <w:spacing w:val="20"/>
          <w:sz w:val="28"/>
          <w:szCs w:val="28"/>
        </w:rPr>
        <w:t xml:space="preserve"> </w:t>
      </w:r>
      <w:r>
        <w:rPr>
          <w:rFonts w:ascii="仿宋" w:hAnsi="仿宋" w:eastAsia="仿宋" w:cs="仿宋"/>
          <w:b/>
          <w:bCs/>
          <w:spacing w:val="-18"/>
          <w:sz w:val="28"/>
          <w:szCs w:val="28"/>
        </w:rPr>
        <w:t>标</w:t>
      </w:r>
      <w:r>
        <w:rPr>
          <w:rFonts w:ascii="仿宋" w:hAnsi="仿宋" w:eastAsia="仿宋" w:cs="仿宋"/>
          <w:spacing w:val="26"/>
          <w:sz w:val="28"/>
          <w:szCs w:val="28"/>
        </w:rPr>
        <w:t xml:space="preserve"> </w:t>
      </w:r>
      <w:r>
        <w:rPr>
          <w:rFonts w:ascii="仿宋" w:hAnsi="仿宋" w:eastAsia="仿宋" w:cs="仿宋"/>
          <w:b/>
          <w:bCs/>
          <w:spacing w:val="-18"/>
          <w:sz w:val="28"/>
          <w:szCs w:val="28"/>
        </w:rPr>
        <w:t>单</w:t>
      </w:r>
      <w:r>
        <w:rPr>
          <w:rFonts w:ascii="仿宋" w:hAnsi="仿宋" w:eastAsia="仿宋" w:cs="仿宋"/>
          <w:spacing w:val="19"/>
          <w:sz w:val="28"/>
          <w:szCs w:val="28"/>
        </w:rPr>
        <w:t xml:space="preserve"> </w:t>
      </w:r>
      <w:r>
        <w:rPr>
          <w:rFonts w:ascii="仿宋" w:hAnsi="仿宋" w:eastAsia="仿宋" w:cs="仿宋"/>
          <w:b/>
          <w:bCs/>
          <w:spacing w:val="-18"/>
          <w:sz w:val="28"/>
          <w:szCs w:val="28"/>
        </w:rPr>
        <w:t>位</w:t>
      </w:r>
      <w:r>
        <w:rPr>
          <w:rFonts w:ascii="仿宋" w:hAnsi="仿宋" w:eastAsia="仿宋" w:cs="仿宋"/>
          <w:spacing w:val="21"/>
          <w:sz w:val="28"/>
          <w:szCs w:val="28"/>
        </w:rPr>
        <w:t xml:space="preserve"> </w:t>
      </w:r>
      <w:r>
        <w:rPr>
          <w:rFonts w:ascii="仿宋" w:hAnsi="仿宋" w:eastAsia="仿宋" w:cs="仿宋"/>
          <w:b/>
          <w:bCs/>
          <w:spacing w:val="-18"/>
          <w:sz w:val="28"/>
          <w:szCs w:val="28"/>
        </w:rPr>
        <w:t>地</w:t>
      </w:r>
      <w:r>
        <w:rPr>
          <w:rFonts w:ascii="仿宋" w:hAnsi="仿宋" w:eastAsia="仿宋" w:cs="仿宋"/>
          <w:spacing w:val="23"/>
          <w:sz w:val="28"/>
          <w:szCs w:val="28"/>
        </w:rPr>
        <w:t xml:space="preserve"> </w:t>
      </w:r>
      <w:r>
        <w:rPr>
          <w:rFonts w:ascii="仿宋" w:hAnsi="仿宋" w:eastAsia="仿宋" w:cs="仿宋"/>
          <w:b/>
          <w:bCs/>
          <w:spacing w:val="-18"/>
          <w:sz w:val="28"/>
          <w:szCs w:val="28"/>
        </w:rPr>
        <w:t>址</w:t>
      </w:r>
      <w:r>
        <w:rPr>
          <w:rFonts w:ascii="仿宋" w:hAnsi="仿宋" w:eastAsia="仿宋" w:cs="仿宋"/>
          <w:spacing w:val="-18"/>
          <w:sz w:val="28"/>
          <w:szCs w:val="28"/>
        </w:rPr>
        <w:t xml:space="preserve"> </w:t>
      </w:r>
      <w:r>
        <w:rPr>
          <w:rFonts w:ascii="仿宋" w:hAnsi="仿宋" w:eastAsia="仿宋" w:cs="仿宋"/>
          <w:b/>
          <w:bCs/>
          <w:spacing w:val="-18"/>
          <w:sz w:val="28"/>
          <w:szCs w:val="28"/>
        </w:rPr>
        <w:t>：</w:t>
      </w:r>
    </w:p>
    <w:p w14:paraId="34608D4E">
      <w:pPr>
        <w:pStyle w:val="6"/>
        <w:spacing w:line="329" w:lineRule="auto"/>
      </w:pPr>
    </w:p>
    <w:p w14:paraId="28E22F3F">
      <w:pPr>
        <w:pStyle w:val="6"/>
        <w:spacing w:line="329" w:lineRule="auto"/>
      </w:pPr>
    </w:p>
    <w:p w14:paraId="4E7D877D">
      <w:pPr>
        <w:spacing w:before="92" w:line="225" w:lineRule="auto"/>
        <w:ind w:left="28"/>
        <w:rPr>
          <w:rFonts w:ascii="仿宋" w:hAnsi="仿宋" w:eastAsia="仿宋" w:cs="仿宋"/>
          <w:sz w:val="28"/>
          <w:szCs w:val="28"/>
        </w:rPr>
      </w:pPr>
      <w:r>
        <w:rPr>
          <w:rFonts w:ascii="仿宋" w:hAnsi="仿宋" w:eastAsia="仿宋" w:cs="仿宋"/>
          <w:b/>
          <w:bCs/>
          <w:spacing w:val="-20"/>
          <w:sz w:val="28"/>
          <w:szCs w:val="28"/>
        </w:rPr>
        <w:t>联</w:t>
      </w:r>
      <w:r>
        <w:rPr>
          <w:rFonts w:ascii="仿宋" w:hAnsi="仿宋" w:eastAsia="仿宋" w:cs="仿宋"/>
          <w:spacing w:val="8"/>
          <w:sz w:val="28"/>
          <w:szCs w:val="28"/>
        </w:rPr>
        <w:t xml:space="preserve">    </w:t>
      </w:r>
      <w:r>
        <w:rPr>
          <w:rFonts w:ascii="仿宋" w:hAnsi="仿宋" w:eastAsia="仿宋" w:cs="仿宋"/>
          <w:b/>
          <w:bCs/>
          <w:spacing w:val="-20"/>
          <w:sz w:val="28"/>
          <w:szCs w:val="28"/>
        </w:rPr>
        <w:t>系</w:t>
      </w:r>
      <w:r>
        <w:rPr>
          <w:rFonts w:ascii="仿宋" w:hAnsi="仿宋" w:eastAsia="仿宋" w:cs="仿宋"/>
          <w:spacing w:val="7"/>
          <w:sz w:val="28"/>
          <w:szCs w:val="28"/>
        </w:rPr>
        <w:t xml:space="preserve">    </w:t>
      </w:r>
      <w:r>
        <w:rPr>
          <w:rFonts w:ascii="仿宋" w:hAnsi="仿宋" w:eastAsia="仿宋" w:cs="仿宋"/>
          <w:b/>
          <w:bCs/>
          <w:spacing w:val="-20"/>
          <w:sz w:val="28"/>
          <w:szCs w:val="28"/>
        </w:rPr>
        <w:t>人</w:t>
      </w:r>
      <w:r>
        <w:rPr>
          <w:rFonts w:ascii="仿宋" w:hAnsi="仿宋" w:eastAsia="仿宋" w:cs="仿宋"/>
          <w:spacing w:val="46"/>
          <w:sz w:val="28"/>
          <w:szCs w:val="28"/>
        </w:rPr>
        <w:t xml:space="preserve">   </w:t>
      </w:r>
      <w:r>
        <w:rPr>
          <w:rFonts w:ascii="仿宋" w:hAnsi="仿宋" w:eastAsia="仿宋" w:cs="仿宋"/>
          <w:b/>
          <w:bCs/>
          <w:spacing w:val="-20"/>
          <w:sz w:val="28"/>
          <w:szCs w:val="28"/>
        </w:rPr>
        <w:t>：</w:t>
      </w:r>
    </w:p>
    <w:p w14:paraId="269DD588">
      <w:pPr>
        <w:pStyle w:val="6"/>
        <w:spacing w:line="326" w:lineRule="auto"/>
      </w:pPr>
    </w:p>
    <w:p w14:paraId="6D53364F">
      <w:pPr>
        <w:pStyle w:val="6"/>
        <w:spacing w:line="326" w:lineRule="auto"/>
      </w:pPr>
    </w:p>
    <w:p w14:paraId="6B2F3A7E">
      <w:pPr>
        <w:spacing w:before="91" w:line="224" w:lineRule="auto"/>
        <w:ind w:left="28"/>
        <w:rPr>
          <w:rFonts w:ascii="仿宋" w:hAnsi="仿宋" w:eastAsia="仿宋" w:cs="仿宋"/>
          <w:sz w:val="28"/>
          <w:szCs w:val="28"/>
        </w:rPr>
      </w:pPr>
      <w:r>
        <w:rPr>
          <w:rFonts w:ascii="仿宋" w:hAnsi="仿宋" w:eastAsia="仿宋" w:cs="仿宋"/>
          <w:b/>
          <w:bCs/>
          <w:spacing w:val="-18"/>
          <w:sz w:val="28"/>
          <w:szCs w:val="28"/>
        </w:rPr>
        <w:t>联</w:t>
      </w:r>
      <w:r>
        <w:rPr>
          <w:rFonts w:ascii="仿宋" w:hAnsi="仿宋" w:eastAsia="仿宋" w:cs="仿宋"/>
          <w:spacing w:val="51"/>
          <w:sz w:val="28"/>
          <w:szCs w:val="28"/>
        </w:rPr>
        <w:t xml:space="preserve">  </w:t>
      </w:r>
      <w:r>
        <w:rPr>
          <w:rFonts w:ascii="仿宋" w:hAnsi="仿宋" w:eastAsia="仿宋" w:cs="仿宋"/>
          <w:b/>
          <w:bCs/>
          <w:spacing w:val="-18"/>
          <w:sz w:val="28"/>
          <w:szCs w:val="28"/>
        </w:rPr>
        <w:t>系</w:t>
      </w:r>
      <w:r>
        <w:rPr>
          <w:rFonts w:ascii="仿宋" w:hAnsi="仿宋" w:eastAsia="仿宋" w:cs="仿宋"/>
          <w:spacing w:val="-18"/>
          <w:sz w:val="28"/>
          <w:szCs w:val="28"/>
        </w:rPr>
        <w:t xml:space="preserve">   </w:t>
      </w:r>
      <w:r>
        <w:rPr>
          <w:rFonts w:ascii="仿宋" w:hAnsi="仿宋" w:eastAsia="仿宋" w:cs="仿宋"/>
          <w:b/>
          <w:bCs/>
          <w:spacing w:val="-18"/>
          <w:sz w:val="28"/>
          <w:szCs w:val="28"/>
        </w:rPr>
        <w:t>电</w:t>
      </w:r>
      <w:r>
        <w:rPr>
          <w:rFonts w:ascii="仿宋" w:hAnsi="仿宋" w:eastAsia="仿宋" w:cs="仿宋"/>
          <w:spacing w:val="45"/>
          <w:sz w:val="28"/>
          <w:szCs w:val="28"/>
        </w:rPr>
        <w:t xml:space="preserve">  </w:t>
      </w:r>
      <w:r>
        <w:rPr>
          <w:rFonts w:ascii="仿宋" w:hAnsi="仿宋" w:eastAsia="仿宋" w:cs="仿宋"/>
          <w:b/>
          <w:bCs/>
          <w:spacing w:val="-18"/>
          <w:sz w:val="28"/>
          <w:szCs w:val="28"/>
        </w:rPr>
        <w:t>话</w:t>
      </w:r>
      <w:r>
        <w:rPr>
          <w:rFonts w:ascii="仿宋" w:hAnsi="仿宋" w:eastAsia="仿宋" w:cs="仿宋"/>
          <w:spacing w:val="36"/>
          <w:sz w:val="28"/>
          <w:szCs w:val="28"/>
        </w:rPr>
        <w:t xml:space="preserve">  </w:t>
      </w:r>
      <w:r>
        <w:rPr>
          <w:rFonts w:ascii="仿宋" w:hAnsi="仿宋" w:eastAsia="仿宋" w:cs="仿宋"/>
          <w:b/>
          <w:bCs/>
          <w:spacing w:val="-18"/>
          <w:sz w:val="28"/>
          <w:szCs w:val="28"/>
        </w:rPr>
        <w:t>：</w:t>
      </w:r>
    </w:p>
    <w:p w14:paraId="05DA3AC5">
      <w:pPr>
        <w:pStyle w:val="6"/>
        <w:spacing w:line="327" w:lineRule="auto"/>
      </w:pPr>
    </w:p>
    <w:p w14:paraId="18E3C0D5">
      <w:pPr>
        <w:pStyle w:val="6"/>
        <w:spacing w:line="327" w:lineRule="auto"/>
      </w:pPr>
    </w:p>
    <w:p w14:paraId="7EAE11E8">
      <w:pPr>
        <w:spacing w:before="92" w:line="219" w:lineRule="auto"/>
        <w:ind w:left="2462"/>
        <w:rPr>
          <w:rFonts w:ascii="仿宋" w:hAnsi="仿宋" w:eastAsia="仿宋" w:cs="仿宋"/>
          <w:sz w:val="28"/>
          <w:szCs w:val="28"/>
        </w:rPr>
      </w:pPr>
      <w:r>
        <w:rPr>
          <w:rFonts w:ascii="仿宋" w:hAnsi="仿宋" w:eastAsia="仿宋" w:cs="仿宋"/>
          <w:b/>
          <w:bCs/>
          <w:sz w:val="28"/>
          <w:szCs w:val="28"/>
        </w:rPr>
        <w:t>_</w:t>
      </w:r>
      <w:r>
        <w:rPr>
          <w:position w:val="-3"/>
          <w:sz w:val="28"/>
          <w:szCs w:val="28"/>
        </w:rPr>
        <w:drawing>
          <wp:inline distT="0" distB="0" distL="0" distR="0">
            <wp:extent cx="361315" cy="7620"/>
            <wp:effectExtent l="0" t="0" r="0" b="0"/>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89"/>
                    <a:stretch>
                      <a:fillRect/>
                    </a:stretch>
                  </pic:blipFill>
                  <pic:spPr>
                    <a:xfrm>
                      <a:off x="0" y="0"/>
                      <a:ext cx="361626" cy="7621"/>
                    </a:xfrm>
                    <a:prstGeom prst="rect">
                      <a:avLst/>
                    </a:prstGeom>
                  </pic:spPr>
                </pic:pic>
              </a:graphicData>
            </a:graphic>
          </wp:inline>
        </w:drawing>
      </w:r>
      <w:r>
        <w:rPr>
          <w:rFonts w:ascii="仿宋" w:hAnsi="仿宋" w:eastAsia="仿宋" w:cs="仿宋"/>
          <w:b/>
          <w:bCs/>
          <w:sz w:val="28"/>
          <w:szCs w:val="28"/>
        </w:rPr>
        <w:t>_年</w:t>
      </w:r>
      <w:r>
        <w:rPr>
          <w:rFonts w:ascii="仿宋" w:hAnsi="仿宋" w:eastAsia="仿宋" w:cs="仿宋"/>
          <w:spacing w:val="-131"/>
          <w:sz w:val="28"/>
          <w:szCs w:val="28"/>
        </w:rPr>
        <w:t xml:space="preserve"> </w:t>
      </w:r>
      <w:r>
        <w:rPr>
          <w:rFonts w:ascii="仿宋" w:hAnsi="仿宋" w:eastAsia="仿宋" w:cs="仿宋"/>
          <w:spacing w:val="1"/>
          <w:sz w:val="28"/>
          <w:szCs w:val="28"/>
          <w:u w:val="single" w:color="auto"/>
        </w:rPr>
        <w:t xml:space="preserve">  </w:t>
      </w:r>
      <w:r>
        <w:rPr>
          <w:rFonts w:ascii="仿宋" w:hAnsi="仿宋" w:eastAsia="仿宋" w:cs="仿宋"/>
          <w:spacing w:val="-136"/>
          <w:sz w:val="28"/>
          <w:szCs w:val="28"/>
        </w:rPr>
        <w:t xml:space="preserve"> </w:t>
      </w:r>
      <w:r>
        <w:rPr>
          <w:rFonts w:ascii="仿宋" w:hAnsi="仿宋" w:eastAsia="仿宋" w:cs="仿宋"/>
          <w:sz w:val="28"/>
          <w:szCs w:val="28"/>
          <w:u w:val="single" w:color="auto"/>
        </w:rPr>
        <w:t xml:space="preserve">   </w:t>
      </w:r>
      <w:r>
        <w:rPr>
          <w:rFonts w:ascii="仿宋" w:hAnsi="仿宋" w:eastAsia="仿宋" w:cs="仿宋"/>
          <w:b/>
          <w:bCs/>
          <w:sz w:val="28"/>
          <w:szCs w:val="28"/>
        </w:rPr>
        <w:t>_月</w:t>
      </w:r>
      <w:r>
        <w:rPr>
          <w:rFonts w:ascii="仿宋" w:hAnsi="仿宋" w:eastAsia="仿宋" w:cs="仿宋"/>
          <w:spacing w:val="-138"/>
          <w:sz w:val="28"/>
          <w:szCs w:val="28"/>
        </w:rPr>
        <w:t xml:space="preserve"> </w:t>
      </w:r>
      <w:r>
        <w:rPr>
          <w:rFonts w:ascii="仿宋" w:hAnsi="仿宋" w:eastAsia="仿宋" w:cs="仿宋"/>
          <w:sz w:val="28"/>
          <w:szCs w:val="28"/>
          <w:u w:val="single" w:color="auto"/>
        </w:rPr>
        <w:t xml:space="preserve">     </w:t>
      </w:r>
      <w:r>
        <w:rPr>
          <w:rFonts w:ascii="仿宋" w:hAnsi="仿宋" w:eastAsia="仿宋" w:cs="仿宋"/>
          <w:b/>
          <w:bCs/>
          <w:sz w:val="28"/>
          <w:szCs w:val="28"/>
        </w:rPr>
        <w:t>_</w:t>
      </w:r>
      <w:r>
        <w:rPr>
          <w:rFonts w:ascii="仿宋" w:hAnsi="仿宋" w:eastAsia="仿宋" w:cs="仿宋"/>
          <w:spacing w:val="-61"/>
          <w:sz w:val="28"/>
          <w:szCs w:val="28"/>
        </w:rPr>
        <w:t xml:space="preserve"> </w:t>
      </w:r>
      <w:r>
        <w:rPr>
          <w:rFonts w:ascii="仿宋" w:hAnsi="仿宋" w:eastAsia="仿宋" w:cs="仿宋"/>
          <w:b/>
          <w:bCs/>
          <w:sz w:val="28"/>
          <w:szCs w:val="28"/>
        </w:rPr>
        <w:t>日</w:t>
      </w:r>
    </w:p>
    <w:p w14:paraId="33558BFD">
      <w:pPr>
        <w:spacing w:line="219" w:lineRule="auto"/>
        <w:rPr>
          <w:rFonts w:ascii="仿宋" w:hAnsi="仿宋" w:eastAsia="仿宋" w:cs="仿宋"/>
          <w:sz w:val="28"/>
          <w:szCs w:val="28"/>
        </w:rPr>
        <w:sectPr>
          <w:footerReference r:id="rId45" w:type="default"/>
          <w:pgSz w:w="11900" w:h="16838"/>
          <w:pgMar w:top="1431" w:right="1784" w:bottom="1152" w:left="1784" w:header="0" w:footer="992" w:gutter="0"/>
          <w:pgNumType w:fmt="decimal"/>
          <w:cols w:space="720" w:num="1"/>
        </w:sectPr>
      </w:pPr>
    </w:p>
    <w:p w14:paraId="134BADB4">
      <w:pPr>
        <w:pStyle w:val="6"/>
        <w:spacing w:line="368" w:lineRule="auto"/>
      </w:pPr>
    </w:p>
    <w:p w14:paraId="754A39EF">
      <w:pPr>
        <w:spacing w:before="101" w:line="227" w:lineRule="auto"/>
        <w:ind w:left="2500"/>
        <w:outlineLvl w:val="1"/>
        <w:rPr>
          <w:rFonts w:ascii="仿宋" w:hAnsi="仿宋" w:eastAsia="仿宋" w:cs="仿宋"/>
          <w:sz w:val="31"/>
          <w:szCs w:val="31"/>
        </w:rPr>
      </w:pPr>
      <w:r>
        <w:rPr>
          <w:rFonts w:ascii="仿宋" w:hAnsi="仿宋" w:eastAsia="仿宋" w:cs="仿宋"/>
          <w:b/>
          <w:bCs/>
          <w:spacing w:val="2"/>
          <w:sz w:val="31"/>
          <w:szCs w:val="31"/>
        </w:rPr>
        <w:t>第一章节</w:t>
      </w:r>
      <w:r>
        <w:rPr>
          <w:rFonts w:ascii="仿宋" w:hAnsi="仿宋" w:eastAsia="仿宋" w:cs="仿宋"/>
          <w:spacing w:val="57"/>
          <w:sz w:val="31"/>
          <w:szCs w:val="31"/>
        </w:rPr>
        <w:t xml:space="preserve"> </w:t>
      </w:r>
      <w:r>
        <w:rPr>
          <w:rFonts w:ascii="仿宋" w:hAnsi="仿宋" w:eastAsia="仿宋" w:cs="仿宋"/>
          <w:b/>
          <w:bCs/>
          <w:spacing w:val="2"/>
          <w:sz w:val="31"/>
          <w:szCs w:val="31"/>
        </w:rPr>
        <w:t>资格证明文件</w:t>
      </w:r>
    </w:p>
    <w:p w14:paraId="3760FC31">
      <w:pPr>
        <w:pStyle w:val="6"/>
        <w:spacing w:line="357" w:lineRule="auto"/>
      </w:pPr>
    </w:p>
    <w:p w14:paraId="4C5F3BCB">
      <w:pPr>
        <w:spacing w:before="75" w:line="231" w:lineRule="auto"/>
        <w:ind w:left="63"/>
        <w:rPr>
          <w:rFonts w:ascii="仿宋" w:hAnsi="仿宋" w:eastAsia="仿宋" w:cs="仿宋"/>
          <w:sz w:val="23"/>
          <w:szCs w:val="23"/>
        </w:rPr>
      </w:pPr>
      <w:r>
        <w:rPr>
          <w:rFonts w:ascii="仿宋" w:hAnsi="仿宋" w:eastAsia="仿宋" w:cs="仿宋"/>
          <w:spacing w:val="8"/>
          <w:sz w:val="23"/>
          <w:szCs w:val="23"/>
        </w:rPr>
        <w:t>(1)具有合格有效的三证合一营业执照；</w:t>
      </w:r>
    </w:p>
    <w:p w14:paraId="5295BB62">
      <w:pPr>
        <w:spacing w:before="200" w:line="337" w:lineRule="auto"/>
        <w:ind w:left="28" w:right="190" w:firstLine="34"/>
        <w:rPr>
          <w:rFonts w:ascii="仿宋" w:hAnsi="仿宋" w:eastAsia="仿宋" w:cs="仿宋"/>
          <w:sz w:val="23"/>
          <w:szCs w:val="23"/>
        </w:rPr>
      </w:pPr>
      <w:r>
        <w:rPr>
          <w:rFonts w:ascii="仿宋" w:hAnsi="仿宋" w:eastAsia="仿宋" w:cs="仿宋"/>
          <w:spacing w:val="9"/>
          <w:sz w:val="23"/>
          <w:szCs w:val="23"/>
        </w:rPr>
        <w:t>(2)具有良好的商业信誉和健全的财务会计制度</w:t>
      </w:r>
      <w:r>
        <w:rPr>
          <w:rFonts w:ascii="仿宋" w:hAnsi="仿宋" w:eastAsia="仿宋" w:cs="仿宋"/>
          <w:color w:val="auto"/>
          <w:spacing w:val="9"/>
          <w:sz w:val="23"/>
          <w:szCs w:val="23"/>
        </w:rPr>
        <w:t>(提供</w:t>
      </w:r>
      <w:r>
        <w:rPr>
          <w:rFonts w:ascii="仿宋" w:hAnsi="仿宋" w:eastAsia="仿宋" w:cs="仿宋"/>
          <w:color w:val="auto"/>
          <w:spacing w:val="-35"/>
          <w:sz w:val="23"/>
          <w:szCs w:val="23"/>
        </w:rPr>
        <w:t xml:space="preserve"> </w:t>
      </w:r>
      <w:r>
        <w:rPr>
          <w:rFonts w:ascii="仿宋" w:hAnsi="仿宋" w:eastAsia="仿宋" w:cs="仿宋"/>
          <w:color w:val="auto"/>
          <w:spacing w:val="9"/>
          <w:sz w:val="23"/>
          <w:szCs w:val="23"/>
        </w:rPr>
        <w:t>202</w:t>
      </w:r>
      <w:r>
        <w:rPr>
          <w:rFonts w:hint="eastAsia" w:ascii="仿宋" w:hAnsi="仿宋" w:eastAsia="仿宋" w:cs="仿宋"/>
          <w:color w:val="auto"/>
          <w:spacing w:val="9"/>
          <w:sz w:val="23"/>
          <w:szCs w:val="23"/>
          <w:lang w:val="en-US" w:eastAsia="zh-CN"/>
        </w:rPr>
        <w:t>3</w:t>
      </w:r>
      <w:r>
        <w:rPr>
          <w:rFonts w:ascii="仿宋" w:hAnsi="仿宋" w:eastAsia="仿宋" w:cs="仿宋"/>
          <w:color w:val="auto"/>
          <w:spacing w:val="-32"/>
          <w:sz w:val="23"/>
          <w:szCs w:val="23"/>
        </w:rPr>
        <w:t xml:space="preserve"> </w:t>
      </w:r>
      <w:r>
        <w:rPr>
          <w:rFonts w:ascii="仿宋" w:hAnsi="仿宋" w:eastAsia="仿宋" w:cs="仿宋"/>
          <w:color w:val="auto"/>
          <w:spacing w:val="9"/>
          <w:sz w:val="23"/>
          <w:szCs w:val="23"/>
        </w:rPr>
        <w:t>年度真实有效的财</w:t>
      </w:r>
      <w:r>
        <w:rPr>
          <w:rFonts w:ascii="仿宋" w:hAnsi="仿宋" w:eastAsia="仿宋" w:cs="仿宋"/>
          <w:color w:val="auto"/>
          <w:sz w:val="23"/>
          <w:szCs w:val="23"/>
        </w:rPr>
        <w:t xml:space="preserve">  </w:t>
      </w:r>
      <w:r>
        <w:rPr>
          <w:rFonts w:ascii="仿宋" w:hAnsi="仿宋" w:eastAsia="仿宋" w:cs="仿宋"/>
          <w:color w:val="auto"/>
          <w:spacing w:val="11"/>
          <w:sz w:val="23"/>
          <w:szCs w:val="23"/>
        </w:rPr>
        <w:t>务审计报告</w:t>
      </w:r>
      <w:r>
        <w:rPr>
          <w:rFonts w:hint="eastAsia" w:ascii="仿宋" w:hAnsi="仿宋" w:eastAsia="仿宋" w:cs="仿宋"/>
          <w:color w:val="auto"/>
          <w:spacing w:val="11"/>
          <w:sz w:val="23"/>
          <w:szCs w:val="23"/>
        </w:rPr>
        <w:t>（包含现金流量表，负债表，利润表，所有者权益变动表，财务报表附注）</w:t>
      </w:r>
      <w:r>
        <w:rPr>
          <w:rFonts w:ascii="仿宋" w:hAnsi="仿宋" w:eastAsia="仿宋" w:cs="仿宋"/>
          <w:color w:val="auto"/>
          <w:spacing w:val="11"/>
          <w:sz w:val="23"/>
          <w:szCs w:val="23"/>
        </w:rPr>
        <w:t>；投标单位成立不足</w:t>
      </w:r>
      <w:r>
        <w:rPr>
          <w:rFonts w:ascii="仿宋" w:hAnsi="仿宋" w:eastAsia="仿宋" w:cs="仿宋"/>
          <w:color w:val="auto"/>
          <w:spacing w:val="-27"/>
          <w:sz w:val="23"/>
          <w:szCs w:val="23"/>
        </w:rPr>
        <w:t xml:space="preserve"> </w:t>
      </w:r>
      <w:r>
        <w:rPr>
          <w:rFonts w:ascii="仿宋" w:hAnsi="仿宋" w:eastAsia="仿宋" w:cs="仿宋"/>
          <w:color w:val="auto"/>
          <w:spacing w:val="11"/>
          <w:sz w:val="23"/>
          <w:szCs w:val="23"/>
        </w:rPr>
        <w:t>1</w:t>
      </w:r>
      <w:r>
        <w:rPr>
          <w:rFonts w:ascii="仿宋" w:hAnsi="仿宋" w:eastAsia="仿宋" w:cs="仿宋"/>
          <w:color w:val="auto"/>
          <w:spacing w:val="-32"/>
          <w:sz w:val="23"/>
          <w:szCs w:val="23"/>
        </w:rPr>
        <w:t xml:space="preserve"> </w:t>
      </w:r>
      <w:r>
        <w:rPr>
          <w:rFonts w:ascii="仿宋" w:hAnsi="仿宋" w:eastAsia="仿宋" w:cs="仿宋"/>
          <w:color w:val="auto"/>
          <w:spacing w:val="11"/>
          <w:sz w:val="23"/>
          <w:szCs w:val="23"/>
        </w:rPr>
        <w:t>年的提供真实有效的自成立</w:t>
      </w:r>
      <w:r>
        <w:rPr>
          <w:rFonts w:ascii="仿宋" w:hAnsi="仿宋" w:eastAsia="仿宋" w:cs="仿宋"/>
          <w:color w:val="auto"/>
          <w:spacing w:val="10"/>
          <w:sz w:val="23"/>
          <w:szCs w:val="23"/>
        </w:rPr>
        <w:t>之日算起的财务</w:t>
      </w:r>
      <w:r>
        <w:rPr>
          <w:rFonts w:ascii="仿宋" w:hAnsi="仿宋" w:eastAsia="仿宋" w:cs="仿宋"/>
          <w:color w:val="auto"/>
          <w:sz w:val="23"/>
          <w:szCs w:val="23"/>
        </w:rPr>
        <w:t xml:space="preserve"> </w:t>
      </w:r>
      <w:r>
        <w:rPr>
          <w:rFonts w:ascii="仿宋" w:hAnsi="仿宋" w:eastAsia="仿宋" w:cs="仿宋"/>
          <w:spacing w:val="10"/>
          <w:sz w:val="23"/>
          <w:szCs w:val="23"/>
        </w:rPr>
        <w:t>报告，投标单位成立不足</w:t>
      </w:r>
      <w:r>
        <w:rPr>
          <w:rFonts w:ascii="仿宋" w:hAnsi="仿宋" w:eastAsia="仿宋" w:cs="仿宋"/>
          <w:spacing w:val="-17"/>
          <w:sz w:val="23"/>
          <w:szCs w:val="23"/>
        </w:rPr>
        <w:t xml:space="preserve"> </w:t>
      </w:r>
      <w:r>
        <w:rPr>
          <w:rFonts w:ascii="仿宋" w:hAnsi="仿宋" w:eastAsia="仿宋" w:cs="仿宋"/>
          <w:spacing w:val="10"/>
          <w:sz w:val="23"/>
          <w:szCs w:val="23"/>
        </w:rPr>
        <w:t>1</w:t>
      </w:r>
      <w:r>
        <w:rPr>
          <w:rFonts w:ascii="仿宋" w:hAnsi="仿宋" w:eastAsia="仿宋" w:cs="仿宋"/>
          <w:spacing w:val="-32"/>
          <w:sz w:val="23"/>
          <w:szCs w:val="23"/>
        </w:rPr>
        <w:t xml:space="preserve"> </w:t>
      </w:r>
      <w:r>
        <w:rPr>
          <w:rFonts w:ascii="仿宋" w:hAnsi="仿宋" w:eastAsia="仿宋" w:cs="仿宋"/>
          <w:spacing w:val="10"/>
          <w:sz w:val="23"/>
          <w:szCs w:val="23"/>
        </w:rPr>
        <w:t>年的也可提供开户银行的基本账户的资信证明)；</w:t>
      </w:r>
    </w:p>
    <w:p w14:paraId="1871FEA1">
      <w:pPr>
        <w:spacing w:before="202" w:line="337" w:lineRule="auto"/>
        <w:ind w:left="34" w:firstLine="29"/>
        <w:rPr>
          <w:rFonts w:ascii="仿宋" w:hAnsi="仿宋" w:eastAsia="仿宋" w:cs="仿宋"/>
          <w:sz w:val="23"/>
          <w:szCs w:val="23"/>
        </w:rPr>
      </w:pPr>
      <w:r>
        <w:rPr>
          <w:rFonts w:ascii="仿宋" w:hAnsi="仿宋" w:eastAsia="仿宋" w:cs="仿宋"/>
          <w:spacing w:val="8"/>
          <w:sz w:val="23"/>
          <w:szCs w:val="23"/>
        </w:rPr>
        <w:t>(3)有依法缴纳税收和社会保障资金的良好记录（提</w:t>
      </w:r>
      <w:r>
        <w:rPr>
          <w:rFonts w:ascii="仿宋" w:hAnsi="仿宋" w:eastAsia="仿宋" w:cs="仿宋"/>
          <w:spacing w:val="7"/>
          <w:sz w:val="23"/>
          <w:szCs w:val="23"/>
        </w:rPr>
        <w:t>供近</w:t>
      </w:r>
      <w:r>
        <w:rPr>
          <w:rFonts w:hint="eastAsia" w:ascii="仿宋" w:hAnsi="仿宋" w:eastAsia="仿宋" w:cs="仿宋"/>
          <w:spacing w:val="7"/>
          <w:sz w:val="23"/>
          <w:szCs w:val="23"/>
          <w:lang w:val="en-US" w:eastAsia="zh-CN"/>
        </w:rPr>
        <w:t>半</w:t>
      </w:r>
      <w:r>
        <w:rPr>
          <w:rFonts w:ascii="仿宋" w:hAnsi="仿宋" w:eastAsia="仿宋" w:cs="仿宋"/>
          <w:spacing w:val="7"/>
          <w:sz w:val="23"/>
          <w:szCs w:val="23"/>
        </w:rPr>
        <w:t>年内任意连续三个月</w:t>
      </w:r>
      <w:r>
        <w:rPr>
          <w:rFonts w:ascii="仿宋" w:hAnsi="仿宋" w:eastAsia="仿宋" w:cs="仿宋"/>
          <w:sz w:val="23"/>
          <w:szCs w:val="23"/>
        </w:rPr>
        <w:t xml:space="preserve">  </w:t>
      </w:r>
      <w:r>
        <w:rPr>
          <w:rFonts w:ascii="仿宋" w:hAnsi="仿宋" w:eastAsia="仿宋" w:cs="仿宋"/>
          <w:spacing w:val="11"/>
          <w:sz w:val="23"/>
          <w:szCs w:val="23"/>
        </w:rPr>
        <w:t>的投标单位真实有效的完税记录法定凭证和真实有效的社保缴纳</w:t>
      </w:r>
      <w:r>
        <w:rPr>
          <w:rFonts w:ascii="仿宋" w:hAnsi="仿宋" w:eastAsia="仿宋" w:cs="仿宋"/>
          <w:spacing w:val="10"/>
          <w:sz w:val="23"/>
          <w:szCs w:val="23"/>
        </w:rPr>
        <w:t>记录法定凭证，</w:t>
      </w:r>
      <w:r>
        <w:rPr>
          <w:rFonts w:ascii="仿宋" w:hAnsi="仿宋" w:eastAsia="仿宋" w:cs="仿宋"/>
          <w:sz w:val="23"/>
          <w:szCs w:val="23"/>
        </w:rPr>
        <w:t xml:space="preserve"> </w:t>
      </w:r>
      <w:r>
        <w:rPr>
          <w:rFonts w:ascii="仿宋" w:hAnsi="仿宋" w:eastAsia="仿宋" w:cs="仿宋"/>
          <w:spacing w:val="10"/>
          <w:sz w:val="23"/>
          <w:szCs w:val="23"/>
        </w:rPr>
        <w:t>不接受变相的各种证明</w:t>
      </w:r>
      <w:r>
        <w:rPr>
          <w:rFonts w:ascii="仿宋" w:hAnsi="仿宋" w:eastAsia="仿宋" w:cs="仿宋"/>
          <w:spacing w:val="3"/>
          <w:sz w:val="23"/>
          <w:szCs w:val="23"/>
        </w:rPr>
        <w:t>）；</w:t>
      </w:r>
    </w:p>
    <w:p w14:paraId="43D744E0">
      <w:pPr>
        <w:spacing w:before="202" w:line="223" w:lineRule="auto"/>
        <w:ind w:left="33"/>
        <w:rPr>
          <w:rFonts w:ascii="仿宋" w:hAnsi="仿宋" w:eastAsia="仿宋" w:cs="仿宋"/>
          <w:sz w:val="23"/>
          <w:szCs w:val="23"/>
        </w:rPr>
      </w:pPr>
      <w:r>
        <w:rPr>
          <w:rFonts w:ascii="仿宋" w:hAnsi="仿宋" w:eastAsia="仿宋" w:cs="仿宋"/>
          <w:color w:val="auto"/>
          <w:spacing w:val="14"/>
          <w:sz w:val="23"/>
          <w:szCs w:val="23"/>
        </w:rPr>
        <w:t>（4）、</w:t>
      </w:r>
      <w:r>
        <w:rPr>
          <w:rFonts w:hint="eastAsia" w:ascii="仿宋" w:hAnsi="仿宋" w:eastAsia="仿宋" w:cs="仿宋"/>
          <w:color w:val="auto"/>
          <w:spacing w:val="14"/>
          <w:sz w:val="23"/>
          <w:szCs w:val="23"/>
          <w:lang w:val="en-US" w:eastAsia="zh-CN"/>
        </w:rPr>
        <w:t>投标人</w:t>
      </w:r>
      <w:r>
        <w:rPr>
          <w:rFonts w:ascii="仿宋" w:hAnsi="仿宋" w:eastAsia="仿宋" w:cs="仿宋"/>
          <w:spacing w:val="14"/>
          <w:sz w:val="23"/>
          <w:szCs w:val="23"/>
        </w:rPr>
        <w:t>未被“信用中国</w:t>
      </w:r>
      <w:r>
        <w:rPr>
          <w:rFonts w:ascii="仿宋" w:hAnsi="仿宋" w:eastAsia="仿宋" w:cs="仿宋"/>
          <w:spacing w:val="-79"/>
          <w:sz w:val="23"/>
          <w:szCs w:val="23"/>
        </w:rPr>
        <w:t xml:space="preserve"> </w:t>
      </w:r>
      <w:r>
        <w:rPr>
          <w:rFonts w:ascii="仿宋" w:hAnsi="仿宋" w:eastAsia="仿宋" w:cs="仿宋"/>
          <w:spacing w:val="14"/>
          <w:sz w:val="23"/>
          <w:szCs w:val="23"/>
        </w:rPr>
        <w:t>”（</w:t>
      </w:r>
      <w:r>
        <w:rPr>
          <w:rFonts w:ascii="仿宋" w:hAnsi="仿宋" w:eastAsia="仿宋" w:cs="仿宋"/>
          <w:sz w:val="23"/>
          <w:szCs w:val="23"/>
        </w:rPr>
        <w:t>www</w:t>
      </w:r>
      <w:r>
        <w:rPr>
          <w:rFonts w:ascii="仿宋" w:hAnsi="仿宋" w:eastAsia="仿宋" w:cs="仿宋"/>
          <w:spacing w:val="14"/>
          <w:sz w:val="23"/>
          <w:szCs w:val="23"/>
        </w:rPr>
        <w:t>.</w:t>
      </w:r>
      <w:r>
        <w:rPr>
          <w:rFonts w:ascii="仿宋" w:hAnsi="仿宋" w:eastAsia="仿宋" w:cs="仿宋"/>
          <w:sz w:val="23"/>
          <w:szCs w:val="23"/>
        </w:rPr>
        <w:t>creditchina</w:t>
      </w:r>
      <w:r>
        <w:rPr>
          <w:rFonts w:ascii="仿宋" w:hAnsi="仿宋" w:eastAsia="仿宋" w:cs="仿宋"/>
          <w:spacing w:val="14"/>
          <w:sz w:val="23"/>
          <w:szCs w:val="23"/>
        </w:rPr>
        <w:t>.</w:t>
      </w:r>
      <w:r>
        <w:rPr>
          <w:rFonts w:ascii="仿宋" w:hAnsi="仿宋" w:eastAsia="仿宋" w:cs="仿宋"/>
          <w:sz w:val="23"/>
          <w:szCs w:val="23"/>
        </w:rPr>
        <w:t>gov</w:t>
      </w:r>
      <w:r>
        <w:rPr>
          <w:rFonts w:ascii="仿宋" w:hAnsi="仿宋" w:eastAsia="仿宋" w:cs="仿宋"/>
          <w:spacing w:val="14"/>
          <w:sz w:val="23"/>
          <w:szCs w:val="23"/>
        </w:rPr>
        <w:t>.</w:t>
      </w:r>
      <w:r>
        <w:rPr>
          <w:rFonts w:ascii="仿宋" w:hAnsi="仿宋" w:eastAsia="仿宋" w:cs="仿宋"/>
          <w:sz w:val="23"/>
          <w:szCs w:val="23"/>
        </w:rPr>
        <w:t>cn</w:t>
      </w:r>
      <w:r>
        <w:rPr>
          <w:rFonts w:ascii="仿宋" w:hAnsi="仿宋" w:eastAsia="仿宋" w:cs="仿宋"/>
          <w:spacing w:val="14"/>
          <w:sz w:val="23"/>
          <w:szCs w:val="23"/>
        </w:rPr>
        <w:t>）、中国政府采购网</w:t>
      </w:r>
    </w:p>
    <w:p w14:paraId="0BDE5AF4">
      <w:pPr>
        <w:spacing w:before="211" w:line="310" w:lineRule="auto"/>
        <w:ind w:left="30" w:right="190" w:firstLine="3"/>
        <w:rPr>
          <w:rFonts w:ascii="仿宋" w:hAnsi="仿宋" w:eastAsia="仿宋" w:cs="仿宋"/>
          <w:sz w:val="23"/>
          <w:szCs w:val="23"/>
        </w:rPr>
      </w:pPr>
      <w:r>
        <w:rPr>
          <w:rFonts w:ascii="仿宋" w:hAnsi="仿宋" w:eastAsia="仿宋" w:cs="仿宋"/>
          <w:spacing w:val="10"/>
          <w:sz w:val="23"/>
          <w:szCs w:val="23"/>
        </w:rPr>
        <w:t>（</w:t>
      </w:r>
      <w:r>
        <w:rPr>
          <w:rFonts w:ascii="仿宋" w:hAnsi="仿宋" w:eastAsia="仿宋" w:cs="仿宋"/>
          <w:sz w:val="23"/>
          <w:szCs w:val="23"/>
        </w:rPr>
        <w:t>www</w:t>
      </w:r>
      <w:r>
        <w:rPr>
          <w:rFonts w:ascii="仿宋" w:hAnsi="仿宋" w:eastAsia="仿宋" w:cs="仿宋"/>
          <w:spacing w:val="10"/>
          <w:sz w:val="23"/>
          <w:szCs w:val="23"/>
        </w:rPr>
        <w:t>.</w:t>
      </w:r>
      <w:r>
        <w:rPr>
          <w:rFonts w:ascii="仿宋" w:hAnsi="仿宋" w:eastAsia="仿宋" w:cs="仿宋"/>
          <w:sz w:val="23"/>
          <w:szCs w:val="23"/>
        </w:rPr>
        <w:t>ccgp</w:t>
      </w:r>
      <w:r>
        <w:rPr>
          <w:rFonts w:ascii="仿宋" w:hAnsi="仿宋" w:eastAsia="仿宋" w:cs="仿宋"/>
          <w:spacing w:val="10"/>
          <w:sz w:val="23"/>
          <w:szCs w:val="23"/>
        </w:rPr>
        <w:t>.</w:t>
      </w:r>
      <w:r>
        <w:rPr>
          <w:rFonts w:ascii="仿宋" w:hAnsi="仿宋" w:eastAsia="仿宋" w:cs="仿宋"/>
          <w:sz w:val="23"/>
          <w:szCs w:val="23"/>
        </w:rPr>
        <w:t>gov</w:t>
      </w:r>
      <w:r>
        <w:rPr>
          <w:rFonts w:ascii="仿宋" w:hAnsi="仿宋" w:eastAsia="仿宋" w:cs="仿宋"/>
          <w:spacing w:val="10"/>
          <w:sz w:val="23"/>
          <w:szCs w:val="23"/>
        </w:rPr>
        <w:t>.</w:t>
      </w:r>
      <w:r>
        <w:rPr>
          <w:rFonts w:ascii="仿宋" w:hAnsi="仿宋" w:eastAsia="仿宋" w:cs="仿宋"/>
          <w:sz w:val="23"/>
          <w:szCs w:val="23"/>
        </w:rPr>
        <w:t>cn</w:t>
      </w:r>
      <w:r>
        <w:rPr>
          <w:rFonts w:ascii="仿宋" w:hAnsi="仿宋" w:eastAsia="仿宋" w:cs="仿宋"/>
          <w:spacing w:val="10"/>
          <w:sz w:val="23"/>
          <w:szCs w:val="23"/>
        </w:rPr>
        <w:t>）列入失信被执行人、重大税收违法案件当事人名单、政府</w:t>
      </w:r>
      <w:r>
        <w:rPr>
          <w:rFonts w:ascii="仿宋" w:hAnsi="仿宋" w:eastAsia="仿宋" w:cs="仿宋"/>
          <w:spacing w:val="3"/>
          <w:sz w:val="23"/>
          <w:szCs w:val="23"/>
        </w:rPr>
        <w:t xml:space="preserve"> </w:t>
      </w:r>
      <w:r>
        <w:rPr>
          <w:rFonts w:ascii="仿宋" w:hAnsi="仿宋" w:eastAsia="仿宋" w:cs="仿宋"/>
          <w:spacing w:val="10"/>
          <w:sz w:val="23"/>
          <w:szCs w:val="23"/>
        </w:rPr>
        <w:t>采购严重违法失信行为记录名单；</w:t>
      </w:r>
    </w:p>
    <w:p w14:paraId="6526D5B4">
      <w:pPr>
        <w:spacing w:before="201" w:line="311" w:lineRule="auto"/>
        <w:ind w:left="39" w:right="187" w:hanging="6"/>
        <w:rPr>
          <w:rFonts w:ascii="仿宋" w:hAnsi="仿宋" w:eastAsia="仿宋" w:cs="仿宋"/>
          <w:sz w:val="23"/>
          <w:szCs w:val="23"/>
        </w:rPr>
      </w:pPr>
      <w:r>
        <w:rPr>
          <w:rFonts w:ascii="仿宋" w:hAnsi="仿宋" w:eastAsia="仿宋" w:cs="仿宋"/>
          <w:spacing w:val="9"/>
          <w:sz w:val="23"/>
          <w:szCs w:val="23"/>
        </w:rPr>
        <w:t>（5）、具有授权委托书及被委托人身份证，法人直接参加</w:t>
      </w:r>
      <w:r>
        <w:rPr>
          <w:rFonts w:ascii="仿宋" w:hAnsi="仿宋" w:eastAsia="仿宋" w:cs="仿宋"/>
          <w:spacing w:val="8"/>
          <w:sz w:val="23"/>
          <w:szCs w:val="23"/>
        </w:rPr>
        <w:t>投标的提供法人证明</w:t>
      </w:r>
      <w:r>
        <w:rPr>
          <w:rFonts w:ascii="仿宋" w:hAnsi="仿宋" w:eastAsia="仿宋" w:cs="仿宋"/>
          <w:sz w:val="23"/>
          <w:szCs w:val="23"/>
        </w:rPr>
        <w:t xml:space="preserve"> </w:t>
      </w:r>
      <w:r>
        <w:rPr>
          <w:rFonts w:ascii="仿宋" w:hAnsi="仿宋" w:eastAsia="仿宋" w:cs="仿宋"/>
          <w:spacing w:val="7"/>
          <w:sz w:val="23"/>
          <w:szCs w:val="23"/>
        </w:rPr>
        <w:t>书及法人身份证；</w:t>
      </w:r>
    </w:p>
    <w:p w14:paraId="16383F8D">
      <w:pPr>
        <w:spacing w:before="200" w:line="337" w:lineRule="auto"/>
        <w:ind w:left="36" w:right="125" w:hanging="3"/>
        <w:rPr>
          <w:rFonts w:ascii="仿宋" w:hAnsi="仿宋" w:eastAsia="仿宋" w:cs="仿宋"/>
          <w:sz w:val="23"/>
          <w:szCs w:val="23"/>
        </w:rPr>
      </w:pPr>
      <w:r>
        <w:rPr>
          <w:rFonts w:ascii="仿宋" w:hAnsi="仿宋" w:eastAsia="仿宋" w:cs="仿宋"/>
          <w:spacing w:val="9"/>
          <w:sz w:val="23"/>
          <w:szCs w:val="23"/>
        </w:rPr>
        <w:t>（6）、提供近</w:t>
      </w:r>
      <w:r>
        <w:rPr>
          <w:rFonts w:hint="eastAsia" w:ascii="仿宋" w:hAnsi="仿宋" w:eastAsia="仿宋" w:cs="仿宋"/>
          <w:spacing w:val="9"/>
          <w:sz w:val="23"/>
          <w:szCs w:val="23"/>
          <w:lang w:val="en-US" w:eastAsia="zh-CN"/>
        </w:rPr>
        <w:t>半</w:t>
      </w:r>
      <w:r>
        <w:rPr>
          <w:rFonts w:ascii="仿宋" w:hAnsi="仿宋" w:eastAsia="仿宋" w:cs="仿宋"/>
          <w:spacing w:val="9"/>
          <w:sz w:val="23"/>
          <w:szCs w:val="23"/>
        </w:rPr>
        <w:t>年内任意连续三个月的被授权代表的本投</w:t>
      </w:r>
      <w:r>
        <w:rPr>
          <w:rFonts w:ascii="仿宋" w:hAnsi="仿宋" w:eastAsia="仿宋" w:cs="仿宋"/>
          <w:spacing w:val="8"/>
          <w:sz w:val="23"/>
          <w:szCs w:val="23"/>
        </w:rPr>
        <w:t>标单位的社保缴纳记</w:t>
      </w:r>
      <w:r>
        <w:rPr>
          <w:rFonts w:ascii="仿宋" w:hAnsi="仿宋" w:eastAsia="仿宋" w:cs="仿宋"/>
          <w:sz w:val="23"/>
          <w:szCs w:val="23"/>
        </w:rPr>
        <w:t xml:space="preserve"> </w:t>
      </w:r>
      <w:r>
        <w:rPr>
          <w:rFonts w:ascii="仿宋" w:hAnsi="仿宋" w:eastAsia="仿宋" w:cs="仿宋"/>
          <w:spacing w:val="12"/>
          <w:sz w:val="23"/>
          <w:szCs w:val="23"/>
        </w:rPr>
        <w:t>录的真实有效的法定凭证，法人直接参加投标的提供近</w:t>
      </w:r>
      <w:r>
        <w:rPr>
          <w:rFonts w:hint="eastAsia" w:ascii="仿宋" w:hAnsi="仿宋" w:eastAsia="仿宋" w:cs="仿宋"/>
          <w:spacing w:val="12"/>
          <w:sz w:val="23"/>
          <w:szCs w:val="23"/>
          <w:lang w:val="en-US" w:eastAsia="zh-CN"/>
        </w:rPr>
        <w:t>半</w:t>
      </w:r>
      <w:r>
        <w:rPr>
          <w:rFonts w:ascii="仿宋" w:hAnsi="仿宋" w:eastAsia="仿宋" w:cs="仿宋"/>
          <w:spacing w:val="12"/>
          <w:sz w:val="23"/>
          <w:szCs w:val="23"/>
        </w:rPr>
        <w:t>年内任意连续三个月</w:t>
      </w:r>
      <w:r>
        <w:rPr>
          <w:rFonts w:ascii="仿宋" w:hAnsi="仿宋" w:eastAsia="仿宋" w:cs="仿宋"/>
          <w:spacing w:val="9"/>
          <w:sz w:val="23"/>
          <w:szCs w:val="23"/>
        </w:rPr>
        <w:t xml:space="preserve"> </w:t>
      </w:r>
      <w:r>
        <w:rPr>
          <w:rFonts w:ascii="仿宋" w:hAnsi="仿宋" w:eastAsia="仿宋" w:cs="仿宋"/>
          <w:spacing w:val="7"/>
          <w:sz w:val="23"/>
          <w:szCs w:val="23"/>
        </w:rPr>
        <w:t>的本投标单位的社保缴纳记录的真实有效的法定凭证，不接受变相的各种证明；</w:t>
      </w:r>
    </w:p>
    <w:p w14:paraId="35A43CC8">
      <w:pPr>
        <w:spacing w:before="202" w:line="229" w:lineRule="auto"/>
        <w:ind w:left="33"/>
        <w:rPr>
          <w:rFonts w:ascii="仿宋" w:hAnsi="仿宋" w:eastAsia="仿宋" w:cs="仿宋"/>
          <w:sz w:val="23"/>
          <w:szCs w:val="23"/>
        </w:rPr>
      </w:pPr>
      <w:r>
        <w:rPr>
          <w:rFonts w:ascii="仿宋" w:hAnsi="仿宋" w:eastAsia="仿宋" w:cs="仿宋"/>
          <w:spacing w:val="11"/>
          <w:sz w:val="23"/>
          <w:szCs w:val="23"/>
        </w:rPr>
        <w:t>（7）、具有履行合同所必需的设备和专业技术能力的承诺；</w:t>
      </w:r>
    </w:p>
    <w:p w14:paraId="4140C701">
      <w:pPr>
        <w:spacing w:before="204" w:line="311" w:lineRule="auto"/>
        <w:ind w:left="30" w:right="187" w:firstLine="3"/>
        <w:rPr>
          <w:rFonts w:ascii="仿宋" w:hAnsi="仿宋" w:eastAsia="仿宋" w:cs="仿宋"/>
          <w:sz w:val="23"/>
          <w:szCs w:val="23"/>
        </w:rPr>
      </w:pPr>
      <w:r>
        <w:rPr>
          <w:rFonts w:ascii="仿宋" w:hAnsi="仿宋" w:eastAsia="仿宋" w:cs="仿宋"/>
          <w:spacing w:val="9"/>
          <w:sz w:val="23"/>
          <w:szCs w:val="23"/>
        </w:rPr>
        <w:t>（8）、投标企业及其法人参加本次采购活动前三年内，在</w:t>
      </w:r>
      <w:r>
        <w:rPr>
          <w:rFonts w:ascii="仿宋" w:hAnsi="仿宋" w:eastAsia="仿宋" w:cs="仿宋"/>
          <w:spacing w:val="8"/>
          <w:sz w:val="23"/>
          <w:szCs w:val="23"/>
        </w:rPr>
        <w:t>经营活动中没有重大</w:t>
      </w:r>
      <w:r>
        <w:rPr>
          <w:rFonts w:ascii="仿宋" w:hAnsi="仿宋" w:eastAsia="仿宋" w:cs="仿宋"/>
          <w:sz w:val="23"/>
          <w:szCs w:val="23"/>
        </w:rPr>
        <w:t xml:space="preserve"> </w:t>
      </w:r>
      <w:r>
        <w:rPr>
          <w:rFonts w:ascii="仿宋" w:hAnsi="仿宋" w:eastAsia="仿宋" w:cs="仿宋"/>
          <w:spacing w:val="8"/>
          <w:sz w:val="23"/>
          <w:szCs w:val="23"/>
        </w:rPr>
        <w:t>违法记录的声明；</w:t>
      </w:r>
    </w:p>
    <w:p w14:paraId="3303EA97">
      <w:pPr>
        <w:spacing w:before="199" w:line="231" w:lineRule="auto"/>
        <w:ind w:left="33"/>
        <w:rPr>
          <w:rFonts w:ascii="仿宋" w:hAnsi="仿宋" w:eastAsia="仿宋" w:cs="仿宋"/>
          <w:sz w:val="23"/>
          <w:szCs w:val="23"/>
        </w:rPr>
      </w:pPr>
      <w:r>
        <w:rPr>
          <w:rFonts w:ascii="仿宋" w:hAnsi="仿宋" w:eastAsia="仿宋" w:cs="仿宋"/>
          <w:spacing w:val="9"/>
          <w:sz w:val="23"/>
          <w:szCs w:val="23"/>
        </w:rPr>
        <w:t>（9）、反商业受贿承诺；</w:t>
      </w:r>
    </w:p>
    <w:p w14:paraId="045F1CC8">
      <w:pPr>
        <w:spacing w:before="200" w:line="231" w:lineRule="auto"/>
        <w:ind w:left="33"/>
        <w:rPr>
          <w:rFonts w:ascii="仿宋" w:hAnsi="仿宋" w:eastAsia="仿宋" w:cs="仿宋"/>
          <w:sz w:val="23"/>
          <w:szCs w:val="23"/>
        </w:rPr>
      </w:pPr>
      <w:r>
        <w:rPr>
          <w:rFonts w:ascii="仿宋" w:hAnsi="仿宋" w:eastAsia="仿宋" w:cs="仿宋"/>
          <w:spacing w:val="10"/>
          <w:sz w:val="23"/>
          <w:szCs w:val="23"/>
        </w:rPr>
        <w:t>（10）、中小企业声明函（如是</w:t>
      </w:r>
      <w:r>
        <w:rPr>
          <w:rFonts w:ascii="仿宋" w:hAnsi="仿宋" w:eastAsia="仿宋" w:cs="仿宋"/>
          <w:spacing w:val="3"/>
          <w:sz w:val="23"/>
          <w:szCs w:val="23"/>
        </w:rPr>
        <w:t>）；</w:t>
      </w:r>
    </w:p>
    <w:p w14:paraId="5611BC24">
      <w:pPr>
        <w:spacing w:before="199" w:line="311" w:lineRule="auto"/>
        <w:ind w:left="29" w:right="190" w:firstLine="4"/>
        <w:rPr>
          <w:rFonts w:ascii="仿宋" w:hAnsi="仿宋" w:eastAsia="仿宋" w:cs="仿宋"/>
          <w:sz w:val="23"/>
          <w:szCs w:val="23"/>
        </w:rPr>
      </w:pPr>
      <w:r>
        <w:rPr>
          <w:rFonts w:ascii="仿宋" w:hAnsi="仿宋" w:eastAsia="仿宋" w:cs="仿宋"/>
          <w:spacing w:val="12"/>
          <w:sz w:val="23"/>
          <w:szCs w:val="23"/>
        </w:rPr>
        <w:t>（11）、单位负责人为同一人或者存在直接控股、管理关系的不同供应商</w:t>
      </w:r>
      <w:r>
        <w:rPr>
          <w:rFonts w:ascii="仿宋" w:hAnsi="仿宋" w:eastAsia="仿宋" w:cs="仿宋"/>
          <w:spacing w:val="11"/>
          <w:sz w:val="23"/>
          <w:szCs w:val="23"/>
        </w:rPr>
        <w:t>，不</w:t>
      </w:r>
      <w:r>
        <w:rPr>
          <w:rFonts w:ascii="仿宋" w:hAnsi="仿宋" w:eastAsia="仿宋" w:cs="仿宋"/>
          <w:sz w:val="23"/>
          <w:szCs w:val="23"/>
        </w:rPr>
        <w:t xml:space="preserve"> </w:t>
      </w:r>
      <w:r>
        <w:rPr>
          <w:rFonts w:ascii="仿宋" w:hAnsi="仿宋" w:eastAsia="仿宋" w:cs="仿宋"/>
          <w:spacing w:val="10"/>
          <w:sz w:val="23"/>
          <w:szCs w:val="23"/>
        </w:rPr>
        <w:t>得同时参加本次招标活动的声明；</w:t>
      </w:r>
    </w:p>
    <w:p w14:paraId="151F2B9B">
      <w:pPr>
        <w:spacing w:before="201" w:line="228" w:lineRule="auto"/>
        <w:ind w:left="33"/>
        <w:rPr>
          <w:rFonts w:ascii="仿宋" w:hAnsi="仿宋" w:eastAsia="仿宋" w:cs="仿宋"/>
          <w:sz w:val="23"/>
          <w:szCs w:val="23"/>
        </w:rPr>
      </w:pPr>
      <w:r>
        <w:rPr>
          <w:rFonts w:ascii="仿宋" w:hAnsi="仿宋" w:eastAsia="仿宋" w:cs="仿宋"/>
          <w:spacing w:val="11"/>
          <w:sz w:val="23"/>
          <w:szCs w:val="23"/>
        </w:rPr>
        <w:t>（12）投标人须知资料表要求的其他资格证明文</w:t>
      </w:r>
      <w:r>
        <w:rPr>
          <w:rFonts w:ascii="仿宋" w:hAnsi="仿宋" w:eastAsia="仿宋" w:cs="仿宋"/>
          <w:spacing w:val="10"/>
          <w:sz w:val="23"/>
          <w:szCs w:val="23"/>
        </w:rPr>
        <w:t>件。</w:t>
      </w:r>
    </w:p>
    <w:p w14:paraId="2FFA4E2E">
      <w:pPr>
        <w:spacing w:line="228" w:lineRule="auto"/>
        <w:rPr>
          <w:rFonts w:ascii="仿宋" w:hAnsi="仿宋" w:eastAsia="仿宋" w:cs="仿宋"/>
          <w:sz w:val="23"/>
          <w:szCs w:val="23"/>
        </w:rPr>
        <w:sectPr>
          <w:footerReference r:id="rId46" w:type="default"/>
          <w:pgSz w:w="11900" w:h="16838"/>
          <w:pgMar w:top="1431" w:right="1651" w:bottom="1152" w:left="1784" w:header="0" w:footer="992" w:gutter="0"/>
          <w:pgNumType w:fmt="decimal"/>
          <w:cols w:space="720" w:num="1"/>
        </w:sectPr>
      </w:pPr>
    </w:p>
    <w:p w14:paraId="4D857B08">
      <w:pPr>
        <w:pStyle w:val="6"/>
        <w:spacing w:line="303" w:lineRule="auto"/>
      </w:pPr>
    </w:p>
    <w:p w14:paraId="56EA0283">
      <w:pPr>
        <w:spacing w:before="114" w:line="228" w:lineRule="auto"/>
        <w:ind w:left="1635"/>
        <w:rPr>
          <w:rFonts w:ascii="仿宋" w:hAnsi="仿宋" w:eastAsia="仿宋" w:cs="仿宋"/>
          <w:sz w:val="35"/>
          <w:szCs w:val="35"/>
        </w:rPr>
      </w:pPr>
      <w:r>
        <w:rPr>
          <w:rFonts w:ascii="仿宋" w:hAnsi="仿宋" w:eastAsia="仿宋" w:cs="仿宋"/>
          <w:b/>
          <w:bCs/>
          <w:spacing w:val="7"/>
          <w:sz w:val="35"/>
          <w:szCs w:val="35"/>
        </w:rPr>
        <w:t>1、</w:t>
      </w:r>
      <w:r>
        <w:rPr>
          <w:rFonts w:ascii="仿宋" w:hAnsi="仿宋" w:eastAsia="仿宋" w:cs="仿宋"/>
          <w:spacing w:val="7"/>
          <w:sz w:val="35"/>
          <w:szCs w:val="35"/>
        </w:rPr>
        <w:t xml:space="preserve"> </w:t>
      </w:r>
      <w:r>
        <w:rPr>
          <w:rFonts w:ascii="仿宋" w:hAnsi="仿宋" w:eastAsia="仿宋" w:cs="仿宋"/>
          <w:b/>
          <w:bCs/>
          <w:spacing w:val="7"/>
          <w:sz w:val="35"/>
          <w:szCs w:val="35"/>
        </w:rPr>
        <w:t>具备三证合一营业执照副本</w:t>
      </w:r>
    </w:p>
    <w:p w14:paraId="03BC8ECE">
      <w:pPr>
        <w:pStyle w:val="6"/>
        <w:spacing w:line="263" w:lineRule="auto"/>
      </w:pPr>
    </w:p>
    <w:p w14:paraId="4CE78D17">
      <w:pPr>
        <w:pStyle w:val="6"/>
        <w:spacing w:line="264" w:lineRule="auto"/>
      </w:pPr>
    </w:p>
    <w:p w14:paraId="01E4EDE4">
      <w:pPr>
        <w:pStyle w:val="6"/>
        <w:spacing w:line="264" w:lineRule="auto"/>
      </w:pPr>
    </w:p>
    <w:p w14:paraId="4F4F5257">
      <w:pPr>
        <w:spacing w:before="74" w:line="231" w:lineRule="auto"/>
        <w:ind w:left="653"/>
        <w:rPr>
          <w:rFonts w:ascii="仿宋" w:hAnsi="仿宋" w:eastAsia="仿宋" w:cs="仿宋"/>
          <w:sz w:val="23"/>
          <w:szCs w:val="23"/>
        </w:rPr>
      </w:pPr>
      <w:r>
        <w:rPr>
          <w:rFonts w:ascii="仿宋" w:hAnsi="仿宋" w:eastAsia="仿宋" w:cs="仿宋"/>
          <w:spacing w:val="11"/>
          <w:sz w:val="23"/>
          <w:szCs w:val="23"/>
        </w:rPr>
        <w:t>说明：1.提供有效的营业执照等证明文件</w:t>
      </w:r>
    </w:p>
    <w:p w14:paraId="77C41C82">
      <w:pPr>
        <w:spacing w:before="113" w:line="231" w:lineRule="auto"/>
        <w:ind w:left="1377"/>
        <w:rPr>
          <w:rFonts w:ascii="仿宋" w:hAnsi="仿宋" w:eastAsia="仿宋" w:cs="仿宋"/>
          <w:color w:val="auto"/>
          <w:sz w:val="23"/>
          <w:szCs w:val="23"/>
        </w:rPr>
      </w:pPr>
      <w:r>
        <w:rPr>
          <w:rFonts w:ascii="仿宋" w:hAnsi="仿宋" w:eastAsia="仿宋" w:cs="仿宋"/>
          <w:color w:val="auto"/>
          <w:spacing w:val="10"/>
          <w:sz w:val="23"/>
          <w:szCs w:val="23"/>
        </w:rPr>
        <w:t xml:space="preserve">2. </w:t>
      </w:r>
      <w:bookmarkStart w:id="22" w:name="OLE_LINK6"/>
      <w:r>
        <w:rPr>
          <w:rFonts w:ascii="仿宋" w:hAnsi="仿宋" w:eastAsia="仿宋" w:cs="仿宋"/>
          <w:color w:val="auto"/>
          <w:spacing w:val="10"/>
          <w:sz w:val="23"/>
          <w:szCs w:val="23"/>
        </w:rPr>
        <w:t>投标人为自然人的，应提供身份证明。</w:t>
      </w:r>
      <w:bookmarkEnd w:id="22"/>
    </w:p>
    <w:p w14:paraId="6B9B7225">
      <w:pPr>
        <w:pStyle w:val="6"/>
        <w:spacing w:line="386" w:lineRule="auto"/>
      </w:pPr>
    </w:p>
    <w:p w14:paraId="4E64E752">
      <w:pPr>
        <w:spacing w:before="114" w:line="226" w:lineRule="auto"/>
        <w:ind w:left="37"/>
        <w:rPr>
          <w:rFonts w:ascii="仿宋" w:hAnsi="仿宋" w:eastAsia="仿宋" w:cs="仿宋"/>
          <w:sz w:val="35"/>
          <w:szCs w:val="35"/>
        </w:rPr>
      </w:pPr>
      <w:r>
        <w:rPr>
          <w:rFonts w:ascii="仿宋" w:hAnsi="仿宋" w:eastAsia="仿宋" w:cs="仿宋"/>
          <w:b/>
          <w:bCs/>
          <w:spacing w:val="9"/>
          <w:sz w:val="35"/>
          <w:szCs w:val="35"/>
        </w:rPr>
        <w:t>说明：影印件上应加盖本单位公章</w:t>
      </w:r>
    </w:p>
    <w:p w14:paraId="48CD955A">
      <w:pPr>
        <w:spacing w:line="226" w:lineRule="auto"/>
        <w:rPr>
          <w:rFonts w:ascii="仿宋" w:hAnsi="仿宋" w:eastAsia="仿宋" w:cs="仿宋"/>
          <w:sz w:val="35"/>
          <w:szCs w:val="35"/>
        </w:rPr>
        <w:sectPr>
          <w:footerReference r:id="rId47" w:type="default"/>
          <w:pgSz w:w="11900" w:h="16838"/>
          <w:pgMar w:top="1431" w:right="1784" w:bottom="1152" w:left="1784" w:header="0" w:footer="992" w:gutter="0"/>
          <w:pgNumType w:fmt="decimal"/>
          <w:cols w:space="720" w:num="1"/>
        </w:sectPr>
      </w:pPr>
    </w:p>
    <w:p w14:paraId="3E94FD64">
      <w:pPr>
        <w:spacing w:before="77" w:line="242" w:lineRule="auto"/>
        <w:ind w:left="42" w:right="300" w:firstLine="469"/>
        <w:jc w:val="both"/>
        <w:rPr>
          <w:rFonts w:ascii="仿宋" w:hAnsi="仿宋" w:eastAsia="仿宋" w:cs="仿宋"/>
          <w:sz w:val="32"/>
          <w:szCs w:val="32"/>
        </w:rPr>
      </w:pPr>
      <w:r>
        <w:rPr>
          <w:rFonts w:ascii="仿宋" w:hAnsi="仿宋" w:eastAsia="仿宋" w:cs="仿宋"/>
          <w:b/>
          <w:bCs/>
          <w:spacing w:val="9"/>
          <w:sz w:val="32"/>
          <w:szCs w:val="32"/>
        </w:rPr>
        <w:t>2、</w:t>
      </w:r>
      <w:r>
        <w:rPr>
          <w:rFonts w:ascii="仿宋" w:hAnsi="仿宋" w:eastAsia="仿宋" w:cs="仿宋"/>
          <w:spacing w:val="9"/>
          <w:sz w:val="32"/>
          <w:szCs w:val="32"/>
        </w:rPr>
        <w:t xml:space="preserve"> </w:t>
      </w:r>
      <w:r>
        <w:rPr>
          <w:rFonts w:ascii="仿宋" w:hAnsi="仿宋" w:eastAsia="仿宋" w:cs="仿宋"/>
          <w:b/>
          <w:bCs/>
          <w:spacing w:val="9"/>
          <w:sz w:val="32"/>
          <w:szCs w:val="32"/>
        </w:rPr>
        <w:t>具有良好的商业信誉和健全的财务会计制度</w:t>
      </w:r>
      <w:r>
        <w:rPr>
          <w:rFonts w:ascii="仿宋" w:hAnsi="仿宋" w:eastAsia="仿宋" w:cs="仿宋"/>
          <w:b/>
          <w:bCs/>
          <w:color w:val="auto"/>
          <w:spacing w:val="3"/>
          <w:sz w:val="32"/>
          <w:szCs w:val="32"/>
        </w:rPr>
        <w:t>(提供</w:t>
      </w:r>
      <w:r>
        <w:rPr>
          <w:rFonts w:ascii="仿宋" w:hAnsi="仿宋" w:eastAsia="仿宋" w:cs="仿宋"/>
          <w:color w:val="auto"/>
          <w:spacing w:val="-65"/>
          <w:sz w:val="32"/>
          <w:szCs w:val="32"/>
        </w:rPr>
        <w:t xml:space="preserve"> </w:t>
      </w:r>
      <w:r>
        <w:rPr>
          <w:rFonts w:ascii="仿宋" w:hAnsi="仿宋" w:eastAsia="仿宋" w:cs="仿宋"/>
          <w:b/>
          <w:bCs/>
          <w:color w:val="auto"/>
          <w:spacing w:val="3"/>
          <w:sz w:val="32"/>
          <w:szCs w:val="32"/>
        </w:rPr>
        <w:t>202</w:t>
      </w:r>
      <w:r>
        <w:rPr>
          <w:rFonts w:hint="eastAsia" w:ascii="仿宋" w:hAnsi="仿宋" w:eastAsia="仿宋" w:cs="仿宋"/>
          <w:b/>
          <w:bCs/>
          <w:color w:val="auto"/>
          <w:spacing w:val="3"/>
          <w:sz w:val="32"/>
          <w:szCs w:val="32"/>
          <w:lang w:val="en-US" w:eastAsia="zh-CN"/>
        </w:rPr>
        <w:t>3</w:t>
      </w:r>
      <w:r>
        <w:rPr>
          <w:rFonts w:ascii="仿宋" w:hAnsi="仿宋" w:eastAsia="仿宋" w:cs="仿宋"/>
          <w:b/>
          <w:bCs/>
          <w:color w:val="auto"/>
          <w:spacing w:val="3"/>
          <w:sz w:val="32"/>
          <w:szCs w:val="32"/>
        </w:rPr>
        <w:t>年度真实有效的财务审计报告</w:t>
      </w:r>
      <w:r>
        <w:rPr>
          <w:rFonts w:hint="eastAsia" w:ascii="仿宋" w:hAnsi="仿宋" w:eastAsia="仿宋" w:cs="仿宋"/>
          <w:b/>
          <w:bCs/>
          <w:color w:val="auto"/>
          <w:spacing w:val="3"/>
          <w:sz w:val="32"/>
          <w:szCs w:val="32"/>
        </w:rPr>
        <w:t>（包含现金流量表，负债表，利润表，所有者权益变动表，财务报表附注）</w:t>
      </w:r>
      <w:r>
        <w:rPr>
          <w:rFonts w:ascii="仿宋" w:hAnsi="仿宋" w:eastAsia="仿宋" w:cs="仿宋"/>
          <w:b/>
          <w:bCs/>
          <w:color w:val="auto"/>
          <w:spacing w:val="3"/>
          <w:sz w:val="32"/>
          <w:szCs w:val="32"/>
        </w:rPr>
        <w:t>；投</w:t>
      </w:r>
      <w:r>
        <w:rPr>
          <w:rFonts w:ascii="仿宋" w:hAnsi="仿宋" w:eastAsia="仿宋" w:cs="仿宋"/>
          <w:b/>
          <w:bCs/>
          <w:color w:val="auto"/>
          <w:spacing w:val="2"/>
          <w:sz w:val="32"/>
          <w:szCs w:val="32"/>
        </w:rPr>
        <w:t>标单位</w:t>
      </w:r>
      <w:r>
        <w:rPr>
          <w:rFonts w:ascii="仿宋" w:hAnsi="仿宋" w:eastAsia="仿宋" w:cs="仿宋"/>
          <w:color w:val="auto"/>
          <w:sz w:val="32"/>
          <w:szCs w:val="32"/>
        </w:rPr>
        <w:t xml:space="preserve"> </w:t>
      </w:r>
      <w:r>
        <w:rPr>
          <w:rFonts w:ascii="仿宋" w:hAnsi="仿宋" w:eastAsia="仿宋" w:cs="仿宋"/>
          <w:b/>
          <w:bCs/>
          <w:color w:val="auto"/>
          <w:spacing w:val="5"/>
          <w:sz w:val="32"/>
          <w:szCs w:val="32"/>
        </w:rPr>
        <w:t>成立不足</w:t>
      </w:r>
      <w:r>
        <w:rPr>
          <w:rFonts w:ascii="仿宋" w:hAnsi="仿宋" w:eastAsia="仿宋" w:cs="仿宋"/>
          <w:color w:val="auto"/>
          <w:spacing w:val="-59"/>
          <w:sz w:val="32"/>
          <w:szCs w:val="32"/>
        </w:rPr>
        <w:t xml:space="preserve"> </w:t>
      </w:r>
      <w:r>
        <w:rPr>
          <w:rFonts w:ascii="仿宋" w:hAnsi="仿宋" w:eastAsia="仿宋" w:cs="仿宋"/>
          <w:b/>
          <w:bCs/>
          <w:color w:val="auto"/>
          <w:spacing w:val="5"/>
          <w:sz w:val="32"/>
          <w:szCs w:val="32"/>
        </w:rPr>
        <w:t>1</w:t>
      </w:r>
      <w:r>
        <w:rPr>
          <w:rFonts w:ascii="仿宋" w:hAnsi="仿宋" w:eastAsia="仿宋" w:cs="仿宋"/>
          <w:color w:val="auto"/>
          <w:spacing w:val="-89"/>
          <w:sz w:val="32"/>
          <w:szCs w:val="32"/>
        </w:rPr>
        <w:t xml:space="preserve"> </w:t>
      </w:r>
      <w:r>
        <w:rPr>
          <w:rFonts w:ascii="仿宋" w:hAnsi="仿宋" w:eastAsia="仿宋" w:cs="仿宋"/>
          <w:b/>
          <w:bCs/>
          <w:color w:val="auto"/>
          <w:spacing w:val="5"/>
          <w:sz w:val="32"/>
          <w:szCs w:val="32"/>
        </w:rPr>
        <w:t>年的提供真实有效的自成立之日算</w:t>
      </w:r>
      <w:r>
        <w:rPr>
          <w:rFonts w:ascii="仿宋" w:hAnsi="仿宋" w:eastAsia="仿宋" w:cs="仿宋"/>
          <w:b/>
          <w:bCs/>
          <w:spacing w:val="5"/>
          <w:sz w:val="32"/>
          <w:szCs w:val="32"/>
        </w:rPr>
        <w:t>起的财</w:t>
      </w:r>
      <w:r>
        <w:rPr>
          <w:rFonts w:ascii="仿宋" w:hAnsi="仿宋" w:eastAsia="仿宋" w:cs="仿宋"/>
          <w:sz w:val="32"/>
          <w:szCs w:val="32"/>
        </w:rPr>
        <w:t xml:space="preserve"> </w:t>
      </w:r>
      <w:r>
        <w:rPr>
          <w:rFonts w:ascii="仿宋" w:hAnsi="仿宋" w:eastAsia="仿宋" w:cs="仿宋"/>
          <w:b/>
          <w:bCs/>
          <w:spacing w:val="2"/>
          <w:sz w:val="32"/>
          <w:szCs w:val="32"/>
        </w:rPr>
        <w:t>务报告，投标单位成立不足</w:t>
      </w:r>
      <w:r>
        <w:rPr>
          <w:rFonts w:ascii="仿宋" w:hAnsi="仿宋" w:eastAsia="仿宋" w:cs="仿宋"/>
          <w:spacing w:val="-28"/>
          <w:sz w:val="32"/>
          <w:szCs w:val="32"/>
        </w:rPr>
        <w:t xml:space="preserve"> </w:t>
      </w:r>
      <w:r>
        <w:rPr>
          <w:rFonts w:ascii="仿宋" w:hAnsi="仿宋" w:eastAsia="仿宋" w:cs="仿宋"/>
          <w:b/>
          <w:bCs/>
          <w:spacing w:val="2"/>
          <w:sz w:val="32"/>
          <w:szCs w:val="32"/>
        </w:rPr>
        <w:t>1</w:t>
      </w:r>
      <w:r>
        <w:rPr>
          <w:rFonts w:ascii="仿宋" w:hAnsi="仿宋" w:eastAsia="仿宋" w:cs="仿宋"/>
          <w:spacing w:val="-53"/>
          <w:sz w:val="32"/>
          <w:szCs w:val="32"/>
        </w:rPr>
        <w:t xml:space="preserve"> </w:t>
      </w:r>
      <w:r>
        <w:rPr>
          <w:rFonts w:ascii="仿宋" w:hAnsi="仿宋" w:eastAsia="仿宋" w:cs="仿宋"/>
          <w:b/>
          <w:bCs/>
          <w:spacing w:val="2"/>
          <w:sz w:val="32"/>
          <w:szCs w:val="32"/>
        </w:rPr>
        <w:t>年的也可提供开户银行</w:t>
      </w:r>
      <w:r>
        <w:rPr>
          <w:rFonts w:ascii="仿宋" w:hAnsi="仿宋" w:eastAsia="仿宋" w:cs="仿宋"/>
          <w:sz w:val="32"/>
          <w:szCs w:val="32"/>
        </w:rPr>
        <w:t xml:space="preserve"> </w:t>
      </w:r>
      <w:r>
        <w:rPr>
          <w:rFonts w:ascii="仿宋" w:hAnsi="仿宋" w:eastAsia="仿宋" w:cs="仿宋"/>
          <w:b/>
          <w:bCs/>
          <w:spacing w:val="6"/>
          <w:sz w:val="32"/>
          <w:szCs w:val="32"/>
        </w:rPr>
        <w:t>的基本账户的资信证明)；</w:t>
      </w:r>
    </w:p>
    <w:p w14:paraId="54020D41">
      <w:pPr>
        <w:spacing w:before="38" w:line="226" w:lineRule="auto"/>
        <w:ind w:left="37"/>
        <w:rPr>
          <w:rFonts w:ascii="仿宋" w:hAnsi="仿宋" w:eastAsia="仿宋" w:cs="仿宋"/>
          <w:sz w:val="32"/>
          <w:szCs w:val="32"/>
        </w:rPr>
      </w:pPr>
      <w:r>
        <w:rPr>
          <w:rFonts w:ascii="仿宋" w:hAnsi="仿宋" w:eastAsia="仿宋" w:cs="仿宋"/>
          <w:spacing w:val="11"/>
          <w:sz w:val="32"/>
          <w:szCs w:val="32"/>
        </w:rPr>
        <w:t>说明：影印件上应加盖本单位公章</w:t>
      </w:r>
    </w:p>
    <w:p w14:paraId="11186AB4">
      <w:pPr>
        <w:pStyle w:val="6"/>
        <w:spacing w:line="389" w:lineRule="auto"/>
        <w:rPr>
          <w:sz w:val="20"/>
          <w:szCs w:val="20"/>
        </w:rPr>
      </w:pPr>
    </w:p>
    <w:p w14:paraId="21AAB2D2">
      <w:pPr>
        <w:spacing w:before="113" w:line="241" w:lineRule="auto"/>
        <w:ind w:left="41" w:right="473" w:firstLine="473"/>
        <w:jc w:val="both"/>
        <w:rPr>
          <w:rFonts w:ascii="仿宋" w:hAnsi="仿宋" w:eastAsia="仿宋" w:cs="仿宋"/>
          <w:sz w:val="32"/>
          <w:szCs w:val="32"/>
        </w:rPr>
      </w:pPr>
      <w:r>
        <w:rPr>
          <w:rFonts w:ascii="仿宋" w:hAnsi="仿宋" w:eastAsia="仿宋" w:cs="仿宋"/>
          <w:b/>
          <w:bCs/>
          <w:spacing w:val="9"/>
          <w:sz w:val="32"/>
          <w:szCs w:val="32"/>
        </w:rPr>
        <w:t>3、</w:t>
      </w:r>
      <w:r>
        <w:rPr>
          <w:rFonts w:ascii="仿宋" w:hAnsi="仿宋" w:eastAsia="仿宋" w:cs="仿宋"/>
          <w:spacing w:val="9"/>
          <w:sz w:val="32"/>
          <w:szCs w:val="32"/>
        </w:rPr>
        <w:t xml:space="preserve"> </w:t>
      </w:r>
      <w:r>
        <w:rPr>
          <w:rFonts w:ascii="仿宋" w:hAnsi="仿宋" w:eastAsia="仿宋" w:cs="仿宋"/>
          <w:b/>
          <w:bCs/>
          <w:spacing w:val="9"/>
          <w:sz w:val="32"/>
          <w:szCs w:val="32"/>
        </w:rPr>
        <w:t>有依法缴纳税收和社会保障资金的良好记录</w:t>
      </w:r>
      <w:r>
        <w:rPr>
          <w:rFonts w:ascii="仿宋" w:hAnsi="仿宋" w:eastAsia="仿宋" w:cs="仿宋"/>
          <w:spacing w:val="6"/>
          <w:sz w:val="32"/>
          <w:szCs w:val="32"/>
        </w:rPr>
        <w:t xml:space="preserve"> </w:t>
      </w:r>
      <w:r>
        <w:rPr>
          <w:rFonts w:ascii="仿宋" w:hAnsi="仿宋" w:eastAsia="仿宋" w:cs="仿宋"/>
          <w:b/>
          <w:bCs/>
          <w:spacing w:val="9"/>
          <w:sz w:val="32"/>
          <w:szCs w:val="32"/>
        </w:rPr>
        <w:t>（提供近</w:t>
      </w:r>
      <w:r>
        <w:rPr>
          <w:rFonts w:hint="eastAsia" w:ascii="仿宋" w:hAnsi="仿宋" w:eastAsia="仿宋" w:cs="仿宋"/>
          <w:b/>
          <w:bCs/>
          <w:spacing w:val="9"/>
          <w:sz w:val="32"/>
          <w:szCs w:val="32"/>
          <w:lang w:val="en-US" w:eastAsia="zh-CN"/>
        </w:rPr>
        <w:t>半</w:t>
      </w:r>
      <w:r>
        <w:rPr>
          <w:rFonts w:ascii="仿宋" w:hAnsi="仿宋" w:eastAsia="仿宋" w:cs="仿宋"/>
          <w:b/>
          <w:bCs/>
          <w:spacing w:val="9"/>
          <w:sz w:val="32"/>
          <w:szCs w:val="32"/>
        </w:rPr>
        <w:t>年内任意连续三个月的投标单位真实有</w:t>
      </w:r>
      <w:r>
        <w:rPr>
          <w:rFonts w:ascii="仿宋" w:hAnsi="仿宋" w:eastAsia="仿宋" w:cs="仿宋"/>
          <w:spacing w:val="4"/>
          <w:sz w:val="32"/>
          <w:szCs w:val="32"/>
        </w:rPr>
        <w:t xml:space="preserve">  </w:t>
      </w:r>
      <w:r>
        <w:rPr>
          <w:rFonts w:ascii="仿宋" w:hAnsi="仿宋" w:eastAsia="仿宋" w:cs="仿宋"/>
          <w:b/>
          <w:bCs/>
          <w:spacing w:val="9"/>
          <w:sz w:val="32"/>
          <w:szCs w:val="32"/>
        </w:rPr>
        <w:t>效的完税记录法定凭证和真实有效的社保缴纳记录</w:t>
      </w:r>
      <w:r>
        <w:rPr>
          <w:rFonts w:ascii="仿宋" w:hAnsi="仿宋" w:eastAsia="仿宋" w:cs="仿宋"/>
          <w:spacing w:val="4"/>
          <w:sz w:val="32"/>
          <w:szCs w:val="32"/>
        </w:rPr>
        <w:t xml:space="preserve">  </w:t>
      </w:r>
      <w:r>
        <w:rPr>
          <w:rFonts w:ascii="仿宋" w:hAnsi="仿宋" w:eastAsia="仿宋" w:cs="仿宋"/>
          <w:b/>
          <w:bCs/>
          <w:spacing w:val="8"/>
          <w:sz w:val="32"/>
          <w:szCs w:val="32"/>
        </w:rPr>
        <w:t>法定凭证，不接受变相的各种证明</w:t>
      </w:r>
      <w:r>
        <w:rPr>
          <w:rFonts w:ascii="仿宋" w:hAnsi="仿宋" w:eastAsia="仿宋" w:cs="仿宋"/>
          <w:b/>
          <w:bCs/>
          <w:spacing w:val="12"/>
          <w:sz w:val="32"/>
          <w:szCs w:val="32"/>
        </w:rPr>
        <w:t>）；</w:t>
      </w:r>
    </w:p>
    <w:p w14:paraId="52DC5BC1">
      <w:pPr>
        <w:spacing w:before="39" w:line="226" w:lineRule="auto"/>
        <w:ind w:left="37"/>
        <w:rPr>
          <w:rFonts w:ascii="仿宋" w:hAnsi="仿宋" w:eastAsia="仿宋" w:cs="仿宋"/>
          <w:sz w:val="32"/>
          <w:szCs w:val="32"/>
        </w:rPr>
      </w:pPr>
      <w:r>
        <w:rPr>
          <w:rFonts w:ascii="仿宋" w:hAnsi="仿宋" w:eastAsia="仿宋" w:cs="仿宋"/>
          <w:spacing w:val="11"/>
          <w:sz w:val="32"/>
          <w:szCs w:val="32"/>
        </w:rPr>
        <w:t>说明：影印件上应加盖本单位公章</w:t>
      </w:r>
    </w:p>
    <w:p w14:paraId="2FC06091">
      <w:pPr>
        <w:pStyle w:val="6"/>
        <w:spacing w:line="391" w:lineRule="auto"/>
        <w:rPr>
          <w:sz w:val="20"/>
          <w:szCs w:val="20"/>
        </w:rPr>
      </w:pPr>
    </w:p>
    <w:p w14:paraId="4EF9F9A8">
      <w:pPr>
        <w:spacing w:before="114" w:line="241" w:lineRule="auto"/>
        <w:ind w:left="39" w:firstLine="466"/>
        <w:rPr>
          <w:rFonts w:ascii="仿宋" w:hAnsi="仿宋" w:eastAsia="仿宋" w:cs="仿宋"/>
          <w:sz w:val="32"/>
          <w:szCs w:val="32"/>
        </w:rPr>
      </w:pPr>
      <w:r>
        <w:rPr>
          <w:rFonts w:ascii="仿宋" w:hAnsi="仿宋" w:eastAsia="仿宋" w:cs="仿宋"/>
          <w:b/>
          <w:bCs/>
          <w:color w:val="auto"/>
          <w:spacing w:val="-15"/>
          <w:sz w:val="32"/>
          <w:szCs w:val="32"/>
        </w:rPr>
        <w:t>4、</w:t>
      </w:r>
      <w:r>
        <w:rPr>
          <w:rFonts w:ascii="仿宋" w:hAnsi="仿宋" w:eastAsia="仿宋" w:cs="仿宋"/>
          <w:b/>
          <w:bCs/>
          <w:color w:val="auto"/>
          <w:spacing w:val="60"/>
          <w:sz w:val="32"/>
          <w:szCs w:val="32"/>
        </w:rPr>
        <w:t xml:space="preserve"> </w:t>
      </w:r>
      <w:r>
        <w:rPr>
          <w:rFonts w:hint="eastAsia" w:ascii="仿宋" w:hAnsi="仿宋" w:eastAsia="仿宋" w:cs="仿宋"/>
          <w:b/>
          <w:bCs/>
          <w:color w:val="auto"/>
          <w:spacing w:val="60"/>
          <w:sz w:val="32"/>
          <w:szCs w:val="32"/>
          <w:lang w:val="en-US" w:eastAsia="zh-CN"/>
        </w:rPr>
        <w:t>投标人</w:t>
      </w:r>
      <w:r>
        <w:rPr>
          <w:rFonts w:ascii="仿宋" w:hAnsi="仿宋" w:eastAsia="仿宋" w:cs="仿宋"/>
          <w:b/>
          <w:bCs/>
          <w:color w:val="auto"/>
          <w:spacing w:val="-15"/>
          <w:sz w:val="32"/>
          <w:szCs w:val="32"/>
        </w:rPr>
        <w:t>未被</w:t>
      </w:r>
      <w:r>
        <w:rPr>
          <w:rFonts w:ascii="仿宋" w:hAnsi="仿宋" w:eastAsia="仿宋" w:cs="仿宋"/>
          <w:b/>
          <w:bCs/>
          <w:spacing w:val="-15"/>
          <w:sz w:val="32"/>
          <w:szCs w:val="32"/>
        </w:rPr>
        <w:t>“信用中国</w:t>
      </w:r>
      <w:r>
        <w:rPr>
          <w:rFonts w:ascii="仿宋" w:hAnsi="仿宋" w:eastAsia="仿宋" w:cs="仿宋"/>
          <w:spacing w:val="-125"/>
          <w:sz w:val="32"/>
          <w:szCs w:val="32"/>
        </w:rPr>
        <w:t xml:space="preserve"> </w:t>
      </w:r>
      <w:r>
        <w:rPr>
          <w:rFonts w:ascii="仿宋" w:hAnsi="仿宋" w:eastAsia="仿宋" w:cs="仿宋"/>
          <w:b/>
          <w:bCs/>
          <w:spacing w:val="-15"/>
          <w:sz w:val="32"/>
          <w:szCs w:val="32"/>
        </w:rPr>
        <w:t>”（www.creditchina.gov.cn）、</w:t>
      </w:r>
      <w:r>
        <w:rPr>
          <w:rFonts w:ascii="仿宋" w:hAnsi="仿宋" w:eastAsia="仿宋" w:cs="仿宋"/>
          <w:sz w:val="32"/>
          <w:szCs w:val="32"/>
        </w:rPr>
        <w:t xml:space="preserve"> </w:t>
      </w:r>
      <w:r>
        <w:rPr>
          <w:rFonts w:ascii="仿宋" w:hAnsi="仿宋" w:eastAsia="仿宋" w:cs="仿宋"/>
          <w:b/>
          <w:bCs/>
          <w:spacing w:val="10"/>
          <w:sz w:val="32"/>
          <w:szCs w:val="32"/>
        </w:rPr>
        <w:t>中国政府采购网（</w:t>
      </w:r>
      <w:r>
        <w:rPr>
          <w:rFonts w:ascii="仿宋" w:hAnsi="仿宋" w:eastAsia="仿宋" w:cs="仿宋"/>
          <w:b/>
          <w:bCs/>
          <w:sz w:val="32"/>
          <w:szCs w:val="32"/>
        </w:rPr>
        <w:t>www</w:t>
      </w:r>
      <w:r>
        <w:rPr>
          <w:rFonts w:ascii="仿宋" w:hAnsi="仿宋" w:eastAsia="仿宋" w:cs="仿宋"/>
          <w:b/>
          <w:bCs/>
          <w:spacing w:val="10"/>
          <w:sz w:val="32"/>
          <w:szCs w:val="32"/>
        </w:rPr>
        <w:t>.</w:t>
      </w:r>
      <w:r>
        <w:rPr>
          <w:rFonts w:ascii="仿宋" w:hAnsi="仿宋" w:eastAsia="仿宋" w:cs="仿宋"/>
          <w:b/>
          <w:bCs/>
          <w:sz w:val="32"/>
          <w:szCs w:val="32"/>
        </w:rPr>
        <w:t>ccgp</w:t>
      </w:r>
      <w:r>
        <w:rPr>
          <w:rFonts w:ascii="仿宋" w:hAnsi="仿宋" w:eastAsia="仿宋" w:cs="仿宋"/>
          <w:b/>
          <w:bCs/>
          <w:spacing w:val="10"/>
          <w:sz w:val="32"/>
          <w:szCs w:val="32"/>
        </w:rPr>
        <w:t>.</w:t>
      </w:r>
      <w:r>
        <w:rPr>
          <w:rFonts w:ascii="仿宋" w:hAnsi="仿宋" w:eastAsia="仿宋" w:cs="仿宋"/>
          <w:b/>
          <w:bCs/>
          <w:sz w:val="32"/>
          <w:szCs w:val="32"/>
        </w:rPr>
        <w:t>gov</w:t>
      </w:r>
      <w:r>
        <w:rPr>
          <w:rFonts w:ascii="仿宋" w:hAnsi="仿宋" w:eastAsia="仿宋" w:cs="仿宋"/>
          <w:b/>
          <w:bCs/>
          <w:spacing w:val="10"/>
          <w:sz w:val="32"/>
          <w:szCs w:val="32"/>
        </w:rPr>
        <w:t>.</w:t>
      </w:r>
      <w:r>
        <w:rPr>
          <w:rFonts w:ascii="仿宋" w:hAnsi="仿宋" w:eastAsia="仿宋" w:cs="仿宋"/>
          <w:b/>
          <w:bCs/>
          <w:sz w:val="32"/>
          <w:szCs w:val="32"/>
        </w:rPr>
        <w:t>cn</w:t>
      </w:r>
      <w:r>
        <w:rPr>
          <w:rFonts w:ascii="仿宋" w:hAnsi="仿宋" w:eastAsia="仿宋" w:cs="仿宋"/>
          <w:b/>
          <w:bCs/>
          <w:spacing w:val="10"/>
          <w:sz w:val="32"/>
          <w:szCs w:val="32"/>
        </w:rPr>
        <w:t>）列入失信被执</w:t>
      </w:r>
      <w:r>
        <w:rPr>
          <w:rFonts w:ascii="仿宋" w:hAnsi="仿宋" w:eastAsia="仿宋" w:cs="仿宋"/>
          <w:spacing w:val="4"/>
          <w:sz w:val="32"/>
          <w:szCs w:val="32"/>
        </w:rPr>
        <w:t xml:space="preserve">   </w:t>
      </w:r>
      <w:r>
        <w:rPr>
          <w:rFonts w:ascii="仿宋" w:hAnsi="仿宋" w:eastAsia="仿宋" w:cs="仿宋"/>
          <w:b/>
          <w:bCs/>
          <w:spacing w:val="6"/>
          <w:sz w:val="32"/>
          <w:szCs w:val="32"/>
        </w:rPr>
        <w:t>行人、重大税收违法案件当事人名单、政府采购严重</w:t>
      </w:r>
      <w:r>
        <w:rPr>
          <w:rFonts w:ascii="仿宋" w:hAnsi="仿宋" w:eastAsia="仿宋" w:cs="仿宋"/>
          <w:spacing w:val="1"/>
          <w:sz w:val="32"/>
          <w:szCs w:val="32"/>
        </w:rPr>
        <w:t xml:space="preserve">   </w:t>
      </w:r>
      <w:r>
        <w:rPr>
          <w:rFonts w:ascii="仿宋" w:hAnsi="仿宋" w:eastAsia="仿宋" w:cs="仿宋"/>
          <w:b/>
          <w:bCs/>
          <w:spacing w:val="6"/>
          <w:sz w:val="32"/>
          <w:szCs w:val="32"/>
        </w:rPr>
        <w:t>违法失信行为记录名单；</w:t>
      </w:r>
    </w:p>
    <w:p w14:paraId="3FC275B8">
      <w:pPr>
        <w:spacing w:before="37" w:line="226" w:lineRule="auto"/>
        <w:ind w:left="37"/>
        <w:rPr>
          <w:rFonts w:ascii="仿宋" w:hAnsi="仿宋" w:eastAsia="仿宋" w:cs="仿宋"/>
          <w:sz w:val="32"/>
          <w:szCs w:val="32"/>
        </w:rPr>
      </w:pPr>
      <w:r>
        <w:rPr>
          <w:rFonts w:ascii="仿宋" w:hAnsi="仿宋" w:eastAsia="仿宋" w:cs="仿宋"/>
          <w:spacing w:val="10"/>
          <w:sz w:val="32"/>
          <w:szCs w:val="32"/>
        </w:rPr>
        <w:t>说明：加盖本单位公章</w:t>
      </w:r>
    </w:p>
    <w:p w14:paraId="71F56DD2">
      <w:pPr>
        <w:spacing w:line="226" w:lineRule="auto"/>
        <w:rPr>
          <w:rFonts w:ascii="仿宋" w:hAnsi="仿宋" w:eastAsia="仿宋" w:cs="仿宋"/>
          <w:sz w:val="32"/>
          <w:szCs w:val="32"/>
        </w:rPr>
        <w:sectPr>
          <w:footerReference r:id="rId48" w:type="default"/>
          <w:pgSz w:w="11900" w:h="16838"/>
          <w:pgMar w:top="1417" w:right="1493" w:bottom="1152" w:left="1784" w:header="0" w:footer="992" w:gutter="0"/>
          <w:pgNumType w:fmt="decimal"/>
          <w:cols w:space="720" w:num="1"/>
        </w:sectPr>
      </w:pPr>
    </w:p>
    <w:p w14:paraId="4774D777">
      <w:pPr>
        <w:spacing w:before="73" w:line="228" w:lineRule="auto"/>
        <w:ind w:left="2146"/>
        <w:rPr>
          <w:rFonts w:ascii="仿宋" w:hAnsi="仿宋" w:eastAsia="仿宋" w:cs="仿宋"/>
          <w:sz w:val="35"/>
          <w:szCs w:val="35"/>
        </w:rPr>
      </w:pPr>
      <w:r>
        <w:rPr>
          <w:rFonts w:ascii="仿宋" w:hAnsi="仿宋" w:eastAsia="仿宋" w:cs="仿宋"/>
          <w:b/>
          <w:bCs/>
          <w:spacing w:val="4"/>
          <w:sz w:val="35"/>
          <w:szCs w:val="35"/>
        </w:rPr>
        <w:t>5-1</w:t>
      </w:r>
      <w:r>
        <w:rPr>
          <w:rFonts w:ascii="仿宋" w:hAnsi="仿宋" w:eastAsia="仿宋" w:cs="仿宋"/>
          <w:spacing w:val="-47"/>
          <w:sz w:val="35"/>
          <w:szCs w:val="35"/>
        </w:rPr>
        <w:t xml:space="preserve"> </w:t>
      </w:r>
      <w:r>
        <w:rPr>
          <w:rFonts w:ascii="仿宋" w:hAnsi="仿宋" w:eastAsia="仿宋" w:cs="仿宋"/>
          <w:b/>
          <w:bCs/>
          <w:spacing w:val="4"/>
          <w:sz w:val="35"/>
          <w:szCs w:val="35"/>
        </w:rPr>
        <w:t>法定代表人身份证明</w:t>
      </w:r>
    </w:p>
    <w:p w14:paraId="6764CB9D">
      <w:pPr>
        <w:pStyle w:val="6"/>
        <w:spacing w:line="343" w:lineRule="auto"/>
      </w:pPr>
    </w:p>
    <w:p w14:paraId="584D2EFF">
      <w:pPr>
        <w:tabs>
          <w:tab w:val="left" w:pos="4996"/>
        </w:tabs>
        <w:spacing w:before="75" w:line="330" w:lineRule="auto"/>
        <w:ind w:left="515" w:right="3332" w:hanging="1"/>
        <w:jc w:val="both"/>
        <w:rPr>
          <w:rFonts w:ascii="仿宋" w:hAnsi="仿宋" w:eastAsia="仿宋" w:cs="仿宋"/>
          <w:sz w:val="23"/>
          <w:szCs w:val="23"/>
        </w:rPr>
      </w:pPr>
      <w:r>
        <w:rPr>
          <w:rFonts w:ascii="仿宋" w:hAnsi="仿宋" w:eastAsia="仿宋" w:cs="仿宋"/>
          <w:spacing w:val="10"/>
          <w:sz w:val="23"/>
          <w:szCs w:val="23"/>
        </w:rPr>
        <w:t>投标单位名称：</w:t>
      </w:r>
      <w:r>
        <w:rPr>
          <w:rFonts w:ascii="仿宋" w:hAnsi="仿宋" w:eastAsia="仿宋" w:cs="仿宋"/>
          <w:sz w:val="23"/>
          <w:szCs w:val="23"/>
          <w:u w:val="single" w:color="auto"/>
        </w:rPr>
        <w:tab/>
      </w:r>
      <w:r>
        <w:rPr>
          <w:rFonts w:ascii="仿宋" w:hAnsi="仿宋" w:eastAsia="仿宋" w:cs="仿宋"/>
          <w:sz w:val="23"/>
          <w:szCs w:val="23"/>
        </w:rPr>
        <w:t xml:space="preserve"> </w:t>
      </w:r>
      <w:r>
        <w:rPr>
          <w:rFonts w:ascii="仿宋" w:hAnsi="仿宋" w:eastAsia="仿宋" w:cs="仿宋"/>
          <w:spacing w:val="9"/>
          <w:sz w:val="23"/>
          <w:szCs w:val="23"/>
        </w:rPr>
        <w:t>单位性质：</w:t>
      </w:r>
      <w:r>
        <w:rPr>
          <w:rFonts w:ascii="仿宋" w:hAnsi="仿宋" w:eastAsia="仿宋" w:cs="仿宋"/>
          <w:sz w:val="23"/>
          <w:szCs w:val="23"/>
          <w:u w:val="single" w:color="auto"/>
        </w:rPr>
        <w:tab/>
      </w:r>
      <w:r>
        <w:rPr>
          <w:rFonts w:ascii="仿宋" w:hAnsi="仿宋" w:eastAsia="仿宋" w:cs="仿宋"/>
          <w:sz w:val="23"/>
          <w:szCs w:val="23"/>
        </w:rPr>
        <w:t xml:space="preserve"> </w:t>
      </w:r>
      <w:r>
        <w:rPr>
          <w:rFonts w:ascii="仿宋" w:hAnsi="仿宋" w:eastAsia="仿宋" w:cs="仿宋"/>
          <w:spacing w:val="3"/>
          <w:sz w:val="23"/>
          <w:szCs w:val="23"/>
        </w:rPr>
        <w:t>地址：</w:t>
      </w:r>
      <w:r>
        <w:rPr>
          <w:rFonts w:ascii="仿宋" w:hAnsi="仿宋" w:eastAsia="仿宋" w:cs="仿宋"/>
          <w:spacing w:val="3"/>
          <w:sz w:val="23"/>
          <w:szCs w:val="23"/>
          <w:u w:val="single" w:color="auto"/>
        </w:rPr>
        <w:t xml:space="preserve">                                </w:t>
      </w:r>
    </w:p>
    <w:p w14:paraId="327891E1">
      <w:pPr>
        <w:spacing w:before="28" w:line="321" w:lineRule="auto"/>
        <w:ind w:left="515" w:right="3944" w:firstLine="3"/>
        <w:rPr>
          <w:rFonts w:ascii="仿宋" w:hAnsi="仿宋" w:eastAsia="仿宋" w:cs="仿宋"/>
          <w:sz w:val="23"/>
          <w:szCs w:val="23"/>
        </w:rPr>
      </w:pPr>
      <w:r>
        <w:rPr>
          <w:rFonts w:ascii="仿宋" w:hAnsi="仿宋" w:eastAsia="仿宋" w:cs="仿宋"/>
          <w:spacing w:val="-5"/>
          <w:sz w:val="23"/>
          <w:szCs w:val="23"/>
        </w:rPr>
        <w:t>成立时间：</w:t>
      </w:r>
      <w:r>
        <w:rPr>
          <w:rFonts w:ascii="仿宋" w:hAnsi="仿宋" w:eastAsia="仿宋" w:cs="仿宋"/>
          <w:spacing w:val="6"/>
          <w:sz w:val="23"/>
          <w:szCs w:val="23"/>
          <w:u w:val="single" w:color="auto"/>
        </w:rPr>
        <w:t xml:space="preserve">      </w:t>
      </w:r>
      <w:r>
        <w:rPr>
          <w:rFonts w:ascii="仿宋" w:hAnsi="仿宋" w:eastAsia="仿宋" w:cs="仿宋"/>
          <w:spacing w:val="-92"/>
          <w:sz w:val="23"/>
          <w:szCs w:val="23"/>
        </w:rPr>
        <w:t xml:space="preserve"> </w:t>
      </w:r>
      <w:r>
        <w:rPr>
          <w:rFonts w:ascii="仿宋" w:hAnsi="仿宋" w:eastAsia="仿宋" w:cs="仿宋"/>
          <w:spacing w:val="-5"/>
          <w:sz w:val="23"/>
          <w:szCs w:val="23"/>
        </w:rPr>
        <w:t>年</w:t>
      </w:r>
      <w:r>
        <w:rPr>
          <w:rFonts w:ascii="仿宋" w:hAnsi="仿宋" w:eastAsia="仿宋" w:cs="仿宋"/>
          <w:spacing w:val="-113"/>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3"/>
          <w:sz w:val="23"/>
          <w:szCs w:val="23"/>
        </w:rPr>
        <w:t xml:space="preserve"> </w:t>
      </w:r>
      <w:r>
        <w:rPr>
          <w:rFonts w:ascii="仿宋" w:hAnsi="仿宋" w:eastAsia="仿宋" w:cs="仿宋"/>
          <w:spacing w:val="-5"/>
          <w:sz w:val="23"/>
          <w:szCs w:val="23"/>
        </w:rPr>
        <w:t>月</w:t>
      </w:r>
      <w:r>
        <w:rPr>
          <w:rFonts w:ascii="仿宋" w:hAnsi="仿宋" w:eastAsia="仿宋" w:cs="仿宋"/>
          <w:spacing w:val="-113"/>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46"/>
          <w:sz w:val="23"/>
          <w:szCs w:val="23"/>
        </w:rPr>
        <w:t xml:space="preserve"> </w:t>
      </w:r>
      <w:r>
        <w:rPr>
          <w:rFonts w:ascii="仿宋" w:hAnsi="仿宋" w:eastAsia="仿宋" w:cs="仿宋"/>
          <w:spacing w:val="-5"/>
          <w:sz w:val="23"/>
          <w:szCs w:val="23"/>
        </w:rPr>
        <w:t>日</w:t>
      </w:r>
      <w:r>
        <w:rPr>
          <w:rFonts w:ascii="仿宋" w:hAnsi="仿宋" w:eastAsia="仿宋" w:cs="仿宋"/>
          <w:sz w:val="23"/>
          <w:szCs w:val="23"/>
        </w:rPr>
        <w:t xml:space="preserve"> </w:t>
      </w:r>
      <w:r>
        <w:rPr>
          <w:rFonts w:ascii="仿宋" w:hAnsi="仿宋" w:eastAsia="仿宋" w:cs="仿宋"/>
          <w:spacing w:val="9"/>
          <w:sz w:val="23"/>
          <w:szCs w:val="23"/>
        </w:rPr>
        <w:t>经营期限：</w:t>
      </w:r>
      <w:r>
        <w:rPr>
          <w:rFonts w:ascii="仿宋" w:hAnsi="仿宋" w:eastAsia="仿宋" w:cs="仿宋"/>
          <w:sz w:val="23"/>
          <w:szCs w:val="23"/>
          <w:u w:val="single" w:color="auto"/>
        </w:rPr>
        <w:t xml:space="preserve">              </w:t>
      </w:r>
    </w:p>
    <w:p w14:paraId="5AF2D6DE">
      <w:pPr>
        <w:spacing w:before="40" w:line="321" w:lineRule="auto"/>
        <w:ind w:left="515" w:right="52"/>
        <w:rPr>
          <w:rFonts w:ascii="仿宋" w:hAnsi="仿宋" w:eastAsia="仿宋" w:cs="仿宋"/>
          <w:sz w:val="23"/>
          <w:szCs w:val="23"/>
        </w:rPr>
      </w:pPr>
      <w:r>
        <w:rPr>
          <w:rFonts w:ascii="仿宋" w:hAnsi="仿宋" w:eastAsia="仿宋" w:cs="仿宋"/>
          <w:spacing w:val="6"/>
          <w:sz w:val="23"/>
          <w:szCs w:val="23"/>
        </w:rPr>
        <w:t>姓名：</w:t>
      </w:r>
      <w:r>
        <w:rPr>
          <w:rFonts w:ascii="仿宋" w:hAnsi="仿宋" w:eastAsia="仿宋" w:cs="仿宋"/>
          <w:spacing w:val="6"/>
          <w:sz w:val="23"/>
          <w:szCs w:val="23"/>
          <w:u w:val="single" w:color="auto"/>
        </w:rPr>
        <w:t xml:space="preserve">            </w:t>
      </w:r>
      <w:r>
        <w:rPr>
          <w:rFonts w:ascii="仿宋" w:hAnsi="仿宋" w:eastAsia="仿宋" w:cs="仿宋"/>
          <w:spacing w:val="44"/>
          <w:sz w:val="23"/>
          <w:szCs w:val="23"/>
        </w:rPr>
        <w:t xml:space="preserve"> </w:t>
      </w:r>
      <w:r>
        <w:rPr>
          <w:rFonts w:ascii="仿宋" w:hAnsi="仿宋" w:eastAsia="仿宋" w:cs="仿宋"/>
          <w:spacing w:val="6"/>
          <w:sz w:val="23"/>
          <w:szCs w:val="23"/>
        </w:rPr>
        <w:t>性别：</w:t>
      </w:r>
      <w:r>
        <w:rPr>
          <w:rFonts w:ascii="仿宋" w:hAnsi="仿宋" w:eastAsia="仿宋" w:cs="仿宋"/>
          <w:spacing w:val="6"/>
          <w:sz w:val="23"/>
          <w:szCs w:val="23"/>
          <w:u w:val="single" w:color="auto"/>
        </w:rPr>
        <w:t xml:space="preserve">     </w:t>
      </w:r>
      <w:r>
        <w:rPr>
          <w:rFonts w:ascii="仿宋" w:hAnsi="仿宋" w:eastAsia="仿宋" w:cs="仿宋"/>
          <w:spacing w:val="30"/>
          <w:sz w:val="23"/>
          <w:szCs w:val="23"/>
        </w:rPr>
        <w:t xml:space="preserve"> </w:t>
      </w:r>
      <w:r>
        <w:rPr>
          <w:rFonts w:ascii="仿宋" w:hAnsi="仿宋" w:eastAsia="仿宋" w:cs="仿宋"/>
          <w:spacing w:val="6"/>
          <w:sz w:val="23"/>
          <w:szCs w:val="23"/>
        </w:rPr>
        <w:t>年龄：</w:t>
      </w:r>
      <w:r>
        <w:rPr>
          <w:rFonts w:ascii="仿宋" w:hAnsi="仿宋" w:eastAsia="仿宋" w:cs="仿宋"/>
          <w:spacing w:val="6"/>
          <w:sz w:val="23"/>
          <w:szCs w:val="23"/>
          <w:u w:val="single" w:color="auto"/>
        </w:rPr>
        <w:t xml:space="preserve">          </w:t>
      </w:r>
      <w:r>
        <w:rPr>
          <w:rFonts w:ascii="仿宋" w:hAnsi="仿宋" w:eastAsia="仿宋" w:cs="仿宋"/>
          <w:spacing w:val="28"/>
          <w:sz w:val="23"/>
          <w:szCs w:val="23"/>
        </w:rPr>
        <w:t xml:space="preserve"> </w:t>
      </w:r>
      <w:r>
        <w:rPr>
          <w:rFonts w:ascii="仿宋" w:hAnsi="仿宋" w:eastAsia="仿宋" w:cs="仿宋"/>
          <w:spacing w:val="6"/>
          <w:sz w:val="23"/>
          <w:szCs w:val="23"/>
        </w:rPr>
        <w:t>职务：</w:t>
      </w:r>
      <w:r>
        <w:rPr>
          <w:rFonts w:ascii="仿宋" w:hAnsi="仿宋" w:eastAsia="仿宋" w:cs="仿宋"/>
          <w:spacing w:val="6"/>
          <w:sz w:val="23"/>
          <w:szCs w:val="23"/>
          <w:u w:val="single" w:color="auto"/>
        </w:rPr>
        <w:t xml:space="preserve">          </w:t>
      </w:r>
      <w:r>
        <w:rPr>
          <w:rFonts w:ascii="仿宋" w:hAnsi="仿宋" w:eastAsia="仿宋" w:cs="仿宋"/>
          <w:spacing w:val="5"/>
          <w:sz w:val="23"/>
          <w:szCs w:val="23"/>
        </w:rPr>
        <w:t xml:space="preserve"> </w:t>
      </w:r>
      <w:r>
        <w:rPr>
          <w:rFonts w:ascii="仿宋" w:hAnsi="仿宋" w:eastAsia="仿宋" w:cs="仿宋"/>
          <w:spacing w:val="10"/>
          <w:sz w:val="23"/>
          <w:szCs w:val="23"/>
        </w:rPr>
        <w:t>身份证号码：</w:t>
      </w:r>
      <w:r>
        <w:rPr>
          <w:rFonts w:ascii="仿宋" w:hAnsi="仿宋" w:eastAsia="仿宋" w:cs="仿宋"/>
          <w:sz w:val="23"/>
          <w:szCs w:val="23"/>
          <w:u w:val="single" w:color="auto"/>
        </w:rPr>
        <w:t xml:space="preserve">                                    </w:t>
      </w:r>
    </w:p>
    <w:p w14:paraId="07D54A34">
      <w:pPr>
        <w:spacing w:before="39" w:line="322" w:lineRule="auto"/>
        <w:ind w:left="1001" w:right="578" w:hanging="477"/>
        <w:rPr>
          <w:rFonts w:ascii="仿宋" w:hAnsi="仿宋" w:eastAsia="仿宋" w:cs="仿宋"/>
          <w:sz w:val="23"/>
          <w:szCs w:val="23"/>
        </w:rPr>
      </w:pPr>
      <w:r>
        <w:rPr>
          <w:rFonts w:ascii="仿宋" w:hAnsi="仿宋" w:eastAsia="仿宋" w:cs="仿宋"/>
          <w:spacing w:val="7"/>
          <w:sz w:val="23"/>
          <w:szCs w:val="23"/>
        </w:rPr>
        <w:t>系</w:t>
      </w:r>
      <w:r>
        <w:rPr>
          <w:rFonts w:ascii="仿宋" w:hAnsi="仿宋" w:eastAsia="仿宋" w:cs="仿宋"/>
          <w:spacing w:val="-98"/>
          <w:sz w:val="23"/>
          <w:szCs w:val="23"/>
        </w:rPr>
        <w:t xml:space="preserve"> </w:t>
      </w:r>
      <w:r>
        <w:rPr>
          <w:rFonts w:ascii="仿宋" w:hAnsi="仿宋" w:eastAsia="仿宋" w:cs="仿宋"/>
          <w:spacing w:val="7"/>
          <w:sz w:val="23"/>
          <w:szCs w:val="23"/>
          <w:u w:val="single" w:color="auto"/>
        </w:rPr>
        <w:t xml:space="preserve">                            </w:t>
      </w:r>
      <w:r>
        <w:rPr>
          <w:rFonts w:ascii="仿宋" w:hAnsi="仿宋" w:eastAsia="仿宋" w:cs="仿宋"/>
          <w:spacing w:val="7"/>
          <w:sz w:val="23"/>
          <w:szCs w:val="23"/>
        </w:rPr>
        <w:t>（投标单位名称）的法定代表人。</w:t>
      </w:r>
      <w:r>
        <w:rPr>
          <w:rFonts w:ascii="仿宋" w:hAnsi="仿宋" w:eastAsia="仿宋" w:cs="仿宋"/>
          <w:sz w:val="23"/>
          <w:szCs w:val="23"/>
        </w:rPr>
        <w:t xml:space="preserve"> </w:t>
      </w:r>
      <w:r>
        <w:rPr>
          <w:rFonts w:ascii="仿宋" w:hAnsi="仿宋" w:eastAsia="仿宋" w:cs="仿宋"/>
          <w:spacing w:val="6"/>
          <w:sz w:val="23"/>
          <w:szCs w:val="23"/>
        </w:rPr>
        <w:t>特此证明。</w:t>
      </w:r>
    </w:p>
    <w:p w14:paraId="167DD999">
      <w:pPr>
        <w:spacing w:before="290" w:line="223" w:lineRule="auto"/>
        <w:ind w:left="36"/>
        <w:rPr>
          <w:rFonts w:ascii="黑体" w:hAnsi="黑体" w:eastAsia="黑体" w:cs="黑体"/>
          <w:sz w:val="22"/>
          <w:szCs w:val="22"/>
        </w:rPr>
      </w:pPr>
      <w:r>
        <w:rPr>
          <w:rFonts w:ascii="仿宋" w:hAnsi="仿宋" w:eastAsia="仿宋" w:cs="仿宋"/>
          <w:spacing w:val="1"/>
          <w:sz w:val="22"/>
          <w:szCs w:val="22"/>
        </w:rPr>
        <w:t>附</w:t>
      </w:r>
      <w:r>
        <w:rPr>
          <w:rFonts w:ascii="黑体" w:hAnsi="黑体" w:eastAsia="黑体" w:cs="黑体"/>
          <w:spacing w:val="1"/>
          <w:sz w:val="22"/>
          <w:szCs w:val="22"/>
        </w:rPr>
        <w:t>法定代表人身份证复印件正反面</w:t>
      </w:r>
    </w:p>
    <w:p w14:paraId="166F7067">
      <w:pPr>
        <w:pStyle w:val="6"/>
        <w:spacing w:line="297" w:lineRule="auto"/>
      </w:pPr>
    </w:p>
    <w:p w14:paraId="62C909FF">
      <w:pPr>
        <w:pStyle w:val="6"/>
        <w:spacing w:line="297" w:lineRule="auto"/>
      </w:pPr>
    </w:p>
    <w:p w14:paraId="5CD2270C">
      <w:pPr>
        <w:pStyle w:val="6"/>
        <w:spacing w:line="298" w:lineRule="auto"/>
      </w:pPr>
    </w:p>
    <w:p w14:paraId="09B2AC03">
      <w:pPr>
        <w:tabs>
          <w:tab w:val="left" w:pos="6350"/>
        </w:tabs>
        <w:spacing w:before="75" w:line="375" w:lineRule="auto"/>
        <w:ind w:left="5622" w:right="65" w:hanging="1208"/>
        <w:rPr>
          <w:rFonts w:ascii="仿宋" w:hAnsi="仿宋" w:eastAsia="仿宋" w:cs="仿宋"/>
          <w:sz w:val="23"/>
          <w:szCs w:val="23"/>
        </w:rPr>
      </w:pPr>
      <w:r>
        <w:rPr>
          <w:rFonts w:ascii="仿宋" w:hAnsi="仿宋" w:eastAsia="仿宋" w:cs="仿宋"/>
          <w:spacing w:val="12"/>
          <w:sz w:val="23"/>
          <w:szCs w:val="23"/>
        </w:rPr>
        <w:t>投标人</w:t>
      </w:r>
      <w:r>
        <w:rPr>
          <w:rFonts w:ascii="仿宋" w:hAnsi="仿宋" w:eastAsia="仿宋" w:cs="仿宋"/>
          <w:spacing w:val="-4"/>
          <w:sz w:val="23"/>
          <w:szCs w:val="23"/>
        </w:rPr>
        <w:t>：</w:t>
      </w:r>
      <w:r>
        <w:rPr>
          <w:rFonts w:ascii="仿宋" w:hAnsi="仿宋" w:eastAsia="仿宋" w:cs="仿宋"/>
          <w:spacing w:val="6"/>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12"/>
          <w:sz w:val="23"/>
          <w:szCs w:val="23"/>
        </w:rPr>
        <w:t>盖章）</w:t>
      </w:r>
      <w:r>
        <w:rPr>
          <w:rFonts w:ascii="仿宋" w:hAnsi="仿宋" w:eastAsia="仿宋" w:cs="仿宋"/>
          <w:spacing w:val="8"/>
          <w:sz w:val="23"/>
          <w:szCs w:val="23"/>
        </w:rPr>
        <w:t xml:space="preserve"> </w:t>
      </w:r>
      <w:r>
        <w:rPr>
          <w:rFonts w:ascii="仿宋" w:hAnsi="仿宋" w:eastAsia="仿宋" w:cs="仿宋"/>
          <w:sz w:val="23"/>
          <w:szCs w:val="23"/>
          <w:u w:val="single" w:color="auto"/>
        </w:rPr>
        <w:tab/>
      </w:r>
      <w:r>
        <w:rPr>
          <w:rFonts w:ascii="仿宋" w:hAnsi="仿宋" w:eastAsia="仿宋" w:cs="仿宋"/>
          <w:spacing w:val="-93"/>
          <w:sz w:val="23"/>
          <w:szCs w:val="23"/>
        </w:rPr>
        <w:t xml:space="preserve"> </w:t>
      </w:r>
      <w:r>
        <w:rPr>
          <w:rFonts w:ascii="仿宋" w:hAnsi="仿宋" w:eastAsia="仿宋" w:cs="仿宋"/>
          <w:spacing w:val="-10"/>
          <w:sz w:val="23"/>
          <w:szCs w:val="23"/>
        </w:rPr>
        <w:t>年</w:t>
      </w:r>
      <w:r>
        <w:rPr>
          <w:rFonts w:ascii="仿宋" w:hAnsi="仿宋" w:eastAsia="仿宋" w:cs="仿宋"/>
          <w:spacing w:val="-111"/>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5"/>
          <w:sz w:val="23"/>
          <w:szCs w:val="23"/>
        </w:rPr>
        <w:t xml:space="preserve"> </w:t>
      </w:r>
      <w:r>
        <w:rPr>
          <w:rFonts w:ascii="仿宋" w:hAnsi="仿宋" w:eastAsia="仿宋" w:cs="仿宋"/>
          <w:spacing w:val="-10"/>
          <w:sz w:val="23"/>
          <w:szCs w:val="23"/>
        </w:rPr>
        <w:t>月</w:t>
      </w:r>
      <w:r>
        <w:rPr>
          <w:rFonts w:ascii="仿宋" w:hAnsi="仿宋" w:eastAsia="仿宋" w:cs="仿宋"/>
          <w:spacing w:val="-113"/>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46"/>
          <w:sz w:val="23"/>
          <w:szCs w:val="23"/>
        </w:rPr>
        <w:t xml:space="preserve"> </w:t>
      </w:r>
      <w:r>
        <w:rPr>
          <w:rFonts w:ascii="仿宋" w:hAnsi="仿宋" w:eastAsia="仿宋" w:cs="仿宋"/>
          <w:spacing w:val="-10"/>
          <w:sz w:val="23"/>
          <w:szCs w:val="23"/>
        </w:rPr>
        <w:t>日</w:t>
      </w:r>
    </w:p>
    <w:p w14:paraId="0D04CBDB">
      <w:pPr>
        <w:spacing w:line="375" w:lineRule="auto"/>
        <w:rPr>
          <w:rFonts w:ascii="仿宋" w:hAnsi="仿宋" w:eastAsia="仿宋" w:cs="仿宋"/>
          <w:sz w:val="23"/>
          <w:szCs w:val="23"/>
        </w:rPr>
        <w:sectPr>
          <w:footerReference r:id="rId49" w:type="default"/>
          <w:pgSz w:w="11900" w:h="16838"/>
          <w:pgMar w:top="1407" w:right="1784" w:bottom="1152" w:left="1784" w:header="0" w:footer="992" w:gutter="0"/>
          <w:pgNumType w:fmt="decimal"/>
          <w:cols w:space="720" w:num="1"/>
        </w:sectPr>
      </w:pPr>
    </w:p>
    <w:p w14:paraId="01628AB9">
      <w:pPr>
        <w:spacing w:before="186" w:line="228" w:lineRule="auto"/>
        <w:ind w:left="2204"/>
        <w:rPr>
          <w:rFonts w:ascii="仿宋" w:hAnsi="仿宋" w:eastAsia="仿宋" w:cs="仿宋"/>
          <w:sz w:val="35"/>
          <w:szCs w:val="35"/>
        </w:rPr>
      </w:pPr>
      <w:r>
        <w:rPr>
          <w:rFonts w:ascii="仿宋" w:hAnsi="仿宋" w:eastAsia="仿宋" w:cs="仿宋"/>
          <w:b/>
          <w:bCs/>
          <w:spacing w:val="4"/>
          <w:sz w:val="35"/>
          <w:szCs w:val="35"/>
        </w:rPr>
        <w:t>5-2</w:t>
      </w:r>
      <w:r>
        <w:rPr>
          <w:rFonts w:ascii="仿宋" w:hAnsi="仿宋" w:eastAsia="仿宋" w:cs="仿宋"/>
          <w:spacing w:val="-40"/>
          <w:sz w:val="35"/>
          <w:szCs w:val="35"/>
        </w:rPr>
        <w:t xml:space="preserve"> </w:t>
      </w:r>
      <w:r>
        <w:rPr>
          <w:rFonts w:ascii="仿宋" w:hAnsi="仿宋" w:eastAsia="仿宋" w:cs="仿宋"/>
          <w:b/>
          <w:bCs/>
          <w:spacing w:val="4"/>
          <w:sz w:val="35"/>
          <w:szCs w:val="35"/>
        </w:rPr>
        <w:t>法定代表人授权委托书</w:t>
      </w:r>
    </w:p>
    <w:p w14:paraId="4DDE28D3">
      <w:pPr>
        <w:spacing w:before="204" w:line="229" w:lineRule="auto"/>
        <w:ind w:left="31"/>
        <w:rPr>
          <w:rFonts w:ascii="仿宋" w:hAnsi="仿宋" w:eastAsia="仿宋" w:cs="仿宋"/>
          <w:sz w:val="23"/>
          <w:szCs w:val="23"/>
        </w:rPr>
      </w:pPr>
      <w:r>
        <w:rPr>
          <w:rFonts w:ascii="仿宋" w:hAnsi="仿宋" w:eastAsia="仿宋" w:cs="仿宋"/>
          <w:spacing w:val="12"/>
          <w:sz w:val="23"/>
          <w:szCs w:val="23"/>
        </w:rPr>
        <w:t>致</w:t>
      </w:r>
      <w:r>
        <w:rPr>
          <w:rFonts w:ascii="仿宋" w:hAnsi="仿宋" w:eastAsia="仿宋" w:cs="仿宋"/>
          <w:spacing w:val="-13"/>
          <w:sz w:val="23"/>
          <w:szCs w:val="23"/>
        </w:rPr>
        <w:t>：</w:t>
      </w:r>
      <w:r>
        <w:rPr>
          <w:rFonts w:ascii="仿宋" w:hAnsi="仿宋" w:eastAsia="仿宋" w:cs="仿宋"/>
          <w:spacing w:val="-92"/>
          <w:sz w:val="23"/>
          <w:szCs w:val="23"/>
        </w:rPr>
        <w:t xml:space="preserve"> </w:t>
      </w:r>
      <w:r>
        <w:rPr>
          <w:rFonts w:ascii="仿宋" w:hAnsi="仿宋" w:eastAsia="仿宋" w:cs="仿宋"/>
          <w:spacing w:val="-13"/>
          <w:sz w:val="23"/>
          <w:szCs w:val="23"/>
        </w:rPr>
        <w:t>（</w:t>
      </w:r>
      <w:r>
        <w:rPr>
          <w:rFonts w:ascii="仿宋" w:hAnsi="仿宋" w:eastAsia="仿宋" w:cs="仿宋"/>
          <w:spacing w:val="12"/>
          <w:sz w:val="23"/>
          <w:szCs w:val="23"/>
        </w:rPr>
        <w:t>采购人名称）</w:t>
      </w:r>
    </w:p>
    <w:p w14:paraId="38DC3C4B">
      <w:pPr>
        <w:spacing w:before="134" w:line="329" w:lineRule="auto"/>
        <w:ind w:left="30" w:right="110" w:firstLine="486"/>
        <w:rPr>
          <w:rFonts w:ascii="仿宋" w:hAnsi="仿宋" w:eastAsia="仿宋" w:cs="仿宋"/>
          <w:sz w:val="23"/>
          <w:szCs w:val="23"/>
        </w:rPr>
      </w:pPr>
      <w:r>
        <w:rPr>
          <w:rFonts w:ascii="仿宋" w:hAnsi="仿宋" w:eastAsia="仿宋" w:cs="仿宋"/>
          <w:spacing w:val="11"/>
          <w:sz w:val="23"/>
          <w:szCs w:val="23"/>
        </w:rPr>
        <w:t>本授权书声明：注册于</w:t>
      </w:r>
      <w:r>
        <w:rPr>
          <w:rFonts w:ascii="仿宋" w:hAnsi="仿宋" w:eastAsia="仿宋" w:cs="仿宋"/>
          <w:spacing w:val="11"/>
          <w:sz w:val="23"/>
          <w:szCs w:val="23"/>
          <w:u w:val="single" w:color="auto"/>
        </w:rPr>
        <w:t>（投标人地址）</w:t>
      </w:r>
      <w:r>
        <w:rPr>
          <w:rFonts w:ascii="仿宋" w:hAnsi="仿宋" w:eastAsia="仿宋" w:cs="仿宋"/>
          <w:spacing w:val="-67"/>
          <w:sz w:val="23"/>
          <w:szCs w:val="23"/>
          <w:u w:val="single" w:color="auto"/>
        </w:rPr>
        <w:t xml:space="preserve"> </w:t>
      </w:r>
      <w:r>
        <w:rPr>
          <w:rFonts w:ascii="仿宋" w:hAnsi="仿宋" w:eastAsia="仿宋" w:cs="仿宋"/>
          <w:spacing w:val="11"/>
          <w:sz w:val="23"/>
          <w:szCs w:val="23"/>
        </w:rPr>
        <w:t>的</w:t>
      </w:r>
      <w:r>
        <w:rPr>
          <w:rFonts w:ascii="仿宋" w:hAnsi="仿宋" w:eastAsia="仿宋" w:cs="仿宋"/>
          <w:spacing w:val="11"/>
          <w:sz w:val="23"/>
          <w:szCs w:val="23"/>
          <w:u w:val="single" w:color="auto"/>
        </w:rPr>
        <w:t>（投标人名称）</w:t>
      </w:r>
      <w:r>
        <w:rPr>
          <w:rFonts w:ascii="仿宋" w:hAnsi="仿宋" w:eastAsia="仿宋" w:cs="仿宋"/>
          <w:spacing w:val="11"/>
          <w:sz w:val="23"/>
          <w:szCs w:val="23"/>
        </w:rPr>
        <w:t>法定代表人</w:t>
      </w:r>
      <w:r>
        <w:rPr>
          <w:rFonts w:ascii="仿宋" w:hAnsi="仿宋" w:eastAsia="仿宋" w:cs="仿宋"/>
          <w:spacing w:val="10"/>
          <w:sz w:val="23"/>
          <w:szCs w:val="23"/>
        </w:rPr>
        <w:t>（负</w:t>
      </w:r>
      <w:r>
        <w:rPr>
          <w:rFonts w:ascii="仿宋" w:hAnsi="仿宋" w:eastAsia="仿宋" w:cs="仿宋"/>
          <w:sz w:val="23"/>
          <w:szCs w:val="23"/>
        </w:rPr>
        <w:t xml:space="preserve"> </w:t>
      </w:r>
      <w:r>
        <w:rPr>
          <w:rFonts w:ascii="仿宋" w:hAnsi="仿宋" w:eastAsia="仿宋" w:cs="仿宋"/>
          <w:spacing w:val="12"/>
          <w:sz w:val="23"/>
          <w:szCs w:val="23"/>
        </w:rPr>
        <w:t>责人）</w:t>
      </w:r>
      <w:r>
        <w:rPr>
          <w:rFonts w:ascii="仿宋" w:hAnsi="仿宋" w:eastAsia="仿宋" w:cs="仿宋"/>
          <w:spacing w:val="12"/>
          <w:sz w:val="23"/>
          <w:szCs w:val="23"/>
          <w:u w:val="single" w:color="auto"/>
        </w:rPr>
        <w:t>姓名、职务或职称）</w:t>
      </w:r>
      <w:r>
        <w:rPr>
          <w:rFonts w:ascii="仿宋" w:hAnsi="仿宋" w:eastAsia="仿宋" w:cs="仿宋"/>
          <w:spacing w:val="12"/>
          <w:sz w:val="23"/>
          <w:szCs w:val="23"/>
        </w:rPr>
        <w:t>代表本公司授权</w:t>
      </w:r>
      <w:r>
        <w:rPr>
          <w:rFonts w:ascii="仿宋" w:hAnsi="仿宋" w:eastAsia="仿宋" w:cs="仿宋"/>
          <w:spacing w:val="12"/>
          <w:sz w:val="23"/>
          <w:szCs w:val="23"/>
          <w:u w:val="single" w:color="auto"/>
        </w:rPr>
        <w:t>（姓名）</w:t>
      </w:r>
      <w:r>
        <w:rPr>
          <w:rFonts w:ascii="仿宋" w:hAnsi="仿宋" w:eastAsia="仿宋" w:cs="仿宋"/>
          <w:spacing w:val="12"/>
          <w:sz w:val="23"/>
          <w:szCs w:val="23"/>
        </w:rPr>
        <w:t>为本单位的合法代理人，</w:t>
      </w:r>
      <w:r>
        <w:rPr>
          <w:rFonts w:ascii="仿宋" w:hAnsi="仿宋" w:eastAsia="仿宋" w:cs="仿宋"/>
          <w:spacing w:val="1"/>
          <w:sz w:val="23"/>
          <w:szCs w:val="23"/>
        </w:rPr>
        <w:t xml:space="preserve"> </w:t>
      </w:r>
      <w:r>
        <w:rPr>
          <w:rFonts w:ascii="仿宋" w:hAnsi="仿宋" w:eastAsia="仿宋" w:cs="仿宋"/>
          <w:spacing w:val="8"/>
          <w:sz w:val="23"/>
          <w:szCs w:val="23"/>
        </w:rPr>
        <w:t>参与贵方组织的</w:t>
      </w:r>
      <w:r>
        <w:rPr>
          <w:rFonts w:ascii="仿宋" w:hAnsi="仿宋" w:eastAsia="仿宋" w:cs="仿宋"/>
          <w:spacing w:val="8"/>
          <w:sz w:val="23"/>
          <w:szCs w:val="23"/>
          <w:u w:val="single" w:color="auto"/>
        </w:rPr>
        <w:t>（项目名称及项目编号）</w:t>
      </w:r>
      <w:r>
        <w:rPr>
          <w:rFonts w:ascii="仿宋" w:hAnsi="仿宋" w:eastAsia="仿宋" w:cs="仿宋"/>
          <w:spacing w:val="37"/>
          <w:sz w:val="23"/>
          <w:szCs w:val="23"/>
        </w:rPr>
        <w:t xml:space="preserve"> </w:t>
      </w:r>
      <w:r>
        <w:rPr>
          <w:rFonts w:ascii="仿宋" w:hAnsi="仿宋" w:eastAsia="仿宋" w:cs="仿宋"/>
          <w:spacing w:val="8"/>
          <w:sz w:val="23"/>
          <w:szCs w:val="23"/>
        </w:rPr>
        <w:t>的投标、谈判、签约等具体工作，并</w:t>
      </w:r>
      <w:r>
        <w:rPr>
          <w:rFonts w:ascii="仿宋" w:hAnsi="仿宋" w:eastAsia="仿宋" w:cs="仿宋"/>
          <w:sz w:val="23"/>
          <w:szCs w:val="23"/>
        </w:rPr>
        <w:t xml:space="preserve"> </w:t>
      </w:r>
      <w:r>
        <w:rPr>
          <w:rFonts w:ascii="仿宋" w:hAnsi="仿宋" w:eastAsia="仿宋" w:cs="仿宋"/>
          <w:spacing w:val="10"/>
          <w:sz w:val="23"/>
          <w:szCs w:val="23"/>
        </w:rPr>
        <w:t>签署全部有关文件、协议及合同。</w:t>
      </w:r>
    </w:p>
    <w:p w14:paraId="1B26F484">
      <w:pPr>
        <w:spacing w:before="40" w:line="326" w:lineRule="auto"/>
        <w:ind w:left="29" w:firstLine="494"/>
        <w:jc w:val="both"/>
        <w:rPr>
          <w:rFonts w:ascii="仿宋" w:hAnsi="仿宋" w:eastAsia="仿宋" w:cs="仿宋"/>
          <w:sz w:val="23"/>
          <w:szCs w:val="23"/>
        </w:rPr>
      </w:pPr>
      <w:r>
        <w:rPr>
          <w:rFonts w:ascii="仿宋" w:hAnsi="仿宋" w:eastAsia="仿宋" w:cs="仿宋"/>
          <w:spacing w:val="8"/>
          <w:sz w:val="23"/>
          <w:szCs w:val="23"/>
        </w:rPr>
        <w:t>我单位对被授权人的上述经济活动负全部责任。在撤销授权的书面通知前，</w:t>
      </w:r>
      <w:r>
        <w:rPr>
          <w:rFonts w:ascii="仿宋" w:hAnsi="仿宋" w:eastAsia="仿宋" w:cs="仿宋"/>
          <w:spacing w:val="7"/>
          <w:sz w:val="23"/>
          <w:szCs w:val="23"/>
        </w:rPr>
        <w:t xml:space="preserve"> </w:t>
      </w:r>
      <w:r>
        <w:rPr>
          <w:rFonts w:ascii="仿宋" w:hAnsi="仿宋" w:eastAsia="仿宋" w:cs="仿宋"/>
          <w:spacing w:val="12"/>
          <w:sz w:val="23"/>
          <w:szCs w:val="23"/>
        </w:rPr>
        <w:t>本授权书一直有效。被授权人在授权书有效期内签署的所有文件不因授权的撤</w:t>
      </w:r>
      <w:r>
        <w:rPr>
          <w:rFonts w:ascii="仿宋" w:hAnsi="仿宋" w:eastAsia="仿宋" w:cs="仿宋"/>
          <w:spacing w:val="8"/>
          <w:sz w:val="23"/>
          <w:szCs w:val="23"/>
        </w:rPr>
        <w:t xml:space="preserve">  </w:t>
      </w:r>
      <w:r>
        <w:rPr>
          <w:rFonts w:ascii="仿宋" w:hAnsi="仿宋" w:eastAsia="仿宋" w:cs="仿宋"/>
          <w:spacing w:val="6"/>
          <w:sz w:val="23"/>
          <w:szCs w:val="23"/>
        </w:rPr>
        <w:t>消而失效。</w:t>
      </w:r>
    </w:p>
    <w:p w14:paraId="4CE847BC">
      <w:pPr>
        <w:spacing w:before="288" w:line="223" w:lineRule="auto"/>
        <w:ind w:left="36"/>
        <w:rPr>
          <w:rFonts w:ascii="黑体" w:hAnsi="黑体" w:eastAsia="黑体" w:cs="黑体"/>
          <w:sz w:val="22"/>
          <w:szCs w:val="22"/>
        </w:rPr>
      </w:pPr>
      <w:r>
        <w:rPr>
          <w:rFonts w:ascii="仿宋" w:hAnsi="仿宋" w:eastAsia="仿宋" w:cs="仿宋"/>
          <w:spacing w:val="2"/>
          <w:sz w:val="22"/>
          <w:szCs w:val="22"/>
        </w:rPr>
        <w:t>附</w:t>
      </w:r>
      <w:r>
        <w:rPr>
          <w:rFonts w:ascii="黑体" w:hAnsi="黑体" w:eastAsia="黑体" w:cs="黑体"/>
          <w:spacing w:val="2"/>
          <w:sz w:val="22"/>
          <w:szCs w:val="22"/>
        </w:rPr>
        <w:t>授权人身份证复印件正反面及被授权代表身份证复印件正反面</w:t>
      </w:r>
    </w:p>
    <w:p w14:paraId="3BAEF1A5">
      <w:pPr>
        <w:spacing w:before="30" w:line="184" w:lineRule="auto"/>
        <w:ind w:left="17"/>
        <w:rPr>
          <w:rFonts w:ascii="仿宋" w:hAnsi="仿宋" w:eastAsia="仿宋" w:cs="仿宋"/>
          <w:sz w:val="4"/>
          <w:szCs w:val="4"/>
        </w:rPr>
      </w:pPr>
      <w:r>
        <w:rPr>
          <w:rFonts w:ascii="仿宋" w:hAnsi="仿宋" w:eastAsia="仿宋" w:cs="仿宋"/>
          <w:spacing w:val="-2"/>
          <w:sz w:val="4"/>
          <w:szCs w:val="4"/>
        </w:rPr>
        <w:t>1.</w:t>
      </w:r>
    </w:p>
    <w:p w14:paraId="782C3CAD">
      <w:pPr>
        <w:pStyle w:val="6"/>
        <w:spacing w:line="289" w:lineRule="auto"/>
      </w:pPr>
    </w:p>
    <w:p w14:paraId="14A1A6F1">
      <w:pPr>
        <w:pStyle w:val="6"/>
        <w:spacing w:line="290" w:lineRule="auto"/>
      </w:pPr>
    </w:p>
    <w:p w14:paraId="016EA2EA">
      <w:pPr>
        <w:spacing w:before="75" w:line="231" w:lineRule="auto"/>
        <w:ind w:left="736"/>
        <w:rPr>
          <w:rFonts w:ascii="仿宋" w:hAnsi="仿宋" w:eastAsia="仿宋" w:cs="仿宋"/>
          <w:sz w:val="23"/>
          <w:szCs w:val="23"/>
        </w:rPr>
      </w:pPr>
      <w:r>
        <w:rPr>
          <w:rFonts w:ascii="仿宋" w:hAnsi="仿宋" w:eastAsia="仿宋" w:cs="仿宋"/>
          <w:spacing w:val="11"/>
          <w:sz w:val="23"/>
          <w:szCs w:val="23"/>
        </w:rPr>
        <w:t>被授权代表（签字</w:t>
      </w:r>
      <w:r>
        <w:rPr>
          <w:rFonts w:ascii="仿宋" w:hAnsi="仿宋" w:eastAsia="仿宋" w:cs="仿宋"/>
          <w:spacing w:val="-7"/>
          <w:sz w:val="23"/>
          <w:szCs w:val="23"/>
        </w:rPr>
        <w:t>）</w:t>
      </w:r>
      <w:r>
        <w:rPr>
          <w:rFonts w:ascii="仿宋" w:hAnsi="仿宋" w:eastAsia="仿宋" w:cs="仿宋"/>
          <w:spacing w:val="-61"/>
          <w:sz w:val="23"/>
          <w:szCs w:val="23"/>
        </w:rPr>
        <w:t xml:space="preserve"> </w:t>
      </w:r>
      <w:r>
        <w:rPr>
          <w:rFonts w:ascii="仿宋" w:hAnsi="仿宋" w:eastAsia="仿宋" w:cs="仿宋"/>
          <w:spacing w:val="-7"/>
          <w:sz w:val="23"/>
          <w:szCs w:val="23"/>
        </w:rPr>
        <w:t>：</w:t>
      </w:r>
      <w:r>
        <w:rPr>
          <w:rFonts w:ascii="仿宋" w:hAnsi="仿宋" w:eastAsia="仿宋" w:cs="仿宋"/>
          <w:spacing w:val="9"/>
          <w:sz w:val="23"/>
          <w:szCs w:val="23"/>
        </w:rPr>
        <w:t xml:space="preserve">          </w:t>
      </w:r>
      <w:r>
        <w:rPr>
          <w:rFonts w:ascii="仿宋" w:hAnsi="仿宋" w:eastAsia="仿宋" w:cs="仿宋"/>
          <w:spacing w:val="11"/>
          <w:sz w:val="23"/>
          <w:szCs w:val="23"/>
        </w:rPr>
        <w:t>投标人法定代表人</w:t>
      </w:r>
      <w:r>
        <w:rPr>
          <w:rFonts w:ascii="仿宋" w:hAnsi="仿宋" w:eastAsia="仿宋" w:cs="仿宋"/>
          <w:color w:val="auto"/>
          <w:spacing w:val="11"/>
          <w:sz w:val="23"/>
          <w:szCs w:val="23"/>
        </w:rPr>
        <w:t>（签字</w:t>
      </w:r>
      <w:r>
        <w:rPr>
          <w:rFonts w:hint="eastAsia" w:ascii="仿宋" w:hAnsi="仿宋" w:eastAsia="仿宋" w:cs="仿宋"/>
          <w:color w:val="auto"/>
          <w:spacing w:val="11"/>
          <w:sz w:val="23"/>
          <w:szCs w:val="23"/>
          <w:lang w:val="en-US" w:eastAsia="zh-CN"/>
        </w:rPr>
        <w:t>或</w:t>
      </w:r>
      <w:r>
        <w:rPr>
          <w:rFonts w:ascii="仿宋" w:hAnsi="仿宋" w:eastAsia="仿宋" w:cs="仿宋"/>
          <w:color w:val="auto"/>
          <w:spacing w:val="11"/>
          <w:sz w:val="23"/>
          <w:szCs w:val="23"/>
        </w:rPr>
        <w:t>盖章</w:t>
      </w:r>
      <w:r>
        <w:rPr>
          <w:rFonts w:ascii="仿宋" w:hAnsi="仿宋" w:eastAsia="仿宋" w:cs="仿宋"/>
          <w:color w:val="auto"/>
          <w:spacing w:val="-7"/>
          <w:sz w:val="23"/>
          <w:szCs w:val="23"/>
        </w:rPr>
        <w:t>）：</w:t>
      </w:r>
    </w:p>
    <w:p w14:paraId="581BFFA3">
      <w:pPr>
        <w:pStyle w:val="6"/>
        <w:spacing w:line="258" w:lineRule="auto"/>
      </w:pPr>
    </w:p>
    <w:p w14:paraId="5300BEAC">
      <w:pPr>
        <w:spacing w:before="75" w:line="231" w:lineRule="auto"/>
        <w:ind w:left="735"/>
        <w:rPr>
          <w:rFonts w:ascii="仿宋" w:hAnsi="仿宋" w:eastAsia="仿宋" w:cs="仿宋"/>
          <w:sz w:val="23"/>
          <w:szCs w:val="23"/>
        </w:rPr>
      </w:pPr>
      <w:r>
        <w:rPr>
          <w:rFonts w:ascii="仿宋" w:hAnsi="仿宋" w:eastAsia="仿宋" w:cs="仿宋"/>
          <w:spacing w:val="-6"/>
          <w:sz w:val="23"/>
          <w:szCs w:val="23"/>
        </w:rPr>
        <w:t>职</w:t>
      </w:r>
      <w:r>
        <w:rPr>
          <w:rFonts w:ascii="仿宋" w:hAnsi="仿宋" w:eastAsia="仿宋" w:cs="仿宋"/>
          <w:spacing w:val="56"/>
          <w:sz w:val="23"/>
          <w:szCs w:val="23"/>
        </w:rPr>
        <w:t xml:space="preserve"> </w:t>
      </w:r>
      <w:r>
        <w:rPr>
          <w:rFonts w:ascii="仿宋" w:hAnsi="仿宋" w:eastAsia="仿宋" w:cs="仿宋"/>
          <w:spacing w:val="-6"/>
          <w:sz w:val="23"/>
          <w:szCs w:val="23"/>
        </w:rPr>
        <w:t>务：</w:t>
      </w:r>
      <w:r>
        <w:rPr>
          <w:rFonts w:ascii="仿宋" w:hAnsi="仿宋" w:eastAsia="仿宋" w:cs="仿宋"/>
          <w:spacing w:val="2"/>
          <w:sz w:val="23"/>
          <w:szCs w:val="23"/>
        </w:rPr>
        <w:t xml:space="preserve">                                </w:t>
      </w:r>
      <w:r>
        <w:rPr>
          <w:rFonts w:ascii="仿宋" w:hAnsi="仿宋" w:eastAsia="仿宋" w:cs="仿宋"/>
          <w:spacing w:val="-6"/>
          <w:sz w:val="23"/>
          <w:szCs w:val="23"/>
        </w:rPr>
        <w:t>职</w:t>
      </w:r>
      <w:r>
        <w:rPr>
          <w:rFonts w:ascii="仿宋" w:hAnsi="仿宋" w:eastAsia="仿宋" w:cs="仿宋"/>
          <w:spacing w:val="16"/>
          <w:sz w:val="23"/>
          <w:szCs w:val="23"/>
        </w:rPr>
        <w:t xml:space="preserve">  </w:t>
      </w:r>
      <w:r>
        <w:rPr>
          <w:rFonts w:ascii="仿宋" w:hAnsi="仿宋" w:eastAsia="仿宋" w:cs="仿宋"/>
          <w:spacing w:val="-6"/>
          <w:sz w:val="23"/>
          <w:szCs w:val="23"/>
        </w:rPr>
        <w:t>务：</w:t>
      </w:r>
    </w:p>
    <w:p w14:paraId="1002AA99">
      <w:pPr>
        <w:pStyle w:val="6"/>
        <w:spacing w:line="259" w:lineRule="auto"/>
      </w:pPr>
    </w:p>
    <w:p w14:paraId="2764FA3D">
      <w:pPr>
        <w:spacing w:before="76" w:line="231" w:lineRule="auto"/>
        <w:ind w:left="762"/>
        <w:rPr>
          <w:rFonts w:ascii="仿宋" w:hAnsi="仿宋" w:eastAsia="仿宋" w:cs="仿宋"/>
          <w:sz w:val="23"/>
          <w:szCs w:val="23"/>
        </w:rPr>
      </w:pPr>
      <w:r>
        <w:rPr>
          <w:rFonts w:ascii="仿宋" w:hAnsi="仿宋" w:eastAsia="仿宋" w:cs="仿宋"/>
          <w:spacing w:val="-13"/>
          <w:sz w:val="23"/>
          <w:szCs w:val="23"/>
        </w:rPr>
        <w:t>电</w:t>
      </w:r>
      <w:r>
        <w:rPr>
          <w:rFonts w:ascii="仿宋" w:hAnsi="仿宋" w:eastAsia="仿宋" w:cs="仿宋"/>
          <w:spacing w:val="50"/>
          <w:sz w:val="23"/>
          <w:szCs w:val="23"/>
        </w:rPr>
        <w:t xml:space="preserve"> </w:t>
      </w:r>
      <w:r>
        <w:rPr>
          <w:rFonts w:ascii="仿宋" w:hAnsi="仿宋" w:eastAsia="仿宋" w:cs="仿宋"/>
          <w:spacing w:val="-13"/>
          <w:sz w:val="23"/>
          <w:szCs w:val="23"/>
        </w:rPr>
        <w:t>话：</w:t>
      </w:r>
      <w:r>
        <w:rPr>
          <w:rFonts w:ascii="仿宋" w:hAnsi="仿宋" w:eastAsia="仿宋" w:cs="仿宋"/>
          <w:spacing w:val="3"/>
          <w:sz w:val="23"/>
          <w:szCs w:val="23"/>
        </w:rPr>
        <w:t xml:space="preserve">                           </w:t>
      </w:r>
      <w:r>
        <w:rPr>
          <w:rFonts w:ascii="仿宋" w:hAnsi="仿宋" w:eastAsia="仿宋" w:cs="仿宋"/>
          <w:spacing w:val="2"/>
          <w:sz w:val="23"/>
          <w:szCs w:val="23"/>
        </w:rPr>
        <w:t xml:space="preserve">     </w:t>
      </w:r>
      <w:r>
        <w:rPr>
          <w:rFonts w:ascii="仿宋" w:hAnsi="仿宋" w:eastAsia="仿宋" w:cs="仿宋"/>
          <w:spacing w:val="-13"/>
          <w:sz w:val="23"/>
          <w:szCs w:val="23"/>
        </w:rPr>
        <w:t>电</w:t>
      </w:r>
      <w:r>
        <w:rPr>
          <w:rFonts w:ascii="仿宋" w:hAnsi="仿宋" w:eastAsia="仿宋" w:cs="仿宋"/>
          <w:spacing w:val="13"/>
          <w:sz w:val="23"/>
          <w:szCs w:val="23"/>
        </w:rPr>
        <w:t xml:space="preserve">  </w:t>
      </w:r>
      <w:r>
        <w:rPr>
          <w:rFonts w:ascii="仿宋" w:hAnsi="仿宋" w:eastAsia="仿宋" w:cs="仿宋"/>
          <w:spacing w:val="-13"/>
          <w:sz w:val="23"/>
          <w:szCs w:val="23"/>
        </w:rPr>
        <w:t>话：</w:t>
      </w:r>
    </w:p>
    <w:p w14:paraId="36DD26B4">
      <w:pPr>
        <w:pStyle w:val="6"/>
        <w:spacing w:line="256" w:lineRule="auto"/>
      </w:pPr>
    </w:p>
    <w:p w14:paraId="77E8EC0E">
      <w:pPr>
        <w:spacing w:before="75" w:line="485" w:lineRule="auto"/>
        <w:ind w:left="3248" w:right="234" w:hanging="2513"/>
        <w:rPr>
          <w:rFonts w:ascii="仿宋" w:hAnsi="仿宋" w:eastAsia="仿宋" w:cs="仿宋"/>
          <w:sz w:val="23"/>
          <w:szCs w:val="23"/>
        </w:rPr>
      </w:pPr>
      <w:r>
        <w:rPr>
          <w:rFonts w:ascii="仿宋" w:hAnsi="仿宋" w:eastAsia="仿宋" w:cs="仿宋"/>
          <w:spacing w:val="12"/>
          <w:sz w:val="23"/>
          <w:szCs w:val="23"/>
        </w:rPr>
        <w:t>投标人</w:t>
      </w:r>
      <w:r>
        <w:rPr>
          <w:rFonts w:ascii="仿宋" w:hAnsi="仿宋" w:eastAsia="仿宋" w:cs="仿宋"/>
          <w:spacing w:val="-4"/>
          <w:sz w:val="23"/>
          <w:szCs w:val="23"/>
        </w:rPr>
        <w:t>：</w:t>
      </w:r>
      <w:r>
        <w:rPr>
          <w:rFonts w:ascii="仿宋" w:hAnsi="仿宋" w:eastAsia="仿宋" w:cs="仿宋"/>
          <w:spacing w:val="2"/>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12"/>
          <w:sz w:val="23"/>
          <w:szCs w:val="23"/>
        </w:rPr>
        <w:t>盖章）</w:t>
      </w:r>
      <w:r>
        <w:rPr>
          <w:rFonts w:ascii="仿宋" w:hAnsi="仿宋" w:eastAsia="仿宋" w:cs="仿宋"/>
          <w:spacing w:val="11"/>
          <w:sz w:val="23"/>
          <w:szCs w:val="23"/>
        </w:rPr>
        <w:t xml:space="preserve"> </w:t>
      </w:r>
      <w:r>
        <w:rPr>
          <w:rFonts w:ascii="仿宋" w:hAnsi="仿宋" w:eastAsia="仿宋" w:cs="仿宋"/>
          <w:spacing w:val="-10"/>
          <w:sz w:val="23"/>
          <w:szCs w:val="23"/>
        </w:rPr>
        <w:t>日期：</w:t>
      </w:r>
      <w:r>
        <w:rPr>
          <w:rFonts w:ascii="仿宋" w:hAnsi="仿宋" w:eastAsia="仿宋" w:cs="仿宋"/>
          <w:spacing w:val="7"/>
          <w:sz w:val="23"/>
          <w:szCs w:val="23"/>
          <w:u w:val="single" w:color="auto"/>
        </w:rPr>
        <w:t xml:space="preserve">     </w:t>
      </w:r>
      <w:r>
        <w:rPr>
          <w:rFonts w:ascii="仿宋" w:hAnsi="仿宋" w:eastAsia="仿宋" w:cs="仿宋"/>
          <w:spacing w:val="-93"/>
          <w:sz w:val="23"/>
          <w:szCs w:val="23"/>
        </w:rPr>
        <w:t xml:space="preserve"> </w:t>
      </w:r>
      <w:r>
        <w:rPr>
          <w:rFonts w:ascii="仿宋" w:hAnsi="仿宋" w:eastAsia="仿宋" w:cs="仿宋"/>
          <w:spacing w:val="-10"/>
          <w:sz w:val="23"/>
          <w:szCs w:val="23"/>
        </w:rPr>
        <w:t>年</w:t>
      </w:r>
      <w:r>
        <w:rPr>
          <w:rFonts w:ascii="仿宋" w:hAnsi="仿宋" w:eastAsia="仿宋" w:cs="仿宋"/>
          <w:spacing w:val="-113"/>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10"/>
          <w:sz w:val="23"/>
          <w:szCs w:val="23"/>
        </w:rPr>
        <w:t>月</w:t>
      </w:r>
      <w:r>
        <w:rPr>
          <w:rFonts w:ascii="仿宋" w:hAnsi="仿宋" w:eastAsia="仿宋" w:cs="仿宋"/>
          <w:spacing w:val="-111"/>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46"/>
          <w:sz w:val="23"/>
          <w:szCs w:val="23"/>
        </w:rPr>
        <w:t xml:space="preserve"> </w:t>
      </w:r>
      <w:r>
        <w:rPr>
          <w:rFonts w:ascii="仿宋" w:hAnsi="仿宋" w:eastAsia="仿宋" w:cs="仿宋"/>
          <w:spacing w:val="-10"/>
          <w:sz w:val="23"/>
          <w:szCs w:val="23"/>
        </w:rPr>
        <w:t>日</w:t>
      </w:r>
    </w:p>
    <w:p w14:paraId="3FB05C30">
      <w:pPr>
        <w:spacing w:line="485" w:lineRule="auto"/>
        <w:rPr>
          <w:rFonts w:ascii="仿宋" w:hAnsi="仿宋" w:eastAsia="仿宋" w:cs="仿宋"/>
          <w:sz w:val="23"/>
          <w:szCs w:val="23"/>
        </w:rPr>
        <w:sectPr>
          <w:footerReference r:id="rId50" w:type="default"/>
          <w:pgSz w:w="11900" w:h="16838"/>
          <w:pgMar w:top="1431" w:right="1728" w:bottom="1152" w:left="1784" w:header="0" w:footer="992" w:gutter="0"/>
          <w:pgNumType w:fmt="decimal"/>
          <w:cols w:space="720" w:num="1"/>
        </w:sectPr>
      </w:pPr>
    </w:p>
    <w:p w14:paraId="60867DF4">
      <w:pPr>
        <w:spacing w:before="155" w:line="336" w:lineRule="auto"/>
        <w:ind w:left="35" w:right="18" w:hanging="7"/>
        <w:rPr>
          <w:rFonts w:ascii="仿宋" w:hAnsi="仿宋" w:eastAsia="仿宋" w:cs="仿宋"/>
          <w:sz w:val="32"/>
          <w:szCs w:val="32"/>
        </w:rPr>
      </w:pPr>
      <w:r>
        <w:rPr>
          <w:rFonts w:ascii="仿宋" w:hAnsi="仿宋" w:eastAsia="仿宋" w:cs="仿宋"/>
          <w:b/>
          <w:bCs/>
          <w:spacing w:val="10"/>
          <w:sz w:val="35"/>
          <w:szCs w:val="35"/>
          <w:u w:val="none" w:color="auto"/>
        </w:rPr>
        <w:t>6、</w:t>
      </w:r>
      <w:r>
        <w:rPr>
          <w:rFonts w:ascii="仿宋" w:hAnsi="仿宋" w:eastAsia="仿宋" w:cs="仿宋"/>
          <w:b/>
          <w:bCs/>
          <w:spacing w:val="10"/>
          <w:sz w:val="32"/>
          <w:szCs w:val="32"/>
        </w:rPr>
        <w:t>提供近</w:t>
      </w:r>
      <w:r>
        <w:rPr>
          <w:rFonts w:hint="eastAsia" w:ascii="仿宋" w:hAnsi="仿宋" w:eastAsia="仿宋" w:cs="仿宋"/>
          <w:b/>
          <w:bCs/>
          <w:spacing w:val="10"/>
          <w:sz w:val="32"/>
          <w:szCs w:val="32"/>
          <w:lang w:val="en-US" w:eastAsia="zh-CN"/>
        </w:rPr>
        <w:t>半</w:t>
      </w:r>
      <w:r>
        <w:rPr>
          <w:rFonts w:ascii="仿宋" w:hAnsi="仿宋" w:eastAsia="仿宋" w:cs="仿宋"/>
          <w:b/>
          <w:bCs/>
          <w:spacing w:val="10"/>
          <w:sz w:val="32"/>
          <w:szCs w:val="32"/>
        </w:rPr>
        <w:t>年内任意连续三个月的被授权</w:t>
      </w:r>
      <w:r>
        <w:rPr>
          <w:rFonts w:ascii="仿宋" w:hAnsi="仿宋" w:eastAsia="仿宋" w:cs="仿宋"/>
          <w:b/>
          <w:bCs/>
          <w:spacing w:val="9"/>
          <w:sz w:val="32"/>
          <w:szCs w:val="32"/>
        </w:rPr>
        <w:t>代表的本</w:t>
      </w:r>
      <w:r>
        <w:rPr>
          <w:rFonts w:ascii="仿宋" w:hAnsi="仿宋" w:eastAsia="仿宋" w:cs="仿宋"/>
          <w:b/>
          <w:bCs/>
          <w:spacing w:val="4"/>
          <w:sz w:val="32"/>
          <w:szCs w:val="32"/>
        </w:rPr>
        <w:t>投标单位的社保缴纳记录的真实有效的法定凭证，法</w:t>
      </w:r>
      <w:r>
        <w:rPr>
          <w:rFonts w:ascii="仿宋" w:hAnsi="仿宋" w:eastAsia="仿宋" w:cs="仿宋"/>
          <w:b/>
          <w:bCs/>
          <w:spacing w:val="9"/>
          <w:sz w:val="32"/>
          <w:szCs w:val="32"/>
        </w:rPr>
        <w:t>人直接参加投标的提供近</w:t>
      </w:r>
      <w:r>
        <w:rPr>
          <w:rFonts w:hint="eastAsia" w:ascii="仿宋" w:hAnsi="仿宋" w:eastAsia="仿宋" w:cs="仿宋"/>
          <w:b/>
          <w:bCs/>
          <w:spacing w:val="10"/>
          <w:sz w:val="32"/>
          <w:szCs w:val="32"/>
          <w:lang w:val="en-US" w:eastAsia="zh-CN"/>
        </w:rPr>
        <w:t>半</w:t>
      </w:r>
      <w:r>
        <w:rPr>
          <w:rFonts w:ascii="仿宋" w:hAnsi="仿宋" w:eastAsia="仿宋" w:cs="仿宋"/>
          <w:b/>
          <w:bCs/>
          <w:spacing w:val="9"/>
          <w:sz w:val="32"/>
          <w:szCs w:val="32"/>
        </w:rPr>
        <w:t>年内任意连续三个月的</w:t>
      </w:r>
      <w:r>
        <w:rPr>
          <w:rFonts w:ascii="仿宋" w:hAnsi="仿宋" w:eastAsia="仿宋" w:cs="仿宋"/>
          <w:b/>
          <w:bCs/>
          <w:spacing w:val="6"/>
          <w:sz w:val="32"/>
          <w:szCs w:val="32"/>
        </w:rPr>
        <w:t>本投标单位的社保缴纳记录的真实有效的法定凭证，</w:t>
      </w:r>
      <w:r>
        <w:rPr>
          <w:rFonts w:ascii="仿宋" w:hAnsi="仿宋" w:eastAsia="仿宋" w:cs="仿宋"/>
          <w:b/>
          <w:bCs/>
          <w:spacing w:val="7"/>
          <w:sz w:val="32"/>
          <w:szCs w:val="32"/>
        </w:rPr>
        <w:t>不接受变相的各种证明；</w:t>
      </w:r>
    </w:p>
    <w:p w14:paraId="6FB53E23">
      <w:pPr>
        <w:pStyle w:val="6"/>
        <w:spacing w:line="307" w:lineRule="auto"/>
        <w:rPr>
          <w:sz w:val="20"/>
          <w:szCs w:val="20"/>
        </w:rPr>
      </w:pPr>
    </w:p>
    <w:p w14:paraId="16684EC2">
      <w:pPr>
        <w:spacing w:before="114" w:line="226" w:lineRule="auto"/>
        <w:ind w:left="37"/>
        <w:rPr>
          <w:rFonts w:ascii="仿宋" w:hAnsi="仿宋" w:eastAsia="仿宋" w:cs="仿宋"/>
          <w:sz w:val="32"/>
          <w:szCs w:val="32"/>
        </w:rPr>
      </w:pPr>
      <w:r>
        <w:rPr>
          <w:rFonts w:ascii="仿宋" w:hAnsi="仿宋" w:eastAsia="仿宋" w:cs="仿宋"/>
          <w:b/>
          <w:bCs/>
          <w:spacing w:val="9"/>
          <w:sz w:val="32"/>
          <w:szCs w:val="32"/>
        </w:rPr>
        <w:t>说明：影印件上应加盖本单位公章</w:t>
      </w:r>
    </w:p>
    <w:p w14:paraId="7EB87F3D">
      <w:pPr>
        <w:spacing w:line="226" w:lineRule="auto"/>
        <w:rPr>
          <w:rFonts w:ascii="仿宋" w:hAnsi="仿宋" w:eastAsia="仿宋" w:cs="仿宋"/>
          <w:sz w:val="32"/>
          <w:szCs w:val="32"/>
        </w:rPr>
        <w:sectPr>
          <w:footerReference r:id="rId51" w:type="default"/>
          <w:pgSz w:w="11900" w:h="16838"/>
          <w:pgMar w:top="1431" w:right="1784" w:bottom="1152" w:left="1784" w:header="0" w:footer="992" w:gutter="0"/>
          <w:pgNumType w:fmt="decimal"/>
          <w:cols w:space="720" w:num="1"/>
        </w:sectPr>
      </w:pPr>
    </w:p>
    <w:p w14:paraId="59C0EC22">
      <w:pPr>
        <w:spacing w:before="153" w:line="226" w:lineRule="auto"/>
        <w:ind w:left="33"/>
        <w:outlineLvl w:val="1"/>
        <w:rPr>
          <w:rFonts w:ascii="仿宋" w:hAnsi="仿宋" w:eastAsia="仿宋" w:cs="仿宋"/>
          <w:sz w:val="35"/>
          <w:szCs w:val="35"/>
        </w:rPr>
      </w:pPr>
      <w:r>
        <w:rPr>
          <w:rFonts w:ascii="仿宋" w:hAnsi="仿宋" w:eastAsia="仿宋" w:cs="仿宋"/>
          <w:b/>
          <w:bCs/>
          <w:spacing w:val="9"/>
          <w:sz w:val="35"/>
          <w:szCs w:val="35"/>
        </w:rPr>
        <w:t>7、具有履行合同所必需的设备和专业技术能力的承</w:t>
      </w:r>
    </w:p>
    <w:p w14:paraId="69B686CB">
      <w:pPr>
        <w:spacing w:before="220" w:line="228" w:lineRule="auto"/>
        <w:ind w:left="35"/>
        <w:rPr>
          <w:rFonts w:ascii="仿宋" w:hAnsi="仿宋" w:eastAsia="仿宋" w:cs="仿宋"/>
          <w:sz w:val="35"/>
          <w:szCs w:val="35"/>
        </w:rPr>
      </w:pPr>
      <w:r>
        <w:rPr>
          <w:rFonts w:ascii="仿宋" w:hAnsi="仿宋" w:eastAsia="仿宋" w:cs="仿宋"/>
          <w:b/>
          <w:bCs/>
          <w:spacing w:val="-11"/>
          <w:sz w:val="35"/>
          <w:szCs w:val="35"/>
        </w:rPr>
        <w:t>诺；</w:t>
      </w:r>
    </w:p>
    <w:p w14:paraId="0F523E89">
      <w:pPr>
        <w:pStyle w:val="6"/>
        <w:spacing w:line="474" w:lineRule="auto"/>
      </w:pPr>
    </w:p>
    <w:p w14:paraId="2F8D716E">
      <w:pPr>
        <w:spacing w:before="75"/>
        <w:ind w:left="29" w:right="54" w:firstLine="494"/>
        <w:rPr>
          <w:rFonts w:ascii="仿宋" w:hAnsi="仿宋" w:eastAsia="仿宋" w:cs="仿宋"/>
          <w:sz w:val="23"/>
          <w:szCs w:val="23"/>
        </w:rPr>
      </w:pPr>
      <w:r>
        <w:rPr>
          <w:rFonts w:ascii="仿宋" w:hAnsi="仿宋" w:eastAsia="仿宋" w:cs="仿宋"/>
          <w:spacing w:val="12"/>
          <w:sz w:val="23"/>
          <w:szCs w:val="23"/>
        </w:rPr>
        <w:t>我单位郑重声明，参加本政府采购项目具有履行合同所必需的设备和专业</w:t>
      </w:r>
      <w:r>
        <w:rPr>
          <w:rFonts w:ascii="仿宋" w:hAnsi="仿宋" w:eastAsia="仿宋" w:cs="仿宋"/>
          <w:spacing w:val="6"/>
          <w:sz w:val="23"/>
          <w:szCs w:val="23"/>
        </w:rPr>
        <w:t xml:space="preserve"> 技术能力。</w:t>
      </w:r>
    </w:p>
    <w:p w14:paraId="6AF7ECD7">
      <w:pPr>
        <w:pStyle w:val="6"/>
        <w:spacing w:line="249" w:lineRule="auto"/>
      </w:pPr>
    </w:p>
    <w:p w14:paraId="22421DC3">
      <w:pPr>
        <w:pStyle w:val="6"/>
        <w:spacing w:line="249" w:lineRule="auto"/>
      </w:pPr>
    </w:p>
    <w:p w14:paraId="570EAE9B">
      <w:pPr>
        <w:pStyle w:val="6"/>
        <w:spacing w:line="250" w:lineRule="auto"/>
      </w:pPr>
    </w:p>
    <w:p w14:paraId="720167DE">
      <w:pPr>
        <w:pStyle w:val="6"/>
        <w:spacing w:line="250" w:lineRule="auto"/>
      </w:pPr>
    </w:p>
    <w:p w14:paraId="65C70292">
      <w:pPr>
        <w:pStyle w:val="6"/>
        <w:spacing w:line="250" w:lineRule="auto"/>
      </w:pPr>
    </w:p>
    <w:p w14:paraId="2785D6A9">
      <w:pPr>
        <w:pStyle w:val="6"/>
        <w:spacing w:line="250" w:lineRule="auto"/>
      </w:pPr>
    </w:p>
    <w:p w14:paraId="4D9A9596">
      <w:pPr>
        <w:pStyle w:val="6"/>
        <w:spacing w:line="250" w:lineRule="auto"/>
      </w:pPr>
    </w:p>
    <w:p w14:paraId="117C952F">
      <w:pPr>
        <w:pStyle w:val="6"/>
        <w:spacing w:line="250" w:lineRule="auto"/>
      </w:pPr>
    </w:p>
    <w:p w14:paraId="5FDBF485">
      <w:pPr>
        <w:pStyle w:val="6"/>
        <w:spacing w:line="250" w:lineRule="auto"/>
      </w:pPr>
    </w:p>
    <w:p w14:paraId="48368EBC">
      <w:pPr>
        <w:pStyle w:val="6"/>
        <w:spacing w:line="250" w:lineRule="auto"/>
      </w:pPr>
    </w:p>
    <w:p w14:paraId="63DBB4C8">
      <w:pPr>
        <w:spacing w:before="75" w:line="456" w:lineRule="auto"/>
        <w:ind w:left="3439" w:right="52" w:firstLine="3"/>
        <w:rPr>
          <w:rFonts w:ascii="仿宋" w:hAnsi="仿宋" w:eastAsia="仿宋" w:cs="仿宋"/>
          <w:sz w:val="23"/>
          <w:szCs w:val="23"/>
        </w:rPr>
      </w:pPr>
      <w:r>
        <w:rPr>
          <w:rFonts w:ascii="仿宋" w:hAnsi="仿宋" w:eastAsia="仿宋" w:cs="仿宋"/>
          <w:spacing w:val="10"/>
          <w:sz w:val="23"/>
          <w:szCs w:val="23"/>
        </w:rPr>
        <w:t>投标人名称（盖章</w:t>
      </w:r>
      <w:r>
        <w:rPr>
          <w:rFonts w:ascii="仿宋" w:hAnsi="仿宋" w:eastAsia="仿宋" w:cs="仿宋"/>
          <w:spacing w:val="-8"/>
          <w:sz w:val="23"/>
          <w:szCs w:val="23"/>
        </w:rPr>
        <w:t>）</w:t>
      </w:r>
      <w:r>
        <w:rPr>
          <w:rFonts w:ascii="仿宋" w:hAnsi="仿宋" w:eastAsia="仿宋" w:cs="仿宋"/>
          <w:spacing w:val="-64"/>
          <w:sz w:val="23"/>
          <w:szCs w:val="23"/>
        </w:rPr>
        <w:t xml:space="preserve"> </w:t>
      </w:r>
      <w:r>
        <w:rPr>
          <w:rFonts w:ascii="仿宋" w:hAnsi="仿宋" w:eastAsia="仿宋" w:cs="仿宋"/>
          <w:spacing w:val="-8"/>
          <w:sz w:val="23"/>
          <w:szCs w:val="23"/>
        </w:rPr>
        <w:t>：</w:t>
      </w:r>
      <w:r>
        <w:rPr>
          <w:rFonts w:ascii="仿宋" w:hAnsi="仿宋" w:eastAsia="仿宋" w:cs="仿宋"/>
          <w:sz w:val="23"/>
          <w:szCs w:val="23"/>
          <w:u w:val="single" w:color="auto"/>
        </w:rPr>
        <w:t xml:space="preserve">                     </w:t>
      </w:r>
      <w:r>
        <w:rPr>
          <w:rFonts w:ascii="仿宋" w:hAnsi="仿宋" w:eastAsia="仿宋" w:cs="仿宋"/>
          <w:spacing w:val="4"/>
          <w:sz w:val="23"/>
          <w:szCs w:val="23"/>
        </w:rPr>
        <w:t xml:space="preserve"> </w:t>
      </w:r>
      <w:r>
        <w:rPr>
          <w:rFonts w:ascii="仿宋" w:hAnsi="仿宋" w:eastAsia="仿宋" w:cs="仿宋"/>
          <w:spacing w:val="9"/>
          <w:sz w:val="23"/>
          <w:szCs w:val="23"/>
        </w:rPr>
        <w:t>法定代表人</w:t>
      </w:r>
      <w:bookmarkStart w:id="23" w:name="OLE_LINK7"/>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bookmarkEnd w:id="23"/>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z w:val="23"/>
          <w:szCs w:val="23"/>
          <w:u w:val="single" w:color="auto"/>
        </w:rPr>
        <w:t xml:space="preserve">                      </w:t>
      </w:r>
    </w:p>
    <w:p w14:paraId="53EF4E8A">
      <w:pPr>
        <w:pStyle w:val="6"/>
        <w:spacing w:line="274" w:lineRule="auto"/>
      </w:pPr>
    </w:p>
    <w:p w14:paraId="40BAE650">
      <w:pPr>
        <w:pStyle w:val="6"/>
        <w:spacing w:line="275" w:lineRule="auto"/>
      </w:pPr>
    </w:p>
    <w:p w14:paraId="69294562">
      <w:pPr>
        <w:tabs>
          <w:tab w:val="left" w:pos="7062"/>
        </w:tabs>
        <w:spacing w:before="75" w:line="231" w:lineRule="auto"/>
        <w:ind w:left="6581"/>
        <w:rPr>
          <w:rFonts w:ascii="仿宋" w:hAnsi="仿宋" w:eastAsia="仿宋" w:cs="仿宋"/>
          <w:sz w:val="23"/>
          <w:szCs w:val="23"/>
        </w:rPr>
        <w:sectPr>
          <w:footerReference r:id="rId52" w:type="default"/>
          <w:pgSz w:w="11900" w:h="16838"/>
          <w:pgMar w:top="1431" w:right="1784" w:bottom="1152" w:left="1784" w:header="0" w:footer="992" w:gutter="0"/>
          <w:pgNumType w:fmt="decimal"/>
          <w:cols w:space="720" w:num="1"/>
        </w:sectPr>
      </w:pPr>
      <w:r>
        <w:rPr>
          <w:rFonts w:ascii="仿宋" w:hAnsi="仿宋" w:eastAsia="仿宋" w:cs="仿宋"/>
          <w:sz w:val="23"/>
          <w:szCs w:val="23"/>
          <w:u w:val="single" w:color="auto"/>
        </w:rPr>
        <w:tab/>
      </w:r>
      <w:r>
        <w:rPr>
          <w:rFonts w:ascii="仿宋" w:hAnsi="仿宋" w:eastAsia="仿宋" w:cs="仿宋"/>
          <w:spacing w:val="-88"/>
          <w:sz w:val="23"/>
          <w:szCs w:val="23"/>
        </w:rPr>
        <w:t xml:space="preserve"> </w:t>
      </w:r>
      <w:r>
        <w:rPr>
          <w:rFonts w:ascii="仿宋" w:hAnsi="仿宋" w:eastAsia="仿宋" w:cs="仿宋"/>
          <w:spacing w:val="-29"/>
          <w:sz w:val="23"/>
          <w:szCs w:val="23"/>
        </w:rPr>
        <w:t>年</w:t>
      </w:r>
      <w:r>
        <w:rPr>
          <w:rFonts w:ascii="仿宋" w:hAnsi="仿宋" w:eastAsia="仿宋" w:cs="仿宋"/>
          <w:spacing w:val="-112"/>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29"/>
          <w:sz w:val="23"/>
          <w:szCs w:val="23"/>
        </w:rPr>
        <w:t>月</w:t>
      </w:r>
      <w:r>
        <w:rPr>
          <w:rFonts w:ascii="仿宋" w:hAnsi="仿宋" w:eastAsia="仿宋" w:cs="仿宋"/>
          <w:spacing w:val="-112"/>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4"/>
          <w:sz w:val="23"/>
          <w:szCs w:val="23"/>
        </w:rPr>
        <w:t xml:space="preserve"> </w:t>
      </w:r>
      <w:r>
        <w:rPr>
          <w:rFonts w:ascii="仿宋" w:hAnsi="仿宋" w:eastAsia="仿宋" w:cs="仿宋"/>
          <w:spacing w:val="-29"/>
          <w:sz w:val="23"/>
          <w:szCs w:val="23"/>
        </w:rPr>
        <w:t>日</w:t>
      </w:r>
    </w:p>
    <w:p w14:paraId="36555A4D">
      <w:pPr>
        <w:pStyle w:val="6"/>
        <w:spacing w:line="297" w:lineRule="auto"/>
      </w:pPr>
    </w:p>
    <w:p w14:paraId="260FC506">
      <w:pPr>
        <w:spacing w:before="114" w:line="235" w:lineRule="auto"/>
        <w:ind w:left="38" w:right="120" w:hanging="12"/>
        <w:outlineLvl w:val="1"/>
        <w:rPr>
          <w:rFonts w:ascii="仿宋" w:hAnsi="仿宋" w:eastAsia="仿宋" w:cs="仿宋"/>
          <w:sz w:val="35"/>
          <w:szCs w:val="35"/>
        </w:rPr>
      </w:pPr>
      <w:r>
        <w:rPr>
          <w:rFonts w:ascii="仿宋" w:hAnsi="仿宋" w:eastAsia="仿宋" w:cs="仿宋"/>
          <w:b/>
          <w:bCs/>
          <w:spacing w:val="11"/>
          <w:sz w:val="35"/>
          <w:szCs w:val="35"/>
        </w:rPr>
        <w:t>8、投标企业及其法人参加本次采购活动前三年内，</w:t>
      </w:r>
      <w:r>
        <w:rPr>
          <w:rFonts w:ascii="仿宋" w:hAnsi="仿宋" w:eastAsia="仿宋" w:cs="仿宋"/>
          <w:spacing w:val="14"/>
          <w:sz w:val="35"/>
          <w:szCs w:val="35"/>
        </w:rPr>
        <w:t xml:space="preserve"> </w:t>
      </w:r>
      <w:r>
        <w:rPr>
          <w:rFonts w:ascii="仿宋" w:hAnsi="仿宋" w:eastAsia="仿宋" w:cs="仿宋"/>
          <w:b/>
          <w:bCs/>
          <w:spacing w:val="9"/>
          <w:sz w:val="35"/>
          <w:szCs w:val="35"/>
        </w:rPr>
        <w:t>在经营活动中没有重大违法记录的声明</w:t>
      </w:r>
    </w:p>
    <w:p w14:paraId="79FD3935">
      <w:pPr>
        <w:pStyle w:val="6"/>
        <w:spacing w:line="296" w:lineRule="auto"/>
      </w:pPr>
    </w:p>
    <w:p w14:paraId="245781F9">
      <w:pPr>
        <w:pStyle w:val="6"/>
        <w:spacing w:line="296" w:lineRule="auto"/>
      </w:pPr>
    </w:p>
    <w:p w14:paraId="4A4EFC9A">
      <w:pPr>
        <w:pStyle w:val="6"/>
        <w:spacing w:line="296" w:lineRule="auto"/>
      </w:pPr>
    </w:p>
    <w:p w14:paraId="2D38DEA7">
      <w:pPr>
        <w:pStyle w:val="6"/>
        <w:spacing w:line="297" w:lineRule="auto"/>
      </w:pPr>
    </w:p>
    <w:p w14:paraId="23B397B2">
      <w:pPr>
        <w:spacing w:before="74" w:line="510" w:lineRule="auto"/>
        <w:ind w:left="28" w:firstLine="495"/>
        <w:jc w:val="both"/>
        <w:rPr>
          <w:rFonts w:ascii="仿宋" w:hAnsi="仿宋" w:eastAsia="仿宋" w:cs="仿宋"/>
          <w:sz w:val="23"/>
          <w:szCs w:val="23"/>
        </w:rPr>
      </w:pPr>
      <w:r>
        <w:rPr>
          <w:rFonts w:ascii="仿宋" w:hAnsi="仿宋" w:eastAsia="仿宋" w:cs="仿宋"/>
          <w:spacing w:val="12"/>
          <w:sz w:val="23"/>
          <w:szCs w:val="23"/>
        </w:rPr>
        <w:t xml:space="preserve">我单位郑重声明，参加本政府采购项目前 </w:t>
      </w:r>
      <w:r>
        <w:rPr>
          <w:rFonts w:ascii="仿宋" w:hAnsi="仿宋" w:eastAsia="仿宋" w:cs="仿宋"/>
          <w:spacing w:val="11"/>
          <w:sz w:val="23"/>
          <w:szCs w:val="23"/>
        </w:rPr>
        <w:t>3 年内在经营活动中没有重大</w:t>
      </w:r>
      <w:r>
        <w:rPr>
          <w:rFonts w:ascii="仿宋" w:hAnsi="仿宋" w:eastAsia="仿宋" w:cs="仿宋"/>
          <w:sz w:val="23"/>
          <w:szCs w:val="23"/>
        </w:rPr>
        <w:t xml:space="preserve">   </w:t>
      </w:r>
      <w:r>
        <w:rPr>
          <w:rFonts w:ascii="仿宋" w:hAnsi="仿宋" w:eastAsia="仿宋" w:cs="仿宋"/>
          <w:spacing w:val="12"/>
          <w:sz w:val="23"/>
          <w:szCs w:val="23"/>
        </w:rPr>
        <w:t>违法记录（重大违法记录是指供应商因违法经营受到刑事处罚或者责令停产停</w:t>
      </w:r>
      <w:r>
        <w:rPr>
          <w:rFonts w:ascii="仿宋" w:hAnsi="仿宋" w:eastAsia="仿宋" w:cs="仿宋"/>
          <w:spacing w:val="9"/>
          <w:sz w:val="23"/>
          <w:szCs w:val="23"/>
        </w:rPr>
        <w:t xml:space="preserve">  </w:t>
      </w:r>
      <w:r>
        <w:rPr>
          <w:rFonts w:ascii="仿宋" w:hAnsi="仿宋" w:eastAsia="仿宋" w:cs="仿宋"/>
          <w:spacing w:val="12"/>
          <w:sz w:val="23"/>
          <w:szCs w:val="23"/>
        </w:rPr>
        <w:t>业、吊销许可证或者执照、较大数额罚款等行政处罚。及按照《财政部关于在</w:t>
      </w:r>
      <w:r>
        <w:rPr>
          <w:rFonts w:ascii="仿宋" w:hAnsi="仿宋" w:eastAsia="仿宋" w:cs="仿宋"/>
          <w:spacing w:val="9"/>
          <w:sz w:val="23"/>
          <w:szCs w:val="23"/>
        </w:rPr>
        <w:t xml:space="preserve">  </w:t>
      </w:r>
      <w:r>
        <w:rPr>
          <w:rFonts w:ascii="仿宋" w:hAnsi="仿宋" w:eastAsia="仿宋" w:cs="仿宋"/>
          <w:spacing w:val="11"/>
          <w:sz w:val="23"/>
          <w:szCs w:val="23"/>
        </w:rPr>
        <w:t>政府采购活动中查询及使用信用记录有关问题的通知》（财库〔20</w:t>
      </w:r>
      <w:r>
        <w:rPr>
          <w:rFonts w:ascii="仿宋" w:hAnsi="仿宋" w:eastAsia="仿宋" w:cs="仿宋"/>
          <w:spacing w:val="10"/>
          <w:sz w:val="23"/>
          <w:szCs w:val="23"/>
        </w:rPr>
        <w:t>16〕125号）</w:t>
      </w:r>
      <w:r>
        <w:rPr>
          <w:rFonts w:ascii="仿宋" w:hAnsi="仿宋" w:eastAsia="仿宋" w:cs="仿宋"/>
          <w:sz w:val="23"/>
          <w:szCs w:val="23"/>
        </w:rPr>
        <w:t xml:space="preserve"> </w:t>
      </w:r>
      <w:r>
        <w:rPr>
          <w:rFonts w:ascii="仿宋" w:hAnsi="仿宋" w:eastAsia="仿宋" w:cs="仿宋"/>
          <w:spacing w:val="12"/>
          <w:sz w:val="23"/>
          <w:szCs w:val="23"/>
        </w:rPr>
        <w:t>中规定的信用记录查询渠道及其它信用信息的查询渠道，凡是经查询在被列入</w:t>
      </w:r>
      <w:r>
        <w:rPr>
          <w:rFonts w:ascii="仿宋" w:hAnsi="仿宋" w:eastAsia="仿宋" w:cs="仿宋"/>
          <w:spacing w:val="9"/>
          <w:sz w:val="23"/>
          <w:szCs w:val="23"/>
        </w:rPr>
        <w:t xml:space="preserve">  </w:t>
      </w:r>
      <w:r>
        <w:rPr>
          <w:rFonts w:ascii="仿宋" w:hAnsi="仿宋" w:eastAsia="仿宋" w:cs="仿宋"/>
          <w:spacing w:val="12"/>
          <w:sz w:val="23"/>
          <w:szCs w:val="23"/>
        </w:rPr>
        <w:t>失信被执行人、重大税收违法案件当事人名单、政府采购严重违法失信行为记</w:t>
      </w:r>
      <w:r>
        <w:rPr>
          <w:rFonts w:ascii="仿宋" w:hAnsi="仿宋" w:eastAsia="仿宋" w:cs="仿宋"/>
          <w:spacing w:val="9"/>
          <w:sz w:val="23"/>
          <w:szCs w:val="23"/>
        </w:rPr>
        <w:t xml:space="preserve">  </w:t>
      </w:r>
      <w:r>
        <w:rPr>
          <w:rFonts w:ascii="仿宋" w:hAnsi="仿宋" w:eastAsia="仿宋" w:cs="仿宋"/>
          <w:spacing w:val="12"/>
          <w:sz w:val="23"/>
          <w:szCs w:val="23"/>
        </w:rPr>
        <w:t>录名单及其他不符合《中华人民共和国政府采购法》第二十二条规定条件的供</w:t>
      </w:r>
      <w:r>
        <w:rPr>
          <w:rFonts w:ascii="仿宋" w:hAnsi="仿宋" w:eastAsia="仿宋" w:cs="仿宋"/>
          <w:spacing w:val="9"/>
          <w:sz w:val="23"/>
          <w:szCs w:val="23"/>
        </w:rPr>
        <w:t xml:space="preserve">  </w:t>
      </w:r>
      <w:r>
        <w:rPr>
          <w:rFonts w:ascii="仿宋" w:hAnsi="仿宋" w:eastAsia="仿宋" w:cs="仿宋"/>
          <w:spacing w:val="10"/>
          <w:sz w:val="23"/>
          <w:szCs w:val="23"/>
        </w:rPr>
        <w:t>应商，不能参加本次采购活动）。</w:t>
      </w:r>
    </w:p>
    <w:p w14:paraId="36595BEE">
      <w:pPr>
        <w:pStyle w:val="6"/>
        <w:spacing w:line="301" w:lineRule="auto"/>
      </w:pPr>
    </w:p>
    <w:p w14:paraId="0D8F7736">
      <w:pPr>
        <w:pStyle w:val="6"/>
        <w:spacing w:line="301" w:lineRule="auto"/>
      </w:pPr>
    </w:p>
    <w:p w14:paraId="660982C6">
      <w:pPr>
        <w:spacing w:before="74" w:line="228" w:lineRule="auto"/>
        <w:ind w:left="517"/>
        <w:rPr>
          <w:rFonts w:ascii="仿宋" w:hAnsi="仿宋" w:eastAsia="仿宋" w:cs="仿宋"/>
          <w:sz w:val="23"/>
          <w:szCs w:val="23"/>
        </w:rPr>
      </w:pPr>
      <w:r>
        <w:rPr>
          <w:rFonts w:ascii="仿宋" w:hAnsi="仿宋" w:eastAsia="仿宋" w:cs="仿宋"/>
          <w:spacing w:val="12"/>
          <w:sz w:val="23"/>
          <w:szCs w:val="23"/>
        </w:rPr>
        <w:t>我单位对上述声明的真实性负责。如有虚假，</w:t>
      </w:r>
      <w:r>
        <w:rPr>
          <w:rFonts w:ascii="仿宋" w:hAnsi="仿宋" w:eastAsia="仿宋" w:cs="仿宋"/>
          <w:spacing w:val="11"/>
          <w:sz w:val="23"/>
          <w:szCs w:val="23"/>
        </w:rPr>
        <w:t>将依法承担相应责任。</w:t>
      </w:r>
    </w:p>
    <w:p w14:paraId="3BAF93BE">
      <w:pPr>
        <w:pStyle w:val="6"/>
        <w:spacing w:line="268" w:lineRule="auto"/>
      </w:pPr>
    </w:p>
    <w:p w14:paraId="69FD4431">
      <w:pPr>
        <w:pStyle w:val="6"/>
        <w:spacing w:line="268" w:lineRule="auto"/>
      </w:pPr>
    </w:p>
    <w:p w14:paraId="77974A53">
      <w:pPr>
        <w:pStyle w:val="6"/>
        <w:spacing w:line="268" w:lineRule="auto"/>
      </w:pPr>
    </w:p>
    <w:p w14:paraId="225D9780">
      <w:pPr>
        <w:pStyle w:val="6"/>
        <w:spacing w:line="268" w:lineRule="auto"/>
      </w:pPr>
    </w:p>
    <w:p w14:paraId="5D714573">
      <w:pPr>
        <w:pStyle w:val="6"/>
        <w:spacing w:line="268" w:lineRule="auto"/>
      </w:pPr>
    </w:p>
    <w:p w14:paraId="0F0507DB">
      <w:pPr>
        <w:pStyle w:val="6"/>
        <w:spacing w:line="268" w:lineRule="auto"/>
      </w:pPr>
    </w:p>
    <w:p w14:paraId="214265E2">
      <w:pPr>
        <w:pStyle w:val="6"/>
        <w:spacing w:line="268" w:lineRule="auto"/>
      </w:pPr>
    </w:p>
    <w:p w14:paraId="37A6287C">
      <w:pPr>
        <w:pStyle w:val="6"/>
        <w:spacing w:line="268" w:lineRule="auto"/>
      </w:pPr>
    </w:p>
    <w:p w14:paraId="380F0992">
      <w:pPr>
        <w:spacing w:before="75" w:line="456" w:lineRule="auto"/>
        <w:ind w:left="3439" w:right="96" w:firstLine="3"/>
        <w:rPr>
          <w:rFonts w:ascii="仿宋" w:hAnsi="仿宋" w:eastAsia="仿宋" w:cs="仿宋"/>
          <w:sz w:val="23"/>
          <w:szCs w:val="23"/>
        </w:rPr>
      </w:pPr>
      <w:r>
        <w:rPr>
          <w:rFonts w:ascii="仿宋" w:hAnsi="仿宋" w:eastAsia="仿宋" w:cs="仿宋"/>
          <w:spacing w:val="10"/>
          <w:sz w:val="23"/>
          <w:szCs w:val="23"/>
        </w:rPr>
        <w:t>投标人名称（盖章</w:t>
      </w:r>
      <w:r>
        <w:rPr>
          <w:rFonts w:ascii="仿宋" w:hAnsi="仿宋" w:eastAsia="仿宋" w:cs="仿宋"/>
          <w:spacing w:val="-8"/>
          <w:sz w:val="23"/>
          <w:szCs w:val="23"/>
        </w:rPr>
        <w:t>）</w:t>
      </w:r>
      <w:r>
        <w:rPr>
          <w:rFonts w:ascii="仿宋" w:hAnsi="仿宋" w:eastAsia="仿宋" w:cs="仿宋"/>
          <w:spacing w:val="-64"/>
          <w:sz w:val="23"/>
          <w:szCs w:val="23"/>
        </w:rPr>
        <w:t xml:space="preserve"> </w:t>
      </w:r>
      <w:r>
        <w:rPr>
          <w:rFonts w:ascii="仿宋" w:hAnsi="仿宋" w:eastAsia="仿宋" w:cs="仿宋"/>
          <w:spacing w:val="-8"/>
          <w:sz w:val="23"/>
          <w:szCs w:val="23"/>
        </w:rPr>
        <w:t>：</w:t>
      </w:r>
      <w:r>
        <w:rPr>
          <w:rFonts w:ascii="仿宋" w:hAnsi="仿宋" w:eastAsia="仿宋" w:cs="仿宋"/>
          <w:sz w:val="23"/>
          <w:szCs w:val="23"/>
          <w:u w:val="single" w:color="auto"/>
        </w:rPr>
        <w:t xml:space="preserve">                     </w:t>
      </w:r>
      <w:r>
        <w:rPr>
          <w:rFonts w:ascii="仿宋" w:hAnsi="仿宋" w:eastAsia="仿宋" w:cs="仿宋"/>
          <w:spacing w:val="4"/>
          <w:sz w:val="23"/>
          <w:szCs w:val="23"/>
        </w:rPr>
        <w:t xml:space="preserve"> </w:t>
      </w:r>
      <w:r>
        <w:rPr>
          <w:rFonts w:ascii="仿宋" w:hAnsi="仿宋" w:eastAsia="仿宋" w:cs="仿宋"/>
          <w:spacing w:val="9"/>
          <w:sz w:val="23"/>
          <w:szCs w:val="23"/>
        </w:rPr>
        <w:t>法定代表人</w:t>
      </w:r>
      <w:r>
        <w:rPr>
          <w:rFonts w:hint="eastAsia" w:ascii="仿宋" w:hAnsi="仿宋" w:eastAsia="仿宋" w:cs="仿宋"/>
          <w:spacing w:val="9"/>
          <w:sz w:val="23"/>
          <w:szCs w:val="23"/>
        </w:rPr>
        <w:t>（签字或盖章）</w:t>
      </w:r>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z w:val="23"/>
          <w:szCs w:val="23"/>
          <w:u w:val="single" w:color="auto"/>
        </w:rPr>
        <w:t xml:space="preserve">                      </w:t>
      </w:r>
    </w:p>
    <w:p w14:paraId="7D333991">
      <w:pPr>
        <w:spacing w:before="40" w:line="231" w:lineRule="auto"/>
        <w:ind w:left="5867"/>
        <w:rPr>
          <w:rFonts w:ascii="仿宋" w:hAnsi="仿宋" w:eastAsia="仿宋" w:cs="仿宋"/>
          <w:sz w:val="23"/>
          <w:szCs w:val="23"/>
        </w:rPr>
      </w:pPr>
      <w:r>
        <w:rPr>
          <w:rFonts w:ascii="仿宋" w:hAnsi="仿宋" w:eastAsia="仿宋" w:cs="仿宋"/>
          <w:spacing w:val="-10"/>
          <w:sz w:val="23"/>
          <w:szCs w:val="23"/>
        </w:rPr>
        <w:t>年</w:t>
      </w:r>
      <w:r>
        <w:rPr>
          <w:rFonts w:ascii="仿宋" w:hAnsi="仿宋" w:eastAsia="仿宋" w:cs="仿宋"/>
          <w:spacing w:val="-112"/>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5"/>
          <w:sz w:val="23"/>
          <w:szCs w:val="23"/>
        </w:rPr>
        <w:t xml:space="preserve"> </w:t>
      </w:r>
      <w:r>
        <w:rPr>
          <w:rFonts w:ascii="仿宋" w:hAnsi="仿宋" w:eastAsia="仿宋" w:cs="仿宋"/>
          <w:spacing w:val="-10"/>
          <w:sz w:val="23"/>
          <w:szCs w:val="23"/>
        </w:rPr>
        <w:t>月</w:t>
      </w:r>
      <w:r>
        <w:rPr>
          <w:rFonts w:ascii="仿宋" w:hAnsi="仿宋" w:eastAsia="仿宋" w:cs="仿宋"/>
          <w:spacing w:val="-113"/>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4"/>
          <w:sz w:val="23"/>
          <w:szCs w:val="23"/>
        </w:rPr>
        <w:t xml:space="preserve"> </w:t>
      </w:r>
      <w:r>
        <w:rPr>
          <w:rFonts w:ascii="仿宋" w:hAnsi="仿宋" w:eastAsia="仿宋" w:cs="仿宋"/>
          <w:spacing w:val="-10"/>
          <w:sz w:val="23"/>
          <w:szCs w:val="23"/>
        </w:rPr>
        <w:t>日</w:t>
      </w:r>
    </w:p>
    <w:p w14:paraId="6C9F56A2">
      <w:pPr>
        <w:spacing w:line="231" w:lineRule="auto"/>
        <w:rPr>
          <w:rFonts w:ascii="仿宋" w:hAnsi="仿宋" w:eastAsia="仿宋" w:cs="仿宋"/>
          <w:sz w:val="23"/>
          <w:szCs w:val="23"/>
        </w:rPr>
        <w:sectPr>
          <w:footerReference r:id="rId53" w:type="default"/>
          <w:pgSz w:w="11900" w:h="16838"/>
          <w:pgMar w:top="1431" w:right="1740" w:bottom="1152" w:left="1784" w:header="0" w:footer="992" w:gutter="0"/>
          <w:pgNumType w:fmt="decimal"/>
          <w:cols w:space="720" w:num="1"/>
        </w:sectPr>
      </w:pPr>
    </w:p>
    <w:p w14:paraId="729B9840">
      <w:pPr>
        <w:spacing w:before="74" w:line="228" w:lineRule="auto"/>
        <w:ind w:left="2632"/>
        <w:outlineLvl w:val="1"/>
        <w:rPr>
          <w:rFonts w:ascii="仿宋" w:hAnsi="仿宋" w:eastAsia="仿宋" w:cs="仿宋"/>
          <w:sz w:val="35"/>
          <w:szCs w:val="35"/>
        </w:rPr>
      </w:pPr>
      <w:r>
        <w:rPr>
          <w:rFonts w:ascii="仿宋" w:hAnsi="仿宋" w:eastAsia="仿宋" w:cs="仿宋"/>
          <w:b/>
          <w:bCs/>
          <w:spacing w:val="6"/>
          <w:sz w:val="35"/>
          <w:szCs w:val="35"/>
        </w:rPr>
        <w:t>9、反商业受贿承诺</w:t>
      </w:r>
    </w:p>
    <w:p w14:paraId="14697DAD">
      <w:pPr>
        <w:pStyle w:val="6"/>
        <w:spacing w:line="306" w:lineRule="auto"/>
      </w:pPr>
    </w:p>
    <w:p w14:paraId="0791F30F">
      <w:pPr>
        <w:pStyle w:val="6"/>
        <w:spacing w:line="306" w:lineRule="auto"/>
      </w:pPr>
    </w:p>
    <w:p w14:paraId="15293C23">
      <w:pPr>
        <w:pStyle w:val="6"/>
        <w:spacing w:line="307" w:lineRule="auto"/>
      </w:pPr>
    </w:p>
    <w:p w14:paraId="52F830B9">
      <w:pPr>
        <w:spacing w:before="75" w:line="229" w:lineRule="auto"/>
        <w:ind w:left="33"/>
        <w:rPr>
          <w:rFonts w:ascii="仿宋" w:hAnsi="仿宋" w:eastAsia="仿宋" w:cs="仿宋"/>
          <w:sz w:val="23"/>
          <w:szCs w:val="23"/>
        </w:rPr>
      </w:pPr>
      <w:r>
        <w:rPr>
          <w:rFonts w:ascii="仿宋" w:hAnsi="仿宋" w:eastAsia="仿宋" w:cs="仿宋"/>
          <w:spacing w:val="8"/>
          <w:sz w:val="23"/>
          <w:szCs w:val="23"/>
        </w:rPr>
        <w:t>（招标人名称</w:t>
      </w:r>
      <w:r>
        <w:rPr>
          <w:rFonts w:ascii="仿宋" w:hAnsi="仿宋" w:eastAsia="仿宋" w:cs="仿宋"/>
          <w:spacing w:val="2"/>
          <w:sz w:val="23"/>
          <w:szCs w:val="23"/>
        </w:rPr>
        <w:t>）：</w:t>
      </w:r>
    </w:p>
    <w:p w14:paraId="324EFE99">
      <w:pPr>
        <w:spacing w:before="40" w:line="254" w:lineRule="auto"/>
        <w:ind w:left="27" w:right="128" w:firstLine="420"/>
        <w:jc w:val="both"/>
        <w:rPr>
          <w:rFonts w:ascii="仿宋" w:hAnsi="仿宋" w:eastAsia="仿宋" w:cs="仿宋"/>
          <w:sz w:val="23"/>
          <w:szCs w:val="23"/>
        </w:rPr>
      </w:pPr>
      <w:r>
        <w:rPr>
          <w:rFonts w:ascii="仿宋" w:hAnsi="仿宋" w:eastAsia="仿宋" w:cs="仿宋"/>
          <w:spacing w:val="12"/>
          <w:sz w:val="23"/>
          <w:szCs w:val="23"/>
        </w:rPr>
        <w:t>开展治理招标领域商业贿赂工作，是中央确定的反腐败工作的重点领域之</w:t>
      </w:r>
      <w:r>
        <w:rPr>
          <w:rFonts w:ascii="仿宋" w:hAnsi="仿宋" w:eastAsia="仿宋" w:cs="仿宋"/>
          <w:spacing w:val="14"/>
          <w:sz w:val="23"/>
          <w:szCs w:val="23"/>
        </w:rPr>
        <w:t xml:space="preserve"> </w:t>
      </w:r>
      <w:r>
        <w:rPr>
          <w:rFonts w:ascii="仿宋" w:hAnsi="仿宋" w:eastAsia="仿宋" w:cs="仿宋"/>
          <w:spacing w:val="11"/>
          <w:sz w:val="23"/>
          <w:szCs w:val="23"/>
        </w:rPr>
        <w:t>一，</w:t>
      </w:r>
      <w:r>
        <w:rPr>
          <w:rFonts w:ascii="仿宋" w:hAnsi="仿宋" w:eastAsia="仿宋" w:cs="仿宋"/>
          <w:spacing w:val="-63"/>
          <w:sz w:val="23"/>
          <w:szCs w:val="23"/>
        </w:rPr>
        <w:t xml:space="preserve"> </w:t>
      </w:r>
      <w:r>
        <w:rPr>
          <w:rFonts w:ascii="仿宋" w:hAnsi="仿宋" w:eastAsia="仿宋" w:cs="仿宋"/>
          <w:spacing w:val="11"/>
          <w:sz w:val="23"/>
          <w:szCs w:val="23"/>
        </w:rPr>
        <w:t>它既是完善市场经济、构建社会主义和谐社会的客观需要，又是从源头上</w:t>
      </w:r>
      <w:r>
        <w:rPr>
          <w:rFonts w:ascii="仿宋" w:hAnsi="仿宋" w:eastAsia="仿宋" w:cs="仿宋"/>
          <w:sz w:val="23"/>
          <w:szCs w:val="23"/>
        </w:rPr>
        <w:t xml:space="preserve"> </w:t>
      </w:r>
      <w:r>
        <w:rPr>
          <w:rFonts w:ascii="仿宋" w:hAnsi="仿宋" w:eastAsia="仿宋" w:cs="仿宋"/>
          <w:spacing w:val="12"/>
          <w:sz w:val="23"/>
          <w:szCs w:val="23"/>
        </w:rPr>
        <w:t>抑制腐败的有力措施，意义重大、影响深远。为深入贯彻落实中央的有关部署</w:t>
      </w:r>
      <w:r>
        <w:rPr>
          <w:rFonts w:ascii="仿宋" w:hAnsi="仿宋" w:eastAsia="仿宋" w:cs="仿宋"/>
          <w:spacing w:val="18"/>
          <w:sz w:val="23"/>
          <w:szCs w:val="23"/>
        </w:rPr>
        <w:t xml:space="preserve"> </w:t>
      </w:r>
      <w:r>
        <w:rPr>
          <w:rFonts w:ascii="仿宋" w:hAnsi="仿宋" w:eastAsia="仿宋" w:cs="仿宋"/>
          <w:spacing w:val="12"/>
          <w:sz w:val="23"/>
          <w:szCs w:val="23"/>
        </w:rPr>
        <w:t>及要求，进一步规范招标行为，营造公平竞争的市场环境，维护招标制度良好</w:t>
      </w:r>
      <w:r>
        <w:rPr>
          <w:rFonts w:ascii="仿宋" w:hAnsi="仿宋" w:eastAsia="仿宋" w:cs="仿宋"/>
          <w:spacing w:val="18"/>
          <w:sz w:val="23"/>
          <w:szCs w:val="23"/>
        </w:rPr>
        <w:t xml:space="preserve"> </w:t>
      </w:r>
      <w:r>
        <w:rPr>
          <w:rFonts w:ascii="仿宋" w:hAnsi="仿宋" w:eastAsia="仿宋" w:cs="仿宋"/>
          <w:spacing w:val="12"/>
          <w:sz w:val="23"/>
          <w:szCs w:val="23"/>
        </w:rPr>
        <w:t>声誉，在参与贵公司组织的招标活动中，我方</w:t>
      </w:r>
      <w:r>
        <w:rPr>
          <w:rFonts w:ascii="仿宋" w:hAnsi="仿宋" w:eastAsia="仿宋" w:cs="仿宋"/>
          <w:spacing w:val="11"/>
          <w:sz w:val="23"/>
          <w:szCs w:val="23"/>
        </w:rPr>
        <w:t>庄重承诺：</w:t>
      </w:r>
    </w:p>
    <w:p w14:paraId="7034E5D8">
      <w:pPr>
        <w:spacing w:before="39" w:line="253" w:lineRule="auto"/>
        <w:ind w:left="33" w:right="21" w:firstLine="419"/>
        <w:jc w:val="both"/>
        <w:rPr>
          <w:rFonts w:ascii="仿宋" w:hAnsi="仿宋" w:eastAsia="仿宋" w:cs="仿宋"/>
          <w:sz w:val="23"/>
          <w:szCs w:val="23"/>
        </w:rPr>
      </w:pPr>
      <w:r>
        <w:rPr>
          <w:rFonts w:ascii="仿宋" w:hAnsi="仿宋" w:eastAsia="仿宋" w:cs="仿宋"/>
          <w:spacing w:val="12"/>
          <w:sz w:val="23"/>
          <w:szCs w:val="23"/>
        </w:rPr>
        <w:t>一、依法参与招标活动，遵纪守法，诚信经营，公平竞争。我单位在前三</w:t>
      </w:r>
      <w:r>
        <w:rPr>
          <w:rFonts w:ascii="仿宋" w:hAnsi="仿宋" w:eastAsia="仿宋" w:cs="仿宋"/>
          <w:spacing w:val="5"/>
          <w:sz w:val="23"/>
          <w:szCs w:val="23"/>
        </w:rPr>
        <w:t xml:space="preserve">  </w:t>
      </w:r>
      <w:r>
        <w:rPr>
          <w:rFonts w:ascii="仿宋" w:hAnsi="仿宋" w:eastAsia="仿宋" w:cs="仿宋"/>
          <w:spacing w:val="8"/>
          <w:sz w:val="23"/>
          <w:szCs w:val="23"/>
        </w:rPr>
        <w:t>年内的经营活动中没有政府采购法实施条例第十九条所称重大违法记录，包括：</w:t>
      </w:r>
      <w:r>
        <w:rPr>
          <w:rFonts w:ascii="仿宋" w:hAnsi="仿宋" w:eastAsia="仿宋" w:cs="仿宋"/>
          <w:spacing w:val="18"/>
          <w:sz w:val="23"/>
          <w:szCs w:val="23"/>
        </w:rPr>
        <w:t xml:space="preserve"> </w:t>
      </w:r>
      <w:r>
        <w:rPr>
          <w:rFonts w:ascii="仿宋" w:hAnsi="仿宋" w:eastAsia="仿宋" w:cs="仿宋"/>
          <w:spacing w:val="12"/>
          <w:sz w:val="23"/>
          <w:szCs w:val="23"/>
        </w:rPr>
        <w:t>我单位或者其法定代表人、董事、监事、高级管理人员因经营活动中的违法行</w:t>
      </w:r>
      <w:r>
        <w:rPr>
          <w:rFonts w:ascii="仿宋" w:hAnsi="仿宋" w:eastAsia="仿宋" w:cs="仿宋"/>
          <w:spacing w:val="6"/>
          <w:sz w:val="23"/>
          <w:szCs w:val="23"/>
        </w:rPr>
        <w:t xml:space="preserve">  </w:t>
      </w:r>
      <w:r>
        <w:rPr>
          <w:rFonts w:ascii="仿宋" w:hAnsi="仿宋" w:eastAsia="仿宋" w:cs="仿宋"/>
          <w:spacing w:val="10"/>
          <w:sz w:val="23"/>
          <w:szCs w:val="23"/>
        </w:rPr>
        <w:t>为受到行政处罚和刑事处罚。</w:t>
      </w:r>
    </w:p>
    <w:p w14:paraId="76DC4353">
      <w:pPr>
        <w:spacing w:before="41" w:line="244" w:lineRule="auto"/>
        <w:ind w:left="32" w:right="195" w:firstLine="423"/>
        <w:rPr>
          <w:rFonts w:ascii="仿宋" w:hAnsi="仿宋" w:eastAsia="仿宋" w:cs="仿宋"/>
          <w:sz w:val="23"/>
          <w:szCs w:val="23"/>
        </w:rPr>
      </w:pPr>
      <w:r>
        <w:rPr>
          <w:rFonts w:ascii="仿宋" w:hAnsi="仿宋" w:eastAsia="仿宋" w:cs="仿宋"/>
          <w:spacing w:val="12"/>
          <w:sz w:val="23"/>
          <w:szCs w:val="23"/>
        </w:rPr>
        <w:t>二、不向采购人、招标公司和评审专家提供任何形式的商业贿赂；对索取</w:t>
      </w:r>
      <w:r>
        <w:rPr>
          <w:rFonts w:ascii="仿宋" w:hAnsi="仿宋" w:eastAsia="仿宋" w:cs="仿宋"/>
          <w:spacing w:val="7"/>
          <w:sz w:val="23"/>
          <w:szCs w:val="23"/>
        </w:rPr>
        <w:t xml:space="preserve"> </w:t>
      </w:r>
      <w:r>
        <w:rPr>
          <w:rFonts w:ascii="仿宋" w:hAnsi="仿宋" w:eastAsia="仿宋" w:cs="仿宋"/>
          <w:spacing w:val="12"/>
          <w:sz w:val="23"/>
          <w:szCs w:val="23"/>
        </w:rPr>
        <w:t>或接受商业贿赂的单位和个人，及时向主管部门和纪检监察</w:t>
      </w:r>
      <w:r>
        <w:rPr>
          <w:rFonts w:ascii="仿宋" w:hAnsi="仿宋" w:eastAsia="仿宋" w:cs="仿宋"/>
          <w:spacing w:val="11"/>
          <w:sz w:val="23"/>
          <w:szCs w:val="23"/>
        </w:rPr>
        <w:t>机关举报。</w:t>
      </w:r>
    </w:p>
    <w:p w14:paraId="3EA9F3E1">
      <w:pPr>
        <w:spacing w:before="42" w:line="228" w:lineRule="auto"/>
        <w:jc w:val="right"/>
        <w:rPr>
          <w:rFonts w:ascii="仿宋" w:hAnsi="仿宋" w:eastAsia="仿宋" w:cs="仿宋"/>
          <w:sz w:val="23"/>
          <w:szCs w:val="23"/>
        </w:rPr>
      </w:pPr>
      <w:r>
        <w:rPr>
          <w:rFonts w:ascii="仿宋" w:hAnsi="仿宋" w:eastAsia="仿宋" w:cs="仿宋"/>
          <w:spacing w:val="11"/>
          <w:sz w:val="23"/>
          <w:szCs w:val="23"/>
        </w:rPr>
        <w:t>三、不以提供虚假资质文件等形式参与招标活动，不以虚假材料</w:t>
      </w:r>
      <w:r>
        <w:rPr>
          <w:rFonts w:ascii="仿宋" w:hAnsi="仿宋" w:eastAsia="仿宋" w:cs="仿宋"/>
          <w:spacing w:val="10"/>
          <w:sz w:val="23"/>
          <w:szCs w:val="23"/>
        </w:rPr>
        <w:t>谋取中标。</w:t>
      </w:r>
    </w:p>
    <w:p w14:paraId="59AD8ADC">
      <w:pPr>
        <w:spacing w:before="40" w:line="245" w:lineRule="auto"/>
        <w:ind w:left="32" w:right="195" w:firstLine="444"/>
        <w:rPr>
          <w:rFonts w:ascii="仿宋" w:hAnsi="仿宋" w:eastAsia="仿宋" w:cs="仿宋"/>
          <w:sz w:val="23"/>
          <w:szCs w:val="23"/>
        </w:rPr>
      </w:pPr>
      <w:r>
        <w:rPr>
          <w:rFonts w:ascii="仿宋" w:hAnsi="仿宋" w:eastAsia="仿宋" w:cs="仿宋"/>
          <w:spacing w:val="11"/>
          <w:sz w:val="23"/>
          <w:szCs w:val="23"/>
        </w:rPr>
        <w:t>四、不采取不正当手段诋毁、排挤其他投标人，与其他参与招标活动投标</w:t>
      </w:r>
      <w:r>
        <w:rPr>
          <w:rFonts w:ascii="仿宋" w:hAnsi="仿宋" w:eastAsia="仿宋" w:cs="仿宋"/>
          <w:spacing w:val="18"/>
          <w:sz w:val="23"/>
          <w:szCs w:val="23"/>
        </w:rPr>
        <w:t xml:space="preserve"> </w:t>
      </w:r>
      <w:r>
        <w:rPr>
          <w:rFonts w:ascii="仿宋" w:hAnsi="仿宋" w:eastAsia="仿宋" w:cs="仿宋"/>
          <w:spacing w:val="9"/>
          <w:sz w:val="23"/>
          <w:szCs w:val="23"/>
        </w:rPr>
        <w:t>人保持良性的竞争关系。</w:t>
      </w:r>
    </w:p>
    <w:p w14:paraId="21BC8056">
      <w:pPr>
        <w:spacing w:before="40" w:line="245" w:lineRule="auto"/>
        <w:ind w:left="42" w:right="195" w:firstLine="409"/>
        <w:rPr>
          <w:rFonts w:ascii="仿宋" w:hAnsi="仿宋" w:eastAsia="仿宋" w:cs="仿宋"/>
          <w:sz w:val="23"/>
          <w:szCs w:val="23"/>
        </w:rPr>
      </w:pPr>
      <w:r>
        <w:rPr>
          <w:rFonts w:ascii="仿宋" w:hAnsi="仿宋" w:eastAsia="仿宋" w:cs="仿宋"/>
          <w:spacing w:val="10"/>
          <w:sz w:val="23"/>
          <w:szCs w:val="23"/>
        </w:rPr>
        <w:t>五、不与采购人、招标公司和评审专家恶意串通，</w:t>
      </w:r>
      <w:r>
        <w:rPr>
          <w:rFonts w:ascii="仿宋" w:hAnsi="仿宋" w:eastAsia="仿宋" w:cs="仿宋"/>
          <w:spacing w:val="-40"/>
          <w:sz w:val="23"/>
          <w:szCs w:val="23"/>
        </w:rPr>
        <w:t xml:space="preserve"> </w:t>
      </w:r>
      <w:r>
        <w:rPr>
          <w:rFonts w:ascii="仿宋" w:hAnsi="仿宋" w:eastAsia="仿宋" w:cs="仿宋"/>
          <w:spacing w:val="10"/>
          <w:sz w:val="23"/>
          <w:szCs w:val="23"/>
        </w:rPr>
        <w:t>自觉维护招标公平竞争</w:t>
      </w:r>
      <w:r>
        <w:rPr>
          <w:rFonts w:ascii="仿宋" w:hAnsi="仿宋" w:eastAsia="仿宋" w:cs="仿宋"/>
          <w:sz w:val="23"/>
          <w:szCs w:val="23"/>
        </w:rPr>
        <w:t xml:space="preserve"> </w:t>
      </w:r>
      <w:r>
        <w:rPr>
          <w:rFonts w:ascii="仿宋" w:hAnsi="仿宋" w:eastAsia="仿宋" w:cs="仿宋"/>
          <w:spacing w:val="5"/>
          <w:sz w:val="23"/>
          <w:szCs w:val="23"/>
        </w:rPr>
        <w:t>的市场秩序。</w:t>
      </w:r>
    </w:p>
    <w:p w14:paraId="15F3F3C6">
      <w:pPr>
        <w:spacing w:before="39" w:line="245" w:lineRule="auto"/>
        <w:ind w:left="33" w:right="195" w:firstLine="417"/>
        <w:rPr>
          <w:rFonts w:ascii="仿宋" w:hAnsi="仿宋" w:eastAsia="仿宋" w:cs="仿宋"/>
          <w:sz w:val="23"/>
          <w:szCs w:val="23"/>
        </w:rPr>
      </w:pPr>
      <w:r>
        <w:rPr>
          <w:rFonts w:ascii="仿宋" w:hAnsi="仿宋" w:eastAsia="仿宋" w:cs="仿宋"/>
          <w:spacing w:val="12"/>
          <w:sz w:val="23"/>
          <w:szCs w:val="23"/>
        </w:rPr>
        <w:t>六、不与其他投标人串通采取围标、陪标等商业欺诈手段谋取中标，积极</w:t>
      </w:r>
      <w:r>
        <w:rPr>
          <w:rFonts w:ascii="仿宋" w:hAnsi="仿宋" w:eastAsia="仿宋" w:cs="仿宋"/>
          <w:spacing w:val="13"/>
          <w:sz w:val="23"/>
          <w:szCs w:val="23"/>
        </w:rPr>
        <w:t xml:space="preserve"> </w:t>
      </w:r>
      <w:r>
        <w:rPr>
          <w:rFonts w:ascii="仿宋" w:hAnsi="仿宋" w:eastAsia="仿宋" w:cs="仿宋"/>
          <w:spacing w:val="11"/>
          <w:sz w:val="23"/>
          <w:szCs w:val="23"/>
        </w:rPr>
        <w:t>维护国家利益、社会公共利益和采购人的合法权益。</w:t>
      </w:r>
    </w:p>
    <w:p w14:paraId="487C299A">
      <w:pPr>
        <w:spacing w:before="41" w:line="244" w:lineRule="auto"/>
        <w:ind w:left="32" w:right="128" w:firstLine="420"/>
        <w:rPr>
          <w:rFonts w:ascii="仿宋" w:hAnsi="仿宋" w:eastAsia="仿宋" w:cs="仿宋"/>
          <w:sz w:val="23"/>
          <w:szCs w:val="23"/>
        </w:rPr>
      </w:pPr>
      <w:r>
        <w:rPr>
          <w:rFonts w:ascii="仿宋" w:hAnsi="仿宋" w:eastAsia="仿宋" w:cs="仿宋"/>
          <w:spacing w:val="12"/>
          <w:sz w:val="23"/>
          <w:szCs w:val="23"/>
        </w:rPr>
        <w:t>七、严格履行招标合同约定义务，不在招标合同执行过程中采取降低质量</w:t>
      </w:r>
      <w:r>
        <w:rPr>
          <w:rFonts w:ascii="仿宋" w:hAnsi="仿宋" w:eastAsia="仿宋" w:cs="仿宋"/>
          <w:spacing w:val="10"/>
          <w:sz w:val="23"/>
          <w:szCs w:val="23"/>
        </w:rPr>
        <w:t xml:space="preserve"> </w:t>
      </w:r>
      <w:r>
        <w:rPr>
          <w:rFonts w:ascii="仿宋" w:hAnsi="仿宋" w:eastAsia="仿宋" w:cs="仿宋"/>
          <w:spacing w:val="12"/>
          <w:sz w:val="23"/>
          <w:szCs w:val="23"/>
        </w:rPr>
        <w:t>或标准、减少数量、拖延交付时间等方式损害采购人的利益，并自觉承担违约</w:t>
      </w:r>
    </w:p>
    <w:p w14:paraId="52572E63">
      <w:pPr>
        <w:spacing w:before="40" w:line="231" w:lineRule="auto"/>
        <w:ind w:left="30"/>
        <w:rPr>
          <w:rFonts w:ascii="仿宋" w:hAnsi="仿宋" w:eastAsia="仿宋" w:cs="仿宋"/>
          <w:sz w:val="23"/>
          <w:szCs w:val="23"/>
        </w:rPr>
      </w:pPr>
      <w:r>
        <w:rPr>
          <w:rFonts w:ascii="仿宋" w:hAnsi="仿宋" w:eastAsia="仿宋" w:cs="仿宋"/>
          <w:spacing w:val="1"/>
          <w:sz w:val="23"/>
          <w:szCs w:val="23"/>
        </w:rPr>
        <w:t>责任。</w:t>
      </w:r>
    </w:p>
    <w:p w14:paraId="3114052D">
      <w:pPr>
        <w:spacing w:before="38" w:line="244" w:lineRule="auto"/>
        <w:ind w:left="30" w:right="250" w:firstLine="417"/>
        <w:rPr>
          <w:rFonts w:ascii="仿宋" w:hAnsi="仿宋" w:eastAsia="仿宋" w:cs="仿宋"/>
          <w:sz w:val="23"/>
          <w:szCs w:val="23"/>
        </w:rPr>
      </w:pPr>
      <w:r>
        <w:rPr>
          <w:rFonts w:ascii="仿宋" w:hAnsi="仿宋" w:eastAsia="仿宋" w:cs="仿宋"/>
          <w:spacing w:val="11"/>
          <w:sz w:val="23"/>
          <w:szCs w:val="23"/>
        </w:rPr>
        <w:t>八、自觉接受并积极配合主管部门和纪检监察机关依法实</w:t>
      </w:r>
      <w:r>
        <w:rPr>
          <w:rFonts w:ascii="仿宋" w:hAnsi="仿宋" w:eastAsia="仿宋" w:cs="仿宋"/>
          <w:spacing w:val="10"/>
          <w:sz w:val="23"/>
          <w:szCs w:val="23"/>
        </w:rPr>
        <w:t>施的监督检查，</w:t>
      </w:r>
      <w:r>
        <w:rPr>
          <w:rFonts w:ascii="仿宋" w:hAnsi="仿宋" w:eastAsia="仿宋" w:cs="仿宋"/>
          <w:sz w:val="23"/>
          <w:szCs w:val="23"/>
        </w:rPr>
        <w:t xml:space="preserve"> </w:t>
      </w:r>
      <w:r>
        <w:rPr>
          <w:rFonts w:ascii="仿宋" w:hAnsi="仿宋" w:eastAsia="仿宋" w:cs="仿宋"/>
          <w:spacing w:val="11"/>
          <w:sz w:val="23"/>
          <w:szCs w:val="23"/>
        </w:rPr>
        <w:t>如实反映情况，及时提供有关证明材料。</w:t>
      </w:r>
    </w:p>
    <w:p w14:paraId="11B59285">
      <w:pPr>
        <w:pStyle w:val="6"/>
        <w:spacing w:line="347" w:lineRule="auto"/>
      </w:pPr>
    </w:p>
    <w:p w14:paraId="40ADF1E3">
      <w:pPr>
        <w:pStyle w:val="6"/>
        <w:spacing w:line="347" w:lineRule="auto"/>
      </w:pPr>
    </w:p>
    <w:p w14:paraId="3F52B4B2">
      <w:pPr>
        <w:spacing w:before="76" w:line="375" w:lineRule="auto"/>
        <w:ind w:left="3859" w:right="81" w:firstLine="10"/>
        <w:rPr>
          <w:rFonts w:ascii="仿宋" w:hAnsi="仿宋" w:eastAsia="仿宋" w:cs="仿宋"/>
          <w:sz w:val="23"/>
          <w:szCs w:val="23"/>
        </w:rPr>
      </w:pPr>
      <w:r>
        <w:rPr>
          <w:rFonts w:ascii="仿宋" w:hAnsi="仿宋" w:eastAsia="仿宋" w:cs="仿宋"/>
          <w:spacing w:val="10"/>
          <w:sz w:val="23"/>
          <w:szCs w:val="23"/>
        </w:rPr>
        <w:t>投标人名称（公章</w:t>
      </w:r>
      <w:r>
        <w:rPr>
          <w:rFonts w:ascii="仿宋" w:hAnsi="仿宋" w:eastAsia="仿宋" w:cs="仿宋"/>
          <w:spacing w:val="-9"/>
          <w:sz w:val="23"/>
          <w:szCs w:val="23"/>
        </w:rPr>
        <w:t>）</w:t>
      </w:r>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pacing w:val="4"/>
          <w:sz w:val="23"/>
          <w:szCs w:val="23"/>
          <w:u w:val="single" w:color="auto"/>
        </w:rPr>
        <w:t xml:space="preserve">                 </w:t>
      </w:r>
      <w:r>
        <w:rPr>
          <w:rFonts w:ascii="仿宋" w:hAnsi="仿宋" w:eastAsia="仿宋" w:cs="仿宋"/>
          <w:spacing w:val="14"/>
          <w:sz w:val="23"/>
          <w:szCs w:val="23"/>
        </w:rPr>
        <w:t xml:space="preserve"> </w:t>
      </w:r>
      <w:r>
        <w:rPr>
          <w:rFonts w:ascii="仿宋" w:hAnsi="仿宋" w:eastAsia="仿宋" w:cs="仿宋"/>
          <w:spacing w:val="9"/>
          <w:sz w:val="23"/>
          <w:szCs w:val="23"/>
        </w:rPr>
        <w:t>法定代表人</w:t>
      </w:r>
      <w:r>
        <w:rPr>
          <w:rFonts w:hint="eastAsia" w:ascii="仿宋" w:hAnsi="仿宋" w:eastAsia="仿宋" w:cs="仿宋"/>
          <w:spacing w:val="9"/>
          <w:sz w:val="23"/>
          <w:szCs w:val="23"/>
        </w:rPr>
        <w:t>（签字或盖章）</w:t>
      </w:r>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z w:val="23"/>
          <w:szCs w:val="23"/>
          <w:u w:val="single" w:color="auto"/>
        </w:rPr>
        <w:t xml:space="preserve">                  </w:t>
      </w:r>
    </w:p>
    <w:p w14:paraId="694432D6">
      <w:pPr>
        <w:tabs>
          <w:tab w:val="left" w:pos="5290"/>
        </w:tabs>
        <w:spacing w:before="40" w:line="231" w:lineRule="auto"/>
        <w:ind w:left="4807"/>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89"/>
          <w:sz w:val="23"/>
          <w:szCs w:val="23"/>
        </w:rPr>
        <w:t xml:space="preserve"> </w:t>
      </w:r>
      <w:r>
        <w:rPr>
          <w:rFonts w:ascii="仿宋" w:hAnsi="仿宋" w:eastAsia="仿宋" w:cs="仿宋"/>
          <w:spacing w:val="-10"/>
          <w:sz w:val="23"/>
          <w:szCs w:val="23"/>
        </w:rPr>
        <w:t>年</w:t>
      </w:r>
      <w:r>
        <w:rPr>
          <w:rFonts w:ascii="仿宋" w:hAnsi="仿宋" w:eastAsia="仿宋" w:cs="仿宋"/>
          <w:spacing w:val="-112"/>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10"/>
          <w:sz w:val="23"/>
          <w:szCs w:val="23"/>
        </w:rPr>
        <w:t>月</w:t>
      </w:r>
      <w:r>
        <w:rPr>
          <w:rFonts w:ascii="仿宋" w:hAnsi="仿宋" w:eastAsia="仿宋" w:cs="仿宋"/>
          <w:spacing w:val="-112"/>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4"/>
          <w:sz w:val="23"/>
          <w:szCs w:val="23"/>
        </w:rPr>
        <w:t xml:space="preserve"> </w:t>
      </w:r>
      <w:r>
        <w:rPr>
          <w:rFonts w:ascii="仿宋" w:hAnsi="仿宋" w:eastAsia="仿宋" w:cs="仿宋"/>
          <w:spacing w:val="-10"/>
          <w:sz w:val="23"/>
          <w:szCs w:val="23"/>
        </w:rPr>
        <w:t>日</w:t>
      </w:r>
    </w:p>
    <w:p w14:paraId="6B471687">
      <w:pPr>
        <w:spacing w:line="231" w:lineRule="auto"/>
        <w:rPr>
          <w:rFonts w:ascii="仿宋" w:hAnsi="仿宋" w:eastAsia="仿宋" w:cs="仿宋"/>
          <w:sz w:val="23"/>
          <w:szCs w:val="23"/>
        </w:rPr>
        <w:sectPr>
          <w:footerReference r:id="rId54" w:type="default"/>
          <w:pgSz w:w="11900" w:h="16838"/>
          <w:pgMar w:top="1417" w:right="1710" w:bottom="1152" w:left="1784" w:header="0" w:footer="992" w:gutter="0"/>
          <w:pgNumType w:fmt="decimal"/>
          <w:cols w:space="720" w:num="1"/>
        </w:sectPr>
      </w:pPr>
    </w:p>
    <w:p w14:paraId="283CAD3B">
      <w:pPr>
        <w:spacing w:before="73" w:line="228" w:lineRule="auto"/>
        <w:ind w:left="1635"/>
        <w:rPr>
          <w:rFonts w:ascii="仿宋" w:hAnsi="仿宋" w:eastAsia="仿宋" w:cs="仿宋"/>
          <w:sz w:val="35"/>
          <w:szCs w:val="35"/>
        </w:rPr>
      </w:pPr>
      <w:r>
        <w:rPr>
          <w:rFonts w:ascii="仿宋" w:hAnsi="仿宋" w:eastAsia="仿宋" w:cs="仿宋"/>
          <w:b/>
          <w:bCs/>
          <w:spacing w:val="6"/>
          <w:sz w:val="35"/>
          <w:szCs w:val="35"/>
        </w:rPr>
        <w:t>10、中小微企业声明函（如是）</w:t>
      </w:r>
    </w:p>
    <w:p w14:paraId="0A0E4AFA">
      <w:pPr>
        <w:spacing w:before="41" w:line="318" w:lineRule="auto"/>
        <w:ind w:left="30" w:right="99" w:firstLine="486"/>
        <w:jc w:val="both"/>
        <w:rPr>
          <w:rFonts w:ascii="仿宋" w:hAnsi="仿宋" w:eastAsia="仿宋" w:cs="仿宋"/>
          <w:sz w:val="23"/>
          <w:szCs w:val="23"/>
        </w:rPr>
      </w:pPr>
      <w:r>
        <w:rPr>
          <w:rFonts w:ascii="仿宋" w:hAnsi="仿宋" w:eastAsia="仿宋" w:cs="仿宋"/>
          <w:spacing w:val="12"/>
          <w:sz w:val="23"/>
          <w:szCs w:val="23"/>
        </w:rPr>
        <w:t>本投标人郑重声明，根据《政府采购促进中小</w:t>
      </w:r>
      <w:r>
        <w:rPr>
          <w:rFonts w:ascii="仿宋" w:hAnsi="仿宋" w:eastAsia="仿宋" w:cs="仿宋"/>
          <w:spacing w:val="11"/>
          <w:sz w:val="23"/>
          <w:szCs w:val="23"/>
        </w:rPr>
        <w:t>企业发展管理办法》</w:t>
      </w:r>
      <w:r>
        <w:rPr>
          <w:rFonts w:ascii="仿宋" w:hAnsi="仿宋" w:eastAsia="仿宋" w:cs="仿宋"/>
          <w:spacing w:val="-92"/>
          <w:sz w:val="23"/>
          <w:szCs w:val="23"/>
        </w:rPr>
        <w:t xml:space="preserve"> </w:t>
      </w:r>
      <w:r>
        <w:rPr>
          <w:rFonts w:ascii="仿宋" w:hAnsi="仿宋" w:eastAsia="仿宋" w:cs="仿宋"/>
          <w:spacing w:val="11"/>
          <w:sz w:val="23"/>
          <w:szCs w:val="23"/>
        </w:rPr>
        <w:t>（财库</w:t>
      </w:r>
      <w:r>
        <w:rPr>
          <w:rFonts w:ascii="仿宋" w:hAnsi="仿宋" w:eastAsia="仿宋" w:cs="仿宋"/>
          <w:sz w:val="23"/>
          <w:szCs w:val="23"/>
        </w:rPr>
        <w:t xml:space="preserve"> </w:t>
      </w:r>
      <w:r>
        <w:rPr>
          <w:rFonts w:ascii="仿宋" w:hAnsi="仿宋" w:eastAsia="仿宋" w:cs="仿宋"/>
          <w:spacing w:val="8"/>
          <w:sz w:val="23"/>
          <w:szCs w:val="23"/>
        </w:rPr>
        <w:t>﹝2020 )46 号）</w:t>
      </w:r>
      <w:r>
        <w:rPr>
          <w:rFonts w:ascii="仿宋" w:hAnsi="仿宋" w:eastAsia="仿宋" w:cs="仿宋"/>
          <w:spacing w:val="-68"/>
          <w:sz w:val="23"/>
          <w:szCs w:val="23"/>
        </w:rPr>
        <w:t xml:space="preserve"> </w:t>
      </w:r>
      <w:r>
        <w:rPr>
          <w:rFonts w:ascii="仿宋" w:hAnsi="仿宋" w:eastAsia="仿宋" w:cs="仿宋"/>
          <w:spacing w:val="8"/>
          <w:sz w:val="23"/>
          <w:szCs w:val="23"/>
        </w:rPr>
        <w:t>的规定，本投标人参加</w:t>
      </w:r>
      <w:r>
        <w:rPr>
          <w:rFonts w:ascii="仿宋" w:hAnsi="仿宋" w:eastAsia="仿宋" w:cs="仿宋"/>
          <w:b/>
          <w:bCs/>
          <w:spacing w:val="8"/>
          <w:sz w:val="23"/>
          <w:szCs w:val="23"/>
          <w:u w:val="single" w:color="auto"/>
        </w:rPr>
        <w:t>（采购人名称）</w:t>
      </w:r>
      <w:r>
        <w:rPr>
          <w:rFonts w:ascii="仿宋" w:hAnsi="仿宋" w:eastAsia="仿宋" w:cs="仿宋"/>
          <w:spacing w:val="-65"/>
          <w:sz w:val="23"/>
          <w:szCs w:val="23"/>
          <w:u w:val="single" w:color="auto"/>
        </w:rPr>
        <w:t xml:space="preserve"> </w:t>
      </w:r>
      <w:r>
        <w:rPr>
          <w:rFonts w:ascii="仿宋" w:hAnsi="仿宋" w:eastAsia="仿宋" w:cs="仿宋"/>
          <w:spacing w:val="8"/>
          <w:sz w:val="23"/>
          <w:szCs w:val="23"/>
        </w:rPr>
        <w:t>的</w:t>
      </w:r>
      <w:r>
        <w:rPr>
          <w:rFonts w:ascii="仿宋" w:hAnsi="仿宋" w:eastAsia="仿宋" w:cs="仿宋"/>
          <w:b/>
          <w:bCs/>
          <w:spacing w:val="8"/>
          <w:sz w:val="23"/>
          <w:szCs w:val="23"/>
          <w:u w:val="single" w:color="auto"/>
        </w:rPr>
        <w:t>（项</w:t>
      </w:r>
      <w:r>
        <w:rPr>
          <w:rFonts w:ascii="仿宋" w:hAnsi="仿宋" w:eastAsia="仿宋" w:cs="仿宋"/>
          <w:b/>
          <w:bCs/>
          <w:spacing w:val="7"/>
          <w:sz w:val="23"/>
          <w:szCs w:val="23"/>
          <w:u w:val="single" w:color="auto"/>
        </w:rPr>
        <w:t>目名称）</w:t>
      </w:r>
      <w:r>
        <w:rPr>
          <w:rFonts w:ascii="仿宋" w:hAnsi="仿宋" w:eastAsia="仿宋" w:cs="仿宋"/>
          <w:spacing w:val="7"/>
          <w:sz w:val="23"/>
          <w:szCs w:val="23"/>
        </w:rPr>
        <w:t>采购</w:t>
      </w:r>
      <w:r>
        <w:rPr>
          <w:rFonts w:ascii="仿宋" w:hAnsi="仿宋" w:eastAsia="仿宋" w:cs="仿宋"/>
          <w:sz w:val="23"/>
          <w:szCs w:val="23"/>
        </w:rPr>
        <w:t xml:space="preserve">  </w:t>
      </w:r>
      <w:r>
        <w:rPr>
          <w:rFonts w:ascii="仿宋" w:hAnsi="仿宋" w:eastAsia="仿宋" w:cs="仿宋"/>
          <w:spacing w:val="12"/>
          <w:sz w:val="23"/>
          <w:szCs w:val="23"/>
        </w:rPr>
        <w:t>活动，提供的货物全部由符合政策要求的中小企业制造。相关企业的具体情况</w:t>
      </w:r>
      <w:r>
        <w:rPr>
          <w:rFonts w:ascii="仿宋" w:hAnsi="仿宋" w:eastAsia="仿宋" w:cs="仿宋"/>
          <w:spacing w:val="16"/>
          <w:sz w:val="23"/>
          <w:szCs w:val="23"/>
        </w:rPr>
        <w:t xml:space="preserve"> </w:t>
      </w:r>
      <w:r>
        <w:rPr>
          <w:rFonts w:ascii="仿宋" w:hAnsi="仿宋" w:eastAsia="仿宋" w:cs="仿宋"/>
          <w:spacing w:val="1"/>
          <w:sz w:val="23"/>
          <w:szCs w:val="23"/>
        </w:rPr>
        <w:t>如下：</w:t>
      </w:r>
    </w:p>
    <w:p w14:paraId="2AEAFAD3">
      <w:pPr>
        <w:spacing w:before="120" w:line="315" w:lineRule="auto"/>
        <w:ind w:left="28" w:right="22" w:firstLine="497"/>
        <w:jc w:val="left"/>
        <w:rPr>
          <w:rFonts w:ascii="仿宋" w:hAnsi="仿宋" w:eastAsia="仿宋" w:cs="仿宋"/>
          <w:color w:val="auto"/>
          <w:sz w:val="23"/>
          <w:szCs w:val="23"/>
        </w:rPr>
      </w:pPr>
      <w:r>
        <w:rPr>
          <w:rFonts w:ascii="仿宋" w:hAnsi="仿宋" w:eastAsia="仿宋" w:cs="仿宋"/>
          <w:spacing w:val="4"/>
          <w:sz w:val="23"/>
          <w:szCs w:val="23"/>
        </w:rPr>
        <w:t>1.</w:t>
      </w:r>
      <w:r>
        <w:rPr>
          <w:rFonts w:ascii="仿宋" w:hAnsi="仿宋" w:eastAsia="仿宋" w:cs="仿宋"/>
          <w:b/>
          <w:bCs/>
          <w:spacing w:val="4"/>
          <w:sz w:val="23"/>
          <w:szCs w:val="23"/>
          <w:u w:val="single" w:color="auto"/>
        </w:rPr>
        <w:t>（标的名称</w:t>
      </w:r>
      <w:r>
        <w:rPr>
          <w:rFonts w:ascii="仿宋" w:hAnsi="仿宋" w:eastAsia="仿宋" w:cs="仿宋"/>
          <w:b/>
          <w:bCs/>
          <w:spacing w:val="-13"/>
          <w:sz w:val="23"/>
          <w:szCs w:val="23"/>
          <w:u w:val="single" w:color="auto"/>
        </w:rPr>
        <w:t>）</w:t>
      </w:r>
      <w:r>
        <w:rPr>
          <w:rFonts w:ascii="仿宋" w:hAnsi="仿宋" w:eastAsia="仿宋" w:cs="仿宋"/>
          <w:spacing w:val="-13"/>
          <w:sz w:val="23"/>
          <w:szCs w:val="23"/>
        </w:rPr>
        <w:t>，</w:t>
      </w:r>
      <w:r>
        <w:rPr>
          <w:rFonts w:ascii="仿宋" w:hAnsi="仿宋" w:eastAsia="仿宋" w:cs="仿宋"/>
          <w:color w:val="auto"/>
          <w:spacing w:val="4"/>
          <w:sz w:val="23"/>
          <w:szCs w:val="23"/>
        </w:rPr>
        <w:t>属于</w:t>
      </w:r>
      <w:r>
        <w:rPr>
          <w:rFonts w:ascii="仿宋" w:hAnsi="仿宋" w:eastAsia="仿宋" w:cs="仿宋"/>
          <w:b/>
          <w:bCs/>
          <w:color w:val="auto"/>
          <w:spacing w:val="4"/>
          <w:sz w:val="23"/>
          <w:szCs w:val="23"/>
          <w:u w:val="single" w:color="auto"/>
        </w:rPr>
        <w:t>（招标文件中明确的所属</w:t>
      </w:r>
      <w:r>
        <w:rPr>
          <w:rFonts w:hint="eastAsia" w:ascii="仿宋" w:hAnsi="仿宋" w:eastAsia="仿宋" w:cs="仿宋"/>
          <w:b/>
          <w:bCs/>
          <w:color w:val="auto"/>
          <w:spacing w:val="4"/>
          <w:sz w:val="23"/>
          <w:szCs w:val="23"/>
          <w:u w:val="single" w:color="auto"/>
          <w:lang w:val="en-US" w:eastAsia="zh-CN"/>
        </w:rPr>
        <w:t>业</w:t>
      </w:r>
      <w:r>
        <w:rPr>
          <w:rFonts w:ascii="仿宋" w:hAnsi="仿宋" w:eastAsia="仿宋" w:cs="仿宋"/>
          <w:b/>
          <w:bCs/>
          <w:color w:val="auto"/>
          <w:spacing w:val="4"/>
          <w:sz w:val="23"/>
          <w:szCs w:val="23"/>
          <w:u w:val="single" w:color="auto"/>
        </w:rPr>
        <w:t>）</w:t>
      </w:r>
      <w:r>
        <w:rPr>
          <w:rFonts w:ascii="仿宋" w:hAnsi="仿宋" w:eastAsia="仿宋" w:cs="仿宋"/>
          <w:color w:val="auto"/>
          <w:spacing w:val="4"/>
          <w:sz w:val="23"/>
          <w:szCs w:val="23"/>
        </w:rPr>
        <w:t>行业；制造商为</w:t>
      </w:r>
      <w:r>
        <w:rPr>
          <w:rFonts w:ascii="仿宋" w:hAnsi="仿宋" w:eastAsia="仿宋" w:cs="仿宋"/>
          <w:b/>
          <w:bCs/>
          <w:color w:val="auto"/>
          <w:spacing w:val="4"/>
          <w:sz w:val="23"/>
          <w:szCs w:val="23"/>
          <w:u w:val="single" w:color="auto"/>
        </w:rPr>
        <w:t>（企</w:t>
      </w:r>
      <w:r>
        <w:rPr>
          <w:rFonts w:ascii="仿宋" w:hAnsi="仿宋" w:eastAsia="仿宋" w:cs="仿宋"/>
          <w:color w:val="auto"/>
          <w:sz w:val="23"/>
          <w:szCs w:val="23"/>
        </w:rPr>
        <w:t xml:space="preserve">  </w:t>
      </w:r>
      <w:r>
        <w:rPr>
          <w:rFonts w:ascii="仿宋" w:hAnsi="仿宋" w:eastAsia="仿宋" w:cs="仿宋"/>
          <w:b/>
          <w:bCs/>
          <w:color w:val="auto"/>
          <w:spacing w:val="7"/>
          <w:sz w:val="23"/>
          <w:szCs w:val="23"/>
          <w:u w:val="single" w:color="auto"/>
        </w:rPr>
        <w:t>业名称</w:t>
      </w:r>
      <w:r>
        <w:rPr>
          <w:rFonts w:ascii="仿宋" w:hAnsi="仿宋" w:eastAsia="仿宋" w:cs="仿宋"/>
          <w:b/>
          <w:bCs/>
          <w:color w:val="auto"/>
          <w:spacing w:val="8"/>
          <w:sz w:val="23"/>
          <w:szCs w:val="23"/>
          <w:u w:val="single" w:color="auto"/>
        </w:rPr>
        <w:t>）</w:t>
      </w:r>
      <w:r>
        <w:rPr>
          <w:rFonts w:ascii="仿宋" w:hAnsi="仿宋" w:eastAsia="仿宋" w:cs="仿宋"/>
          <w:color w:val="auto"/>
          <w:spacing w:val="8"/>
          <w:sz w:val="23"/>
          <w:szCs w:val="23"/>
        </w:rPr>
        <w:t>，</w:t>
      </w:r>
      <w:r>
        <w:rPr>
          <w:rFonts w:ascii="仿宋" w:hAnsi="仿宋" w:eastAsia="仿宋" w:cs="仿宋"/>
          <w:color w:val="auto"/>
          <w:spacing w:val="7"/>
          <w:sz w:val="23"/>
          <w:szCs w:val="23"/>
        </w:rPr>
        <w:t>从业人员人，营业收入为</w:t>
      </w:r>
      <w:r>
        <w:rPr>
          <w:rFonts w:hint="eastAsia" w:ascii="仿宋" w:hAnsi="仿宋" w:eastAsia="仿宋" w:cs="仿宋"/>
          <w:color w:val="auto"/>
          <w:spacing w:val="7"/>
          <w:sz w:val="23"/>
          <w:szCs w:val="23"/>
          <w:u w:val="single"/>
          <w:lang w:val="en-US" w:eastAsia="zh-CN"/>
        </w:rPr>
        <w:t xml:space="preserve">    </w:t>
      </w:r>
      <w:r>
        <w:rPr>
          <w:rFonts w:ascii="仿宋" w:hAnsi="仿宋" w:eastAsia="仿宋" w:cs="仿宋"/>
          <w:color w:val="auto"/>
          <w:spacing w:val="7"/>
          <w:sz w:val="23"/>
          <w:szCs w:val="23"/>
        </w:rPr>
        <w:t>万元，资产总额为</w:t>
      </w:r>
      <w:r>
        <w:rPr>
          <w:rFonts w:hint="eastAsia" w:ascii="仿宋" w:hAnsi="仿宋" w:eastAsia="仿宋" w:cs="仿宋"/>
          <w:color w:val="auto"/>
          <w:spacing w:val="7"/>
          <w:sz w:val="23"/>
          <w:szCs w:val="23"/>
          <w:u w:val="single"/>
          <w:lang w:val="en-US" w:eastAsia="zh-CN"/>
        </w:rPr>
        <w:t xml:space="preserve">     </w:t>
      </w:r>
      <w:r>
        <w:rPr>
          <w:rFonts w:ascii="仿宋" w:hAnsi="仿宋" w:eastAsia="仿宋" w:cs="仿宋"/>
          <w:color w:val="auto"/>
          <w:spacing w:val="7"/>
          <w:sz w:val="23"/>
          <w:szCs w:val="23"/>
        </w:rPr>
        <w:t>万元，属于</w:t>
      </w:r>
      <w:r>
        <w:rPr>
          <w:rFonts w:hint="eastAsia" w:ascii="仿宋" w:hAnsi="仿宋" w:eastAsia="仿宋" w:cs="仿宋"/>
          <w:color w:val="auto"/>
          <w:spacing w:val="7"/>
          <w:sz w:val="23"/>
          <w:szCs w:val="23"/>
          <w:u w:val="single"/>
          <w:lang w:val="en-US" w:eastAsia="zh-CN"/>
        </w:rPr>
        <w:t xml:space="preserve">        </w:t>
      </w:r>
      <w:r>
        <w:rPr>
          <w:rFonts w:ascii="仿宋" w:hAnsi="仿宋" w:eastAsia="仿宋" w:cs="仿宋"/>
          <w:b/>
          <w:bCs/>
          <w:color w:val="auto"/>
          <w:spacing w:val="7"/>
          <w:sz w:val="23"/>
          <w:szCs w:val="23"/>
          <w:u w:val="single" w:color="auto"/>
        </w:rPr>
        <w:t>（中型企业、</w:t>
      </w:r>
      <w:r>
        <w:rPr>
          <w:rFonts w:ascii="仿宋" w:hAnsi="仿宋" w:eastAsia="仿宋" w:cs="仿宋"/>
          <w:b/>
          <w:bCs/>
          <w:color w:val="auto"/>
          <w:spacing w:val="9"/>
          <w:sz w:val="23"/>
          <w:szCs w:val="23"/>
          <w:u w:val="single" w:color="auto"/>
        </w:rPr>
        <w:t>小型企业、微型企业</w:t>
      </w:r>
      <w:r>
        <w:rPr>
          <w:rFonts w:ascii="仿宋" w:hAnsi="仿宋" w:eastAsia="仿宋" w:cs="仿宋"/>
          <w:b/>
          <w:bCs/>
          <w:color w:val="auto"/>
          <w:spacing w:val="-1"/>
          <w:sz w:val="23"/>
          <w:szCs w:val="23"/>
          <w:u w:val="single" w:color="auto"/>
        </w:rPr>
        <w:t>）</w:t>
      </w:r>
      <w:r>
        <w:rPr>
          <w:rFonts w:ascii="仿宋" w:hAnsi="仿宋" w:eastAsia="仿宋" w:cs="仿宋"/>
          <w:color w:val="auto"/>
          <w:spacing w:val="-1"/>
          <w:sz w:val="23"/>
          <w:szCs w:val="23"/>
        </w:rPr>
        <w:t>；</w:t>
      </w:r>
    </w:p>
    <w:p w14:paraId="73156537">
      <w:pPr>
        <w:spacing w:before="120" w:line="316" w:lineRule="auto"/>
        <w:ind w:left="28" w:right="22" w:firstLine="482"/>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b/>
          <w:bCs/>
          <w:spacing w:val="5"/>
          <w:sz w:val="23"/>
          <w:szCs w:val="23"/>
          <w:u w:val="single" w:color="auto"/>
        </w:rPr>
        <w:t>（标的名称</w:t>
      </w:r>
      <w:r>
        <w:rPr>
          <w:rFonts w:ascii="仿宋" w:hAnsi="仿宋" w:eastAsia="仿宋" w:cs="仿宋"/>
          <w:b/>
          <w:bCs/>
          <w:spacing w:val="-16"/>
          <w:sz w:val="23"/>
          <w:szCs w:val="23"/>
          <w:u w:val="single" w:color="auto"/>
        </w:rPr>
        <w:t>）</w:t>
      </w:r>
      <w:r>
        <w:rPr>
          <w:rFonts w:ascii="仿宋" w:hAnsi="仿宋" w:eastAsia="仿宋" w:cs="仿宋"/>
          <w:spacing w:val="-16"/>
          <w:sz w:val="23"/>
          <w:szCs w:val="23"/>
        </w:rPr>
        <w:t>，</w:t>
      </w:r>
      <w:r>
        <w:rPr>
          <w:rFonts w:ascii="仿宋" w:hAnsi="仿宋" w:eastAsia="仿宋" w:cs="仿宋"/>
          <w:spacing w:val="5"/>
          <w:sz w:val="23"/>
          <w:szCs w:val="23"/>
        </w:rPr>
        <w:t>属于</w:t>
      </w:r>
      <w:r>
        <w:rPr>
          <w:rFonts w:ascii="仿宋" w:hAnsi="仿宋" w:eastAsia="仿宋" w:cs="仿宋"/>
          <w:b/>
          <w:bCs/>
          <w:spacing w:val="5"/>
          <w:sz w:val="23"/>
          <w:szCs w:val="23"/>
          <w:u w:val="single" w:color="auto"/>
        </w:rPr>
        <w:t>（招标文件中明确的所属行</w:t>
      </w:r>
      <w:r>
        <w:rPr>
          <w:rFonts w:ascii="仿宋" w:hAnsi="仿宋" w:eastAsia="仿宋" w:cs="仿宋"/>
          <w:b/>
          <w:bCs/>
          <w:spacing w:val="4"/>
          <w:sz w:val="23"/>
          <w:szCs w:val="23"/>
          <w:u w:val="single" w:color="auto"/>
        </w:rPr>
        <w:t>业）</w:t>
      </w:r>
      <w:r>
        <w:rPr>
          <w:rFonts w:ascii="仿宋" w:hAnsi="仿宋" w:eastAsia="仿宋" w:cs="仿宋"/>
          <w:spacing w:val="4"/>
          <w:sz w:val="23"/>
          <w:szCs w:val="23"/>
        </w:rPr>
        <w:t>行业；制造商为</w:t>
      </w:r>
      <w:r>
        <w:rPr>
          <w:rFonts w:ascii="仿宋" w:hAnsi="仿宋" w:eastAsia="仿宋" w:cs="仿宋"/>
          <w:b/>
          <w:bCs/>
          <w:spacing w:val="4"/>
          <w:sz w:val="23"/>
          <w:szCs w:val="23"/>
          <w:u w:val="single" w:color="auto"/>
        </w:rPr>
        <w:t>（企</w:t>
      </w:r>
      <w:r>
        <w:rPr>
          <w:rFonts w:ascii="仿宋" w:hAnsi="仿宋" w:eastAsia="仿宋" w:cs="仿宋"/>
          <w:sz w:val="23"/>
          <w:szCs w:val="23"/>
        </w:rPr>
        <w:t xml:space="preserve">  </w:t>
      </w:r>
      <w:r>
        <w:rPr>
          <w:rFonts w:ascii="仿宋" w:hAnsi="仿宋" w:eastAsia="仿宋" w:cs="仿宋"/>
          <w:b/>
          <w:bCs/>
          <w:spacing w:val="7"/>
          <w:sz w:val="23"/>
          <w:szCs w:val="23"/>
          <w:u w:val="single" w:color="auto"/>
        </w:rPr>
        <w:t>业名称</w:t>
      </w:r>
      <w:r>
        <w:rPr>
          <w:rFonts w:ascii="仿宋" w:hAnsi="仿宋" w:eastAsia="仿宋" w:cs="仿宋"/>
          <w:b/>
          <w:bCs/>
          <w:spacing w:val="8"/>
          <w:sz w:val="23"/>
          <w:szCs w:val="23"/>
          <w:u w:val="single" w:color="auto"/>
        </w:rPr>
        <w:t>）</w:t>
      </w:r>
      <w:r>
        <w:rPr>
          <w:rFonts w:ascii="仿宋" w:hAnsi="仿宋" w:eastAsia="仿宋" w:cs="仿宋"/>
          <w:spacing w:val="8"/>
          <w:sz w:val="23"/>
          <w:szCs w:val="23"/>
        </w:rPr>
        <w:t>，</w:t>
      </w:r>
      <w:r>
        <w:rPr>
          <w:rFonts w:ascii="仿宋" w:hAnsi="仿宋" w:eastAsia="仿宋" w:cs="仿宋"/>
          <w:spacing w:val="7"/>
          <w:sz w:val="23"/>
          <w:szCs w:val="23"/>
        </w:rPr>
        <w:t>从业人员人，营业收入为万元，资产总额为万元，属于</w:t>
      </w:r>
      <w:r>
        <w:rPr>
          <w:rFonts w:ascii="仿宋" w:hAnsi="仿宋" w:eastAsia="仿宋" w:cs="仿宋"/>
          <w:b/>
          <w:bCs/>
          <w:spacing w:val="7"/>
          <w:sz w:val="23"/>
          <w:szCs w:val="23"/>
          <w:u w:val="single" w:color="auto"/>
        </w:rPr>
        <w:t>（中型企业、</w:t>
      </w:r>
      <w:r>
        <w:rPr>
          <w:rFonts w:ascii="仿宋" w:hAnsi="仿宋" w:eastAsia="仿宋" w:cs="仿宋"/>
          <w:spacing w:val="1"/>
          <w:sz w:val="23"/>
          <w:szCs w:val="23"/>
        </w:rPr>
        <w:t xml:space="preserve"> </w:t>
      </w:r>
      <w:r>
        <w:rPr>
          <w:rFonts w:ascii="仿宋" w:hAnsi="仿宋" w:eastAsia="仿宋" w:cs="仿宋"/>
          <w:b/>
          <w:bCs/>
          <w:spacing w:val="9"/>
          <w:sz w:val="23"/>
          <w:szCs w:val="23"/>
          <w:u w:val="single" w:color="auto"/>
        </w:rPr>
        <w:t>小型企业、微型企业</w:t>
      </w:r>
      <w:r>
        <w:rPr>
          <w:rFonts w:ascii="仿宋" w:hAnsi="仿宋" w:eastAsia="仿宋" w:cs="仿宋"/>
          <w:b/>
          <w:bCs/>
          <w:spacing w:val="-1"/>
          <w:sz w:val="23"/>
          <w:szCs w:val="23"/>
          <w:u w:val="single" w:color="auto"/>
        </w:rPr>
        <w:t>）</w:t>
      </w:r>
      <w:r>
        <w:rPr>
          <w:rFonts w:ascii="仿宋" w:hAnsi="仿宋" w:eastAsia="仿宋" w:cs="仿宋"/>
          <w:spacing w:val="-1"/>
          <w:sz w:val="23"/>
          <w:szCs w:val="23"/>
        </w:rPr>
        <w:t>；</w:t>
      </w:r>
    </w:p>
    <w:p w14:paraId="08F8CCF4">
      <w:pPr>
        <w:spacing w:before="120" w:line="377" w:lineRule="exact"/>
        <w:ind w:left="524"/>
        <w:rPr>
          <w:rFonts w:ascii="仿宋" w:hAnsi="仿宋" w:eastAsia="仿宋" w:cs="仿宋"/>
          <w:sz w:val="23"/>
          <w:szCs w:val="23"/>
        </w:rPr>
      </w:pPr>
      <w:r>
        <w:rPr>
          <w:rFonts w:ascii="仿宋" w:hAnsi="仿宋" w:eastAsia="仿宋" w:cs="仿宋"/>
          <w:spacing w:val="-2"/>
          <w:position w:val="3"/>
          <w:sz w:val="23"/>
          <w:szCs w:val="23"/>
        </w:rPr>
        <w:t>……</w:t>
      </w:r>
    </w:p>
    <w:p w14:paraId="2BD515AD">
      <w:pPr>
        <w:spacing w:before="110" w:line="308" w:lineRule="auto"/>
        <w:ind w:left="36" w:right="153" w:firstLine="503"/>
        <w:rPr>
          <w:rFonts w:ascii="仿宋" w:hAnsi="仿宋" w:eastAsia="仿宋" w:cs="仿宋"/>
          <w:sz w:val="23"/>
          <w:szCs w:val="23"/>
        </w:rPr>
      </w:pPr>
      <w:r>
        <w:rPr>
          <w:rFonts w:ascii="仿宋" w:hAnsi="仿宋" w:eastAsia="仿宋" w:cs="仿宋"/>
          <w:spacing w:val="10"/>
          <w:sz w:val="23"/>
          <w:szCs w:val="23"/>
        </w:rPr>
        <w:t>以上企业，不属于大企业的分支机构，不存在控股股东为大企业的情形，</w:t>
      </w:r>
      <w:r>
        <w:rPr>
          <w:rFonts w:ascii="仿宋" w:hAnsi="仿宋" w:eastAsia="仿宋" w:cs="仿宋"/>
          <w:sz w:val="23"/>
          <w:szCs w:val="23"/>
        </w:rPr>
        <w:t xml:space="preserve"> </w:t>
      </w:r>
      <w:r>
        <w:rPr>
          <w:rFonts w:ascii="仿宋" w:hAnsi="仿宋" w:eastAsia="仿宋" w:cs="仿宋"/>
          <w:spacing w:val="11"/>
          <w:sz w:val="23"/>
          <w:szCs w:val="23"/>
        </w:rPr>
        <w:t>也不存在与大企业的负责人为同一人的情形。</w:t>
      </w:r>
    </w:p>
    <w:p w14:paraId="4651D25F">
      <w:pPr>
        <w:spacing w:before="123" w:line="322" w:lineRule="auto"/>
        <w:ind w:left="20" w:firstLine="496"/>
        <w:rPr>
          <w:rFonts w:ascii="仿宋" w:hAnsi="仿宋" w:eastAsia="仿宋" w:cs="仿宋"/>
          <w:sz w:val="23"/>
          <w:szCs w:val="23"/>
        </w:rPr>
      </w:pPr>
      <w:r>
        <w:rPr>
          <w:rFonts w:ascii="仿宋" w:hAnsi="仿宋" w:eastAsia="仿宋" w:cs="仿宋"/>
          <w:spacing w:val="10"/>
          <w:sz w:val="23"/>
          <w:szCs w:val="23"/>
        </w:rPr>
        <w:t>本投标人已知悉《政府采购促进中小企业发展管理办法》（财库〔2020〕</w:t>
      </w:r>
      <w:r>
        <w:rPr>
          <w:rFonts w:ascii="仿宋" w:hAnsi="仿宋" w:eastAsia="仿宋" w:cs="仿宋"/>
          <w:spacing w:val="6"/>
          <w:sz w:val="23"/>
          <w:szCs w:val="23"/>
        </w:rPr>
        <w:t xml:space="preserve">  </w:t>
      </w:r>
      <w:r>
        <w:rPr>
          <w:rFonts w:ascii="仿宋" w:hAnsi="仿宋" w:eastAsia="仿宋" w:cs="仿宋"/>
          <w:spacing w:val="10"/>
          <w:sz w:val="23"/>
          <w:szCs w:val="23"/>
        </w:rPr>
        <w:t>46 号）、《中小企业划型标准规定》（工信部联企〔2011〕 300</w:t>
      </w:r>
      <w:r>
        <w:rPr>
          <w:rFonts w:ascii="仿宋" w:hAnsi="仿宋" w:eastAsia="仿宋" w:cs="仿宋"/>
          <w:spacing w:val="42"/>
          <w:sz w:val="23"/>
          <w:szCs w:val="23"/>
        </w:rPr>
        <w:t xml:space="preserve"> </w:t>
      </w:r>
      <w:r>
        <w:rPr>
          <w:rFonts w:ascii="仿宋" w:hAnsi="仿宋" w:eastAsia="仿宋" w:cs="仿宋"/>
          <w:spacing w:val="10"/>
          <w:sz w:val="23"/>
          <w:szCs w:val="23"/>
        </w:rPr>
        <w:t>号）、《统</w:t>
      </w:r>
      <w:r>
        <w:rPr>
          <w:rFonts w:ascii="仿宋" w:hAnsi="仿宋" w:eastAsia="仿宋" w:cs="仿宋"/>
          <w:sz w:val="23"/>
          <w:szCs w:val="23"/>
        </w:rPr>
        <w:t xml:space="preserve">  </w:t>
      </w:r>
      <w:r>
        <w:rPr>
          <w:rFonts w:ascii="仿宋" w:hAnsi="仿宋" w:eastAsia="仿宋" w:cs="仿宋"/>
          <w:spacing w:val="12"/>
          <w:sz w:val="23"/>
          <w:szCs w:val="23"/>
        </w:rPr>
        <w:t>计上大中小微型企业划分办法（2017）》等规定，承诺提供的声明函内容是真</w:t>
      </w:r>
      <w:r>
        <w:rPr>
          <w:rFonts w:ascii="仿宋" w:hAnsi="仿宋" w:eastAsia="仿宋" w:cs="仿宋"/>
          <w:sz w:val="23"/>
          <w:szCs w:val="23"/>
        </w:rPr>
        <w:t xml:space="preserve">  </w:t>
      </w:r>
      <w:r>
        <w:rPr>
          <w:rFonts w:ascii="仿宋" w:hAnsi="仿宋" w:eastAsia="仿宋" w:cs="仿宋"/>
          <w:spacing w:val="-2"/>
          <w:sz w:val="23"/>
          <w:szCs w:val="23"/>
        </w:rPr>
        <w:t>实的，并知悉根据《政府采购促进中小企业发展管理办法》（财库〔2020〕46</w:t>
      </w:r>
      <w:r>
        <w:rPr>
          <w:rFonts w:ascii="仿宋" w:hAnsi="仿宋" w:eastAsia="仿宋" w:cs="仿宋"/>
          <w:spacing w:val="36"/>
          <w:sz w:val="23"/>
          <w:szCs w:val="23"/>
        </w:rPr>
        <w:t xml:space="preserve"> </w:t>
      </w:r>
      <w:r>
        <w:rPr>
          <w:rFonts w:ascii="仿宋" w:hAnsi="仿宋" w:eastAsia="仿宋" w:cs="仿宋"/>
          <w:spacing w:val="-2"/>
          <w:sz w:val="23"/>
          <w:szCs w:val="23"/>
        </w:rPr>
        <w:t>号）</w:t>
      </w:r>
      <w:r>
        <w:rPr>
          <w:rFonts w:ascii="仿宋" w:hAnsi="仿宋" w:eastAsia="仿宋" w:cs="仿宋"/>
          <w:sz w:val="23"/>
          <w:szCs w:val="23"/>
        </w:rPr>
        <w:t xml:space="preserve"> </w:t>
      </w:r>
      <w:r>
        <w:rPr>
          <w:rFonts w:ascii="仿宋" w:hAnsi="仿宋" w:eastAsia="仿宋" w:cs="仿宋"/>
          <w:spacing w:val="13"/>
          <w:sz w:val="23"/>
          <w:szCs w:val="23"/>
        </w:rPr>
        <w:t>第二十条规定，投标人按照本办法规定提供声明函内容不实</w:t>
      </w:r>
      <w:r>
        <w:rPr>
          <w:rFonts w:ascii="仿宋" w:hAnsi="仿宋" w:eastAsia="仿宋" w:cs="仿宋"/>
          <w:spacing w:val="12"/>
          <w:sz w:val="23"/>
          <w:szCs w:val="23"/>
        </w:rPr>
        <w:t>的，属于提供虚假</w:t>
      </w:r>
      <w:r>
        <w:rPr>
          <w:rFonts w:ascii="仿宋" w:hAnsi="仿宋" w:eastAsia="仿宋" w:cs="仿宋"/>
          <w:sz w:val="23"/>
          <w:szCs w:val="23"/>
        </w:rPr>
        <w:t xml:space="preserve">  </w:t>
      </w:r>
      <w:r>
        <w:rPr>
          <w:rFonts w:ascii="仿宋" w:hAnsi="仿宋" w:eastAsia="仿宋" w:cs="仿宋"/>
          <w:spacing w:val="13"/>
          <w:sz w:val="23"/>
          <w:szCs w:val="23"/>
        </w:rPr>
        <w:t>材料谋取中标，依照《政府采购法》等政府采购有关法律法</w:t>
      </w:r>
      <w:r>
        <w:rPr>
          <w:rFonts w:ascii="仿宋" w:hAnsi="仿宋" w:eastAsia="仿宋" w:cs="仿宋"/>
          <w:spacing w:val="12"/>
          <w:sz w:val="23"/>
          <w:szCs w:val="23"/>
        </w:rPr>
        <w:t>规规定追究相应责</w:t>
      </w:r>
      <w:r>
        <w:rPr>
          <w:rFonts w:ascii="仿宋" w:hAnsi="仿宋" w:eastAsia="仿宋" w:cs="仿宋"/>
          <w:sz w:val="23"/>
          <w:szCs w:val="23"/>
        </w:rPr>
        <w:t xml:space="preserve">  </w:t>
      </w:r>
      <w:r>
        <w:rPr>
          <w:rFonts w:ascii="仿宋" w:hAnsi="仿宋" w:eastAsia="仿宋" w:cs="仿宋"/>
          <w:spacing w:val="1"/>
          <w:sz w:val="23"/>
          <w:szCs w:val="23"/>
        </w:rPr>
        <w:t>任。</w:t>
      </w:r>
    </w:p>
    <w:p w14:paraId="55061552">
      <w:pPr>
        <w:pStyle w:val="6"/>
        <w:spacing w:line="270" w:lineRule="auto"/>
      </w:pPr>
    </w:p>
    <w:p w14:paraId="2614C28A">
      <w:pPr>
        <w:pStyle w:val="6"/>
        <w:spacing w:line="270" w:lineRule="auto"/>
      </w:pPr>
    </w:p>
    <w:p w14:paraId="51AA31D7">
      <w:pPr>
        <w:pStyle w:val="6"/>
        <w:spacing w:line="270" w:lineRule="auto"/>
      </w:pPr>
    </w:p>
    <w:p w14:paraId="5D36CFB3">
      <w:pPr>
        <w:spacing w:before="76" w:line="229" w:lineRule="auto"/>
        <w:ind w:left="3687"/>
        <w:rPr>
          <w:rFonts w:ascii="仿宋" w:hAnsi="仿宋" w:eastAsia="仿宋" w:cs="仿宋"/>
          <w:sz w:val="23"/>
          <w:szCs w:val="23"/>
        </w:rPr>
      </w:pPr>
      <w:r>
        <w:rPr>
          <w:rFonts w:ascii="仿宋" w:hAnsi="仿宋" w:eastAsia="仿宋" w:cs="仿宋"/>
          <w:spacing w:val="10"/>
          <w:sz w:val="23"/>
          <w:szCs w:val="23"/>
        </w:rPr>
        <w:t>投标人名称（盖章</w:t>
      </w:r>
      <w:r>
        <w:rPr>
          <w:rFonts w:ascii="仿宋" w:hAnsi="仿宋" w:eastAsia="仿宋" w:cs="仿宋"/>
          <w:spacing w:val="-9"/>
          <w:sz w:val="23"/>
          <w:szCs w:val="23"/>
        </w:rPr>
        <w:t>）</w:t>
      </w:r>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z w:val="23"/>
          <w:szCs w:val="23"/>
          <w:u w:val="single" w:color="auto"/>
        </w:rPr>
        <w:t xml:space="preserve">                </w:t>
      </w:r>
    </w:p>
    <w:p w14:paraId="53E9A66B">
      <w:pPr>
        <w:pStyle w:val="6"/>
        <w:spacing w:line="323" w:lineRule="auto"/>
      </w:pPr>
    </w:p>
    <w:p w14:paraId="12DC647B">
      <w:pPr>
        <w:spacing w:before="75" w:line="341" w:lineRule="auto"/>
        <w:ind w:left="5445" w:right="207" w:hanging="1749"/>
        <w:rPr>
          <w:rFonts w:ascii="仿宋" w:hAnsi="仿宋" w:eastAsia="仿宋" w:cs="仿宋"/>
          <w:sz w:val="23"/>
          <w:szCs w:val="23"/>
        </w:rPr>
      </w:pPr>
      <w:r>
        <w:rPr>
          <w:rFonts w:ascii="仿宋" w:hAnsi="仿宋" w:eastAsia="仿宋" w:cs="仿宋"/>
          <w:spacing w:val="9"/>
          <w:sz w:val="23"/>
          <w:szCs w:val="23"/>
        </w:rPr>
        <w:t>法定代表人</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r>
        <w:rPr>
          <w:rFonts w:ascii="仿宋" w:hAnsi="仿宋" w:eastAsia="仿宋" w:cs="仿宋"/>
          <w:spacing w:val="-64"/>
          <w:sz w:val="23"/>
          <w:szCs w:val="23"/>
        </w:rPr>
        <w:t xml:space="preserve"> </w:t>
      </w:r>
      <w:r>
        <w:rPr>
          <w:rFonts w:ascii="仿宋" w:hAnsi="仿宋" w:eastAsia="仿宋" w:cs="仿宋"/>
          <w:spacing w:val="-9"/>
          <w:sz w:val="23"/>
          <w:szCs w:val="23"/>
        </w:rPr>
        <w:t>：</w:t>
      </w:r>
      <w:r>
        <w:rPr>
          <w:rFonts w:ascii="仿宋" w:hAnsi="仿宋" w:eastAsia="仿宋" w:cs="仿宋"/>
          <w:spacing w:val="6"/>
          <w:sz w:val="23"/>
          <w:szCs w:val="23"/>
          <w:u w:val="single" w:color="auto"/>
        </w:rPr>
        <w:t xml:space="preserve">                 </w:t>
      </w:r>
      <w:r>
        <w:rPr>
          <w:rFonts w:ascii="仿宋" w:hAnsi="仿宋" w:eastAsia="仿宋" w:cs="仿宋"/>
          <w:spacing w:val="7"/>
          <w:sz w:val="23"/>
          <w:szCs w:val="23"/>
        </w:rPr>
        <w:t xml:space="preserve"> </w:t>
      </w:r>
      <w:r>
        <w:rPr>
          <w:rFonts w:ascii="仿宋" w:hAnsi="仿宋" w:eastAsia="仿宋" w:cs="仿宋"/>
          <w:spacing w:val="-15"/>
          <w:sz w:val="23"/>
          <w:szCs w:val="23"/>
        </w:rPr>
        <w:t>日期：</w:t>
      </w:r>
    </w:p>
    <w:p w14:paraId="35E1AA4D">
      <w:pPr>
        <w:spacing w:before="40" w:line="321" w:lineRule="auto"/>
        <w:ind w:left="29" w:right="99" w:firstLine="487"/>
        <w:jc w:val="both"/>
        <w:rPr>
          <w:rFonts w:ascii="仿宋" w:hAnsi="仿宋" w:eastAsia="仿宋" w:cs="仿宋"/>
          <w:sz w:val="23"/>
          <w:szCs w:val="23"/>
        </w:rPr>
      </w:pPr>
      <w:r>
        <w:rPr>
          <w:rFonts w:ascii="仿宋" w:hAnsi="仿宋" w:eastAsia="仿宋" w:cs="仿宋"/>
          <w:b/>
          <w:bCs/>
          <w:spacing w:val="10"/>
          <w:sz w:val="23"/>
          <w:szCs w:val="23"/>
        </w:rPr>
        <w:t>说明：</w:t>
      </w:r>
      <w:r>
        <w:rPr>
          <w:rFonts w:ascii="仿宋" w:hAnsi="仿宋" w:eastAsia="仿宋" w:cs="仿宋"/>
          <w:spacing w:val="10"/>
          <w:sz w:val="23"/>
          <w:szCs w:val="23"/>
        </w:rPr>
        <w:t>对中小企业的认定，</w:t>
      </w:r>
      <w:r>
        <w:rPr>
          <w:rFonts w:ascii="仿宋" w:hAnsi="仿宋" w:eastAsia="仿宋" w:cs="仿宋"/>
          <w:spacing w:val="-45"/>
          <w:sz w:val="23"/>
          <w:szCs w:val="23"/>
        </w:rPr>
        <w:t xml:space="preserve"> </w:t>
      </w:r>
      <w:r>
        <w:rPr>
          <w:rFonts w:ascii="仿宋" w:hAnsi="仿宋" w:eastAsia="仿宋" w:cs="仿宋"/>
          <w:spacing w:val="10"/>
          <w:sz w:val="23"/>
          <w:szCs w:val="23"/>
        </w:rPr>
        <w:t>由货物制造商或者工程、服务供应商注册登记</w:t>
      </w:r>
      <w:r>
        <w:rPr>
          <w:rFonts w:ascii="仿宋" w:hAnsi="仿宋" w:eastAsia="仿宋" w:cs="仿宋"/>
          <w:sz w:val="23"/>
          <w:szCs w:val="23"/>
        </w:rPr>
        <w:t xml:space="preserve"> </w:t>
      </w:r>
      <w:r>
        <w:rPr>
          <w:rFonts w:ascii="仿宋" w:hAnsi="仿宋" w:eastAsia="仿宋" w:cs="仿宋"/>
          <w:spacing w:val="12"/>
          <w:sz w:val="23"/>
          <w:szCs w:val="23"/>
        </w:rPr>
        <w:t>所在地的县级以上人民政府中小企业主管部门负责。如因供应商提供的《中小</w:t>
      </w:r>
      <w:r>
        <w:rPr>
          <w:rFonts w:ascii="仿宋" w:hAnsi="仿宋" w:eastAsia="仿宋" w:cs="仿宋"/>
          <w:spacing w:val="17"/>
          <w:sz w:val="23"/>
          <w:szCs w:val="23"/>
        </w:rPr>
        <w:t xml:space="preserve"> </w:t>
      </w:r>
      <w:r>
        <w:rPr>
          <w:rFonts w:ascii="仿宋" w:hAnsi="仿宋" w:eastAsia="仿宋" w:cs="仿宋"/>
          <w:spacing w:val="12"/>
          <w:sz w:val="23"/>
          <w:szCs w:val="23"/>
        </w:rPr>
        <w:t>企业声明函》引起的质疑、投诉、信访或其他方式情况反映等，供应商须自行</w:t>
      </w:r>
      <w:r>
        <w:rPr>
          <w:rFonts w:ascii="仿宋" w:hAnsi="仿宋" w:eastAsia="仿宋" w:cs="仿宋"/>
          <w:spacing w:val="17"/>
          <w:sz w:val="23"/>
          <w:szCs w:val="23"/>
        </w:rPr>
        <w:t xml:space="preserve"> </w:t>
      </w:r>
      <w:r>
        <w:rPr>
          <w:rFonts w:ascii="仿宋" w:hAnsi="仿宋" w:eastAsia="仿宋" w:cs="仿宋"/>
          <w:spacing w:val="12"/>
          <w:sz w:val="23"/>
          <w:szCs w:val="23"/>
        </w:rPr>
        <w:t>澄清，并提供由中小企业主管部门出具的企业划型证明。对于不能出具企业划</w:t>
      </w:r>
      <w:r>
        <w:rPr>
          <w:rFonts w:ascii="仿宋" w:hAnsi="仿宋" w:eastAsia="仿宋" w:cs="仿宋"/>
          <w:spacing w:val="17"/>
          <w:sz w:val="23"/>
          <w:szCs w:val="23"/>
        </w:rPr>
        <w:t xml:space="preserve"> </w:t>
      </w:r>
      <w:r>
        <w:rPr>
          <w:rFonts w:ascii="仿宋" w:hAnsi="仿宋" w:eastAsia="仿宋" w:cs="仿宋"/>
          <w:spacing w:val="10"/>
          <w:sz w:val="23"/>
          <w:szCs w:val="23"/>
        </w:rPr>
        <w:t>型证明的供应商，</w:t>
      </w:r>
      <w:r>
        <w:rPr>
          <w:rFonts w:ascii="仿宋" w:hAnsi="仿宋" w:eastAsia="仿宋" w:cs="仿宋"/>
          <w:spacing w:val="-30"/>
          <w:sz w:val="23"/>
          <w:szCs w:val="23"/>
        </w:rPr>
        <w:t xml:space="preserve"> </w:t>
      </w:r>
      <w:r>
        <w:rPr>
          <w:rFonts w:ascii="仿宋" w:hAnsi="仿宋" w:eastAsia="仿宋" w:cs="仿宋"/>
          <w:spacing w:val="10"/>
          <w:sz w:val="23"/>
          <w:szCs w:val="23"/>
        </w:rPr>
        <w:t>自行承担由此产生的一切后果（包括声明内容视为无效、不</w:t>
      </w:r>
      <w:r>
        <w:rPr>
          <w:rFonts w:ascii="仿宋" w:hAnsi="仿宋" w:eastAsia="仿宋" w:cs="仿宋"/>
          <w:sz w:val="23"/>
          <w:szCs w:val="23"/>
        </w:rPr>
        <w:t xml:space="preserve"> </w:t>
      </w:r>
      <w:r>
        <w:rPr>
          <w:rFonts w:ascii="仿宋" w:hAnsi="仿宋" w:eastAsia="仿宋" w:cs="仿宋"/>
          <w:spacing w:val="10"/>
          <w:sz w:val="23"/>
          <w:szCs w:val="23"/>
        </w:rPr>
        <w:t>享受相关政府采购优惠政策等）。</w:t>
      </w:r>
    </w:p>
    <w:p w14:paraId="03824DE7">
      <w:pPr>
        <w:spacing w:line="321" w:lineRule="auto"/>
        <w:rPr>
          <w:rFonts w:ascii="仿宋" w:hAnsi="仿宋" w:eastAsia="仿宋" w:cs="仿宋"/>
          <w:sz w:val="23"/>
          <w:szCs w:val="23"/>
        </w:rPr>
        <w:sectPr>
          <w:footerReference r:id="rId55" w:type="default"/>
          <w:pgSz w:w="11900" w:h="16838"/>
          <w:pgMar w:top="1376" w:right="1740" w:bottom="1152" w:left="1784" w:header="0" w:footer="992" w:gutter="0"/>
          <w:pgNumType w:fmt="decimal"/>
          <w:cols w:space="720" w:num="1"/>
        </w:sectPr>
      </w:pPr>
    </w:p>
    <w:p w14:paraId="5574902A">
      <w:pPr>
        <w:spacing w:before="74" w:line="211" w:lineRule="auto"/>
        <w:ind w:left="51"/>
        <w:outlineLvl w:val="1"/>
        <w:rPr>
          <w:rFonts w:ascii="仿宋" w:hAnsi="仿宋" w:eastAsia="仿宋" w:cs="仿宋"/>
          <w:sz w:val="35"/>
          <w:szCs w:val="35"/>
        </w:rPr>
      </w:pPr>
      <w:r>
        <w:rPr>
          <w:rFonts w:ascii="仿宋" w:hAnsi="仿宋" w:eastAsia="仿宋" w:cs="仿宋"/>
          <w:b/>
          <w:bCs/>
          <w:spacing w:val="4"/>
          <w:sz w:val="35"/>
          <w:szCs w:val="35"/>
        </w:rPr>
        <w:t>11、单位负责人为同一人或者存在直接控股、管</w:t>
      </w:r>
      <w:r>
        <w:rPr>
          <w:rFonts w:ascii="仿宋" w:hAnsi="仿宋" w:eastAsia="仿宋" w:cs="仿宋"/>
          <w:b/>
          <w:bCs/>
          <w:spacing w:val="3"/>
          <w:sz w:val="35"/>
          <w:szCs w:val="35"/>
        </w:rPr>
        <w:t>理关</w:t>
      </w:r>
    </w:p>
    <w:p w14:paraId="7F5741CE">
      <w:pPr>
        <w:spacing w:before="3" w:line="218" w:lineRule="auto"/>
        <w:ind w:left="68" w:right="41" w:hanging="18"/>
        <w:rPr>
          <w:rFonts w:ascii="仿宋" w:hAnsi="仿宋" w:eastAsia="仿宋" w:cs="仿宋"/>
          <w:sz w:val="35"/>
          <w:szCs w:val="35"/>
        </w:rPr>
      </w:pPr>
      <w:r>
        <w:rPr>
          <w:rFonts w:ascii="仿宋" w:hAnsi="仿宋" w:eastAsia="仿宋" w:cs="仿宋"/>
          <w:b/>
          <w:bCs/>
          <w:spacing w:val="4"/>
          <w:sz w:val="35"/>
          <w:szCs w:val="35"/>
        </w:rPr>
        <w:t>系的不同供应商，不得同时参加本次招标活动的声明</w:t>
      </w:r>
      <w:r>
        <w:rPr>
          <w:rFonts w:ascii="仿宋" w:hAnsi="仿宋" w:eastAsia="仿宋" w:cs="仿宋"/>
          <w:spacing w:val="10"/>
          <w:sz w:val="35"/>
          <w:szCs w:val="35"/>
        </w:rPr>
        <w:t xml:space="preserve"> </w:t>
      </w:r>
      <w:r>
        <w:rPr>
          <w:rFonts w:ascii="仿宋" w:hAnsi="仿宋" w:eastAsia="仿宋" w:cs="仿宋"/>
          <w:b/>
          <w:bCs/>
          <w:spacing w:val="-27"/>
          <w:sz w:val="35"/>
          <w:szCs w:val="35"/>
        </w:rPr>
        <w:t>函；</w:t>
      </w:r>
    </w:p>
    <w:p w14:paraId="5891AE59">
      <w:pPr>
        <w:pStyle w:val="6"/>
        <w:spacing w:line="241" w:lineRule="auto"/>
      </w:pPr>
    </w:p>
    <w:p w14:paraId="52707BBE">
      <w:pPr>
        <w:pStyle w:val="6"/>
        <w:spacing w:line="241" w:lineRule="auto"/>
      </w:pPr>
    </w:p>
    <w:p w14:paraId="5A389447">
      <w:pPr>
        <w:pStyle w:val="6"/>
        <w:spacing w:line="241" w:lineRule="auto"/>
      </w:pPr>
    </w:p>
    <w:p w14:paraId="40AB8F13">
      <w:pPr>
        <w:pStyle w:val="6"/>
        <w:spacing w:line="241" w:lineRule="auto"/>
      </w:pPr>
    </w:p>
    <w:p w14:paraId="05CA9B2A">
      <w:pPr>
        <w:pStyle w:val="6"/>
        <w:spacing w:line="241" w:lineRule="auto"/>
      </w:pPr>
    </w:p>
    <w:p w14:paraId="0D6FF60A">
      <w:pPr>
        <w:pStyle w:val="6"/>
        <w:spacing w:line="241" w:lineRule="auto"/>
      </w:pPr>
    </w:p>
    <w:p w14:paraId="3DBF688F">
      <w:pPr>
        <w:pStyle w:val="6"/>
        <w:spacing w:line="242" w:lineRule="auto"/>
      </w:pPr>
    </w:p>
    <w:p w14:paraId="4B45DCAF">
      <w:pPr>
        <w:spacing w:before="75" w:line="356" w:lineRule="auto"/>
        <w:ind w:left="32" w:right="54" w:firstLine="491"/>
        <w:rPr>
          <w:rFonts w:ascii="仿宋" w:hAnsi="仿宋" w:eastAsia="仿宋" w:cs="仿宋"/>
          <w:sz w:val="23"/>
          <w:szCs w:val="23"/>
        </w:rPr>
      </w:pPr>
      <w:r>
        <w:rPr>
          <w:rFonts w:ascii="仿宋" w:hAnsi="仿宋" w:eastAsia="仿宋" w:cs="仿宋"/>
          <w:spacing w:val="12"/>
          <w:sz w:val="23"/>
          <w:szCs w:val="23"/>
        </w:rPr>
        <w:t>我单位郑重声明，参加本政府采购项目的本单位不存在单位负责人为同一</w:t>
      </w:r>
      <w:r>
        <w:rPr>
          <w:rFonts w:ascii="仿宋" w:hAnsi="仿宋" w:eastAsia="仿宋" w:cs="仿宋"/>
          <w:spacing w:val="6"/>
          <w:sz w:val="23"/>
          <w:szCs w:val="23"/>
        </w:rPr>
        <w:t xml:space="preserve"> </w:t>
      </w:r>
      <w:r>
        <w:rPr>
          <w:rFonts w:ascii="仿宋" w:hAnsi="仿宋" w:eastAsia="仿宋" w:cs="仿宋"/>
          <w:spacing w:val="11"/>
          <w:sz w:val="23"/>
          <w:szCs w:val="23"/>
        </w:rPr>
        <w:t>人或者存在直接控股、管理关系的不同供应商的情况。</w:t>
      </w:r>
    </w:p>
    <w:p w14:paraId="00361F91">
      <w:pPr>
        <w:pStyle w:val="6"/>
        <w:spacing w:line="249" w:lineRule="auto"/>
      </w:pPr>
    </w:p>
    <w:p w14:paraId="562C24F2">
      <w:pPr>
        <w:pStyle w:val="6"/>
        <w:spacing w:line="249" w:lineRule="auto"/>
      </w:pPr>
    </w:p>
    <w:p w14:paraId="6CA0DF51">
      <w:pPr>
        <w:pStyle w:val="6"/>
        <w:spacing w:line="249" w:lineRule="auto"/>
      </w:pPr>
    </w:p>
    <w:p w14:paraId="474250C5">
      <w:pPr>
        <w:pStyle w:val="6"/>
        <w:spacing w:line="249" w:lineRule="auto"/>
      </w:pPr>
    </w:p>
    <w:p w14:paraId="22D0B463">
      <w:pPr>
        <w:pStyle w:val="6"/>
        <w:spacing w:line="249" w:lineRule="auto"/>
      </w:pPr>
    </w:p>
    <w:p w14:paraId="289EF350">
      <w:pPr>
        <w:pStyle w:val="6"/>
        <w:spacing w:line="249" w:lineRule="auto"/>
      </w:pPr>
    </w:p>
    <w:p w14:paraId="25F46744">
      <w:pPr>
        <w:pStyle w:val="6"/>
        <w:spacing w:line="249" w:lineRule="auto"/>
      </w:pPr>
    </w:p>
    <w:p w14:paraId="0F2510B0">
      <w:pPr>
        <w:pStyle w:val="6"/>
        <w:spacing w:line="249" w:lineRule="auto"/>
      </w:pPr>
    </w:p>
    <w:p w14:paraId="3A42108C">
      <w:pPr>
        <w:pStyle w:val="6"/>
        <w:spacing w:line="249" w:lineRule="auto"/>
      </w:pPr>
    </w:p>
    <w:p w14:paraId="4084FC92">
      <w:pPr>
        <w:pStyle w:val="6"/>
        <w:spacing w:line="249" w:lineRule="auto"/>
      </w:pPr>
    </w:p>
    <w:p w14:paraId="7F7611F5">
      <w:pPr>
        <w:pStyle w:val="6"/>
        <w:spacing w:line="249" w:lineRule="auto"/>
      </w:pPr>
    </w:p>
    <w:p w14:paraId="2FAAE01D">
      <w:pPr>
        <w:pStyle w:val="6"/>
        <w:spacing w:line="249" w:lineRule="auto"/>
      </w:pPr>
    </w:p>
    <w:p w14:paraId="4427F221">
      <w:pPr>
        <w:pStyle w:val="6"/>
        <w:spacing w:line="249" w:lineRule="auto"/>
      </w:pPr>
    </w:p>
    <w:p w14:paraId="0BDD7E79">
      <w:pPr>
        <w:pStyle w:val="6"/>
        <w:spacing w:line="250" w:lineRule="auto"/>
      </w:pPr>
    </w:p>
    <w:p w14:paraId="4EC270C9">
      <w:pPr>
        <w:spacing w:before="74" w:line="456" w:lineRule="auto"/>
        <w:ind w:left="3439" w:right="52" w:firstLine="3"/>
        <w:rPr>
          <w:rFonts w:ascii="仿宋" w:hAnsi="仿宋" w:eastAsia="仿宋" w:cs="仿宋"/>
          <w:sz w:val="23"/>
          <w:szCs w:val="23"/>
        </w:rPr>
      </w:pPr>
      <w:r>
        <w:rPr>
          <w:rFonts w:ascii="仿宋" w:hAnsi="仿宋" w:eastAsia="仿宋" w:cs="仿宋"/>
          <w:spacing w:val="10"/>
          <w:sz w:val="23"/>
          <w:szCs w:val="23"/>
        </w:rPr>
        <w:t>投标人名称（盖章</w:t>
      </w:r>
      <w:r>
        <w:rPr>
          <w:rFonts w:ascii="仿宋" w:hAnsi="仿宋" w:eastAsia="仿宋" w:cs="仿宋"/>
          <w:spacing w:val="-8"/>
          <w:sz w:val="23"/>
          <w:szCs w:val="23"/>
        </w:rPr>
        <w:t>）</w:t>
      </w:r>
      <w:r>
        <w:rPr>
          <w:rFonts w:ascii="仿宋" w:hAnsi="仿宋" w:eastAsia="仿宋" w:cs="仿宋"/>
          <w:spacing w:val="-64"/>
          <w:sz w:val="23"/>
          <w:szCs w:val="23"/>
        </w:rPr>
        <w:t xml:space="preserve"> </w:t>
      </w:r>
      <w:r>
        <w:rPr>
          <w:rFonts w:ascii="仿宋" w:hAnsi="仿宋" w:eastAsia="仿宋" w:cs="仿宋"/>
          <w:spacing w:val="-8"/>
          <w:sz w:val="23"/>
          <w:szCs w:val="23"/>
        </w:rPr>
        <w:t>：</w:t>
      </w:r>
      <w:r>
        <w:rPr>
          <w:rFonts w:ascii="仿宋" w:hAnsi="仿宋" w:eastAsia="仿宋" w:cs="仿宋"/>
          <w:sz w:val="23"/>
          <w:szCs w:val="23"/>
          <w:u w:val="single" w:color="auto"/>
        </w:rPr>
        <w:t xml:space="preserve">                     </w:t>
      </w:r>
      <w:r>
        <w:rPr>
          <w:rFonts w:ascii="仿宋" w:hAnsi="仿宋" w:eastAsia="仿宋" w:cs="仿宋"/>
          <w:spacing w:val="4"/>
          <w:sz w:val="23"/>
          <w:szCs w:val="23"/>
        </w:rPr>
        <w:t xml:space="preserve"> </w:t>
      </w:r>
      <w:r>
        <w:rPr>
          <w:rFonts w:ascii="仿宋" w:hAnsi="仿宋" w:eastAsia="仿宋" w:cs="仿宋"/>
          <w:spacing w:val="9"/>
          <w:sz w:val="23"/>
          <w:szCs w:val="23"/>
        </w:rPr>
        <w:t>法定代表人</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r>
        <w:rPr>
          <w:rFonts w:ascii="仿宋" w:hAnsi="仿宋" w:eastAsia="仿宋" w:cs="仿宋"/>
          <w:spacing w:val="-63"/>
          <w:sz w:val="23"/>
          <w:szCs w:val="23"/>
        </w:rPr>
        <w:t xml:space="preserve"> </w:t>
      </w:r>
      <w:r>
        <w:rPr>
          <w:rFonts w:ascii="仿宋" w:hAnsi="仿宋" w:eastAsia="仿宋" w:cs="仿宋"/>
          <w:spacing w:val="-9"/>
          <w:sz w:val="23"/>
          <w:szCs w:val="23"/>
        </w:rPr>
        <w:t>：</w:t>
      </w:r>
      <w:r>
        <w:rPr>
          <w:rFonts w:ascii="仿宋" w:hAnsi="仿宋" w:eastAsia="仿宋" w:cs="仿宋"/>
          <w:sz w:val="23"/>
          <w:szCs w:val="23"/>
          <w:u w:val="single" w:color="auto"/>
        </w:rPr>
        <w:t xml:space="preserve">                      </w:t>
      </w:r>
    </w:p>
    <w:p w14:paraId="59CB87D2">
      <w:pPr>
        <w:tabs>
          <w:tab w:val="left" w:pos="6205"/>
        </w:tabs>
        <w:spacing w:before="40" w:line="231" w:lineRule="auto"/>
        <w:ind w:left="5724"/>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88"/>
          <w:sz w:val="23"/>
          <w:szCs w:val="23"/>
        </w:rPr>
        <w:t xml:space="preserve"> </w:t>
      </w:r>
      <w:r>
        <w:rPr>
          <w:rFonts w:ascii="仿宋" w:hAnsi="仿宋" w:eastAsia="仿宋" w:cs="仿宋"/>
          <w:spacing w:val="-10"/>
          <w:sz w:val="23"/>
          <w:szCs w:val="23"/>
        </w:rPr>
        <w:t>年</w:t>
      </w:r>
      <w:r>
        <w:rPr>
          <w:rFonts w:ascii="仿宋" w:hAnsi="仿宋" w:eastAsia="仿宋" w:cs="仿宋"/>
          <w:spacing w:val="-113"/>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5"/>
          <w:sz w:val="23"/>
          <w:szCs w:val="23"/>
        </w:rPr>
        <w:t xml:space="preserve"> </w:t>
      </w:r>
      <w:r>
        <w:rPr>
          <w:rFonts w:ascii="仿宋" w:hAnsi="仿宋" w:eastAsia="仿宋" w:cs="仿宋"/>
          <w:spacing w:val="-10"/>
          <w:sz w:val="23"/>
          <w:szCs w:val="23"/>
        </w:rPr>
        <w:t>月</w:t>
      </w:r>
      <w:r>
        <w:rPr>
          <w:rFonts w:ascii="仿宋" w:hAnsi="仿宋" w:eastAsia="仿宋" w:cs="仿宋"/>
          <w:spacing w:val="-113"/>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3"/>
          <w:sz w:val="23"/>
          <w:szCs w:val="23"/>
        </w:rPr>
        <w:t xml:space="preserve"> </w:t>
      </w:r>
      <w:r>
        <w:rPr>
          <w:rFonts w:ascii="仿宋" w:hAnsi="仿宋" w:eastAsia="仿宋" w:cs="仿宋"/>
          <w:spacing w:val="-10"/>
          <w:sz w:val="23"/>
          <w:szCs w:val="23"/>
        </w:rPr>
        <w:t>日</w:t>
      </w:r>
    </w:p>
    <w:p w14:paraId="0DBF591A">
      <w:pPr>
        <w:spacing w:line="231" w:lineRule="auto"/>
        <w:rPr>
          <w:rFonts w:ascii="仿宋" w:hAnsi="仿宋" w:eastAsia="仿宋" w:cs="仿宋"/>
          <w:sz w:val="23"/>
          <w:szCs w:val="23"/>
        </w:rPr>
        <w:sectPr>
          <w:footerReference r:id="rId56" w:type="default"/>
          <w:pgSz w:w="11900" w:h="16838"/>
          <w:pgMar w:top="1376" w:right="1784" w:bottom="1152" w:left="1784" w:header="0" w:footer="992" w:gutter="0"/>
          <w:pgNumType w:fmt="decimal"/>
          <w:cols w:space="720" w:num="1"/>
        </w:sectPr>
      </w:pPr>
    </w:p>
    <w:p w14:paraId="016C8093">
      <w:pPr>
        <w:spacing w:before="74" w:line="226" w:lineRule="auto"/>
        <w:ind w:left="779"/>
        <w:outlineLvl w:val="1"/>
        <w:rPr>
          <w:rFonts w:ascii="仿宋" w:hAnsi="仿宋" w:eastAsia="仿宋" w:cs="仿宋"/>
          <w:sz w:val="35"/>
          <w:szCs w:val="35"/>
        </w:rPr>
      </w:pPr>
      <w:r>
        <w:rPr>
          <w:rFonts w:ascii="仿宋" w:hAnsi="仿宋" w:eastAsia="仿宋" w:cs="仿宋"/>
          <w:b/>
          <w:bCs/>
          <w:spacing w:val="7"/>
          <w:sz w:val="35"/>
          <w:szCs w:val="35"/>
        </w:rPr>
        <w:t>12、投标保证金缴纳凭证或投标担保函。</w:t>
      </w:r>
    </w:p>
    <w:p w14:paraId="0B9828AD">
      <w:pPr>
        <w:spacing w:line="226" w:lineRule="auto"/>
        <w:rPr>
          <w:rFonts w:ascii="仿宋" w:hAnsi="仿宋" w:eastAsia="仿宋" w:cs="仿宋"/>
          <w:sz w:val="35"/>
          <w:szCs w:val="35"/>
        </w:rPr>
        <w:sectPr>
          <w:footerReference r:id="rId57" w:type="default"/>
          <w:pgSz w:w="11900" w:h="16838"/>
          <w:pgMar w:top="1417" w:right="1784" w:bottom="1152" w:left="1784" w:header="0" w:footer="992" w:gutter="0"/>
          <w:pgNumType w:fmt="decimal"/>
          <w:cols w:space="720" w:num="1"/>
        </w:sectPr>
      </w:pPr>
    </w:p>
    <w:p w14:paraId="172D775E">
      <w:pPr>
        <w:spacing w:before="72" w:line="226" w:lineRule="auto"/>
        <w:ind w:left="234"/>
        <w:rPr>
          <w:rFonts w:ascii="仿宋" w:hAnsi="仿宋" w:eastAsia="仿宋" w:cs="仿宋"/>
          <w:sz w:val="35"/>
          <w:szCs w:val="35"/>
        </w:rPr>
      </w:pPr>
      <w:r>
        <w:rPr>
          <w:rFonts w:ascii="仿宋" w:hAnsi="仿宋" w:eastAsia="仿宋" w:cs="仿宋"/>
          <w:b/>
          <w:bCs/>
          <w:spacing w:val="7"/>
          <w:sz w:val="35"/>
          <w:szCs w:val="35"/>
        </w:rPr>
        <w:t>13、投标人须知资料表要求的其他资格证明文件</w:t>
      </w:r>
    </w:p>
    <w:p w14:paraId="1FCD68AA">
      <w:pPr>
        <w:spacing w:line="226" w:lineRule="auto"/>
        <w:rPr>
          <w:rFonts w:ascii="仿宋" w:hAnsi="仿宋" w:eastAsia="仿宋" w:cs="仿宋"/>
          <w:sz w:val="35"/>
          <w:szCs w:val="35"/>
        </w:rPr>
        <w:sectPr>
          <w:footerReference r:id="rId58" w:type="default"/>
          <w:pgSz w:w="11900" w:h="16838"/>
          <w:pgMar w:top="1376" w:right="1784" w:bottom="1152" w:left="1784" w:header="0" w:footer="992" w:gutter="0"/>
          <w:pgNumType w:fmt="decimal"/>
          <w:cols w:space="720" w:num="1"/>
        </w:sectPr>
      </w:pPr>
    </w:p>
    <w:p w14:paraId="7AC45896">
      <w:pPr>
        <w:spacing w:before="241" w:line="227" w:lineRule="auto"/>
        <w:ind w:left="2236"/>
        <w:outlineLvl w:val="0"/>
        <w:rPr>
          <w:rFonts w:ascii="仿宋" w:hAnsi="仿宋" w:eastAsia="仿宋" w:cs="仿宋"/>
          <w:sz w:val="31"/>
          <w:szCs w:val="31"/>
        </w:rPr>
      </w:pPr>
      <w:r>
        <w:rPr>
          <w:rFonts w:ascii="仿宋" w:hAnsi="仿宋" w:eastAsia="仿宋" w:cs="仿宋"/>
          <w:b/>
          <w:bCs/>
          <w:spacing w:val="4"/>
          <w:sz w:val="31"/>
          <w:szCs w:val="31"/>
        </w:rPr>
        <w:t>第二章节</w:t>
      </w:r>
      <w:r>
        <w:rPr>
          <w:rFonts w:ascii="仿宋" w:hAnsi="仿宋" w:eastAsia="仿宋" w:cs="仿宋"/>
          <w:spacing w:val="25"/>
          <w:sz w:val="31"/>
          <w:szCs w:val="31"/>
        </w:rPr>
        <w:t xml:space="preserve">  </w:t>
      </w:r>
      <w:r>
        <w:rPr>
          <w:rFonts w:ascii="仿宋" w:hAnsi="仿宋" w:eastAsia="仿宋" w:cs="仿宋"/>
          <w:b/>
          <w:bCs/>
          <w:spacing w:val="4"/>
          <w:sz w:val="31"/>
          <w:szCs w:val="31"/>
        </w:rPr>
        <w:t>商务及技术文件</w:t>
      </w:r>
    </w:p>
    <w:p w14:paraId="11B8F7E8">
      <w:pPr>
        <w:pStyle w:val="6"/>
        <w:spacing w:line="257" w:lineRule="auto"/>
      </w:pPr>
    </w:p>
    <w:p w14:paraId="4AD56E3E">
      <w:pPr>
        <w:spacing w:before="75" w:line="231" w:lineRule="auto"/>
        <w:ind w:left="662"/>
        <w:rPr>
          <w:rFonts w:ascii="仿宋" w:hAnsi="仿宋" w:eastAsia="仿宋" w:cs="仿宋"/>
          <w:sz w:val="23"/>
          <w:szCs w:val="23"/>
        </w:rPr>
      </w:pPr>
      <w:r>
        <w:rPr>
          <w:rFonts w:ascii="仿宋" w:hAnsi="仿宋" w:eastAsia="仿宋" w:cs="仿宋"/>
          <w:spacing w:val="3"/>
          <w:sz w:val="23"/>
          <w:szCs w:val="23"/>
        </w:rPr>
        <w:t>1、投标函</w:t>
      </w:r>
    </w:p>
    <w:p w14:paraId="47E16761">
      <w:pPr>
        <w:spacing w:before="199" w:line="231" w:lineRule="auto"/>
        <w:ind w:left="647"/>
        <w:rPr>
          <w:rFonts w:ascii="仿宋" w:hAnsi="仿宋" w:eastAsia="仿宋" w:cs="仿宋"/>
          <w:sz w:val="23"/>
          <w:szCs w:val="23"/>
        </w:rPr>
      </w:pPr>
      <w:r>
        <w:rPr>
          <w:rFonts w:ascii="仿宋" w:hAnsi="仿宋" w:eastAsia="仿宋" w:cs="仿宋"/>
          <w:spacing w:val="10"/>
          <w:sz w:val="23"/>
          <w:szCs w:val="23"/>
        </w:rPr>
        <w:t>2、开标一览表</w:t>
      </w:r>
    </w:p>
    <w:p w14:paraId="629D2574">
      <w:pPr>
        <w:spacing w:before="200" w:line="229" w:lineRule="auto"/>
        <w:ind w:left="649"/>
        <w:rPr>
          <w:rFonts w:ascii="仿宋" w:hAnsi="仿宋" w:eastAsia="仿宋" w:cs="仿宋"/>
          <w:sz w:val="23"/>
          <w:szCs w:val="23"/>
        </w:rPr>
      </w:pPr>
      <w:r>
        <w:rPr>
          <w:rFonts w:ascii="仿宋" w:hAnsi="仿宋" w:eastAsia="仿宋" w:cs="仿宋"/>
          <w:spacing w:val="10"/>
          <w:sz w:val="23"/>
          <w:szCs w:val="23"/>
        </w:rPr>
        <w:t>3、货物说明一览表</w:t>
      </w:r>
    </w:p>
    <w:p w14:paraId="62D15ED4">
      <w:pPr>
        <w:spacing w:before="201" w:line="231" w:lineRule="auto"/>
        <w:ind w:left="644"/>
        <w:rPr>
          <w:rFonts w:ascii="仿宋" w:hAnsi="仿宋" w:eastAsia="仿宋" w:cs="仿宋"/>
          <w:sz w:val="23"/>
          <w:szCs w:val="23"/>
        </w:rPr>
      </w:pPr>
      <w:r>
        <w:rPr>
          <w:rFonts w:ascii="仿宋" w:hAnsi="仿宋" w:eastAsia="仿宋" w:cs="仿宋"/>
          <w:spacing w:val="9"/>
          <w:sz w:val="23"/>
          <w:szCs w:val="23"/>
        </w:rPr>
        <w:t>4、投标报价明细表</w:t>
      </w:r>
    </w:p>
    <w:p w14:paraId="36DB34AC">
      <w:pPr>
        <w:spacing w:before="199" w:line="231" w:lineRule="auto"/>
        <w:ind w:left="649"/>
        <w:rPr>
          <w:rFonts w:ascii="仿宋" w:hAnsi="仿宋" w:eastAsia="仿宋" w:cs="仿宋"/>
          <w:sz w:val="23"/>
          <w:szCs w:val="23"/>
        </w:rPr>
      </w:pPr>
      <w:r>
        <w:rPr>
          <w:rFonts w:ascii="仿宋" w:hAnsi="仿宋" w:eastAsia="仿宋" w:cs="仿宋"/>
          <w:spacing w:val="9"/>
          <w:sz w:val="23"/>
          <w:szCs w:val="23"/>
        </w:rPr>
        <w:t>5、技术规格偏离表</w:t>
      </w:r>
    </w:p>
    <w:p w14:paraId="10FBE722">
      <w:pPr>
        <w:spacing w:before="199" w:line="231" w:lineRule="auto"/>
        <w:ind w:left="646"/>
        <w:rPr>
          <w:rFonts w:ascii="仿宋" w:hAnsi="仿宋" w:eastAsia="仿宋" w:cs="仿宋"/>
          <w:sz w:val="23"/>
          <w:szCs w:val="23"/>
        </w:rPr>
      </w:pPr>
      <w:r>
        <w:rPr>
          <w:rFonts w:ascii="仿宋" w:hAnsi="仿宋" w:eastAsia="仿宋" w:cs="仿宋"/>
          <w:spacing w:val="9"/>
          <w:sz w:val="23"/>
          <w:szCs w:val="23"/>
        </w:rPr>
        <w:t>6、商务条款偏离表</w:t>
      </w:r>
    </w:p>
    <w:p w14:paraId="1F15CAF0">
      <w:pPr>
        <w:spacing w:before="202" w:line="231" w:lineRule="auto"/>
        <w:ind w:left="650"/>
        <w:rPr>
          <w:rFonts w:ascii="仿宋" w:hAnsi="仿宋" w:eastAsia="仿宋" w:cs="仿宋"/>
          <w:sz w:val="23"/>
          <w:szCs w:val="23"/>
        </w:rPr>
      </w:pPr>
      <w:r>
        <w:rPr>
          <w:rFonts w:ascii="仿宋" w:hAnsi="仿宋" w:eastAsia="仿宋" w:cs="仿宋"/>
          <w:spacing w:val="9"/>
          <w:sz w:val="23"/>
          <w:szCs w:val="23"/>
        </w:rPr>
        <w:t>7、投标人基本情况表</w:t>
      </w:r>
    </w:p>
    <w:p w14:paraId="4A395108">
      <w:pPr>
        <w:spacing w:before="197" w:line="230" w:lineRule="auto"/>
        <w:ind w:left="645"/>
        <w:rPr>
          <w:rFonts w:ascii="仿宋" w:hAnsi="仿宋" w:eastAsia="仿宋" w:cs="仿宋"/>
          <w:sz w:val="23"/>
          <w:szCs w:val="23"/>
        </w:rPr>
      </w:pPr>
      <w:r>
        <w:rPr>
          <w:rFonts w:ascii="仿宋" w:hAnsi="仿宋" w:eastAsia="仿宋" w:cs="仿宋"/>
          <w:spacing w:val="10"/>
          <w:sz w:val="23"/>
          <w:szCs w:val="23"/>
        </w:rPr>
        <w:t>8、近</w:t>
      </w:r>
      <w:r>
        <w:rPr>
          <w:rFonts w:hint="eastAsia" w:ascii="仿宋" w:hAnsi="仿宋" w:eastAsia="仿宋" w:cs="仿宋"/>
          <w:spacing w:val="10"/>
          <w:sz w:val="23"/>
          <w:szCs w:val="23"/>
          <w:lang w:val="en-US" w:eastAsia="zh-CN"/>
        </w:rPr>
        <w:t>五</w:t>
      </w:r>
      <w:r>
        <w:rPr>
          <w:rFonts w:ascii="仿宋" w:hAnsi="仿宋" w:eastAsia="仿宋" w:cs="仿宋"/>
          <w:spacing w:val="10"/>
          <w:sz w:val="23"/>
          <w:szCs w:val="23"/>
        </w:rPr>
        <w:t>年（</w:t>
      </w:r>
      <w:r>
        <w:rPr>
          <w:rFonts w:hint="eastAsia" w:ascii="仿宋" w:hAnsi="仿宋" w:eastAsia="仿宋" w:cs="仿宋"/>
          <w:spacing w:val="10"/>
          <w:sz w:val="23"/>
          <w:szCs w:val="23"/>
          <w:lang w:val="en-US" w:eastAsia="zh-CN"/>
        </w:rPr>
        <w:t>2019年1月1日至今</w:t>
      </w:r>
      <w:r>
        <w:rPr>
          <w:rFonts w:ascii="仿宋" w:hAnsi="仿宋" w:eastAsia="仿宋" w:cs="仿宋"/>
          <w:spacing w:val="10"/>
          <w:sz w:val="23"/>
          <w:szCs w:val="23"/>
        </w:rPr>
        <w:t>）类似项目业绩表</w:t>
      </w:r>
    </w:p>
    <w:p w14:paraId="7DAB9406">
      <w:pPr>
        <w:spacing w:before="204" w:line="228" w:lineRule="auto"/>
        <w:ind w:left="645"/>
        <w:rPr>
          <w:rFonts w:ascii="仿宋" w:hAnsi="仿宋" w:eastAsia="仿宋" w:cs="仿宋"/>
          <w:sz w:val="23"/>
          <w:szCs w:val="23"/>
        </w:rPr>
      </w:pPr>
      <w:r>
        <w:rPr>
          <w:rFonts w:ascii="仿宋" w:hAnsi="仿宋" w:eastAsia="仿宋" w:cs="仿宋"/>
          <w:spacing w:val="11"/>
          <w:sz w:val="23"/>
          <w:szCs w:val="23"/>
        </w:rPr>
        <w:t>9、评分标准和细则中技术部分证明材料（格式自拟）</w:t>
      </w:r>
    </w:p>
    <w:p w14:paraId="4C44C8E2">
      <w:pPr>
        <w:spacing w:before="203" w:line="228" w:lineRule="auto"/>
        <w:ind w:left="662"/>
        <w:rPr>
          <w:rFonts w:ascii="仿宋" w:hAnsi="仿宋" w:eastAsia="仿宋" w:cs="仿宋"/>
          <w:sz w:val="23"/>
          <w:szCs w:val="23"/>
        </w:rPr>
      </w:pPr>
      <w:r>
        <w:rPr>
          <w:rFonts w:ascii="仿宋" w:hAnsi="仿宋" w:eastAsia="仿宋" w:cs="仿宋"/>
          <w:spacing w:val="11"/>
          <w:sz w:val="23"/>
          <w:szCs w:val="23"/>
        </w:rPr>
        <w:t>10、评分标准和细则中商务部分证明材料</w:t>
      </w:r>
      <w:r>
        <w:rPr>
          <w:rFonts w:ascii="仿宋" w:hAnsi="仿宋" w:eastAsia="仿宋" w:cs="仿宋"/>
          <w:spacing w:val="10"/>
          <w:sz w:val="23"/>
          <w:szCs w:val="23"/>
        </w:rPr>
        <w:t>（格式自拟）</w:t>
      </w:r>
    </w:p>
    <w:p w14:paraId="61A263D4">
      <w:pPr>
        <w:spacing w:before="203" w:line="228" w:lineRule="auto"/>
        <w:ind w:left="662"/>
        <w:rPr>
          <w:rFonts w:ascii="仿宋" w:hAnsi="仿宋" w:eastAsia="仿宋" w:cs="仿宋"/>
          <w:sz w:val="23"/>
          <w:szCs w:val="23"/>
        </w:rPr>
      </w:pPr>
      <w:r>
        <w:rPr>
          <w:rFonts w:ascii="仿宋" w:hAnsi="仿宋" w:eastAsia="仿宋" w:cs="仿宋"/>
          <w:spacing w:val="11"/>
          <w:sz w:val="23"/>
          <w:szCs w:val="23"/>
        </w:rPr>
        <w:t>11、投标人认为有必要提供的其他证明材料（格</w:t>
      </w:r>
      <w:r>
        <w:rPr>
          <w:rFonts w:ascii="仿宋" w:hAnsi="仿宋" w:eastAsia="仿宋" w:cs="仿宋"/>
          <w:spacing w:val="10"/>
          <w:sz w:val="23"/>
          <w:szCs w:val="23"/>
        </w:rPr>
        <w:t>式自拟）</w:t>
      </w:r>
    </w:p>
    <w:p w14:paraId="3F7C0A04">
      <w:pPr>
        <w:spacing w:before="202" w:line="231" w:lineRule="auto"/>
        <w:ind w:left="662"/>
        <w:rPr>
          <w:rFonts w:ascii="仿宋" w:hAnsi="仿宋" w:eastAsia="仿宋" w:cs="仿宋"/>
          <w:sz w:val="23"/>
          <w:szCs w:val="23"/>
        </w:rPr>
      </w:pPr>
      <w:r>
        <w:rPr>
          <w:rFonts w:ascii="仿宋" w:hAnsi="仿宋" w:eastAsia="仿宋" w:cs="仿宋"/>
          <w:spacing w:val="9"/>
          <w:sz w:val="23"/>
          <w:szCs w:val="23"/>
        </w:rPr>
        <w:t>12、政府采购优惠政策声明函</w:t>
      </w:r>
    </w:p>
    <w:p w14:paraId="32881C34">
      <w:pPr>
        <w:spacing w:line="231" w:lineRule="auto"/>
        <w:rPr>
          <w:rFonts w:ascii="仿宋" w:hAnsi="仿宋" w:eastAsia="仿宋" w:cs="仿宋"/>
          <w:sz w:val="23"/>
          <w:szCs w:val="23"/>
        </w:rPr>
        <w:sectPr>
          <w:footerReference r:id="rId59" w:type="default"/>
          <w:pgSz w:w="11900" w:h="16838"/>
          <w:pgMar w:top="1431" w:right="1784" w:bottom="1152" w:left="1784" w:header="0" w:footer="992" w:gutter="0"/>
          <w:pgNumType w:fmt="decimal"/>
          <w:cols w:space="720" w:num="1"/>
        </w:sectPr>
      </w:pPr>
    </w:p>
    <w:p w14:paraId="21400825">
      <w:pPr>
        <w:spacing w:before="152" w:line="228" w:lineRule="auto"/>
        <w:ind w:left="3601"/>
        <w:rPr>
          <w:rFonts w:ascii="仿宋" w:hAnsi="仿宋" w:eastAsia="仿宋" w:cs="仿宋"/>
          <w:sz w:val="35"/>
          <w:szCs w:val="35"/>
        </w:rPr>
      </w:pPr>
      <w:r>
        <w:rPr>
          <w:rFonts w:ascii="仿宋" w:hAnsi="仿宋" w:eastAsia="仿宋" w:cs="仿宋"/>
          <w:b/>
          <w:bCs/>
          <w:spacing w:val="-3"/>
          <w:sz w:val="35"/>
          <w:szCs w:val="35"/>
        </w:rPr>
        <w:t>1、投标函</w:t>
      </w:r>
    </w:p>
    <w:p w14:paraId="28FCCA01">
      <w:pPr>
        <w:spacing w:before="218" w:line="229" w:lineRule="auto"/>
        <w:ind w:left="518"/>
        <w:rPr>
          <w:rFonts w:ascii="仿宋" w:hAnsi="仿宋" w:eastAsia="仿宋" w:cs="仿宋"/>
          <w:sz w:val="23"/>
          <w:szCs w:val="23"/>
        </w:rPr>
      </w:pPr>
      <w:r>
        <w:rPr>
          <w:rFonts w:ascii="仿宋" w:hAnsi="仿宋" w:eastAsia="仿宋" w:cs="仿宋"/>
          <w:spacing w:val="12"/>
          <w:sz w:val="23"/>
          <w:szCs w:val="23"/>
        </w:rPr>
        <w:t>致</w:t>
      </w:r>
      <w:r>
        <w:rPr>
          <w:rFonts w:ascii="仿宋" w:hAnsi="仿宋" w:eastAsia="仿宋" w:cs="仿宋"/>
          <w:spacing w:val="-4"/>
          <w:sz w:val="23"/>
          <w:szCs w:val="23"/>
        </w:rPr>
        <w:t>：</w:t>
      </w:r>
      <w:r>
        <w:rPr>
          <w:rFonts w:ascii="仿宋" w:hAnsi="仿宋" w:eastAsia="仿宋" w:cs="仿宋"/>
          <w:spacing w:val="7"/>
          <w:sz w:val="23"/>
          <w:szCs w:val="23"/>
          <w:u w:val="single" w:color="auto"/>
        </w:rPr>
        <w:t xml:space="preserve">      </w:t>
      </w:r>
      <w:r>
        <w:rPr>
          <w:rFonts w:ascii="仿宋" w:hAnsi="仿宋" w:eastAsia="仿宋" w:cs="仿宋"/>
          <w:spacing w:val="-4"/>
          <w:sz w:val="23"/>
          <w:szCs w:val="23"/>
          <w:u w:val="single" w:color="auto"/>
        </w:rPr>
        <w:t>（</w:t>
      </w:r>
      <w:r>
        <w:rPr>
          <w:rFonts w:ascii="仿宋" w:hAnsi="仿宋" w:eastAsia="仿宋" w:cs="仿宋"/>
          <w:spacing w:val="12"/>
          <w:sz w:val="23"/>
          <w:szCs w:val="23"/>
          <w:u w:val="single" w:color="auto"/>
        </w:rPr>
        <w:t>招标人名称）</w:t>
      </w:r>
      <w:r>
        <w:rPr>
          <w:rFonts w:ascii="仿宋" w:hAnsi="仿宋" w:eastAsia="仿宋" w:cs="仿宋"/>
          <w:sz w:val="23"/>
          <w:szCs w:val="23"/>
          <w:u w:val="single" w:color="auto"/>
        </w:rPr>
        <w:t xml:space="preserve">       </w:t>
      </w:r>
    </w:p>
    <w:p w14:paraId="6A84622D">
      <w:pPr>
        <w:spacing w:before="157" w:line="336" w:lineRule="auto"/>
        <w:ind w:left="37" w:right="1348" w:firstLine="487"/>
        <w:rPr>
          <w:rFonts w:ascii="仿宋" w:hAnsi="仿宋" w:eastAsia="仿宋" w:cs="仿宋"/>
          <w:sz w:val="23"/>
          <w:szCs w:val="23"/>
        </w:rPr>
      </w:pPr>
      <w:r>
        <w:rPr>
          <w:rFonts w:ascii="仿宋" w:hAnsi="仿宋" w:eastAsia="仿宋" w:cs="仿宋"/>
          <w:spacing w:val="10"/>
          <w:sz w:val="23"/>
          <w:szCs w:val="23"/>
        </w:rPr>
        <w:t>为响应你方组织的</w:t>
      </w:r>
      <w:r>
        <w:rPr>
          <w:rFonts w:ascii="仿宋" w:hAnsi="仿宋" w:eastAsia="仿宋" w:cs="仿宋"/>
          <w:spacing w:val="-113"/>
          <w:sz w:val="23"/>
          <w:szCs w:val="23"/>
        </w:rPr>
        <w:t xml:space="preserve"> </w:t>
      </w:r>
      <w:r>
        <w:rPr>
          <w:rFonts w:ascii="仿宋" w:hAnsi="仿宋" w:eastAsia="仿宋" w:cs="仿宋"/>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10"/>
          <w:sz w:val="23"/>
          <w:szCs w:val="23"/>
        </w:rPr>
        <w:t>项目的招标[项目编号</w:t>
      </w:r>
      <w:r>
        <w:rPr>
          <w:rFonts w:ascii="仿宋" w:hAnsi="仿宋" w:eastAsia="仿宋" w:cs="仿宋"/>
          <w:sz w:val="23"/>
          <w:szCs w:val="23"/>
        </w:rPr>
        <w:t xml:space="preserve"> </w:t>
      </w:r>
      <w:r>
        <w:rPr>
          <w:rFonts w:ascii="仿宋" w:hAnsi="仿宋" w:eastAsia="仿宋" w:cs="仿宋"/>
          <w:spacing w:val="7"/>
          <w:sz w:val="23"/>
          <w:szCs w:val="23"/>
        </w:rPr>
        <w:t>为：</w:t>
      </w:r>
      <w:r>
        <w:rPr>
          <w:rFonts w:ascii="仿宋" w:hAnsi="仿宋" w:eastAsia="仿宋" w:cs="仿宋"/>
          <w:spacing w:val="1"/>
          <w:sz w:val="23"/>
          <w:szCs w:val="23"/>
          <w:u w:val="single" w:color="auto"/>
        </w:rPr>
        <w:t xml:space="preserve">                       </w:t>
      </w:r>
      <w:r>
        <w:rPr>
          <w:rFonts w:ascii="仿宋" w:hAnsi="仿宋" w:eastAsia="仿宋" w:cs="仿宋"/>
          <w:spacing w:val="-86"/>
          <w:sz w:val="23"/>
          <w:szCs w:val="23"/>
        </w:rPr>
        <w:t xml:space="preserve"> </w:t>
      </w:r>
      <w:r>
        <w:rPr>
          <w:rFonts w:ascii="仿宋" w:hAnsi="仿宋" w:eastAsia="仿宋" w:cs="仿宋"/>
          <w:spacing w:val="7"/>
          <w:sz w:val="23"/>
          <w:szCs w:val="23"/>
        </w:rPr>
        <w:t>]，我方愿参与投标。</w:t>
      </w:r>
    </w:p>
    <w:p w14:paraId="3B8439D3">
      <w:pPr>
        <w:spacing w:before="40" w:line="338" w:lineRule="auto"/>
        <w:ind w:left="28" w:right="256" w:firstLine="495"/>
        <w:rPr>
          <w:rFonts w:ascii="仿宋" w:hAnsi="仿宋" w:eastAsia="仿宋" w:cs="仿宋"/>
          <w:sz w:val="23"/>
          <w:szCs w:val="23"/>
        </w:rPr>
      </w:pPr>
      <w:r>
        <w:rPr>
          <w:rFonts w:ascii="仿宋" w:hAnsi="仿宋" w:eastAsia="仿宋" w:cs="仿宋"/>
          <w:spacing w:val="9"/>
          <w:sz w:val="23"/>
          <w:szCs w:val="23"/>
        </w:rPr>
        <w:t>我方确认收到贵方提供的</w:t>
      </w:r>
      <w:r>
        <w:rPr>
          <w:rFonts w:ascii="仿宋" w:hAnsi="仿宋" w:eastAsia="仿宋" w:cs="仿宋"/>
          <w:spacing w:val="-108"/>
          <w:sz w:val="23"/>
          <w:szCs w:val="23"/>
        </w:rPr>
        <w:t xml:space="preserve"> </w:t>
      </w:r>
      <w:r>
        <w:rPr>
          <w:rFonts w:ascii="仿宋" w:hAnsi="仿宋" w:eastAsia="仿宋" w:cs="仿宋"/>
          <w:sz w:val="23"/>
          <w:szCs w:val="23"/>
          <w:u w:val="single" w:color="auto"/>
        </w:rPr>
        <w:t xml:space="preserve">                                       </w:t>
      </w:r>
      <w:r>
        <w:rPr>
          <w:rFonts w:ascii="仿宋" w:hAnsi="仿宋" w:eastAsia="仿宋" w:cs="仿宋"/>
          <w:spacing w:val="-87"/>
          <w:sz w:val="23"/>
          <w:szCs w:val="23"/>
        </w:rPr>
        <w:t xml:space="preserve"> </w:t>
      </w:r>
      <w:r>
        <w:rPr>
          <w:rFonts w:ascii="仿宋" w:hAnsi="仿宋" w:eastAsia="仿宋" w:cs="仿宋"/>
          <w:spacing w:val="9"/>
          <w:sz w:val="23"/>
          <w:szCs w:val="23"/>
        </w:rPr>
        <w:t>招标</w:t>
      </w:r>
      <w:r>
        <w:rPr>
          <w:rFonts w:ascii="仿宋" w:hAnsi="仿宋" w:eastAsia="仿宋" w:cs="仿宋"/>
          <w:sz w:val="23"/>
          <w:szCs w:val="23"/>
        </w:rPr>
        <w:t xml:space="preserve"> </w:t>
      </w:r>
      <w:r>
        <w:rPr>
          <w:rFonts w:ascii="仿宋" w:hAnsi="仿宋" w:eastAsia="仿宋" w:cs="仿宋"/>
          <w:spacing w:val="9"/>
          <w:sz w:val="23"/>
          <w:szCs w:val="23"/>
        </w:rPr>
        <w:t>文件的全部内容。</w:t>
      </w:r>
    </w:p>
    <w:p w14:paraId="5CD39502">
      <w:pPr>
        <w:spacing w:before="38" w:line="345" w:lineRule="auto"/>
        <w:ind w:left="27" w:right="134" w:firstLine="496"/>
        <w:rPr>
          <w:rFonts w:ascii="仿宋" w:hAnsi="仿宋" w:eastAsia="仿宋" w:cs="仿宋"/>
          <w:sz w:val="23"/>
          <w:szCs w:val="23"/>
        </w:rPr>
      </w:pPr>
      <w:r>
        <w:rPr>
          <w:rFonts w:ascii="仿宋" w:hAnsi="仿宋" w:eastAsia="仿宋" w:cs="仿宋"/>
          <w:spacing w:val="12"/>
          <w:sz w:val="23"/>
          <w:szCs w:val="23"/>
        </w:rPr>
        <w:t>我方在参与投标前已详细研究了招标文件的所有内容，包括澄清、修改文</w:t>
      </w:r>
      <w:r>
        <w:rPr>
          <w:rFonts w:ascii="仿宋" w:hAnsi="仿宋" w:eastAsia="仿宋" w:cs="仿宋"/>
          <w:spacing w:val="6"/>
          <w:sz w:val="23"/>
          <w:szCs w:val="23"/>
        </w:rPr>
        <w:t xml:space="preserve"> </w:t>
      </w:r>
      <w:r>
        <w:rPr>
          <w:rFonts w:ascii="仿宋" w:hAnsi="仿宋" w:eastAsia="仿宋" w:cs="仿宋"/>
          <w:spacing w:val="12"/>
          <w:sz w:val="23"/>
          <w:szCs w:val="23"/>
        </w:rPr>
        <w:t>件（如果有）和所有已提供的参考资料以及有关附件，我方完全明白并认为此</w:t>
      </w:r>
      <w:r>
        <w:rPr>
          <w:rFonts w:ascii="仿宋" w:hAnsi="仿宋" w:eastAsia="仿宋" w:cs="仿宋"/>
          <w:spacing w:val="18"/>
          <w:sz w:val="23"/>
          <w:szCs w:val="23"/>
        </w:rPr>
        <w:t xml:space="preserve"> </w:t>
      </w:r>
      <w:r>
        <w:rPr>
          <w:rFonts w:ascii="仿宋" w:hAnsi="仿宋" w:eastAsia="仿宋" w:cs="仿宋"/>
          <w:spacing w:val="12"/>
          <w:sz w:val="23"/>
          <w:szCs w:val="23"/>
        </w:rPr>
        <w:t>招标文件没有倾向性，也不存在排斥潜在报价投标人的内容，我方同意招标文</w:t>
      </w:r>
      <w:r>
        <w:rPr>
          <w:rFonts w:ascii="仿宋" w:hAnsi="仿宋" w:eastAsia="仿宋" w:cs="仿宋"/>
          <w:spacing w:val="18"/>
          <w:sz w:val="23"/>
          <w:szCs w:val="23"/>
        </w:rPr>
        <w:t xml:space="preserve"> </w:t>
      </w:r>
      <w:r>
        <w:rPr>
          <w:rFonts w:ascii="仿宋" w:hAnsi="仿宋" w:eastAsia="仿宋" w:cs="仿宋"/>
          <w:spacing w:val="12"/>
          <w:sz w:val="23"/>
          <w:szCs w:val="23"/>
        </w:rPr>
        <w:t>件的相关条款，放弃对招标文件提出误解和质疑的一</w:t>
      </w:r>
      <w:r>
        <w:rPr>
          <w:rFonts w:ascii="仿宋" w:hAnsi="仿宋" w:eastAsia="仿宋" w:cs="仿宋"/>
          <w:spacing w:val="11"/>
          <w:sz w:val="23"/>
          <w:szCs w:val="23"/>
        </w:rPr>
        <w:t>切权力。</w:t>
      </w:r>
    </w:p>
    <w:p w14:paraId="6C76C48E">
      <w:pPr>
        <w:tabs>
          <w:tab w:val="left" w:pos="1280"/>
        </w:tabs>
        <w:spacing w:before="41" w:line="338" w:lineRule="auto"/>
        <w:ind w:left="33" w:firstLine="465"/>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10"/>
          <w:sz w:val="23"/>
          <w:szCs w:val="23"/>
          <w:u w:val="single" w:color="auto"/>
        </w:rPr>
        <w:t xml:space="preserve">(投标人名称)      </w:t>
      </w:r>
      <w:r>
        <w:rPr>
          <w:rFonts w:ascii="仿宋" w:hAnsi="仿宋" w:eastAsia="仿宋" w:cs="仿宋"/>
          <w:spacing w:val="-96"/>
          <w:sz w:val="23"/>
          <w:szCs w:val="23"/>
        </w:rPr>
        <w:t xml:space="preserve"> </w:t>
      </w:r>
      <w:r>
        <w:rPr>
          <w:rFonts w:ascii="仿宋" w:hAnsi="仿宋" w:eastAsia="仿宋" w:cs="仿宋"/>
          <w:spacing w:val="10"/>
          <w:sz w:val="23"/>
          <w:szCs w:val="23"/>
        </w:rPr>
        <w:t>作为投标人正式授权</w:t>
      </w:r>
      <w:r>
        <w:rPr>
          <w:rFonts w:ascii="仿宋" w:hAnsi="仿宋" w:eastAsia="仿宋" w:cs="仿宋"/>
          <w:spacing w:val="-108"/>
          <w:sz w:val="23"/>
          <w:szCs w:val="23"/>
        </w:rPr>
        <w:t xml:space="preserve"> </w:t>
      </w:r>
      <w:r>
        <w:rPr>
          <w:rFonts w:ascii="仿宋" w:hAnsi="仿宋" w:eastAsia="仿宋" w:cs="仿宋"/>
          <w:spacing w:val="36"/>
          <w:sz w:val="23"/>
          <w:szCs w:val="23"/>
          <w:u w:val="single" w:color="auto"/>
        </w:rPr>
        <w:t xml:space="preserve">  </w:t>
      </w:r>
      <w:r>
        <w:rPr>
          <w:rFonts w:ascii="仿宋" w:hAnsi="仿宋" w:eastAsia="仿宋" w:cs="仿宋"/>
          <w:spacing w:val="10"/>
          <w:sz w:val="23"/>
          <w:szCs w:val="23"/>
          <w:u w:val="single" w:color="auto"/>
        </w:rPr>
        <w:t>(授权代表全名,</w:t>
      </w:r>
      <w:r>
        <w:rPr>
          <w:rFonts w:ascii="仿宋" w:hAnsi="仿宋" w:eastAsia="仿宋" w:cs="仿宋"/>
          <w:spacing w:val="31"/>
          <w:sz w:val="23"/>
          <w:szCs w:val="23"/>
          <w:u w:val="single" w:color="auto"/>
        </w:rPr>
        <w:t xml:space="preserve"> </w:t>
      </w:r>
      <w:r>
        <w:rPr>
          <w:rFonts w:ascii="仿宋" w:hAnsi="仿宋" w:eastAsia="仿宋" w:cs="仿宋"/>
          <w:spacing w:val="10"/>
          <w:sz w:val="23"/>
          <w:szCs w:val="23"/>
          <w:u w:val="single" w:color="auto"/>
        </w:rPr>
        <w:t>职务</w:t>
      </w:r>
      <w:r>
        <w:rPr>
          <w:rFonts w:ascii="仿宋" w:hAnsi="仿宋" w:eastAsia="仿宋" w:cs="仿宋"/>
          <w:spacing w:val="10"/>
          <w:sz w:val="23"/>
          <w:szCs w:val="23"/>
        </w:rPr>
        <w:t>)</w:t>
      </w:r>
      <w:r>
        <w:rPr>
          <w:rFonts w:ascii="仿宋" w:hAnsi="仿宋" w:eastAsia="仿宋" w:cs="仿宋"/>
          <w:sz w:val="23"/>
          <w:szCs w:val="23"/>
        </w:rPr>
        <w:t xml:space="preserve"> </w:t>
      </w:r>
      <w:r>
        <w:rPr>
          <w:rFonts w:ascii="仿宋" w:hAnsi="仿宋" w:eastAsia="仿宋" w:cs="仿宋"/>
          <w:spacing w:val="11"/>
          <w:sz w:val="23"/>
          <w:szCs w:val="23"/>
        </w:rPr>
        <w:t>代表我方全权处理有关本报价的一切事宜。</w:t>
      </w:r>
    </w:p>
    <w:p w14:paraId="2662A492">
      <w:pPr>
        <w:spacing w:before="38" w:line="228" w:lineRule="auto"/>
        <w:ind w:left="524"/>
        <w:rPr>
          <w:rFonts w:ascii="仿宋" w:hAnsi="仿宋" w:eastAsia="仿宋" w:cs="仿宋"/>
          <w:sz w:val="23"/>
          <w:szCs w:val="23"/>
        </w:rPr>
      </w:pPr>
      <w:r>
        <w:rPr>
          <w:rFonts w:ascii="仿宋" w:hAnsi="仿宋" w:eastAsia="仿宋" w:cs="仿宋"/>
          <w:spacing w:val="11"/>
          <w:sz w:val="23"/>
          <w:szCs w:val="23"/>
        </w:rPr>
        <w:t>我方已完全明白招标文件的所有条款要求，并申明如下：</w:t>
      </w:r>
    </w:p>
    <w:p w14:paraId="4FB85E2C">
      <w:pPr>
        <w:spacing w:before="188" w:line="309" w:lineRule="auto"/>
        <w:ind w:left="30" w:right="134" w:firstLine="490"/>
        <w:rPr>
          <w:rFonts w:ascii="仿宋" w:hAnsi="仿宋" w:eastAsia="仿宋" w:cs="仿宋"/>
          <w:color w:val="auto"/>
          <w:sz w:val="23"/>
          <w:szCs w:val="23"/>
        </w:rPr>
      </w:pPr>
      <w:r>
        <w:rPr>
          <w:rFonts w:ascii="仿宋" w:hAnsi="仿宋" w:eastAsia="仿宋" w:cs="仿宋"/>
          <w:spacing w:val="12"/>
          <w:sz w:val="23"/>
          <w:szCs w:val="23"/>
        </w:rPr>
        <w:t>（一）按招标文件提供的全部货物与相关服务的投标总价详见《报价一览</w:t>
      </w:r>
      <w:r>
        <w:rPr>
          <w:rFonts w:ascii="仿宋" w:hAnsi="仿宋" w:eastAsia="仿宋" w:cs="仿宋"/>
          <w:spacing w:val="10"/>
          <w:sz w:val="23"/>
          <w:szCs w:val="23"/>
        </w:rPr>
        <w:t xml:space="preserve"> </w:t>
      </w:r>
      <w:r>
        <w:rPr>
          <w:rFonts w:ascii="仿宋" w:hAnsi="仿宋" w:eastAsia="仿宋" w:cs="仿宋"/>
          <w:color w:val="auto"/>
          <w:spacing w:val="-6"/>
          <w:sz w:val="23"/>
          <w:szCs w:val="23"/>
        </w:rPr>
        <w:t>表》。</w:t>
      </w:r>
    </w:p>
    <w:p w14:paraId="3247B02D">
      <w:pPr>
        <w:spacing w:before="190" w:line="346" w:lineRule="auto"/>
        <w:ind w:left="27" w:right="134" w:firstLine="492"/>
        <w:rPr>
          <w:rFonts w:ascii="仿宋" w:hAnsi="仿宋" w:eastAsia="仿宋" w:cs="仿宋"/>
          <w:sz w:val="23"/>
          <w:szCs w:val="23"/>
        </w:rPr>
      </w:pPr>
      <w:r>
        <w:rPr>
          <w:rFonts w:ascii="仿宋" w:hAnsi="仿宋" w:eastAsia="仿宋" w:cs="仿宋"/>
          <w:spacing w:val="7"/>
          <w:sz w:val="23"/>
          <w:szCs w:val="23"/>
        </w:rPr>
        <w:t>（二）本投标文件的有效期为投标截止时间起</w:t>
      </w:r>
      <w:r>
        <w:rPr>
          <w:rFonts w:ascii="仿宋" w:hAnsi="仿宋" w:eastAsia="仿宋" w:cs="仿宋"/>
          <w:spacing w:val="-32"/>
          <w:sz w:val="23"/>
          <w:szCs w:val="23"/>
        </w:rPr>
        <w:t xml:space="preserve"> </w:t>
      </w:r>
      <w:r>
        <w:rPr>
          <w:rFonts w:hint="eastAsia" w:ascii="仿宋" w:hAnsi="仿宋" w:eastAsia="仿宋" w:cs="仿宋"/>
          <w:spacing w:val="-32"/>
          <w:sz w:val="23"/>
          <w:szCs w:val="23"/>
          <w:u w:val="single" w:color="auto"/>
          <w:lang w:val="en-US" w:eastAsia="zh-CN"/>
        </w:rPr>
        <w:t xml:space="preserve">     </w:t>
      </w:r>
      <w:r>
        <w:rPr>
          <w:rFonts w:ascii="仿宋" w:hAnsi="仿宋" w:eastAsia="仿宋" w:cs="仿宋"/>
          <w:color w:val="auto"/>
          <w:spacing w:val="-35"/>
          <w:sz w:val="23"/>
          <w:szCs w:val="23"/>
          <w:u w:val="single" w:color="auto"/>
        </w:rPr>
        <w:t xml:space="preserve"> </w:t>
      </w:r>
      <w:r>
        <w:rPr>
          <w:rFonts w:ascii="仿宋" w:hAnsi="仿宋" w:eastAsia="仿宋" w:cs="仿宋"/>
          <w:spacing w:val="7"/>
          <w:sz w:val="23"/>
          <w:szCs w:val="23"/>
        </w:rPr>
        <w:t>天。如中标，有效期将延</w:t>
      </w:r>
      <w:r>
        <w:rPr>
          <w:rFonts w:ascii="仿宋" w:hAnsi="仿宋" w:eastAsia="仿宋" w:cs="仿宋"/>
          <w:sz w:val="23"/>
          <w:szCs w:val="23"/>
        </w:rPr>
        <w:t xml:space="preserve"> </w:t>
      </w:r>
      <w:r>
        <w:rPr>
          <w:rFonts w:ascii="仿宋" w:hAnsi="仿宋" w:eastAsia="仿宋" w:cs="仿宋"/>
          <w:spacing w:val="12"/>
          <w:sz w:val="23"/>
          <w:szCs w:val="23"/>
        </w:rPr>
        <w:t>至合同终止日为止。在此提交的资格证明文件均至投标截止日有效，如有在投</w:t>
      </w:r>
      <w:r>
        <w:rPr>
          <w:rFonts w:ascii="仿宋" w:hAnsi="仿宋" w:eastAsia="仿宋" w:cs="仿宋"/>
          <w:spacing w:val="18"/>
          <w:sz w:val="23"/>
          <w:szCs w:val="23"/>
        </w:rPr>
        <w:t xml:space="preserve"> </w:t>
      </w:r>
      <w:r>
        <w:rPr>
          <w:rFonts w:ascii="仿宋" w:hAnsi="仿宋" w:eastAsia="仿宋" w:cs="仿宋"/>
          <w:spacing w:val="12"/>
          <w:sz w:val="23"/>
          <w:szCs w:val="23"/>
        </w:rPr>
        <w:t>标有效期内失效的，我方承诺在中标后补齐一切手续，保证所有资格证明文件</w:t>
      </w:r>
      <w:r>
        <w:rPr>
          <w:rFonts w:ascii="仿宋" w:hAnsi="仿宋" w:eastAsia="仿宋" w:cs="仿宋"/>
          <w:spacing w:val="18"/>
          <w:sz w:val="23"/>
          <w:szCs w:val="23"/>
        </w:rPr>
        <w:t xml:space="preserve"> </w:t>
      </w:r>
      <w:r>
        <w:rPr>
          <w:rFonts w:ascii="仿宋" w:hAnsi="仿宋" w:eastAsia="仿宋" w:cs="仿宋"/>
          <w:spacing w:val="11"/>
          <w:sz w:val="23"/>
          <w:szCs w:val="23"/>
        </w:rPr>
        <w:t>能在签订采购合同时直至采购合同终止日有效。</w:t>
      </w:r>
    </w:p>
    <w:p w14:paraId="742EB2C1">
      <w:pPr>
        <w:spacing w:before="196" w:line="307" w:lineRule="auto"/>
        <w:ind w:left="29" w:right="134" w:firstLine="491"/>
        <w:rPr>
          <w:rFonts w:ascii="仿宋" w:hAnsi="仿宋" w:eastAsia="仿宋" w:cs="仿宋"/>
          <w:sz w:val="23"/>
          <w:szCs w:val="23"/>
        </w:rPr>
      </w:pPr>
      <w:r>
        <w:rPr>
          <w:rFonts w:ascii="仿宋" w:hAnsi="仿宋" w:eastAsia="仿宋" w:cs="仿宋"/>
          <w:spacing w:val="12"/>
          <w:sz w:val="23"/>
          <w:szCs w:val="23"/>
        </w:rPr>
        <w:t>（三）我方同意按照贵方可能提出的要求而提供与投标有关的任何其它数</w:t>
      </w:r>
      <w:r>
        <w:rPr>
          <w:rFonts w:ascii="仿宋" w:hAnsi="仿宋" w:eastAsia="仿宋" w:cs="仿宋"/>
          <w:spacing w:val="9"/>
          <w:sz w:val="23"/>
          <w:szCs w:val="23"/>
        </w:rPr>
        <w:t xml:space="preserve"> 据、信息或资料。</w:t>
      </w:r>
    </w:p>
    <w:p w14:paraId="0C92F38C">
      <w:pPr>
        <w:spacing w:before="195" w:line="231" w:lineRule="auto"/>
        <w:ind w:left="520"/>
        <w:rPr>
          <w:rFonts w:ascii="仿宋" w:hAnsi="仿宋" w:eastAsia="仿宋" w:cs="仿宋"/>
          <w:sz w:val="23"/>
          <w:szCs w:val="23"/>
        </w:rPr>
      </w:pPr>
      <w:r>
        <w:rPr>
          <w:rFonts w:ascii="仿宋" w:hAnsi="仿宋" w:eastAsia="仿宋" w:cs="仿宋"/>
          <w:spacing w:val="11"/>
          <w:sz w:val="23"/>
          <w:szCs w:val="23"/>
        </w:rPr>
        <w:t>（四）我方理解贵方不一定接受最低投标价。</w:t>
      </w:r>
    </w:p>
    <w:p w14:paraId="544526C0">
      <w:pPr>
        <w:spacing w:before="191" w:line="334" w:lineRule="auto"/>
        <w:ind w:left="34" w:right="35" w:firstLine="486"/>
        <w:rPr>
          <w:rFonts w:ascii="仿宋" w:hAnsi="仿宋" w:eastAsia="仿宋" w:cs="仿宋"/>
          <w:sz w:val="23"/>
          <w:szCs w:val="23"/>
        </w:rPr>
      </w:pPr>
      <w:r>
        <w:rPr>
          <w:rFonts w:ascii="仿宋" w:hAnsi="仿宋" w:eastAsia="仿宋" w:cs="仿宋"/>
          <w:spacing w:val="8"/>
          <w:sz w:val="23"/>
          <w:szCs w:val="23"/>
        </w:rPr>
        <w:t>（五）我方如果中标，将保证履行招标文件及其澄清、修改文件（如果有）</w:t>
      </w:r>
      <w:r>
        <w:rPr>
          <w:rFonts w:ascii="仿宋" w:hAnsi="仿宋" w:eastAsia="仿宋" w:cs="仿宋"/>
          <w:sz w:val="23"/>
          <w:szCs w:val="23"/>
        </w:rPr>
        <w:t xml:space="preserve"> </w:t>
      </w:r>
      <w:r>
        <w:rPr>
          <w:rFonts w:ascii="仿宋" w:hAnsi="仿宋" w:eastAsia="仿宋" w:cs="仿宋"/>
          <w:spacing w:val="12"/>
          <w:sz w:val="23"/>
          <w:szCs w:val="23"/>
        </w:rPr>
        <w:t>中的全部责任和义务，按质、按量、按期完成《招标内容》及《合同书》中的</w:t>
      </w:r>
      <w:r>
        <w:rPr>
          <w:rFonts w:ascii="仿宋" w:hAnsi="仿宋" w:eastAsia="仿宋" w:cs="仿宋"/>
          <w:spacing w:val="6"/>
          <w:sz w:val="23"/>
          <w:szCs w:val="23"/>
        </w:rPr>
        <w:t xml:space="preserve">  </w:t>
      </w:r>
      <w:r>
        <w:rPr>
          <w:rFonts w:ascii="仿宋" w:hAnsi="仿宋" w:eastAsia="仿宋" w:cs="仿宋"/>
          <w:spacing w:val="5"/>
          <w:sz w:val="23"/>
          <w:szCs w:val="23"/>
        </w:rPr>
        <w:t>全部任务。</w:t>
      </w:r>
    </w:p>
    <w:p w14:paraId="31196075">
      <w:pPr>
        <w:spacing w:before="193" w:line="307" w:lineRule="auto"/>
        <w:ind w:left="27" w:right="134" w:firstLine="492"/>
        <w:rPr>
          <w:rFonts w:ascii="仿宋" w:hAnsi="仿宋" w:eastAsia="仿宋" w:cs="仿宋"/>
          <w:sz w:val="23"/>
          <w:szCs w:val="23"/>
        </w:rPr>
      </w:pPr>
      <w:r>
        <w:rPr>
          <w:rFonts w:ascii="仿宋" w:hAnsi="仿宋" w:eastAsia="仿宋" w:cs="仿宋"/>
          <w:spacing w:val="12"/>
          <w:sz w:val="23"/>
          <w:szCs w:val="23"/>
        </w:rPr>
        <w:t>（六）如我方被授予合同，我方承诺支付就本次招标应支付或将支付的中</w:t>
      </w:r>
      <w:r>
        <w:rPr>
          <w:rFonts w:ascii="仿宋" w:hAnsi="仿宋" w:eastAsia="仿宋" w:cs="仿宋"/>
          <w:spacing w:val="9"/>
          <w:sz w:val="23"/>
          <w:szCs w:val="23"/>
        </w:rPr>
        <w:t xml:space="preserve"> </w:t>
      </w:r>
      <w:r>
        <w:rPr>
          <w:rFonts w:ascii="仿宋" w:hAnsi="仿宋" w:eastAsia="仿宋" w:cs="仿宋"/>
          <w:spacing w:val="8"/>
          <w:sz w:val="23"/>
          <w:szCs w:val="23"/>
        </w:rPr>
        <w:t>标服务费（详见按招标文件要求格式填写的《中标服务费支付承诺书》） 。</w:t>
      </w:r>
    </w:p>
    <w:p w14:paraId="41ABEC1C">
      <w:pPr>
        <w:spacing w:before="196" w:line="306" w:lineRule="auto"/>
        <w:ind w:left="27" w:right="134" w:firstLine="492"/>
        <w:rPr>
          <w:rFonts w:ascii="仿宋" w:hAnsi="仿宋" w:eastAsia="仿宋" w:cs="仿宋"/>
          <w:sz w:val="23"/>
          <w:szCs w:val="23"/>
        </w:rPr>
      </w:pPr>
      <w:r>
        <w:rPr>
          <w:rFonts w:ascii="仿宋" w:hAnsi="仿宋" w:eastAsia="仿宋" w:cs="仿宋"/>
          <w:spacing w:val="12"/>
          <w:sz w:val="23"/>
          <w:szCs w:val="23"/>
        </w:rPr>
        <w:t>（七）我方作为在法律、财务和运作上独立于采购人、招标代理机构的投</w:t>
      </w:r>
      <w:r>
        <w:rPr>
          <w:rFonts w:ascii="仿宋" w:hAnsi="仿宋" w:eastAsia="仿宋" w:cs="仿宋"/>
          <w:spacing w:val="10"/>
          <w:sz w:val="23"/>
          <w:szCs w:val="23"/>
        </w:rPr>
        <w:t xml:space="preserve"> </w:t>
      </w:r>
      <w:r>
        <w:rPr>
          <w:rFonts w:ascii="仿宋" w:hAnsi="仿宋" w:eastAsia="仿宋" w:cs="仿宋"/>
          <w:spacing w:val="12"/>
          <w:sz w:val="23"/>
          <w:szCs w:val="23"/>
        </w:rPr>
        <w:t>标人，在此保证所提交的所有文件和全部说明是真实的和正确的。</w:t>
      </w:r>
    </w:p>
    <w:p w14:paraId="224D5130">
      <w:pPr>
        <w:spacing w:line="306" w:lineRule="auto"/>
        <w:rPr>
          <w:rFonts w:ascii="仿宋" w:hAnsi="仿宋" w:eastAsia="仿宋" w:cs="仿宋"/>
          <w:sz w:val="23"/>
          <w:szCs w:val="23"/>
        </w:rPr>
        <w:sectPr>
          <w:footerReference r:id="rId60" w:type="default"/>
          <w:pgSz w:w="11900" w:h="16838"/>
          <w:pgMar w:top="1431" w:right="1704" w:bottom="1152" w:left="1784" w:header="0" w:footer="992" w:gutter="0"/>
          <w:pgNumType w:fmt="decimal"/>
          <w:cols w:space="720" w:num="1"/>
        </w:sectPr>
      </w:pPr>
    </w:p>
    <w:p w14:paraId="2AFAA9BE">
      <w:pPr>
        <w:spacing w:before="186" w:line="334" w:lineRule="auto"/>
        <w:ind w:left="31" w:right="187" w:firstLine="489"/>
        <w:rPr>
          <w:rFonts w:ascii="仿宋" w:hAnsi="仿宋" w:eastAsia="仿宋" w:cs="仿宋"/>
          <w:sz w:val="23"/>
          <w:szCs w:val="23"/>
        </w:rPr>
      </w:pPr>
      <w:r>
        <w:rPr>
          <w:rFonts w:ascii="仿宋" w:hAnsi="仿宋" w:eastAsia="仿宋" w:cs="仿宋"/>
          <w:spacing w:val="12"/>
          <w:sz w:val="23"/>
          <w:szCs w:val="23"/>
        </w:rPr>
        <w:t>（八）我方投标报价已包含应向知识产权所有权人支付的所有相关税费，</w:t>
      </w:r>
      <w:r>
        <w:rPr>
          <w:rFonts w:ascii="仿宋" w:hAnsi="仿宋" w:eastAsia="仿宋" w:cs="仿宋"/>
          <w:spacing w:val="9"/>
          <w:sz w:val="23"/>
          <w:szCs w:val="23"/>
        </w:rPr>
        <w:t xml:space="preserve"> </w:t>
      </w:r>
      <w:r>
        <w:rPr>
          <w:rFonts w:ascii="仿宋" w:hAnsi="仿宋" w:eastAsia="仿宋" w:cs="仿宋"/>
          <w:spacing w:val="12"/>
          <w:sz w:val="23"/>
          <w:szCs w:val="23"/>
        </w:rPr>
        <w:t>并保证采购人在中国使用我方提供的货物时，如有第三方提出侵犯其知识产权</w:t>
      </w:r>
      <w:r>
        <w:rPr>
          <w:rFonts w:ascii="仿宋" w:hAnsi="仿宋" w:eastAsia="仿宋" w:cs="仿宋"/>
          <w:spacing w:val="15"/>
          <w:sz w:val="23"/>
          <w:szCs w:val="23"/>
        </w:rPr>
        <w:t xml:space="preserve"> </w:t>
      </w:r>
      <w:r>
        <w:rPr>
          <w:rFonts w:ascii="仿宋" w:hAnsi="仿宋" w:eastAsia="仿宋" w:cs="仿宋"/>
          <w:spacing w:val="10"/>
          <w:sz w:val="23"/>
          <w:szCs w:val="23"/>
        </w:rPr>
        <w:t>主张的，责任由我方承担。</w:t>
      </w:r>
    </w:p>
    <w:p w14:paraId="764E59AA">
      <w:pPr>
        <w:spacing w:before="190" w:line="309" w:lineRule="auto"/>
        <w:ind w:left="41" w:right="231" w:firstLine="478"/>
        <w:rPr>
          <w:rFonts w:ascii="仿宋" w:hAnsi="仿宋" w:eastAsia="仿宋" w:cs="仿宋"/>
          <w:sz w:val="23"/>
          <w:szCs w:val="23"/>
        </w:rPr>
      </w:pPr>
      <w:r>
        <w:rPr>
          <w:rFonts w:ascii="仿宋" w:hAnsi="仿宋" w:eastAsia="仿宋" w:cs="仿宋"/>
          <w:spacing w:val="11"/>
          <w:sz w:val="23"/>
          <w:szCs w:val="23"/>
        </w:rPr>
        <w:t>（九）我方与其他投标人不存在单位负责人为同一人或者存在直接控</w:t>
      </w:r>
      <w:r>
        <w:rPr>
          <w:rFonts w:ascii="仿宋" w:hAnsi="仿宋" w:eastAsia="仿宋" w:cs="仿宋"/>
          <w:spacing w:val="10"/>
          <w:sz w:val="23"/>
          <w:szCs w:val="23"/>
        </w:rPr>
        <w:t>股、</w:t>
      </w:r>
      <w:r>
        <w:rPr>
          <w:rFonts w:ascii="仿宋" w:hAnsi="仿宋" w:eastAsia="仿宋" w:cs="仿宋"/>
          <w:sz w:val="23"/>
          <w:szCs w:val="23"/>
        </w:rPr>
        <w:t xml:space="preserve"> </w:t>
      </w:r>
      <w:r>
        <w:rPr>
          <w:rFonts w:ascii="仿宋" w:hAnsi="仿宋" w:eastAsia="仿宋" w:cs="仿宋"/>
          <w:spacing w:val="4"/>
          <w:sz w:val="23"/>
          <w:szCs w:val="23"/>
        </w:rPr>
        <w:t>管理关系。</w:t>
      </w:r>
    </w:p>
    <w:p w14:paraId="6FED7163">
      <w:pPr>
        <w:spacing w:before="54" w:line="245" w:lineRule="auto"/>
        <w:ind w:left="30" w:right="187" w:firstLine="490"/>
        <w:rPr>
          <w:rFonts w:ascii="仿宋" w:hAnsi="仿宋" w:eastAsia="仿宋" w:cs="仿宋"/>
          <w:sz w:val="23"/>
          <w:szCs w:val="23"/>
        </w:rPr>
      </w:pPr>
      <w:r>
        <w:rPr>
          <w:rFonts w:ascii="仿宋" w:hAnsi="仿宋" w:eastAsia="仿宋" w:cs="仿宋"/>
          <w:spacing w:val="12"/>
          <w:sz w:val="23"/>
          <w:szCs w:val="23"/>
        </w:rPr>
        <w:t>（十）投标过程中我方提供的所有书面材料都是真实可靠的，如发现有虚</w:t>
      </w:r>
      <w:r>
        <w:rPr>
          <w:rFonts w:ascii="仿宋" w:hAnsi="仿宋" w:eastAsia="仿宋" w:cs="仿宋"/>
          <w:spacing w:val="10"/>
          <w:sz w:val="23"/>
          <w:szCs w:val="23"/>
        </w:rPr>
        <w:t xml:space="preserve"> </w:t>
      </w:r>
      <w:r>
        <w:rPr>
          <w:rFonts w:ascii="仿宋" w:hAnsi="仿宋" w:eastAsia="仿宋" w:cs="仿宋"/>
          <w:spacing w:val="12"/>
          <w:sz w:val="23"/>
          <w:szCs w:val="23"/>
        </w:rPr>
        <w:t>假情况，我公司愿自动退出本次招标活动并承担一切法</w:t>
      </w:r>
      <w:r>
        <w:rPr>
          <w:rFonts w:ascii="仿宋" w:hAnsi="仿宋" w:eastAsia="仿宋" w:cs="仿宋"/>
          <w:spacing w:val="11"/>
          <w:sz w:val="23"/>
          <w:szCs w:val="23"/>
        </w:rPr>
        <w:t>律后果。</w:t>
      </w:r>
    </w:p>
    <w:p w14:paraId="466ACCBB">
      <w:pPr>
        <w:spacing w:before="142" w:line="231" w:lineRule="auto"/>
        <w:ind w:left="520"/>
        <w:rPr>
          <w:rFonts w:ascii="仿宋" w:hAnsi="仿宋" w:eastAsia="仿宋" w:cs="仿宋"/>
          <w:sz w:val="23"/>
          <w:szCs w:val="23"/>
        </w:rPr>
      </w:pPr>
      <w:r>
        <w:rPr>
          <w:rFonts w:ascii="仿宋" w:hAnsi="仿宋" w:eastAsia="仿宋" w:cs="仿宋"/>
          <w:spacing w:val="11"/>
          <w:sz w:val="23"/>
          <w:szCs w:val="23"/>
        </w:rPr>
        <w:t>（十一）我方具备《政府采购法》第二十二条规定的条件。</w:t>
      </w:r>
    </w:p>
    <w:p w14:paraId="760797E1">
      <w:pPr>
        <w:spacing w:before="154" w:line="336" w:lineRule="auto"/>
        <w:ind w:left="37" w:firstLine="503"/>
        <w:rPr>
          <w:rFonts w:ascii="仿宋" w:hAnsi="仿宋" w:eastAsia="仿宋" w:cs="仿宋"/>
          <w:sz w:val="23"/>
          <w:szCs w:val="23"/>
        </w:rPr>
      </w:pPr>
      <w:r>
        <w:rPr>
          <w:rFonts w:ascii="仿宋" w:hAnsi="仿宋" w:eastAsia="仿宋" w:cs="仿宋"/>
          <w:spacing w:val="10"/>
          <w:sz w:val="23"/>
          <w:szCs w:val="23"/>
        </w:rPr>
        <w:t>以上内容如有虚假或与事实不符的，评审委员会可将我方做无效投标处理，</w:t>
      </w:r>
      <w:r>
        <w:rPr>
          <w:rFonts w:ascii="仿宋" w:hAnsi="仿宋" w:eastAsia="仿宋" w:cs="仿宋"/>
          <w:spacing w:val="2"/>
          <w:sz w:val="23"/>
          <w:szCs w:val="23"/>
        </w:rPr>
        <w:t xml:space="preserve"> </w:t>
      </w:r>
      <w:r>
        <w:rPr>
          <w:rFonts w:ascii="仿宋" w:hAnsi="仿宋" w:eastAsia="仿宋" w:cs="仿宋"/>
          <w:spacing w:val="10"/>
          <w:sz w:val="23"/>
          <w:szCs w:val="23"/>
        </w:rPr>
        <w:t>我方愿意承担相应的法律责任。</w:t>
      </w:r>
    </w:p>
    <w:p w14:paraId="3666E3F4">
      <w:pPr>
        <w:spacing w:before="42" w:line="337" w:lineRule="auto"/>
        <w:ind w:left="520" w:right="711"/>
        <w:rPr>
          <w:rFonts w:ascii="仿宋" w:hAnsi="仿宋" w:eastAsia="仿宋" w:cs="仿宋"/>
          <w:sz w:val="23"/>
          <w:szCs w:val="23"/>
        </w:rPr>
      </w:pPr>
      <w:r>
        <w:rPr>
          <w:rFonts w:ascii="仿宋" w:hAnsi="仿宋" w:eastAsia="仿宋" w:cs="仿宋"/>
          <w:spacing w:val="11"/>
          <w:sz w:val="23"/>
          <w:szCs w:val="23"/>
        </w:rPr>
        <w:t>（十三）我方对在本函及投标文件中所作的所有承诺承担法律责任。</w:t>
      </w:r>
      <w:r>
        <w:rPr>
          <w:rFonts w:ascii="仿宋" w:hAnsi="仿宋" w:eastAsia="仿宋" w:cs="仿宋"/>
          <w:sz w:val="23"/>
          <w:szCs w:val="23"/>
        </w:rPr>
        <w:t xml:space="preserve"> </w:t>
      </w:r>
      <w:r>
        <w:rPr>
          <w:rFonts w:ascii="仿宋" w:hAnsi="仿宋" w:eastAsia="仿宋" w:cs="仿宋"/>
          <w:spacing w:val="11"/>
          <w:sz w:val="23"/>
          <w:szCs w:val="23"/>
        </w:rPr>
        <w:t>（十四）所有与本招标有关的函件请发往下列地址：</w:t>
      </w:r>
    </w:p>
    <w:p w14:paraId="234EB0EE">
      <w:pPr>
        <w:spacing w:before="40" w:line="337" w:lineRule="auto"/>
        <w:ind w:left="54" w:right="187" w:hanging="25"/>
        <w:rPr>
          <w:rFonts w:ascii="仿宋" w:hAnsi="仿宋" w:eastAsia="仿宋" w:cs="仿宋"/>
          <w:sz w:val="23"/>
          <w:szCs w:val="23"/>
        </w:rPr>
      </w:pPr>
      <w:r>
        <w:rPr>
          <w:rFonts w:ascii="仿宋" w:hAnsi="仿宋" w:eastAsia="仿宋" w:cs="仿宋"/>
          <w:spacing w:val="-8"/>
          <w:sz w:val="23"/>
          <w:szCs w:val="23"/>
        </w:rPr>
        <w:t>地</w:t>
      </w:r>
      <w:r>
        <w:rPr>
          <w:rFonts w:ascii="仿宋" w:hAnsi="仿宋" w:eastAsia="仿宋" w:cs="仿宋"/>
          <w:spacing w:val="12"/>
          <w:sz w:val="23"/>
          <w:szCs w:val="23"/>
        </w:rPr>
        <w:t xml:space="preserve">    </w:t>
      </w:r>
      <w:r>
        <w:rPr>
          <w:rFonts w:ascii="仿宋" w:hAnsi="仿宋" w:eastAsia="仿宋" w:cs="仿宋"/>
          <w:spacing w:val="-8"/>
          <w:sz w:val="23"/>
          <w:szCs w:val="23"/>
        </w:rPr>
        <w:t>址：</w:t>
      </w:r>
      <w:r>
        <w:rPr>
          <w:rFonts w:ascii="仿宋" w:hAnsi="仿宋" w:eastAsia="仿宋" w:cs="仿宋"/>
          <w:spacing w:val="2"/>
          <w:sz w:val="23"/>
          <w:szCs w:val="23"/>
          <w:u w:val="single" w:color="auto"/>
        </w:rPr>
        <w:t xml:space="preserve">                              </w:t>
      </w:r>
      <w:r>
        <w:rPr>
          <w:rFonts w:ascii="仿宋" w:hAnsi="仿宋" w:eastAsia="仿宋" w:cs="仿宋"/>
          <w:spacing w:val="-81"/>
          <w:sz w:val="23"/>
          <w:szCs w:val="23"/>
        </w:rPr>
        <w:t xml:space="preserve"> </w:t>
      </w:r>
      <w:r>
        <w:rPr>
          <w:rFonts w:ascii="仿宋" w:hAnsi="仿宋" w:eastAsia="仿宋" w:cs="仿宋"/>
          <w:spacing w:val="-8"/>
          <w:sz w:val="23"/>
          <w:szCs w:val="23"/>
        </w:rPr>
        <w:t>.邮政编码：</w:t>
      </w:r>
      <w:r>
        <w:rPr>
          <w:rFonts w:ascii="仿宋" w:hAnsi="仿宋" w:eastAsia="仿宋" w:cs="仿宋"/>
          <w:sz w:val="23"/>
          <w:szCs w:val="23"/>
          <w:u w:val="single" w:color="auto"/>
        </w:rPr>
        <w:t xml:space="preserve">                   </w:t>
      </w:r>
      <w:r>
        <w:rPr>
          <w:rFonts w:ascii="仿宋" w:hAnsi="仿宋" w:eastAsia="仿宋" w:cs="仿宋"/>
          <w:spacing w:val="-97"/>
          <w:sz w:val="23"/>
          <w:szCs w:val="23"/>
        </w:rPr>
        <w:t xml:space="preserve"> </w:t>
      </w:r>
      <w:r>
        <w:rPr>
          <w:rFonts w:ascii="仿宋" w:hAnsi="仿宋" w:eastAsia="仿宋" w:cs="仿宋"/>
          <w:spacing w:val="-8"/>
          <w:sz w:val="23"/>
          <w:szCs w:val="23"/>
        </w:rPr>
        <w:t>.</w:t>
      </w:r>
      <w:r>
        <w:rPr>
          <w:rFonts w:ascii="仿宋" w:hAnsi="仿宋" w:eastAsia="仿宋" w:cs="仿宋"/>
          <w:sz w:val="23"/>
          <w:szCs w:val="23"/>
        </w:rPr>
        <w:t xml:space="preserve"> </w:t>
      </w:r>
      <w:r>
        <w:rPr>
          <w:rFonts w:ascii="仿宋" w:hAnsi="仿宋" w:eastAsia="仿宋" w:cs="仿宋"/>
          <w:spacing w:val="-6"/>
          <w:sz w:val="23"/>
          <w:szCs w:val="23"/>
        </w:rPr>
        <w:t>电</w:t>
      </w:r>
      <w:r>
        <w:rPr>
          <w:rFonts w:ascii="仿宋" w:hAnsi="仿宋" w:eastAsia="仿宋" w:cs="仿宋"/>
          <w:spacing w:val="11"/>
          <w:sz w:val="23"/>
          <w:szCs w:val="23"/>
        </w:rPr>
        <w:t xml:space="preserve">    </w:t>
      </w:r>
      <w:r>
        <w:rPr>
          <w:rFonts w:ascii="仿宋" w:hAnsi="仿宋" w:eastAsia="仿宋" w:cs="仿宋"/>
          <w:spacing w:val="-6"/>
          <w:sz w:val="23"/>
          <w:szCs w:val="23"/>
        </w:rPr>
        <w:t>话：</w:t>
      </w:r>
      <w:r>
        <w:rPr>
          <w:rFonts w:ascii="仿宋" w:hAnsi="仿宋" w:eastAsia="仿宋" w:cs="仿宋"/>
          <w:spacing w:val="2"/>
          <w:sz w:val="23"/>
          <w:szCs w:val="23"/>
          <w:u w:val="single" w:color="auto"/>
        </w:rPr>
        <w:t xml:space="preserve">                              </w:t>
      </w:r>
      <w:r>
        <w:rPr>
          <w:rFonts w:ascii="仿宋" w:hAnsi="仿宋" w:eastAsia="仿宋" w:cs="仿宋"/>
          <w:spacing w:val="-83"/>
          <w:sz w:val="23"/>
          <w:szCs w:val="23"/>
        </w:rPr>
        <w:t xml:space="preserve"> </w:t>
      </w:r>
      <w:r>
        <w:rPr>
          <w:rFonts w:ascii="仿宋" w:hAnsi="仿宋" w:eastAsia="仿宋" w:cs="仿宋"/>
          <w:spacing w:val="-6"/>
          <w:sz w:val="23"/>
          <w:szCs w:val="23"/>
        </w:rPr>
        <w:t>.</w:t>
      </w:r>
    </w:p>
    <w:p w14:paraId="453DE067">
      <w:pPr>
        <w:spacing w:before="42" w:line="231" w:lineRule="auto"/>
        <w:ind w:left="31"/>
        <w:rPr>
          <w:rFonts w:ascii="仿宋" w:hAnsi="仿宋" w:eastAsia="仿宋" w:cs="仿宋"/>
          <w:sz w:val="23"/>
          <w:szCs w:val="23"/>
        </w:rPr>
      </w:pPr>
      <w:r>
        <w:rPr>
          <w:rFonts w:ascii="仿宋" w:hAnsi="仿宋" w:eastAsia="仿宋" w:cs="仿宋"/>
          <w:spacing w:val="-2"/>
          <w:sz w:val="23"/>
          <w:szCs w:val="23"/>
        </w:rPr>
        <w:t>传</w:t>
      </w:r>
      <w:r>
        <w:rPr>
          <w:rFonts w:ascii="仿宋" w:hAnsi="仿宋" w:eastAsia="仿宋" w:cs="仿宋"/>
          <w:spacing w:val="13"/>
          <w:sz w:val="23"/>
          <w:szCs w:val="23"/>
        </w:rPr>
        <w:t xml:space="preserve">    </w:t>
      </w:r>
      <w:r>
        <w:rPr>
          <w:rFonts w:ascii="仿宋" w:hAnsi="仿宋" w:eastAsia="仿宋" w:cs="仿宋"/>
          <w:spacing w:val="-2"/>
          <w:sz w:val="23"/>
          <w:szCs w:val="23"/>
        </w:rPr>
        <w:t>真：</w:t>
      </w:r>
      <w:r>
        <w:rPr>
          <w:rFonts w:ascii="仿宋" w:hAnsi="仿宋" w:eastAsia="仿宋" w:cs="仿宋"/>
          <w:spacing w:val="2"/>
          <w:sz w:val="23"/>
          <w:szCs w:val="23"/>
          <w:u w:val="single" w:color="auto"/>
        </w:rPr>
        <w:t xml:space="preserve">                              </w:t>
      </w:r>
      <w:r>
        <w:rPr>
          <w:rFonts w:ascii="仿宋" w:hAnsi="仿宋" w:eastAsia="仿宋" w:cs="仿宋"/>
          <w:spacing w:val="-83"/>
          <w:sz w:val="23"/>
          <w:szCs w:val="23"/>
        </w:rPr>
        <w:t xml:space="preserve"> </w:t>
      </w:r>
      <w:r>
        <w:rPr>
          <w:rFonts w:ascii="仿宋" w:hAnsi="仿宋" w:eastAsia="仿宋" w:cs="仿宋"/>
          <w:spacing w:val="-2"/>
          <w:sz w:val="23"/>
          <w:szCs w:val="23"/>
        </w:rPr>
        <w:t>.</w:t>
      </w:r>
    </w:p>
    <w:p w14:paraId="2AEB1E40">
      <w:pPr>
        <w:spacing w:before="151" w:line="231" w:lineRule="auto"/>
        <w:ind w:left="33"/>
        <w:rPr>
          <w:rFonts w:ascii="仿宋" w:hAnsi="仿宋" w:eastAsia="仿宋" w:cs="仿宋"/>
          <w:sz w:val="23"/>
          <w:szCs w:val="23"/>
        </w:rPr>
      </w:pPr>
      <w:r>
        <w:rPr>
          <w:rFonts w:ascii="仿宋" w:hAnsi="仿宋" w:eastAsia="仿宋" w:cs="仿宋"/>
          <w:spacing w:val="4"/>
          <w:sz w:val="23"/>
          <w:szCs w:val="23"/>
        </w:rPr>
        <w:t>代表姓名：</w:t>
      </w:r>
      <w:r>
        <w:rPr>
          <w:rFonts w:ascii="仿宋" w:hAnsi="仿宋" w:eastAsia="仿宋" w:cs="仿宋"/>
          <w:spacing w:val="3"/>
          <w:sz w:val="23"/>
          <w:szCs w:val="23"/>
          <w:u w:val="single" w:color="auto"/>
        </w:rPr>
        <w:t xml:space="preserve">                      </w:t>
      </w:r>
      <w:r>
        <w:rPr>
          <w:rFonts w:ascii="仿宋" w:hAnsi="仿宋" w:eastAsia="仿宋" w:cs="仿宋"/>
          <w:spacing w:val="2"/>
          <w:sz w:val="23"/>
          <w:szCs w:val="23"/>
          <w:u w:val="single" w:color="auto"/>
        </w:rPr>
        <w:t xml:space="preserve">        </w:t>
      </w:r>
      <w:r>
        <w:rPr>
          <w:rFonts w:ascii="仿宋" w:hAnsi="仿宋" w:eastAsia="仿宋" w:cs="仿宋"/>
          <w:spacing w:val="-98"/>
          <w:sz w:val="23"/>
          <w:szCs w:val="23"/>
        </w:rPr>
        <w:t xml:space="preserve"> </w:t>
      </w:r>
      <w:r>
        <w:rPr>
          <w:rFonts w:ascii="仿宋" w:hAnsi="仿宋" w:eastAsia="仿宋" w:cs="仿宋"/>
          <w:spacing w:val="4"/>
          <w:sz w:val="23"/>
          <w:szCs w:val="23"/>
        </w:rPr>
        <w:t>.职</w:t>
      </w:r>
      <w:r>
        <w:rPr>
          <w:rFonts w:ascii="仿宋" w:hAnsi="仿宋" w:eastAsia="仿宋" w:cs="仿宋"/>
          <w:spacing w:val="12"/>
          <w:sz w:val="23"/>
          <w:szCs w:val="23"/>
        </w:rPr>
        <w:t xml:space="preserve">    </w:t>
      </w:r>
      <w:r>
        <w:rPr>
          <w:rFonts w:ascii="仿宋" w:hAnsi="仿宋" w:eastAsia="仿宋" w:cs="仿宋"/>
          <w:spacing w:val="4"/>
          <w:sz w:val="23"/>
          <w:szCs w:val="23"/>
        </w:rPr>
        <w:t>务：</w:t>
      </w:r>
      <w:r>
        <w:rPr>
          <w:rFonts w:ascii="仿宋" w:hAnsi="仿宋" w:eastAsia="仿宋" w:cs="仿宋"/>
          <w:spacing w:val="6"/>
          <w:sz w:val="23"/>
          <w:szCs w:val="23"/>
          <w:u w:val="single" w:color="auto"/>
        </w:rPr>
        <w:t xml:space="preserve">                 </w:t>
      </w:r>
      <w:r>
        <w:rPr>
          <w:rFonts w:ascii="仿宋" w:hAnsi="仿宋" w:eastAsia="仿宋" w:cs="仿宋"/>
          <w:spacing w:val="-87"/>
          <w:sz w:val="23"/>
          <w:szCs w:val="23"/>
        </w:rPr>
        <w:t xml:space="preserve"> </w:t>
      </w:r>
      <w:r>
        <w:rPr>
          <w:rFonts w:ascii="仿宋" w:hAnsi="仿宋" w:eastAsia="仿宋" w:cs="仿宋"/>
          <w:spacing w:val="4"/>
          <w:sz w:val="23"/>
          <w:szCs w:val="23"/>
        </w:rPr>
        <w:t>.</w:t>
      </w:r>
    </w:p>
    <w:p w14:paraId="2570856F">
      <w:pPr>
        <w:pStyle w:val="6"/>
        <w:spacing w:line="309" w:lineRule="auto"/>
      </w:pPr>
    </w:p>
    <w:p w14:paraId="115FEFC3">
      <w:pPr>
        <w:pStyle w:val="6"/>
        <w:spacing w:line="310" w:lineRule="auto"/>
      </w:pPr>
    </w:p>
    <w:p w14:paraId="349299CC">
      <w:pPr>
        <w:pStyle w:val="6"/>
        <w:spacing w:line="310" w:lineRule="auto"/>
      </w:pPr>
    </w:p>
    <w:p w14:paraId="64C9275A">
      <w:pPr>
        <w:spacing w:before="76" w:line="375" w:lineRule="auto"/>
        <w:ind w:right="1043" w:firstLine="3048" w:firstLineChars="1200"/>
        <w:rPr>
          <w:rFonts w:ascii="仿宋" w:hAnsi="仿宋" w:eastAsia="仿宋" w:cs="仿宋"/>
          <w:spacing w:val="9"/>
          <w:sz w:val="23"/>
          <w:szCs w:val="23"/>
        </w:rPr>
      </w:pPr>
      <w:r>
        <w:rPr>
          <w:rFonts w:ascii="仿宋" w:hAnsi="仿宋" w:eastAsia="仿宋" w:cs="仿宋"/>
          <w:spacing w:val="12"/>
          <w:sz w:val="23"/>
          <w:szCs w:val="23"/>
        </w:rPr>
        <w:t>投标人</w:t>
      </w:r>
      <w:r>
        <w:rPr>
          <w:rFonts w:ascii="仿宋" w:hAnsi="仿宋" w:eastAsia="仿宋" w:cs="仿宋"/>
          <w:spacing w:val="-3"/>
          <w:sz w:val="23"/>
          <w:szCs w:val="23"/>
        </w:rPr>
        <w:t>：</w:t>
      </w:r>
      <w:r>
        <w:rPr>
          <w:rFonts w:ascii="仿宋" w:hAnsi="仿宋" w:eastAsia="仿宋" w:cs="仿宋"/>
          <w:spacing w:val="6"/>
          <w:sz w:val="23"/>
          <w:szCs w:val="23"/>
          <w:u w:val="single" w:color="auto"/>
        </w:rPr>
        <w:t xml:space="preserve">             </w:t>
      </w:r>
      <w:r>
        <w:rPr>
          <w:rFonts w:ascii="仿宋" w:hAnsi="仿宋" w:eastAsia="仿宋" w:cs="仿宋"/>
          <w:spacing w:val="-3"/>
          <w:sz w:val="23"/>
          <w:szCs w:val="23"/>
        </w:rPr>
        <w:t>（</w:t>
      </w:r>
      <w:r>
        <w:rPr>
          <w:rFonts w:ascii="仿宋" w:hAnsi="仿宋" w:eastAsia="仿宋" w:cs="仿宋"/>
          <w:spacing w:val="12"/>
          <w:sz w:val="23"/>
          <w:szCs w:val="23"/>
        </w:rPr>
        <w:t>公章）</w:t>
      </w:r>
      <w:r>
        <w:rPr>
          <w:rFonts w:ascii="仿宋" w:hAnsi="仿宋" w:eastAsia="仿宋" w:cs="仿宋"/>
          <w:spacing w:val="9"/>
          <w:sz w:val="23"/>
          <w:szCs w:val="23"/>
        </w:rPr>
        <w:t xml:space="preserve"> </w:t>
      </w:r>
    </w:p>
    <w:p w14:paraId="24D043EB">
      <w:pPr>
        <w:spacing w:before="76" w:line="375" w:lineRule="auto"/>
        <w:ind w:right="1043" w:firstLine="3048" w:firstLineChars="1200"/>
        <w:rPr>
          <w:rFonts w:ascii="仿宋" w:hAnsi="仿宋" w:eastAsia="仿宋" w:cs="仿宋"/>
          <w:sz w:val="23"/>
          <w:szCs w:val="23"/>
        </w:rPr>
      </w:pPr>
      <w:r>
        <w:rPr>
          <w:rFonts w:ascii="仿宋" w:hAnsi="仿宋" w:eastAsia="仿宋" w:cs="仿宋"/>
          <w:spacing w:val="12"/>
          <w:sz w:val="23"/>
          <w:szCs w:val="23"/>
        </w:rPr>
        <w:t>法定代表人</w:t>
      </w:r>
      <w:r>
        <w:rPr>
          <w:rFonts w:ascii="仿宋" w:hAnsi="仿宋" w:eastAsia="仿宋" w:cs="仿宋"/>
          <w:spacing w:val="-2"/>
          <w:sz w:val="23"/>
          <w:szCs w:val="23"/>
        </w:rPr>
        <w:t>：</w:t>
      </w:r>
      <w:r>
        <w:rPr>
          <w:rFonts w:ascii="仿宋" w:hAnsi="仿宋" w:eastAsia="仿宋" w:cs="仿宋"/>
          <w:spacing w:val="3"/>
          <w:sz w:val="23"/>
          <w:szCs w:val="23"/>
          <w:u w:val="single" w:color="auto"/>
        </w:rPr>
        <w:t xml:space="preserve">         </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p>
    <w:p w14:paraId="37B4DDB1">
      <w:pPr>
        <w:tabs>
          <w:tab w:val="left" w:pos="4955"/>
        </w:tabs>
        <w:spacing w:before="39" w:line="231" w:lineRule="auto"/>
        <w:ind w:left="4149"/>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92"/>
          <w:sz w:val="23"/>
          <w:szCs w:val="23"/>
        </w:rPr>
        <w:t xml:space="preserve"> </w:t>
      </w:r>
      <w:r>
        <w:rPr>
          <w:rFonts w:ascii="仿宋" w:hAnsi="仿宋" w:eastAsia="仿宋" w:cs="仿宋"/>
          <w:spacing w:val="-10"/>
          <w:sz w:val="23"/>
          <w:szCs w:val="23"/>
        </w:rPr>
        <w:t>年</w:t>
      </w:r>
      <w:r>
        <w:rPr>
          <w:rFonts w:ascii="仿宋" w:hAnsi="仿宋" w:eastAsia="仿宋" w:cs="仿宋"/>
          <w:spacing w:val="-113"/>
          <w:sz w:val="23"/>
          <w:szCs w:val="23"/>
        </w:rPr>
        <w:t xml:space="preserve"> </w:t>
      </w:r>
      <w:r>
        <w:rPr>
          <w:rFonts w:ascii="仿宋" w:hAnsi="仿宋" w:eastAsia="仿宋" w:cs="仿宋"/>
          <w:spacing w:val="20"/>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10"/>
          <w:sz w:val="23"/>
          <w:szCs w:val="23"/>
        </w:rPr>
        <w:t>月</w:t>
      </w:r>
      <w:r>
        <w:rPr>
          <w:rFonts w:ascii="仿宋" w:hAnsi="仿宋" w:eastAsia="仿宋" w:cs="仿宋"/>
          <w:spacing w:val="-111"/>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47"/>
          <w:sz w:val="23"/>
          <w:szCs w:val="23"/>
        </w:rPr>
        <w:t xml:space="preserve"> </w:t>
      </w:r>
      <w:r>
        <w:rPr>
          <w:rFonts w:ascii="仿宋" w:hAnsi="仿宋" w:eastAsia="仿宋" w:cs="仿宋"/>
          <w:spacing w:val="-10"/>
          <w:sz w:val="23"/>
          <w:szCs w:val="23"/>
        </w:rPr>
        <w:t>日</w:t>
      </w:r>
    </w:p>
    <w:p w14:paraId="4D22CBD4">
      <w:pPr>
        <w:spacing w:line="231" w:lineRule="auto"/>
        <w:rPr>
          <w:rFonts w:ascii="仿宋" w:hAnsi="仿宋" w:eastAsia="仿宋" w:cs="仿宋"/>
          <w:sz w:val="23"/>
          <w:szCs w:val="23"/>
        </w:rPr>
        <w:sectPr>
          <w:footerReference r:id="rId61" w:type="default"/>
          <w:pgSz w:w="11900" w:h="16838"/>
          <w:pgMar w:top="1431" w:right="1651" w:bottom="1149" w:left="1784" w:header="0" w:footer="992" w:gutter="0"/>
          <w:pgNumType w:fmt="decimal"/>
          <w:cols w:space="720" w:num="1"/>
        </w:sectPr>
      </w:pPr>
    </w:p>
    <w:p w14:paraId="7E06BB2D">
      <w:pPr>
        <w:spacing w:before="152" w:line="228" w:lineRule="auto"/>
        <w:ind w:left="3504"/>
        <w:rPr>
          <w:rFonts w:ascii="仿宋" w:hAnsi="仿宋" w:eastAsia="仿宋" w:cs="仿宋"/>
          <w:sz w:val="35"/>
          <w:szCs w:val="35"/>
        </w:rPr>
      </w:pPr>
      <w:r>
        <w:rPr>
          <w:rFonts w:ascii="仿宋" w:hAnsi="仿宋" w:eastAsia="仿宋" w:cs="仿宋"/>
          <w:b/>
          <w:bCs/>
          <w:spacing w:val="6"/>
          <w:sz w:val="35"/>
          <w:szCs w:val="35"/>
        </w:rPr>
        <w:t>2、开标一览表</w:t>
      </w:r>
    </w:p>
    <w:p w14:paraId="5F4FF85B">
      <w:pPr>
        <w:pStyle w:val="6"/>
        <w:spacing w:line="257" w:lineRule="auto"/>
      </w:pPr>
    </w:p>
    <w:p w14:paraId="310DBAAF">
      <w:pPr>
        <w:pStyle w:val="6"/>
        <w:spacing w:line="258" w:lineRule="auto"/>
      </w:pPr>
    </w:p>
    <w:p w14:paraId="7DCC9A1B">
      <w:pPr>
        <w:spacing w:before="74" w:line="229" w:lineRule="auto"/>
        <w:ind w:left="130"/>
        <w:rPr>
          <w:rFonts w:ascii="仿宋" w:hAnsi="仿宋" w:eastAsia="仿宋" w:cs="仿宋"/>
          <w:sz w:val="23"/>
          <w:szCs w:val="23"/>
        </w:rPr>
      </w:pPr>
      <w:r>
        <w:rPr>
          <w:rFonts w:ascii="仿宋" w:hAnsi="仿宋" w:eastAsia="仿宋" w:cs="仿宋"/>
          <w:spacing w:val="1"/>
          <w:sz w:val="23"/>
          <w:szCs w:val="23"/>
        </w:rPr>
        <w:t>项目名称：</w:t>
      </w:r>
      <w:r>
        <w:rPr>
          <w:rFonts w:ascii="仿宋" w:hAnsi="仿宋" w:eastAsia="仿宋" w:cs="仿宋"/>
          <w:spacing w:val="28"/>
          <w:sz w:val="23"/>
          <w:szCs w:val="23"/>
        </w:rPr>
        <w:t xml:space="preserve"> </w:t>
      </w:r>
      <w:r>
        <w:rPr>
          <w:rFonts w:ascii="仿宋" w:hAnsi="仿宋" w:eastAsia="仿宋" w:cs="仿宋"/>
          <w:spacing w:val="2"/>
          <w:sz w:val="23"/>
          <w:szCs w:val="23"/>
          <w:u w:val="single" w:color="auto"/>
        </w:rPr>
        <w:t xml:space="preserve">                     </w:t>
      </w:r>
      <w:r>
        <w:rPr>
          <w:rFonts w:ascii="仿宋" w:hAnsi="仿宋" w:eastAsia="仿宋" w:cs="仿宋"/>
          <w:spacing w:val="1"/>
          <w:sz w:val="23"/>
          <w:szCs w:val="23"/>
          <w:u w:val="single" w:color="auto"/>
        </w:rPr>
        <w:t xml:space="preserve">     </w:t>
      </w:r>
      <w:r>
        <w:rPr>
          <w:rFonts w:ascii="仿宋" w:hAnsi="仿宋" w:eastAsia="仿宋" w:cs="仿宋"/>
          <w:spacing w:val="10"/>
          <w:sz w:val="23"/>
          <w:szCs w:val="23"/>
        </w:rPr>
        <w:t xml:space="preserve">       </w:t>
      </w:r>
    </w:p>
    <w:p w14:paraId="68D796A9">
      <w:pPr>
        <w:spacing w:before="213" w:line="232" w:lineRule="auto"/>
        <w:ind w:left="130"/>
        <w:rPr>
          <w:rFonts w:ascii="仿宋" w:hAnsi="仿宋" w:eastAsia="仿宋" w:cs="仿宋"/>
          <w:sz w:val="23"/>
          <w:szCs w:val="23"/>
        </w:rPr>
      </w:pPr>
      <w:r>
        <w:rPr>
          <w:rFonts w:ascii="仿宋" w:hAnsi="仿宋" w:eastAsia="仿宋" w:cs="仿宋"/>
          <w:spacing w:val="6"/>
          <w:sz w:val="23"/>
          <w:szCs w:val="23"/>
        </w:rPr>
        <w:t>项目编号：</w:t>
      </w:r>
      <w:r>
        <w:rPr>
          <w:rFonts w:ascii="仿宋" w:hAnsi="仿宋" w:eastAsia="仿宋" w:cs="仿宋"/>
          <w:spacing w:val="23"/>
          <w:sz w:val="23"/>
          <w:szCs w:val="23"/>
        </w:rPr>
        <w:t xml:space="preserve"> </w:t>
      </w:r>
      <w:r>
        <w:rPr>
          <w:rFonts w:ascii="仿宋" w:hAnsi="仿宋" w:eastAsia="仿宋" w:cs="仿宋"/>
          <w:sz w:val="23"/>
          <w:szCs w:val="23"/>
          <w:u w:val="single" w:color="auto"/>
        </w:rPr>
        <w:t xml:space="preserve">                           </w:t>
      </w:r>
    </w:p>
    <w:p w14:paraId="449A49DD">
      <w:pPr>
        <w:spacing w:before="213" w:line="229" w:lineRule="auto"/>
        <w:ind w:left="5845"/>
        <w:rPr>
          <w:rFonts w:ascii="仿宋" w:hAnsi="仿宋" w:eastAsia="仿宋" w:cs="仿宋"/>
          <w:sz w:val="23"/>
          <w:szCs w:val="23"/>
        </w:rPr>
      </w:pPr>
      <w:r>
        <w:rPr>
          <w:rFonts w:ascii="仿宋" w:hAnsi="仿宋" w:eastAsia="仿宋" w:cs="仿宋"/>
          <w:spacing w:val="8"/>
          <w:sz w:val="23"/>
          <w:szCs w:val="23"/>
        </w:rPr>
        <w:t>单位：元（人民币）</w:t>
      </w:r>
    </w:p>
    <w:p w14:paraId="56536A16">
      <w:pPr>
        <w:spacing w:line="19" w:lineRule="exact"/>
      </w:pPr>
    </w:p>
    <w:tbl>
      <w:tblPr>
        <w:tblStyle w:val="12"/>
        <w:tblW w:w="878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25"/>
        <w:gridCol w:w="973"/>
        <w:gridCol w:w="6186"/>
      </w:tblGrid>
      <w:tr w14:paraId="250BE3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trPr>
        <w:tc>
          <w:tcPr>
            <w:tcW w:w="2598" w:type="dxa"/>
            <w:gridSpan w:val="2"/>
            <w:vAlign w:val="top"/>
          </w:tcPr>
          <w:p w14:paraId="03291F82">
            <w:pPr>
              <w:spacing w:before="193" w:line="229" w:lineRule="auto"/>
              <w:ind w:left="828"/>
              <w:rPr>
                <w:rFonts w:ascii="仿宋" w:hAnsi="仿宋" w:eastAsia="仿宋" w:cs="仿宋"/>
                <w:sz w:val="23"/>
                <w:szCs w:val="23"/>
              </w:rPr>
            </w:pPr>
            <w:r>
              <w:rPr>
                <w:rFonts w:ascii="仿宋" w:hAnsi="仿宋" w:eastAsia="仿宋" w:cs="仿宋"/>
                <w:spacing w:val="8"/>
                <w:sz w:val="23"/>
                <w:szCs w:val="23"/>
              </w:rPr>
              <w:t>项目名称</w:t>
            </w:r>
          </w:p>
        </w:tc>
        <w:tc>
          <w:tcPr>
            <w:tcW w:w="6186" w:type="dxa"/>
            <w:vAlign w:val="top"/>
          </w:tcPr>
          <w:p w14:paraId="79477095">
            <w:pPr>
              <w:rPr>
                <w:rFonts w:ascii="Arial"/>
                <w:sz w:val="21"/>
              </w:rPr>
            </w:pPr>
          </w:p>
        </w:tc>
      </w:tr>
      <w:tr w14:paraId="764360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2598" w:type="dxa"/>
            <w:gridSpan w:val="2"/>
            <w:vAlign w:val="top"/>
          </w:tcPr>
          <w:p w14:paraId="72A48610">
            <w:pPr>
              <w:spacing w:before="149" w:line="231" w:lineRule="auto"/>
              <w:ind w:left="948"/>
              <w:rPr>
                <w:rFonts w:ascii="仿宋" w:hAnsi="仿宋" w:eastAsia="仿宋" w:cs="仿宋"/>
                <w:sz w:val="23"/>
                <w:szCs w:val="23"/>
              </w:rPr>
            </w:pPr>
            <w:r>
              <w:rPr>
                <w:rFonts w:ascii="仿宋" w:hAnsi="仿宋" w:eastAsia="仿宋" w:cs="仿宋"/>
                <w:spacing w:val="6"/>
                <w:sz w:val="23"/>
                <w:szCs w:val="23"/>
              </w:rPr>
              <w:t>供货期</w:t>
            </w:r>
          </w:p>
        </w:tc>
        <w:tc>
          <w:tcPr>
            <w:tcW w:w="6186" w:type="dxa"/>
            <w:vAlign w:val="top"/>
          </w:tcPr>
          <w:p w14:paraId="1553DFDD">
            <w:pPr>
              <w:rPr>
                <w:rFonts w:ascii="Arial"/>
                <w:sz w:val="21"/>
              </w:rPr>
            </w:pPr>
          </w:p>
        </w:tc>
      </w:tr>
      <w:tr w14:paraId="1E7E9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7" w:hRule="atLeast"/>
        </w:trPr>
        <w:tc>
          <w:tcPr>
            <w:tcW w:w="2598" w:type="dxa"/>
            <w:gridSpan w:val="2"/>
            <w:vAlign w:val="top"/>
          </w:tcPr>
          <w:p w14:paraId="4B6CD278">
            <w:pPr>
              <w:spacing w:before="182" w:line="231" w:lineRule="auto"/>
              <w:ind w:left="704"/>
              <w:rPr>
                <w:rFonts w:ascii="仿宋" w:hAnsi="仿宋" w:eastAsia="仿宋" w:cs="仿宋"/>
                <w:sz w:val="23"/>
                <w:szCs w:val="23"/>
              </w:rPr>
            </w:pPr>
            <w:r>
              <w:rPr>
                <w:rFonts w:ascii="仿宋" w:hAnsi="仿宋" w:eastAsia="仿宋" w:cs="仿宋"/>
                <w:spacing w:val="9"/>
                <w:sz w:val="23"/>
                <w:szCs w:val="23"/>
              </w:rPr>
              <w:t>投标有效期</w:t>
            </w:r>
          </w:p>
        </w:tc>
        <w:tc>
          <w:tcPr>
            <w:tcW w:w="6186" w:type="dxa"/>
            <w:vAlign w:val="top"/>
          </w:tcPr>
          <w:p w14:paraId="7C000D79">
            <w:pPr>
              <w:spacing w:before="183" w:line="233" w:lineRule="auto"/>
              <w:ind w:left="2827"/>
              <w:rPr>
                <w:rFonts w:ascii="仿宋" w:hAnsi="仿宋" w:eastAsia="仿宋" w:cs="仿宋"/>
                <w:sz w:val="23"/>
                <w:szCs w:val="23"/>
              </w:rPr>
            </w:pPr>
          </w:p>
        </w:tc>
      </w:tr>
      <w:tr w14:paraId="4CF363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1625" w:type="dxa"/>
            <w:vMerge w:val="restart"/>
            <w:tcBorders>
              <w:bottom w:val="nil"/>
            </w:tcBorders>
            <w:vAlign w:val="top"/>
          </w:tcPr>
          <w:p w14:paraId="43F7B6EF">
            <w:pPr>
              <w:spacing w:line="251" w:lineRule="auto"/>
              <w:rPr>
                <w:rFonts w:ascii="Arial"/>
                <w:sz w:val="21"/>
              </w:rPr>
            </w:pPr>
          </w:p>
          <w:p w14:paraId="7626F0BB">
            <w:pPr>
              <w:spacing w:before="75" w:line="245" w:lineRule="auto"/>
              <w:ind w:left="222" w:right="226" w:firstLine="116"/>
              <w:rPr>
                <w:rFonts w:ascii="仿宋" w:hAnsi="仿宋" w:eastAsia="仿宋" w:cs="仿宋"/>
                <w:sz w:val="23"/>
                <w:szCs w:val="23"/>
              </w:rPr>
            </w:pPr>
            <w:r>
              <w:rPr>
                <w:rFonts w:ascii="仿宋" w:hAnsi="仿宋" w:eastAsia="仿宋" w:cs="仿宋"/>
                <w:spacing w:val="8"/>
                <w:sz w:val="23"/>
                <w:szCs w:val="23"/>
              </w:rPr>
              <w:t>投标报价</w:t>
            </w:r>
            <w:r>
              <w:rPr>
                <w:rFonts w:ascii="仿宋" w:hAnsi="仿宋" w:eastAsia="仿宋" w:cs="仿宋"/>
                <w:sz w:val="23"/>
                <w:szCs w:val="23"/>
              </w:rPr>
              <w:t xml:space="preserve">  </w:t>
            </w:r>
            <w:r>
              <w:rPr>
                <w:rFonts w:ascii="仿宋" w:hAnsi="仿宋" w:eastAsia="仿宋" w:cs="仿宋"/>
                <w:spacing w:val="4"/>
                <w:sz w:val="23"/>
                <w:szCs w:val="23"/>
              </w:rPr>
              <w:t>（人民币）</w:t>
            </w:r>
          </w:p>
        </w:tc>
        <w:tc>
          <w:tcPr>
            <w:tcW w:w="973" w:type="dxa"/>
            <w:vAlign w:val="top"/>
          </w:tcPr>
          <w:p w14:paraId="10D1920C">
            <w:pPr>
              <w:spacing w:before="182" w:line="233" w:lineRule="auto"/>
              <w:ind w:left="256"/>
              <w:rPr>
                <w:rFonts w:ascii="仿宋" w:hAnsi="仿宋" w:eastAsia="仿宋" w:cs="仿宋"/>
                <w:sz w:val="23"/>
                <w:szCs w:val="23"/>
              </w:rPr>
            </w:pPr>
            <w:r>
              <w:rPr>
                <w:rFonts w:ascii="仿宋" w:hAnsi="仿宋" w:eastAsia="仿宋" w:cs="仿宋"/>
                <w:spacing w:val="3"/>
                <w:sz w:val="23"/>
                <w:szCs w:val="23"/>
              </w:rPr>
              <w:t>小写</w:t>
            </w:r>
          </w:p>
        </w:tc>
        <w:tc>
          <w:tcPr>
            <w:tcW w:w="6186" w:type="dxa"/>
            <w:vAlign w:val="top"/>
          </w:tcPr>
          <w:p w14:paraId="6DC4AD63">
            <w:pPr>
              <w:rPr>
                <w:rFonts w:ascii="Arial"/>
                <w:sz w:val="21"/>
              </w:rPr>
            </w:pPr>
          </w:p>
        </w:tc>
      </w:tr>
      <w:tr w14:paraId="5BB448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0" w:hRule="atLeast"/>
        </w:trPr>
        <w:tc>
          <w:tcPr>
            <w:tcW w:w="1625" w:type="dxa"/>
            <w:vMerge w:val="continue"/>
            <w:tcBorders>
              <w:top w:val="nil"/>
            </w:tcBorders>
            <w:vAlign w:val="top"/>
          </w:tcPr>
          <w:p w14:paraId="19029C9A">
            <w:pPr>
              <w:rPr>
                <w:rFonts w:ascii="Arial"/>
                <w:sz w:val="21"/>
              </w:rPr>
            </w:pPr>
          </w:p>
        </w:tc>
        <w:tc>
          <w:tcPr>
            <w:tcW w:w="973" w:type="dxa"/>
            <w:vAlign w:val="top"/>
          </w:tcPr>
          <w:p w14:paraId="6FA71C97">
            <w:pPr>
              <w:spacing w:before="184" w:line="232" w:lineRule="auto"/>
              <w:ind w:left="258"/>
              <w:rPr>
                <w:rFonts w:ascii="仿宋" w:hAnsi="仿宋" w:eastAsia="仿宋" w:cs="仿宋"/>
                <w:sz w:val="23"/>
                <w:szCs w:val="23"/>
              </w:rPr>
            </w:pPr>
            <w:r>
              <w:rPr>
                <w:rFonts w:ascii="仿宋" w:hAnsi="仿宋" w:eastAsia="仿宋" w:cs="仿宋"/>
                <w:spacing w:val="1"/>
                <w:sz w:val="23"/>
                <w:szCs w:val="23"/>
              </w:rPr>
              <w:t>大写</w:t>
            </w:r>
          </w:p>
        </w:tc>
        <w:tc>
          <w:tcPr>
            <w:tcW w:w="6186" w:type="dxa"/>
            <w:vAlign w:val="top"/>
          </w:tcPr>
          <w:p w14:paraId="0E376548">
            <w:pPr>
              <w:rPr>
                <w:rFonts w:ascii="Arial"/>
                <w:sz w:val="21"/>
              </w:rPr>
            </w:pPr>
          </w:p>
        </w:tc>
      </w:tr>
    </w:tbl>
    <w:p w14:paraId="33CFF2FC">
      <w:pPr>
        <w:spacing w:before="194" w:line="231" w:lineRule="auto"/>
        <w:ind w:left="608"/>
        <w:rPr>
          <w:rFonts w:ascii="仿宋" w:hAnsi="仿宋" w:eastAsia="仿宋" w:cs="仿宋"/>
          <w:sz w:val="23"/>
          <w:szCs w:val="23"/>
        </w:rPr>
      </w:pPr>
      <w:r>
        <w:rPr>
          <w:rFonts w:ascii="仿宋" w:hAnsi="仿宋" w:eastAsia="仿宋" w:cs="仿宋"/>
          <w:spacing w:val="6"/>
          <w:sz w:val="23"/>
          <w:szCs w:val="23"/>
        </w:rPr>
        <w:t>填写说明：</w:t>
      </w:r>
    </w:p>
    <w:p w14:paraId="02F2E359">
      <w:pPr>
        <w:spacing w:before="214" w:line="383" w:lineRule="auto"/>
        <w:ind w:left="128" w:right="413" w:firstLine="488"/>
        <w:rPr>
          <w:rFonts w:ascii="仿宋" w:hAnsi="仿宋" w:eastAsia="仿宋" w:cs="仿宋"/>
          <w:sz w:val="23"/>
          <w:szCs w:val="23"/>
        </w:rPr>
      </w:pPr>
      <w:r>
        <w:rPr>
          <w:rFonts w:ascii="仿宋" w:hAnsi="仿宋" w:eastAsia="仿宋" w:cs="仿宋"/>
          <w:spacing w:val="5"/>
          <w:sz w:val="23"/>
          <w:szCs w:val="23"/>
        </w:rPr>
        <w:t>1.为方便开标唱标，投标人应将开标一览表单独密封，并在信封上标明</w:t>
      </w:r>
      <w:r>
        <w:rPr>
          <w:rFonts w:ascii="仿宋" w:hAnsi="仿宋" w:eastAsia="仿宋" w:cs="仿宋"/>
          <w:spacing w:val="4"/>
          <w:sz w:val="23"/>
          <w:szCs w:val="23"/>
        </w:rPr>
        <w:t>“开</w:t>
      </w:r>
      <w:r>
        <w:rPr>
          <w:rFonts w:ascii="仿宋" w:hAnsi="仿宋" w:eastAsia="仿宋" w:cs="仿宋"/>
          <w:sz w:val="23"/>
          <w:szCs w:val="23"/>
        </w:rPr>
        <w:t xml:space="preserve"> </w:t>
      </w:r>
      <w:r>
        <w:rPr>
          <w:rFonts w:ascii="仿宋" w:hAnsi="仿宋" w:eastAsia="仿宋" w:cs="仿宋"/>
          <w:spacing w:val="10"/>
          <w:sz w:val="23"/>
          <w:szCs w:val="23"/>
        </w:rPr>
        <w:t>标一览表</w:t>
      </w:r>
      <w:r>
        <w:rPr>
          <w:rFonts w:ascii="仿宋" w:hAnsi="仿宋" w:eastAsia="仿宋" w:cs="仿宋"/>
          <w:spacing w:val="-79"/>
          <w:sz w:val="23"/>
          <w:szCs w:val="23"/>
        </w:rPr>
        <w:t xml:space="preserve"> </w:t>
      </w:r>
      <w:r>
        <w:rPr>
          <w:rFonts w:ascii="仿宋" w:hAnsi="仿宋" w:eastAsia="仿宋" w:cs="仿宋"/>
          <w:spacing w:val="10"/>
          <w:sz w:val="23"/>
          <w:szCs w:val="23"/>
        </w:rPr>
        <w:t>”字样，然后在递交投标文件时单独递交</w:t>
      </w:r>
      <w:r>
        <w:rPr>
          <w:rFonts w:ascii="仿宋" w:hAnsi="仿宋" w:eastAsia="仿宋" w:cs="仿宋"/>
          <w:b/>
          <w:bCs/>
          <w:spacing w:val="10"/>
          <w:sz w:val="23"/>
          <w:szCs w:val="23"/>
        </w:rPr>
        <w:t>。</w:t>
      </w:r>
    </w:p>
    <w:p w14:paraId="20E16300">
      <w:pPr>
        <w:spacing w:before="42" w:line="393" w:lineRule="auto"/>
        <w:ind w:left="129" w:right="413" w:firstLine="482"/>
        <w:rPr>
          <w:rFonts w:ascii="仿宋" w:hAnsi="仿宋" w:eastAsia="仿宋" w:cs="仿宋"/>
          <w:sz w:val="23"/>
          <w:szCs w:val="23"/>
        </w:rPr>
      </w:pPr>
      <w:r>
        <w:rPr>
          <w:rFonts w:ascii="仿宋" w:hAnsi="仿宋" w:eastAsia="仿宋" w:cs="仿宋"/>
          <w:spacing w:val="12"/>
          <w:sz w:val="23"/>
          <w:szCs w:val="23"/>
        </w:rPr>
        <w:t>2.开标时，本表中的内容与投标文件中的投标函、货物价格明细表及分项</w:t>
      </w:r>
      <w:r>
        <w:rPr>
          <w:rFonts w:ascii="仿宋" w:hAnsi="仿宋" w:eastAsia="仿宋" w:cs="仿宋"/>
          <w:spacing w:val="7"/>
          <w:sz w:val="23"/>
          <w:szCs w:val="23"/>
        </w:rPr>
        <w:t xml:space="preserve"> </w:t>
      </w:r>
      <w:r>
        <w:rPr>
          <w:rFonts w:ascii="仿宋" w:hAnsi="仿宋" w:eastAsia="仿宋" w:cs="仿宋"/>
          <w:spacing w:val="9"/>
          <w:sz w:val="23"/>
          <w:szCs w:val="23"/>
        </w:rPr>
        <w:t>价格表的内容不一致的，</w:t>
      </w:r>
      <w:r>
        <w:rPr>
          <w:rFonts w:ascii="仿宋" w:hAnsi="仿宋" w:eastAsia="仿宋" w:cs="仿宋"/>
          <w:spacing w:val="-53"/>
          <w:sz w:val="23"/>
          <w:szCs w:val="23"/>
        </w:rPr>
        <w:t xml:space="preserve"> </w:t>
      </w:r>
      <w:r>
        <w:rPr>
          <w:rFonts w:ascii="仿宋" w:hAnsi="仿宋" w:eastAsia="仿宋" w:cs="仿宋"/>
          <w:spacing w:val="9"/>
          <w:sz w:val="23"/>
          <w:szCs w:val="23"/>
        </w:rPr>
        <w:t>以本表为准；大写金额与小写金额不一致的，</w:t>
      </w:r>
      <w:r>
        <w:rPr>
          <w:rFonts w:ascii="仿宋" w:hAnsi="仿宋" w:eastAsia="仿宋" w:cs="仿宋"/>
          <w:spacing w:val="-57"/>
          <w:sz w:val="23"/>
          <w:szCs w:val="23"/>
        </w:rPr>
        <w:t xml:space="preserve"> </w:t>
      </w:r>
      <w:r>
        <w:rPr>
          <w:rFonts w:ascii="仿宋" w:hAnsi="仿宋" w:eastAsia="仿宋" w:cs="仿宋"/>
          <w:spacing w:val="9"/>
          <w:sz w:val="23"/>
          <w:szCs w:val="23"/>
        </w:rPr>
        <w:t>以大写</w:t>
      </w:r>
      <w:r>
        <w:rPr>
          <w:rFonts w:ascii="仿宋" w:hAnsi="仿宋" w:eastAsia="仿宋" w:cs="仿宋"/>
          <w:sz w:val="23"/>
          <w:szCs w:val="23"/>
        </w:rPr>
        <w:t xml:space="preserve"> </w:t>
      </w:r>
      <w:r>
        <w:rPr>
          <w:rFonts w:ascii="仿宋" w:hAnsi="仿宋" w:eastAsia="仿宋" w:cs="仿宋"/>
          <w:spacing w:val="10"/>
          <w:sz w:val="23"/>
          <w:szCs w:val="23"/>
        </w:rPr>
        <w:t>金额为准；总价金额与按单价汇总金额不一致的，</w:t>
      </w:r>
      <w:r>
        <w:rPr>
          <w:rFonts w:ascii="仿宋" w:hAnsi="仿宋" w:eastAsia="仿宋" w:cs="仿宋"/>
          <w:spacing w:val="-44"/>
          <w:sz w:val="23"/>
          <w:szCs w:val="23"/>
        </w:rPr>
        <w:t xml:space="preserve"> </w:t>
      </w:r>
      <w:r>
        <w:rPr>
          <w:rFonts w:ascii="仿宋" w:hAnsi="仿宋" w:eastAsia="仿宋" w:cs="仿宋"/>
          <w:spacing w:val="10"/>
          <w:sz w:val="23"/>
          <w:szCs w:val="23"/>
        </w:rPr>
        <w:t>以单价金额计算结果为准；</w:t>
      </w:r>
      <w:r>
        <w:rPr>
          <w:rFonts w:ascii="仿宋" w:hAnsi="仿宋" w:eastAsia="仿宋" w:cs="仿宋"/>
          <w:sz w:val="23"/>
          <w:szCs w:val="23"/>
        </w:rPr>
        <w:t xml:space="preserve"> </w:t>
      </w:r>
      <w:r>
        <w:rPr>
          <w:rFonts w:ascii="仿宋" w:hAnsi="仿宋" w:eastAsia="仿宋" w:cs="仿宋"/>
          <w:spacing w:val="12"/>
          <w:sz w:val="23"/>
          <w:szCs w:val="23"/>
        </w:rPr>
        <w:t>单价金额小数点有明显错位的，应以总价为准，并</w:t>
      </w:r>
      <w:r>
        <w:rPr>
          <w:rFonts w:ascii="仿宋" w:hAnsi="仿宋" w:eastAsia="仿宋" w:cs="仿宋"/>
          <w:spacing w:val="11"/>
          <w:sz w:val="23"/>
          <w:szCs w:val="23"/>
        </w:rPr>
        <w:t>修改单价。</w:t>
      </w:r>
    </w:p>
    <w:p w14:paraId="080B649E">
      <w:pPr>
        <w:spacing w:before="45" w:line="384" w:lineRule="auto"/>
        <w:ind w:left="134" w:right="413" w:firstLine="479"/>
        <w:rPr>
          <w:rFonts w:ascii="仿宋" w:hAnsi="仿宋" w:eastAsia="仿宋" w:cs="仿宋"/>
          <w:sz w:val="23"/>
          <w:szCs w:val="23"/>
        </w:rPr>
      </w:pPr>
      <w:r>
        <w:rPr>
          <w:rFonts w:ascii="仿宋" w:hAnsi="仿宋" w:eastAsia="仿宋" w:cs="仿宋"/>
          <w:spacing w:val="12"/>
          <w:sz w:val="23"/>
          <w:szCs w:val="23"/>
        </w:rPr>
        <w:t>3.投标总价为招标范围所列全部招标项目的报价总和，并应与投标报价明</w:t>
      </w:r>
      <w:r>
        <w:rPr>
          <w:rFonts w:ascii="仿宋" w:hAnsi="仿宋" w:eastAsia="仿宋" w:cs="仿宋"/>
          <w:spacing w:val="5"/>
          <w:sz w:val="23"/>
          <w:szCs w:val="23"/>
        </w:rPr>
        <w:t xml:space="preserve"> </w:t>
      </w:r>
      <w:r>
        <w:rPr>
          <w:rFonts w:ascii="仿宋" w:hAnsi="仿宋" w:eastAsia="仿宋" w:cs="仿宋"/>
          <w:spacing w:val="10"/>
          <w:sz w:val="23"/>
          <w:szCs w:val="23"/>
        </w:rPr>
        <w:t>细表及分项价格表保持一致。</w:t>
      </w:r>
    </w:p>
    <w:p w14:paraId="2B5B714F">
      <w:pPr>
        <w:spacing w:before="41" w:line="228" w:lineRule="auto"/>
        <w:ind w:left="608"/>
        <w:rPr>
          <w:rFonts w:ascii="仿宋" w:hAnsi="仿宋" w:eastAsia="仿宋" w:cs="仿宋"/>
          <w:sz w:val="23"/>
          <w:szCs w:val="23"/>
        </w:rPr>
      </w:pPr>
      <w:r>
        <w:rPr>
          <w:rFonts w:ascii="仿宋" w:hAnsi="仿宋" w:eastAsia="仿宋" w:cs="仿宋"/>
          <w:spacing w:val="10"/>
          <w:sz w:val="23"/>
          <w:szCs w:val="23"/>
        </w:rPr>
        <w:t>4.必须在投标文件中装订。</w:t>
      </w:r>
    </w:p>
    <w:p w14:paraId="066AE1D5">
      <w:pPr>
        <w:spacing w:before="218" w:line="228" w:lineRule="auto"/>
        <w:ind w:left="613"/>
        <w:rPr>
          <w:rFonts w:ascii="仿宋" w:hAnsi="仿宋" w:eastAsia="仿宋" w:cs="仿宋"/>
          <w:sz w:val="23"/>
          <w:szCs w:val="23"/>
        </w:rPr>
      </w:pPr>
      <w:r>
        <w:rPr>
          <w:rFonts w:ascii="仿宋" w:hAnsi="仿宋" w:eastAsia="仿宋" w:cs="仿宋"/>
          <w:spacing w:val="10"/>
          <w:sz w:val="23"/>
          <w:szCs w:val="23"/>
        </w:rPr>
        <w:t>5.投标报价不得填报选择性报价。</w:t>
      </w:r>
    </w:p>
    <w:p w14:paraId="053A10FE">
      <w:pPr>
        <w:pStyle w:val="6"/>
        <w:spacing w:line="283" w:lineRule="auto"/>
      </w:pPr>
    </w:p>
    <w:p w14:paraId="7B036183">
      <w:pPr>
        <w:pStyle w:val="6"/>
        <w:spacing w:line="284" w:lineRule="auto"/>
      </w:pPr>
    </w:p>
    <w:p w14:paraId="0FC0E8DD">
      <w:pPr>
        <w:spacing w:before="75" w:line="380" w:lineRule="auto"/>
        <w:ind w:left="3062" w:right="911" w:hanging="6"/>
        <w:jc w:val="both"/>
        <w:rPr>
          <w:rFonts w:ascii="仿宋" w:hAnsi="仿宋" w:eastAsia="仿宋" w:cs="仿宋"/>
          <w:sz w:val="23"/>
          <w:szCs w:val="23"/>
        </w:rPr>
      </w:pPr>
      <w:r>
        <w:rPr>
          <w:rFonts w:ascii="仿宋" w:hAnsi="仿宋" w:eastAsia="仿宋" w:cs="仿宋"/>
          <w:spacing w:val="12"/>
          <w:sz w:val="23"/>
          <w:szCs w:val="23"/>
        </w:rPr>
        <w:t>投标人名称</w:t>
      </w:r>
      <w:r>
        <w:rPr>
          <w:rFonts w:ascii="仿宋" w:hAnsi="仿宋" w:eastAsia="仿宋" w:cs="仿宋"/>
          <w:spacing w:val="-4"/>
          <w:sz w:val="23"/>
          <w:szCs w:val="23"/>
        </w:rPr>
        <w:t>：</w:t>
      </w:r>
      <w:r>
        <w:rPr>
          <w:rFonts w:ascii="仿宋" w:hAnsi="仿宋" w:eastAsia="仿宋" w:cs="仿宋"/>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12"/>
          <w:sz w:val="23"/>
          <w:szCs w:val="23"/>
        </w:rPr>
        <w:t>公章）</w:t>
      </w:r>
      <w:r>
        <w:rPr>
          <w:rFonts w:ascii="仿宋" w:hAnsi="仿宋" w:eastAsia="仿宋" w:cs="仿宋"/>
          <w:spacing w:val="17"/>
          <w:sz w:val="23"/>
          <w:szCs w:val="23"/>
        </w:rPr>
        <w:t xml:space="preserve"> </w:t>
      </w:r>
      <w:r>
        <w:rPr>
          <w:rFonts w:ascii="仿宋" w:hAnsi="仿宋" w:eastAsia="仿宋" w:cs="仿宋"/>
          <w:spacing w:val="11"/>
          <w:sz w:val="23"/>
          <w:szCs w:val="23"/>
        </w:rPr>
        <w:t>法定代表人</w:t>
      </w:r>
      <w:r>
        <w:rPr>
          <w:rFonts w:ascii="仿宋" w:hAnsi="仿宋" w:eastAsia="仿宋" w:cs="仿宋"/>
          <w:spacing w:val="-3"/>
          <w:sz w:val="23"/>
          <w:szCs w:val="23"/>
        </w:rPr>
        <w:t>：</w:t>
      </w:r>
      <w:r>
        <w:rPr>
          <w:rFonts w:ascii="仿宋" w:hAnsi="仿宋" w:eastAsia="仿宋" w:cs="仿宋"/>
          <w:sz w:val="23"/>
          <w:szCs w:val="23"/>
          <w:u w:val="single" w:color="auto"/>
        </w:rPr>
        <w:t xml:space="preserve">               </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r>
        <w:rPr>
          <w:rFonts w:ascii="仿宋" w:hAnsi="仿宋" w:eastAsia="仿宋" w:cs="仿宋"/>
          <w:spacing w:val="2"/>
          <w:sz w:val="23"/>
          <w:szCs w:val="23"/>
        </w:rPr>
        <w:t>签署日期：</w:t>
      </w:r>
      <w:r>
        <w:rPr>
          <w:rFonts w:ascii="仿宋" w:hAnsi="仿宋" w:eastAsia="仿宋" w:cs="仿宋"/>
          <w:spacing w:val="7"/>
          <w:sz w:val="23"/>
          <w:szCs w:val="23"/>
          <w:u w:val="single" w:color="auto"/>
        </w:rPr>
        <w:t xml:space="preserve">       </w:t>
      </w:r>
      <w:r>
        <w:rPr>
          <w:rFonts w:ascii="仿宋" w:hAnsi="仿宋" w:eastAsia="仿宋" w:cs="仿宋"/>
          <w:spacing w:val="28"/>
          <w:sz w:val="23"/>
          <w:szCs w:val="23"/>
        </w:rPr>
        <w:t xml:space="preserve"> </w:t>
      </w:r>
      <w:r>
        <w:rPr>
          <w:rFonts w:ascii="仿宋" w:hAnsi="仿宋" w:eastAsia="仿宋" w:cs="仿宋"/>
          <w:spacing w:val="2"/>
          <w:sz w:val="23"/>
          <w:szCs w:val="23"/>
        </w:rPr>
        <w:t>年</w:t>
      </w:r>
      <w:r>
        <w:rPr>
          <w:rFonts w:ascii="仿宋" w:hAnsi="仿宋" w:eastAsia="仿宋" w:cs="仿宋"/>
          <w:spacing w:val="-111"/>
          <w:sz w:val="23"/>
          <w:szCs w:val="23"/>
        </w:rPr>
        <w:t xml:space="preserve"> </w:t>
      </w:r>
      <w:r>
        <w:rPr>
          <w:rFonts w:ascii="仿宋" w:hAnsi="仿宋" w:eastAsia="仿宋" w:cs="仿宋"/>
          <w:spacing w:val="6"/>
          <w:sz w:val="23"/>
          <w:szCs w:val="23"/>
          <w:u w:val="single" w:color="auto"/>
        </w:rPr>
        <w:t xml:space="preserve">     </w:t>
      </w:r>
      <w:r>
        <w:rPr>
          <w:rFonts w:ascii="仿宋" w:hAnsi="仿宋" w:eastAsia="仿宋" w:cs="仿宋"/>
          <w:spacing w:val="-85"/>
          <w:sz w:val="23"/>
          <w:szCs w:val="23"/>
        </w:rPr>
        <w:t xml:space="preserve"> </w:t>
      </w:r>
      <w:r>
        <w:rPr>
          <w:rFonts w:ascii="仿宋" w:hAnsi="仿宋" w:eastAsia="仿宋" w:cs="仿宋"/>
          <w:spacing w:val="2"/>
          <w:sz w:val="23"/>
          <w:szCs w:val="23"/>
        </w:rPr>
        <w:t xml:space="preserve">月 </w:t>
      </w:r>
      <w:r>
        <w:rPr>
          <w:rFonts w:ascii="仿宋" w:hAnsi="仿宋" w:eastAsia="仿宋" w:cs="仿宋"/>
          <w:spacing w:val="6"/>
          <w:sz w:val="23"/>
          <w:szCs w:val="23"/>
          <w:u w:val="single" w:color="auto"/>
        </w:rPr>
        <w:t xml:space="preserve">    </w:t>
      </w:r>
      <w:r>
        <w:rPr>
          <w:rFonts w:ascii="仿宋" w:hAnsi="仿宋" w:eastAsia="仿宋" w:cs="仿宋"/>
          <w:spacing w:val="-47"/>
          <w:sz w:val="23"/>
          <w:szCs w:val="23"/>
        </w:rPr>
        <w:t xml:space="preserve"> </w:t>
      </w:r>
      <w:r>
        <w:rPr>
          <w:rFonts w:ascii="仿宋" w:hAnsi="仿宋" w:eastAsia="仿宋" w:cs="仿宋"/>
          <w:spacing w:val="2"/>
          <w:sz w:val="23"/>
          <w:szCs w:val="23"/>
        </w:rPr>
        <w:t>日</w:t>
      </w:r>
    </w:p>
    <w:p w14:paraId="6AFFFD04">
      <w:pPr>
        <w:spacing w:line="380" w:lineRule="auto"/>
        <w:rPr>
          <w:rFonts w:ascii="仿宋" w:hAnsi="仿宋" w:eastAsia="仿宋" w:cs="仿宋"/>
          <w:sz w:val="23"/>
          <w:szCs w:val="23"/>
        </w:rPr>
        <w:sectPr>
          <w:footerReference r:id="rId62" w:type="default"/>
          <w:pgSz w:w="11900" w:h="16838"/>
          <w:pgMar w:top="1431" w:right="1426" w:bottom="1152" w:left="1684" w:header="0" w:footer="992" w:gutter="0"/>
          <w:pgNumType w:fmt="decimal"/>
          <w:cols w:space="720" w:num="1"/>
        </w:sectPr>
      </w:pPr>
    </w:p>
    <w:p w14:paraId="6ED79EDF">
      <w:pPr>
        <w:spacing w:before="153" w:line="226" w:lineRule="auto"/>
        <w:ind w:left="3262"/>
        <w:outlineLvl w:val="1"/>
        <w:rPr>
          <w:rFonts w:ascii="仿宋" w:hAnsi="仿宋" w:eastAsia="仿宋" w:cs="仿宋"/>
          <w:sz w:val="35"/>
          <w:szCs w:val="35"/>
        </w:rPr>
      </w:pPr>
      <w:r>
        <w:rPr>
          <w:rFonts w:ascii="仿宋" w:hAnsi="仿宋" w:eastAsia="仿宋" w:cs="仿宋"/>
          <w:b/>
          <w:bCs/>
          <w:spacing w:val="7"/>
          <w:sz w:val="35"/>
          <w:szCs w:val="35"/>
        </w:rPr>
        <w:t>3、货物说明一览表</w:t>
      </w:r>
    </w:p>
    <w:p w14:paraId="580911F4">
      <w:pPr>
        <w:pStyle w:val="6"/>
        <w:spacing w:line="292" w:lineRule="auto"/>
      </w:pPr>
    </w:p>
    <w:p w14:paraId="04109232">
      <w:pPr>
        <w:pStyle w:val="6"/>
        <w:spacing w:line="292" w:lineRule="auto"/>
      </w:pPr>
    </w:p>
    <w:p w14:paraId="29427446">
      <w:pPr>
        <w:spacing w:before="75" w:line="229" w:lineRule="auto"/>
        <w:ind w:left="675"/>
        <w:rPr>
          <w:rFonts w:ascii="仿宋" w:hAnsi="仿宋" w:eastAsia="仿宋" w:cs="仿宋"/>
          <w:sz w:val="23"/>
          <w:szCs w:val="23"/>
        </w:rPr>
      </w:pPr>
      <w:r>
        <w:rPr>
          <w:rFonts w:ascii="仿宋" w:hAnsi="仿宋" w:eastAsia="仿宋" w:cs="仿宋"/>
          <w:spacing w:val="2"/>
          <w:sz w:val="23"/>
          <w:szCs w:val="23"/>
        </w:rPr>
        <w:t>项目名称:</w:t>
      </w:r>
      <w:r>
        <w:rPr>
          <w:rFonts w:ascii="仿宋" w:hAnsi="仿宋" w:eastAsia="仿宋" w:cs="仿宋"/>
          <w:spacing w:val="2"/>
          <w:sz w:val="23"/>
          <w:szCs w:val="23"/>
          <w:u w:val="single" w:color="auto"/>
        </w:rPr>
        <w:t xml:space="preserve">                  </w:t>
      </w:r>
      <w:r>
        <w:rPr>
          <w:rFonts w:ascii="仿宋" w:hAnsi="仿宋" w:eastAsia="仿宋" w:cs="仿宋"/>
          <w:spacing w:val="1"/>
          <w:sz w:val="23"/>
          <w:szCs w:val="23"/>
          <w:u w:val="single" w:color="auto"/>
        </w:rPr>
        <w:t xml:space="preserve">              </w:t>
      </w:r>
      <w:r>
        <w:rPr>
          <w:rFonts w:ascii="仿宋" w:hAnsi="仿宋" w:eastAsia="仿宋" w:cs="仿宋"/>
          <w:spacing w:val="9"/>
          <w:sz w:val="23"/>
          <w:szCs w:val="23"/>
        </w:rPr>
        <w:t xml:space="preserve">         </w:t>
      </w:r>
    </w:p>
    <w:p w14:paraId="77D2546B">
      <w:pPr>
        <w:spacing w:before="40" w:line="232" w:lineRule="auto"/>
        <w:ind w:left="675"/>
        <w:rPr>
          <w:rFonts w:ascii="仿宋" w:hAnsi="仿宋" w:eastAsia="仿宋" w:cs="仿宋"/>
          <w:sz w:val="23"/>
          <w:szCs w:val="23"/>
        </w:rPr>
      </w:pPr>
      <w:r>
        <w:rPr>
          <w:rFonts w:ascii="仿宋" w:hAnsi="仿宋" w:eastAsia="仿宋" w:cs="仿宋"/>
          <w:spacing w:val="8"/>
          <w:sz w:val="23"/>
          <w:szCs w:val="23"/>
        </w:rPr>
        <w:t>项目编号:</w:t>
      </w:r>
      <w:r>
        <w:rPr>
          <w:rFonts w:ascii="仿宋" w:hAnsi="仿宋" w:eastAsia="仿宋" w:cs="仿宋"/>
          <w:sz w:val="23"/>
          <w:szCs w:val="23"/>
          <w:u w:val="single" w:color="auto"/>
        </w:rPr>
        <w:t xml:space="preserve">                                 </w:t>
      </w:r>
    </w:p>
    <w:p w14:paraId="2FA9F05A">
      <w:pPr>
        <w:spacing w:before="77"/>
      </w:pPr>
    </w:p>
    <w:tbl>
      <w:tblPr>
        <w:tblStyle w:val="12"/>
        <w:tblW w:w="96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0"/>
        <w:gridCol w:w="1045"/>
        <w:gridCol w:w="1184"/>
        <w:gridCol w:w="840"/>
        <w:gridCol w:w="944"/>
        <w:gridCol w:w="944"/>
        <w:gridCol w:w="757"/>
        <w:gridCol w:w="705"/>
        <w:gridCol w:w="705"/>
        <w:gridCol w:w="1797"/>
      </w:tblGrid>
      <w:tr w14:paraId="68A3A7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 w:hRule="atLeast"/>
        </w:trPr>
        <w:tc>
          <w:tcPr>
            <w:tcW w:w="700" w:type="dxa"/>
            <w:textDirection w:val="tbRlV"/>
            <w:vAlign w:val="top"/>
          </w:tcPr>
          <w:p w14:paraId="7D660D00">
            <w:pPr>
              <w:spacing w:before="228" w:line="209" w:lineRule="auto"/>
              <w:ind w:left="47"/>
              <w:rPr>
                <w:rFonts w:ascii="仿宋" w:hAnsi="仿宋" w:eastAsia="仿宋" w:cs="仿宋"/>
                <w:sz w:val="23"/>
                <w:szCs w:val="23"/>
              </w:rPr>
            </w:pPr>
            <w:r>
              <w:rPr>
                <w:rFonts w:ascii="仿宋" w:hAnsi="仿宋" w:eastAsia="仿宋" w:cs="仿宋"/>
                <w:spacing w:val="15"/>
                <w:sz w:val="23"/>
                <w:szCs w:val="23"/>
              </w:rPr>
              <w:t>序</w:t>
            </w:r>
            <w:r>
              <w:rPr>
                <w:rFonts w:ascii="仿宋" w:hAnsi="仿宋" w:eastAsia="仿宋" w:cs="仿宋"/>
                <w:spacing w:val="-37"/>
                <w:sz w:val="23"/>
                <w:szCs w:val="23"/>
              </w:rPr>
              <w:t xml:space="preserve"> </w:t>
            </w:r>
            <w:r>
              <w:rPr>
                <w:rFonts w:ascii="仿宋" w:hAnsi="仿宋" w:eastAsia="仿宋" w:cs="仿宋"/>
                <w:spacing w:val="15"/>
                <w:sz w:val="23"/>
                <w:szCs w:val="23"/>
              </w:rPr>
              <w:t>号</w:t>
            </w:r>
          </w:p>
        </w:tc>
        <w:tc>
          <w:tcPr>
            <w:tcW w:w="1045" w:type="dxa"/>
            <w:vAlign w:val="top"/>
          </w:tcPr>
          <w:p w14:paraId="4A32A48A">
            <w:pPr>
              <w:spacing w:before="48" w:line="241" w:lineRule="auto"/>
              <w:ind w:left="412" w:right="160" w:hanging="239"/>
              <w:rPr>
                <w:rFonts w:ascii="仿宋" w:hAnsi="仿宋" w:eastAsia="仿宋" w:cs="仿宋"/>
                <w:sz w:val="23"/>
                <w:szCs w:val="23"/>
              </w:rPr>
            </w:pPr>
            <w:r>
              <w:rPr>
                <w:rFonts w:ascii="仿宋" w:hAnsi="仿宋" w:eastAsia="仿宋" w:cs="仿宋"/>
                <w:spacing w:val="5"/>
                <w:sz w:val="23"/>
                <w:szCs w:val="23"/>
              </w:rPr>
              <w:t>货物名</w:t>
            </w:r>
            <w:r>
              <w:rPr>
                <w:rFonts w:ascii="仿宋" w:hAnsi="仿宋" w:eastAsia="仿宋" w:cs="仿宋"/>
                <w:sz w:val="23"/>
                <w:szCs w:val="23"/>
              </w:rPr>
              <w:t xml:space="preserve"> 称</w:t>
            </w:r>
          </w:p>
        </w:tc>
        <w:tc>
          <w:tcPr>
            <w:tcW w:w="1184" w:type="dxa"/>
            <w:vAlign w:val="top"/>
          </w:tcPr>
          <w:p w14:paraId="4EE5FE10">
            <w:pPr>
              <w:spacing w:before="47" w:line="231" w:lineRule="auto"/>
              <w:ind w:left="361"/>
              <w:rPr>
                <w:rFonts w:ascii="仿宋" w:hAnsi="仿宋" w:eastAsia="仿宋" w:cs="仿宋"/>
                <w:sz w:val="23"/>
                <w:szCs w:val="23"/>
              </w:rPr>
            </w:pPr>
            <w:r>
              <w:rPr>
                <w:rFonts w:ascii="仿宋" w:hAnsi="仿宋" w:eastAsia="仿宋" w:cs="仿宋"/>
                <w:spacing w:val="3"/>
                <w:sz w:val="23"/>
                <w:szCs w:val="23"/>
              </w:rPr>
              <w:t>规格</w:t>
            </w:r>
          </w:p>
        </w:tc>
        <w:tc>
          <w:tcPr>
            <w:tcW w:w="840" w:type="dxa"/>
            <w:vAlign w:val="top"/>
          </w:tcPr>
          <w:p w14:paraId="08D86595">
            <w:pPr>
              <w:spacing w:before="47" w:line="231" w:lineRule="auto"/>
              <w:ind w:left="189"/>
              <w:rPr>
                <w:rFonts w:ascii="仿宋" w:hAnsi="仿宋" w:eastAsia="仿宋" w:cs="仿宋"/>
                <w:sz w:val="23"/>
                <w:szCs w:val="23"/>
              </w:rPr>
            </w:pPr>
            <w:r>
              <w:rPr>
                <w:rFonts w:ascii="仿宋" w:hAnsi="仿宋" w:eastAsia="仿宋" w:cs="仿宋"/>
                <w:spacing w:val="3"/>
                <w:sz w:val="23"/>
                <w:szCs w:val="23"/>
              </w:rPr>
              <w:t>数量</w:t>
            </w:r>
          </w:p>
        </w:tc>
        <w:tc>
          <w:tcPr>
            <w:tcW w:w="944" w:type="dxa"/>
            <w:vAlign w:val="top"/>
          </w:tcPr>
          <w:p w14:paraId="29D8B312">
            <w:pPr>
              <w:spacing w:before="47" w:line="229" w:lineRule="auto"/>
              <w:ind w:left="248"/>
              <w:rPr>
                <w:rFonts w:ascii="仿宋" w:hAnsi="仿宋" w:eastAsia="仿宋" w:cs="仿宋"/>
                <w:sz w:val="23"/>
                <w:szCs w:val="23"/>
              </w:rPr>
            </w:pPr>
            <w:r>
              <w:rPr>
                <w:rFonts w:ascii="仿宋" w:hAnsi="仿宋" w:eastAsia="仿宋" w:cs="仿宋"/>
                <w:sz w:val="23"/>
                <w:szCs w:val="23"/>
              </w:rPr>
              <w:t>单位</w:t>
            </w:r>
          </w:p>
        </w:tc>
        <w:tc>
          <w:tcPr>
            <w:tcW w:w="944" w:type="dxa"/>
            <w:vAlign w:val="top"/>
          </w:tcPr>
          <w:p w14:paraId="5B5E3D3F">
            <w:pPr>
              <w:spacing w:before="48" w:line="241" w:lineRule="auto"/>
              <w:ind w:left="364" w:right="229" w:hanging="116"/>
              <w:rPr>
                <w:rFonts w:ascii="仿宋" w:hAnsi="仿宋" w:eastAsia="仿宋" w:cs="仿宋"/>
                <w:sz w:val="23"/>
                <w:szCs w:val="23"/>
              </w:rPr>
            </w:pPr>
            <w:r>
              <w:rPr>
                <w:rFonts w:ascii="仿宋" w:hAnsi="仿宋" w:eastAsia="仿宋" w:cs="仿宋"/>
                <w:sz w:val="23"/>
                <w:szCs w:val="23"/>
              </w:rPr>
              <w:t>交货 期</w:t>
            </w:r>
          </w:p>
        </w:tc>
        <w:tc>
          <w:tcPr>
            <w:tcW w:w="757" w:type="dxa"/>
            <w:vAlign w:val="top"/>
          </w:tcPr>
          <w:p w14:paraId="1B712088">
            <w:pPr>
              <w:spacing w:before="48" w:line="241" w:lineRule="auto"/>
              <w:ind w:left="151" w:right="134" w:firstLine="4"/>
              <w:rPr>
                <w:rFonts w:ascii="仿宋" w:hAnsi="仿宋" w:eastAsia="仿宋" w:cs="仿宋"/>
                <w:sz w:val="23"/>
                <w:szCs w:val="23"/>
              </w:rPr>
            </w:pPr>
            <w:r>
              <w:rPr>
                <w:rFonts w:ascii="仿宋" w:hAnsi="仿宋" w:eastAsia="仿宋" w:cs="仿宋"/>
                <w:sz w:val="23"/>
                <w:szCs w:val="23"/>
              </w:rPr>
              <w:t xml:space="preserve">交货 </w:t>
            </w:r>
            <w:r>
              <w:rPr>
                <w:rFonts w:ascii="仿宋" w:hAnsi="仿宋" w:eastAsia="仿宋" w:cs="仿宋"/>
                <w:spacing w:val="2"/>
                <w:sz w:val="23"/>
                <w:szCs w:val="23"/>
              </w:rPr>
              <w:t>地点</w:t>
            </w:r>
          </w:p>
        </w:tc>
        <w:tc>
          <w:tcPr>
            <w:tcW w:w="705" w:type="dxa"/>
            <w:vAlign w:val="top"/>
          </w:tcPr>
          <w:p w14:paraId="58AB4DF3">
            <w:pPr>
              <w:spacing w:before="48" w:line="241" w:lineRule="auto"/>
              <w:ind w:left="245" w:right="107" w:hanging="114"/>
              <w:rPr>
                <w:rFonts w:ascii="仿宋" w:hAnsi="仿宋" w:eastAsia="仿宋" w:cs="仿宋"/>
                <w:sz w:val="23"/>
                <w:szCs w:val="23"/>
              </w:rPr>
            </w:pPr>
            <w:r>
              <w:rPr>
                <w:rFonts w:ascii="仿宋" w:hAnsi="仿宋" w:eastAsia="仿宋" w:cs="仿宋"/>
                <w:sz w:val="23"/>
                <w:szCs w:val="23"/>
              </w:rPr>
              <w:t>质保 期</w:t>
            </w:r>
          </w:p>
        </w:tc>
        <w:tc>
          <w:tcPr>
            <w:tcW w:w="705" w:type="dxa"/>
            <w:vAlign w:val="top"/>
          </w:tcPr>
          <w:p w14:paraId="026ACB7A">
            <w:pPr>
              <w:spacing w:before="48" w:line="241" w:lineRule="auto"/>
              <w:ind w:left="134" w:right="109" w:firstLine="15"/>
              <w:rPr>
                <w:rFonts w:ascii="仿宋" w:hAnsi="仿宋" w:eastAsia="仿宋" w:cs="仿宋"/>
                <w:sz w:val="23"/>
                <w:szCs w:val="23"/>
              </w:rPr>
            </w:pPr>
            <w:r>
              <w:rPr>
                <w:rFonts w:ascii="仿宋" w:hAnsi="仿宋" w:eastAsia="仿宋" w:cs="仿宋"/>
                <w:spacing w:val="-10"/>
                <w:sz w:val="23"/>
                <w:szCs w:val="23"/>
              </w:rPr>
              <w:t>品牌</w:t>
            </w:r>
            <w:r>
              <w:rPr>
                <w:rFonts w:ascii="仿宋" w:hAnsi="仿宋" w:eastAsia="仿宋" w:cs="仿宋"/>
                <w:sz w:val="23"/>
                <w:szCs w:val="23"/>
              </w:rPr>
              <w:t xml:space="preserve"> </w:t>
            </w:r>
            <w:r>
              <w:rPr>
                <w:rFonts w:ascii="仿宋" w:hAnsi="仿宋" w:eastAsia="仿宋" w:cs="仿宋"/>
                <w:spacing w:val="-3"/>
                <w:sz w:val="23"/>
                <w:szCs w:val="23"/>
              </w:rPr>
              <w:t>型号</w:t>
            </w:r>
          </w:p>
        </w:tc>
        <w:tc>
          <w:tcPr>
            <w:tcW w:w="1797" w:type="dxa"/>
            <w:vAlign w:val="top"/>
          </w:tcPr>
          <w:p w14:paraId="165E5C19">
            <w:pPr>
              <w:spacing w:before="47" w:line="233" w:lineRule="auto"/>
              <w:ind w:left="671"/>
              <w:rPr>
                <w:rFonts w:ascii="仿宋" w:hAnsi="仿宋" w:eastAsia="仿宋" w:cs="仿宋"/>
                <w:sz w:val="23"/>
                <w:szCs w:val="23"/>
              </w:rPr>
            </w:pPr>
            <w:r>
              <w:rPr>
                <w:rFonts w:ascii="仿宋" w:hAnsi="仿宋" w:eastAsia="仿宋" w:cs="仿宋"/>
                <w:spacing w:val="2"/>
                <w:sz w:val="23"/>
                <w:szCs w:val="23"/>
              </w:rPr>
              <w:t>其它</w:t>
            </w:r>
          </w:p>
        </w:tc>
      </w:tr>
      <w:tr w14:paraId="5C1C04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00" w:type="dxa"/>
            <w:vAlign w:val="top"/>
          </w:tcPr>
          <w:p w14:paraId="1F30260F">
            <w:pPr>
              <w:rPr>
                <w:rFonts w:ascii="Arial"/>
                <w:sz w:val="21"/>
              </w:rPr>
            </w:pPr>
          </w:p>
        </w:tc>
        <w:tc>
          <w:tcPr>
            <w:tcW w:w="1045" w:type="dxa"/>
            <w:vAlign w:val="top"/>
          </w:tcPr>
          <w:p w14:paraId="42A8957F">
            <w:pPr>
              <w:rPr>
                <w:rFonts w:ascii="Arial"/>
                <w:sz w:val="21"/>
              </w:rPr>
            </w:pPr>
          </w:p>
        </w:tc>
        <w:tc>
          <w:tcPr>
            <w:tcW w:w="1184" w:type="dxa"/>
            <w:vAlign w:val="top"/>
          </w:tcPr>
          <w:p w14:paraId="3EDB1CC0">
            <w:pPr>
              <w:rPr>
                <w:rFonts w:ascii="Arial"/>
                <w:sz w:val="21"/>
              </w:rPr>
            </w:pPr>
          </w:p>
        </w:tc>
        <w:tc>
          <w:tcPr>
            <w:tcW w:w="840" w:type="dxa"/>
            <w:vAlign w:val="top"/>
          </w:tcPr>
          <w:p w14:paraId="35863EE3">
            <w:pPr>
              <w:rPr>
                <w:rFonts w:ascii="Arial"/>
                <w:sz w:val="21"/>
              </w:rPr>
            </w:pPr>
          </w:p>
        </w:tc>
        <w:tc>
          <w:tcPr>
            <w:tcW w:w="944" w:type="dxa"/>
            <w:vAlign w:val="top"/>
          </w:tcPr>
          <w:p w14:paraId="093333B6">
            <w:pPr>
              <w:rPr>
                <w:rFonts w:ascii="Arial"/>
                <w:sz w:val="21"/>
              </w:rPr>
            </w:pPr>
          </w:p>
        </w:tc>
        <w:tc>
          <w:tcPr>
            <w:tcW w:w="944" w:type="dxa"/>
            <w:vAlign w:val="top"/>
          </w:tcPr>
          <w:p w14:paraId="6CED48BA">
            <w:pPr>
              <w:rPr>
                <w:rFonts w:ascii="Arial"/>
                <w:sz w:val="21"/>
              </w:rPr>
            </w:pPr>
          </w:p>
        </w:tc>
        <w:tc>
          <w:tcPr>
            <w:tcW w:w="757" w:type="dxa"/>
            <w:vAlign w:val="top"/>
          </w:tcPr>
          <w:p w14:paraId="67274EA5">
            <w:pPr>
              <w:rPr>
                <w:rFonts w:ascii="Arial"/>
                <w:sz w:val="21"/>
              </w:rPr>
            </w:pPr>
          </w:p>
        </w:tc>
        <w:tc>
          <w:tcPr>
            <w:tcW w:w="705" w:type="dxa"/>
            <w:vAlign w:val="top"/>
          </w:tcPr>
          <w:p w14:paraId="4796F227">
            <w:pPr>
              <w:rPr>
                <w:rFonts w:ascii="Arial"/>
                <w:sz w:val="21"/>
              </w:rPr>
            </w:pPr>
          </w:p>
        </w:tc>
        <w:tc>
          <w:tcPr>
            <w:tcW w:w="705" w:type="dxa"/>
            <w:vAlign w:val="top"/>
          </w:tcPr>
          <w:p w14:paraId="102C4FC7">
            <w:pPr>
              <w:rPr>
                <w:rFonts w:ascii="Arial"/>
                <w:sz w:val="21"/>
              </w:rPr>
            </w:pPr>
          </w:p>
        </w:tc>
        <w:tc>
          <w:tcPr>
            <w:tcW w:w="1797" w:type="dxa"/>
            <w:vAlign w:val="top"/>
          </w:tcPr>
          <w:p w14:paraId="102C7799">
            <w:pPr>
              <w:rPr>
                <w:rFonts w:ascii="Arial"/>
                <w:sz w:val="21"/>
              </w:rPr>
            </w:pPr>
          </w:p>
        </w:tc>
      </w:tr>
      <w:tr w14:paraId="2C450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00" w:type="dxa"/>
            <w:vAlign w:val="top"/>
          </w:tcPr>
          <w:p w14:paraId="1481416A">
            <w:pPr>
              <w:rPr>
                <w:rFonts w:ascii="Arial"/>
                <w:sz w:val="21"/>
              </w:rPr>
            </w:pPr>
          </w:p>
        </w:tc>
        <w:tc>
          <w:tcPr>
            <w:tcW w:w="1045" w:type="dxa"/>
            <w:vAlign w:val="top"/>
          </w:tcPr>
          <w:p w14:paraId="3A360AC2">
            <w:pPr>
              <w:rPr>
                <w:rFonts w:ascii="Arial"/>
                <w:sz w:val="21"/>
              </w:rPr>
            </w:pPr>
          </w:p>
        </w:tc>
        <w:tc>
          <w:tcPr>
            <w:tcW w:w="1184" w:type="dxa"/>
            <w:vAlign w:val="top"/>
          </w:tcPr>
          <w:p w14:paraId="42ACC0B4">
            <w:pPr>
              <w:rPr>
                <w:rFonts w:ascii="Arial"/>
                <w:sz w:val="21"/>
              </w:rPr>
            </w:pPr>
          </w:p>
        </w:tc>
        <w:tc>
          <w:tcPr>
            <w:tcW w:w="840" w:type="dxa"/>
            <w:vAlign w:val="top"/>
          </w:tcPr>
          <w:p w14:paraId="7EEA98E6">
            <w:pPr>
              <w:rPr>
                <w:rFonts w:ascii="Arial"/>
                <w:sz w:val="21"/>
              </w:rPr>
            </w:pPr>
          </w:p>
        </w:tc>
        <w:tc>
          <w:tcPr>
            <w:tcW w:w="944" w:type="dxa"/>
            <w:vAlign w:val="top"/>
          </w:tcPr>
          <w:p w14:paraId="71EF203D">
            <w:pPr>
              <w:rPr>
                <w:rFonts w:ascii="Arial"/>
                <w:sz w:val="21"/>
              </w:rPr>
            </w:pPr>
          </w:p>
        </w:tc>
        <w:tc>
          <w:tcPr>
            <w:tcW w:w="944" w:type="dxa"/>
            <w:vAlign w:val="top"/>
          </w:tcPr>
          <w:p w14:paraId="588E8582">
            <w:pPr>
              <w:rPr>
                <w:rFonts w:ascii="Arial"/>
                <w:sz w:val="21"/>
              </w:rPr>
            </w:pPr>
          </w:p>
        </w:tc>
        <w:tc>
          <w:tcPr>
            <w:tcW w:w="757" w:type="dxa"/>
            <w:vAlign w:val="top"/>
          </w:tcPr>
          <w:p w14:paraId="49D9BFEA">
            <w:pPr>
              <w:rPr>
                <w:rFonts w:ascii="Arial"/>
                <w:sz w:val="21"/>
              </w:rPr>
            </w:pPr>
          </w:p>
        </w:tc>
        <w:tc>
          <w:tcPr>
            <w:tcW w:w="705" w:type="dxa"/>
            <w:vAlign w:val="top"/>
          </w:tcPr>
          <w:p w14:paraId="661E0CDF">
            <w:pPr>
              <w:rPr>
                <w:rFonts w:ascii="Arial"/>
                <w:sz w:val="21"/>
              </w:rPr>
            </w:pPr>
          </w:p>
        </w:tc>
        <w:tc>
          <w:tcPr>
            <w:tcW w:w="705" w:type="dxa"/>
            <w:vAlign w:val="top"/>
          </w:tcPr>
          <w:p w14:paraId="41DD897E">
            <w:pPr>
              <w:rPr>
                <w:rFonts w:ascii="Arial"/>
                <w:sz w:val="21"/>
              </w:rPr>
            </w:pPr>
          </w:p>
        </w:tc>
        <w:tc>
          <w:tcPr>
            <w:tcW w:w="1797" w:type="dxa"/>
            <w:vAlign w:val="top"/>
          </w:tcPr>
          <w:p w14:paraId="791FF867">
            <w:pPr>
              <w:rPr>
                <w:rFonts w:ascii="Arial"/>
                <w:sz w:val="21"/>
              </w:rPr>
            </w:pPr>
          </w:p>
        </w:tc>
      </w:tr>
      <w:tr w14:paraId="67C79B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2" w:hRule="atLeast"/>
        </w:trPr>
        <w:tc>
          <w:tcPr>
            <w:tcW w:w="700" w:type="dxa"/>
            <w:vAlign w:val="top"/>
          </w:tcPr>
          <w:p w14:paraId="2137A295">
            <w:pPr>
              <w:rPr>
                <w:rFonts w:ascii="Arial"/>
                <w:sz w:val="21"/>
              </w:rPr>
            </w:pPr>
          </w:p>
        </w:tc>
        <w:tc>
          <w:tcPr>
            <w:tcW w:w="1045" w:type="dxa"/>
            <w:vAlign w:val="top"/>
          </w:tcPr>
          <w:p w14:paraId="76A4E8E9">
            <w:pPr>
              <w:rPr>
                <w:rFonts w:ascii="Arial"/>
                <w:sz w:val="21"/>
              </w:rPr>
            </w:pPr>
          </w:p>
        </w:tc>
        <w:tc>
          <w:tcPr>
            <w:tcW w:w="1184" w:type="dxa"/>
            <w:vAlign w:val="top"/>
          </w:tcPr>
          <w:p w14:paraId="712456C4">
            <w:pPr>
              <w:rPr>
                <w:rFonts w:ascii="Arial"/>
                <w:sz w:val="21"/>
              </w:rPr>
            </w:pPr>
          </w:p>
        </w:tc>
        <w:tc>
          <w:tcPr>
            <w:tcW w:w="840" w:type="dxa"/>
            <w:vAlign w:val="top"/>
          </w:tcPr>
          <w:p w14:paraId="49590E3B">
            <w:pPr>
              <w:rPr>
                <w:rFonts w:ascii="Arial"/>
                <w:sz w:val="21"/>
              </w:rPr>
            </w:pPr>
          </w:p>
        </w:tc>
        <w:tc>
          <w:tcPr>
            <w:tcW w:w="944" w:type="dxa"/>
            <w:vAlign w:val="top"/>
          </w:tcPr>
          <w:p w14:paraId="2B42BC4E">
            <w:pPr>
              <w:rPr>
                <w:rFonts w:ascii="Arial"/>
                <w:sz w:val="21"/>
              </w:rPr>
            </w:pPr>
          </w:p>
        </w:tc>
        <w:tc>
          <w:tcPr>
            <w:tcW w:w="944" w:type="dxa"/>
            <w:vAlign w:val="top"/>
          </w:tcPr>
          <w:p w14:paraId="30817946">
            <w:pPr>
              <w:rPr>
                <w:rFonts w:ascii="Arial"/>
                <w:sz w:val="21"/>
              </w:rPr>
            </w:pPr>
          </w:p>
        </w:tc>
        <w:tc>
          <w:tcPr>
            <w:tcW w:w="757" w:type="dxa"/>
            <w:vAlign w:val="top"/>
          </w:tcPr>
          <w:p w14:paraId="640AEE09">
            <w:pPr>
              <w:rPr>
                <w:rFonts w:ascii="Arial"/>
                <w:sz w:val="21"/>
              </w:rPr>
            </w:pPr>
          </w:p>
        </w:tc>
        <w:tc>
          <w:tcPr>
            <w:tcW w:w="705" w:type="dxa"/>
            <w:vAlign w:val="top"/>
          </w:tcPr>
          <w:p w14:paraId="7860BB2C">
            <w:pPr>
              <w:rPr>
                <w:rFonts w:ascii="Arial"/>
                <w:sz w:val="21"/>
              </w:rPr>
            </w:pPr>
          </w:p>
        </w:tc>
        <w:tc>
          <w:tcPr>
            <w:tcW w:w="705" w:type="dxa"/>
            <w:vAlign w:val="top"/>
          </w:tcPr>
          <w:p w14:paraId="363B80D5">
            <w:pPr>
              <w:rPr>
                <w:rFonts w:ascii="Arial"/>
                <w:sz w:val="21"/>
              </w:rPr>
            </w:pPr>
          </w:p>
        </w:tc>
        <w:tc>
          <w:tcPr>
            <w:tcW w:w="1797" w:type="dxa"/>
            <w:vAlign w:val="top"/>
          </w:tcPr>
          <w:p w14:paraId="1B923A3E">
            <w:pPr>
              <w:rPr>
                <w:rFonts w:ascii="Arial"/>
                <w:sz w:val="21"/>
              </w:rPr>
            </w:pPr>
          </w:p>
        </w:tc>
      </w:tr>
      <w:tr w14:paraId="326E47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00" w:type="dxa"/>
            <w:vAlign w:val="top"/>
          </w:tcPr>
          <w:p w14:paraId="45001DB0">
            <w:pPr>
              <w:rPr>
                <w:rFonts w:ascii="Arial"/>
                <w:sz w:val="21"/>
              </w:rPr>
            </w:pPr>
          </w:p>
        </w:tc>
        <w:tc>
          <w:tcPr>
            <w:tcW w:w="1045" w:type="dxa"/>
            <w:vAlign w:val="top"/>
          </w:tcPr>
          <w:p w14:paraId="0228923E">
            <w:pPr>
              <w:rPr>
                <w:rFonts w:ascii="Arial"/>
                <w:sz w:val="21"/>
              </w:rPr>
            </w:pPr>
          </w:p>
        </w:tc>
        <w:tc>
          <w:tcPr>
            <w:tcW w:w="1184" w:type="dxa"/>
            <w:vAlign w:val="top"/>
          </w:tcPr>
          <w:p w14:paraId="1A8DF2B5">
            <w:pPr>
              <w:rPr>
                <w:rFonts w:ascii="Arial"/>
                <w:sz w:val="21"/>
              </w:rPr>
            </w:pPr>
          </w:p>
        </w:tc>
        <w:tc>
          <w:tcPr>
            <w:tcW w:w="840" w:type="dxa"/>
            <w:vAlign w:val="top"/>
          </w:tcPr>
          <w:p w14:paraId="6FD9B4DC">
            <w:pPr>
              <w:rPr>
                <w:rFonts w:ascii="Arial"/>
                <w:sz w:val="21"/>
              </w:rPr>
            </w:pPr>
          </w:p>
        </w:tc>
        <w:tc>
          <w:tcPr>
            <w:tcW w:w="944" w:type="dxa"/>
            <w:vAlign w:val="top"/>
          </w:tcPr>
          <w:p w14:paraId="2B4035D3">
            <w:pPr>
              <w:rPr>
                <w:rFonts w:ascii="Arial"/>
                <w:sz w:val="21"/>
              </w:rPr>
            </w:pPr>
          </w:p>
        </w:tc>
        <w:tc>
          <w:tcPr>
            <w:tcW w:w="944" w:type="dxa"/>
            <w:vAlign w:val="top"/>
          </w:tcPr>
          <w:p w14:paraId="6391FAAE">
            <w:pPr>
              <w:rPr>
                <w:rFonts w:ascii="Arial"/>
                <w:sz w:val="21"/>
              </w:rPr>
            </w:pPr>
          </w:p>
        </w:tc>
        <w:tc>
          <w:tcPr>
            <w:tcW w:w="757" w:type="dxa"/>
            <w:vAlign w:val="top"/>
          </w:tcPr>
          <w:p w14:paraId="34B018FF">
            <w:pPr>
              <w:rPr>
                <w:rFonts w:ascii="Arial"/>
                <w:sz w:val="21"/>
              </w:rPr>
            </w:pPr>
          </w:p>
        </w:tc>
        <w:tc>
          <w:tcPr>
            <w:tcW w:w="705" w:type="dxa"/>
            <w:vAlign w:val="top"/>
          </w:tcPr>
          <w:p w14:paraId="32728661">
            <w:pPr>
              <w:rPr>
                <w:rFonts w:ascii="Arial"/>
                <w:sz w:val="21"/>
              </w:rPr>
            </w:pPr>
          </w:p>
        </w:tc>
        <w:tc>
          <w:tcPr>
            <w:tcW w:w="705" w:type="dxa"/>
            <w:vAlign w:val="top"/>
          </w:tcPr>
          <w:p w14:paraId="6941F04D">
            <w:pPr>
              <w:rPr>
                <w:rFonts w:ascii="Arial"/>
                <w:sz w:val="21"/>
              </w:rPr>
            </w:pPr>
          </w:p>
        </w:tc>
        <w:tc>
          <w:tcPr>
            <w:tcW w:w="1797" w:type="dxa"/>
            <w:vAlign w:val="top"/>
          </w:tcPr>
          <w:p w14:paraId="69857CDD">
            <w:pPr>
              <w:rPr>
                <w:rFonts w:ascii="Arial"/>
                <w:sz w:val="21"/>
              </w:rPr>
            </w:pPr>
          </w:p>
        </w:tc>
      </w:tr>
      <w:tr w14:paraId="1E8C0F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trPr>
        <w:tc>
          <w:tcPr>
            <w:tcW w:w="700" w:type="dxa"/>
            <w:vAlign w:val="top"/>
          </w:tcPr>
          <w:p w14:paraId="45ED349F">
            <w:pPr>
              <w:rPr>
                <w:rFonts w:ascii="Arial"/>
                <w:sz w:val="21"/>
              </w:rPr>
            </w:pPr>
          </w:p>
        </w:tc>
        <w:tc>
          <w:tcPr>
            <w:tcW w:w="1045" w:type="dxa"/>
            <w:vAlign w:val="top"/>
          </w:tcPr>
          <w:p w14:paraId="2552DD20">
            <w:pPr>
              <w:rPr>
                <w:rFonts w:ascii="Arial"/>
                <w:sz w:val="21"/>
              </w:rPr>
            </w:pPr>
          </w:p>
        </w:tc>
        <w:tc>
          <w:tcPr>
            <w:tcW w:w="1184" w:type="dxa"/>
            <w:vAlign w:val="top"/>
          </w:tcPr>
          <w:p w14:paraId="0494008D">
            <w:pPr>
              <w:rPr>
                <w:rFonts w:ascii="Arial"/>
                <w:sz w:val="21"/>
              </w:rPr>
            </w:pPr>
          </w:p>
        </w:tc>
        <w:tc>
          <w:tcPr>
            <w:tcW w:w="840" w:type="dxa"/>
            <w:vAlign w:val="top"/>
          </w:tcPr>
          <w:p w14:paraId="66DE53CF">
            <w:pPr>
              <w:rPr>
                <w:rFonts w:ascii="Arial"/>
                <w:sz w:val="21"/>
              </w:rPr>
            </w:pPr>
          </w:p>
        </w:tc>
        <w:tc>
          <w:tcPr>
            <w:tcW w:w="944" w:type="dxa"/>
            <w:vAlign w:val="top"/>
          </w:tcPr>
          <w:p w14:paraId="5B5CFDFC">
            <w:pPr>
              <w:rPr>
                <w:rFonts w:ascii="Arial"/>
                <w:sz w:val="21"/>
              </w:rPr>
            </w:pPr>
          </w:p>
        </w:tc>
        <w:tc>
          <w:tcPr>
            <w:tcW w:w="944" w:type="dxa"/>
            <w:vAlign w:val="top"/>
          </w:tcPr>
          <w:p w14:paraId="4E90984A">
            <w:pPr>
              <w:rPr>
                <w:rFonts w:ascii="Arial"/>
                <w:sz w:val="21"/>
              </w:rPr>
            </w:pPr>
          </w:p>
        </w:tc>
        <w:tc>
          <w:tcPr>
            <w:tcW w:w="757" w:type="dxa"/>
            <w:vAlign w:val="top"/>
          </w:tcPr>
          <w:p w14:paraId="6F8A1649">
            <w:pPr>
              <w:rPr>
                <w:rFonts w:ascii="Arial"/>
                <w:sz w:val="21"/>
              </w:rPr>
            </w:pPr>
          </w:p>
        </w:tc>
        <w:tc>
          <w:tcPr>
            <w:tcW w:w="705" w:type="dxa"/>
            <w:vAlign w:val="top"/>
          </w:tcPr>
          <w:p w14:paraId="7B56E4B3">
            <w:pPr>
              <w:rPr>
                <w:rFonts w:ascii="Arial"/>
                <w:sz w:val="21"/>
              </w:rPr>
            </w:pPr>
          </w:p>
        </w:tc>
        <w:tc>
          <w:tcPr>
            <w:tcW w:w="705" w:type="dxa"/>
            <w:vAlign w:val="top"/>
          </w:tcPr>
          <w:p w14:paraId="7F774B24">
            <w:pPr>
              <w:rPr>
                <w:rFonts w:ascii="Arial"/>
                <w:sz w:val="21"/>
              </w:rPr>
            </w:pPr>
          </w:p>
        </w:tc>
        <w:tc>
          <w:tcPr>
            <w:tcW w:w="1797" w:type="dxa"/>
            <w:vAlign w:val="top"/>
          </w:tcPr>
          <w:p w14:paraId="74EDE504">
            <w:pPr>
              <w:rPr>
                <w:rFonts w:ascii="Arial"/>
                <w:sz w:val="21"/>
              </w:rPr>
            </w:pPr>
          </w:p>
        </w:tc>
      </w:tr>
      <w:tr w14:paraId="0610E7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trPr>
        <w:tc>
          <w:tcPr>
            <w:tcW w:w="700" w:type="dxa"/>
            <w:vAlign w:val="top"/>
          </w:tcPr>
          <w:p w14:paraId="140F9BF8">
            <w:pPr>
              <w:rPr>
                <w:rFonts w:ascii="Arial"/>
                <w:sz w:val="21"/>
              </w:rPr>
            </w:pPr>
          </w:p>
        </w:tc>
        <w:tc>
          <w:tcPr>
            <w:tcW w:w="1045" w:type="dxa"/>
            <w:vAlign w:val="top"/>
          </w:tcPr>
          <w:p w14:paraId="4D52BCD8">
            <w:pPr>
              <w:rPr>
                <w:rFonts w:ascii="Arial"/>
                <w:sz w:val="21"/>
              </w:rPr>
            </w:pPr>
          </w:p>
        </w:tc>
        <w:tc>
          <w:tcPr>
            <w:tcW w:w="1184" w:type="dxa"/>
            <w:vAlign w:val="top"/>
          </w:tcPr>
          <w:p w14:paraId="3CD5E3CC">
            <w:pPr>
              <w:rPr>
                <w:rFonts w:ascii="Arial"/>
                <w:sz w:val="21"/>
              </w:rPr>
            </w:pPr>
          </w:p>
        </w:tc>
        <w:tc>
          <w:tcPr>
            <w:tcW w:w="840" w:type="dxa"/>
            <w:vAlign w:val="top"/>
          </w:tcPr>
          <w:p w14:paraId="52ECBCE9">
            <w:pPr>
              <w:rPr>
                <w:rFonts w:ascii="Arial"/>
                <w:sz w:val="21"/>
              </w:rPr>
            </w:pPr>
          </w:p>
        </w:tc>
        <w:tc>
          <w:tcPr>
            <w:tcW w:w="944" w:type="dxa"/>
            <w:vAlign w:val="top"/>
          </w:tcPr>
          <w:p w14:paraId="0296C39E">
            <w:pPr>
              <w:rPr>
                <w:rFonts w:ascii="Arial"/>
                <w:sz w:val="21"/>
              </w:rPr>
            </w:pPr>
          </w:p>
        </w:tc>
        <w:tc>
          <w:tcPr>
            <w:tcW w:w="944" w:type="dxa"/>
            <w:vAlign w:val="top"/>
          </w:tcPr>
          <w:p w14:paraId="75413D5F">
            <w:pPr>
              <w:rPr>
                <w:rFonts w:ascii="Arial"/>
                <w:sz w:val="21"/>
              </w:rPr>
            </w:pPr>
          </w:p>
        </w:tc>
        <w:tc>
          <w:tcPr>
            <w:tcW w:w="757" w:type="dxa"/>
            <w:vAlign w:val="top"/>
          </w:tcPr>
          <w:p w14:paraId="588034C2">
            <w:pPr>
              <w:rPr>
                <w:rFonts w:ascii="Arial"/>
                <w:sz w:val="21"/>
              </w:rPr>
            </w:pPr>
          </w:p>
        </w:tc>
        <w:tc>
          <w:tcPr>
            <w:tcW w:w="705" w:type="dxa"/>
            <w:vAlign w:val="top"/>
          </w:tcPr>
          <w:p w14:paraId="1B78AB19">
            <w:pPr>
              <w:rPr>
                <w:rFonts w:ascii="Arial"/>
                <w:sz w:val="21"/>
              </w:rPr>
            </w:pPr>
          </w:p>
        </w:tc>
        <w:tc>
          <w:tcPr>
            <w:tcW w:w="705" w:type="dxa"/>
            <w:vAlign w:val="top"/>
          </w:tcPr>
          <w:p w14:paraId="697DF461">
            <w:pPr>
              <w:rPr>
                <w:rFonts w:ascii="Arial"/>
                <w:sz w:val="21"/>
              </w:rPr>
            </w:pPr>
          </w:p>
        </w:tc>
        <w:tc>
          <w:tcPr>
            <w:tcW w:w="1797" w:type="dxa"/>
            <w:vAlign w:val="top"/>
          </w:tcPr>
          <w:p w14:paraId="7B70D972">
            <w:pPr>
              <w:rPr>
                <w:rFonts w:ascii="Arial"/>
                <w:sz w:val="21"/>
              </w:rPr>
            </w:pPr>
          </w:p>
        </w:tc>
      </w:tr>
      <w:tr w14:paraId="57FFC34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700" w:type="dxa"/>
            <w:vAlign w:val="top"/>
          </w:tcPr>
          <w:p w14:paraId="4961F2C0">
            <w:pPr>
              <w:rPr>
                <w:rFonts w:ascii="Arial"/>
                <w:sz w:val="21"/>
              </w:rPr>
            </w:pPr>
          </w:p>
        </w:tc>
        <w:tc>
          <w:tcPr>
            <w:tcW w:w="1045" w:type="dxa"/>
            <w:vAlign w:val="top"/>
          </w:tcPr>
          <w:p w14:paraId="611D639D">
            <w:pPr>
              <w:rPr>
                <w:rFonts w:ascii="Arial"/>
                <w:sz w:val="21"/>
              </w:rPr>
            </w:pPr>
          </w:p>
        </w:tc>
        <w:tc>
          <w:tcPr>
            <w:tcW w:w="1184" w:type="dxa"/>
            <w:vAlign w:val="top"/>
          </w:tcPr>
          <w:p w14:paraId="178501D8">
            <w:pPr>
              <w:rPr>
                <w:rFonts w:ascii="Arial"/>
                <w:sz w:val="21"/>
              </w:rPr>
            </w:pPr>
          </w:p>
        </w:tc>
        <w:tc>
          <w:tcPr>
            <w:tcW w:w="840" w:type="dxa"/>
            <w:vAlign w:val="top"/>
          </w:tcPr>
          <w:p w14:paraId="2CA97702">
            <w:pPr>
              <w:rPr>
                <w:rFonts w:ascii="Arial"/>
                <w:sz w:val="21"/>
              </w:rPr>
            </w:pPr>
          </w:p>
        </w:tc>
        <w:tc>
          <w:tcPr>
            <w:tcW w:w="944" w:type="dxa"/>
            <w:vAlign w:val="top"/>
          </w:tcPr>
          <w:p w14:paraId="3F39E4C6">
            <w:pPr>
              <w:rPr>
                <w:rFonts w:ascii="Arial"/>
                <w:sz w:val="21"/>
              </w:rPr>
            </w:pPr>
          </w:p>
        </w:tc>
        <w:tc>
          <w:tcPr>
            <w:tcW w:w="944" w:type="dxa"/>
            <w:vAlign w:val="top"/>
          </w:tcPr>
          <w:p w14:paraId="32385793">
            <w:pPr>
              <w:rPr>
                <w:rFonts w:ascii="Arial"/>
                <w:sz w:val="21"/>
              </w:rPr>
            </w:pPr>
          </w:p>
        </w:tc>
        <w:tc>
          <w:tcPr>
            <w:tcW w:w="757" w:type="dxa"/>
            <w:vAlign w:val="top"/>
          </w:tcPr>
          <w:p w14:paraId="59CDEFF1">
            <w:pPr>
              <w:rPr>
                <w:rFonts w:ascii="Arial"/>
                <w:sz w:val="21"/>
              </w:rPr>
            </w:pPr>
          </w:p>
        </w:tc>
        <w:tc>
          <w:tcPr>
            <w:tcW w:w="705" w:type="dxa"/>
            <w:vAlign w:val="top"/>
          </w:tcPr>
          <w:p w14:paraId="07B092B5">
            <w:pPr>
              <w:rPr>
                <w:rFonts w:ascii="Arial"/>
                <w:sz w:val="21"/>
              </w:rPr>
            </w:pPr>
          </w:p>
        </w:tc>
        <w:tc>
          <w:tcPr>
            <w:tcW w:w="705" w:type="dxa"/>
            <w:vAlign w:val="top"/>
          </w:tcPr>
          <w:p w14:paraId="5062C7C5">
            <w:pPr>
              <w:rPr>
                <w:rFonts w:ascii="Arial"/>
                <w:sz w:val="21"/>
              </w:rPr>
            </w:pPr>
          </w:p>
        </w:tc>
        <w:tc>
          <w:tcPr>
            <w:tcW w:w="1797" w:type="dxa"/>
            <w:vAlign w:val="top"/>
          </w:tcPr>
          <w:p w14:paraId="0CB44C13">
            <w:pPr>
              <w:rPr>
                <w:rFonts w:ascii="Arial"/>
                <w:sz w:val="21"/>
              </w:rPr>
            </w:pPr>
          </w:p>
        </w:tc>
      </w:tr>
      <w:tr w14:paraId="670577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5" w:hRule="atLeast"/>
        </w:trPr>
        <w:tc>
          <w:tcPr>
            <w:tcW w:w="700" w:type="dxa"/>
            <w:vAlign w:val="top"/>
          </w:tcPr>
          <w:p w14:paraId="05BB2C67">
            <w:pPr>
              <w:rPr>
                <w:rFonts w:ascii="Arial"/>
                <w:sz w:val="21"/>
              </w:rPr>
            </w:pPr>
          </w:p>
        </w:tc>
        <w:tc>
          <w:tcPr>
            <w:tcW w:w="1045" w:type="dxa"/>
            <w:vAlign w:val="top"/>
          </w:tcPr>
          <w:p w14:paraId="511BE512">
            <w:pPr>
              <w:rPr>
                <w:rFonts w:ascii="Arial"/>
                <w:sz w:val="21"/>
              </w:rPr>
            </w:pPr>
          </w:p>
        </w:tc>
        <w:tc>
          <w:tcPr>
            <w:tcW w:w="1184" w:type="dxa"/>
            <w:vAlign w:val="top"/>
          </w:tcPr>
          <w:p w14:paraId="0E5C644B">
            <w:pPr>
              <w:rPr>
                <w:rFonts w:ascii="Arial"/>
                <w:sz w:val="21"/>
              </w:rPr>
            </w:pPr>
          </w:p>
        </w:tc>
        <w:tc>
          <w:tcPr>
            <w:tcW w:w="840" w:type="dxa"/>
            <w:vAlign w:val="top"/>
          </w:tcPr>
          <w:p w14:paraId="59A340A2">
            <w:pPr>
              <w:rPr>
                <w:rFonts w:ascii="Arial"/>
                <w:sz w:val="21"/>
              </w:rPr>
            </w:pPr>
          </w:p>
        </w:tc>
        <w:tc>
          <w:tcPr>
            <w:tcW w:w="944" w:type="dxa"/>
            <w:vAlign w:val="top"/>
          </w:tcPr>
          <w:p w14:paraId="5E8F325E">
            <w:pPr>
              <w:rPr>
                <w:rFonts w:ascii="Arial"/>
                <w:sz w:val="21"/>
              </w:rPr>
            </w:pPr>
          </w:p>
        </w:tc>
        <w:tc>
          <w:tcPr>
            <w:tcW w:w="944" w:type="dxa"/>
            <w:vAlign w:val="top"/>
          </w:tcPr>
          <w:p w14:paraId="31A85559">
            <w:pPr>
              <w:rPr>
                <w:rFonts w:ascii="Arial"/>
                <w:sz w:val="21"/>
              </w:rPr>
            </w:pPr>
          </w:p>
        </w:tc>
        <w:tc>
          <w:tcPr>
            <w:tcW w:w="757" w:type="dxa"/>
            <w:vAlign w:val="top"/>
          </w:tcPr>
          <w:p w14:paraId="7A323685">
            <w:pPr>
              <w:rPr>
                <w:rFonts w:ascii="Arial"/>
                <w:sz w:val="21"/>
              </w:rPr>
            </w:pPr>
          </w:p>
        </w:tc>
        <w:tc>
          <w:tcPr>
            <w:tcW w:w="705" w:type="dxa"/>
            <w:vAlign w:val="top"/>
          </w:tcPr>
          <w:p w14:paraId="123B7D5D">
            <w:pPr>
              <w:rPr>
                <w:rFonts w:ascii="Arial"/>
                <w:sz w:val="21"/>
              </w:rPr>
            </w:pPr>
          </w:p>
        </w:tc>
        <w:tc>
          <w:tcPr>
            <w:tcW w:w="705" w:type="dxa"/>
            <w:vAlign w:val="top"/>
          </w:tcPr>
          <w:p w14:paraId="1905E277">
            <w:pPr>
              <w:rPr>
                <w:rFonts w:ascii="Arial"/>
                <w:sz w:val="21"/>
              </w:rPr>
            </w:pPr>
          </w:p>
        </w:tc>
        <w:tc>
          <w:tcPr>
            <w:tcW w:w="1797" w:type="dxa"/>
            <w:vAlign w:val="top"/>
          </w:tcPr>
          <w:p w14:paraId="3157E3E7">
            <w:pPr>
              <w:rPr>
                <w:rFonts w:ascii="Arial"/>
                <w:sz w:val="21"/>
              </w:rPr>
            </w:pPr>
          </w:p>
        </w:tc>
      </w:tr>
    </w:tbl>
    <w:p w14:paraId="20FF7ECB">
      <w:pPr>
        <w:pStyle w:val="6"/>
        <w:spacing w:line="254" w:lineRule="auto"/>
      </w:pPr>
    </w:p>
    <w:p w14:paraId="1780ABC0">
      <w:pPr>
        <w:pStyle w:val="6"/>
        <w:spacing w:line="254" w:lineRule="auto"/>
      </w:pPr>
    </w:p>
    <w:p w14:paraId="7D2024D8">
      <w:pPr>
        <w:pStyle w:val="6"/>
        <w:spacing w:line="254" w:lineRule="auto"/>
      </w:pPr>
    </w:p>
    <w:p w14:paraId="1AAC2C81">
      <w:pPr>
        <w:pStyle w:val="6"/>
        <w:spacing w:line="255" w:lineRule="auto"/>
      </w:pPr>
    </w:p>
    <w:p w14:paraId="132BE890">
      <w:pPr>
        <w:spacing w:before="204" w:line="227" w:lineRule="auto"/>
        <w:ind w:left="3908"/>
        <w:rPr>
          <w:rFonts w:hint="eastAsia" w:ascii="仿宋" w:hAnsi="仿宋" w:eastAsia="仿宋" w:cs="仿宋"/>
          <w:color w:val="auto"/>
          <w:spacing w:val="9"/>
          <w:sz w:val="23"/>
          <w:szCs w:val="23"/>
          <w:lang w:val="en-US" w:eastAsia="zh-CN"/>
        </w:rPr>
      </w:pPr>
      <w:r>
        <w:rPr>
          <w:rFonts w:hint="eastAsia" w:ascii="仿宋" w:hAnsi="仿宋" w:eastAsia="仿宋" w:cs="仿宋"/>
          <w:color w:val="auto"/>
          <w:spacing w:val="9"/>
          <w:sz w:val="23"/>
          <w:szCs w:val="23"/>
          <w:lang w:val="en-US" w:eastAsia="zh-CN"/>
        </w:rPr>
        <w:t xml:space="preserve">投标人: </w:t>
      </w:r>
      <w:r>
        <w:rPr>
          <w:rFonts w:hint="eastAsia" w:ascii="仿宋" w:hAnsi="仿宋" w:eastAsia="仿宋" w:cs="仿宋"/>
          <w:color w:val="auto"/>
          <w:spacing w:val="9"/>
          <w:sz w:val="23"/>
          <w:szCs w:val="23"/>
          <w:u w:val="single"/>
          <w:lang w:val="en-US" w:eastAsia="zh-CN"/>
        </w:rPr>
        <w:t xml:space="preserve">                   </w:t>
      </w:r>
      <w:r>
        <w:rPr>
          <w:rFonts w:hint="eastAsia" w:ascii="仿宋" w:hAnsi="仿宋" w:eastAsia="仿宋" w:cs="仿宋"/>
          <w:color w:val="auto"/>
          <w:spacing w:val="9"/>
          <w:sz w:val="23"/>
          <w:szCs w:val="23"/>
          <w:lang w:val="en-US" w:eastAsia="zh-CN"/>
        </w:rPr>
        <w:t xml:space="preserve"> （盖章）</w:t>
      </w:r>
    </w:p>
    <w:p w14:paraId="788A4D3B">
      <w:pPr>
        <w:spacing w:before="204" w:line="227" w:lineRule="auto"/>
        <w:ind w:left="3908"/>
        <w:rPr>
          <w:rFonts w:hint="eastAsia" w:ascii="仿宋" w:hAnsi="仿宋" w:eastAsia="仿宋" w:cs="仿宋"/>
          <w:color w:val="auto"/>
          <w:spacing w:val="9"/>
          <w:sz w:val="23"/>
          <w:szCs w:val="23"/>
          <w:lang w:val="en-US" w:eastAsia="zh-CN"/>
        </w:rPr>
      </w:pPr>
      <w:r>
        <w:rPr>
          <w:rFonts w:hint="eastAsia" w:ascii="仿宋" w:hAnsi="仿宋" w:eastAsia="仿宋" w:cs="仿宋"/>
          <w:color w:val="auto"/>
          <w:spacing w:val="9"/>
          <w:sz w:val="23"/>
          <w:szCs w:val="23"/>
          <w:lang w:val="en-US" w:eastAsia="zh-CN"/>
        </w:rPr>
        <w:t xml:space="preserve">法定代表人 : </w:t>
      </w:r>
      <w:r>
        <w:rPr>
          <w:rFonts w:hint="eastAsia" w:ascii="仿宋" w:hAnsi="仿宋" w:eastAsia="仿宋" w:cs="仿宋"/>
          <w:color w:val="auto"/>
          <w:spacing w:val="9"/>
          <w:sz w:val="23"/>
          <w:szCs w:val="23"/>
          <w:u w:val="single"/>
          <w:lang w:val="en-US" w:eastAsia="zh-CN"/>
        </w:rPr>
        <w:t xml:space="preserve">              </w:t>
      </w:r>
      <w:r>
        <w:rPr>
          <w:rFonts w:hint="eastAsia" w:ascii="仿宋" w:hAnsi="仿宋" w:eastAsia="仿宋" w:cs="仿宋"/>
          <w:color w:val="auto"/>
          <w:spacing w:val="9"/>
          <w:sz w:val="23"/>
          <w:szCs w:val="23"/>
          <w:lang w:val="en-US" w:eastAsia="zh-CN"/>
        </w:rPr>
        <w:t xml:space="preserve"> （签字或盖章）</w:t>
      </w:r>
    </w:p>
    <w:p w14:paraId="43CEC545">
      <w:pPr>
        <w:pStyle w:val="6"/>
        <w:spacing w:line="347" w:lineRule="auto"/>
      </w:pPr>
    </w:p>
    <w:p w14:paraId="45DDCE3D">
      <w:pPr>
        <w:pStyle w:val="6"/>
        <w:spacing w:line="347" w:lineRule="auto"/>
      </w:pPr>
    </w:p>
    <w:p w14:paraId="2CDEC439">
      <w:pPr>
        <w:spacing w:before="75" w:line="227" w:lineRule="auto"/>
        <w:ind w:left="1291"/>
        <w:rPr>
          <w:rFonts w:ascii="宋体" w:hAnsi="宋体" w:eastAsia="宋体" w:cs="宋体"/>
          <w:sz w:val="23"/>
          <w:szCs w:val="23"/>
        </w:rPr>
      </w:pPr>
      <w:r>
        <w:rPr>
          <w:rFonts w:ascii="宋体" w:hAnsi="宋体" w:eastAsia="宋体" w:cs="宋体"/>
          <w:spacing w:val="8"/>
          <w:sz w:val="23"/>
          <w:szCs w:val="23"/>
        </w:rPr>
        <w:t>注</w:t>
      </w:r>
      <w:r>
        <w:rPr>
          <w:rFonts w:ascii="宋体" w:hAnsi="宋体" w:eastAsia="宋体" w:cs="宋体"/>
          <w:spacing w:val="-58"/>
          <w:sz w:val="23"/>
          <w:szCs w:val="23"/>
        </w:rPr>
        <w:t xml:space="preserve"> </w:t>
      </w:r>
      <w:r>
        <w:rPr>
          <w:rFonts w:ascii="宋体" w:hAnsi="宋体" w:eastAsia="宋体" w:cs="宋体"/>
          <w:spacing w:val="8"/>
          <w:sz w:val="23"/>
          <w:szCs w:val="23"/>
        </w:rPr>
        <w:t>: 各项货物详细技术性能应另页描述。</w:t>
      </w:r>
    </w:p>
    <w:p w14:paraId="3546FAD7">
      <w:pPr>
        <w:spacing w:line="227" w:lineRule="auto"/>
        <w:rPr>
          <w:rFonts w:ascii="宋体" w:hAnsi="宋体" w:eastAsia="宋体" w:cs="宋体"/>
          <w:sz w:val="23"/>
          <w:szCs w:val="23"/>
        </w:rPr>
        <w:sectPr>
          <w:footerReference r:id="rId63" w:type="default"/>
          <w:pgSz w:w="11900" w:h="16838"/>
          <w:pgMar w:top="1431" w:right="1134" w:bottom="1149" w:left="1139" w:header="0" w:footer="992" w:gutter="0"/>
          <w:pgNumType w:fmt="decimal"/>
          <w:cols w:space="720" w:num="1"/>
        </w:sectPr>
      </w:pPr>
    </w:p>
    <w:p w14:paraId="7111B8DE">
      <w:pPr>
        <w:spacing w:before="138" w:line="228" w:lineRule="auto"/>
        <w:ind w:left="3836"/>
        <w:outlineLvl w:val="1"/>
        <w:rPr>
          <w:rFonts w:ascii="仿宋" w:hAnsi="仿宋" w:eastAsia="仿宋" w:cs="仿宋"/>
          <w:sz w:val="35"/>
          <w:szCs w:val="35"/>
        </w:rPr>
      </w:pPr>
      <w:r>
        <w:rPr>
          <w:rFonts w:ascii="仿宋" w:hAnsi="仿宋" w:eastAsia="仿宋" w:cs="仿宋"/>
          <w:b/>
          <w:bCs/>
          <w:spacing w:val="5"/>
          <w:sz w:val="35"/>
          <w:szCs w:val="35"/>
        </w:rPr>
        <w:t>4、投标报价明细表</w:t>
      </w:r>
    </w:p>
    <w:p w14:paraId="30AC78E3">
      <w:pPr>
        <w:pStyle w:val="6"/>
      </w:pPr>
    </w:p>
    <w:p w14:paraId="28C19F9E">
      <w:pPr>
        <w:spacing w:before="75" w:line="229" w:lineRule="auto"/>
        <w:ind w:left="1224"/>
        <w:outlineLvl w:val="1"/>
        <w:rPr>
          <w:rFonts w:ascii="仿宋" w:hAnsi="仿宋" w:eastAsia="仿宋" w:cs="仿宋"/>
          <w:sz w:val="23"/>
          <w:szCs w:val="23"/>
        </w:rPr>
      </w:pPr>
      <w:r>
        <w:rPr>
          <w:rFonts w:ascii="仿宋" w:hAnsi="仿宋" w:eastAsia="仿宋" w:cs="仿宋"/>
          <w:spacing w:val="3"/>
          <w:sz w:val="23"/>
          <w:szCs w:val="23"/>
        </w:rPr>
        <w:t>项目名称:</w:t>
      </w:r>
      <w:r>
        <w:rPr>
          <w:rFonts w:ascii="仿宋" w:hAnsi="仿宋" w:eastAsia="仿宋" w:cs="仿宋"/>
          <w:spacing w:val="-113"/>
          <w:sz w:val="23"/>
          <w:szCs w:val="23"/>
        </w:rPr>
        <w:t xml:space="preserve"> </w:t>
      </w:r>
      <w:r>
        <w:rPr>
          <w:rFonts w:ascii="仿宋" w:hAnsi="仿宋" w:eastAsia="仿宋" w:cs="仿宋"/>
          <w:spacing w:val="1"/>
          <w:sz w:val="23"/>
          <w:szCs w:val="23"/>
          <w:u w:val="single" w:color="auto"/>
        </w:rPr>
        <w:t xml:space="preserve">                               </w:t>
      </w:r>
      <w:r>
        <w:rPr>
          <w:rFonts w:ascii="仿宋" w:hAnsi="仿宋" w:eastAsia="仿宋" w:cs="仿宋"/>
          <w:spacing w:val="11"/>
          <w:sz w:val="23"/>
          <w:szCs w:val="23"/>
        </w:rPr>
        <w:t xml:space="preserve">     </w:t>
      </w:r>
    </w:p>
    <w:p w14:paraId="6DF95904">
      <w:pPr>
        <w:spacing w:before="247" w:line="232" w:lineRule="auto"/>
        <w:ind w:left="1224"/>
        <w:outlineLvl w:val="1"/>
        <w:rPr>
          <w:rFonts w:ascii="仿宋" w:hAnsi="仿宋" w:eastAsia="仿宋" w:cs="仿宋"/>
          <w:sz w:val="23"/>
          <w:szCs w:val="23"/>
        </w:rPr>
      </w:pPr>
      <w:r>
        <w:rPr>
          <w:rFonts w:ascii="仿宋" w:hAnsi="仿宋" w:eastAsia="仿宋" w:cs="仿宋"/>
          <w:spacing w:val="5"/>
          <w:sz w:val="23"/>
          <w:szCs w:val="23"/>
        </w:rPr>
        <w:t>项目编号:</w:t>
      </w:r>
      <w:r>
        <w:rPr>
          <w:rFonts w:ascii="仿宋" w:hAnsi="仿宋" w:eastAsia="仿宋" w:cs="仿宋"/>
          <w:sz w:val="23"/>
          <w:szCs w:val="23"/>
          <w:u w:val="single" w:color="auto"/>
        </w:rPr>
        <w:t xml:space="preserve">                                </w:t>
      </w:r>
    </w:p>
    <w:p w14:paraId="2FE7003A">
      <w:pPr>
        <w:spacing w:before="244" w:line="221" w:lineRule="auto"/>
        <w:ind w:left="7249"/>
        <w:rPr>
          <w:rFonts w:ascii="仿宋" w:hAnsi="仿宋" w:eastAsia="仿宋" w:cs="仿宋"/>
          <w:sz w:val="23"/>
          <w:szCs w:val="23"/>
        </w:rPr>
      </w:pPr>
      <w:r>
        <w:rPr>
          <w:rFonts w:ascii="仿宋" w:hAnsi="仿宋" w:eastAsia="仿宋" w:cs="仿宋"/>
          <w:spacing w:val="5"/>
          <w:sz w:val="23"/>
          <w:szCs w:val="23"/>
        </w:rPr>
        <w:t>单位：元（人民币）</w:t>
      </w:r>
    </w:p>
    <w:tbl>
      <w:tblPr>
        <w:tblStyle w:val="12"/>
        <w:tblW w:w="10695"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8"/>
        <w:gridCol w:w="870"/>
        <w:gridCol w:w="984"/>
        <w:gridCol w:w="984"/>
        <w:gridCol w:w="1107"/>
        <w:gridCol w:w="1376"/>
        <w:gridCol w:w="945"/>
        <w:gridCol w:w="749"/>
        <w:gridCol w:w="662"/>
        <w:gridCol w:w="662"/>
        <w:gridCol w:w="817"/>
        <w:gridCol w:w="831"/>
      </w:tblGrid>
      <w:tr w14:paraId="267E7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0" w:hRule="atLeast"/>
        </w:trPr>
        <w:tc>
          <w:tcPr>
            <w:tcW w:w="708" w:type="dxa"/>
            <w:tcBorders>
              <w:top w:val="single" w:color="000000" w:sz="10" w:space="0"/>
              <w:left w:val="single" w:color="000000" w:sz="10" w:space="0"/>
            </w:tcBorders>
            <w:textDirection w:val="tbRlV"/>
            <w:vAlign w:val="top"/>
          </w:tcPr>
          <w:p w14:paraId="7CECEC62">
            <w:pPr>
              <w:spacing w:before="235" w:line="209" w:lineRule="auto"/>
              <w:ind w:left="198"/>
              <w:rPr>
                <w:rFonts w:ascii="仿宋" w:hAnsi="仿宋" w:eastAsia="仿宋" w:cs="仿宋"/>
                <w:sz w:val="23"/>
                <w:szCs w:val="23"/>
              </w:rPr>
            </w:pPr>
            <w:r>
              <w:rPr>
                <w:rFonts w:ascii="仿宋" w:hAnsi="仿宋" w:eastAsia="仿宋" w:cs="仿宋"/>
                <w:spacing w:val="15"/>
                <w:sz w:val="23"/>
                <w:szCs w:val="23"/>
              </w:rPr>
              <w:t>序</w:t>
            </w:r>
            <w:r>
              <w:rPr>
                <w:rFonts w:ascii="仿宋" w:hAnsi="仿宋" w:eastAsia="仿宋" w:cs="仿宋"/>
                <w:spacing w:val="11"/>
                <w:sz w:val="23"/>
                <w:szCs w:val="23"/>
              </w:rPr>
              <w:t xml:space="preserve">  </w:t>
            </w:r>
            <w:r>
              <w:rPr>
                <w:rFonts w:ascii="仿宋" w:hAnsi="仿宋" w:eastAsia="仿宋" w:cs="仿宋"/>
                <w:spacing w:val="15"/>
                <w:sz w:val="23"/>
                <w:szCs w:val="23"/>
              </w:rPr>
              <w:t>号</w:t>
            </w:r>
          </w:p>
        </w:tc>
        <w:tc>
          <w:tcPr>
            <w:tcW w:w="870" w:type="dxa"/>
            <w:tcBorders>
              <w:top w:val="single" w:color="000000" w:sz="10" w:space="0"/>
            </w:tcBorders>
            <w:vAlign w:val="top"/>
          </w:tcPr>
          <w:p w14:paraId="64AC99C5">
            <w:pPr>
              <w:spacing w:before="197" w:line="322" w:lineRule="auto"/>
              <w:ind w:left="196" w:right="200"/>
              <w:rPr>
                <w:rFonts w:ascii="仿宋" w:hAnsi="仿宋" w:eastAsia="仿宋" w:cs="仿宋"/>
                <w:sz w:val="23"/>
                <w:szCs w:val="23"/>
              </w:rPr>
            </w:pPr>
            <w:r>
              <w:rPr>
                <w:rFonts w:ascii="仿宋" w:hAnsi="仿宋" w:eastAsia="仿宋" w:cs="仿宋"/>
                <w:spacing w:val="1"/>
                <w:sz w:val="23"/>
                <w:szCs w:val="23"/>
              </w:rPr>
              <w:t>产品</w:t>
            </w:r>
            <w:r>
              <w:rPr>
                <w:rFonts w:ascii="仿宋" w:hAnsi="仿宋" w:eastAsia="仿宋" w:cs="仿宋"/>
                <w:sz w:val="23"/>
                <w:szCs w:val="23"/>
              </w:rPr>
              <w:t xml:space="preserve"> </w:t>
            </w:r>
            <w:r>
              <w:rPr>
                <w:rFonts w:ascii="仿宋" w:hAnsi="仿宋" w:eastAsia="仿宋" w:cs="仿宋"/>
                <w:spacing w:val="1"/>
                <w:sz w:val="23"/>
                <w:szCs w:val="23"/>
              </w:rPr>
              <w:t>名称</w:t>
            </w:r>
          </w:p>
        </w:tc>
        <w:tc>
          <w:tcPr>
            <w:tcW w:w="984" w:type="dxa"/>
            <w:tcBorders>
              <w:top w:val="single" w:color="000000" w:sz="10" w:space="0"/>
            </w:tcBorders>
            <w:vAlign w:val="top"/>
          </w:tcPr>
          <w:p w14:paraId="532C5A58">
            <w:pPr>
              <w:spacing w:before="197" w:line="322" w:lineRule="auto"/>
              <w:ind w:left="379" w:right="135" w:hanging="219"/>
              <w:rPr>
                <w:rFonts w:ascii="仿宋" w:hAnsi="仿宋" w:eastAsia="仿宋" w:cs="仿宋"/>
                <w:sz w:val="23"/>
                <w:szCs w:val="23"/>
              </w:rPr>
            </w:pPr>
            <w:r>
              <w:rPr>
                <w:rFonts w:ascii="仿宋" w:hAnsi="仿宋" w:eastAsia="仿宋" w:cs="仿宋"/>
                <w:spacing w:val="-5"/>
                <w:sz w:val="23"/>
                <w:szCs w:val="23"/>
              </w:rPr>
              <w:t>品牌型</w:t>
            </w:r>
            <w:r>
              <w:rPr>
                <w:rFonts w:ascii="仿宋" w:hAnsi="仿宋" w:eastAsia="仿宋" w:cs="仿宋"/>
                <w:spacing w:val="1"/>
                <w:sz w:val="23"/>
                <w:szCs w:val="23"/>
              </w:rPr>
              <w:t xml:space="preserve"> </w:t>
            </w:r>
            <w:r>
              <w:rPr>
                <w:rFonts w:ascii="仿宋" w:hAnsi="仿宋" w:eastAsia="仿宋" w:cs="仿宋"/>
                <w:sz w:val="23"/>
                <w:szCs w:val="23"/>
              </w:rPr>
              <w:t>号</w:t>
            </w:r>
          </w:p>
        </w:tc>
        <w:tc>
          <w:tcPr>
            <w:tcW w:w="984" w:type="dxa"/>
            <w:tcBorders>
              <w:top w:val="single" w:color="000000" w:sz="10" w:space="0"/>
            </w:tcBorders>
            <w:vAlign w:val="top"/>
          </w:tcPr>
          <w:p w14:paraId="50783027">
            <w:pPr>
              <w:spacing w:line="370" w:lineRule="auto"/>
              <w:rPr>
                <w:rFonts w:ascii="Arial"/>
                <w:sz w:val="21"/>
              </w:rPr>
            </w:pPr>
          </w:p>
          <w:p w14:paraId="4B5BD32B">
            <w:pPr>
              <w:spacing w:before="75" w:line="231" w:lineRule="auto"/>
              <w:ind w:left="255"/>
              <w:rPr>
                <w:rFonts w:ascii="仿宋" w:hAnsi="仿宋" w:eastAsia="仿宋" w:cs="仿宋"/>
                <w:sz w:val="23"/>
                <w:szCs w:val="23"/>
              </w:rPr>
            </w:pPr>
            <w:r>
              <w:rPr>
                <w:rFonts w:ascii="仿宋" w:hAnsi="仿宋" w:eastAsia="仿宋" w:cs="仿宋"/>
                <w:spacing w:val="2"/>
                <w:sz w:val="23"/>
                <w:szCs w:val="23"/>
              </w:rPr>
              <w:t>规格</w:t>
            </w:r>
          </w:p>
        </w:tc>
        <w:tc>
          <w:tcPr>
            <w:tcW w:w="1107" w:type="dxa"/>
            <w:tcBorders>
              <w:top w:val="single" w:color="000000" w:sz="10" w:space="0"/>
            </w:tcBorders>
            <w:vAlign w:val="top"/>
          </w:tcPr>
          <w:p w14:paraId="4BF3204F">
            <w:pPr>
              <w:spacing w:before="197" w:line="322" w:lineRule="auto"/>
              <w:ind w:left="134" w:right="280" w:hanging="16"/>
              <w:rPr>
                <w:rFonts w:ascii="仿宋" w:hAnsi="仿宋" w:eastAsia="仿宋" w:cs="仿宋"/>
                <w:sz w:val="23"/>
                <w:szCs w:val="23"/>
              </w:rPr>
            </w:pPr>
            <w:r>
              <w:rPr>
                <w:rFonts w:ascii="仿宋" w:hAnsi="仿宋" w:eastAsia="仿宋" w:cs="仿宋"/>
                <w:spacing w:val="2"/>
                <w:sz w:val="23"/>
                <w:szCs w:val="23"/>
              </w:rPr>
              <w:t>交货时</w:t>
            </w:r>
            <w:r>
              <w:rPr>
                <w:rFonts w:ascii="仿宋" w:hAnsi="仿宋" w:eastAsia="仿宋" w:cs="仿宋"/>
                <w:spacing w:val="1"/>
                <w:sz w:val="23"/>
                <w:szCs w:val="23"/>
              </w:rPr>
              <w:t xml:space="preserve"> </w:t>
            </w:r>
            <w:r>
              <w:rPr>
                <w:rFonts w:ascii="仿宋" w:hAnsi="仿宋" w:eastAsia="仿宋" w:cs="仿宋"/>
                <w:sz w:val="23"/>
                <w:szCs w:val="23"/>
              </w:rPr>
              <w:t>间</w:t>
            </w:r>
          </w:p>
        </w:tc>
        <w:tc>
          <w:tcPr>
            <w:tcW w:w="1376" w:type="dxa"/>
            <w:tcBorders>
              <w:top w:val="single" w:color="000000" w:sz="10" w:space="0"/>
              <w:right w:val="single" w:color="000000" w:sz="2" w:space="0"/>
            </w:tcBorders>
            <w:vAlign w:val="top"/>
          </w:tcPr>
          <w:p w14:paraId="328412AF">
            <w:pPr>
              <w:spacing w:line="370" w:lineRule="auto"/>
              <w:rPr>
                <w:rFonts w:ascii="Arial"/>
                <w:sz w:val="21"/>
              </w:rPr>
            </w:pPr>
          </w:p>
          <w:p w14:paraId="41FAD0C6">
            <w:pPr>
              <w:spacing w:before="75" w:line="232" w:lineRule="auto"/>
              <w:ind w:left="122"/>
              <w:rPr>
                <w:rFonts w:ascii="仿宋" w:hAnsi="仿宋" w:eastAsia="仿宋" w:cs="仿宋"/>
                <w:sz w:val="23"/>
                <w:szCs w:val="23"/>
              </w:rPr>
            </w:pPr>
            <w:r>
              <w:rPr>
                <w:rFonts w:ascii="仿宋" w:hAnsi="仿宋" w:eastAsia="仿宋" w:cs="仿宋"/>
                <w:spacing w:val="4"/>
                <w:sz w:val="23"/>
                <w:szCs w:val="23"/>
              </w:rPr>
              <w:t>交货地点</w:t>
            </w:r>
          </w:p>
        </w:tc>
        <w:tc>
          <w:tcPr>
            <w:tcW w:w="945" w:type="dxa"/>
            <w:tcBorders>
              <w:top w:val="single" w:color="000000" w:sz="10" w:space="0"/>
              <w:left w:val="single" w:color="000000" w:sz="2" w:space="0"/>
            </w:tcBorders>
            <w:vAlign w:val="top"/>
          </w:tcPr>
          <w:p w14:paraId="0B1BEC59">
            <w:pPr>
              <w:spacing w:line="371" w:lineRule="auto"/>
              <w:rPr>
                <w:rFonts w:ascii="Arial"/>
                <w:sz w:val="21"/>
              </w:rPr>
            </w:pPr>
          </w:p>
          <w:p w14:paraId="73B64515">
            <w:pPr>
              <w:spacing w:before="74" w:line="229" w:lineRule="auto"/>
              <w:ind w:left="133"/>
              <w:rPr>
                <w:rFonts w:ascii="仿宋" w:hAnsi="仿宋" w:eastAsia="仿宋" w:cs="仿宋"/>
                <w:sz w:val="23"/>
                <w:szCs w:val="23"/>
              </w:rPr>
            </w:pPr>
            <w:r>
              <w:rPr>
                <w:rFonts w:ascii="仿宋" w:hAnsi="仿宋" w:eastAsia="仿宋" w:cs="仿宋"/>
                <w:spacing w:val="2"/>
                <w:sz w:val="23"/>
                <w:szCs w:val="23"/>
              </w:rPr>
              <w:t>质保期</w:t>
            </w:r>
          </w:p>
        </w:tc>
        <w:tc>
          <w:tcPr>
            <w:tcW w:w="749" w:type="dxa"/>
            <w:tcBorders>
              <w:top w:val="single" w:color="000000" w:sz="10" w:space="0"/>
            </w:tcBorders>
            <w:vAlign w:val="top"/>
          </w:tcPr>
          <w:p w14:paraId="1DC5C6E4">
            <w:pPr>
              <w:spacing w:line="371" w:lineRule="auto"/>
              <w:rPr>
                <w:rFonts w:ascii="Arial"/>
                <w:sz w:val="21"/>
              </w:rPr>
            </w:pPr>
          </w:p>
          <w:p w14:paraId="14B56D3E">
            <w:pPr>
              <w:spacing w:before="75" w:line="231" w:lineRule="auto"/>
              <w:ind w:left="146"/>
              <w:rPr>
                <w:rFonts w:ascii="仿宋" w:hAnsi="仿宋" w:eastAsia="仿宋" w:cs="仿宋"/>
                <w:sz w:val="23"/>
                <w:szCs w:val="23"/>
              </w:rPr>
            </w:pPr>
            <w:r>
              <w:rPr>
                <w:rFonts w:ascii="仿宋" w:hAnsi="仿宋" w:eastAsia="仿宋" w:cs="仿宋"/>
                <w:spacing w:val="2"/>
                <w:sz w:val="23"/>
                <w:szCs w:val="23"/>
              </w:rPr>
              <w:t>数量</w:t>
            </w:r>
          </w:p>
        </w:tc>
        <w:tc>
          <w:tcPr>
            <w:tcW w:w="662" w:type="dxa"/>
            <w:tcBorders>
              <w:top w:val="single" w:color="000000" w:sz="10" w:space="0"/>
            </w:tcBorders>
            <w:textDirection w:val="tbRlV"/>
            <w:vAlign w:val="top"/>
          </w:tcPr>
          <w:p w14:paraId="040A6A2F">
            <w:pPr>
              <w:spacing w:before="200" w:line="207" w:lineRule="auto"/>
              <w:ind w:left="198"/>
              <w:rPr>
                <w:rFonts w:ascii="仿宋" w:hAnsi="仿宋" w:eastAsia="仿宋" w:cs="仿宋"/>
                <w:sz w:val="23"/>
                <w:szCs w:val="23"/>
              </w:rPr>
            </w:pPr>
            <w:r>
              <w:rPr>
                <w:rFonts w:ascii="仿宋" w:hAnsi="仿宋" w:eastAsia="仿宋" w:cs="仿宋"/>
                <w:spacing w:val="15"/>
                <w:sz w:val="23"/>
                <w:szCs w:val="23"/>
              </w:rPr>
              <w:t>单</w:t>
            </w:r>
            <w:r>
              <w:rPr>
                <w:rFonts w:ascii="仿宋" w:hAnsi="仿宋" w:eastAsia="仿宋" w:cs="仿宋"/>
                <w:spacing w:val="11"/>
                <w:sz w:val="23"/>
                <w:szCs w:val="23"/>
              </w:rPr>
              <w:t xml:space="preserve">  </w:t>
            </w:r>
            <w:r>
              <w:rPr>
                <w:rFonts w:ascii="仿宋" w:hAnsi="仿宋" w:eastAsia="仿宋" w:cs="仿宋"/>
                <w:spacing w:val="15"/>
                <w:sz w:val="23"/>
                <w:szCs w:val="23"/>
              </w:rPr>
              <w:t>位</w:t>
            </w:r>
          </w:p>
        </w:tc>
        <w:tc>
          <w:tcPr>
            <w:tcW w:w="662" w:type="dxa"/>
            <w:tcBorders>
              <w:top w:val="single" w:color="000000" w:sz="10" w:space="0"/>
            </w:tcBorders>
            <w:textDirection w:val="tbRlV"/>
            <w:vAlign w:val="top"/>
          </w:tcPr>
          <w:p w14:paraId="5691B765">
            <w:pPr>
              <w:spacing w:before="198" w:line="207" w:lineRule="auto"/>
              <w:ind w:left="198"/>
              <w:rPr>
                <w:rFonts w:ascii="仿宋" w:hAnsi="仿宋" w:eastAsia="仿宋" w:cs="仿宋"/>
                <w:sz w:val="23"/>
                <w:szCs w:val="23"/>
              </w:rPr>
            </w:pPr>
            <w:r>
              <w:rPr>
                <w:rFonts w:ascii="仿宋" w:hAnsi="仿宋" w:eastAsia="仿宋" w:cs="仿宋"/>
                <w:spacing w:val="15"/>
                <w:sz w:val="23"/>
                <w:szCs w:val="23"/>
              </w:rPr>
              <w:t>单</w:t>
            </w:r>
            <w:r>
              <w:rPr>
                <w:rFonts w:ascii="仿宋" w:hAnsi="仿宋" w:eastAsia="仿宋" w:cs="仿宋"/>
                <w:spacing w:val="11"/>
                <w:sz w:val="23"/>
                <w:szCs w:val="23"/>
              </w:rPr>
              <w:t xml:space="preserve">  </w:t>
            </w:r>
            <w:r>
              <w:rPr>
                <w:rFonts w:ascii="仿宋" w:hAnsi="仿宋" w:eastAsia="仿宋" w:cs="仿宋"/>
                <w:spacing w:val="15"/>
                <w:sz w:val="23"/>
                <w:szCs w:val="23"/>
              </w:rPr>
              <w:t>价</w:t>
            </w:r>
          </w:p>
        </w:tc>
        <w:tc>
          <w:tcPr>
            <w:tcW w:w="817" w:type="dxa"/>
            <w:tcBorders>
              <w:top w:val="single" w:color="000000" w:sz="10" w:space="0"/>
              <w:right w:val="single" w:color="000000" w:sz="10" w:space="0"/>
            </w:tcBorders>
            <w:vAlign w:val="top"/>
          </w:tcPr>
          <w:p w14:paraId="130910E8">
            <w:pPr>
              <w:spacing w:line="370" w:lineRule="auto"/>
              <w:rPr>
                <w:rFonts w:ascii="Arial"/>
                <w:sz w:val="21"/>
              </w:rPr>
            </w:pPr>
          </w:p>
          <w:p w14:paraId="31772ED9">
            <w:pPr>
              <w:spacing w:before="75" w:line="231" w:lineRule="auto"/>
              <w:ind w:left="199"/>
              <w:rPr>
                <w:rFonts w:ascii="仿宋" w:hAnsi="仿宋" w:eastAsia="仿宋" w:cs="仿宋"/>
                <w:sz w:val="23"/>
                <w:szCs w:val="23"/>
              </w:rPr>
            </w:pPr>
            <w:r>
              <w:rPr>
                <w:rFonts w:ascii="仿宋" w:hAnsi="仿宋" w:eastAsia="仿宋" w:cs="仿宋"/>
                <w:spacing w:val="-2"/>
                <w:sz w:val="23"/>
                <w:szCs w:val="23"/>
              </w:rPr>
              <w:t>总价</w:t>
            </w:r>
          </w:p>
        </w:tc>
        <w:tc>
          <w:tcPr>
            <w:tcW w:w="831" w:type="dxa"/>
            <w:tcBorders>
              <w:top w:val="single" w:color="000000" w:sz="10" w:space="0"/>
              <w:left w:val="single" w:color="000000" w:sz="10" w:space="0"/>
              <w:right w:val="single" w:color="000000" w:sz="10" w:space="0"/>
            </w:tcBorders>
            <w:vAlign w:val="top"/>
          </w:tcPr>
          <w:p w14:paraId="463F2BF8">
            <w:pPr>
              <w:spacing w:line="370" w:lineRule="auto"/>
              <w:rPr>
                <w:rFonts w:ascii="Arial"/>
                <w:sz w:val="21"/>
              </w:rPr>
            </w:pPr>
          </w:p>
          <w:p w14:paraId="70D88116">
            <w:pPr>
              <w:spacing w:before="75" w:line="233" w:lineRule="auto"/>
              <w:ind w:left="184"/>
              <w:rPr>
                <w:rFonts w:ascii="仿宋" w:hAnsi="仿宋" w:eastAsia="仿宋" w:cs="仿宋"/>
                <w:sz w:val="23"/>
                <w:szCs w:val="23"/>
              </w:rPr>
            </w:pPr>
            <w:r>
              <w:rPr>
                <w:rFonts w:ascii="仿宋" w:hAnsi="仿宋" w:eastAsia="仿宋" w:cs="仿宋"/>
                <w:spacing w:val="1"/>
                <w:sz w:val="23"/>
                <w:szCs w:val="23"/>
              </w:rPr>
              <w:t>其它</w:t>
            </w:r>
          </w:p>
        </w:tc>
      </w:tr>
      <w:tr w14:paraId="09927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65E8B383">
            <w:pPr>
              <w:rPr>
                <w:rFonts w:ascii="Arial"/>
                <w:sz w:val="21"/>
              </w:rPr>
            </w:pPr>
          </w:p>
        </w:tc>
        <w:tc>
          <w:tcPr>
            <w:tcW w:w="870" w:type="dxa"/>
            <w:vAlign w:val="top"/>
          </w:tcPr>
          <w:p w14:paraId="1E646EB5">
            <w:pPr>
              <w:rPr>
                <w:rFonts w:ascii="Arial"/>
                <w:sz w:val="21"/>
              </w:rPr>
            </w:pPr>
          </w:p>
        </w:tc>
        <w:tc>
          <w:tcPr>
            <w:tcW w:w="984" w:type="dxa"/>
            <w:vAlign w:val="top"/>
          </w:tcPr>
          <w:p w14:paraId="11287612">
            <w:pPr>
              <w:rPr>
                <w:rFonts w:ascii="Arial"/>
                <w:sz w:val="21"/>
              </w:rPr>
            </w:pPr>
          </w:p>
        </w:tc>
        <w:tc>
          <w:tcPr>
            <w:tcW w:w="984" w:type="dxa"/>
            <w:vAlign w:val="top"/>
          </w:tcPr>
          <w:p w14:paraId="23010DD4">
            <w:pPr>
              <w:rPr>
                <w:rFonts w:ascii="Arial"/>
                <w:sz w:val="21"/>
              </w:rPr>
            </w:pPr>
          </w:p>
        </w:tc>
        <w:tc>
          <w:tcPr>
            <w:tcW w:w="1107" w:type="dxa"/>
            <w:vAlign w:val="top"/>
          </w:tcPr>
          <w:p w14:paraId="1F4567AA">
            <w:pPr>
              <w:rPr>
                <w:rFonts w:ascii="Arial"/>
                <w:sz w:val="21"/>
              </w:rPr>
            </w:pPr>
          </w:p>
        </w:tc>
        <w:tc>
          <w:tcPr>
            <w:tcW w:w="1376" w:type="dxa"/>
            <w:tcBorders>
              <w:right w:val="single" w:color="000000" w:sz="2" w:space="0"/>
            </w:tcBorders>
            <w:vAlign w:val="top"/>
          </w:tcPr>
          <w:p w14:paraId="77712039">
            <w:pPr>
              <w:rPr>
                <w:rFonts w:ascii="Arial"/>
                <w:sz w:val="21"/>
              </w:rPr>
            </w:pPr>
          </w:p>
        </w:tc>
        <w:tc>
          <w:tcPr>
            <w:tcW w:w="945" w:type="dxa"/>
            <w:tcBorders>
              <w:left w:val="single" w:color="000000" w:sz="2" w:space="0"/>
            </w:tcBorders>
            <w:vAlign w:val="top"/>
          </w:tcPr>
          <w:p w14:paraId="3015AB3E">
            <w:pPr>
              <w:rPr>
                <w:rFonts w:ascii="Arial"/>
                <w:sz w:val="21"/>
              </w:rPr>
            </w:pPr>
          </w:p>
        </w:tc>
        <w:tc>
          <w:tcPr>
            <w:tcW w:w="749" w:type="dxa"/>
            <w:vAlign w:val="top"/>
          </w:tcPr>
          <w:p w14:paraId="10CAAEDD">
            <w:pPr>
              <w:rPr>
                <w:rFonts w:ascii="Arial"/>
                <w:sz w:val="21"/>
              </w:rPr>
            </w:pPr>
          </w:p>
        </w:tc>
        <w:tc>
          <w:tcPr>
            <w:tcW w:w="662" w:type="dxa"/>
            <w:vAlign w:val="top"/>
          </w:tcPr>
          <w:p w14:paraId="4ED59DB2">
            <w:pPr>
              <w:rPr>
                <w:rFonts w:ascii="Arial"/>
                <w:sz w:val="21"/>
              </w:rPr>
            </w:pPr>
          </w:p>
        </w:tc>
        <w:tc>
          <w:tcPr>
            <w:tcW w:w="662" w:type="dxa"/>
            <w:vAlign w:val="top"/>
          </w:tcPr>
          <w:p w14:paraId="02461FC7">
            <w:pPr>
              <w:rPr>
                <w:rFonts w:ascii="Arial"/>
                <w:sz w:val="21"/>
              </w:rPr>
            </w:pPr>
          </w:p>
        </w:tc>
        <w:tc>
          <w:tcPr>
            <w:tcW w:w="817" w:type="dxa"/>
            <w:tcBorders>
              <w:right w:val="single" w:color="000000" w:sz="10" w:space="0"/>
            </w:tcBorders>
            <w:vAlign w:val="top"/>
          </w:tcPr>
          <w:p w14:paraId="262ACB7E">
            <w:pPr>
              <w:rPr>
                <w:rFonts w:ascii="Arial"/>
                <w:sz w:val="21"/>
              </w:rPr>
            </w:pPr>
          </w:p>
        </w:tc>
        <w:tc>
          <w:tcPr>
            <w:tcW w:w="831" w:type="dxa"/>
            <w:tcBorders>
              <w:left w:val="single" w:color="000000" w:sz="10" w:space="0"/>
              <w:right w:val="single" w:color="000000" w:sz="10" w:space="0"/>
            </w:tcBorders>
            <w:vAlign w:val="top"/>
          </w:tcPr>
          <w:p w14:paraId="7E37A7FF">
            <w:pPr>
              <w:rPr>
                <w:rFonts w:ascii="Arial"/>
                <w:sz w:val="21"/>
              </w:rPr>
            </w:pPr>
          </w:p>
        </w:tc>
      </w:tr>
      <w:tr w14:paraId="36936E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1DC9A6F8">
            <w:pPr>
              <w:rPr>
                <w:rFonts w:ascii="Arial"/>
                <w:sz w:val="21"/>
              </w:rPr>
            </w:pPr>
          </w:p>
        </w:tc>
        <w:tc>
          <w:tcPr>
            <w:tcW w:w="870" w:type="dxa"/>
            <w:vAlign w:val="top"/>
          </w:tcPr>
          <w:p w14:paraId="52E8DAE1">
            <w:pPr>
              <w:rPr>
                <w:rFonts w:ascii="Arial"/>
                <w:sz w:val="21"/>
              </w:rPr>
            </w:pPr>
          </w:p>
        </w:tc>
        <w:tc>
          <w:tcPr>
            <w:tcW w:w="984" w:type="dxa"/>
            <w:vAlign w:val="top"/>
          </w:tcPr>
          <w:p w14:paraId="748CCB4E">
            <w:pPr>
              <w:rPr>
                <w:rFonts w:ascii="Arial"/>
                <w:sz w:val="21"/>
              </w:rPr>
            </w:pPr>
          </w:p>
        </w:tc>
        <w:tc>
          <w:tcPr>
            <w:tcW w:w="984" w:type="dxa"/>
            <w:vAlign w:val="top"/>
          </w:tcPr>
          <w:p w14:paraId="578D4B51">
            <w:pPr>
              <w:rPr>
                <w:rFonts w:ascii="Arial"/>
                <w:sz w:val="21"/>
              </w:rPr>
            </w:pPr>
          </w:p>
        </w:tc>
        <w:tc>
          <w:tcPr>
            <w:tcW w:w="1107" w:type="dxa"/>
            <w:vAlign w:val="top"/>
          </w:tcPr>
          <w:p w14:paraId="4CA535CE">
            <w:pPr>
              <w:rPr>
                <w:rFonts w:ascii="Arial"/>
                <w:sz w:val="21"/>
              </w:rPr>
            </w:pPr>
          </w:p>
        </w:tc>
        <w:tc>
          <w:tcPr>
            <w:tcW w:w="1376" w:type="dxa"/>
            <w:tcBorders>
              <w:right w:val="single" w:color="000000" w:sz="2" w:space="0"/>
            </w:tcBorders>
            <w:vAlign w:val="top"/>
          </w:tcPr>
          <w:p w14:paraId="6DDAD846">
            <w:pPr>
              <w:rPr>
                <w:rFonts w:ascii="Arial"/>
                <w:sz w:val="21"/>
              </w:rPr>
            </w:pPr>
          </w:p>
        </w:tc>
        <w:tc>
          <w:tcPr>
            <w:tcW w:w="945" w:type="dxa"/>
            <w:tcBorders>
              <w:left w:val="single" w:color="000000" w:sz="2" w:space="0"/>
            </w:tcBorders>
            <w:vAlign w:val="top"/>
          </w:tcPr>
          <w:p w14:paraId="3F75FCF0">
            <w:pPr>
              <w:rPr>
                <w:rFonts w:ascii="Arial"/>
                <w:sz w:val="21"/>
              </w:rPr>
            </w:pPr>
          </w:p>
        </w:tc>
        <w:tc>
          <w:tcPr>
            <w:tcW w:w="749" w:type="dxa"/>
            <w:vAlign w:val="top"/>
          </w:tcPr>
          <w:p w14:paraId="11660934">
            <w:pPr>
              <w:rPr>
                <w:rFonts w:ascii="Arial"/>
                <w:sz w:val="21"/>
              </w:rPr>
            </w:pPr>
          </w:p>
        </w:tc>
        <w:tc>
          <w:tcPr>
            <w:tcW w:w="662" w:type="dxa"/>
            <w:vAlign w:val="top"/>
          </w:tcPr>
          <w:p w14:paraId="25BF372C">
            <w:pPr>
              <w:rPr>
                <w:rFonts w:ascii="Arial"/>
                <w:sz w:val="21"/>
              </w:rPr>
            </w:pPr>
          </w:p>
        </w:tc>
        <w:tc>
          <w:tcPr>
            <w:tcW w:w="662" w:type="dxa"/>
            <w:vAlign w:val="top"/>
          </w:tcPr>
          <w:p w14:paraId="0D3EBF73">
            <w:pPr>
              <w:rPr>
                <w:rFonts w:ascii="Arial"/>
                <w:sz w:val="21"/>
              </w:rPr>
            </w:pPr>
          </w:p>
        </w:tc>
        <w:tc>
          <w:tcPr>
            <w:tcW w:w="817" w:type="dxa"/>
            <w:tcBorders>
              <w:right w:val="single" w:color="000000" w:sz="10" w:space="0"/>
            </w:tcBorders>
            <w:vAlign w:val="top"/>
          </w:tcPr>
          <w:p w14:paraId="4152106A">
            <w:pPr>
              <w:rPr>
                <w:rFonts w:ascii="Arial"/>
                <w:sz w:val="21"/>
              </w:rPr>
            </w:pPr>
          </w:p>
        </w:tc>
        <w:tc>
          <w:tcPr>
            <w:tcW w:w="831" w:type="dxa"/>
            <w:tcBorders>
              <w:left w:val="single" w:color="000000" w:sz="10" w:space="0"/>
              <w:right w:val="single" w:color="000000" w:sz="10" w:space="0"/>
            </w:tcBorders>
            <w:vAlign w:val="top"/>
          </w:tcPr>
          <w:p w14:paraId="4DD0890B">
            <w:pPr>
              <w:rPr>
                <w:rFonts w:ascii="Arial"/>
                <w:sz w:val="21"/>
              </w:rPr>
            </w:pPr>
          </w:p>
        </w:tc>
      </w:tr>
      <w:tr w14:paraId="71E1B2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6D3BFD33">
            <w:pPr>
              <w:rPr>
                <w:rFonts w:ascii="Arial"/>
                <w:sz w:val="21"/>
              </w:rPr>
            </w:pPr>
          </w:p>
        </w:tc>
        <w:tc>
          <w:tcPr>
            <w:tcW w:w="870" w:type="dxa"/>
            <w:vAlign w:val="top"/>
          </w:tcPr>
          <w:p w14:paraId="64EAEB4B">
            <w:pPr>
              <w:rPr>
                <w:rFonts w:ascii="Arial"/>
                <w:sz w:val="21"/>
              </w:rPr>
            </w:pPr>
          </w:p>
        </w:tc>
        <w:tc>
          <w:tcPr>
            <w:tcW w:w="984" w:type="dxa"/>
            <w:vAlign w:val="top"/>
          </w:tcPr>
          <w:p w14:paraId="4C03A879">
            <w:pPr>
              <w:rPr>
                <w:rFonts w:ascii="Arial"/>
                <w:sz w:val="21"/>
              </w:rPr>
            </w:pPr>
          </w:p>
        </w:tc>
        <w:tc>
          <w:tcPr>
            <w:tcW w:w="984" w:type="dxa"/>
            <w:vAlign w:val="top"/>
          </w:tcPr>
          <w:p w14:paraId="735A1C03">
            <w:pPr>
              <w:rPr>
                <w:rFonts w:ascii="Arial"/>
                <w:sz w:val="21"/>
              </w:rPr>
            </w:pPr>
          </w:p>
        </w:tc>
        <w:tc>
          <w:tcPr>
            <w:tcW w:w="1107" w:type="dxa"/>
            <w:vAlign w:val="top"/>
          </w:tcPr>
          <w:p w14:paraId="300CF8A7">
            <w:pPr>
              <w:rPr>
                <w:rFonts w:ascii="Arial"/>
                <w:sz w:val="21"/>
              </w:rPr>
            </w:pPr>
          </w:p>
        </w:tc>
        <w:tc>
          <w:tcPr>
            <w:tcW w:w="1376" w:type="dxa"/>
            <w:tcBorders>
              <w:right w:val="single" w:color="000000" w:sz="2" w:space="0"/>
            </w:tcBorders>
            <w:vAlign w:val="top"/>
          </w:tcPr>
          <w:p w14:paraId="23F5E5D7">
            <w:pPr>
              <w:rPr>
                <w:rFonts w:ascii="Arial"/>
                <w:sz w:val="21"/>
              </w:rPr>
            </w:pPr>
          </w:p>
        </w:tc>
        <w:tc>
          <w:tcPr>
            <w:tcW w:w="945" w:type="dxa"/>
            <w:tcBorders>
              <w:left w:val="single" w:color="000000" w:sz="2" w:space="0"/>
            </w:tcBorders>
            <w:vAlign w:val="top"/>
          </w:tcPr>
          <w:p w14:paraId="1E619530">
            <w:pPr>
              <w:rPr>
                <w:rFonts w:ascii="Arial"/>
                <w:sz w:val="21"/>
              </w:rPr>
            </w:pPr>
          </w:p>
        </w:tc>
        <w:tc>
          <w:tcPr>
            <w:tcW w:w="749" w:type="dxa"/>
            <w:vAlign w:val="top"/>
          </w:tcPr>
          <w:p w14:paraId="771F7864">
            <w:pPr>
              <w:rPr>
                <w:rFonts w:ascii="Arial"/>
                <w:sz w:val="21"/>
              </w:rPr>
            </w:pPr>
          </w:p>
        </w:tc>
        <w:tc>
          <w:tcPr>
            <w:tcW w:w="662" w:type="dxa"/>
            <w:vAlign w:val="top"/>
          </w:tcPr>
          <w:p w14:paraId="5EE3168E">
            <w:pPr>
              <w:rPr>
                <w:rFonts w:ascii="Arial"/>
                <w:sz w:val="21"/>
              </w:rPr>
            </w:pPr>
          </w:p>
        </w:tc>
        <w:tc>
          <w:tcPr>
            <w:tcW w:w="662" w:type="dxa"/>
            <w:vAlign w:val="top"/>
          </w:tcPr>
          <w:p w14:paraId="3E068A2B">
            <w:pPr>
              <w:rPr>
                <w:rFonts w:ascii="Arial"/>
                <w:sz w:val="21"/>
              </w:rPr>
            </w:pPr>
          </w:p>
        </w:tc>
        <w:tc>
          <w:tcPr>
            <w:tcW w:w="817" w:type="dxa"/>
            <w:tcBorders>
              <w:right w:val="single" w:color="000000" w:sz="10" w:space="0"/>
            </w:tcBorders>
            <w:vAlign w:val="top"/>
          </w:tcPr>
          <w:p w14:paraId="36B40602">
            <w:pPr>
              <w:rPr>
                <w:rFonts w:ascii="Arial"/>
                <w:sz w:val="21"/>
              </w:rPr>
            </w:pPr>
          </w:p>
        </w:tc>
        <w:tc>
          <w:tcPr>
            <w:tcW w:w="831" w:type="dxa"/>
            <w:tcBorders>
              <w:left w:val="single" w:color="000000" w:sz="10" w:space="0"/>
              <w:right w:val="single" w:color="000000" w:sz="10" w:space="0"/>
            </w:tcBorders>
            <w:vAlign w:val="top"/>
          </w:tcPr>
          <w:p w14:paraId="46402204">
            <w:pPr>
              <w:rPr>
                <w:rFonts w:ascii="Arial"/>
                <w:sz w:val="21"/>
              </w:rPr>
            </w:pPr>
          </w:p>
        </w:tc>
      </w:tr>
      <w:tr w14:paraId="5681B3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550A64EA">
            <w:pPr>
              <w:rPr>
                <w:rFonts w:ascii="Arial"/>
                <w:sz w:val="21"/>
              </w:rPr>
            </w:pPr>
          </w:p>
        </w:tc>
        <w:tc>
          <w:tcPr>
            <w:tcW w:w="870" w:type="dxa"/>
            <w:vAlign w:val="top"/>
          </w:tcPr>
          <w:p w14:paraId="11A30C00">
            <w:pPr>
              <w:rPr>
                <w:rFonts w:ascii="Arial"/>
                <w:sz w:val="21"/>
              </w:rPr>
            </w:pPr>
          </w:p>
        </w:tc>
        <w:tc>
          <w:tcPr>
            <w:tcW w:w="984" w:type="dxa"/>
            <w:vAlign w:val="top"/>
          </w:tcPr>
          <w:p w14:paraId="0C63EFD6">
            <w:pPr>
              <w:rPr>
                <w:rFonts w:ascii="Arial"/>
                <w:sz w:val="21"/>
              </w:rPr>
            </w:pPr>
          </w:p>
        </w:tc>
        <w:tc>
          <w:tcPr>
            <w:tcW w:w="984" w:type="dxa"/>
            <w:vAlign w:val="top"/>
          </w:tcPr>
          <w:p w14:paraId="1F7F8BFB">
            <w:pPr>
              <w:rPr>
                <w:rFonts w:ascii="Arial"/>
                <w:sz w:val="21"/>
              </w:rPr>
            </w:pPr>
          </w:p>
        </w:tc>
        <w:tc>
          <w:tcPr>
            <w:tcW w:w="1107" w:type="dxa"/>
            <w:vAlign w:val="top"/>
          </w:tcPr>
          <w:p w14:paraId="3F472FB4">
            <w:pPr>
              <w:rPr>
                <w:rFonts w:ascii="Arial"/>
                <w:sz w:val="21"/>
              </w:rPr>
            </w:pPr>
          </w:p>
        </w:tc>
        <w:tc>
          <w:tcPr>
            <w:tcW w:w="1376" w:type="dxa"/>
            <w:tcBorders>
              <w:right w:val="single" w:color="000000" w:sz="2" w:space="0"/>
            </w:tcBorders>
            <w:vAlign w:val="top"/>
          </w:tcPr>
          <w:p w14:paraId="3329CEB6">
            <w:pPr>
              <w:rPr>
                <w:rFonts w:ascii="Arial"/>
                <w:sz w:val="21"/>
              </w:rPr>
            </w:pPr>
          </w:p>
        </w:tc>
        <w:tc>
          <w:tcPr>
            <w:tcW w:w="945" w:type="dxa"/>
            <w:tcBorders>
              <w:left w:val="single" w:color="000000" w:sz="2" w:space="0"/>
            </w:tcBorders>
            <w:vAlign w:val="top"/>
          </w:tcPr>
          <w:p w14:paraId="705CE205">
            <w:pPr>
              <w:rPr>
                <w:rFonts w:ascii="Arial"/>
                <w:sz w:val="21"/>
              </w:rPr>
            </w:pPr>
          </w:p>
        </w:tc>
        <w:tc>
          <w:tcPr>
            <w:tcW w:w="749" w:type="dxa"/>
            <w:vAlign w:val="top"/>
          </w:tcPr>
          <w:p w14:paraId="7823F5B9">
            <w:pPr>
              <w:rPr>
                <w:rFonts w:ascii="Arial"/>
                <w:sz w:val="21"/>
              </w:rPr>
            </w:pPr>
          </w:p>
        </w:tc>
        <w:tc>
          <w:tcPr>
            <w:tcW w:w="662" w:type="dxa"/>
            <w:vAlign w:val="top"/>
          </w:tcPr>
          <w:p w14:paraId="536D1613">
            <w:pPr>
              <w:rPr>
                <w:rFonts w:ascii="Arial"/>
                <w:sz w:val="21"/>
              </w:rPr>
            </w:pPr>
          </w:p>
        </w:tc>
        <w:tc>
          <w:tcPr>
            <w:tcW w:w="662" w:type="dxa"/>
            <w:vAlign w:val="top"/>
          </w:tcPr>
          <w:p w14:paraId="57DFB14D">
            <w:pPr>
              <w:rPr>
                <w:rFonts w:ascii="Arial"/>
                <w:sz w:val="21"/>
              </w:rPr>
            </w:pPr>
          </w:p>
        </w:tc>
        <w:tc>
          <w:tcPr>
            <w:tcW w:w="817" w:type="dxa"/>
            <w:tcBorders>
              <w:right w:val="single" w:color="000000" w:sz="10" w:space="0"/>
            </w:tcBorders>
            <w:vAlign w:val="top"/>
          </w:tcPr>
          <w:p w14:paraId="568AB05E">
            <w:pPr>
              <w:rPr>
                <w:rFonts w:ascii="Arial"/>
                <w:sz w:val="21"/>
              </w:rPr>
            </w:pPr>
          </w:p>
        </w:tc>
        <w:tc>
          <w:tcPr>
            <w:tcW w:w="831" w:type="dxa"/>
            <w:tcBorders>
              <w:left w:val="single" w:color="000000" w:sz="10" w:space="0"/>
              <w:right w:val="single" w:color="000000" w:sz="10" w:space="0"/>
            </w:tcBorders>
            <w:vAlign w:val="top"/>
          </w:tcPr>
          <w:p w14:paraId="635B2373">
            <w:pPr>
              <w:rPr>
                <w:rFonts w:ascii="Arial"/>
                <w:sz w:val="21"/>
              </w:rPr>
            </w:pPr>
          </w:p>
        </w:tc>
      </w:tr>
      <w:tr w14:paraId="5ABB29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3AFE5B42">
            <w:pPr>
              <w:rPr>
                <w:rFonts w:ascii="Arial"/>
                <w:sz w:val="21"/>
              </w:rPr>
            </w:pPr>
          </w:p>
        </w:tc>
        <w:tc>
          <w:tcPr>
            <w:tcW w:w="870" w:type="dxa"/>
            <w:vAlign w:val="top"/>
          </w:tcPr>
          <w:p w14:paraId="471A49AE">
            <w:pPr>
              <w:rPr>
                <w:rFonts w:ascii="Arial"/>
                <w:sz w:val="21"/>
              </w:rPr>
            </w:pPr>
          </w:p>
        </w:tc>
        <w:tc>
          <w:tcPr>
            <w:tcW w:w="984" w:type="dxa"/>
            <w:vAlign w:val="top"/>
          </w:tcPr>
          <w:p w14:paraId="34BFF982">
            <w:pPr>
              <w:rPr>
                <w:rFonts w:ascii="Arial"/>
                <w:sz w:val="21"/>
              </w:rPr>
            </w:pPr>
          </w:p>
        </w:tc>
        <w:tc>
          <w:tcPr>
            <w:tcW w:w="984" w:type="dxa"/>
            <w:vAlign w:val="top"/>
          </w:tcPr>
          <w:p w14:paraId="20DC3C7A">
            <w:pPr>
              <w:rPr>
                <w:rFonts w:ascii="Arial"/>
                <w:sz w:val="21"/>
              </w:rPr>
            </w:pPr>
          </w:p>
        </w:tc>
        <w:tc>
          <w:tcPr>
            <w:tcW w:w="1107" w:type="dxa"/>
            <w:vAlign w:val="top"/>
          </w:tcPr>
          <w:p w14:paraId="20DBCAE4">
            <w:pPr>
              <w:rPr>
                <w:rFonts w:ascii="Arial"/>
                <w:sz w:val="21"/>
              </w:rPr>
            </w:pPr>
          </w:p>
        </w:tc>
        <w:tc>
          <w:tcPr>
            <w:tcW w:w="1376" w:type="dxa"/>
            <w:tcBorders>
              <w:right w:val="single" w:color="000000" w:sz="2" w:space="0"/>
            </w:tcBorders>
            <w:vAlign w:val="top"/>
          </w:tcPr>
          <w:p w14:paraId="05391EBC">
            <w:pPr>
              <w:rPr>
                <w:rFonts w:ascii="Arial"/>
                <w:sz w:val="21"/>
              </w:rPr>
            </w:pPr>
          </w:p>
        </w:tc>
        <w:tc>
          <w:tcPr>
            <w:tcW w:w="945" w:type="dxa"/>
            <w:tcBorders>
              <w:left w:val="single" w:color="000000" w:sz="2" w:space="0"/>
            </w:tcBorders>
            <w:vAlign w:val="top"/>
          </w:tcPr>
          <w:p w14:paraId="57C654DE">
            <w:pPr>
              <w:rPr>
                <w:rFonts w:ascii="Arial"/>
                <w:sz w:val="21"/>
              </w:rPr>
            </w:pPr>
          </w:p>
        </w:tc>
        <w:tc>
          <w:tcPr>
            <w:tcW w:w="749" w:type="dxa"/>
            <w:vAlign w:val="top"/>
          </w:tcPr>
          <w:p w14:paraId="5C947685">
            <w:pPr>
              <w:rPr>
                <w:rFonts w:ascii="Arial"/>
                <w:sz w:val="21"/>
              </w:rPr>
            </w:pPr>
          </w:p>
        </w:tc>
        <w:tc>
          <w:tcPr>
            <w:tcW w:w="662" w:type="dxa"/>
            <w:vAlign w:val="top"/>
          </w:tcPr>
          <w:p w14:paraId="31F554E2">
            <w:pPr>
              <w:rPr>
                <w:rFonts w:ascii="Arial"/>
                <w:sz w:val="21"/>
              </w:rPr>
            </w:pPr>
          </w:p>
        </w:tc>
        <w:tc>
          <w:tcPr>
            <w:tcW w:w="662" w:type="dxa"/>
            <w:vAlign w:val="top"/>
          </w:tcPr>
          <w:p w14:paraId="5E2C866B">
            <w:pPr>
              <w:rPr>
                <w:rFonts w:ascii="Arial"/>
                <w:sz w:val="21"/>
              </w:rPr>
            </w:pPr>
          </w:p>
        </w:tc>
        <w:tc>
          <w:tcPr>
            <w:tcW w:w="817" w:type="dxa"/>
            <w:tcBorders>
              <w:right w:val="single" w:color="000000" w:sz="10" w:space="0"/>
            </w:tcBorders>
            <w:vAlign w:val="top"/>
          </w:tcPr>
          <w:p w14:paraId="054A87D9">
            <w:pPr>
              <w:rPr>
                <w:rFonts w:ascii="Arial"/>
                <w:sz w:val="21"/>
              </w:rPr>
            </w:pPr>
          </w:p>
        </w:tc>
        <w:tc>
          <w:tcPr>
            <w:tcW w:w="831" w:type="dxa"/>
            <w:tcBorders>
              <w:left w:val="single" w:color="000000" w:sz="10" w:space="0"/>
              <w:right w:val="single" w:color="000000" w:sz="10" w:space="0"/>
            </w:tcBorders>
            <w:vAlign w:val="top"/>
          </w:tcPr>
          <w:p w14:paraId="23FC3F98">
            <w:pPr>
              <w:rPr>
                <w:rFonts w:ascii="Arial"/>
                <w:sz w:val="21"/>
              </w:rPr>
            </w:pPr>
          </w:p>
        </w:tc>
      </w:tr>
      <w:tr w14:paraId="4C8F32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07B1E447">
            <w:pPr>
              <w:rPr>
                <w:rFonts w:ascii="Arial"/>
                <w:sz w:val="21"/>
              </w:rPr>
            </w:pPr>
          </w:p>
        </w:tc>
        <w:tc>
          <w:tcPr>
            <w:tcW w:w="870" w:type="dxa"/>
            <w:vAlign w:val="top"/>
          </w:tcPr>
          <w:p w14:paraId="3AC1F53E">
            <w:pPr>
              <w:rPr>
                <w:rFonts w:ascii="Arial"/>
                <w:sz w:val="21"/>
              </w:rPr>
            </w:pPr>
          </w:p>
        </w:tc>
        <w:tc>
          <w:tcPr>
            <w:tcW w:w="984" w:type="dxa"/>
            <w:vAlign w:val="top"/>
          </w:tcPr>
          <w:p w14:paraId="0977D291">
            <w:pPr>
              <w:rPr>
                <w:rFonts w:ascii="Arial"/>
                <w:sz w:val="21"/>
              </w:rPr>
            </w:pPr>
          </w:p>
        </w:tc>
        <w:tc>
          <w:tcPr>
            <w:tcW w:w="984" w:type="dxa"/>
            <w:vAlign w:val="top"/>
          </w:tcPr>
          <w:p w14:paraId="7055D80B">
            <w:pPr>
              <w:rPr>
                <w:rFonts w:ascii="Arial"/>
                <w:sz w:val="21"/>
              </w:rPr>
            </w:pPr>
          </w:p>
        </w:tc>
        <w:tc>
          <w:tcPr>
            <w:tcW w:w="1107" w:type="dxa"/>
            <w:vAlign w:val="top"/>
          </w:tcPr>
          <w:p w14:paraId="4813947B">
            <w:pPr>
              <w:rPr>
                <w:rFonts w:ascii="Arial"/>
                <w:sz w:val="21"/>
              </w:rPr>
            </w:pPr>
          </w:p>
        </w:tc>
        <w:tc>
          <w:tcPr>
            <w:tcW w:w="1376" w:type="dxa"/>
            <w:tcBorders>
              <w:right w:val="single" w:color="000000" w:sz="2" w:space="0"/>
            </w:tcBorders>
            <w:vAlign w:val="top"/>
          </w:tcPr>
          <w:p w14:paraId="451E4336">
            <w:pPr>
              <w:rPr>
                <w:rFonts w:ascii="Arial"/>
                <w:sz w:val="21"/>
              </w:rPr>
            </w:pPr>
          </w:p>
        </w:tc>
        <w:tc>
          <w:tcPr>
            <w:tcW w:w="945" w:type="dxa"/>
            <w:tcBorders>
              <w:left w:val="single" w:color="000000" w:sz="2" w:space="0"/>
            </w:tcBorders>
            <w:vAlign w:val="top"/>
          </w:tcPr>
          <w:p w14:paraId="38DBDC84">
            <w:pPr>
              <w:rPr>
                <w:rFonts w:ascii="Arial"/>
                <w:sz w:val="21"/>
              </w:rPr>
            </w:pPr>
          </w:p>
        </w:tc>
        <w:tc>
          <w:tcPr>
            <w:tcW w:w="749" w:type="dxa"/>
            <w:vAlign w:val="top"/>
          </w:tcPr>
          <w:p w14:paraId="3D524BF2">
            <w:pPr>
              <w:rPr>
                <w:rFonts w:ascii="Arial"/>
                <w:sz w:val="21"/>
              </w:rPr>
            </w:pPr>
          </w:p>
        </w:tc>
        <w:tc>
          <w:tcPr>
            <w:tcW w:w="662" w:type="dxa"/>
            <w:vAlign w:val="top"/>
          </w:tcPr>
          <w:p w14:paraId="3941A281">
            <w:pPr>
              <w:rPr>
                <w:rFonts w:ascii="Arial"/>
                <w:sz w:val="21"/>
              </w:rPr>
            </w:pPr>
          </w:p>
        </w:tc>
        <w:tc>
          <w:tcPr>
            <w:tcW w:w="662" w:type="dxa"/>
            <w:vAlign w:val="top"/>
          </w:tcPr>
          <w:p w14:paraId="01735B12">
            <w:pPr>
              <w:rPr>
                <w:rFonts w:ascii="Arial"/>
                <w:sz w:val="21"/>
              </w:rPr>
            </w:pPr>
          </w:p>
        </w:tc>
        <w:tc>
          <w:tcPr>
            <w:tcW w:w="817" w:type="dxa"/>
            <w:tcBorders>
              <w:right w:val="single" w:color="000000" w:sz="10" w:space="0"/>
            </w:tcBorders>
            <w:vAlign w:val="top"/>
          </w:tcPr>
          <w:p w14:paraId="046AB594">
            <w:pPr>
              <w:rPr>
                <w:rFonts w:ascii="Arial"/>
                <w:sz w:val="21"/>
              </w:rPr>
            </w:pPr>
          </w:p>
        </w:tc>
        <w:tc>
          <w:tcPr>
            <w:tcW w:w="831" w:type="dxa"/>
            <w:tcBorders>
              <w:left w:val="single" w:color="000000" w:sz="10" w:space="0"/>
              <w:right w:val="single" w:color="000000" w:sz="10" w:space="0"/>
            </w:tcBorders>
            <w:vAlign w:val="top"/>
          </w:tcPr>
          <w:p w14:paraId="721621FF">
            <w:pPr>
              <w:rPr>
                <w:rFonts w:ascii="Arial"/>
                <w:sz w:val="21"/>
              </w:rPr>
            </w:pPr>
          </w:p>
        </w:tc>
      </w:tr>
      <w:tr w14:paraId="41FE9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trPr>
        <w:tc>
          <w:tcPr>
            <w:tcW w:w="708" w:type="dxa"/>
            <w:tcBorders>
              <w:left w:val="single" w:color="000000" w:sz="10" w:space="0"/>
            </w:tcBorders>
            <w:vAlign w:val="top"/>
          </w:tcPr>
          <w:p w14:paraId="246BA282">
            <w:pPr>
              <w:rPr>
                <w:rFonts w:ascii="Arial"/>
                <w:sz w:val="21"/>
              </w:rPr>
            </w:pPr>
          </w:p>
        </w:tc>
        <w:tc>
          <w:tcPr>
            <w:tcW w:w="870" w:type="dxa"/>
            <w:vAlign w:val="top"/>
          </w:tcPr>
          <w:p w14:paraId="17CB9720">
            <w:pPr>
              <w:rPr>
                <w:rFonts w:ascii="Arial"/>
                <w:sz w:val="21"/>
              </w:rPr>
            </w:pPr>
          </w:p>
        </w:tc>
        <w:tc>
          <w:tcPr>
            <w:tcW w:w="984" w:type="dxa"/>
            <w:vAlign w:val="top"/>
          </w:tcPr>
          <w:p w14:paraId="4F78FABC">
            <w:pPr>
              <w:rPr>
                <w:rFonts w:ascii="Arial"/>
                <w:sz w:val="21"/>
              </w:rPr>
            </w:pPr>
          </w:p>
        </w:tc>
        <w:tc>
          <w:tcPr>
            <w:tcW w:w="984" w:type="dxa"/>
            <w:vAlign w:val="top"/>
          </w:tcPr>
          <w:p w14:paraId="28112E12">
            <w:pPr>
              <w:rPr>
                <w:rFonts w:ascii="Arial"/>
                <w:sz w:val="21"/>
              </w:rPr>
            </w:pPr>
          </w:p>
        </w:tc>
        <w:tc>
          <w:tcPr>
            <w:tcW w:w="1107" w:type="dxa"/>
            <w:vAlign w:val="top"/>
          </w:tcPr>
          <w:p w14:paraId="273E3BBC">
            <w:pPr>
              <w:rPr>
                <w:rFonts w:ascii="Arial"/>
                <w:sz w:val="21"/>
              </w:rPr>
            </w:pPr>
          </w:p>
        </w:tc>
        <w:tc>
          <w:tcPr>
            <w:tcW w:w="1376" w:type="dxa"/>
            <w:tcBorders>
              <w:right w:val="single" w:color="000000" w:sz="2" w:space="0"/>
            </w:tcBorders>
            <w:vAlign w:val="top"/>
          </w:tcPr>
          <w:p w14:paraId="6B1C2EE9">
            <w:pPr>
              <w:rPr>
                <w:rFonts w:ascii="Arial"/>
                <w:sz w:val="21"/>
              </w:rPr>
            </w:pPr>
          </w:p>
        </w:tc>
        <w:tc>
          <w:tcPr>
            <w:tcW w:w="945" w:type="dxa"/>
            <w:tcBorders>
              <w:left w:val="single" w:color="000000" w:sz="2" w:space="0"/>
            </w:tcBorders>
            <w:vAlign w:val="top"/>
          </w:tcPr>
          <w:p w14:paraId="47048655">
            <w:pPr>
              <w:rPr>
                <w:rFonts w:ascii="Arial"/>
                <w:sz w:val="21"/>
              </w:rPr>
            </w:pPr>
          </w:p>
        </w:tc>
        <w:tc>
          <w:tcPr>
            <w:tcW w:w="749" w:type="dxa"/>
            <w:vAlign w:val="top"/>
          </w:tcPr>
          <w:p w14:paraId="4538C2D9">
            <w:pPr>
              <w:rPr>
                <w:rFonts w:ascii="Arial"/>
                <w:sz w:val="21"/>
              </w:rPr>
            </w:pPr>
          </w:p>
        </w:tc>
        <w:tc>
          <w:tcPr>
            <w:tcW w:w="662" w:type="dxa"/>
            <w:vAlign w:val="top"/>
          </w:tcPr>
          <w:p w14:paraId="3DE684A2">
            <w:pPr>
              <w:rPr>
                <w:rFonts w:ascii="Arial"/>
                <w:sz w:val="21"/>
              </w:rPr>
            </w:pPr>
          </w:p>
        </w:tc>
        <w:tc>
          <w:tcPr>
            <w:tcW w:w="662" w:type="dxa"/>
            <w:vAlign w:val="top"/>
          </w:tcPr>
          <w:p w14:paraId="3AA10862">
            <w:pPr>
              <w:rPr>
                <w:rFonts w:ascii="Arial"/>
                <w:sz w:val="21"/>
              </w:rPr>
            </w:pPr>
          </w:p>
        </w:tc>
        <w:tc>
          <w:tcPr>
            <w:tcW w:w="817" w:type="dxa"/>
            <w:tcBorders>
              <w:right w:val="single" w:color="000000" w:sz="10" w:space="0"/>
            </w:tcBorders>
            <w:vAlign w:val="top"/>
          </w:tcPr>
          <w:p w14:paraId="76D024FF">
            <w:pPr>
              <w:rPr>
                <w:rFonts w:ascii="Arial"/>
                <w:sz w:val="21"/>
              </w:rPr>
            </w:pPr>
          </w:p>
        </w:tc>
        <w:tc>
          <w:tcPr>
            <w:tcW w:w="831" w:type="dxa"/>
            <w:tcBorders>
              <w:left w:val="single" w:color="000000" w:sz="10" w:space="0"/>
              <w:right w:val="single" w:color="000000" w:sz="10" w:space="0"/>
            </w:tcBorders>
            <w:vAlign w:val="top"/>
          </w:tcPr>
          <w:p w14:paraId="140D61A8">
            <w:pPr>
              <w:rPr>
                <w:rFonts w:ascii="Arial"/>
                <w:sz w:val="21"/>
              </w:rPr>
            </w:pPr>
          </w:p>
        </w:tc>
      </w:tr>
      <w:tr w14:paraId="305769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 w:hRule="atLeast"/>
        </w:trPr>
        <w:tc>
          <w:tcPr>
            <w:tcW w:w="9864" w:type="dxa"/>
            <w:gridSpan w:val="11"/>
            <w:tcBorders>
              <w:left w:val="single" w:color="000000" w:sz="10" w:space="0"/>
              <w:right w:val="single" w:color="000000" w:sz="10" w:space="0"/>
            </w:tcBorders>
            <w:vAlign w:val="top"/>
          </w:tcPr>
          <w:p w14:paraId="72CEF6BB">
            <w:pPr>
              <w:spacing w:line="274" w:lineRule="auto"/>
              <w:rPr>
                <w:rFonts w:ascii="Arial"/>
                <w:sz w:val="21"/>
              </w:rPr>
            </w:pPr>
          </w:p>
          <w:p w14:paraId="0A6B115A">
            <w:pPr>
              <w:spacing w:before="75" w:line="231" w:lineRule="auto"/>
              <w:ind w:left="4108"/>
              <w:rPr>
                <w:rFonts w:ascii="仿宋" w:hAnsi="仿宋" w:eastAsia="仿宋" w:cs="仿宋"/>
                <w:sz w:val="23"/>
                <w:szCs w:val="23"/>
              </w:rPr>
            </w:pPr>
            <w:r>
              <w:rPr>
                <w:rFonts w:ascii="仿宋" w:hAnsi="仿宋" w:eastAsia="仿宋" w:cs="仿宋"/>
                <w:sz w:val="23"/>
                <w:szCs w:val="23"/>
              </w:rPr>
              <w:t>合计（总价</w:t>
            </w:r>
            <w:r>
              <w:rPr>
                <w:rFonts w:ascii="仿宋" w:hAnsi="仿宋" w:eastAsia="仿宋" w:cs="仿宋"/>
                <w:spacing w:val="19"/>
                <w:sz w:val="23"/>
                <w:szCs w:val="23"/>
              </w:rPr>
              <w:t>）：</w:t>
            </w:r>
          </w:p>
        </w:tc>
        <w:tc>
          <w:tcPr>
            <w:tcW w:w="831" w:type="dxa"/>
            <w:tcBorders>
              <w:left w:val="single" w:color="000000" w:sz="10" w:space="0"/>
              <w:right w:val="single" w:color="000000" w:sz="10" w:space="0"/>
            </w:tcBorders>
            <w:vAlign w:val="top"/>
          </w:tcPr>
          <w:p w14:paraId="379E706B">
            <w:pPr>
              <w:rPr>
                <w:rFonts w:ascii="Arial"/>
                <w:sz w:val="21"/>
              </w:rPr>
            </w:pPr>
          </w:p>
        </w:tc>
      </w:tr>
    </w:tbl>
    <w:p w14:paraId="07F1D25B">
      <w:pPr>
        <w:spacing w:before="46" w:line="229" w:lineRule="auto"/>
        <w:ind w:left="1399"/>
        <w:rPr>
          <w:rFonts w:ascii="仿宋" w:hAnsi="仿宋" w:eastAsia="仿宋" w:cs="仿宋"/>
          <w:sz w:val="23"/>
          <w:szCs w:val="23"/>
        </w:rPr>
      </w:pPr>
      <w:r>
        <w:rPr>
          <w:rFonts w:ascii="仿宋" w:hAnsi="仿宋" w:eastAsia="仿宋" w:cs="仿宋"/>
          <w:spacing w:val="7"/>
          <w:sz w:val="23"/>
          <w:szCs w:val="23"/>
        </w:rPr>
        <w:t>说明：1.所有价格均用人民币计价，单位为元。</w:t>
      </w:r>
    </w:p>
    <w:p w14:paraId="2A86D5E5">
      <w:pPr>
        <w:spacing w:before="33" w:line="229" w:lineRule="auto"/>
        <w:ind w:left="1386"/>
        <w:rPr>
          <w:rFonts w:ascii="仿宋" w:hAnsi="仿宋" w:eastAsia="仿宋" w:cs="仿宋"/>
          <w:sz w:val="23"/>
          <w:szCs w:val="23"/>
        </w:rPr>
      </w:pPr>
      <w:r>
        <w:rPr>
          <w:rFonts w:ascii="Times New Roman" w:hAnsi="Times New Roman" w:eastAsia="Times New Roman" w:cs="Times New Roman"/>
          <w:spacing w:val="7"/>
          <w:sz w:val="19"/>
          <w:szCs w:val="19"/>
        </w:rPr>
        <w:t>2.</w:t>
      </w:r>
      <w:r>
        <w:rPr>
          <w:rFonts w:ascii="Times New Roman" w:hAnsi="Times New Roman" w:eastAsia="Times New Roman" w:cs="Times New Roman"/>
          <w:spacing w:val="26"/>
          <w:w w:val="101"/>
          <w:sz w:val="19"/>
          <w:szCs w:val="19"/>
        </w:rPr>
        <w:t xml:space="preserve"> </w:t>
      </w:r>
      <w:r>
        <w:rPr>
          <w:rFonts w:ascii="仿宋" w:hAnsi="仿宋" w:eastAsia="仿宋" w:cs="仿宋"/>
          <w:spacing w:val="7"/>
          <w:sz w:val="23"/>
          <w:szCs w:val="23"/>
        </w:rPr>
        <w:t>报价总计价格必须与《投标报价单》报价一致。</w:t>
      </w:r>
    </w:p>
    <w:p w14:paraId="65F7298B">
      <w:pPr>
        <w:spacing w:before="32" w:line="228" w:lineRule="auto"/>
        <w:ind w:left="1390"/>
        <w:rPr>
          <w:rFonts w:ascii="仿宋" w:hAnsi="仿宋" w:eastAsia="仿宋" w:cs="仿宋"/>
          <w:sz w:val="23"/>
          <w:szCs w:val="23"/>
        </w:rPr>
      </w:pPr>
      <w:r>
        <w:rPr>
          <w:rFonts w:ascii="Times New Roman" w:hAnsi="Times New Roman" w:eastAsia="Times New Roman" w:cs="Times New Roman"/>
          <w:spacing w:val="9"/>
          <w:sz w:val="19"/>
          <w:szCs w:val="19"/>
        </w:rPr>
        <w:t xml:space="preserve">3.   </w:t>
      </w:r>
      <w:r>
        <w:rPr>
          <w:rFonts w:ascii="仿宋" w:hAnsi="仿宋" w:eastAsia="仿宋" w:cs="仿宋"/>
          <w:spacing w:val="9"/>
          <w:sz w:val="23"/>
          <w:szCs w:val="23"/>
        </w:rPr>
        <w:t>如果不提供详细的分项报价表将被视为没有</w:t>
      </w:r>
      <w:r>
        <w:rPr>
          <w:rFonts w:ascii="仿宋" w:hAnsi="仿宋" w:eastAsia="仿宋" w:cs="仿宋"/>
          <w:spacing w:val="8"/>
          <w:sz w:val="23"/>
          <w:szCs w:val="23"/>
        </w:rPr>
        <w:t>实质性投标文件。</w:t>
      </w:r>
    </w:p>
    <w:p w14:paraId="0395580B">
      <w:pPr>
        <w:spacing w:before="32" w:line="228" w:lineRule="auto"/>
        <w:ind w:left="1385"/>
        <w:rPr>
          <w:rFonts w:ascii="仿宋" w:hAnsi="仿宋" w:eastAsia="仿宋" w:cs="仿宋"/>
          <w:sz w:val="23"/>
          <w:szCs w:val="23"/>
        </w:rPr>
      </w:pPr>
      <w:r>
        <w:rPr>
          <w:rFonts w:ascii="Times New Roman" w:hAnsi="Times New Roman" w:eastAsia="Times New Roman" w:cs="Times New Roman"/>
          <w:sz w:val="19"/>
          <w:szCs w:val="19"/>
        </w:rPr>
        <w:t>4.</w:t>
      </w:r>
      <w:r>
        <w:rPr>
          <w:rFonts w:ascii="Times New Roman" w:hAnsi="Times New Roman" w:eastAsia="Times New Roman" w:cs="Times New Roman"/>
          <w:spacing w:val="13"/>
          <w:w w:val="101"/>
          <w:sz w:val="19"/>
          <w:szCs w:val="19"/>
        </w:rPr>
        <w:t xml:space="preserve">   </w:t>
      </w:r>
      <w:r>
        <w:rPr>
          <w:rFonts w:ascii="仿宋" w:hAnsi="仿宋" w:eastAsia="仿宋" w:cs="仿宋"/>
          <w:sz w:val="23"/>
          <w:szCs w:val="23"/>
        </w:rPr>
        <w:t>投标人必须按此表格式中的对应栏目内容填写，若</w:t>
      </w:r>
      <w:r>
        <w:rPr>
          <w:rFonts w:ascii="仿宋" w:hAnsi="仿宋" w:eastAsia="仿宋" w:cs="仿宋"/>
          <w:spacing w:val="-1"/>
          <w:sz w:val="23"/>
          <w:szCs w:val="23"/>
        </w:rPr>
        <w:t>需增加栏目，请在栏目“其</w:t>
      </w:r>
    </w:p>
    <w:p w14:paraId="1F4B842C">
      <w:pPr>
        <w:spacing w:before="34" w:line="228" w:lineRule="auto"/>
        <w:ind w:left="1416"/>
        <w:rPr>
          <w:rFonts w:ascii="仿宋" w:hAnsi="仿宋" w:eastAsia="仿宋" w:cs="仿宋"/>
          <w:sz w:val="23"/>
          <w:szCs w:val="23"/>
        </w:rPr>
      </w:pPr>
      <w:r>
        <w:rPr>
          <w:rFonts w:ascii="仿宋" w:hAnsi="仿宋" w:eastAsia="仿宋" w:cs="仿宋"/>
          <w:spacing w:val="2"/>
          <w:sz w:val="23"/>
          <w:szCs w:val="23"/>
        </w:rPr>
        <w:t>它</w:t>
      </w:r>
      <w:r>
        <w:rPr>
          <w:rFonts w:ascii="仿宋" w:hAnsi="仿宋" w:eastAsia="仿宋" w:cs="仿宋"/>
          <w:spacing w:val="-83"/>
          <w:sz w:val="23"/>
          <w:szCs w:val="23"/>
        </w:rPr>
        <w:t xml:space="preserve"> </w:t>
      </w:r>
      <w:r>
        <w:rPr>
          <w:rFonts w:ascii="仿宋" w:hAnsi="仿宋" w:eastAsia="仿宋" w:cs="仿宋"/>
          <w:spacing w:val="2"/>
          <w:sz w:val="23"/>
          <w:szCs w:val="23"/>
        </w:rPr>
        <w:t>”中填写，并作详细说明。</w:t>
      </w:r>
    </w:p>
    <w:p w14:paraId="4F57CC55">
      <w:pPr>
        <w:pStyle w:val="6"/>
        <w:spacing w:line="326" w:lineRule="auto"/>
      </w:pPr>
    </w:p>
    <w:p w14:paraId="3196AA57">
      <w:pPr>
        <w:pStyle w:val="6"/>
        <w:spacing w:line="327" w:lineRule="auto"/>
      </w:pPr>
    </w:p>
    <w:p w14:paraId="089619C1">
      <w:pPr>
        <w:spacing w:before="75" w:line="231" w:lineRule="auto"/>
        <w:ind w:left="5782"/>
        <w:rPr>
          <w:rFonts w:ascii="仿宋" w:hAnsi="仿宋" w:eastAsia="仿宋" w:cs="仿宋"/>
          <w:sz w:val="23"/>
          <w:szCs w:val="23"/>
        </w:rPr>
      </w:pPr>
      <w:r>
        <w:rPr>
          <w:rFonts w:ascii="仿宋" w:hAnsi="仿宋" w:eastAsia="仿宋" w:cs="仿宋"/>
          <w:spacing w:val="-3"/>
          <w:sz w:val="23"/>
          <w:szCs w:val="23"/>
        </w:rPr>
        <w:t>投标人</w:t>
      </w:r>
      <w:r>
        <w:rPr>
          <w:rFonts w:ascii="仿宋" w:hAnsi="仿宋" w:eastAsia="仿宋" w:cs="仿宋"/>
          <w:spacing w:val="-4"/>
          <w:sz w:val="23"/>
          <w:szCs w:val="23"/>
        </w:rPr>
        <w:t>：</w:t>
      </w:r>
      <w:r>
        <w:rPr>
          <w:rFonts w:ascii="仿宋" w:hAnsi="仿宋" w:eastAsia="仿宋" w:cs="仿宋"/>
          <w:spacing w:val="-90"/>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3"/>
          <w:sz w:val="23"/>
          <w:szCs w:val="23"/>
        </w:rPr>
        <w:t>盖章）</w:t>
      </w:r>
    </w:p>
    <w:p w14:paraId="68146AEE">
      <w:pPr>
        <w:tabs>
          <w:tab w:val="left" w:pos="6757"/>
        </w:tabs>
        <w:spacing w:before="181" w:line="396" w:lineRule="auto"/>
        <w:ind w:left="6006" w:right="1297" w:hanging="216"/>
        <w:rPr>
          <w:rFonts w:ascii="仿宋" w:hAnsi="仿宋" w:eastAsia="仿宋" w:cs="仿宋"/>
          <w:sz w:val="23"/>
          <w:szCs w:val="23"/>
        </w:rPr>
      </w:pPr>
      <w:r>
        <w:rPr>
          <w:rFonts w:ascii="仿宋" w:hAnsi="仿宋" w:eastAsia="仿宋" w:cs="仿宋"/>
          <w:spacing w:val="-2"/>
          <w:sz w:val="23"/>
          <w:szCs w:val="23"/>
        </w:rPr>
        <w:t>法定代表人</w:t>
      </w:r>
      <w:r>
        <w:rPr>
          <w:rFonts w:ascii="仿宋" w:hAnsi="仿宋" w:eastAsia="仿宋" w:cs="仿宋"/>
          <w:spacing w:val="-5"/>
          <w:sz w:val="23"/>
          <w:szCs w:val="23"/>
        </w:rPr>
        <w:t>：</w:t>
      </w:r>
      <w:r>
        <w:rPr>
          <w:rFonts w:ascii="仿宋" w:hAnsi="仿宋" w:eastAsia="仿宋" w:cs="仿宋"/>
          <w:spacing w:val="-78"/>
          <w:sz w:val="23"/>
          <w:szCs w:val="23"/>
        </w:rPr>
        <w:t xml:space="preserve"> </w:t>
      </w:r>
      <w:r>
        <w:rPr>
          <w:rFonts w:ascii="仿宋" w:hAnsi="仿宋" w:eastAsia="仿宋" w:cs="仿宋"/>
          <w:spacing w:val="5"/>
          <w:sz w:val="23"/>
          <w:szCs w:val="23"/>
          <w:u w:val="single" w:color="auto"/>
        </w:rPr>
        <w:t xml:space="preserve">     </w:t>
      </w:r>
      <w:r>
        <w:rPr>
          <w:rFonts w:hint="eastAsia" w:ascii="仿宋" w:hAnsi="仿宋" w:eastAsia="仿宋" w:cs="仿宋"/>
          <w:spacing w:val="-5"/>
          <w:sz w:val="23"/>
          <w:szCs w:val="23"/>
        </w:rPr>
        <w:t>（签字盖章）</w:t>
      </w:r>
      <w:r>
        <w:rPr>
          <w:rFonts w:ascii="仿宋" w:hAnsi="仿宋" w:eastAsia="仿宋" w:cs="仿宋"/>
          <w:sz w:val="23"/>
          <w:szCs w:val="23"/>
        </w:rPr>
        <w:t xml:space="preserve"> </w:t>
      </w:r>
      <w:r>
        <w:rPr>
          <w:rFonts w:ascii="仿宋" w:hAnsi="仿宋" w:eastAsia="仿宋" w:cs="仿宋"/>
          <w:sz w:val="23"/>
          <w:szCs w:val="23"/>
          <w:u w:val="single" w:color="auto"/>
        </w:rPr>
        <w:tab/>
      </w:r>
      <w:r>
        <w:rPr>
          <w:rFonts w:ascii="仿宋" w:hAnsi="仿宋" w:eastAsia="仿宋" w:cs="仿宋"/>
          <w:spacing w:val="-93"/>
          <w:sz w:val="23"/>
          <w:szCs w:val="23"/>
        </w:rPr>
        <w:t xml:space="preserve"> </w:t>
      </w:r>
      <w:r>
        <w:rPr>
          <w:rFonts w:ascii="仿宋" w:hAnsi="仿宋" w:eastAsia="仿宋" w:cs="仿宋"/>
          <w:spacing w:val="-10"/>
          <w:sz w:val="23"/>
          <w:szCs w:val="23"/>
        </w:rPr>
        <w:t>年</w:t>
      </w:r>
      <w:r>
        <w:rPr>
          <w:rFonts w:ascii="仿宋" w:hAnsi="仿宋" w:eastAsia="仿宋" w:cs="仿宋"/>
          <w:spacing w:val="5"/>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10"/>
          <w:sz w:val="23"/>
          <w:szCs w:val="23"/>
        </w:rPr>
        <w:t>月</w:t>
      </w:r>
      <w:r>
        <w:rPr>
          <w:rFonts w:ascii="仿宋" w:hAnsi="仿宋" w:eastAsia="仿宋" w:cs="仿宋"/>
          <w:spacing w:val="5"/>
          <w:sz w:val="23"/>
          <w:szCs w:val="23"/>
          <w:u w:val="single" w:color="auto"/>
        </w:rPr>
        <w:t xml:space="preserve">   </w:t>
      </w:r>
      <w:r>
        <w:rPr>
          <w:rFonts w:ascii="仿宋" w:hAnsi="仿宋" w:eastAsia="仿宋" w:cs="仿宋"/>
          <w:spacing w:val="-49"/>
          <w:sz w:val="23"/>
          <w:szCs w:val="23"/>
        </w:rPr>
        <w:t xml:space="preserve"> </w:t>
      </w:r>
      <w:r>
        <w:rPr>
          <w:rFonts w:ascii="仿宋" w:hAnsi="仿宋" w:eastAsia="仿宋" w:cs="仿宋"/>
          <w:spacing w:val="-10"/>
          <w:sz w:val="23"/>
          <w:szCs w:val="23"/>
        </w:rPr>
        <w:t>日</w:t>
      </w:r>
    </w:p>
    <w:p w14:paraId="4E278F1C">
      <w:pPr>
        <w:spacing w:line="396" w:lineRule="auto"/>
        <w:rPr>
          <w:rFonts w:ascii="仿宋" w:hAnsi="仿宋" w:eastAsia="仿宋" w:cs="仿宋"/>
          <w:sz w:val="23"/>
          <w:szCs w:val="23"/>
        </w:rPr>
        <w:sectPr>
          <w:footerReference r:id="rId64" w:type="default"/>
          <w:pgSz w:w="11906" w:h="16838"/>
          <w:pgMar w:top="1431" w:right="592" w:bottom="1152" w:left="592" w:header="0" w:footer="992" w:gutter="0"/>
          <w:pgNumType w:fmt="decimal"/>
          <w:cols w:space="720" w:num="1"/>
        </w:sectPr>
      </w:pPr>
    </w:p>
    <w:p w14:paraId="22F604FC">
      <w:pPr>
        <w:spacing w:before="138" w:line="228" w:lineRule="auto"/>
        <w:ind w:left="2652"/>
        <w:outlineLvl w:val="1"/>
        <w:rPr>
          <w:rFonts w:ascii="仿宋" w:hAnsi="仿宋" w:eastAsia="仿宋" w:cs="仿宋"/>
          <w:sz w:val="35"/>
          <w:szCs w:val="35"/>
        </w:rPr>
      </w:pPr>
      <w:r>
        <w:rPr>
          <w:rFonts w:ascii="仿宋" w:hAnsi="仿宋" w:eastAsia="仿宋" w:cs="仿宋"/>
          <w:b/>
          <w:bCs/>
          <w:spacing w:val="1"/>
          <w:sz w:val="35"/>
          <w:szCs w:val="35"/>
        </w:rPr>
        <w:t>5、技术规格偏离表</w:t>
      </w:r>
    </w:p>
    <w:p w14:paraId="29E4FC98">
      <w:pPr>
        <w:pStyle w:val="6"/>
        <w:spacing w:line="256" w:lineRule="auto"/>
      </w:pPr>
    </w:p>
    <w:p w14:paraId="563D02F9">
      <w:pPr>
        <w:pStyle w:val="6"/>
        <w:spacing w:line="257" w:lineRule="auto"/>
      </w:pPr>
    </w:p>
    <w:p w14:paraId="4C8EDF26">
      <w:pPr>
        <w:pStyle w:val="6"/>
        <w:spacing w:line="257" w:lineRule="auto"/>
      </w:pPr>
    </w:p>
    <w:p w14:paraId="65D2BD3C">
      <w:pPr>
        <w:spacing w:before="75" w:line="229" w:lineRule="auto"/>
        <w:ind w:left="30"/>
        <w:outlineLvl w:val="1"/>
        <w:rPr>
          <w:rFonts w:ascii="仿宋" w:hAnsi="仿宋" w:eastAsia="仿宋" w:cs="仿宋"/>
          <w:sz w:val="23"/>
          <w:szCs w:val="23"/>
        </w:rPr>
      </w:pPr>
      <w:r>
        <w:rPr>
          <w:rFonts w:ascii="仿宋" w:hAnsi="仿宋" w:eastAsia="仿宋" w:cs="仿宋"/>
          <w:spacing w:val="3"/>
          <w:sz w:val="23"/>
          <w:szCs w:val="23"/>
        </w:rPr>
        <w:t>项目名称:</w:t>
      </w:r>
      <w:r>
        <w:rPr>
          <w:rFonts w:ascii="仿宋" w:hAnsi="仿宋" w:eastAsia="仿宋" w:cs="仿宋"/>
          <w:spacing w:val="-113"/>
          <w:sz w:val="23"/>
          <w:szCs w:val="23"/>
        </w:rPr>
        <w:t xml:space="preserve"> </w:t>
      </w:r>
      <w:r>
        <w:rPr>
          <w:rFonts w:ascii="仿宋" w:hAnsi="仿宋" w:eastAsia="仿宋" w:cs="仿宋"/>
          <w:spacing w:val="1"/>
          <w:sz w:val="23"/>
          <w:szCs w:val="23"/>
          <w:u w:val="single" w:color="auto"/>
        </w:rPr>
        <w:t xml:space="preserve">                               </w:t>
      </w:r>
      <w:r>
        <w:rPr>
          <w:rFonts w:ascii="仿宋" w:hAnsi="仿宋" w:eastAsia="仿宋" w:cs="仿宋"/>
          <w:spacing w:val="11"/>
          <w:sz w:val="23"/>
          <w:szCs w:val="23"/>
        </w:rPr>
        <w:t xml:space="preserve">     </w:t>
      </w:r>
    </w:p>
    <w:p w14:paraId="6435D995">
      <w:pPr>
        <w:spacing w:before="247" w:line="232" w:lineRule="auto"/>
        <w:ind w:left="30"/>
        <w:outlineLvl w:val="1"/>
        <w:rPr>
          <w:rFonts w:ascii="仿宋" w:hAnsi="仿宋" w:eastAsia="仿宋" w:cs="仿宋"/>
          <w:sz w:val="23"/>
          <w:szCs w:val="23"/>
        </w:rPr>
      </w:pPr>
      <w:r>
        <w:rPr>
          <w:rFonts w:ascii="仿宋" w:hAnsi="仿宋" w:eastAsia="仿宋" w:cs="仿宋"/>
          <w:spacing w:val="5"/>
          <w:sz w:val="23"/>
          <w:szCs w:val="23"/>
        </w:rPr>
        <w:t>项目编号:</w:t>
      </w:r>
      <w:r>
        <w:rPr>
          <w:rFonts w:ascii="仿宋" w:hAnsi="仿宋" w:eastAsia="仿宋" w:cs="仿宋"/>
          <w:sz w:val="23"/>
          <w:szCs w:val="23"/>
          <w:u w:val="single" w:color="auto"/>
        </w:rPr>
        <w:t xml:space="preserve">                                </w:t>
      </w:r>
    </w:p>
    <w:p w14:paraId="3756DE46">
      <w:pPr>
        <w:spacing w:line="206" w:lineRule="exact"/>
      </w:pPr>
    </w:p>
    <w:tbl>
      <w:tblPr>
        <w:tblStyle w:val="12"/>
        <w:tblW w:w="8053" w:type="dxa"/>
        <w:tblInd w:w="13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90"/>
        <w:gridCol w:w="1356"/>
        <w:gridCol w:w="1325"/>
        <w:gridCol w:w="1325"/>
        <w:gridCol w:w="1326"/>
        <w:gridCol w:w="1331"/>
      </w:tblGrid>
      <w:tr w14:paraId="140FC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1390" w:type="dxa"/>
            <w:vAlign w:val="top"/>
          </w:tcPr>
          <w:p w14:paraId="2F816EA1">
            <w:pPr>
              <w:spacing w:before="197" w:line="231" w:lineRule="auto"/>
              <w:ind w:left="468"/>
              <w:rPr>
                <w:rFonts w:ascii="仿宋" w:hAnsi="仿宋" w:eastAsia="仿宋" w:cs="仿宋"/>
                <w:sz w:val="23"/>
                <w:szCs w:val="23"/>
              </w:rPr>
            </w:pPr>
            <w:r>
              <w:rPr>
                <w:rFonts w:ascii="仿宋" w:hAnsi="仿宋" w:eastAsia="仿宋" w:cs="仿宋"/>
                <w:spacing w:val="2"/>
                <w:sz w:val="23"/>
                <w:szCs w:val="23"/>
              </w:rPr>
              <w:t>序号</w:t>
            </w:r>
          </w:p>
        </w:tc>
        <w:tc>
          <w:tcPr>
            <w:tcW w:w="1356" w:type="dxa"/>
            <w:vAlign w:val="top"/>
          </w:tcPr>
          <w:p w14:paraId="6AF5D2E4">
            <w:pPr>
              <w:spacing w:before="197" w:line="229" w:lineRule="auto"/>
              <w:ind w:left="213"/>
              <w:rPr>
                <w:rFonts w:ascii="仿宋" w:hAnsi="仿宋" w:eastAsia="仿宋" w:cs="仿宋"/>
                <w:sz w:val="23"/>
                <w:szCs w:val="23"/>
              </w:rPr>
            </w:pPr>
            <w:r>
              <w:rPr>
                <w:rFonts w:ascii="仿宋" w:hAnsi="仿宋" w:eastAsia="仿宋" w:cs="仿宋"/>
                <w:spacing w:val="4"/>
                <w:sz w:val="23"/>
                <w:szCs w:val="23"/>
              </w:rPr>
              <w:t>货物名称</w:t>
            </w:r>
          </w:p>
        </w:tc>
        <w:tc>
          <w:tcPr>
            <w:tcW w:w="1325" w:type="dxa"/>
            <w:vAlign w:val="top"/>
          </w:tcPr>
          <w:p w14:paraId="40B424C2">
            <w:pPr>
              <w:spacing w:before="42" w:line="233" w:lineRule="auto"/>
              <w:ind w:left="198" w:right="181" w:hanging="5"/>
              <w:rPr>
                <w:rFonts w:ascii="仿宋" w:hAnsi="仿宋" w:eastAsia="仿宋" w:cs="仿宋"/>
                <w:sz w:val="23"/>
                <w:szCs w:val="23"/>
              </w:rPr>
            </w:pPr>
            <w:r>
              <w:rPr>
                <w:rFonts w:ascii="仿宋" w:hAnsi="仿宋" w:eastAsia="仿宋" w:cs="仿宋"/>
                <w:spacing w:val="6"/>
                <w:sz w:val="23"/>
                <w:szCs w:val="23"/>
              </w:rPr>
              <w:t>招标文件</w:t>
            </w:r>
            <w:r>
              <w:rPr>
                <w:rFonts w:ascii="仿宋" w:hAnsi="仿宋" w:eastAsia="仿宋" w:cs="仿宋"/>
                <w:sz w:val="23"/>
                <w:szCs w:val="23"/>
              </w:rPr>
              <w:t xml:space="preserve"> </w:t>
            </w:r>
            <w:r>
              <w:rPr>
                <w:rFonts w:ascii="仿宋" w:hAnsi="仿宋" w:eastAsia="仿宋" w:cs="仿宋"/>
                <w:spacing w:val="4"/>
                <w:sz w:val="23"/>
                <w:szCs w:val="23"/>
              </w:rPr>
              <w:t>要求规格</w:t>
            </w:r>
          </w:p>
        </w:tc>
        <w:tc>
          <w:tcPr>
            <w:tcW w:w="1325" w:type="dxa"/>
            <w:vAlign w:val="top"/>
          </w:tcPr>
          <w:p w14:paraId="357AA015">
            <w:pPr>
              <w:spacing w:before="197" w:line="231" w:lineRule="auto"/>
              <w:ind w:left="195"/>
              <w:rPr>
                <w:rFonts w:ascii="仿宋" w:hAnsi="仿宋" w:eastAsia="仿宋" w:cs="仿宋"/>
                <w:sz w:val="23"/>
                <w:szCs w:val="23"/>
              </w:rPr>
            </w:pPr>
            <w:r>
              <w:rPr>
                <w:rFonts w:ascii="仿宋" w:hAnsi="仿宋" w:eastAsia="仿宋" w:cs="仿宋"/>
                <w:spacing w:val="6"/>
                <w:sz w:val="23"/>
                <w:szCs w:val="23"/>
              </w:rPr>
              <w:t>投标规格</w:t>
            </w:r>
          </w:p>
        </w:tc>
        <w:tc>
          <w:tcPr>
            <w:tcW w:w="1326" w:type="dxa"/>
            <w:vAlign w:val="top"/>
          </w:tcPr>
          <w:p w14:paraId="652BFE0C">
            <w:pPr>
              <w:spacing w:before="197" w:line="231" w:lineRule="auto"/>
              <w:ind w:left="437"/>
              <w:rPr>
                <w:rFonts w:ascii="仿宋" w:hAnsi="仿宋" w:eastAsia="仿宋" w:cs="仿宋"/>
                <w:sz w:val="23"/>
                <w:szCs w:val="23"/>
              </w:rPr>
            </w:pPr>
            <w:r>
              <w:rPr>
                <w:rFonts w:ascii="仿宋" w:hAnsi="仿宋" w:eastAsia="仿宋" w:cs="仿宋"/>
                <w:spacing w:val="1"/>
                <w:sz w:val="23"/>
                <w:szCs w:val="23"/>
              </w:rPr>
              <w:t>偏离</w:t>
            </w:r>
          </w:p>
        </w:tc>
        <w:tc>
          <w:tcPr>
            <w:tcW w:w="1331" w:type="dxa"/>
            <w:vAlign w:val="top"/>
          </w:tcPr>
          <w:p w14:paraId="4F9C9B57">
            <w:pPr>
              <w:spacing w:before="197" w:line="232" w:lineRule="auto"/>
              <w:ind w:left="438"/>
              <w:rPr>
                <w:rFonts w:ascii="仿宋" w:hAnsi="仿宋" w:eastAsia="仿宋" w:cs="仿宋"/>
                <w:sz w:val="23"/>
                <w:szCs w:val="23"/>
              </w:rPr>
            </w:pPr>
            <w:r>
              <w:rPr>
                <w:rFonts w:ascii="仿宋" w:hAnsi="仿宋" w:eastAsia="仿宋" w:cs="仿宋"/>
                <w:spacing w:val="1"/>
                <w:sz w:val="23"/>
                <w:szCs w:val="23"/>
              </w:rPr>
              <w:t>说明</w:t>
            </w:r>
          </w:p>
        </w:tc>
      </w:tr>
      <w:tr w14:paraId="4A098B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1390" w:type="dxa"/>
            <w:vAlign w:val="top"/>
          </w:tcPr>
          <w:p w14:paraId="3E418A6F">
            <w:pPr>
              <w:rPr>
                <w:rFonts w:ascii="Arial"/>
                <w:sz w:val="21"/>
              </w:rPr>
            </w:pPr>
          </w:p>
        </w:tc>
        <w:tc>
          <w:tcPr>
            <w:tcW w:w="1356" w:type="dxa"/>
            <w:vAlign w:val="top"/>
          </w:tcPr>
          <w:p w14:paraId="2F81B7D7">
            <w:pPr>
              <w:rPr>
                <w:rFonts w:ascii="Arial"/>
                <w:sz w:val="21"/>
              </w:rPr>
            </w:pPr>
          </w:p>
        </w:tc>
        <w:tc>
          <w:tcPr>
            <w:tcW w:w="1325" w:type="dxa"/>
            <w:vAlign w:val="top"/>
          </w:tcPr>
          <w:p w14:paraId="375144C8">
            <w:pPr>
              <w:rPr>
                <w:rFonts w:ascii="Arial"/>
                <w:sz w:val="21"/>
              </w:rPr>
            </w:pPr>
          </w:p>
        </w:tc>
        <w:tc>
          <w:tcPr>
            <w:tcW w:w="1325" w:type="dxa"/>
            <w:vAlign w:val="top"/>
          </w:tcPr>
          <w:p w14:paraId="2296FB5C">
            <w:pPr>
              <w:rPr>
                <w:rFonts w:ascii="Arial"/>
                <w:sz w:val="21"/>
              </w:rPr>
            </w:pPr>
          </w:p>
        </w:tc>
        <w:tc>
          <w:tcPr>
            <w:tcW w:w="1326" w:type="dxa"/>
            <w:vAlign w:val="top"/>
          </w:tcPr>
          <w:p w14:paraId="5263BFCD">
            <w:pPr>
              <w:spacing w:before="36" w:line="231" w:lineRule="auto"/>
              <w:ind w:left="198"/>
              <w:rPr>
                <w:rFonts w:ascii="仿宋" w:hAnsi="仿宋" w:eastAsia="仿宋" w:cs="仿宋"/>
                <w:sz w:val="23"/>
                <w:szCs w:val="23"/>
              </w:rPr>
            </w:pPr>
            <w:r>
              <w:rPr>
                <w:rFonts w:ascii="仿宋" w:hAnsi="仿宋" w:eastAsia="仿宋" w:cs="仿宋"/>
                <w:spacing w:val="5"/>
                <w:sz w:val="23"/>
                <w:szCs w:val="23"/>
              </w:rPr>
              <w:t>如有偏离</w:t>
            </w:r>
          </w:p>
          <w:p w14:paraId="56E9AAA4">
            <w:pPr>
              <w:spacing w:before="24" w:line="231" w:lineRule="auto"/>
              <w:ind w:left="205"/>
              <w:rPr>
                <w:rFonts w:ascii="仿宋" w:hAnsi="仿宋" w:eastAsia="仿宋" w:cs="仿宋"/>
                <w:sz w:val="23"/>
                <w:szCs w:val="23"/>
              </w:rPr>
            </w:pPr>
            <w:r>
              <w:rPr>
                <w:rFonts w:ascii="仿宋" w:hAnsi="仿宋" w:eastAsia="仿宋" w:cs="仿宋"/>
                <w:spacing w:val="3"/>
                <w:sz w:val="23"/>
                <w:szCs w:val="23"/>
              </w:rPr>
              <w:t>需提供证</w:t>
            </w:r>
          </w:p>
          <w:p w14:paraId="6F9ED311">
            <w:pPr>
              <w:spacing w:before="25" w:line="228" w:lineRule="auto"/>
              <w:ind w:left="137"/>
              <w:rPr>
                <w:rFonts w:ascii="仿宋" w:hAnsi="仿宋" w:eastAsia="仿宋" w:cs="仿宋"/>
                <w:sz w:val="23"/>
                <w:szCs w:val="23"/>
              </w:rPr>
            </w:pPr>
            <w:r>
              <w:rPr>
                <w:rFonts w:ascii="仿宋" w:hAnsi="仿宋" w:eastAsia="仿宋" w:cs="仿宋"/>
                <w:spacing w:val="-13"/>
                <w:sz w:val="23"/>
                <w:szCs w:val="23"/>
              </w:rPr>
              <w:t>明材料，证</w:t>
            </w:r>
          </w:p>
          <w:p w14:paraId="1FEAEA4E">
            <w:pPr>
              <w:spacing w:before="27" w:line="228" w:lineRule="auto"/>
              <w:ind w:left="211"/>
              <w:rPr>
                <w:rFonts w:ascii="仿宋" w:hAnsi="仿宋" w:eastAsia="仿宋" w:cs="仿宋"/>
                <w:sz w:val="23"/>
                <w:szCs w:val="23"/>
              </w:rPr>
            </w:pPr>
            <w:r>
              <w:rPr>
                <w:rFonts w:ascii="仿宋" w:hAnsi="仿宋" w:eastAsia="仿宋" w:cs="仿宋"/>
                <w:spacing w:val="2"/>
                <w:sz w:val="23"/>
                <w:szCs w:val="23"/>
              </w:rPr>
              <w:t>明材料附</w:t>
            </w:r>
          </w:p>
          <w:p w14:paraId="7DDB37DE">
            <w:pPr>
              <w:spacing w:before="27" w:line="228" w:lineRule="auto"/>
              <w:ind w:left="138"/>
              <w:rPr>
                <w:rFonts w:ascii="仿宋" w:hAnsi="仿宋" w:eastAsia="仿宋" w:cs="仿宋"/>
                <w:sz w:val="23"/>
                <w:szCs w:val="23"/>
              </w:rPr>
            </w:pPr>
            <w:r>
              <w:rPr>
                <w:rFonts w:ascii="仿宋" w:hAnsi="仿宋" w:eastAsia="仿宋" w:cs="仿宋"/>
                <w:spacing w:val="5"/>
                <w:sz w:val="23"/>
                <w:szCs w:val="23"/>
              </w:rPr>
              <w:t>后(并注明</w:t>
            </w:r>
          </w:p>
          <w:p w14:paraId="2D7E0FD9">
            <w:pPr>
              <w:spacing w:before="28" w:line="214" w:lineRule="auto"/>
              <w:ind w:left="388"/>
              <w:rPr>
                <w:rFonts w:ascii="仿宋" w:hAnsi="仿宋" w:eastAsia="仿宋" w:cs="仿宋"/>
                <w:sz w:val="23"/>
                <w:szCs w:val="23"/>
              </w:rPr>
            </w:pPr>
            <w:r>
              <w:rPr>
                <w:rFonts w:ascii="仿宋" w:hAnsi="仿宋" w:eastAsia="仿宋" w:cs="仿宋"/>
                <w:spacing w:val="-2"/>
                <w:sz w:val="23"/>
                <w:szCs w:val="23"/>
              </w:rPr>
              <w:t>页码)</w:t>
            </w:r>
          </w:p>
        </w:tc>
        <w:tc>
          <w:tcPr>
            <w:tcW w:w="1331" w:type="dxa"/>
            <w:vAlign w:val="top"/>
          </w:tcPr>
          <w:p w14:paraId="292E1E62">
            <w:pPr>
              <w:rPr>
                <w:rFonts w:ascii="Arial"/>
                <w:sz w:val="21"/>
              </w:rPr>
            </w:pPr>
          </w:p>
        </w:tc>
      </w:tr>
      <w:tr w14:paraId="0F4221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0" w:type="dxa"/>
            <w:vAlign w:val="top"/>
          </w:tcPr>
          <w:p w14:paraId="09622A2D">
            <w:pPr>
              <w:rPr>
                <w:rFonts w:ascii="Arial"/>
                <w:sz w:val="21"/>
              </w:rPr>
            </w:pPr>
          </w:p>
        </w:tc>
        <w:tc>
          <w:tcPr>
            <w:tcW w:w="1356" w:type="dxa"/>
            <w:vAlign w:val="top"/>
          </w:tcPr>
          <w:p w14:paraId="2FB068ED">
            <w:pPr>
              <w:rPr>
                <w:rFonts w:ascii="Arial"/>
                <w:sz w:val="21"/>
              </w:rPr>
            </w:pPr>
          </w:p>
        </w:tc>
        <w:tc>
          <w:tcPr>
            <w:tcW w:w="1325" w:type="dxa"/>
            <w:vAlign w:val="top"/>
          </w:tcPr>
          <w:p w14:paraId="2530DDCA">
            <w:pPr>
              <w:rPr>
                <w:rFonts w:ascii="Arial"/>
                <w:sz w:val="21"/>
              </w:rPr>
            </w:pPr>
          </w:p>
        </w:tc>
        <w:tc>
          <w:tcPr>
            <w:tcW w:w="1325" w:type="dxa"/>
            <w:vAlign w:val="top"/>
          </w:tcPr>
          <w:p w14:paraId="1B7B3AB2">
            <w:pPr>
              <w:rPr>
                <w:rFonts w:ascii="Arial"/>
                <w:sz w:val="21"/>
              </w:rPr>
            </w:pPr>
          </w:p>
        </w:tc>
        <w:tc>
          <w:tcPr>
            <w:tcW w:w="1326" w:type="dxa"/>
            <w:vAlign w:val="top"/>
          </w:tcPr>
          <w:p w14:paraId="430DB7BE">
            <w:pPr>
              <w:rPr>
                <w:rFonts w:ascii="Arial"/>
                <w:sz w:val="21"/>
              </w:rPr>
            </w:pPr>
          </w:p>
        </w:tc>
        <w:tc>
          <w:tcPr>
            <w:tcW w:w="1331" w:type="dxa"/>
            <w:vAlign w:val="top"/>
          </w:tcPr>
          <w:p w14:paraId="431C2264">
            <w:pPr>
              <w:rPr>
                <w:rFonts w:ascii="Arial"/>
                <w:sz w:val="21"/>
              </w:rPr>
            </w:pPr>
          </w:p>
        </w:tc>
      </w:tr>
      <w:tr w14:paraId="31C7C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390" w:type="dxa"/>
            <w:vAlign w:val="top"/>
          </w:tcPr>
          <w:p w14:paraId="4F248142">
            <w:pPr>
              <w:rPr>
                <w:rFonts w:ascii="Arial"/>
                <w:sz w:val="21"/>
              </w:rPr>
            </w:pPr>
          </w:p>
        </w:tc>
        <w:tc>
          <w:tcPr>
            <w:tcW w:w="1356" w:type="dxa"/>
            <w:vAlign w:val="top"/>
          </w:tcPr>
          <w:p w14:paraId="1607B19B">
            <w:pPr>
              <w:rPr>
                <w:rFonts w:ascii="Arial"/>
                <w:sz w:val="21"/>
              </w:rPr>
            </w:pPr>
          </w:p>
        </w:tc>
        <w:tc>
          <w:tcPr>
            <w:tcW w:w="1325" w:type="dxa"/>
            <w:vAlign w:val="top"/>
          </w:tcPr>
          <w:p w14:paraId="0B95640C">
            <w:pPr>
              <w:rPr>
                <w:rFonts w:ascii="Arial"/>
                <w:sz w:val="21"/>
              </w:rPr>
            </w:pPr>
          </w:p>
        </w:tc>
        <w:tc>
          <w:tcPr>
            <w:tcW w:w="1325" w:type="dxa"/>
            <w:vAlign w:val="top"/>
          </w:tcPr>
          <w:p w14:paraId="79E47A91">
            <w:pPr>
              <w:rPr>
                <w:rFonts w:ascii="Arial"/>
                <w:sz w:val="21"/>
              </w:rPr>
            </w:pPr>
          </w:p>
        </w:tc>
        <w:tc>
          <w:tcPr>
            <w:tcW w:w="1326" w:type="dxa"/>
            <w:vAlign w:val="top"/>
          </w:tcPr>
          <w:p w14:paraId="5EE2392E">
            <w:pPr>
              <w:rPr>
                <w:rFonts w:ascii="Arial"/>
                <w:sz w:val="21"/>
              </w:rPr>
            </w:pPr>
          </w:p>
        </w:tc>
        <w:tc>
          <w:tcPr>
            <w:tcW w:w="1331" w:type="dxa"/>
            <w:vAlign w:val="top"/>
          </w:tcPr>
          <w:p w14:paraId="3F3BEDFD">
            <w:pPr>
              <w:rPr>
                <w:rFonts w:ascii="Arial"/>
                <w:sz w:val="21"/>
              </w:rPr>
            </w:pPr>
          </w:p>
        </w:tc>
      </w:tr>
      <w:tr w14:paraId="1D27FE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390" w:type="dxa"/>
            <w:vAlign w:val="top"/>
          </w:tcPr>
          <w:p w14:paraId="17E6460D">
            <w:pPr>
              <w:rPr>
                <w:rFonts w:ascii="Arial"/>
                <w:sz w:val="21"/>
              </w:rPr>
            </w:pPr>
          </w:p>
        </w:tc>
        <w:tc>
          <w:tcPr>
            <w:tcW w:w="1356" w:type="dxa"/>
            <w:vAlign w:val="top"/>
          </w:tcPr>
          <w:p w14:paraId="1781C911">
            <w:pPr>
              <w:rPr>
                <w:rFonts w:ascii="Arial"/>
                <w:sz w:val="21"/>
              </w:rPr>
            </w:pPr>
          </w:p>
        </w:tc>
        <w:tc>
          <w:tcPr>
            <w:tcW w:w="1325" w:type="dxa"/>
            <w:vAlign w:val="top"/>
          </w:tcPr>
          <w:p w14:paraId="5FB32E47">
            <w:pPr>
              <w:rPr>
                <w:rFonts w:ascii="Arial"/>
                <w:sz w:val="21"/>
              </w:rPr>
            </w:pPr>
          </w:p>
        </w:tc>
        <w:tc>
          <w:tcPr>
            <w:tcW w:w="1325" w:type="dxa"/>
            <w:vAlign w:val="top"/>
          </w:tcPr>
          <w:p w14:paraId="4DB57B88">
            <w:pPr>
              <w:rPr>
                <w:rFonts w:ascii="Arial"/>
                <w:sz w:val="21"/>
              </w:rPr>
            </w:pPr>
          </w:p>
        </w:tc>
        <w:tc>
          <w:tcPr>
            <w:tcW w:w="1326" w:type="dxa"/>
            <w:vAlign w:val="top"/>
          </w:tcPr>
          <w:p w14:paraId="1EFB60F9">
            <w:pPr>
              <w:rPr>
                <w:rFonts w:ascii="Arial"/>
                <w:sz w:val="21"/>
              </w:rPr>
            </w:pPr>
          </w:p>
        </w:tc>
        <w:tc>
          <w:tcPr>
            <w:tcW w:w="1331" w:type="dxa"/>
            <w:vAlign w:val="top"/>
          </w:tcPr>
          <w:p w14:paraId="7619F793">
            <w:pPr>
              <w:rPr>
                <w:rFonts w:ascii="Arial"/>
                <w:sz w:val="21"/>
              </w:rPr>
            </w:pPr>
          </w:p>
        </w:tc>
      </w:tr>
      <w:tr w14:paraId="1DA11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390" w:type="dxa"/>
            <w:vAlign w:val="top"/>
          </w:tcPr>
          <w:p w14:paraId="393874B6">
            <w:pPr>
              <w:rPr>
                <w:rFonts w:ascii="Arial"/>
                <w:sz w:val="21"/>
              </w:rPr>
            </w:pPr>
          </w:p>
        </w:tc>
        <w:tc>
          <w:tcPr>
            <w:tcW w:w="1356" w:type="dxa"/>
            <w:vAlign w:val="top"/>
          </w:tcPr>
          <w:p w14:paraId="334726FC">
            <w:pPr>
              <w:rPr>
                <w:rFonts w:ascii="Arial"/>
                <w:sz w:val="21"/>
              </w:rPr>
            </w:pPr>
          </w:p>
        </w:tc>
        <w:tc>
          <w:tcPr>
            <w:tcW w:w="1325" w:type="dxa"/>
            <w:vAlign w:val="top"/>
          </w:tcPr>
          <w:p w14:paraId="07ED8518">
            <w:pPr>
              <w:rPr>
                <w:rFonts w:ascii="Arial"/>
                <w:sz w:val="21"/>
              </w:rPr>
            </w:pPr>
          </w:p>
        </w:tc>
        <w:tc>
          <w:tcPr>
            <w:tcW w:w="1325" w:type="dxa"/>
            <w:vAlign w:val="top"/>
          </w:tcPr>
          <w:p w14:paraId="79B183CF">
            <w:pPr>
              <w:rPr>
                <w:rFonts w:ascii="Arial"/>
                <w:sz w:val="21"/>
              </w:rPr>
            </w:pPr>
          </w:p>
        </w:tc>
        <w:tc>
          <w:tcPr>
            <w:tcW w:w="1326" w:type="dxa"/>
            <w:vAlign w:val="top"/>
          </w:tcPr>
          <w:p w14:paraId="71B28594">
            <w:pPr>
              <w:rPr>
                <w:rFonts w:ascii="Arial"/>
                <w:sz w:val="21"/>
              </w:rPr>
            </w:pPr>
          </w:p>
        </w:tc>
        <w:tc>
          <w:tcPr>
            <w:tcW w:w="1331" w:type="dxa"/>
            <w:vAlign w:val="top"/>
          </w:tcPr>
          <w:p w14:paraId="3F4E6B27">
            <w:pPr>
              <w:rPr>
                <w:rFonts w:ascii="Arial"/>
                <w:sz w:val="21"/>
              </w:rPr>
            </w:pPr>
          </w:p>
        </w:tc>
      </w:tr>
    </w:tbl>
    <w:p w14:paraId="73F1CC5E">
      <w:pPr>
        <w:tabs>
          <w:tab w:val="left" w:pos="8554"/>
        </w:tabs>
        <w:spacing w:before="113" w:line="365" w:lineRule="auto"/>
        <w:ind w:left="31" w:firstLine="475"/>
        <w:jc w:val="both"/>
        <w:rPr>
          <w:rFonts w:ascii="仿宋" w:hAnsi="仿宋" w:eastAsia="仿宋" w:cs="仿宋"/>
          <w:sz w:val="23"/>
          <w:szCs w:val="23"/>
        </w:rPr>
      </w:pPr>
      <w:r>
        <w:rPr>
          <w:rFonts w:ascii="仿宋" w:hAnsi="仿宋" w:eastAsia="仿宋" w:cs="仿宋"/>
          <w:spacing w:val="6"/>
          <w:sz w:val="23"/>
          <w:szCs w:val="23"/>
        </w:rPr>
        <w:t>备注：投标人应根据其提供的货物，对照招标文件第四章</w:t>
      </w:r>
      <w:r>
        <w:rPr>
          <w:rFonts w:ascii="仿宋" w:hAnsi="仿宋" w:eastAsia="仿宋" w:cs="仿宋"/>
          <w:spacing w:val="5"/>
          <w:sz w:val="23"/>
          <w:szCs w:val="23"/>
        </w:rPr>
        <w:t>“技术标准和要求</w:t>
      </w:r>
      <w:r>
        <w:rPr>
          <w:rFonts w:ascii="仿宋" w:hAnsi="仿宋" w:eastAsia="仿宋" w:cs="仿宋"/>
          <w:spacing w:val="-83"/>
          <w:sz w:val="23"/>
          <w:szCs w:val="23"/>
        </w:rPr>
        <w:t xml:space="preserve"> </w:t>
      </w:r>
      <w:r>
        <w:rPr>
          <w:rFonts w:ascii="仿宋" w:hAnsi="仿宋" w:eastAsia="仿宋" w:cs="仿宋"/>
          <w:spacing w:val="5"/>
          <w:sz w:val="23"/>
          <w:szCs w:val="23"/>
        </w:rPr>
        <w:t>”</w:t>
      </w:r>
      <w:r>
        <w:rPr>
          <w:rFonts w:ascii="仿宋" w:hAnsi="仿宋" w:eastAsia="仿宋" w:cs="仿宋"/>
          <w:sz w:val="23"/>
          <w:szCs w:val="23"/>
        </w:rPr>
        <w:t xml:space="preserve"> </w:t>
      </w:r>
      <w:r>
        <w:rPr>
          <w:rFonts w:ascii="仿宋" w:hAnsi="仿宋" w:eastAsia="仿宋" w:cs="仿宋"/>
          <w:spacing w:val="7"/>
          <w:sz w:val="23"/>
          <w:szCs w:val="23"/>
        </w:rPr>
        <w:t>中的要求，有差异的，则在此表中列明实际响应的内容提要并</w:t>
      </w:r>
      <w:r>
        <w:rPr>
          <w:rFonts w:ascii="仿宋" w:hAnsi="仿宋" w:eastAsia="仿宋" w:cs="仿宋"/>
          <w:spacing w:val="6"/>
          <w:sz w:val="23"/>
          <w:szCs w:val="23"/>
        </w:rPr>
        <w:t>加以说明，以便查</w:t>
      </w:r>
      <w:r>
        <w:rPr>
          <w:rFonts w:ascii="仿宋" w:hAnsi="仿宋" w:eastAsia="仿宋" w:cs="仿宋"/>
          <w:sz w:val="23"/>
          <w:szCs w:val="23"/>
        </w:rPr>
        <w:tab/>
      </w:r>
      <w:r>
        <w:rPr>
          <w:rFonts w:ascii="仿宋" w:hAnsi="仿宋" w:eastAsia="仿宋" w:cs="仿宋"/>
          <w:sz w:val="23"/>
          <w:szCs w:val="23"/>
        </w:rPr>
        <w:t xml:space="preserve"> </w:t>
      </w:r>
      <w:r>
        <w:rPr>
          <w:rFonts w:ascii="仿宋" w:hAnsi="仿宋" w:eastAsia="仿宋" w:cs="仿宋"/>
          <w:spacing w:val="8"/>
          <w:sz w:val="23"/>
          <w:szCs w:val="23"/>
        </w:rPr>
        <w:t>对。本表包括所有的技术响应及差异。无差异说明表示完全响应。</w:t>
      </w:r>
    </w:p>
    <w:p w14:paraId="22BF46DA">
      <w:pPr>
        <w:pStyle w:val="6"/>
        <w:spacing w:line="298" w:lineRule="auto"/>
      </w:pPr>
    </w:p>
    <w:p w14:paraId="7BFA66D9">
      <w:pPr>
        <w:pStyle w:val="6"/>
        <w:spacing w:line="298" w:lineRule="auto"/>
      </w:pPr>
    </w:p>
    <w:p w14:paraId="1824C251">
      <w:pPr>
        <w:pStyle w:val="6"/>
        <w:spacing w:line="299" w:lineRule="auto"/>
      </w:pPr>
    </w:p>
    <w:p w14:paraId="04910F55">
      <w:pPr>
        <w:spacing w:before="75" w:line="231" w:lineRule="auto"/>
        <w:ind w:left="3629"/>
        <w:rPr>
          <w:rFonts w:ascii="仿宋" w:hAnsi="仿宋" w:eastAsia="仿宋" w:cs="仿宋"/>
          <w:sz w:val="23"/>
          <w:szCs w:val="23"/>
        </w:rPr>
      </w:pPr>
      <w:r>
        <w:rPr>
          <w:rFonts w:ascii="仿宋" w:hAnsi="仿宋" w:eastAsia="仿宋" w:cs="仿宋"/>
          <w:spacing w:val="2"/>
          <w:sz w:val="23"/>
          <w:szCs w:val="23"/>
        </w:rPr>
        <w:t>投标人</w:t>
      </w:r>
      <w:r>
        <w:rPr>
          <w:rFonts w:ascii="仿宋" w:hAnsi="仿宋" w:eastAsia="仿宋" w:cs="仿宋"/>
          <w:spacing w:val="3"/>
          <w:sz w:val="23"/>
          <w:szCs w:val="23"/>
        </w:rPr>
        <w:t>：</w:t>
      </w:r>
      <w:r>
        <w:rPr>
          <w:rFonts w:ascii="仿宋" w:hAnsi="仿宋" w:eastAsia="仿宋" w:cs="仿宋"/>
          <w:spacing w:val="-91"/>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3"/>
          <w:sz w:val="23"/>
          <w:szCs w:val="23"/>
        </w:rPr>
        <w:t>（</w:t>
      </w:r>
      <w:r>
        <w:rPr>
          <w:rFonts w:ascii="仿宋" w:hAnsi="仿宋" w:eastAsia="仿宋" w:cs="仿宋"/>
          <w:spacing w:val="2"/>
          <w:sz w:val="23"/>
          <w:szCs w:val="23"/>
        </w:rPr>
        <w:t>盖章）</w:t>
      </w:r>
    </w:p>
    <w:p w14:paraId="1D8D2EB7">
      <w:pPr>
        <w:tabs>
          <w:tab w:val="left" w:pos="4933"/>
        </w:tabs>
        <w:spacing w:before="179" w:line="360" w:lineRule="auto"/>
        <w:ind w:left="4093" w:right="1002" w:hanging="456"/>
        <w:rPr>
          <w:rFonts w:ascii="仿宋" w:hAnsi="仿宋" w:eastAsia="仿宋" w:cs="仿宋"/>
          <w:sz w:val="23"/>
          <w:szCs w:val="23"/>
        </w:rPr>
      </w:pPr>
      <w:r>
        <w:rPr>
          <w:rFonts w:ascii="仿宋" w:hAnsi="仿宋" w:eastAsia="仿宋" w:cs="仿宋"/>
          <w:spacing w:val="9"/>
          <w:sz w:val="23"/>
          <w:szCs w:val="23"/>
        </w:rPr>
        <w:t>法定代表人</w:t>
      </w:r>
      <w:r>
        <w:rPr>
          <w:rFonts w:ascii="仿宋" w:hAnsi="仿宋" w:eastAsia="仿宋" w:cs="仿宋"/>
          <w:spacing w:val="-9"/>
          <w:sz w:val="23"/>
          <w:szCs w:val="23"/>
        </w:rPr>
        <w:t>：</w:t>
      </w:r>
      <w:r>
        <w:rPr>
          <w:rFonts w:ascii="仿宋" w:hAnsi="仿宋" w:eastAsia="仿宋" w:cs="仿宋"/>
          <w:spacing w:val="5"/>
          <w:sz w:val="23"/>
          <w:szCs w:val="23"/>
          <w:u w:val="single" w:color="auto"/>
        </w:rPr>
        <w:t xml:space="preserve">       </w:t>
      </w:r>
      <w:r>
        <w:rPr>
          <w:rFonts w:hint="eastAsia" w:ascii="仿宋" w:hAnsi="仿宋" w:eastAsia="仿宋" w:cs="仿宋"/>
          <w:spacing w:val="-9"/>
          <w:sz w:val="23"/>
          <w:szCs w:val="23"/>
        </w:rPr>
        <w:t>（签字或盖章）</w:t>
      </w:r>
      <w:r>
        <w:rPr>
          <w:rFonts w:ascii="仿宋" w:hAnsi="仿宋" w:eastAsia="仿宋" w:cs="仿宋"/>
          <w:sz w:val="23"/>
          <w:szCs w:val="23"/>
        </w:rPr>
        <w:t xml:space="preserve"> </w:t>
      </w:r>
      <w:r>
        <w:rPr>
          <w:rFonts w:ascii="仿宋" w:hAnsi="仿宋" w:eastAsia="仿宋" w:cs="仿宋"/>
          <w:sz w:val="23"/>
          <w:szCs w:val="23"/>
          <w:u w:val="single" w:color="auto"/>
        </w:rPr>
        <w:tab/>
      </w:r>
      <w:r>
        <w:rPr>
          <w:rFonts w:ascii="仿宋" w:hAnsi="仿宋" w:eastAsia="仿宋" w:cs="仿宋"/>
          <w:spacing w:val="-94"/>
          <w:sz w:val="23"/>
          <w:szCs w:val="23"/>
        </w:rPr>
        <w:t xml:space="preserve"> </w:t>
      </w:r>
      <w:r>
        <w:rPr>
          <w:rFonts w:ascii="仿宋" w:hAnsi="仿宋" w:eastAsia="仿宋" w:cs="仿宋"/>
          <w:spacing w:val="-10"/>
          <w:sz w:val="23"/>
          <w:szCs w:val="23"/>
        </w:rPr>
        <w:t>年</w:t>
      </w:r>
      <w:r>
        <w:rPr>
          <w:rFonts w:ascii="仿宋" w:hAnsi="仿宋" w:eastAsia="仿宋" w:cs="仿宋"/>
          <w:spacing w:val="5"/>
          <w:sz w:val="23"/>
          <w:szCs w:val="23"/>
          <w:u w:val="single" w:color="auto"/>
        </w:rPr>
        <w:t xml:space="preserve">   </w:t>
      </w:r>
      <w:r>
        <w:rPr>
          <w:rFonts w:ascii="仿宋" w:hAnsi="仿宋" w:eastAsia="仿宋" w:cs="仿宋"/>
          <w:spacing w:val="-87"/>
          <w:sz w:val="23"/>
          <w:szCs w:val="23"/>
        </w:rPr>
        <w:t xml:space="preserve"> </w:t>
      </w:r>
      <w:r>
        <w:rPr>
          <w:rFonts w:ascii="仿宋" w:hAnsi="仿宋" w:eastAsia="仿宋" w:cs="仿宋"/>
          <w:spacing w:val="-10"/>
          <w:sz w:val="23"/>
          <w:szCs w:val="23"/>
        </w:rPr>
        <w:t>月</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9"/>
          <w:sz w:val="23"/>
          <w:szCs w:val="23"/>
        </w:rPr>
        <w:t xml:space="preserve"> </w:t>
      </w:r>
      <w:r>
        <w:rPr>
          <w:rFonts w:ascii="仿宋" w:hAnsi="仿宋" w:eastAsia="仿宋" w:cs="仿宋"/>
          <w:spacing w:val="-10"/>
          <w:sz w:val="23"/>
          <w:szCs w:val="23"/>
        </w:rPr>
        <w:t>日</w:t>
      </w:r>
    </w:p>
    <w:p w14:paraId="26CACDCB">
      <w:pPr>
        <w:spacing w:line="360" w:lineRule="auto"/>
        <w:rPr>
          <w:rFonts w:ascii="仿宋" w:hAnsi="仿宋" w:eastAsia="仿宋" w:cs="仿宋"/>
          <w:sz w:val="23"/>
          <w:szCs w:val="23"/>
        </w:rPr>
        <w:sectPr>
          <w:footerReference r:id="rId65" w:type="default"/>
          <w:pgSz w:w="11906" w:h="16838"/>
          <w:pgMar w:top="1431" w:right="1564" w:bottom="1152" w:left="1785" w:header="0" w:footer="992" w:gutter="0"/>
          <w:pgNumType w:fmt="decimal"/>
          <w:cols w:space="720" w:num="1"/>
        </w:sectPr>
      </w:pPr>
    </w:p>
    <w:p w14:paraId="2954BA47">
      <w:pPr>
        <w:spacing w:before="138" w:line="228" w:lineRule="auto"/>
        <w:ind w:left="3109"/>
        <w:rPr>
          <w:rFonts w:ascii="仿宋" w:hAnsi="仿宋" w:eastAsia="仿宋" w:cs="仿宋"/>
          <w:sz w:val="35"/>
          <w:szCs w:val="35"/>
        </w:rPr>
      </w:pPr>
      <w:r>
        <w:rPr>
          <w:rFonts w:ascii="仿宋" w:hAnsi="仿宋" w:eastAsia="仿宋" w:cs="仿宋"/>
          <w:b/>
          <w:bCs/>
          <w:spacing w:val="5"/>
          <w:sz w:val="35"/>
          <w:szCs w:val="35"/>
        </w:rPr>
        <w:t>6、商务条款偏离表</w:t>
      </w:r>
    </w:p>
    <w:p w14:paraId="18618A95">
      <w:pPr>
        <w:pStyle w:val="6"/>
        <w:spacing w:line="275" w:lineRule="auto"/>
      </w:pPr>
    </w:p>
    <w:p w14:paraId="234D5953">
      <w:pPr>
        <w:pStyle w:val="6"/>
        <w:spacing w:line="275" w:lineRule="auto"/>
      </w:pPr>
    </w:p>
    <w:p w14:paraId="14C44004">
      <w:pPr>
        <w:spacing w:before="75" w:line="229" w:lineRule="auto"/>
        <w:ind w:left="492"/>
        <w:outlineLvl w:val="1"/>
        <w:rPr>
          <w:rFonts w:ascii="仿宋" w:hAnsi="仿宋" w:eastAsia="仿宋" w:cs="仿宋"/>
          <w:sz w:val="23"/>
          <w:szCs w:val="23"/>
        </w:rPr>
      </w:pPr>
      <w:r>
        <w:rPr>
          <w:rFonts w:ascii="仿宋" w:hAnsi="仿宋" w:eastAsia="仿宋" w:cs="仿宋"/>
          <w:spacing w:val="3"/>
          <w:sz w:val="23"/>
          <w:szCs w:val="23"/>
        </w:rPr>
        <w:t>项目名称:</w:t>
      </w:r>
      <w:r>
        <w:rPr>
          <w:rFonts w:ascii="仿宋" w:hAnsi="仿宋" w:eastAsia="仿宋" w:cs="仿宋"/>
          <w:spacing w:val="-113"/>
          <w:sz w:val="23"/>
          <w:szCs w:val="23"/>
        </w:rPr>
        <w:t xml:space="preserve"> </w:t>
      </w:r>
      <w:r>
        <w:rPr>
          <w:rFonts w:ascii="仿宋" w:hAnsi="仿宋" w:eastAsia="仿宋" w:cs="仿宋"/>
          <w:spacing w:val="1"/>
          <w:sz w:val="23"/>
          <w:szCs w:val="23"/>
          <w:u w:val="single" w:color="auto"/>
        </w:rPr>
        <w:t xml:space="preserve">                               </w:t>
      </w:r>
      <w:r>
        <w:rPr>
          <w:rFonts w:ascii="仿宋" w:hAnsi="仿宋" w:eastAsia="仿宋" w:cs="仿宋"/>
          <w:spacing w:val="11"/>
          <w:sz w:val="23"/>
          <w:szCs w:val="23"/>
        </w:rPr>
        <w:t xml:space="preserve">     </w:t>
      </w:r>
    </w:p>
    <w:p w14:paraId="24F83BC3">
      <w:pPr>
        <w:spacing w:before="247" w:line="232" w:lineRule="auto"/>
        <w:ind w:left="492"/>
        <w:outlineLvl w:val="1"/>
        <w:rPr>
          <w:rFonts w:ascii="仿宋" w:hAnsi="仿宋" w:eastAsia="仿宋" w:cs="仿宋"/>
          <w:sz w:val="23"/>
          <w:szCs w:val="23"/>
        </w:rPr>
      </w:pPr>
      <w:r>
        <w:rPr>
          <w:rFonts w:ascii="仿宋" w:hAnsi="仿宋" w:eastAsia="仿宋" w:cs="仿宋"/>
          <w:spacing w:val="5"/>
          <w:sz w:val="23"/>
          <w:szCs w:val="23"/>
        </w:rPr>
        <w:t>项目编号:</w:t>
      </w:r>
      <w:r>
        <w:rPr>
          <w:rFonts w:ascii="仿宋" w:hAnsi="仿宋" w:eastAsia="仿宋" w:cs="仿宋"/>
          <w:sz w:val="23"/>
          <w:szCs w:val="23"/>
          <w:u w:val="single" w:color="auto"/>
        </w:rPr>
        <w:t xml:space="preserve">                                </w:t>
      </w:r>
    </w:p>
    <w:p w14:paraId="5CA505C8">
      <w:pPr>
        <w:spacing w:line="207" w:lineRule="exact"/>
      </w:pPr>
    </w:p>
    <w:tbl>
      <w:tblPr>
        <w:tblStyle w:val="12"/>
        <w:tblW w:w="92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19"/>
        <w:gridCol w:w="1604"/>
        <w:gridCol w:w="2339"/>
        <w:gridCol w:w="2311"/>
        <w:gridCol w:w="2078"/>
      </w:tblGrid>
      <w:tr w14:paraId="291B79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919" w:type="dxa"/>
            <w:vAlign w:val="top"/>
          </w:tcPr>
          <w:p w14:paraId="78B042D6">
            <w:pPr>
              <w:spacing w:before="196" w:line="231" w:lineRule="auto"/>
              <w:ind w:left="124"/>
              <w:rPr>
                <w:rFonts w:ascii="仿宋" w:hAnsi="仿宋" w:eastAsia="仿宋" w:cs="仿宋"/>
                <w:sz w:val="23"/>
                <w:szCs w:val="23"/>
              </w:rPr>
            </w:pPr>
            <w:r>
              <w:rPr>
                <w:rFonts w:ascii="仿宋" w:hAnsi="仿宋" w:eastAsia="仿宋" w:cs="仿宋"/>
                <w:sz w:val="23"/>
                <w:szCs w:val="23"/>
              </w:rPr>
              <w:t>序号</w:t>
            </w:r>
          </w:p>
        </w:tc>
        <w:tc>
          <w:tcPr>
            <w:tcW w:w="1604" w:type="dxa"/>
            <w:vAlign w:val="top"/>
          </w:tcPr>
          <w:p w14:paraId="0B3C87BE">
            <w:pPr>
              <w:spacing w:before="39" w:line="234" w:lineRule="auto"/>
              <w:ind w:left="341" w:right="201" w:hanging="129"/>
              <w:rPr>
                <w:rFonts w:ascii="仿宋" w:hAnsi="仿宋" w:eastAsia="仿宋" w:cs="仿宋"/>
                <w:sz w:val="23"/>
                <w:szCs w:val="23"/>
              </w:rPr>
            </w:pPr>
            <w:r>
              <w:rPr>
                <w:rFonts w:ascii="仿宋" w:hAnsi="仿宋" w:eastAsia="仿宋" w:cs="仿宋"/>
                <w:spacing w:val="6"/>
                <w:sz w:val="23"/>
                <w:szCs w:val="23"/>
              </w:rPr>
              <w:t>招标文件的</w:t>
            </w:r>
            <w:r>
              <w:rPr>
                <w:rFonts w:ascii="仿宋" w:hAnsi="仿宋" w:eastAsia="仿宋" w:cs="仿宋"/>
                <w:spacing w:val="3"/>
                <w:sz w:val="23"/>
                <w:szCs w:val="23"/>
              </w:rPr>
              <w:t xml:space="preserve"> 商务条款</w:t>
            </w:r>
          </w:p>
        </w:tc>
        <w:tc>
          <w:tcPr>
            <w:tcW w:w="2339" w:type="dxa"/>
            <w:vAlign w:val="top"/>
          </w:tcPr>
          <w:p w14:paraId="1004CC89">
            <w:pPr>
              <w:spacing w:before="39" w:line="234" w:lineRule="auto"/>
              <w:ind w:left="1060" w:right="207" w:hanging="839"/>
              <w:rPr>
                <w:rFonts w:ascii="仿宋" w:hAnsi="仿宋" w:eastAsia="仿宋" w:cs="仿宋"/>
                <w:sz w:val="23"/>
                <w:szCs w:val="23"/>
              </w:rPr>
            </w:pPr>
            <w:r>
              <w:rPr>
                <w:rFonts w:ascii="仿宋" w:hAnsi="仿宋" w:eastAsia="仿宋" w:cs="仿宋"/>
                <w:spacing w:val="8"/>
                <w:sz w:val="23"/>
                <w:szCs w:val="23"/>
              </w:rPr>
              <w:t>投标文件的商务条</w:t>
            </w:r>
            <w:r>
              <w:rPr>
                <w:rFonts w:ascii="仿宋" w:hAnsi="仿宋" w:eastAsia="仿宋" w:cs="仿宋"/>
                <w:sz w:val="23"/>
                <w:szCs w:val="23"/>
              </w:rPr>
              <w:t xml:space="preserve"> 款</w:t>
            </w:r>
          </w:p>
        </w:tc>
        <w:tc>
          <w:tcPr>
            <w:tcW w:w="2311" w:type="dxa"/>
            <w:vAlign w:val="top"/>
          </w:tcPr>
          <w:p w14:paraId="6CFE30B5">
            <w:pPr>
              <w:spacing w:before="40" w:line="231" w:lineRule="auto"/>
              <w:ind w:left="929"/>
              <w:rPr>
                <w:rFonts w:ascii="仿宋" w:hAnsi="仿宋" w:eastAsia="仿宋" w:cs="仿宋"/>
                <w:sz w:val="23"/>
                <w:szCs w:val="23"/>
              </w:rPr>
            </w:pPr>
            <w:r>
              <w:rPr>
                <w:rFonts w:ascii="仿宋" w:hAnsi="仿宋" w:eastAsia="仿宋" w:cs="仿宋"/>
                <w:spacing w:val="1"/>
                <w:sz w:val="23"/>
                <w:szCs w:val="23"/>
              </w:rPr>
              <w:t>偏离</w:t>
            </w:r>
          </w:p>
        </w:tc>
        <w:tc>
          <w:tcPr>
            <w:tcW w:w="2078" w:type="dxa"/>
            <w:vAlign w:val="top"/>
          </w:tcPr>
          <w:p w14:paraId="17F555E7">
            <w:pPr>
              <w:spacing w:before="40" w:line="232" w:lineRule="auto"/>
              <w:ind w:left="812"/>
              <w:rPr>
                <w:rFonts w:ascii="仿宋" w:hAnsi="仿宋" w:eastAsia="仿宋" w:cs="仿宋"/>
                <w:sz w:val="23"/>
                <w:szCs w:val="23"/>
              </w:rPr>
            </w:pPr>
            <w:r>
              <w:rPr>
                <w:rFonts w:ascii="仿宋" w:hAnsi="仿宋" w:eastAsia="仿宋" w:cs="仿宋"/>
                <w:spacing w:val="1"/>
                <w:sz w:val="23"/>
                <w:szCs w:val="23"/>
              </w:rPr>
              <w:t>说明</w:t>
            </w:r>
          </w:p>
        </w:tc>
      </w:tr>
      <w:tr w14:paraId="792B8E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04650FF4">
            <w:pPr>
              <w:spacing w:before="119" w:line="187" w:lineRule="auto"/>
              <w:ind w:left="134"/>
              <w:rPr>
                <w:rFonts w:ascii="仿宋" w:hAnsi="仿宋" w:eastAsia="仿宋" w:cs="仿宋"/>
                <w:sz w:val="23"/>
                <w:szCs w:val="23"/>
              </w:rPr>
            </w:pPr>
            <w:r>
              <w:rPr>
                <w:rFonts w:ascii="仿宋" w:hAnsi="仿宋" w:eastAsia="仿宋" w:cs="仿宋"/>
                <w:sz w:val="23"/>
                <w:szCs w:val="23"/>
              </w:rPr>
              <w:t>1</w:t>
            </w:r>
          </w:p>
        </w:tc>
        <w:tc>
          <w:tcPr>
            <w:tcW w:w="1604" w:type="dxa"/>
            <w:vAlign w:val="top"/>
          </w:tcPr>
          <w:p w14:paraId="0011CAE7">
            <w:pPr>
              <w:rPr>
                <w:rFonts w:ascii="Arial"/>
                <w:sz w:val="21"/>
              </w:rPr>
            </w:pPr>
          </w:p>
        </w:tc>
        <w:tc>
          <w:tcPr>
            <w:tcW w:w="2339" w:type="dxa"/>
            <w:vAlign w:val="top"/>
          </w:tcPr>
          <w:p w14:paraId="063D9378">
            <w:pPr>
              <w:rPr>
                <w:rFonts w:ascii="Arial"/>
                <w:sz w:val="21"/>
              </w:rPr>
            </w:pPr>
          </w:p>
        </w:tc>
        <w:tc>
          <w:tcPr>
            <w:tcW w:w="2311" w:type="dxa"/>
            <w:vAlign w:val="top"/>
          </w:tcPr>
          <w:p w14:paraId="6C1C9DFA">
            <w:pPr>
              <w:rPr>
                <w:rFonts w:ascii="Arial"/>
                <w:sz w:val="21"/>
              </w:rPr>
            </w:pPr>
          </w:p>
        </w:tc>
        <w:tc>
          <w:tcPr>
            <w:tcW w:w="2078" w:type="dxa"/>
            <w:vAlign w:val="top"/>
          </w:tcPr>
          <w:p w14:paraId="3EABCB7C">
            <w:pPr>
              <w:rPr>
                <w:rFonts w:ascii="Arial"/>
                <w:sz w:val="21"/>
              </w:rPr>
            </w:pPr>
          </w:p>
        </w:tc>
      </w:tr>
      <w:tr w14:paraId="31C570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Align w:val="top"/>
          </w:tcPr>
          <w:p w14:paraId="7CD0F7B1">
            <w:pPr>
              <w:spacing w:before="119" w:line="186" w:lineRule="auto"/>
              <w:ind w:left="119"/>
              <w:rPr>
                <w:rFonts w:ascii="仿宋" w:hAnsi="仿宋" w:eastAsia="仿宋" w:cs="仿宋"/>
                <w:sz w:val="23"/>
                <w:szCs w:val="23"/>
              </w:rPr>
            </w:pPr>
            <w:r>
              <w:rPr>
                <w:rFonts w:ascii="仿宋" w:hAnsi="仿宋" w:eastAsia="仿宋" w:cs="仿宋"/>
                <w:sz w:val="23"/>
                <w:szCs w:val="23"/>
              </w:rPr>
              <w:t>2</w:t>
            </w:r>
          </w:p>
        </w:tc>
        <w:tc>
          <w:tcPr>
            <w:tcW w:w="1604" w:type="dxa"/>
            <w:vAlign w:val="top"/>
          </w:tcPr>
          <w:p w14:paraId="71BFB095">
            <w:pPr>
              <w:rPr>
                <w:rFonts w:ascii="Arial"/>
                <w:sz w:val="21"/>
              </w:rPr>
            </w:pPr>
          </w:p>
        </w:tc>
        <w:tc>
          <w:tcPr>
            <w:tcW w:w="2339" w:type="dxa"/>
            <w:vAlign w:val="top"/>
          </w:tcPr>
          <w:p w14:paraId="304A8C4D">
            <w:pPr>
              <w:rPr>
                <w:rFonts w:ascii="Arial"/>
                <w:sz w:val="21"/>
              </w:rPr>
            </w:pPr>
          </w:p>
        </w:tc>
        <w:tc>
          <w:tcPr>
            <w:tcW w:w="2311" w:type="dxa"/>
            <w:vAlign w:val="top"/>
          </w:tcPr>
          <w:p w14:paraId="6C366C43">
            <w:pPr>
              <w:rPr>
                <w:rFonts w:ascii="Arial"/>
                <w:sz w:val="21"/>
              </w:rPr>
            </w:pPr>
          </w:p>
        </w:tc>
        <w:tc>
          <w:tcPr>
            <w:tcW w:w="2078" w:type="dxa"/>
            <w:vAlign w:val="top"/>
          </w:tcPr>
          <w:p w14:paraId="56E3A606">
            <w:pPr>
              <w:rPr>
                <w:rFonts w:ascii="Arial"/>
                <w:sz w:val="21"/>
              </w:rPr>
            </w:pPr>
          </w:p>
        </w:tc>
      </w:tr>
      <w:tr w14:paraId="39E5AD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23CAD9AD">
            <w:pPr>
              <w:spacing w:before="121" w:line="186" w:lineRule="auto"/>
              <w:ind w:left="121"/>
              <w:rPr>
                <w:rFonts w:ascii="仿宋" w:hAnsi="仿宋" w:eastAsia="仿宋" w:cs="仿宋"/>
                <w:sz w:val="23"/>
                <w:szCs w:val="23"/>
              </w:rPr>
            </w:pPr>
            <w:r>
              <w:rPr>
                <w:rFonts w:ascii="仿宋" w:hAnsi="仿宋" w:eastAsia="仿宋" w:cs="仿宋"/>
                <w:sz w:val="23"/>
                <w:szCs w:val="23"/>
              </w:rPr>
              <w:t>3</w:t>
            </w:r>
          </w:p>
        </w:tc>
        <w:tc>
          <w:tcPr>
            <w:tcW w:w="1604" w:type="dxa"/>
            <w:vAlign w:val="top"/>
          </w:tcPr>
          <w:p w14:paraId="2EC1D0F6">
            <w:pPr>
              <w:rPr>
                <w:rFonts w:ascii="Arial"/>
                <w:sz w:val="21"/>
              </w:rPr>
            </w:pPr>
          </w:p>
        </w:tc>
        <w:tc>
          <w:tcPr>
            <w:tcW w:w="2339" w:type="dxa"/>
            <w:vAlign w:val="top"/>
          </w:tcPr>
          <w:p w14:paraId="502194DF">
            <w:pPr>
              <w:rPr>
                <w:rFonts w:ascii="Arial"/>
                <w:sz w:val="21"/>
              </w:rPr>
            </w:pPr>
          </w:p>
        </w:tc>
        <w:tc>
          <w:tcPr>
            <w:tcW w:w="2311" w:type="dxa"/>
            <w:vAlign w:val="top"/>
          </w:tcPr>
          <w:p w14:paraId="3ABBD05E">
            <w:pPr>
              <w:rPr>
                <w:rFonts w:ascii="Arial"/>
                <w:sz w:val="21"/>
              </w:rPr>
            </w:pPr>
          </w:p>
        </w:tc>
        <w:tc>
          <w:tcPr>
            <w:tcW w:w="2078" w:type="dxa"/>
            <w:vAlign w:val="top"/>
          </w:tcPr>
          <w:p w14:paraId="439A38F6">
            <w:pPr>
              <w:rPr>
                <w:rFonts w:ascii="Arial"/>
                <w:sz w:val="21"/>
              </w:rPr>
            </w:pPr>
          </w:p>
        </w:tc>
      </w:tr>
      <w:tr w14:paraId="3AD816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34EE5CE0">
            <w:pPr>
              <w:spacing w:before="120" w:line="186" w:lineRule="auto"/>
              <w:ind w:left="115"/>
              <w:rPr>
                <w:rFonts w:ascii="仿宋" w:hAnsi="仿宋" w:eastAsia="仿宋" w:cs="仿宋"/>
                <w:sz w:val="23"/>
                <w:szCs w:val="23"/>
              </w:rPr>
            </w:pPr>
            <w:r>
              <w:rPr>
                <w:rFonts w:ascii="仿宋" w:hAnsi="仿宋" w:eastAsia="仿宋" w:cs="仿宋"/>
                <w:sz w:val="23"/>
                <w:szCs w:val="23"/>
              </w:rPr>
              <w:t>4</w:t>
            </w:r>
          </w:p>
        </w:tc>
        <w:tc>
          <w:tcPr>
            <w:tcW w:w="1604" w:type="dxa"/>
            <w:vAlign w:val="top"/>
          </w:tcPr>
          <w:p w14:paraId="4CFD8487">
            <w:pPr>
              <w:rPr>
                <w:rFonts w:ascii="Arial"/>
                <w:sz w:val="21"/>
              </w:rPr>
            </w:pPr>
          </w:p>
        </w:tc>
        <w:tc>
          <w:tcPr>
            <w:tcW w:w="2339" w:type="dxa"/>
            <w:vAlign w:val="top"/>
          </w:tcPr>
          <w:p w14:paraId="028B9485">
            <w:pPr>
              <w:rPr>
                <w:rFonts w:ascii="Arial"/>
                <w:sz w:val="21"/>
              </w:rPr>
            </w:pPr>
          </w:p>
        </w:tc>
        <w:tc>
          <w:tcPr>
            <w:tcW w:w="2311" w:type="dxa"/>
            <w:vAlign w:val="top"/>
          </w:tcPr>
          <w:p w14:paraId="3FF42C61">
            <w:pPr>
              <w:rPr>
                <w:rFonts w:ascii="Arial"/>
                <w:sz w:val="21"/>
              </w:rPr>
            </w:pPr>
          </w:p>
        </w:tc>
        <w:tc>
          <w:tcPr>
            <w:tcW w:w="2078" w:type="dxa"/>
            <w:vAlign w:val="top"/>
          </w:tcPr>
          <w:p w14:paraId="752F1061">
            <w:pPr>
              <w:rPr>
                <w:rFonts w:ascii="Arial"/>
                <w:sz w:val="21"/>
              </w:rPr>
            </w:pPr>
          </w:p>
        </w:tc>
      </w:tr>
      <w:tr w14:paraId="2B17E3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3ADA7B6E">
            <w:pPr>
              <w:spacing w:before="123" w:line="184" w:lineRule="auto"/>
              <w:ind w:left="121"/>
              <w:rPr>
                <w:rFonts w:ascii="仿宋" w:hAnsi="仿宋" w:eastAsia="仿宋" w:cs="仿宋"/>
                <w:sz w:val="23"/>
                <w:szCs w:val="23"/>
              </w:rPr>
            </w:pPr>
            <w:r>
              <w:rPr>
                <w:rFonts w:ascii="仿宋" w:hAnsi="仿宋" w:eastAsia="仿宋" w:cs="仿宋"/>
                <w:sz w:val="23"/>
                <w:szCs w:val="23"/>
              </w:rPr>
              <w:t>5</w:t>
            </w:r>
          </w:p>
        </w:tc>
        <w:tc>
          <w:tcPr>
            <w:tcW w:w="1604" w:type="dxa"/>
            <w:vAlign w:val="top"/>
          </w:tcPr>
          <w:p w14:paraId="5B14C6FB">
            <w:pPr>
              <w:rPr>
                <w:rFonts w:ascii="Arial"/>
                <w:sz w:val="21"/>
              </w:rPr>
            </w:pPr>
          </w:p>
        </w:tc>
        <w:tc>
          <w:tcPr>
            <w:tcW w:w="2339" w:type="dxa"/>
            <w:vAlign w:val="top"/>
          </w:tcPr>
          <w:p w14:paraId="529ACF8D">
            <w:pPr>
              <w:rPr>
                <w:rFonts w:ascii="Arial"/>
                <w:sz w:val="21"/>
              </w:rPr>
            </w:pPr>
          </w:p>
        </w:tc>
        <w:tc>
          <w:tcPr>
            <w:tcW w:w="2311" w:type="dxa"/>
            <w:vAlign w:val="top"/>
          </w:tcPr>
          <w:p w14:paraId="1DAF23C0">
            <w:pPr>
              <w:rPr>
                <w:rFonts w:ascii="Arial"/>
                <w:sz w:val="21"/>
              </w:rPr>
            </w:pPr>
          </w:p>
        </w:tc>
        <w:tc>
          <w:tcPr>
            <w:tcW w:w="2078" w:type="dxa"/>
            <w:vAlign w:val="top"/>
          </w:tcPr>
          <w:p w14:paraId="612D2F4B">
            <w:pPr>
              <w:rPr>
                <w:rFonts w:ascii="Arial"/>
                <w:sz w:val="21"/>
              </w:rPr>
            </w:pPr>
          </w:p>
        </w:tc>
      </w:tr>
      <w:tr w14:paraId="1E462F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30F9784C">
            <w:pPr>
              <w:spacing w:before="121" w:line="186" w:lineRule="auto"/>
              <w:ind w:left="118"/>
              <w:rPr>
                <w:rFonts w:ascii="仿宋" w:hAnsi="仿宋" w:eastAsia="仿宋" w:cs="仿宋"/>
                <w:sz w:val="23"/>
                <w:szCs w:val="23"/>
              </w:rPr>
            </w:pPr>
            <w:r>
              <w:rPr>
                <w:rFonts w:ascii="仿宋" w:hAnsi="仿宋" w:eastAsia="仿宋" w:cs="仿宋"/>
                <w:sz w:val="23"/>
                <w:szCs w:val="23"/>
              </w:rPr>
              <w:t>6</w:t>
            </w:r>
          </w:p>
        </w:tc>
        <w:tc>
          <w:tcPr>
            <w:tcW w:w="1604" w:type="dxa"/>
            <w:vAlign w:val="top"/>
          </w:tcPr>
          <w:p w14:paraId="73E33816">
            <w:pPr>
              <w:rPr>
                <w:rFonts w:ascii="Arial"/>
                <w:sz w:val="21"/>
              </w:rPr>
            </w:pPr>
          </w:p>
        </w:tc>
        <w:tc>
          <w:tcPr>
            <w:tcW w:w="2339" w:type="dxa"/>
            <w:vAlign w:val="top"/>
          </w:tcPr>
          <w:p w14:paraId="1128FD7D">
            <w:pPr>
              <w:rPr>
                <w:rFonts w:ascii="Arial"/>
                <w:sz w:val="21"/>
              </w:rPr>
            </w:pPr>
          </w:p>
        </w:tc>
        <w:tc>
          <w:tcPr>
            <w:tcW w:w="2311" w:type="dxa"/>
            <w:vAlign w:val="top"/>
          </w:tcPr>
          <w:p w14:paraId="705A721D">
            <w:pPr>
              <w:rPr>
                <w:rFonts w:ascii="Arial"/>
                <w:sz w:val="21"/>
              </w:rPr>
            </w:pPr>
          </w:p>
        </w:tc>
        <w:tc>
          <w:tcPr>
            <w:tcW w:w="2078" w:type="dxa"/>
            <w:vAlign w:val="top"/>
          </w:tcPr>
          <w:p w14:paraId="46050C89">
            <w:pPr>
              <w:rPr>
                <w:rFonts w:ascii="Arial"/>
                <w:sz w:val="21"/>
              </w:rPr>
            </w:pPr>
          </w:p>
        </w:tc>
      </w:tr>
      <w:tr w14:paraId="3C9F0A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Align w:val="top"/>
          </w:tcPr>
          <w:p w14:paraId="38DB1E19">
            <w:pPr>
              <w:spacing w:before="123" w:line="184" w:lineRule="auto"/>
              <w:ind w:left="122"/>
              <w:rPr>
                <w:rFonts w:ascii="仿宋" w:hAnsi="仿宋" w:eastAsia="仿宋" w:cs="仿宋"/>
                <w:sz w:val="23"/>
                <w:szCs w:val="23"/>
              </w:rPr>
            </w:pPr>
            <w:r>
              <w:rPr>
                <w:rFonts w:ascii="仿宋" w:hAnsi="仿宋" w:eastAsia="仿宋" w:cs="仿宋"/>
                <w:sz w:val="23"/>
                <w:szCs w:val="23"/>
              </w:rPr>
              <w:t>7</w:t>
            </w:r>
          </w:p>
        </w:tc>
        <w:tc>
          <w:tcPr>
            <w:tcW w:w="1604" w:type="dxa"/>
            <w:vAlign w:val="top"/>
          </w:tcPr>
          <w:p w14:paraId="3D34CB80">
            <w:pPr>
              <w:rPr>
                <w:rFonts w:ascii="Arial"/>
                <w:sz w:val="21"/>
              </w:rPr>
            </w:pPr>
          </w:p>
        </w:tc>
        <w:tc>
          <w:tcPr>
            <w:tcW w:w="2339" w:type="dxa"/>
            <w:vAlign w:val="top"/>
          </w:tcPr>
          <w:p w14:paraId="5A29B622">
            <w:pPr>
              <w:rPr>
                <w:rFonts w:ascii="Arial"/>
                <w:sz w:val="21"/>
              </w:rPr>
            </w:pPr>
          </w:p>
        </w:tc>
        <w:tc>
          <w:tcPr>
            <w:tcW w:w="2311" w:type="dxa"/>
            <w:vAlign w:val="top"/>
          </w:tcPr>
          <w:p w14:paraId="66204447">
            <w:pPr>
              <w:rPr>
                <w:rFonts w:ascii="Arial"/>
                <w:sz w:val="21"/>
              </w:rPr>
            </w:pPr>
          </w:p>
        </w:tc>
        <w:tc>
          <w:tcPr>
            <w:tcW w:w="2078" w:type="dxa"/>
            <w:vAlign w:val="top"/>
          </w:tcPr>
          <w:p w14:paraId="00099763">
            <w:pPr>
              <w:rPr>
                <w:rFonts w:ascii="Arial"/>
                <w:sz w:val="21"/>
              </w:rPr>
            </w:pPr>
          </w:p>
        </w:tc>
      </w:tr>
      <w:tr w14:paraId="475D3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2061C699">
            <w:pPr>
              <w:spacing w:before="122" w:line="186" w:lineRule="auto"/>
              <w:ind w:left="117"/>
              <w:rPr>
                <w:rFonts w:ascii="仿宋" w:hAnsi="仿宋" w:eastAsia="仿宋" w:cs="仿宋"/>
                <w:sz w:val="23"/>
                <w:szCs w:val="23"/>
              </w:rPr>
            </w:pPr>
            <w:r>
              <w:rPr>
                <w:rFonts w:ascii="仿宋" w:hAnsi="仿宋" w:eastAsia="仿宋" w:cs="仿宋"/>
                <w:sz w:val="23"/>
                <w:szCs w:val="23"/>
              </w:rPr>
              <w:t>8</w:t>
            </w:r>
          </w:p>
        </w:tc>
        <w:tc>
          <w:tcPr>
            <w:tcW w:w="1604" w:type="dxa"/>
            <w:vAlign w:val="top"/>
          </w:tcPr>
          <w:p w14:paraId="6F335549">
            <w:pPr>
              <w:rPr>
                <w:rFonts w:ascii="Arial"/>
                <w:sz w:val="21"/>
              </w:rPr>
            </w:pPr>
          </w:p>
        </w:tc>
        <w:tc>
          <w:tcPr>
            <w:tcW w:w="2339" w:type="dxa"/>
            <w:vAlign w:val="top"/>
          </w:tcPr>
          <w:p w14:paraId="2D220EFF">
            <w:pPr>
              <w:rPr>
                <w:rFonts w:ascii="Arial"/>
                <w:sz w:val="21"/>
              </w:rPr>
            </w:pPr>
          </w:p>
        </w:tc>
        <w:tc>
          <w:tcPr>
            <w:tcW w:w="2311" w:type="dxa"/>
            <w:vAlign w:val="top"/>
          </w:tcPr>
          <w:p w14:paraId="1A7BFE3D">
            <w:pPr>
              <w:rPr>
                <w:rFonts w:ascii="Arial"/>
                <w:sz w:val="21"/>
              </w:rPr>
            </w:pPr>
          </w:p>
        </w:tc>
        <w:tc>
          <w:tcPr>
            <w:tcW w:w="2078" w:type="dxa"/>
            <w:vAlign w:val="top"/>
          </w:tcPr>
          <w:p w14:paraId="468CFA25">
            <w:pPr>
              <w:rPr>
                <w:rFonts w:ascii="Arial"/>
                <w:sz w:val="21"/>
              </w:rPr>
            </w:pPr>
          </w:p>
        </w:tc>
      </w:tr>
      <w:tr w14:paraId="4A01D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71277F77">
            <w:pPr>
              <w:spacing w:before="121" w:line="186" w:lineRule="auto"/>
              <w:ind w:left="117"/>
              <w:rPr>
                <w:rFonts w:ascii="仿宋" w:hAnsi="仿宋" w:eastAsia="仿宋" w:cs="仿宋"/>
                <w:sz w:val="23"/>
                <w:szCs w:val="23"/>
              </w:rPr>
            </w:pPr>
            <w:r>
              <w:rPr>
                <w:rFonts w:ascii="仿宋" w:hAnsi="仿宋" w:eastAsia="仿宋" w:cs="仿宋"/>
                <w:sz w:val="23"/>
                <w:szCs w:val="23"/>
              </w:rPr>
              <w:t>9</w:t>
            </w:r>
          </w:p>
        </w:tc>
        <w:tc>
          <w:tcPr>
            <w:tcW w:w="1604" w:type="dxa"/>
            <w:vAlign w:val="top"/>
          </w:tcPr>
          <w:p w14:paraId="4AD31A40">
            <w:pPr>
              <w:rPr>
                <w:rFonts w:ascii="Arial"/>
                <w:sz w:val="21"/>
              </w:rPr>
            </w:pPr>
          </w:p>
        </w:tc>
        <w:tc>
          <w:tcPr>
            <w:tcW w:w="2339" w:type="dxa"/>
            <w:vAlign w:val="top"/>
          </w:tcPr>
          <w:p w14:paraId="593974A8">
            <w:pPr>
              <w:rPr>
                <w:rFonts w:ascii="Arial"/>
                <w:sz w:val="21"/>
              </w:rPr>
            </w:pPr>
          </w:p>
        </w:tc>
        <w:tc>
          <w:tcPr>
            <w:tcW w:w="2311" w:type="dxa"/>
            <w:vAlign w:val="top"/>
          </w:tcPr>
          <w:p w14:paraId="3AA3BB29">
            <w:pPr>
              <w:rPr>
                <w:rFonts w:ascii="Arial"/>
                <w:sz w:val="21"/>
              </w:rPr>
            </w:pPr>
          </w:p>
        </w:tc>
        <w:tc>
          <w:tcPr>
            <w:tcW w:w="2078" w:type="dxa"/>
            <w:vAlign w:val="top"/>
          </w:tcPr>
          <w:p w14:paraId="1E76AFB2">
            <w:pPr>
              <w:rPr>
                <w:rFonts w:ascii="Arial"/>
                <w:sz w:val="21"/>
              </w:rPr>
            </w:pPr>
          </w:p>
        </w:tc>
      </w:tr>
      <w:tr w14:paraId="6F1DC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3AD338BE">
            <w:pPr>
              <w:spacing w:before="122" w:line="186" w:lineRule="auto"/>
              <w:ind w:left="134"/>
              <w:rPr>
                <w:rFonts w:ascii="仿宋" w:hAnsi="仿宋" w:eastAsia="仿宋" w:cs="仿宋"/>
                <w:sz w:val="23"/>
                <w:szCs w:val="23"/>
              </w:rPr>
            </w:pPr>
            <w:r>
              <w:rPr>
                <w:rFonts w:ascii="仿宋" w:hAnsi="仿宋" w:eastAsia="仿宋" w:cs="仿宋"/>
                <w:spacing w:val="-10"/>
                <w:sz w:val="23"/>
                <w:szCs w:val="23"/>
              </w:rPr>
              <w:t>10</w:t>
            </w:r>
          </w:p>
        </w:tc>
        <w:tc>
          <w:tcPr>
            <w:tcW w:w="1604" w:type="dxa"/>
            <w:vAlign w:val="top"/>
          </w:tcPr>
          <w:p w14:paraId="0C1B6862">
            <w:pPr>
              <w:rPr>
                <w:rFonts w:ascii="Arial"/>
                <w:sz w:val="21"/>
              </w:rPr>
            </w:pPr>
          </w:p>
        </w:tc>
        <w:tc>
          <w:tcPr>
            <w:tcW w:w="2339" w:type="dxa"/>
            <w:vAlign w:val="top"/>
          </w:tcPr>
          <w:p w14:paraId="63B5BF09">
            <w:pPr>
              <w:rPr>
                <w:rFonts w:ascii="Arial"/>
                <w:sz w:val="21"/>
              </w:rPr>
            </w:pPr>
          </w:p>
        </w:tc>
        <w:tc>
          <w:tcPr>
            <w:tcW w:w="2311" w:type="dxa"/>
            <w:vAlign w:val="top"/>
          </w:tcPr>
          <w:p w14:paraId="228436CE">
            <w:pPr>
              <w:rPr>
                <w:rFonts w:ascii="Arial"/>
                <w:sz w:val="21"/>
              </w:rPr>
            </w:pPr>
          </w:p>
        </w:tc>
        <w:tc>
          <w:tcPr>
            <w:tcW w:w="2078" w:type="dxa"/>
            <w:vAlign w:val="top"/>
          </w:tcPr>
          <w:p w14:paraId="2211206D">
            <w:pPr>
              <w:rPr>
                <w:rFonts w:ascii="Arial"/>
                <w:sz w:val="21"/>
              </w:rPr>
            </w:pPr>
          </w:p>
        </w:tc>
      </w:tr>
      <w:tr w14:paraId="5C39AD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01B8AE1A">
            <w:pPr>
              <w:spacing w:before="119" w:line="187" w:lineRule="auto"/>
              <w:ind w:left="134"/>
              <w:rPr>
                <w:rFonts w:ascii="仿宋" w:hAnsi="仿宋" w:eastAsia="仿宋" w:cs="仿宋"/>
                <w:sz w:val="23"/>
                <w:szCs w:val="23"/>
              </w:rPr>
            </w:pPr>
            <w:r>
              <w:rPr>
                <w:rFonts w:ascii="仿宋" w:hAnsi="仿宋" w:eastAsia="仿宋" w:cs="仿宋"/>
                <w:spacing w:val="-10"/>
                <w:sz w:val="23"/>
                <w:szCs w:val="23"/>
              </w:rPr>
              <w:t>11</w:t>
            </w:r>
          </w:p>
        </w:tc>
        <w:tc>
          <w:tcPr>
            <w:tcW w:w="1604" w:type="dxa"/>
            <w:vAlign w:val="top"/>
          </w:tcPr>
          <w:p w14:paraId="77964C00">
            <w:pPr>
              <w:rPr>
                <w:rFonts w:ascii="Arial"/>
                <w:sz w:val="21"/>
              </w:rPr>
            </w:pPr>
          </w:p>
        </w:tc>
        <w:tc>
          <w:tcPr>
            <w:tcW w:w="2339" w:type="dxa"/>
            <w:vAlign w:val="top"/>
          </w:tcPr>
          <w:p w14:paraId="5C7B93F3">
            <w:pPr>
              <w:rPr>
                <w:rFonts w:ascii="Arial"/>
                <w:sz w:val="21"/>
              </w:rPr>
            </w:pPr>
          </w:p>
        </w:tc>
        <w:tc>
          <w:tcPr>
            <w:tcW w:w="2311" w:type="dxa"/>
            <w:vAlign w:val="top"/>
          </w:tcPr>
          <w:p w14:paraId="75F44306">
            <w:pPr>
              <w:rPr>
                <w:rFonts w:ascii="Arial"/>
                <w:sz w:val="21"/>
              </w:rPr>
            </w:pPr>
          </w:p>
        </w:tc>
        <w:tc>
          <w:tcPr>
            <w:tcW w:w="2078" w:type="dxa"/>
            <w:vAlign w:val="top"/>
          </w:tcPr>
          <w:p w14:paraId="1AE0527A">
            <w:pPr>
              <w:rPr>
                <w:rFonts w:ascii="Arial"/>
                <w:sz w:val="21"/>
              </w:rPr>
            </w:pPr>
          </w:p>
        </w:tc>
      </w:tr>
      <w:tr w14:paraId="1DD44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Align w:val="top"/>
          </w:tcPr>
          <w:p w14:paraId="237E1D06">
            <w:pPr>
              <w:spacing w:before="120" w:line="187" w:lineRule="auto"/>
              <w:ind w:left="134"/>
              <w:rPr>
                <w:rFonts w:ascii="仿宋" w:hAnsi="仿宋" w:eastAsia="仿宋" w:cs="仿宋"/>
                <w:sz w:val="23"/>
                <w:szCs w:val="23"/>
              </w:rPr>
            </w:pPr>
            <w:r>
              <w:rPr>
                <w:rFonts w:ascii="仿宋" w:hAnsi="仿宋" w:eastAsia="仿宋" w:cs="仿宋"/>
                <w:spacing w:val="-10"/>
                <w:sz w:val="23"/>
                <w:szCs w:val="23"/>
              </w:rPr>
              <w:t>12</w:t>
            </w:r>
          </w:p>
        </w:tc>
        <w:tc>
          <w:tcPr>
            <w:tcW w:w="1604" w:type="dxa"/>
            <w:vAlign w:val="top"/>
          </w:tcPr>
          <w:p w14:paraId="39D5F189">
            <w:pPr>
              <w:rPr>
                <w:rFonts w:ascii="Arial"/>
                <w:sz w:val="21"/>
              </w:rPr>
            </w:pPr>
          </w:p>
        </w:tc>
        <w:tc>
          <w:tcPr>
            <w:tcW w:w="2339" w:type="dxa"/>
            <w:vAlign w:val="top"/>
          </w:tcPr>
          <w:p w14:paraId="263ECD7F">
            <w:pPr>
              <w:rPr>
                <w:rFonts w:ascii="Arial"/>
                <w:sz w:val="21"/>
              </w:rPr>
            </w:pPr>
          </w:p>
        </w:tc>
        <w:tc>
          <w:tcPr>
            <w:tcW w:w="2311" w:type="dxa"/>
            <w:vAlign w:val="top"/>
          </w:tcPr>
          <w:p w14:paraId="04EAC228">
            <w:pPr>
              <w:rPr>
                <w:rFonts w:ascii="Arial"/>
                <w:sz w:val="21"/>
              </w:rPr>
            </w:pPr>
          </w:p>
        </w:tc>
        <w:tc>
          <w:tcPr>
            <w:tcW w:w="2078" w:type="dxa"/>
            <w:vAlign w:val="top"/>
          </w:tcPr>
          <w:p w14:paraId="0E0113EB">
            <w:pPr>
              <w:rPr>
                <w:rFonts w:ascii="Arial"/>
                <w:sz w:val="21"/>
              </w:rPr>
            </w:pPr>
          </w:p>
        </w:tc>
      </w:tr>
      <w:tr w14:paraId="2103FF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919" w:type="dxa"/>
            <w:vAlign w:val="top"/>
          </w:tcPr>
          <w:p w14:paraId="601FE4B4">
            <w:pPr>
              <w:spacing w:before="123" w:line="186" w:lineRule="auto"/>
              <w:ind w:left="134"/>
              <w:rPr>
                <w:rFonts w:ascii="仿宋" w:hAnsi="仿宋" w:eastAsia="仿宋" w:cs="仿宋"/>
                <w:sz w:val="23"/>
                <w:szCs w:val="23"/>
              </w:rPr>
            </w:pPr>
            <w:r>
              <w:rPr>
                <w:rFonts w:ascii="仿宋" w:hAnsi="仿宋" w:eastAsia="仿宋" w:cs="仿宋"/>
                <w:spacing w:val="-10"/>
                <w:sz w:val="23"/>
                <w:szCs w:val="23"/>
              </w:rPr>
              <w:t>13</w:t>
            </w:r>
          </w:p>
        </w:tc>
        <w:tc>
          <w:tcPr>
            <w:tcW w:w="1604" w:type="dxa"/>
            <w:vAlign w:val="top"/>
          </w:tcPr>
          <w:p w14:paraId="537823FC">
            <w:pPr>
              <w:rPr>
                <w:rFonts w:ascii="Arial"/>
                <w:sz w:val="21"/>
              </w:rPr>
            </w:pPr>
          </w:p>
        </w:tc>
        <w:tc>
          <w:tcPr>
            <w:tcW w:w="2339" w:type="dxa"/>
            <w:vAlign w:val="top"/>
          </w:tcPr>
          <w:p w14:paraId="5B9C76AA">
            <w:pPr>
              <w:rPr>
                <w:rFonts w:ascii="Arial"/>
                <w:sz w:val="21"/>
              </w:rPr>
            </w:pPr>
          </w:p>
        </w:tc>
        <w:tc>
          <w:tcPr>
            <w:tcW w:w="2311" w:type="dxa"/>
            <w:vAlign w:val="top"/>
          </w:tcPr>
          <w:p w14:paraId="01F572CF">
            <w:pPr>
              <w:rPr>
                <w:rFonts w:ascii="Arial"/>
                <w:sz w:val="21"/>
              </w:rPr>
            </w:pPr>
          </w:p>
        </w:tc>
        <w:tc>
          <w:tcPr>
            <w:tcW w:w="2078" w:type="dxa"/>
            <w:vAlign w:val="top"/>
          </w:tcPr>
          <w:p w14:paraId="33613B0A">
            <w:pPr>
              <w:rPr>
                <w:rFonts w:ascii="Arial"/>
                <w:sz w:val="21"/>
              </w:rPr>
            </w:pPr>
          </w:p>
        </w:tc>
      </w:tr>
      <w:tr w14:paraId="25975F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919" w:type="dxa"/>
            <w:vAlign w:val="top"/>
          </w:tcPr>
          <w:p w14:paraId="74E80C5F">
            <w:pPr>
              <w:spacing w:before="121" w:line="187" w:lineRule="auto"/>
              <w:ind w:left="134"/>
              <w:rPr>
                <w:rFonts w:ascii="仿宋" w:hAnsi="仿宋" w:eastAsia="仿宋" w:cs="仿宋"/>
                <w:sz w:val="23"/>
                <w:szCs w:val="23"/>
              </w:rPr>
            </w:pPr>
            <w:r>
              <w:rPr>
                <w:rFonts w:ascii="仿宋" w:hAnsi="仿宋" w:eastAsia="仿宋" w:cs="仿宋"/>
                <w:spacing w:val="-10"/>
                <w:sz w:val="23"/>
                <w:szCs w:val="23"/>
              </w:rPr>
              <w:t>14</w:t>
            </w:r>
          </w:p>
        </w:tc>
        <w:tc>
          <w:tcPr>
            <w:tcW w:w="1604" w:type="dxa"/>
            <w:vAlign w:val="top"/>
          </w:tcPr>
          <w:p w14:paraId="78C3021B">
            <w:pPr>
              <w:rPr>
                <w:rFonts w:ascii="Arial"/>
                <w:sz w:val="21"/>
              </w:rPr>
            </w:pPr>
          </w:p>
        </w:tc>
        <w:tc>
          <w:tcPr>
            <w:tcW w:w="2339" w:type="dxa"/>
            <w:vAlign w:val="top"/>
          </w:tcPr>
          <w:p w14:paraId="59FD5B12">
            <w:pPr>
              <w:rPr>
                <w:rFonts w:ascii="Arial"/>
                <w:sz w:val="21"/>
              </w:rPr>
            </w:pPr>
          </w:p>
        </w:tc>
        <w:tc>
          <w:tcPr>
            <w:tcW w:w="2311" w:type="dxa"/>
            <w:vAlign w:val="top"/>
          </w:tcPr>
          <w:p w14:paraId="46381849">
            <w:pPr>
              <w:rPr>
                <w:rFonts w:ascii="Arial"/>
                <w:sz w:val="21"/>
              </w:rPr>
            </w:pPr>
          </w:p>
        </w:tc>
        <w:tc>
          <w:tcPr>
            <w:tcW w:w="2078" w:type="dxa"/>
            <w:vAlign w:val="top"/>
          </w:tcPr>
          <w:p w14:paraId="7CB539ED">
            <w:pPr>
              <w:rPr>
                <w:rFonts w:ascii="Arial"/>
                <w:sz w:val="21"/>
              </w:rPr>
            </w:pPr>
          </w:p>
        </w:tc>
      </w:tr>
      <w:tr w14:paraId="2E3F9E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919" w:type="dxa"/>
            <w:vAlign w:val="top"/>
          </w:tcPr>
          <w:p w14:paraId="23AA8C76">
            <w:pPr>
              <w:spacing w:before="124" w:line="186" w:lineRule="auto"/>
              <w:ind w:left="134"/>
              <w:rPr>
                <w:rFonts w:ascii="仿宋" w:hAnsi="仿宋" w:eastAsia="仿宋" w:cs="仿宋"/>
                <w:sz w:val="23"/>
                <w:szCs w:val="23"/>
              </w:rPr>
            </w:pPr>
            <w:r>
              <w:rPr>
                <w:rFonts w:ascii="仿宋" w:hAnsi="仿宋" w:eastAsia="仿宋" w:cs="仿宋"/>
                <w:spacing w:val="-10"/>
                <w:sz w:val="23"/>
                <w:szCs w:val="23"/>
              </w:rPr>
              <w:t>15</w:t>
            </w:r>
          </w:p>
        </w:tc>
        <w:tc>
          <w:tcPr>
            <w:tcW w:w="1604" w:type="dxa"/>
            <w:vAlign w:val="top"/>
          </w:tcPr>
          <w:p w14:paraId="052865C0">
            <w:pPr>
              <w:rPr>
                <w:rFonts w:ascii="Arial"/>
                <w:sz w:val="21"/>
              </w:rPr>
            </w:pPr>
          </w:p>
        </w:tc>
        <w:tc>
          <w:tcPr>
            <w:tcW w:w="2339" w:type="dxa"/>
            <w:vAlign w:val="top"/>
          </w:tcPr>
          <w:p w14:paraId="3FDDAAC7">
            <w:pPr>
              <w:rPr>
                <w:rFonts w:ascii="Arial"/>
                <w:sz w:val="21"/>
              </w:rPr>
            </w:pPr>
          </w:p>
        </w:tc>
        <w:tc>
          <w:tcPr>
            <w:tcW w:w="2311" w:type="dxa"/>
            <w:vAlign w:val="top"/>
          </w:tcPr>
          <w:p w14:paraId="2F974D14">
            <w:pPr>
              <w:rPr>
                <w:rFonts w:ascii="Arial"/>
                <w:sz w:val="21"/>
              </w:rPr>
            </w:pPr>
          </w:p>
        </w:tc>
        <w:tc>
          <w:tcPr>
            <w:tcW w:w="2078" w:type="dxa"/>
            <w:vAlign w:val="top"/>
          </w:tcPr>
          <w:p w14:paraId="6129DC32">
            <w:pPr>
              <w:rPr>
                <w:rFonts w:ascii="Arial"/>
                <w:sz w:val="21"/>
              </w:rPr>
            </w:pPr>
          </w:p>
        </w:tc>
      </w:tr>
    </w:tbl>
    <w:p w14:paraId="057ABF2A">
      <w:pPr>
        <w:spacing w:before="36" w:line="228" w:lineRule="auto"/>
        <w:ind w:left="498"/>
        <w:rPr>
          <w:rFonts w:ascii="仿宋" w:hAnsi="仿宋" w:eastAsia="仿宋" w:cs="仿宋"/>
          <w:sz w:val="23"/>
          <w:szCs w:val="23"/>
        </w:rPr>
      </w:pPr>
      <w:r>
        <w:rPr>
          <w:rFonts w:ascii="仿宋" w:hAnsi="仿宋" w:eastAsia="仿宋" w:cs="仿宋"/>
          <w:spacing w:val="6"/>
          <w:sz w:val="23"/>
          <w:szCs w:val="23"/>
        </w:rPr>
        <w:t>注：请在“偏离说明</w:t>
      </w:r>
      <w:r>
        <w:rPr>
          <w:rFonts w:ascii="仿宋" w:hAnsi="仿宋" w:eastAsia="仿宋" w:cs="仿宋"/>
          <w:spacing w:val="-83"/>
          <w:sz w:val="23"/>
          <w:szCs w:val="23"/>
        </w:rPr>
        <w:t xml:space="preserve"> </w:t>
      </w:r>
      <w:r>
        <w:rPr>
          <w:rFonts w:ascii="仿宋" w:hAnsi="仿宋" w:eastAsia="仿宋" w:cs="仿宋"/>
          <w:spacing w:val="6"/>
          <w:sz w:val="23"/>
          <w:szCs w:val="23"/>
        </w:rPr>
        <w:t>”栏内扼要说明偏离情况，如无偏离则不需列明。</w:t>
      </w:r>
    </w:p>
    <w:p w14:paraId="679C23AD">
      <w:pPr>
        <w:pStyle w:val="6"/>
        <w:spacing w:line="251" w:lineRule="auto"/>
      </w:pPr>
    </w:p>
    <w:p w14:paraId="4434F3BD">
      <w:pPr>
        <w:pStyle w:val="6"/>
        <w:spacing w:line="251" w:lineRule="auto"/>
      </w:pPr>
    </w:p>
    <w:p w14:paraId="6136051D">
      <w:pPr>
        <w:pStyle w:val="6"/>
        <w:spacing w:line="251" w:lineRule="auto"/>
      </w:pPr>
    </w:p>
    <w:p w14:paraId="4F7AE6F6">
      <w:pPr>
        <w:pStyle w:val="6"/>
        <w:spacing w:line="251" w:lineRule="auto"/>
      </w:pPr>
    </w:p>
    <w:p w14:paraId="1E0C701D">
      <w:pPr>
        <w:pStyle w:val="6"/>
        <w:spacing w:line="251" w:lineRule="auto"/>
      </w:pPr>
    </w:p>
    <w:p w14:paraId="79AF9D17">
      <w:pPr>
        <w:pStyle w:val="6"/>
        <w:spacing w:line="251" w:lineRule="auto"/>
      </w:pPr>
    </w:p>
    <w:p w14:paraId="2283A6BE">
      <w:pPr>
        <w:spacing w:before="74" w:line="231" w:lineRule="auto"/>
        <w:ind w:left="4570"/>
        <w:rPr>
          <w:rFonts w:ascii="仿宋" w:hAnsi="仿宋" w:eastAsia="仿宋" w:cs="仿宋"/>
          <w:sz w:val="23"/>
          <w:szCs w:val="23"/>
        </w:rPr>
      </w:pPr>
      <w:r>
        <w:rPr>
          <w:rFonts w:ascii="仿宋" w:hAnsi="仿宋" w:eastAsia="仿宋" w:cs="仿宋"/>
          <w:spacing w:val="-3"/>
          <w:sz w:val="23"/>
          <w:szCs w:val="23"/>
        </w:rPr>
        <w:t>投标人</w:t>
      </w:r>
      <w:r>
        <w:rPr>
          <w:rFonts w:ascii="仿宋" w:hAnsi="仿宋" w:eastAsia="仿宋" w:cs="仿宋"/>
          <w:spacing w:val="-4"/>
          <w:sz w:val="23"/>
          <w:szCs w:val="23"/>
        </w:rPr>
        <w:t>：</w:t>
      </w:r>
      <w:r>
        <w:rPr>
          <w:rFonts w:ascii="仿宋" w:hAnsi="仿宋" w:eastAsia="仿宋" w:cs="仿宋"/>
          <w:spacing w:val="-90"/>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3"/>
          <w:sz w:val="23"/>
          <w:szCs w:val="23"/>
        </w:rPr>
        <w:t>盖章）</w:t>
      </w:r>
    </w:p>
    <w:p w14:paraId="0DF31258">
      <w:pPr>
        <w:tabs>
          <w:tab w:val="left" w:pos="5557"/>
        </w:tabs>
        <w:spacing w:before="180" w:line="360" w:lineRule="auto"/>
        <w:ind w:left="4898" w:right="1165" w:hanging="319"/>
        <w:rPr>
          <w:rFonts w:ascii="仿宋" w:hAnsi="仿宋" w:eastAsia="仿宋" w:cs="仿宋"/>
          <w:sz w:val="23"/>
          <w:szCs w:val="23"/>
        </w:rPr>
      </w:pPr>
      <w:r>
        <w:rPr>
          <w:rFonts w:ascii="仿宋" w:hAnsi="仿宋" w:eastAsia="仿宋" w:cs="仿宋"/>
          <w:spacing w:val="-2"/>
          <w:sz w:val="23"/>
          <w:szCs w:val="23"/>
        </w:rPr>
        <w:t>法定代表人</w:t>
      </w:r>
      <w:r>
        <w:rPr>
          <w:rFonts w:ascii="仿宋" w:hAnsi="仿宋" w:eastAsia="仿宋" w:cs="仿宋"/>
          <w:spacing w:val="-5"/>
          <w:sz w:val="23"/>
          <w:szCs w:val="23"/>
        </w:rPr>
        <w:t>：</w:t>
      </w:r>
      <w:r>
        <w:rPr>
          <w:rFonts w:ascii="仿宋" w:hAnsi="仿宋" w:eastAsia="仿宋" w:cs="仿宋"/>
          <w:spacing w:val="-78"/>
          <w:sz w:val="23"/>
          <w:szCs w:val="23"/>
        </w:rPr>
        <w:t xml:space="preserve"> </w:t>
      </w:r>
      <w:r>
        <w:rPr>
          <w:rFonts w:ascii="仿宋" w:hAnsi="仿宋" w:eastAsia="仿宋" w:cs="仿宋"/>
          <w:spacing w:val="5"/>
          <w:sz w:val="23"/>
          <w:szCs w:val="23"/>
          <w:u w:val="single" w:color="auto"/>
        </w:rPr>
        <w:t xml:space="preserve">    </w:t>
      </w:r>
      <w:r>
        <w:rPr>
          <w:rFonts w:hint="eastAsia" w:ascii="仿宋" w:hAnsi="仿宋" w:eastAsia="仿宋" w:cs="仿宋"/>
          <w:spacing w:val="-5"/>
          <w:sz w:val="23"/>
          <w:szCs w:val="23"/>
        </w:rPr>
        <w:t>（签字或盖章）</w:t>
      </w:r>
      <w:r>
        <w:rPr>
          <w:rFonts w:ascii="仿宋" w:hAnsi="仿宋" w:eastAsia="仿宋" w:cs="仿宋"/>
          <w:sz w:val="23"/>
          <w:szCs w:val="23"/>
        </w:rPr>
        <w:t xml:space="preserve"> </w:t>
      </w:r>
      <w:r>
        <w:rPr>
          <w:rFonts w:ascii="仿宋" w:hAnsi="仿宋" w:eastAsia="仿宋" w:cs="仿宋"/>
          <w:sz w:val="23"/>
          <w:szCs w:val="23"/>
          <w:u w:val="single" w:color="auto"/>
        </w:rPr>
        <w:tab/>
      </w:r>
      <w:r>
        <w:rPr>
          <w:rFonts w:ascii="仿宋" w:hAnsi="仿宋" w:eastAsia="仿宋" w:cs="仿宋"/>
          <w:spacing w:val="-93"/>
          <w:sz w:val="23"/>
          <w:szCs w:val="23"/>
        </w:rPr>
        <w:t xml:space="preserve"> </w:t>
      </w:r>
      <w:r>
        <w:rPr>
          <w:rFonts w:ascii="仿宋" w:hAnsi="仿宋" w:eastAsia="仿宋" w:cs="仿宋"/>
          <w:spacing w:val="-10"/>
          <w:sz w:val="23"/>
          <w:szCs w:val="23"/>
        </w:rPr>
        <w:t>年</w:t>
      </w:r>
      <w:r>
        <w:rPr>
          <w:rFonts w:ascii="仿宋" w:hAnsi="仿宋" w:eastAsia="仿宋" w:cs="仿宋"/>
          <w:spacing w:val="5"/>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10"/>
          <w:sz w:val="23"/>
          <w:szCs w:val="23"/>
        </w:rPr>
        <w:t>月</w:t>
      </w:r>
      <w:r>
        <w:rPr>
          <w:rFonts w:ascii="仿宋" w:hAnsi="仿宋" w:eastAsia="仿宋" w:cs="仿宋"/>
          <w:spacing w:val="65"/>
          <w:sz w:val="23"/>
          <w:szCs w:val="23"/>
          <w:u w:val="single" w:color="auto"/>
        </w:rPr>
        <w:t xml:space="preserve"> </w:t>
      </w:r>
      <w:r>
        <w:rPr>
          <w:rFonts w:ascii="仿宋" w:hAnsi="仿宋" w:eastAsia="仿宋" w:cs="仿宋"/>
          <w:spacing w:val="-48"/>
          <w:sz w:val="23"/>
          <w:szCs w:val="23"/>
        </w:rPr>
        <w:t xml:space="preserve"> </w:t>
      </w:r>
      <w:r>
        <w:rPr>
          <w:rFonts w:ascii="仿宋" w:hAnsi="仿宋" w:eastAsia="仿宋" w:cs="仿宋"/>
          <w:spacing w:val="-10"/>
          <w:sz w:val="23"/>
          <w:szCs w:val="23"/>
        </w:rPr>
        <w:t>日</w:t>
      </w:r>
    </w:p>
    <w:p w14:paraId="680A7B42">
      <w:pPr>
        <w:spacing w:line="360" w:lineRule="auto"/>
        <w:rPr>
          <w:rFonts w:ascii="仿宋" w:hAnsi="仿宋" w:eastAsia="仿宋" w:cs="仿宋"/>
          <w:sz w:val="23"/>
          <w:szCs w:val="23"/>
        </w:rPr>
        <w:sectPr>
          <w:footerReference r:id="rId66" w:type="default"/>
          <w:pgSz w:w="11906" w:h="16838"/>
          <w:pgMar w:top="1431" w:right="1324" w:bottom="1152" w:left="1324" w:header="0" w:footer="992" w:gutter="0"/>
          <w:pgNumType w:fmt="decimal"/>
          <w:cols w:space="720" w:num="1"/>
        </w:sectPr>
      </w:pPr>
    </w:p>
    <w:p w14:paraId="407673CC">
      <w:pPr>
        <w:spacing w:before="138" w:line="228" w:lineRule="auto"/>
        <w:ind w:left="2668"/>
        <w:rPr>
          <w:rFonts w:ascii="仿宋" w:hAnsi="仿宋" w:eastAsia="仿宋" w:cs="仿宋"/>
          <w:sz w:val="35"/>
          <w:szCs w:val="35"/>
        </w:rPr>
      </w:pPr>
      <w:r>
        <w:rPr>
          <w:rFonts w:ascii="仿宋" w:hAnsi="仿宋" w:eastAsia="仿宋" w:cs="仿宋"/>
          <w:b/>
          <w:bCs/>
          <w:spacing w:val="3"/>
          <w:sz w:val="35"/>
          <w:szCs w:val="35"/>
        </w:rPr>
        <w:t>7、投标人基本情况表</w:t>
      </w:r>
    </w:p>
    <w:p w14:paraId="5B291901">
      <w:pPr>
        <w:spacing w:before="137"/>
      </w:pPr>
    </w:p>
    <w:tbl>
      <w:tblPr>
        <w:tblStyle w:val="12"/>
        <w:tblW w:w="871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6"/>
        <w:gridCol w:w="1444"/>
        <w:gridCol w:w="848"/>
        <w:gridCol w:w="493"/>
        <w:gridCol w:w="654"/>
        <w:gridCol w:w="687"/>
        <w:gridCol w:w="458"/>
        <w:gridCol w:w="367"/>
        <w:gridCol w:w="552"/>
        <w:gridCol w:w="1969"/>
      </w:tblGrid>
      <w:tr w14:paraId="067AA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0" w:hRule="atLeast"/>
        </w:trPr>
        <w:tc>
          <w:tcPr>
            <w:tcW w:w="1246" w:type="dxa"/>
            <w:vAlign w:val="top"/>
          </w:tcPr>
          <w:p w14:paraId="5E1250AE">
            <w:pPr>
              <w:spacing w:before="184" w:line="229" w:lineRule="auto"/>
              <w:ind w:left="162"/>
              <w:rPr>
                <w:rFonts w:ascii="仿宋" w:hAnsi="仿宋" w:eastAsia="仿宋" w:cs="仿宋"/>
                <w:sz w:val="23"/>
                <w:szCs w:val="23"/>
              </w:rPr>
            </w:pPr>
            <w:r>
              <w:rPr>
                <w:rFonts w:ascii="仿宋" w:hAnsi="仿宋" w:eastAsia="仿宋" w:cs="仿宋"/>
                <w:spacing w:val="4"/>
                <w:sz w:val="23"/>
                <w:szCs w:val="23"/>
              </w:rPr>
              <w:t>单位名称</w:t>
            </w:r>
          </w:p>
        </w:tc>
        <w:tc>
          <w:tcPr>
            <w:tcW w:w="7472" w:type="dxa"/>
            <w:gridSpan w:val="9"/>
            <w:vAlign w:val="top"/>
          </w:tcPr>
          <w:p w14:paraId="614A8073">
            <w:pPr>
              <w:rPr>
                <w:rFonts w:ascii="Arial"/>
                <w:sz w:val="21"/>
              </w:rPr>
            </w:pPr>
          </w:p>
        </w:tc>
      </w:tr>
      <w:tr w14:paraId="79EF8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46" w:type="dxa"/>
            <w:vAlign w:val="top"/>
          </w:tcPr>
          <w:p w14:paraId="25AE3E18">
            <w:pPr>
              <w:spacing w:before="180" w:line="229" w:lineRule="auto"/>
              <w:ind w:left="162"/>
              <w:rPr>
                <w:rFonts w:ascii="仿宋" w:hAnsi="仿宋" w:eastAsia="仿宋" w:cs="仿宋"/>
                <w:sz w:val="23"/>
                <w:szCs w:val="23"/>
              </w:rPr>
            </w:pPr>
            <w:r>
              <w:rPr>
                <w:rFonts w:ascii="仿宋" w:hAnsi="仿宋" w:eastAsia="仿宋" w:cs="仿宋"/>
                <w:spacing w:val="4"/>
                <w:sz w:val="23"/>
                <w:szCs w:val="23"/>
              </w:rPr>
              <w:t>单位地址</w:t>
            </w:r>
          </w:p>
        </w:tc>
        <w:tc>
          <w:tcPr>
            <w:tcW w:w="7472" w:type="dxa"/>
            <w:gridSpan w:val="9"/>
            <w:vAlign w:val="top"/>
          </w:tcPr>
          <w:p w14:paraId="5C529C93">
            <w:pPr>
              <w:rPr>
                <w:rFonts w:ascii="Arial"/>
                <w:sz w:val="21"/>
              </w:rPr>
            </w:pPr>
          </w:p>
        </w:tc>
      </w:tr>
      <w:tr w14:paraId="3DEBCD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46" w:type="dxa"/>
            <w:vAlign w:val="top"/>
          </w:tcPr>
          <w:p w14:paraId="63692617">
            <w:pPr>
              <w:spacing w:before="181" w:line="230" w:lineRule="auto"/>
              <w:ind w:left="163"/>
              <w:rPr>
                <w:rFonts w:ascii="仿宋" w:hAnsi="仿宋" w:eastAsia="仿宋" w:cs="仿宋"/>
                <w:sz w:val="23"/>
                <w:szCs w:val="23"/>
              </w:rPr>
            </w:pPr>
            <w:r>
              <w:rPr>
                <w:rFonts w:ascii="仿宋" w:hAnsi="仿宋" w:eastAsia="仿宋" w:cs="仿宋"/>
                <w:spacing w:val="4"/>
                <w:sz w:val="23"/>
                <w:szCs w:val="23"/>
              </w:rPr>
              <w:t>主管部门</w:t>
            </w:r>
          </w:p>
        </w:tc>
        <w:tc>
          <w:tcPr>
            <w:tcW w:w="7472" w:type="dxa"/>
            <w:gridSpan w:val="9"/>
            <w:vAlign w:val="top"/>
          </w:tcPr>
          <w:p w14:paraId="5810DEFE">
            <w:pPr>
              <w:rPr>
                <w:rFonts w:ascii="Arial"/>
                <w:sz w:val="21"/>
              </w:rPr>
            </w:pPr>
          </w:p>
        </w:tc>
      </w:tr>
      <w:tr w14:paraId="08BF23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46" w:type="dxa"/>
            <w:vAlign w:val="top"/>
          </w:tcPr>
          <w:p w14:paraId="3928A463">
            <w:pPr>
              <w:spacing w:before="183" w:line="231" w:lineRule="auto"/>
              <w:ind w:left="161"/>
              <w:rPr>
                <w:rFonts w:ascii="仿宋" w:hAnsi="仿宋" w:eastAsia="仿宋" w:cs="仿宋"/>
                <w:sz w:val="23"/>
                <w:szCs w:val="23"/>
              </w:rPr>
            </w:pPr>
            <w:r>
              <w:rPr>
                <w:rFonts w:ascii="仿宋" w:hAnsi="仿宋" w:eastAsia="仿宋" w:cs="仿宋"/>
                <w:spacing w:val="5"/>
                <w:sz w:val="23"/>
                <w:szCs w:val="23"/>
              </w:rPr>
              <w:t>成立时间</w:t>
            </w:r>
          </w:p>
        </w:tc>
        <w:tc>
          <w:tcPr>
            <w:tcW w:w="2292" w:type="dxa"/>
            <w:gridSpan w:val="2"/>
            <w:vAlign w:val="top"/>
          </w:tcPr>
          <w:p w14:paraId="477F7019">
            <w:pPr>
              <w:rPr>
                <w:rFonts w:ascii="Arial"/>
                <w:sz w:val="21"/>
              </w:rPr>
            </w:pPr>
          </w:p>
        </w:tc>
        <w:tc>
          <w:tcPr>
            <w:tcW w:w="2292" w:type="dxa"/>
            <w:gridSpan w:val="4"/>
            <w:vAlign w:val="top"/>
          </w:tcPr>
          <w:p w14:paraId="5ED7ACDA">
            <w:pPr>
              <w:spacing w:before="183" w:line="232" w:lineRule="auto"/>
              <w:ind w:left="206"/>
              <w:rPr>
                <w:rFonts w:ascii="仿宋" w:hAnsi="仿宋" w:eastAsia="仿宋" w:cs="仿宋"/>
                <w:sz w:val="23"/>
                <w:szCs w:val="23"/>
              </w:rPr>
            </w:pPr>
            <w:r>
              <w:rPr>
                <w:rFonts w:ascii="仿宋" w:hAnsi="仿宋" w:eastAsia="仿宋" w:cs="仿宋"/>
                <w:spacing w:val="4"/>
                <w:sz w:val="23"/>
                <w:szCs w:val="23"/>
              </w:rPr>
              <w:t>注册资金（万元）</w:t>
            </w:r>
          </w:p>
        </w:tc>
        <w:tc>
          <w:tcPr>
            <w:tcW w:w="2888" w:type="dxa"/>
            <w:gridSpan w:val="3"/>
            <w:vAlign w:val="top"/>
          </w:tcPr>
          <w:p w14:paraId="659FEE74">
            <w:pPr>
              <w:rPr>
                <w:rFonts w:ascii="Arial"/>
                <w:sz w:val="21"/>
              </w:rPr>
            </w:pPr>
          </w:p>
        </w:tc>
      </w:tr>
      <w:tr w14:paraId="08A78F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46" w:type="dxa"/>
            <w:vAlign w:val="top"/>
          </w:tcPr>
          <w:p w14:paraId="5888C98E">
            <w:pPr>
              <w:spacing w:before="186" w:line="228" w:lineRule="auto"/>
              <w:ind w:left="162"/>
              <w:rPr>
                <w:rFonts w:ascii="仿宋" w:hAnsi="仿宋" w:eastAsia="仿宋" w:cs="仿宋"/>
                <w:sz w:val="23"/>
                <w:szCs w:val="23"/>
              </w:rPr>
            </w:pPr>
            <w:r>
              <w:rPr>
                <w:rFonts w:ascii="仿宋" w:hAnsi="仿宋" w:eastAsia="仿宋" w:cs="仿宋"/>
                <w:spacing w:val="4"/>
                <w:sz w:val="23"/>
                <w:szCs w:val="23"/>
              </w:rPr>
              <w:t>单位性质</w:t>
            </w:r>
          </w:p>
        </w:tc>
        <w:tc>
          <w:tcPr>
            <w:tcW w:w="7472" w:type="dxa"/>
            <w:gridSpan w:val="9"/>
            <w:vAlign w:val="top"/>
          </w:tcPr>
          <w:p w14:paraId="39CCD4CD">
            <w:pPr>
              <w:rPr>
                <w:rFonts w:ascii="Arial"/>
                <w:sz w:val="21"/>
              </w:rPr>
            </w:pPr>
          </w:p>
        </w:tc>
      </w:tr>
      <w:tr w14:paraId="6E151C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7" w:hRule="atLeast"/>
        </w:trPr>
        <w:tc>
          <w:tcPr>
            <w:tcW w:w="1246" w:type="dxa"/>
            <w:vAlign w:val="top"/>
          </w:tcPr>
          <w:p w14:paraId="2D6B7413">
            <w:pPr>
              <w:spacing w:before="184" w:line="242" w:lineRule="auto"/>
              <w:ind w:left="274" w:right="139" w:hanging="118"/>
              <w:rPr>
                <w:rFonts w:ascii="仿宋" w:hAnsi="仿宋" w:eastAsia="仿宋" w:cs="仿宋"/>
                <w:sz w:val="23"/>
                <w:szCs w:val="23"/>
              </w:rPr>
            </w:pPr>
            <w:r>
              <w:rPr>
                <w:rFonts w:ascii="仿宋" w:hAnsi="仿宋" w:eastAsia="仿宋" w:cs="仿宋"/>
                <w:spacing w:val="6"/>
                <w:sz w:val="23"/>
                <w:szCs w:val="23"/>
              </w:rPr>
              <w:t>投标期间</w:t>
            </w:r>
            <w:r>
              <w:rPr>
                <w:rFonts w:ascii="仿宋" w:hAnsi="仿宋" w:eastAsia="仿宋" w:cs="仿宋"/>
                <w:sz w:val="23"/>
                <w:szCs w:val="23"/>
              </w:rPr>
              <w:t xml:space="preserve"> </w:t>
            </w:r>
            <w:r>
              <w:rPr>
                <w:rFonts w:ascii="仿宋" w:hAnsi="仿宋" w:eastAsia="仿宋" w:cs="仿宋"/>
                <w:spacing w:val="5"/>
                <w:sz w:val="23"/>
                <w:szCs w:val="23"/>
              </w:rPr>
              <w:t>联系人</w:t>
            </w:r>
          </w:p>
        </w:tc>
        <w:tc>
          <w:tcPr>
            <w:tcW w:w="1444" w:type="dxa"/>
            <w:vAlign w:val="top"/>
          </w:tcPr>
          <w:p w14:paraId="5BA6A796">
            <w:pPr>
              <w:rPr>
                <w:rFonts w:ascii="Arial"/>
                <w:sz w:val="21"/>
              </w:rPr>
            </w:pPr>
          </w:p>
        </w:tc>
        <w:tc>
          <w:tcPr>
            <w:tcW w:w="1341" w:type="dxa"/>
            <w:gridSpan w:val="2"/>
            <w:vAlign w:val="top"/>
          </w:tcPr>
          <w:p w14:paraId="3EA6E649">
            <w:pPr>
              <w:spacing w:line="277" w:lineRule="auto"/>
              <w:rPr>
                <w:rFonts w:ascii="Arial"/>
                <w:sz w:val="21"/>
              </w:rPr>
            </w:pPr>
          </w:p>
          <w:p w14:paraId="668FEF46">
            <w:pPr>
              <w:spacing w:before="75" w:line="231" w:lineRule="auto"/>
              <w:ind w:left="409"/>
              <w:rPr>
                <w:rFonts w:ascii="仿宋" w:hAnsi="仿宋" w:eastAsia="仿宋" w:cs="仿宋"/>
                <w:sz w:val="23"/>
                <w:szCs w:val="23"/>
              </w:rPr>
            </w:pPr>
            <w:r>
              <w:rPr>
                <w:rFonts w:ascii="仿宋" w:hAnsi="仿宋" w:eastAsia="仿宋" w:cs="仿宋"/>
                <w:spacing w:val="-17"/>
                <w:sz w:val="23"/>
                <w:szCs w:val="23"/>
              </w:rPr>
              <w:t>电</w:t>
            </w:r>
            <w:r>
              <w:rPr>
                <w:rFonts w:ascii="仿宋" w:hAnsi="仿宋" w:eastAsia="仿宋" w:cs="仿宋"/>
                <w:spacing w:val="21"/>
                <w:sz w:val="23"/>
                <w:szCs w:val="23"/>
              </w:rPr>
              <w:t xml:space="preserve"> </w:t>
            </w:r>
            <w:r>
              <w:rPr>
                <w:rFonts w:ascii="仿宋" w:hAnsi="仿宋" w:eastAsia="仿宋" w:cs="仿宋"/>
                <w:spacing w:val="-17"/>
                <w:sz w:val="23"/>
                <w:szCs w:val="23"/>
              </w:rPr>
              <w:t>话</w:t>
            </w:r>
          </w:p>
        </w:tc>
        <w:tc>
          <w:tcPr>
            <w:tcW w:w="1341" w:type="dxa"/>
            <w:gridSpan w:val="2"/>
            <w:vAlign w:val="top"/>
          </w:tcPr>
          <w:p w14:paraId="24845653">
            <w:pPr>
              <w:rPr>
                <w:rFonts w:ascii="Arial"/>
                <w:sz w:val="21"/>
              </w:rPr>
            </w:pPr>
          </w:p>
        </w:tc>
        <w:tc>
          <w:tcPr>
            <w:tcW w:w="1377" w:type="dxa"/>
            <w:gridSpan w:val="3"/>
            <w:vAlign w:val="top"/>
          </w:tcPr>
          <w:p w14:paraId="40590EDE">
            <w:pPr>
              <w:spacing w:line="277" w:lineRule="auto"/>
              <w:rPr>
                <w:rFonts w:ascii="Arial"/>
                <w:sz w:val="21"/>
              </w:rPr>
            </w:pPr>
          </w:p>
          <w:p w14:paraId="07BD89EE">
            <w:pPr>
              <w:spacing w:before="75" w:line="231" w:lineRule="auto"/>
              <w:ind w:left="406"/>
              <w:rPr>
                <w:rFonts w:ascii="仿宋" w:hAnsi="仿宋" w:eastAsia="仿宋" w:cs="仿宋"/>
                <w:sz w:val="23"/>
                <w:szCs w:val="23"/>
              </w:rPr>
            </w:pPr>
            <w:r>
              <w:rPr>
                <w:rFonts w:ascii="仿宋" w:hAnsi="仿宋" w:eastAsia="仿宋" w:cs="仿宋"/>
                <w:spacing w:val="-5"/>
                <w:sz w:val="23"/>
                <w:szCs w:val="23"/>
              </w:rPr>
              <w:t>传</w:t>
            </w:r>
            <w:r>
              <w:rPr>
                <w:rFonts w:ascii="仿宋" w:hAnsi="仿宋" w:eastAsia="仿宋" w:cs="仿宋"/>
                <w:spacing w:val="28"/>
                <w:sz w:val="23"/>
                <w:szCs w:val="23"/>
              </w:rPr>
              <w:t xml:space="preserve"> </w:t>
            </w:r>
            <w:r>
              <w:rPr>
                <w:rFonts w:ascii="仿宋" w:hAnsi="仿宋" w:eastAsia="仿宋" w:cs="仿宋"/>
                <w:spacing w:val="-5"/>
                <w:sz w:val="23"/>
                <w:szCs w:val="23"/>
              </w:rPr>
              <w:t>真</w:t>
            </w:r>
          </w:p>
        </w:tc>
        <w:tc>
          <w:tcPr>
            <w:tcW w:w="1969" w:type="dxa"/>
            <w:vAlign w:val="top"/>
          </w:tcPr>
          <w:p w14:paraId="6E8B7ACE">
            <w:pPr>
              <w:rPr>
                <w:rFonts w:ascii="Arial"/>
                <w:sz w:val="21"/>
              </w:rPr>
            </w:pPr>
          </w:p>
        </w:tc>
      </w:tr>
      <w:tr w14:paraId="32283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5" w:hRule="atLeast"/>
        </w:trPr>
        <w:tc>
          <w:tcPr>
            <w:tcW w:w="1246" w:type="dxa"/>
            <w:vMerge w:val="restart"/>
            <w:tcBorders>
              <w:bottom w:val="nil"/>
            </w:tcBorders>
            <w:textDirection w:val="tbRlV"/>
            <w:vAlign w:val="top"/>
          </w:tcPr>
          <w:p w14:paraId="21FC0EC5">
            <w:pPr>
              <w:spacing w:line="410" w:lineRule="auto"/>
              <w:rPr>
                <w:rFonts w:ascii="Arial"/>
                <w:sz w:val="21"/>
              </w:rPr>
            </w:pPr>
          </w:p>
          <w:p w14:paraId="2AB704B2">
            <w:pPr>
              <w:spacing w:before="77" w:line="209" w:lineRule="auto"/>
              <w:ind w:left="1128"/>
              <w:rPr>
                <w:rFonts w:ascii="仿宋" w:hAnsi="仿宋" w:eastAsia="仿宋" w:cs="仿宋"/>
                <w:sz w:val="23"/>
                <w:szCs w:val="23"/>
              </w:rPr>
            </w:pPr>
            <w:r>
              <w:rPr>
                <w:rFonts w:ascii="仿宋" w:hAnsi="仿宋" w:eastAsia="仿宋" w:cs="仿宋"/>
                <w:spacing w:val="-5"/>
                <w:sz w:val="23"/>
                <w:szCs w:val="23"/>
              </w:rPr>
              <w:t>职</w:t>
            </w:r>
            <w:r>
              <w:rPr>
                <w:rFonts w:ascii="仿宋" w:hAnsi="仿宋" w:eastAsia="仿宋" w:cs="仿宋"/>
                <w:spacing w:val="21"/>
                <w:sz w:val="23"/>
                <w:szCs w:val="23"/>
              </w:rPr>
              <w:t xml:space="preserve">   </w:t>
            </w:r>
            <w:r>
              <w:rPr>
                <w:rFonts w:ascii="仿宋" w:hAnsi="仿宋" w:eastAsia="仿宋" w:cs="仿宋"/>
                <w:spacing w:val="-5"/>
                <w:sz w:val="23"/>
                <w:szCs w:val="23"/>
              </w:rPr>
              <w:t>工</w:t>
            </w:r>
            <w:r>
              <w:rPr>
                <w:rFonts w:ascii="仿宋" w:hAnsi="仿宋" w:eastAsia="仿宋" w:cs="仿宋"/>
                <w:spacing w:val="24"/>
                <w:sz w:val="23"/>
                <w:szCs w:val="23"/>
              </w:rPr>
              <w:t xml:space="preserve">   </w:t>
            </w:r>
            <w:r>
              <w:rPr>
                <w:rFonts w:ascii="仿宋" w:hAnsi="仿宋" w:eastAsia="仿宋" w:cs="仿宋"/>
                <w:spacing w:val="-5"/>
                <w:sz w:val="23"/>
                <w:szCs w:val="23"/>
              </w:rPr>
              <w:t>概</w:t>
            </w:r>
            <w:r>
              <w:rPr>
                <w:rFonts w:ascii="仿宋" w:hAnsi="仿宋" w:eastAsia="仿宋" w:cs="仿宋"/>
                <w:spacing w:val="9"/>
                <w:sz w:val="23"/>
                <w:szCs w:val="23"/>
              </w:rPr>
              <w:t xml:space="preserve">   </w:t>
            </w:r>
            <w:r>
              <w:rPr>
                <w:rFonts w:ascii="仿宋" w:hAnsi="仿宋" w:eastAsia="仿宋" w:cs="仿宋"/>
                <w:spacing w:val="-5"/>
                <w:sz w:val="23"/>
                <w:szCs w:val="23"/>
              </w:rPr>
              <w:t>况</w:t>
            </w:r>
          </w:p>
        </w:tc>
        <w:tc>
          <w:tcPr>
            <w:tcW w:w="1444" w:type="dxa"/>
            <w:vAlign w:val="top"/>
          </w:tcPr>
          <w:p w14:paraId="6BD81611">
            <w:pPr>
              <w:spacing w:before="183" w:line="231" w:lineRule="auto"/>
              <w:ind w:left="252"/>
              <w:rPr>
                <w:rFonts w:ascii="仿宋" w:hAnsi="仿宋" w:eastAsia="仿宋" w:cs="仿宋"/>
                <w:sz w:val="23"/>
                <w:szCs w:val="23"/>
              </w:rPr>
            </w:pPr>
            <w:r>
              <w:rPr>
                <w:rFonts w:ascii="仿宋" w:hAnsi="仿宋" w:eastAsia="仿宋" w:cs="仿宋"/>
                <w:spacing w:val="6"/>
                <w:sz w:val="23"/>
                <w:szCs w:val="23"/>
              </w:rPr>
              <w:t>职工总数</w:t>
            </w:r>
          </w:p>
        </w:tc>
        <w:tc>
          <w:tcPr>
            <w:tcW w:w="1341" w:type="dxa"/>
            <w:gridSpan w:val="2"/>
            <w:vAlign w:val="top"/>
          </w:tcPr>
          <w:p w14:paraId="309ABD1F">
            <w:pPr>
              <w:rPr>
                <w:rFonts w:ascii="Arial"/>
                <w:sz w:val="21"/>
              </w:rPr>
            </w:pPr>
          </w:p>
        </w:tc>
        <w:tc>
          <w:tcPr>
            <w:tcW w:w="2166" w:type="dxa"/>
            <w:gridSpan w:val="4"/>
            <w:vAlign w:val="top"/>
          </w:tcPr>
          <w:p w14:paraId="6A38194B">
            <w:pPr>
              <w:spacing w:before="182" w:line="231" w:lineRule="auto"/>
              <w:ind w:left="138"/>
              <w:rPr>
                <w:rFonts w:ascii="仿宋" w:hAnsi="仿宋" w:eastAsia="仿宋" w:cs="仿宋"/>
                <w:sz w:val="23"/>
                <w:szCs w:val="23"/>
              </w:rPr>
            </w:pPr>
            <w:r>
              <w:rPr>
                <w:rFonts w:ascii="仿宋" w:hAnsi="仿宋" w:eastAsia="仿宋" w:cs="仿宋"/>
                <w:spacing w:val="7"/>
                <w:sz w:val="23"/>
                <w:szCs w:val="23"/>
              </w:rPr>
              <w:t>其中：技术人员数</w:t>
            </w:r>
          </w:p>
        </w:tc>
        <w:tc>
          <w:tcPr>
            <w:tcW w:w="2521" w:type="dxa"/>
            <w:gridSpan w:val="2"/>
            <w:vAlign w:val="top"/>
          </w:tcPr>
          <w:p w14:paraId="1C62C02D">
            <w:pPr>
              <w:rPr>
                <w:rFonts w:ascii="Arial"/>
                <w:sz w:val="21"/>
              </w:rPr>
            </w:pPr>
          </w:p>
        </w:tc>
      </w:tr>
      <w:tr w14:paraId="6CDA1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46" w:type="dxa"/>
            <w:vMerge w:val="continue"/>
            <w:tcBorders>
              <w:top w:val="nil"/>
              <w:bottom w:val="nil"/>
            </w:tcBorders>
            <w:textDirection w:val="tbRlV"/>
            <w:vAlign w:val="top"/>
          </w:tcPr>
          <w:p w14:paraId="0021C914">
            <w:pPr>
              <w:rPr>
                <w:rFonts w:ascii="Arial"/>
                <w:sz w:val="21"/>
              </w:rPr>
            </w:pPr>
          </w:p>
        </w:tc>
        <w:tc>
          <w:tcPr>
            <w:tcW w:w="7472" w:type="dxa"/>
            <w:gridSpan w:val="9"/>
            <w:vAlign w:val="top"/>
          </w:tcPr>
          <w:p w14:paraId="4D50435E">
            <w:pPr>
              <w:spacing w:before="186" w:line="229" w:lineRule="auto"/>
              <w:ind w:left="2551"/>
              <w:rPr>
                <w:rFonts w:ascii="仿宋" w:hAnsi="仿宋" w:eastAsia="仿宋" w:cs="仿宋"/>
                <w:sz w:val="23"/>
                <w:szCs w:val="23"/>
              </w:rPr>
            </w:pPr>
            <w:r>
              <w:rPr>
                <w:rFonts w:ascii="仿宋" w:hAnsi="仿宋" w:eastAsia="仿宋" w:cs="仿宋"/>
                <w:spacing w:val="7"/>
                <w:sz w:val="23"/>
                <w:szCs w:val="23"/>
              </w:rPr>
              <w:t>单位行政和技术负责人</w:t>
            </w:r>
          </w:p>
        </w:tc>
      </w:tr>
      <w:tr w14:paraId="1BFEA7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6" w:hRule="atLeast"/>
        </w:trPr>
        <w:tc>
          <w:tcPr>
            <w:tcW w:w="1246" w:type="dxa"/>
            <w:vMerge w:val="continue"/>
            <w:tcBorders>
              <w:top w:val="nil"/>
              <w:bottom w:val="nil"/>
            </w:tcBorders>
            <w:textDirection w:val="tbRlV"/>
            <w:vAlign w:val="top"/>
          </w:tcPr>
          <w:p w14:paraId="444D429C">
            <w:pPr>
              <w:rPr>
                <w:rFonts w:ascii="Arial"/>
                <w:sz w:val="21"/>
              </w:rPr>
            </w:pPr>
          </w:p>
        </w:tc>
        <w:tc>
          <w:tcPr>
            <w:tcW w:w="1444" w:type="dxa"/>
            <w:vAlign w:val="top"/>
          </w:tcPr>
          <w:p w14:paraId="2E8C2D40">
            <w:pPr>
              <w:spacing w:before="186" w:line="233" w:lineRule="auto"/>
              <w:ind w:left="432"/>
              <w:rPr>
                <w:rFonts w:ascii="仿宋" w:hAnsi="仿宋" w:eastAsia="仿宋" w:cs="仿宋"/>
                <w:sz w:val="23"/>
                <w:szCs w:val="23"/>
              </w:rPr>
            </w:pPr>
            <w:r>
              <w:rPr>
                <w:rFonts w:ascii="仿宋" w:hAnsi="仿宋" w:eastAsia="仿宋" w:cs="仿宋"/>
                <w:spacing w:val="-3"/>
                <w:sz w:val="23"/>
                <w:szCs w:val="23"/>
              </w:rPr>
              <w:t>姓</w:t>
            </w:r>
            <w:r>
              <w:rPr>
                <w:rFonts w:ascii="仿宋" w:hAnsi="仿宋" w:eastAsia="仿宋" w:cs="仿宋"/>
                <w:spacing w:val="21"/>
                <w:sz w:val="23"/>
                <w:szCs w:val="23"/>
              </w:rPr>
              <w:t xml:space="preserve"> </w:t>
            </w:r>
            <w:r>
              <w:rPr>
                <w:rFonts w:ascii="仿宋" w:hAnsi="仿宋" w:eastAsia="仿宋" w:cs="仿宋"/>
                <w:spacing w:val="-3"/>
                <w:sz w:val="23"/>
                <w:szCs w:val="23"/>
              </w:rPr>
              <w:t>名</w:t>
            </w:r>
          </w:p>
        </w:tc>
        <w:tc>
          <w:tcPr>
            <w:tcW w:w="1995" w:type="dxa"/>
            <w:gridSpan w:val="3"/>
            <w:vAlign w:val="top"/>
          </w:tcPr>
          <w:p w14:paraId="48940F16">
            <w:pPr>
              <w:spacing w:before="186" w:line="229" w:lineRule="auto"/>
              <w:ind w:left="468"/>
              <w:rPr>
                <w:rFonts w:ascii="仿宋" w:hAnsi="仿宋" w:eastAsia="仿宋" w:cs="仿宋"/>
                <w:sz w:val="23"/>
                <w:szCs w:val="23"/>
              </w:rPr>
            </w:pPr>
            <w:r>
              <w:rPr>
                <w:rFonts w:ascii="仿宋" w:hAnsi="仿宋" w:eastAsia="仿宋" w:cs="仿宋"/>
                <w:spacing w:val="5"/>
                <w:sz w:val="23"/>
                <w:szCs w:val="23"/>
              </w:rPr>
              <w:t>职务/职称</w:t>
            </w:r>
          </w:p>
        </w:tc>
        <w:tc>
          <w:tcPr>
            <w:tcW w:w="1512" w:type="dxa"/>
            <w:gridSpan w:val="3"/>
            <w:vAlign w:val="top"/>
          </w:tcPr>
          <w:p w14:paraId="1AFB33C8">
            <w:pPr>
              <w:spacing w:before="185" w:line="231" w:lineRule="auto"/>
              <w:ind w:left="473"/>
              <w:rPr>
                <w:rFonts w:ascii="仿宋" w:hAnsi="仿宋" w:eastAsia="仿宋" w:cs="仿宋"/>
                <w:sz w:val="23"/>
                <w:szCs w:val="23"/>
              </w:rPr>
            </w:pPr>
            <w:r>
              <w:rPr>
                <w:rFonts w:ascii="仿宋" w:hAnsi="仿宋" w:eastAsia="仿宋" w:cs="仿宋"/>
                <w:spacing w:val="-6"/>
                <w:sz w:val="23"/>
                <w:szCs w:val="23"/>
              </w:rPr>
              <w:t>年</w:t>
            </w:r>
            <w:r>
              <w:rPr>
                <w:rFonts w:ascii="仿宋" w:hAnsi="仿宋" w:eastAsia="仿宋" w:cs="仿宋"/>
                <w:spacing w:val="20"/>
                <w:sz w:val="23"/>
                <w:szCs w:val="23"/>
              </w:rPr>
              <w:t xml:space="preserve"> </w:t>
            </w:r>
            <w:r>
              <w:rPr>
                <w:rFonts w:ascii="仿宋" w:hAnsi="仿宋" w:eastAsia="仿宋" w:cs="仿宋"/>
                <w:spacing w:val="-6"/>
                <w:sz w:val="23"/>
                <w:szCs w:val="23"/>
              </w:rPr>
              <w:t>龄</w:t>
            </w:r>
          </w:p>
        </w:tc>
        <w:tc>
          <w:tcPr>
            <w:tcW w:w="2521" w:type="dxa"/>
            <w:gridSpan w:val="2"/>
            <w:vAlign w:val="top"/>
          </w:tcPr>
          <w:p w14:paraId="08F3B00B">
            <w:pPr>
              <w:spacing w:before="186" w:line="232" w:lineRule="auto"/>
              <w:ind w:left="915"/>
              <w:rPr>
                <w:rFonts w:ascii="仿宋" w:hAnsi="仿宋" w:eastAsia="仿宋" w:cs="仿宋"/>
                <w:sz w:val="23"/>
                <w:szCs w:val="23"/>
              </w:rPr>
            </w:pPr>
            <w:r>
              <w:rPr>
                <w:rFonts w:ascii="仿宋" w:hAnsi="仿宋" w:eastAsia="仿宋" w:cs="仿宋"/>
                <w:spacing w:val="-5"/>
                <w:sz w:val="23"/>
                <w:szCs w:val="23"/>
              </w:rPr>
              <w:t>专</w:t>
            </w:r>
            <w:r>
              <w:rPr>
                <w:rFonts w:ascii="仿宋" w:hAnsi="仿宋" w:eastAsia="仿宋" w:cs="仿宋"/>
                <w:spacing w:val="13"/>
                <w:sz w:val="23"/>
                <w:szCs w:val="23"/>
              </w:rPr>
              <w:t xml:space="preserve">  </w:t>
            </w:r>
            <w:r>
              <w:rPr>
                <w:rFonts w:ascii="仿宋" w:hAnsi="仿宋" w:eastAsia="仿宋" w:cs="仿宋"/>
                <w:spacing w:val="-5"/>
                <w:sz w:val="23"/>
                <w:szCs w:val="23"/>
              </w:rPr>
              <w:t>业</w:t>
            </w:r>
          </w:p>
        </w:tc>
      </w:tr>
      <w:tr w14:paraId="5CD6D1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0" w:hRule="atLeast"/>
        </w:trPr>
        <w:tc>
          <w:tcPr>
            <w:tcW w:w="1246" w:type="dxa"/>
            <w:vMerge w:val="continue"/>
            <w:tcBorders>
              <w:top w:val="nil"/>
              <w:bottom w:val="nil"/>
            </w:tcBorders>
            <w:textDirection w:val="tbRlV"/>
            <w:vAlign w:val="top"/>
          </w:tcPr>
          <w:p w14:paraId="7C73A0CE">
            <w:pPr>
              <w:rPr>
                <w:rFonts w:ascii="Arial"/>
                <w:sz w:val="21"/>
              </w:rPr>
            </w:pPr>
          </w:p>
        </w:tc>
        <w:tc>
          <w:tcPr>
            <w:tcW w:w="1444" w:type="dxa"/>
            <w:vAlign w:val="top"/>
          </w:tcPr>
          <w:p w14:paraId="579FE77F">
            <w:pPr>
              <w:rPr>
                <w:rFonts w:ascii="Arial"/>
                <w:sz w:val="21"/>
              </w:rPr>
            </w:pPr>
          </w:p>
        </w:tc>
        <w:tc>
          <w:tcPr>
            <w:tcW w:w="1995" w:type="dxa"/>
            <w:gridSpan w:val="3"/>
            <w:vAlign w:val="top"/>
          </w:tcPr>
          <w:p w14:paraId="3A2758E6">
            <w:pPr>
              <w:rPr>
                <w:rFonts w:ascii="Arial"/>
                <w:sz w:val="21"/>
              </w:rPr>
            </w:pPr>
          </w:p>
        </w:tc>
        <w:tc>
          <w:tcPr>
            <w:tcW w:w="1512" w:type="dxa"/>
            <w:gridSpan w:val="3"/>
            <w:vAlign w:val="top"/>
          </w:tcPr>
          <w:p w14:paraId="1D31CB73">
            <w:pPr>
              <w:rPr>
                <w:rFonts w:ascii="Arial"/>
                <w:sz w:val="21"/>
              </w:rPr>
            </w:pPr>
          </w:p>
        </w:tc>
        <w:tc>
          <w:tcPr>
            <w:tcW w:w="2521" w:type="dxa"/>
            <w:gridSpan w:val="2"/>
            <w:vAlign w:val="top"/>
          </w:tcPr>
          <w:p w14:paraId="02E62FF4">
            <w:pPr>
              <w:rPr>
                <w:rFonts w:ascii="Arial"/>
                <w:sz w:val="21"/>
              </w:rPr>
            </w:pPr>
          </w:p>
        </w:tc>
      </w:tr>
      <w:tr w14:paraId="032B2A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 w:hRule="atLeast"/>
        </w:trPr>
        <w:tc>
          <w:tcPr>
            <w:tcW w:w="1246" w:type="dxa"/>
            <w:vMerge w:val="continue"/>
            <w:tcBorders>
              <w:top w:val="nil"/>
              <w:bottom w:val="nil"/>
            </w:tcBorders>
            <w:textDirection w:val="tbRlV"/>
            <w:vAlign w:val="top"/>
          </w:tcPr>
          <w:p w14:paraId="2646BA04">
            <w:pPr>
              <w:rPr>
                <w:rFonts w:ascii="Arial"/>
                <w:sz w:val="21"/>
              </w:rPr>
            </w:pPr>
          </w:p>
        </w:tc>
        <w:tc>
          <w:tcPr>
            <w:tcW w:w="1444" w:type="dxa"/>
            <w:vAlign w:val="top"/>
          </w:tcPr>
          <w:p w14:paraId="4369B97F">
            <w:pPr>
              <w:rPr>
                <w:rFonts w:ascii="Arial"/>
                <w:sz w:val="21"/>
              </w:rPr>
            </w:pPr>
          </w:p>
        </w:tc>
        <w:tc>
          <w:tcPr>
            <w:tcW w:w="1995" w:type="dxa"/>
            <w:gridSpan w:val="3"/>
            <w:vAlign w:val="top"/>
          </w:tcPr>
          <w:p w14:paraId="1D3D69A7">
            <w:pPr>
              <w:rPr>
                <w:rFonts w:ascii="Arial"/>
                <w:sz w:val="21"/>
              </w:rPr>
            </w:pPr>
          </w:p>
        </w:tc>
        <w:tc>
          <w:tcPr>
            <w:tcW w:w="1512" w:type="dxa"/>
            <w:gridSpan w:val="3"/>
            <w:vAlign w:val="top"/>
          </w:tcPr>
          <w:p w14:paraId="2A4E9C83">
            <w:pPr>
              <w:rPr>
                <w:rFonts w:ascii="Arial"/>
                <w:sz w:val="21"/>
              </w:rPr>
            </w:pPr>
          </w:p>
        </w:tc>
        <w:tc>
          <w:tcPr>
            <w:tcW w:w="2521" w:type="dxa"/>
            <w:gridSpan w:val="2"/>
            <w:vAlign w:val="top"/>
          </w:tcPr>
          <w:p w14:paraId="76FEA853">
            <w:pPr>
              <w:rPr>
                <w:rFonts w:ascii="Arial"/>
                <w:sz w:val="21"/>
              </w:rPr>
            </w:pPr>
          </w:p>
        </w:tc>
      </w:tr>
      <w:tr w14:paraId="17E605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 w:hRule="atLeast"/>
        </w:trPr>
        <w:tc>
          <w:tcPr>
            <w:tcW w:w="1246" w:type="dxa"/>
            <w:vMerge w:val="continue"/>
            <w:tcBorders>
              <w:top w:val="nil"/>
            </w:tcBorders>
            <w:textDirection w:val="tbRlV"/>
            <w:vAlign w:val="top"/>
          </w:tcPr>
          <w:p w14:paraId="21E5E4CB">
            <w:pPr>
              <w:rPr>
                <w:rFonts w:ascii="Arial"/>
                <w:sz w:val="21"/>
              </w:rPr>
            </w:pPr>
          </w:p>
        </w:tc>
        <w:tc>
          <w:tcPr>
            <w:tcW w:w="1444" w:type="dxa"/>
            <w:vAlign w:val="top"/>
          </w:tcPr>
          <w:p w14:paraId="5759CEA4">
            <w:pPr>
              <w:rPr>
                <w:rFonts w:ascii="Arial"/>
                <w:sz w:val="21"/>
              </w:rPr>
            </w:pPr>
          </w:p>
        </w:tc>
        <w:tc>
          <w:tcPr>
            <w:tcW w:w="1995" w:type="dxa"/>
            <w:gridSpan w:val="3"/>
            <w:vAlign w:val="top"/>
          </w:tcPr>
          <w:p w14:paraId="76AFDE53">
            <w:pPr>
              <w:rPr>
                <w:rFonts w:ascii="Arial"/>
                <w:sz w:val="21"/>
              </w:rPr>
            </w:pPr>
          </w:p>
        </w:tc>
        <w:tc>
          <w:tcPr>
            <w:tcW w:w="1512" w:type="dxa"/>
            <w:gridSpan w:val="3"/>
            <w:vAlign w:val="top"/>
          </w:tcPr>
          <w:p w14:paraId="4DAAEE30">
            <w:pPr>
              <w:rPr>
                <w:rFonts w:ascii="Arial"/>
                <w:sz w:val="21"/>
              </w:rPr>
            </w:pPr>
          </w:p>
        </w:tc>
        <w:tc>
          <w:tcPr>
            <w:tcW w:w="2521" w:type="dxa"/>
            <w:gridSpan w:val="2"/>
            <w:vAlign w:val="top"/>
          </w:tcPr>
          <w:p w14:paraId="66ED9184">
            <w:pPr>
              <w:rPr>
                <w:rFonts w:ascii="Arial"/>
                <w:sz w:val="21"/>
              </w:rPr>
            </w:pPr>
          </w:p>
        </w:tc>
      </w:tr>
      <w:tr w14:paraId="3A7AAB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5" w:hRule="atLeast"/>
        </w:trPr>
        <w:tc>
          <w:tcPr>
            <w:tcW w:w="1246" w:type="dxa"/>
            <w:textDirection w:val="tbRlV"/>
            <w:vAlign w:val="top"/>
          </w:tcPr>
          <w:p w14:paraId="4984CADF">
            <w:pPr>
              <w:spacing w:line="426" w:lineRule="auto"/>
              <w:rPr>
                <w:rFonts w:ascii="Arial"/>
                <w:sz w:val="21"/>
              </w:rPr>
            </w:pPr>
          </w:p>
          <w:p w14:paraId="22E14828">
            <w:pPr>
              <w:spacing w:before="77" w:line="208" w:lineRule="auto"/>
              <w:ind w:left="41"/>
              <w:rPr>
                <w:rFonts w:ascii="仿宋" w:hAnsi="仿宋" w:eastAsia="仿宋" w:cs="仿宋"/>
                <w:sz w:val="23"/>
                <w:szCs w:val="23"/>
              </w:rPr>
            </w:pPr>
            <w:r>
              <w:rPr>
                <w:rFonts w:ascii="仿宋" w:hAnsi="仿宋" w:eastAsia="仿宋" w:cs="仿宋"/>
                <w:spacing w:val="15"/>
                <w:sz w:val="23"/>
                <w:szCs w:val="23"/>
              </w:rPr>
              <w:t>单</w:t>
            </w:r>
            <w:r>
              <w:rPr>
                <w:rFonts w:ascii="仿宋" w:hAnsi="仿宋" w:eastAsia="仿宋" w:cs="仿宋"/>
                <w:spacing w:val="-48"/>
                <w:sz w:val="23"/>
                <w:szCs w:val="23"/>
              </w:rPr>
              <w:t xml:space="preserve"> </w:t>
            </w:r>
            <w:r>
              <w:rPr>
                <w:rFonts w:ascii="仿宋" w:hAnsi="仿宋" w:eastAsia="仿宋" w:cs="仿宋"/>
                <w:spacing w:val="15"/>
                <w:sz w:val="23"/>
                <w:szCs w:val="23"/>
              </w:rPr>
              <w:t>位</w:t>
            </w:r>
            <w:r>
              <w:rPr>
                <w:rFonts w:ascii="仿宋" w:hAnsi="仿宋" w:eastAsia="仿宋" w:cs="仿宋"/>
                <w:spacing w:val="-48"/>
                <w:sz w:val="23"/>
                <w:szCs w:val="23"/>
              </w:rPr>
              <w:t xml:space="preserve"> </w:t>
            </w:r>
            <w:r>
              <w:rPr>
                <w:rFonts w:ascii="仿宋" w:hAnsi="仿宋" w:eastAsia="仿宋" w:cs="仿宋"/>
                <w:spacing w:val="15"/>
                <w:sz w:val="23"/>
                <w:szCs w:val="23"/>
              </w:rPr>
              <w:t>概</w:t>
            </w:r>
            <w:r>
              <w:rPr>
                <w:rFonts w:ascii="仿宋" w:hAnsi="仿宋" w:eastAsia="仿宋" w:cs="仿宋"/>
                <w:spacing w:val="-49"/>
                <w:sz w:val="23"/>
                <w:szCs w:val="23"/>
              </w:rPr>
              <w:t xml:space="preserve"> </w:t>
            </w:r>
            <w:r>
              <w:rPr>
                <w:rFonts w:ascii="仿宋" w:hAnsi="仿宋" w:eastAsia="仿宋" w:cs="仿宋"/>
                <w:spacing w:val="15"/>
                <w:sz w:val="23"/>
                <w:szCs w:val="23"/>
              </w:rPr>
              <w:t>况</w:t>
            </w:r>
          </w:p>
        </w:tc>
        <w:tc>
          <w:tcPr>
            <w:tcW w:w="7472" w:type="dxa"/>
            <w:gridSpan w:val="9"/>
            <w:vAlign w:val="top"/>
          </w:tcPr>
          <w:p w14:paraId="264A6419">
            <w:pPr>
              <w:rPr>
                <w:rFonts w:ascii="Arial"/>
                <w:sz w:val="21"/>
              </w:rPr>
            </w:pPr>
          </w:p>
        </w:tc>
      </w:tr>
    </w:tbl>
    <w:p w14:paraId="469D9DB9">
      <w:pPr>
        <w:pStyle w:val="6"/>
      </w:pPr>
    </w:p>
    <w:p w14:paraId="48D83AEF">
      <w:pPr>
        <w:sectPr>
          <w:footerReference r:id="rId67" w:type="default"/>
          <w:pgSz w:w="11906" w:h="16838"/>
          <w:pgMar w:top="1431" w:right="1590" w:bottom="1152" w:left="1591" w:header="0" w:footer="992" w:gutter="0"/>
          <w:pgNumType w:fmt="decimal"/>
          <w:cols w:space="720" w:num="1"/>
        </w:sectPr>
      </w:pPr>
    </w:p>
    <w:p w14:paraId="4F229C80">
      <w:pPr>
        <w:spacing w:before="138" w:line="227" w:lineRule="auto"/>
        <w:ind w:left="1044"/>
        <w:rPr>
          <w:rFonts w:ascii="仿宋" w:hAnsi="仿宋" w:eastAsia="仿宋" w:cs="仿宋"/>
          <w:sz w:val="35"/>
          <w:szCs w:val="35"/>
        </w:rPr>
      </w:pPr>
      <w:r>
        <w:rPr>
          <w:rFonts w:ascii="仿宋" w:hAnsi="仿宋" w:eastAsia="仿宋" w:cs="仿宋"/>
          <w:b/>
          <w:bCs/>
          <w:spacing w:val="-31"/>
          <w:sz w:val="35"/>
          <w:szCs w:val="35"/>
        </w:rPr>
        <w:t>8、近</w:t>
      </w:r>
      <w:r>
        <w:rPr>
          <w:rFonts w:hint="eastAsia" w:ascii="仿宋" w:hAnsi="仿宋" w:eastAsia="仿宋" w:cs="仿宋"/>
          <w:b/>
          <w:bCs/>
          <w:spacing w:val="-31"/>
          <w:sz w:val="35"/>
          <w:szCs w:val="35"/>
          <w:lang w:val="en-US" w:eastAsia="zh-CN"/>
        </w:rPr>
        <w:t>五</w:t>
      </w:r>
      <w:r>
        <w:rPr>
          <w:rFonts w:ascii="仿宋" w:hAnsi="仿宋" w:eastAsia="仿宋" w:cs="仿宋"/>
          <w:b/>
          <w:bCs/>
          <w:spacing w:val="-31"/>
          <w:sz w:val="35"/>
          <w:szCs w:val="35"/>
        </w:rPr>
        <w:t>年（</w:t>
      </w:r>
      <w:r>
        <w:rPr>
          <w:rFonts w:hint="eastAsia" w:ascii="仿宋" w:hAnsi="仿宋" w:eastAsia="仿宋" w:cs="仿宋"/>
          <w:b/>
          <w:bCs/>
          <w:spacing w:val="-31"/>
          <w:sz w:val="35"/>
          <w:szCs w:val="35"/>
          <w:lang w:val="en-US" w:eastAsia="zh-CN"/>
        </w:rPr>
        <w:t>2019年1月1日至今</w:t>
      </w:r>
      <w:r>
        <w:rPr>
          <w:rFonts w:ascii="仿宋" w:hAnsi="仿宋" w:eastAsia="仿宋" w:cs="仿宋"/>
          <w:b/>
          <w:bCs/>
          <w:spacing w:val="-31"/>
          <w:sz w:val="35"/>
          <w:szCs w:val="35"/>
        </w:rPr>
        <w:t>）类似项目业绩表</w:t>
      </w:r>
    </w:p>
    <w:p w14:paraId="10468939">
      <w:pPr>
        <w:spacing w:before="102"/>
      </w:pPr>
    </w:p>
    <w:p w14:paraId="1395C50A">
      <w:pPr>
        <w:spacing w:before="102"/>
      </w:pPr>
    </w:p>
    <w:tbl>
      <w:tblPr>
        <w:tblStyle w:val="12"/>
        <w:tblW w:w="911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22"/>
        <w:gridCol w:w="7197"/>
      </w:tblGrid>
      <w:tr w14:paraId="5794BE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trPr>
        <w:tc>
          <w:tcPr>
            <w:tcW w:w="1922" w:type="dxa"/>
            <w:vAlign w:val="top"/>
          </w:tcPr>
          <w:p w14:paraId="69C749CC">
            <w:pPr>
              <w:spacing w:before="143" w:line="222" w:lineRule="auto"/>
              <w:ind w:left="533"/>
              <w:rPr>
                <w:rFonts w:ascii="仿宋" w:hAnsi="仿宋" w:eastAsia="仿宋" w:cs="仿宋"/>
                <w:sz w:val="22"/>
                <w:szCs w:val="22"/>
              </w:rPr>
            </w:pPr>
            <w:r>
              <w:rPr>
                <w:rFonts w:ascii="仿宋" w:hAnsi="仿宋" w:eastAsia="仿宋" w:cs="仿宋"/>
                <w:spacing w:val="-4"/>
                <w:sz w:val="22"/>
                <w:szCs w:val="22"/>
              </w:rPr>
              <w:t>项目名称</w:t>
            </w:r>
          </w:p>
        </w:tc>
        <w:tc>
          <w:tcPr>
            <w:tcW w:w="7197" w:type="dxa"/>
            <w:vAlign w:val="top"/>
          </w:tcPr>
          <w:p w14:paraId="39484D43">
            <w:pPr>
              <w:rPr>
                <w:rFonts w:ascii="Arial"/>
                <w:sz w:val="21"/>
              </w:rPr>
            </w:pPr>
          </w:p>
        </w:tc>
      </w:tr>
      <w:tr w14:paraId="50F74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922" w:type="dxa"/>
            <w:vAlign w:val="top"/>
          </w:tcPr>
          <w:p w14:paraId="6A548E9E">
            <w:pPr>
              <w:spacing w:before="165" w:line="222" w:lineRule="auto"/>
              <w:ind w:left="244"/>
              <w:rPr>
                <w:rFonts w:ascii="仿宋" w:hAnsi="仿宋" w:eastAsia="仿宋" w:cs="仿宋"/>
                <w:sz w:val="22"/>
                <w:szCs w:val="22"/>
              </w:rPr>
            </w:pPr>
            <w:r>
              <w:rPr>
                <w:rFonts w:ascii="仿宋" w:hAnsi="仿宋" w:eastAsia="仿宋" w:cs="仿宋"/>
                <w:spacing w:val="-3"/>
                <w:sz w:val="22"/>
                <w:szCs w:val="22"/>
              </w:rPr>
              <w:t>业主单位名称</w:t>
            </w:r>
          </w:p>
        </w:tc>
        <w:tc>
          <w:tcPr>
            <w:tcW w:w="7197" w:type="dxa"/>
            <w:vAlign w:val="top"/>
          </w:tcPr>
          <w:p w14:paraId="62ADC24C">
            <w:pPr>
              <w:rPr>
                <w:rFonts w:ascii="Arial"/>
                <w:sz w:val="21"/>
              </w:rPr>
            </w:pPr>
          </w:p>
        </w:tc>
      </w:tr>
      <w:tr w14:paraId="0D9A20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trPr>
        <w:tc>
          <w:tcPr>
            <w:tcW w:w="1922" w:type="dxa"/>
            <w:vAlign w:val="top"/>
          </w:tcPr>
          <w:p w14:paraId="40A92D31">
            <w:pPr>
              <w:spacing w:before="67" w:line="234" w:lineRule="auto"/>
              <w:ind w:left="313" w:right="76" w:hanging="221"/>
              <w:rPr>
                <w:rFonts w:ascii="仿宋" w:hAnsi="仿宋" w:eastAsia="仿宋" w:cs="仿宋"/>
                <w:sz w:val="22"/>
                <w:szCs w:val="22"/>
              </w:rPr>
            </w:pPr>
            <w:r>
              <w:rPr>
                <w:rFonts w:ascii="仿宋" w:hAnsi="仿宋" w:eastAsia="仿宋" w:cs="仿宋"/>
                <w:spacing w:val="-2"/>
                <w:sz w:val="22"/>
                <w:szCs w:val="22"/>
              </w:rPr>
              <w:t>业主单位联系人姓</w:t>
            </w:r>
            <w:r>
              <w:rPr>
                <w:rFonts w:ascii="仿宋" w:hAnsi="仿宋" w:eastAsia="仿宋" w:cs="仿宋"/>
                <w:spacing w:val="2"/>
                <w:sz w:val="22"/>
                <w:szCs w:val="22"/>
              </w:rPr>
              <w:t xml:space="preserve"> </w:t>
            </w:r>
            <w:r>
              <w:rPr>
                <w:rFonts w:ascii="仿宋" w:hAnsi="仿宋" w:eastAsia="仿宋" w:cs="仿宋"/>
                <w:spacing w:val="-3"/>
                <w:sz w:val="22"/>
                <w:szCs w:val="22"/>
              </w:rPr>
              <w:t>名及联系方式</w:t>
            </w:r>
          </w:p>
        </w:tc>
        <w:tc>
          <w:tcPr>
            <w:tcW w:w="7197" w:type="dxa"/>
            <w:vAlign w:val="top"/>
          </w:tcPr>
          <w:p w14:paraId="3FA10B1C">
            <w:pPr>
              <w:rPr>
                <w:rFonts w:ascii="Arial"/>
                <w:sz w:val="21"/>
              </w:rPr>
            </w:pPr>
          </w:p>
        </w:tc>
      </w:tr>
      <w:tr w14:paraId="2FD985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922" w:type="dxa"/>
            <w:vAlign w:val="top"/>
          </w:tcPr>
          <w:p w14:paraId="056DF07C">
            <w:pPr>
              <w:spacing w:before="203" w:line="224" w:lineRule="auto"/>
              <w:ind w:left="538"/>
              <w:rPr>
                <w:rFonts w:ascii="仿宋" w:hAnsi="仿宋" w:eastAsia="仿宋" w:cs="仿宋"/>
                <w:sz w:val="22"/>
                <w:szCs w:val="22"/>
              </w:rPr>
            </w:pPr>
            <w:r>
              <w:rPr>
                <w:rFonts w:ascii="仿宋" w:hAnsi="仿宋" w:eastAsia="仿宋" w:cs="仿宋"/>
                <w:spacing w:val="-5"/>
                <w:sz w:val="22"/>
                <w:szCs w:val="22"/>
              </w:rPr>
              <w:t>合同金额</w:t>
            </w:r>
          </w:p>
        </w:tc>
        <w:tc>
          <w:tcPr>
            <w:tcW w:w="7197" w:type="dxa"/>
            <w:vAlign w:val="top"/>
          </w:tcPr>
          <w:p w14:paraId="3283FAE7">
            <w:pPr>
              <w:rPr>
                <w:rFonts w:ascii="Arial"/>
                <w:sz w:val="21"/>
              </w:rPr>
            </w:pPr>
          </w:p>
        </w:tc>
      </w:tr>
      <w:tr w14:paraId="28449B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1922" w:type="dxa"/>
            <w:vAlign w:val="top"/>
          </w:tcPr>
          <w:p w14:paraId="7282D041">
            <w:pPr>
              <w:spacing w:before="57" w:line="225" w:lineRule="auto"/>
              <w:ind w:left="204"/>
              <w:rPr>
                <w:rFonts w:ascii="仿宋" w:hAnsi="仿宋" w:eastAsia="仿宋" w:cs="仿宋"/>
                <w:sz w:val="22"/>
                <w:szCs w:val="22"/>
              </w:rPr>
            </w:pPr>
            <w:r>
              <w:rPr>
                <w:rFonts w:ascii="仿宋" w:hAnsi="仿宋" w:eastAsia="仿宋" w:cs="仿宋"/>
                <w:spacing w:val="-2"/>
                <w:sz w:val="22"/>
                <w:szCs w:val="22"/>
              </w:rPr>
              <w:t>项目负责人姓名</w:t>
            </w:r>
          </w:p>
        </w:tc>
        <w:tc>
          <w:tcPr>
            <w:tcW w:w="7197" w:type="dxa"/>
            <w:vAlign w:val="top"/>
          </w:tcPr>
          <w:p w14:paraId="0E01F2D2">
            <w:pPr>
              <w:rPr>
                <w:rFonts w:ascii="Arial"/>
                <w:sz w:val="21"/>
              </w:rPr>
            </w:pPr>
          </w:p>
        </w:tc>
      </w:tr>
      <w:tr w14:paraId="03DC4C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trPr>
        <w:tc>
          <w:tcPr>
            <w:tcW w:w="1922" w:type="dxa"/>
            <w:vAlign w:val="top"/>
          </w:tcPr>
          <w:p w14:paraId="48C4B20E">
            <w:pPr>
              <w:spacing w:before="168" w:line="223" w:lineRule="auto"/>
              <w:ind w:left="245"/>
              <w:rPr>
                <w:rFonts w:ascii="仿宋" w:hAnsi="仿宋" w:eastAsia="仿宋" w:cs="仿宋"/>
                <w:sz w:val="22"/>
                <w:szCs w:val="22"/>
              </w:rPr>
            </w:pPr>
            <w:r>
              <w:rPr>
                <w:rFonts w:ascii="仿宋" w:hAnsi="仿宋" w:eastAsia="仿宋" w:cs="仿宋"/>
                <w:spacing w:val="-3"/>
                <w:sz w:val="22"/>
                <w:szCs w:val="22"/>
              </w:rPr>
              <w:t>项目实施时间</w:t>
            </w:r>
          </w:p>
        </w:tc>
        <w:tc>
          <w:tcPr>
            <w:tcW w:w="7197" w:type="dxa"/>
            <w:vAlign w:val="top"/>
          </w:tcPr>
          <w:p w14:paraId="52EB8CD8">
            <w:pPr>
              <w:rPr>
                <w:rFonts w:ascii="Arial"/>
                <w:sz w:val="21"/>
              </w:rPr>
            </w:pPr>
          </w:p>
        </w:tc>
      </w:tr>
      <w:tr w14:paraId="773F6D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1922" w:type="dxa"/>
            <w:vAlign w:val="top"/>
          </w:tcPr>
          <w:p w14:paraId="61B721EC">
            <w:pPr>
              <w:spacing w:line="252" w:lineRule="auto"/>
              <w:rPr>
                <w:rFonts w:ascii="Arial"/>
                <w:sz w:val="21"/>
              </w:rPr>
            </w:pPr>
          </w:p>
          <w:p w14:paraId="7B75CC14">
            <w:pPr>
              <w:spacing w:line="253" w:lineRule="auto"/>
              <w:rPr>
                <w:rFonts w:ascii="Arial"/>
                <w:sz w:val="21"/>
              </w:rPr>
            </w:pPr>
          </w:p>
          <w:p w14:paraId="79C51A1D">
            <w:pPr>
              <w:spacing w:before="72" w:line="248" w:lineRule="auto"/>
              <w:ind w:left="876" w:right="76" w:hanging="562"/>
              <w:rPr>
                <w:rFonts w:ascii="仿宋" w:hAnsi="仿宋" w:eastAsia="仿宋" w:cs="仿宋"/>
                <w:sz w:val="22"/>
                <w:szCs w:val="22"/>
              </w:rPr>
            </w:pPr>
            <w:r>
              <w:rPr>
                <w:rFonts w:ascii="仿宋" w:hAnsi="仿宋" w:eastAsia="仿宋" w:cs="仿宋"/>
                <w:spacing w:val="-3"/>
                <w:sz w:val="22"/>
                <w:szCs w:val="22"/>
              </w:rPr>
              <w:t>项目内容简要说</w:t>
            </w:r>
            <w:r>
              <w:rPr>
                <w:rFonts w:ascii="仿宋" w:hAnsi="仿宋" w:eastAsia="仿宋" w:cs="仿宋"/>
                <w:spacing w:val="5"/>
                <w:sz w:val="22"/>
                <w:szCs w:val="22"/>
              </w:rPr>
              <w:t xml:space="preserve"> </w:t>
            </w:r>
            <w:r>
              <w:rPr>
                <w:rFonts w:ascii="仿宋" w:hAnsi="仿宋" w:eastAsia="仿宋" w:cs="仿宋"/>
                <w:sz w:val="22"/>
                <w:szCs w:val="22"/>
              </w:rPr>
              <w:t>明</w:t>
            </w:r>
          </w:p>
        </w:tc>
        <w:tc>
          <w:tcPr>
            <w:tcW w:w="7197" w:type="dxa"/>
            <w:vAlign w:val="top"/>
          </w:tcPr>
          <w:p w14:paraId="0182BCFC">
            <w:pPr>
              <w:rPr>
                <w:rFonts w:ascii="Arial"/>
                <w:sz w:val="21"/>
              </w:rPr>
            </w:pPr>
          </w:p>
        </w:tc>
      </w:tr>
    </w:tbl>
    <w:p w14:paraId="73E5B69C">
      <w:pPr>
        <w:spacing w:before="35" w:line="231" w:lineRule="auto"/>
        <w:ind w:left="432"/>
        <w:rPr>
          <w:rFonts w:ascii="仿宋" w:hAnsi="仿宋" w:eastAsia="仿宋" w:cs="仿宋"/>
          <w:sz w:val="23"/>
          <w:szCs w:val="23"/>
        </w:rPr>
      </w:pPr>
      <w:r>
        <w:rPr>
          <w:rFonts w:ascii="仿宋" w:hAnsi="仿宋" w:eastAsia="仿宋" w:cs="仿宋"/>
          <w:spacing w:val="6"/>
          <w:sz w:val="23"/>
          <w:szCs w:val="23"/>
        </w:rPr>
        <w:t>注：提供合同</w:t>
      </w:r>
      <w:r>
        <w:rPr>
          <w:rFonts w:hint="eastAsia" w:ascii="仿宋" w:hAnsi="仿宋" w:eastAsia="仿宋" w:cs="仿宋"/>
          <w:spacing w:val="6"/>
          <w:sz w:val="23"/>
          <w:szCs w:val="23"/>
          <w:lang w:val="en-US" w:eastAsia="zh-CN"/>
        </w:rPr>
        <w:t>及供货发票</w:t>
      </w:r>
      <w:r>
        <w:rPr>
          <w:rFonts w:ascii="仿宋" w:hAnsi="仿宋" w:eastAsia="仿宋" w:cs="仿宋"/>
          <w:spacing w:val="6"/>
          <w:sz w:val="23"/>
          <w:szCs w:val="23"/>
        </w:rPr>
        <w:t>（均为扫描件）。</w:t>
      </w:r>
    </w:p>
    <w:p w14:paraId="31C33742">
      <w:pPr>
        <w:pStyle w:val="6"/>
        <w:spacing w:line="250" w:lineRule="auto"/>
      </w:pPr>
    </w:p>
    <w:p w14:paraId="096C4AED">
      <w:pPr>
        <w:pStyle w:val="6"/>
        <w:spacing w:line="250" w:lineRule="auto"/>
      </w:pPr>
    </w:p>
    <w:p w14:paraId="538FDF68">
      <w:pPr>
        <w:pStyle w:val="6"/>
        <w:spacing w:line="250" w:lineRule="auto"/>
      </w:pPr>
    </w:p>
    <w:p w14:paraId="1E0F7487">
      <w:pPr>
        <w:pStyle w:val="6"/>
        <w:spacing w:line="250" w:lineRule="auto"/>
      </w:pPr>
    </w:p>
    <w:p w14:paraId="4DABEDFF">
      <w:pPr>
        <w:pStyle w:val="6"/>
        <w:spacing w:line="250" w:lineRule="auto"/>
      </w:pPr>
    </w:p>
    <w:p w14:paraId="7EDAA60D">
      <w:pPr>
        <w:pStyle w:val="6"/>
        <w:spacing w:line="251" w:lineRule="auto"/>
      </w:pPr>
    </w:p>
    <w:p w14:paraId="7BB821B3">
      <w:pPr>
        <w:spacing w:before="75" w:line="360" w:lineRule="auto"/>
        <w:ind w:right="1207" w:firstLine="3360" w:firstLineChars="1500"/>
        <w:rPr>
          <w:rFonts w:ascii="仿宋" w:hAnsi="仿宋" w:eastAsia="仿宋" w:cs="仿宋"/>
          <w:sz w:val="23"/>
          <w:szCs w:val="23"/>
        </w:rPr>
      </w:pPr>
      <w:bookmarkStart w:id="24" w:name="OLE_LINK13"/>
      <w:r>
        <w:rPr>
          <w:rFonts w:ascii="仿宋" w:hAnsi="仿宋" w:eastAsia="仿宋" w:cs="仿宋"/>
          <w:spacing w:val="-3"/>
          <w:sz w:val="23"/>
          <w:szCs w:val="23"/>
        </w:rPr>
        <w:t>投标人</w:t>
      </w:r>
      <w:r>
        <w:rPr>
          <w:rFonts w:ascii="仿宋" w:hAnsi="仿宋" w:eastAsia="仿宋" w:cs="仿宋"/>
          <w:spacing w:val="-4"/>
          <w:sz w:val="23"/>
          <w:szCs w:val="23"/>
        </w:rPr>
        <w:t>：</w:t>
      </w:r>
      <w:r>
        <w:rPr>
          <w:rFonts w:ascii="仿宋" w:hAnsi="仿宋" w:eastAsia="仿宋" w:cs="仿宋"/>
          <w:spacing w:val="-90"/>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3"/>
          <w:sz w:val="23"/>
          <w:szCs w:val="23"/>
        </w:rPr>
        <w:t>盖章）</w:t>
      </w:r>
      <w:r>
        <w:rPr>
          <w:rFonts w:ascii="仿宋" w:hAnsi="仿宋" w:eastAsia="仿宋" w:cs="仿宋"/>
          <w:sz w:val="23"/>
          <w:szCs w:val="23"/>
        </w:rPr>
        <w:t xml:space="preserve"> </w:t>
      </w:r>
    </w:p>
    <w:p w14:paraId="422AF339">
      <w:pPr>
        <w:spacing w:before="75" w:line="360" w:lineRule="auto"/>
        <w:ind w:right="1207" w:firstLine="3330" w:firstLineChars="1500"/>
        <w:rPr>
          <w:rFonts w:ascii="仿宋" w:hAnsi="仿宋" w:eastAsia="仿宋" w:cs="仿宋"/>
          <w:spacing w:val="-4"/>
          <w:sz w:val="23"/>
          <w:szCs w:val="23"/>
          <w:u w:val="single" w:color="auto"/>
        </w:rPr>
      </w:pPr>
      <w:r>
        <w:rPr>
          <w:rFonts w:ascii="仿宋" w:hAnsi="仿宋" w:eastAsia="仿宋" w:cs="仿宋"/>
          <w:spacing w:val="-4"/>
          <w:sz w:val="23"/>
          <w:szCs w:val="23"/>
        </w:rPr>
        <w:t>法定代表人：</w:t>
      </w:r>
      <w:r>
        <w:rPr>
          <w:rFonts w:ascii="仿宋" w:hAnsi="仿宋" w:eastAsia="仿宋" w:cs="仿宋"/>
          <w:spacing w:val="-78"/>
          <w:sz w:val="23"/>
          <w:szCs w:val="23"/>
        </w:rPr>
        <w:t xml:space="preserve"> </w:t>
      </w:r>
      <w:r>
        <w:rPr>
          <w:rFonts w:ascii="仿宋" w:hAnsi="仿宋" w:eastAsia="仿宋" w:cs="仿宋"/>
          <w:spacing w:val="-4"/>
          <w:sz w:val="23"/>
          <w:szCs w:val="23"/>
          <w:u w:val="single" w:color="auto"/>
        </w:rPr>
        <w:t xml:space="preserve">  </w:t>
      </w:r>
      <w:r>
        <w:rPr>
          <w:rFonts w:hint="eastAsia" w:ascii="仿宋" w:hAnsi="仿宋" w:eastAsia="仿宋" w:cs="仿宋"/>
          <w:spacing w:val="-4"/>
          <w:sz w:val="23"/>
          <w:szCs w:val="23"/>
          <w:u w:val="single" w:color="auto"/>
          <w:lang w:val="en-US" w:eastAsia="zh-CN"/>
        </w:rPr>
        <w:t xml:space="preserve">      </w:t>
      </w:r>
      <w:r>
        <w:rPr>
          <w:rFonts w:ascii="仿宋" w:hAnsi="仿宋" w:eastAsia="仿宋" w:cs="仿宋"/>
          <w:spacing w:val="-4"/>
          <w:sz w:val="23"/>
          <w:szCs w:val="23"/>
          <w:u w:val="single" w:color="auto"/>
        </w:rPr>
        <w:t xml:space="preserve"> </w:t>
      </w:r>
      <w:r>
        <w:rPr>
          <w:rFonts w:hint="eastAsia" w:ascii="仿宋" w:hAnsi="仿宋" w:eastAsia="仿宋" w:cs="仿宋"/>
          <w:spacing w:val="-4"/>
          <w:sz w:val="23"/>
          <w:szCs w:val="23"/>
          <w:u w:val="none" w:color="auto"/>
        </w:rPr>
        <w:t>（签字或盖章）</w:t>
      </w:r>
    </w:p>
    <w:p w14:paraId="23AAD2C5">
      <w:pPr>
        <w:pStyle w:val="6"/>
        <w:spacing w:line="477" w:lineRule="auto"/>
      </w:pPr>
    </w:p>
    <w:p w14:paraId="2A7498BA">
      <w:pPr>
        <w:tabs>
          <w:tab w:val="left" w:pos="5929"/>
        </w:tabs>
        <w:spacing w:before="76" w:line="231" w:lineRule="auto"/>
        <w:ind w:left="4969"/>
        <w:rPr>
          <w:rFonts w:ascii="仿宋" w:hAnsi="仿宋" w:eastAsia="仿宋" w:cs="仿宋"/>
          <w:sz w:val="23"/>
          <w:szCs w:val="23"/>
        </w:rPr>
      </w:pPr>
      <w:r>
        <w:rPr>
          <w:rFonts w:ascii="仿宋" w:hAnsi="仿宋" w:eastAsia="仿宋" w:cs="仿宋"/>
          <w:sz w:val="23"/>
          <w:szCs w:val="23"/>
          <w:u w:val="single" w:color="auto"/>
        </w:rPr>
        <w:tab/>
      </w:r>
      <w:r>
        <w:rPr>
          <w:rFonts w:ascii="仿宋" w:hAnsi="仿宋" w:eastAsia="仿宋" w:cs="仿宋"/>
          <w:spacing w:val="-93"/>
          <w:sz w:val="23"/>
          <w:szCs w:val="23"/>
        </w:rPr>
        <w:t xml:space="preserve"> </w:t>
      </w:r>
      <w:r>
        <w:rPr>
          <w:rFonts w:ascii="仿宋" w:hAnsi="仿宋" w:eastAsia="仿宋" w:cs="仿宋"/>
          <w:spacing w:val="-10"/>
          <w:sz w:val="23"/>
          <w:szCs w:val="23"/>
        </w:rPr>
        <w:t>年</w:t>
      </w:r>
      <w:r>
        <w:rPr>
          <w:rFonts w:ascii="仿宋" w:hAnsi="仿宋" w:eastAsia="仿宋" w:cs="仿宋"/>
          <w:spacing w:val="-115"/>
          <w:sz w:val="23"/>
          <w:szCs w:val="23"/>
        </w:rPr>
        <w:t xml:space="preserve"> </w:t>
      </w:r>
      <w:r>
        <w:rPr>
          <w:rFonts w:ascii="仿宋" w:hAnsi="仿宋" w:eastAsia="仿宋" w:cs="仿宋"/>
          <w:spacing w:val="5"/>
          <w:sz w:val="23"/>
          <w:szCs w:val="23"/>
          <w:u w:val="single" w:color="auto"/>
        </w:rPr>
        <w:t xml:space="preserve">      </w:t>
      </w:r>
      <w:r>
        <w:rPr>
          <w:rFonts w:ascii="仿宋" w:hAnsi="仿宋" w:eastAsia="仿宋" w:cs="仿宋"/>
          <w:spacing w:val="-88"/>
          <w:sz w:val="23"/>
          <w:szCs w:val="23"/>
        </w:rPr>
        <w:t xml:space="preserve"> </w:t>
      </w:r>
      <w:r>
        <w:rPr>
          <w:rFonts w:ascii="仿宋" w:hAnsi="仿宋" w:eastAsia="仿宋" w:cs="仿宋"/>
          <w:spacing w:val="-10"/>
          <w:sz w:val="23"/>
          <w:szCs w:val="23"/>
        </w:rPr>
        <w:t>月</w:t>
      </w:r>
      <w:r>
        <w:rPr>
          <w:rFonts w:ascii="仿宋" w:hAnsi="仿宋" w:eastAsia="仿宋" w:cs="仿宋"/>
          <w:spacing w:val="-115"/>
          <w:sz w:val="23"/>
          <w:szCs w:val="23"/>
        </w:rPr>
        <w:t xml:space="preserve"> </w:t>
      </w:r>
      <w:r>
        <w:rPr>
          <w:rFonts w:ascii="仿宋" w:hAnsi="仿宋" w:eastAsia="仿宋" w:cs="仿宋"/>
          <w:spacing w:val="15"/>
          <w:sz w:val="23"/>
          <w:szCs w:val="23"/>
          <w:u w:val="single" w:color="auto"/>
        </w:rPr>
        <w:t xml:space="preserve">   </w:t>
      </w:r>
      <w:r>
        <w:rPr>
          <w:rFonts w:ascii="仿宋" w:hAnsi="仿宋" w:eastAsia="仿宋" w:cs="仿宋"/>
          <w:spacing w:val="-47"/>
          <w:sz w:val="23"/>
          <w:szCs w:val="23"/>
        </w:rPr>
        <w:t xml:space="preserve"> </w:t>
      </w:r>
      <w:r>
        <w:rPr>
          <w:rFonts w:ascii="仿宋" w:hAnsi="仿宋" w:eastAsia="仿宋" w:cs="仿宋"/>
          <w:spacing w:val="-10"/>
          <w:sz w:val="23"/>
          <w:szCs w:val="23"/>
        </w:rPr>
        <w:t>日</w:t>
      </w:r>
    </w:p>
    <w:p w14:paraId="4FBA9A82">
      <w:pPr>
        <w:spacing w:line="231" w:lineRule="auto"/>
        <w:rPr>
          <w:rFonts w:ascii="仿宋" w:hAnsi="仿宋" w:eastAsia="仿宋" w:cs="仿宋"/>
          <w:sz w:val="23"/>
          <w:szCs w:val="23"/>
        </w:rPr>
        <w:sectPr>
          <w:footerReference r:id="rId68" w:type="default"/>
          <w:pgSz w:w="11906" w:h="16838"/>
          <w:pgMar w:top="1431" w:right="1390" w:bottom="1152" w:left="1390" w:header="0" w:footer="992" w:gutter="0"/>
          <w:pgNumType w:fmt="decimal"/>
          <w:cols w:space="720" w:num="1"/>
        </w:sectPr>
      </w:pPr>
    </w:p>
    <w:bookmarkEnd w:id="24"/>
    <w:p w14:paraId="42A19B70">
      <w:pPr>
        <w:pStyle w:val="6"/>
        <w:spacing w:line="374" w:lineRule="auto"/>
      </w:pPr>
    </w:p>
    <w:p w14:paraId="4FA115FE">
      <w:pPr>
        <w:spacing w:before="114" w:line="226" w:lineRule="auto"/>
        <w:jc w:val="right"/>
        <w:rPr>
          <w:rFonts w:ascii="仿宋" w:hAnsi="仿宋" w:eastAsia="仿宋" w:cs="仿宋"/>
          <w:sz w:val="35"/>
          <w:szCs w:val="35"/>
        </w:rPr>
      </w:pPr>
      <w:r>
        <w:rPr>
          <w:rFonts w:ascii="仿宋" w:hAnsi="仿宋" w:eastAsia="仿宋" w:cs="仿宋"/>
          <w:b/>
          <w:bCs/>
          <w:spacing w:val="5"/>
          <w:sz w:val="35"/>
          <w:szCs w:val="35"/>
        </w:rPr>
        <w:t>9、评分标准和细则中技术部分证明材料（格式自拟</w:t>
      </w:r>
      <w:r>
        <w:rPr>
          <w:rFonts w:ascii="仿宋" w:hAnsi="仿宋" w:eastAsia="仿宋" w:cs="仿宋"/>
          <w:spacing w:val="5"/>
          <w:sz w:val="35"/>
          <w:szCs w:val="35"/>
        </w:rPr>
        <w:t>）</w:t>
      </w:r>
    </w:p>
    <w:p w14:paraId="094AA3D7">
      <w:pPr>
        <w:pStyle w:val="6"/>
        <w:spacing w:line="257" w:lineRule="auto"/>
      </w:pPr>
    </w:p>
    <w:p w14:paraId="09F6FE34">
      <w:pPr>
        <w:pStyle w:val="6"/>
        <w:spacing w:line="257" w:lineRule="auto"/>
      </w:pPr>
    </w:p>
    <w:p w14:paraId="401A7122">
      <w:pPr>
        <w:pStyle w:val="6"/>
        <w:spacing w:line="257" w:lineRule="auto"/>
      </w:pPr>
    </w:p>
    <w:p w14:paraId="271707C8">
      <w:pPr>
        <w:pStyle w:val="6"/>
        <w:spacing w:line="257" w:lineRule="auto"/>
      </w:pPr>
    </w:p>
    <w:p w14:paraId="0B8F763B">
      <w:pPr>
        <w:pStyle w:val="6"/>
        <w:spacing w:line="257" w:lineRule="auto"/>
      </w:pPr>
    </w:p>
    <w:p w14:paraId="038F164D">
      <w:pPr>
        <w:pStyle w:val="6"/>
        <w:spacing w:line="257" w:lineRule="auto"/>
      </w:pPr>
    </w:p>
    <w:p w14:paraId="28D06967">
      <w:pPr>
        <w:pStyle w:val="6"/>
        <w:spacing w:line="258" w:lineRule="auto"/>
      </w:pPr>
    </w:p>
    <w:p w14:paraId="37830BCC">
      <w:pPr>
        <w:spacing w:before="114" w:line="226" w:lineRule="auto"/>
        <w:jc w:val="right"/>
        <w:rPr>
          <w:rFonts w:ascii="仿宋" w:hAnsi="仿宋" w:eastAsia="仿宋" w:cs="仿宋"/>
          <w:sz w:val="35"/>
          <w:szCs w:val="35"/>
        </w:rPr>
      </w:pPr>
      <w:r>
        <w:rPr>
          <w:rFonts w:ascii="仿宋" w:hAnsi="仿宋" w:eastAsia="仿宋" w:cs="仿宋"/>
          <w:b/>
          <w:bCs/>
          <w:spacing w:val="-3"/>
          <w:sz w:val="35"/>
          <w:szCs w:val="35"/>
        </w:rPr>
        <w:t>10、评分标准和细则中商务部分证明材料（格式</w:t>
      </w:r>
      <w:r>
        <w:rPr>
          <w:rFonts w:ascii="仿宋" w:hAnsi="仿宋" w:eastAsia="仿宋" w:cs="仿宋"/>
          <w:b/>
          <w:bCs/>
          <w:spacing w:val="-4"/>
          <w:sz w:val="35"/>
          <w:szCs w:val="35"/>
        </w:rPr>
        <w:t>自拟）</w:t>
      </w:r>
    </w:p>
    <w:p w14:paraId="70C27781">
      <w:pPr>
        <w:pStyle w:val="6"/>
        <w:spacing w:line="255" w:lineRule="auto"/>
      </w:pPr>
    </w:p>
    <w:p w14:paraId="4C76FAAB">
      <w:pPr>
        <w:pStyle w:val="6"/>
        <w:spacing w:line="255" w:lineRule="auto"/>
      </w:pPr>
    </w:p>
    <w:p w14:paraId="3FF7A788">
      <w:pPr>
        <w:pStyle w:val="6"/>
        <w:spacing w:line="255" w:lineRule="auto"/>
      </w:pPr>
    </w:p>
    <w:p w14:paraId="12A1ED3A">
      <w:pPr>
        <w:pStyle w:val="6"/>
        <w:spacing w:line="255" w:lineRule="auto"/>
      </w:pPr>
    </w:p>
    <w:p w14:paraId="263498F7">
      <w:pPr>
        <w:pStyle w:val="6"/>
        <w:spacing w:line="256" w:lineRule="auto"/>
      </w:pPr>
    </w:p>
    <w:p w14:paraId="684FE747">
      <w:pPr>
        <w:pStyle w:val="6"/>
        <w:spacing w:line="256" w:lineRule="auto"/>
      </w:pPr>
    </w:p>
    <w:p w14:paraId="41CDB770">
      <w:pPr>
        <w:pStyle w:val="6"/>
        <w:spacing w:line="256" w:lineRule="auto"/>
      </w:pPr>
    </w:p>
    <w:p w14:paraId="26AC304A">
      <w:pPr>
        <w:pStyle w:val="6"/>
        <w:spacing w:line="256" w:lineRule="auto"/>
      </w:pPr>
    </w:p>
    <w:p w14:paraId="6A998292">
      <w:pPr>
        <w:pStyle w:val="6"/>
        <w:spacing w:line="256" w:lineRule="auto"/>
      </w:pPr>
    </w:p>
    <w:p w14:paraId="3A2DC0C8">
      <w:pPr>
        <w:pStyle w:val="6"/>
        <w:spacing w:line="256" w:lineRule="auto"/>
      </w:pPr>
    </w:p>
    <w:p w14:paraId="208AC12E">
      <w:pPr>
        <w:pStyle w:val="6"/>
        <w:spacing w:line="256" w:lineRule="auto"/>
      </w:pPr>
    </w:p>
    <w:p w14:paraId="57835B6E">
      <w:pPr>
        <w:spacing w:before="114" w:line="226" w:lineRule="auto"/>
        <w:rPr>
          <w:rFonts w:ascii="仿宋" w:hAnsi="仿宋" w:eastAsia="仿宋" w:cs="仿宋"/>
          <w:sz w:val="35"/>
          <w:szCs w:val="35"/>
        </w:rPr>
      </w:pPr>
      <w:r>
        <w:rPr>
          <w:rFonts w:ascii="仿宋" w:hAnsi="仿宋" w:eastAsia="仿宋" w:cs="仿宋"/>
          <w:b/>
          <w:bCs/>
          <w:spacing w:val="-28"/>
          <w:sz w:val="35"/>
          <w:szCs w:val="35"/>
        </w:rPr>
        <w:t>11、投标人认为有必要提供的其他证明材料（格式自拟）</w:t>
      </w:r>
    </w:p>
    <w:p w14:paraId="7D81A2EA">
      <w:pPr>
        <w:spacing w:line="226" w:lineRule="auto"/>
        <w:rPr>
          <w:rFonts w:ascii="仿宋" w:hAnsi="仿宋" w:eastAsia="仿宋" w:cs="仿宋"/>
          <w:sz w:val="35"/>
          <w:szCs w:val="35"/>
        </w:rPr>
      </w:pPr>
    </w:p>
    <w:p w14:paraId="580CD94F">
      <w:pPr>
        <w:keepNext w:val="0"/>
        <w:keepLines w:val="0"/>
        <w:widowControl/>
        <w:suppressLineNumbers w:val="0"/>
        <w:ind w:firstLine="440" w:firstLineChars="200"/>
        <w:jc w:val="left"/>
        <w:rPr>
          <w:rFonts w:hint="eastAsia" w:ascii="仿宋" w:hAnsi="仿宋" w:eastAsia="仿宋" w:cs="仿宋"/>
          <w:snapToGrid w:val="0"/>
          <w:color w:val="000000"/>
          <w:kern w:val="0"/>
          <w:sz w:val="22"/>
          <w:szCs w:val="22"/>
          <w:lang w:val="en-US" w:eastAsia="zh-CN" w:bidi="ar"/>
        </w:rPr>
      </w:pPr>
    </w:p>
    <w:p w14:paraId="1A30A17C">
      <w:pPr>
        <w:spacing w:before="73" w:line="228" w:lineRule="auto"/>
        <w:outlineLvl w:val="3"/>
        <w:rPr>
          <w:rFonts w:ascii="仿宋" w:hAnsi="仿宋" w:eastAsia="仿宋" w:cs="仿宋"/>
          <w:b/>
          <w:bCs/>
          <w:spacing w:val="1"/>
          <w:sz w:val="35"/>
          <w:szCs w:val="35"/>
        </w:rPr>
      </w:pPr>
    </w:p>
    <w:p w14:paraId="6BB10233">
      <w:pPr>
        <w:spacing w:before="73" w:line="228" w:lineRule="auto"/>
        <w:outlineLvl w:val="3"/>
        <w:rPr>
          <w:rFonts w:ascii="仿宋" w:hAnsi="仿宋" w:eastAsia="仿宋" w:cs="仿宋"/>
          <w:b/>
          <w:bCs/>
          <w:spacing w:val="1"/>
          <w:sz w:val="35"/>
          <w:szCs w:val="35"/>
        </w:rPr>
      </w:pPr>
    </w:p>
    <w:p w14:paraId="3EAE11C7">
      <w:pPr>
        <w:spacing w:before="73" w:line="228" w:lineRule="auto"/>
        <w:outlineLvl w:val="3"/>
        <w:rPr>
          <w:rFonts w:ascii="仿宋" w:hAnsi="仿宋" w:eastAsia="仿宋" w:cs="仿宋"/>
          <w:b/>
          <w:bCs/>
          <w:spacing w:val="1"/>
          <w:sz w:val="35"/>
          <w:szCs w:val="35"/>
        </w:rPr>
      </w:pPr>
    </w:p>
    <w:p w14:paraId="3D61806D">
      <w:pPr>
        <w:spacing w:before="73" w:line="228" w:lineRule="auto"/>
        <w:outlineLvl w:val="3"/>
        <w:rPr>
          <w:rFonts w:ascii="仿宋" w:hAnsi="仿宋" w:eastAsia="仿宋" w:cs="仿宋"/>
          <w:b/>
          <w:bCs/>
          <w:spacing w:val="1"/>
          <w:sz w:val="35"/>
          <w:szCs w:val="35"/>
        </w:rPr>
      </w:pPr>
    </w:p>
    <w:p w14:paraId="2E783691">
      <w:pPr>
        <w:spacing w:before="73" w:line="228" w:lineRule="auto"/>
        <w:outlineLvl w:val="3"/>
        <w:rPr>
          <w:rFonts w:ascii="仿宋" w:hAnsi="仿宋" w:eastAsia="仿宋" w:cs="仿宋"/>
          <w:b/>
          <w:bCs/>
          <w:spacing w:val="1"/>
          <w:sz w:val="35"/>
          <w:szCs w:val="35"/>
        </w:rPr>
      </w:pPr>
    </w:p>
    <w:p w14:paraId="6FBEAB8C">
      <w:pPr>
        <w:spacing w:before="73" w:line="228" w:lineRule="auto"/>
        <w:outlineLvl w:val="3"/>
        <w:rPr>
          <w:rFonts w:ascii="仿宋" w:hAnsi="仿宋" w:eastAsia="仿宋" w:cs="仿宋"/>
          <w:b/>
          <w:bCs/>
          <w:spacing w:val="1"/>
          <w:sz w:val="35"/>
          <w:szCs w:val="35"/>
        </w:rPr>
      </w:pPr>
    </w:p>
    <w:p w14:paraId="66529CB7">
      <w:pPr>
        <w:spacing w:before="73" w:line="228" w:lineRule="auto"/>
        <w:outlineLvl w:val="3"/>
        <w:rPr>
          <w:rFonts w:ascii="仿宋" w:hAnsi="仿宋" w:eastAsia="仿宋" w:cs="仿宋"/>
          <w:b/>
          <w:bCs/>
          <w:spacing w:val="1"/>
          <w:sz w:val="35"/>
          <w:szCs w:val="35"/>
        </w:rPr>
      </w:pPr>
    </w:p>
    <w:p w14:paraId="10F7ACFB">
      <w:pPr>
        <w:spacing w:before="73" w:line="228" w:lineRule="auto"/>
        <w:outlineLvl w:val="3"/>
        <w:rPr>
          <w:rFonts w:ascii="仿宋" w:hAnsi="仿宋" w:eastAsia="仿宋" w:cs="仿宋"/>
          <w:b/>
          <w:bCs/>
          <w:spacing w:val="1"/>
          <w:sz w:val="35"/>
          <w:szCs w:val="35"/>
        </w:rPr>
      </w:pPr>
    </w:p>
    <w:p w14:paraId="1B2BC057">
      <w:pPr>
        <w:spacing w:before="73" w:line="228" w:lineRule="auto"/>
        <w:outlineLvl w:val="3"/>
        <w:rPr>
          <w:rFonts w:ascii="仿宋" w:hAnsi="仿宋" w:eastAsia="仿宋" w:cs="仿宋"/>
          <w:b/>
          <w:bCs/>
          <w:spacing w:val="1"/>
          <w:sz w:val="35"/>
          <w:szCs w:val="35"/>
        </w:rPr>
      </w:pPr>
    </w:p>
    <w:p w14:paraId="7336FCBE">
      <w:pPr>
        <w:spacing w:before="73" w:line="228" w:lineRule="auto"/>
        <w:outlineLvl w:val="3"/>
        <w:rPr>
          <w:rFonts w:ascii="仿宋" w:hAnsi="仿宋" w:eastAsia="仿宋" w:cs="仿宋"/>
          <w:b/>
          <w:bCs/>
          <w:spacing w:val="1"/>
          <w:sz w:val="35"/>
          <w:szCs w:val="35"/>
        </w:rPr>
      </w:pPr>
    </w:p>
    <w:p w14:paraId="113EE0C6">
      <w:pPr>
        <w:spacing w:before="73" w:line="228" w:lineRule="auto"/>
        <w:outlineLvl w:val="3"/>
        <w:rPr>
          <w:rFonts w:ascii="仿宋" w:hAnsi="仿宋" w:eastAsia="仿宋" w:cs="仿宋"/>
          <w:b/>
          <w:bCs/>
          <w:spacing w:val="1"/>
          <w:sz w:val="35"/>
          <w:szCs w:val="35"/>
        </w:rPr>
      </w:pPr>
    </w:p>
    <w:p w14:paraId="2D3D761D">
      <w:pPr>
        <w:spacing w:before="73" w:line="228" w:lineRule="auto"/>
        <w:outlineLvl w:val="3"/>
        <w:rPr>
          <w:rFonts w:ascii="仿宋" w:hAnsi="仿宋" w:eastAsia="仿宋" w:cs="仿宋"/>
          <w:b/>
          <w:bCs/>
          <w:spacing w:val="1"/>
          <w:sz w:val="35"/>
          <w:szCs w:val="35"/>
        </w:rPr>
      </w:pPr>
    </w:p>
    <w:p w14:paraId="4812E578">
      <w:pPr>
        <w:spacing w:before="73" w:line="228" w:lineRule="auto"/>
        <w:outlineLvl w:val="3"/>
        <w:rPr>
          <w:rFonts w:ascii="仿宋" w:hAnsi="仿宋" w:eastAsia="仿宋" w:cs="仿宋"/>
          <w:b/>
          <w:bCs/>
          <w:spacing w:val="1"/>
          <w:sz w:val="35"/>
          <w:szCs w:val="35"/>
        </w:rPr>
      </w:pPr>
    </w:p>
    <w:p w14:paraId="24AB5482">
      <w:pPr>
        <w:spacing w:before="73" w:line="228" w:lineRule="auto"/>
        <w:outlineLvl w:val="3"/>
        <w:rPr>
          <w:rFonts w:ascii="仿宋" w:hAnsi="仿宋" w:eastAsia="仿宋" w:cs="仿宋"/>
          <w:sz w:val="35"/>
          <w:szCs w:val="35"/>
        </w:rPr>
      </w:pPr>
      <w:r>
        <w:rPr>
          <w:rFonts w:ascii="仿宋" w:hAnsi="仿宋" w:eastAsia="仿宋" w:cs="仿宋"/>
          <w:b/>
          <w:bCs/>
          <w:spacing w:val="1"/>
          <w:sz w:val="35"/>
          <w:szCs w:val="35"/>
        </w:rPr>
        <w:t>1</w:t>
      </w:r>
      <w:r>
        <w:rPr>
          <w:rFonts w:hint="eastAsia" w:ascii="仿宋" w:hAnsi="仿宋" w:eastAsia="仿宋" w:cs="仿宋"/>
          <w:b/>
          <w:bCs/>
          <w:spacing w:val="1"/>
          <w:sz w:val="35"/>
          <w:szCs w:val="35"/>
          <w:lang w:val="en-US" w:eastAsia="zh-CN"/>
        </w:rPr>
        <w:t>2</w:t>
      </w:r>
      <w:r>
        <w:rPr>
          <w:rFonts w:ascii="仿宋" w:hAnsi="仿宋" w:eastAsia="仿宋" w:cs="仿宋"/>
          <w:b/>
          <w:bCs/>
          <w:spacing w:val="1"/>
          <w:sz w:val="35"/>
          <w:szCs w:val="35"/>
        </w:rPr>
        <w:t>、政府采购优惠政策声明函</w:t>
      </w:r>
    </w:p>
    <w:p w14:paraId="2D165947">
      <w:pPr>
        <w:spacing w:before="252" w:line="231" w:lineRule="auto"/>
        <w:ind w:left="31"/>
        <w:outlineLvl w:val="4"/>
        <w:rPr>
          <w:rFonts w:ascii="仿宋" w:hAnsi="仿宋" w:eastAsia="仿宋" w:cs="仿宋"/>
          <w:sz w:val="23"/>
          <w:szCs w:val="23"/>
        </w:rPr>
      </w:pPr>
      <w:r>
        <w:rPr>
          <w:rFonts w:ascii="仿宋" w:hAnsi="仿宋" w:eastAsia="仿宋" w:cs="仿宋"/>
          <w:b/>
          <w:bCs/>
          <w:spacing w:val="2"/>
          <w:sz w:val="23"/>
          <w:szCs w:val="23"/>
        </w:rPr>
        <w:t>填写提示：</w:t>
      </w:r>
    </w:p>
    <w:p w14:paraId="453C5879">
      <w:pPr>
        <w:spacing w:before="23" w:line="243" w:lineRule="auto"/>
        <w:ind w:left="38" w:right="7" w:firstLine="481"/>
        <w:rPr>
          <w:rFonts w:ascii="仿宋" w:hAnsi="仿宋" w:eastAsia="仿宋" w:cs="仿宋"/>
          <w:sz w:val="23"/>
          <w:szCs w:val="23"/>
        </w:rPr>
      </w:pPr>
      <w:r>
        <w:rPr>
          <w:rFonts w:ascii="仿宋" w:hAnsi="仿宋" w:eastAsia="仿宋" w:cs="仿宋"/>
          <w:spacing w:val="8"/>
          <w:sz w:val="23"/>
          <w:szCs w:val="23"/>
        </w:rPr>
        <w:t>1、该部分内容由投标人根据自身实际情况选取并填写。投标人提供的声明</w:t>
      </w:r>
      <w:r>
        <w:rPr>
          <w:rFonts w:ascii="仿宋" w:hAnsi="仿宋" w:eastAsia="仿宋" w:cs="仿宋"/>
          <w:sz w:val="23"/>
          <w:szCs w:val="23"/>
        </w:rPr>
        <w:t xml:space="preserve">  </w:t>
      </w:r>
      <w:r>
        <w:rPr>
          <w:rFonts w:ascii="仿宋" w:hAnsi="仿宋" w:eastAsia="仿宋" w:cs="仿宋"/>
          <w:spacing w:val="3"/>
          <w:sz w:val="23"/>
          <w:szCs w:val="23"/>
        </w:rPr>
        <w:t>函不属实的，属于提供虚假资料谋取中标，将依照《中华人民共和国政府采购</w:t>
      </w:r>
      <w:r>
        <w:rPr>
          <w:rFonts w:ascii="仿宋" w:hAnsi="仿宋" w:eastAsia="仿宋" w:cs="仿宋"/>
          <w:spacing w:val="2"/>
          <w:sz w:val="23"/>
          <w:szCs w:val="23"/>
        </w:rPr>
        <w:t>法》</w:t>
      </w:r>
      <w:r>
        <w:rPr>
          <w:rFonts w:ascii="仿宋" w:hAnsi="仿宋" w:eastAsia="仿宋" w:cs="仿宋"/>
          <w:sz w:val="23"/>
          <w:szCs w:val="23"/>
        </w:rPr>
        <w:t xml:space="preserve"> </w:t>
      </w:r>
      <w:r>
        <w:rPr>
          <w:rFonts w:ascii="仿宋" w:hAnsi="仿宋" w:eastAsia="仿宋" w:cs="仿宋"/>
          <w:spacing w:val="5"/>
          <w:sz w:val="23"/>
          <w:szCs w:val="23"/>
        </w:rPr>
        <w:t>等国家有关规定追究相应责任。</w:t>
      </w:r>
    </w:p>
    <w:p w14:paraId="6FD2E713">
      <w:pPr>
        <w:spacing w:before="25" w:line="230" w:lineRule="auto"/>
        <w:ind w:left="579"/>
        <w:rPr>
          <w:rFonts w:ascii="仿宋" w:hAnsi="仿宋" w:eastAsia="仿宋" w:cs="仿宋"/>
          <w:sz w:val="23"/>
          <w:szCs w:val="23"/>
        </w:rPr>
      </w:pPr>
      <w:r>
        <w:rPr>
          <w:rFonts w:ascii="仿宋" w:hAnsi="仿宋" w:eastAsia="仿宋" w:cs="仿宋"/>
          <w:spacing w:val="7"/>
          <w:sz w:val="23"/>
          <w:szCs w:val="23"/>
        </w:rPr>
        <w:t>2、该部分内容填写需要参考的相关文件（包括但不限于</w:t>
      </w:r>
      <w:r>
        <w:rPr>
          <w:rFonts w:ascii="仿宋" w:hAnsi="仿宋" w:eastAsia="仿宋" w:cs="仿宋"/>
          <w:spacing w:val="9"/>
          <w:sz w:val="23"/>
          <w:szCs w:val="23"/>
        </w:rPr>
        <w:t>）：</w:t>
      </w:r>
    </w:p>
    <w:p w14:paraId="7EB2FD34">
      <w:pPr>
        <w:spacing w:before="22" w:line="237" w:lineRule="auto"/>
        <w:ind w:left="14" w:right="51" w:firstLine="605"/>
        <w:rPr>
          <w:rFonts w:ascii="仿宋" w:hAnsi="仿宋" w:eastAsia="仿宋" w:cs="仿宋"/>
          <w:sz w:val="23"/>
          <w:szCs w:val="23"/>
        </w:rPr>
      </w:pPr>
      <w:r>
        <w:rPr>
          <w:rFonts w:ascii="仿宋" w:hAnsi="仿宋" w:eastAsia="仿宋" w:cs="仿宋"/>
          <w:sz w:val="23"/>
          <w:szCs w:val="23"/>
        </w:rPr>
        <w:t>(1)《政府采购促进中小企业发展管理办法》（财库〔2020〕46</w:t>
      </w:r>
      <w:r>
        <w:rPr>
          <w:rFonts w:ascii="仿宋" w:hAnsi="仿宋" w:eastAsia="仿宋" w:cs="仿宋"/>
          <w:spacing w:val="-31"/>
          <w:sz w:val="23"/>
          <w:szCs w:val="23"/>
        </w:rPr>
        <w:t xml:space="preserve"> </w:t>
      </w:r>
      <w:r>
        <w:rPr>
          <w:rFonts w:ascii="仿宋" w:hAnsi="仿宋" w:eastAsia="仿宋" w:cs="仿宋"/>
          <w:sz w:val="23"/>
          <w:szCs w:val="23"/>
        </w:rPr>
        <w:t>号</w:t>
      </w:r>
      <w:r>
        <w:rPr>
          <w:rFonts w:ascii="仿宋" w:hAnsi="仿宋" w:eastAsia="仿宋" w:cs="仿宋"/>
          <w:spacing w:val="-14"/>
          <w:sz w:val="23"/>
          <w:szCs w:val="23"/>
        </w:rPr>
        <w:t>），</w:t>
      </w:r>
      <w:r>
        <w:rPr>
          <w:rFonts w:ascii="仿宋" w:hAnsi="仿宋" w:eastAsia="仿宋" w:cs="仿宋"/>
          <w:sz w:val="23"/>
          <w:szCs w:val="23"/>
        </w:rPr>
        <w:t xml:space="preserve">链接： </w:t>
      </w:r>
      <w:r>
        <w:fldChar w:fldCharType="begin"/>
      </w:r>
      <w:r>
        <w:instrText xml:space="preserve"> HYPERLINK "http://www.ccgp.gov.cn/news/202012/t20201229_15715888.htm" </w:instrText>
      </w:r>
      <w:r>
        <w:fldChar w:fldCharType="separate"/>
      </w:r>
      <w:r>
        <w:rPr>
          <w:rFonts w:ascii="仿宋" w:hAnsi="仿宋" w:eastAsia="仿宋" w:cs="仿宋"/>
          <w:sz w:val="23"/>
          <w:szCs w:val="23"/>
          <w:u w:val="single" w:color="auto"/>
        </w:rPr>
        <w:t>www</w:t>
      </w:r>
      <w:r>
        <w:rPr>
          <w:rFonts w:ascii="仿宋" w:hAnsi="仿宋" w:eastAsia="仿宋" w:cs="仿宋"/>
          <w:spacing w:val="8"/>
          <w:sz w:val="23"/>
          <w:szCs w:val="23"/>
          <w:u w:val="single" w:color="auto"/>
        </w:rPr>
        <w:t>.</w:t>
      </w:r>
      <w:r>
        <w:rPr>
          <w:rFonts w:ascii="仿宋" w:hAnsi="仿宋" w:eastAsia="仿宋" w:cs="仿宋"/>
          <w:sz w:val="23"/>
          <w:szCs w:val="23"/>
          <w:u w:val="single" w:color="auto"/>
        </w:rPr>
        <w:t>ccgp</w:t>
      </w:r>
      <w:r>
        <w:rPr>
          <w:rFonts w:ascii="仿宋" w:hAnsi="仿宋" w:eastAsia="仿宋" w:cs="仿宋"/>
          <w:spacing w:val="8"/>
          <w:sz w:val="23"/>
          <w:szCs w:val="23"/>
          <w:u w:val="single" w:color="auto"/>
        </w:rPr>
        <w:t>.</w:t>
      </w:r>
      <w:r>
        <w:rPr>
          <w:rFonts w:ascii="仿宋" w:hAnsi="仿宋" w:eastAsia="仿宋" w:cs="仿宋"/>
          <w:sz w:val="23"/>
          <w:szCs w:val="23"/>
          <w:u w:val="single" w:color="auto"/>
        </w:rPr>
        <w:t>gov</w:t>
      </w:r>
      <w:r>
        <w:rPr>
          <w:rFonts w:ascii="仿宋" w:hAnsi="仿宋" w:eastAsia="仿宋" w:cs="仿宋"/>
          <w:spacing w:val="8"/>
          <w:sz w:val="23"/>
          <w:szCs w:val="23"/>
          <w:u w:val="single" w:color="auto"/>
        </w:rPr>
        <w:t>.</w:t>
      </w:r>
      <w:r>
        <w:rPr>
          <w:rFonts w:ascii="仿宋" w:hAnsi="仿宋" w:eastAsia="仿宋" w:cs="仿宋"/>
          <w:sz w:val="23"/>
          <w:szCs w:val="23"/>
          <w:u w:val="single" w:color="auto"/>
        </w:rPr>
        <w:t>cn</w:t>
      </w:r>
      <w:r>
        <w:rPr>
          <w:rFonts w:ascii="仿宋" w:hAnsi="仿宋" w:eastAsia="仿宋" w:cs="仿宋"/>
          <w:spacing w:val="8"/>
          <w:sz w:val="23"/>
          <w:szCs w:val="23"/>
          <w:u w:val="single" w:color="auto"/>
        </w:rPr>
        <w:t>/</w:t>
      </w:r>
      <w:r>
        <w:rPr>
          <w:rFonts w:ascii="仿宋" w:hAnsi="仿宋" w:eastAsia="仿宋" w:cs="仿宋"/>
          <w:sz w:val="23"/>
          <w:szCs w:val="23"/>
          <w:u w:val="single" w:color="auto"/>
        </w:rPr>
        <w:t>news</w:t>
      </w:r>
      <w:r>
        <w:rPr>
          <w:rFonts w:ascii="仿宋" w:hAnsi="仿宋" w:eastAsia="仿宋" w:cs="仿宋"/>
          <w:spacing w:val="8"/>
          <w:sz w:val="23"/>
          <w:szCs w:val="23"/>
          <w:u w:val="single" w:color="auto"/>
        </w:rPr>
        <w:t>/202012/t20201229_1571588</w:t>
      </w:r>
      <w:r>
        <w:rPr>
          <w:rFonts w:ascii="仿宋" w:hAnsi="仿宋" w:eastAsia="仿宋" w:cs="仿宋"/>
          <w:spacing w:val="7"/>
          <w:sz w:val="23"/>
          <w:szCs w:val="23"/>
          <w:u w:val="single" w:color="auto"/>
        </w:rPr>
        <w:t>8.</w:t>
      </w:r>
      <w:r>
        <w:rPr>
          <w:rFonts w:ascii="仿宋" w:hAnsi="仿宋" w:eastAsia="仿宋" w:cs="仿宋"/>
          <w:sz w:val="23"/>
          <w:szCs w:val="23"/>
          <w:u w:val="single" w:color="auto"/>
        </w:rPr>
        <w:t>htm</w:t>
      </w:r>
      <w:r>
        <w:rPr>
          <w:rFonts w:ascii="仿宋" w:hAnsi="仿宋" w:eastAsia="仿宋" w:cs="仿宋"/>
          <w:sz w:val="23"/>
          <w:szCs w:val="23"/>
          <w:u w:val="single" w:color="auto"/>
        </w:rPr>
        <w:fldChar w:fldCharType="end"/>
      </w:r>
    </w:p>
    <w:p w14:paraId="286BC483">
      <w:pPr>
        <w:spacing w:before="34" w:line="247" w:lineRule="auto"/>
        <w:ind w:left="35" w:right="115" w:firstLine="583"/>
        <w:rPr>
          <w:rFonts w:ascii="仿宋" w:hAnsi="仿宋" w:eastAsia="仿宋" w:cs="仿宋"/>
          <w:sz w:val="23"/>
          <w:szCs w:val="23"/>
        </w:rPr>
      </w:pPr>
      <w:r>
        <w:rPr>
          <w:rFonts w:ascii="仿宋" w:hAnsi="仿宋" w:eastAsia="仿宋" w:cs="仿宋"/>
          <w:spacing w:val="3"/>
          <w:sz w:val="23"/>
          <w:szCs w:val="23"/>
        </w:rPr>
        <w:t>(2)《关于印发中小企业划型标准规定的通知》（工信部联企业〔2</w:t>
      </w:r>
      <w:r>
        <w:rPr>
          <w:rFonts w:ascii="仿宋" w:hAnsi="仿宋" w:eastAsia="仿宋" w:cs="仿宋"/>
          <w:spacing w:val="2"/>
          <w:sz w:val="23"/>
          <w:szCs w:val="23"/>
        </w:rPr>
        <w:t>011〕300</w:t>
      </w:r>
      <w:r>
        <w:rPr>
          <w:rFonts w:ascii="仿宋" w:hAnsi="仿宋" w:eastAsia="仿宋" w:cs="仿宋"/>
          <w:sz w:val="23"/>
          <w:szCs w:val="23"/>
        </w:rPr>
        <w:t xml:space="preserve"> </w:t>
      </w:r>
      <w:r>
        <w:rPr>
          <w:rFonts w:ascii="仿宋" w:hAnsi="仿宋" w:eastAsia="仿宋" w:cs="仿宋"/>
          <w:spacing w:val="9"/>
          <w:sz w:val="23"/>
          <w:szCs w:val="23"/>
        </w:rPr>
        <w:t>号</w:t>
      </w:r>
      <w:r>
        <w:rPr>
          <w:rFonts w:ascii="仿宋" w:hAnsi="仿宋" w:eastAsia="仿宋" w:cs="仿宋"/>
          <w:spacing w:val="6"/>
          <w:sz w:val="23"/>
          <w:szCs w:val="23"/>
        </w:rPr>
        <w:t>），</w:t>
      </w:r>
      <w:r>
        <w:rPr>
          <w:rFonts w:ascii="仿宋" w:hAnsi="仿宋" w:eastAsia="仿宋" w:cs="仿宋"/>
          <w:spacing w:val="9"/>
          <w:sz w:val="23"/>
          <w:szCs w:val="23"/>
        </w:rPr>
        <w:t>链接：</w:t>
      </w:r>
      <w:r>
        <w:fldChar w:fldCharType="begin"/>
      </w:r>
      <w:r>
        <w:instrText xml:space="preserve"> HYPERLINK "http://www.gov.cn/zwgk/2011-07/04/content_1898747.htm" </w:instrText>
      </w:r>
      <w:r>
        <w:fldChar w:fldCharType="separate"/>
      </w:r>
      <w:r>
        <w:rPr>
          <w:rFonts w:ascii="仿宋" w:hAnsi="仿宋" w:eastAsia="仿宋" w:cs="仿宋"/>
          <w:sz w:val="23"/>
          <w:szCs w:val="23"/>
          <w:u w:val="single" w:color="auto"/>
        </w:rPr>
        <w:t>www</w:t>
      </w:r>
      <w:r>
        <w:rPr>
          <w:rFonts w:ascii="仿宋" w:hAnsi="仿宋" w:eastAsia="仿宋" w:cs="仿宋"/>
          <w:spacing w:val="9"/>
          <w:sz w:val="23"/>
          <w:szCs w:val="23"/>
          <w:u w:val="single" w:color="auto"/>
        </w:rPr>
        <w:t>.</w:t>
      </w:r>
      <w:r>
        <w:rPr>
          <w:rFonts w:ascii="仿宋" w:hAnsi="仿宋" w:eastAsia="仿宋" w:cs="仿宋"/>
          <w:sz w:val="23"/>
          <w:szCs w:val="23"/>
          <w:u w:val="single" w:color="auto"/>
        </w:rPr>
        <w:t>gov</w:t>
      </w:r>
      <w:r>
        <w:rPr>
          <w:rFonts w:ascii="仿宋" w:hAnsi="仿宋" w:eastAsia="仿宋" w:cs="仿宋"/>
          <w:spacing w:val="9"/>
          <w:sz w:val="23"/>
          <w:szCs w:val="23"/>
          <w:u w:val="single" w:color="auto"/>
        </w:rPr>
        <w:t>.</w:t>
      </w:r>
      <w:r>
        <w:rPr>
          <w:rFonts w:ascii="仿宋" w:hAnsi="仿宋" w:eastAsia="仿宋" w:cs="仿宋"/>
          <w:sz w:val="23"/>
          <w:szCs w:val="23"/>
          <w:u w:val="single" w:color="auto"/>
        </w:rPr>
        <w:t>cn</w:t>
      </w:r>
      <w:r>
        <w:rPr>
          <w:rFonts w:ascii="仿宋" w:hAnsi="仿宋" w:eastAsia="仿宋" w:cs="仿宋"/>
          <w:spacing w:val="9"/>
          <w:sz w:val="23"/>
          <w:szCs w:val="23"/>
          <w:u w:val="single" w:color="auto"/>
        </w:rPr>
        <w:t>/</w:t>
      </w:r>
      <w:r>
        <w:rPr>
          <w:rFonts w:ascii="仿宋" w:hAnsi="仿宋" w:eastAsia="仿宋" w:cs="仿宋"/>
          <w:sz w:val="23"/>
          <w:szCs w:val="23"/>
          <w:u w:val="single" w:color="auto"/>
        </w:rPr>
        <w:t>zwgk</w:t>
      </w:r>
      <w:r>
        <w:rPr>
          <w:rFonts w:ascii="仿宋" w:hAnsi="仿宋" w:eastAsia="仿宋" w:cs="仿宋"/>
          <w:spacing w:val="9"/>
          <w:sz w:val="23"/>
          <w:szCs w:val="23"/>
          <w:u w:val="single" w:color="auto"/>
        </w:rPr>
        <w:t>/2011-07/04/</w:t>
      </w:r>
      <w:r>
        <w:rPr>
          <w:rFonts w:ascii="仿宋" w:hAnsi="仿宋" w:eastAsia="仿宋" w:cs="仿宋"/>
          <w:sz w:val="23"/>
          <w:szCs w:val="23"/>
          <w:u w:val="single" w:color="auto"/>
        </w:rPr>
        <w:t>content</w:t>
      </w:r>
      <w:r>
        <w:rPr>
          <w:rFonts w:ascii="仿宋" w:hAnsi="仿宋" w:eastAsia="仿宋" w:cs="仿宋"/>
          <w:spacing w:val="9"/>
          <w:sz w:val="23"/>
          <w:szCs w:val="23"/>
          <w:u w:val="single" w:color="auto"/>
        </w:rPr>
        <w:t>_1898747.</w:t>
      </w:r>
      <w:r>
        <w:rPr>
          <w:rFonts w:ascii="仿宋" w:hAnsi="仿宋" w:eastAsia="仿宋" w:cs="仿宋"/>
          <w:sz w:val="23"/>
          <w:szCs w:val="23"/>
          <w:u w:val="single" w:color="auto"/>
        </w:rPr>
        <w:t>htm</w:t>
      </w:r>
      <w:r>
        <w:rPr>
          <w:rFonts w:ascii="仿宋" w:hAnsi="仿宋" w:eastAsia="仿宋" w:cs="仿宋"/>
          <w:sz w:val="23"/>
          <w:szCs w:val="23"/>
          <w:u w:val="single" w:color="auto"/>
        </w:rPr>
        <w:fldChar w:fldCharType="end"/>
      </w:r>
    </w:p>
    <w:p w14:paraId="4E6F3517">
      <w:pPr>
        <w:spacing w:before="6" w:line="247" w:lineRule="auto"/>
        <w:ind w:left="31" w:firstLine="587"/>
        <w:rPr>
          <w:rFonts w:ascii="仿宋" w:hAnsi="仿宋" w:eastAsia="仿宋" w:cs="仿宋"/>
          <w:sz w:val="23"/>
          <w:szCs w:val="23"/>
        </w:rPr>
      </w:pPr>
      <w:r>
        <w:rPr>
          <w:rFonts w:ascii="仿宋" w:hAnsi="仿宋" w:eastAsia="仿宋" w:cs="仿宋"/>
          <w:spacing w:val="4"/>
          <w:sz w:val="23"/>
          <w:szCs w:val="23"/>
        </w:rPr>
        <w:t>(3)《统计上大中小微型企业划分办法(2017)》（国统字〔2017〕213 号</w:t>
      </w:r>
      <w:r>
        <w:rPr>
          <w:rFonts w:ascii="仿宋" w:hAnsi="仿宋" w:eastAsia="仿宋" w:cs="仿宋"/>
          <w:spacing w:val="-26"/>
          <w:sz w:val="23"/>
          <w:szCs w:val="23"/>
        </w:rPr>
        <w:t>），</w:t>
      </w:r>
      <w:r>
        <w:rPr>
          <w:rFonts w:ascii="仿宋" w:hAnsi="仿宋" w:eastAsia="仿宋" w:cs="仿宋"/>
          <w:sz w:val="23"/>
          <w:szCs w:val="23"/>
        </w:rPr>
        <w:t xml:space="preserve"> </w:t>
      </w:r>
      <w:r>
        <w:rPr>
          <w:rFonts w:ascii="仿宋" w:hAnsi="仿宋" w:eastAsia="仿宋" w:cs="仿宋"/>
          <w:spacing w:val="8"/>
          <w:sz w:val="23"/>
          <w:szCs w:val="23"/>
        </w:rPr>
        <w:t>链接：</w:t>
      </w:r>
      <w:r>
        <w:fldChar w:fldCharType="begin"/>
      </w:r>
      <w:r>
        <w:instrText xml:space="preserve"> HYPERLINK "http://www.stats.gov.cn/tjsj/tjbz/201801/t20180103_1569357.html" </w:instrText>
      </w:r>
      <w:r>
        <w:fldChar w:fldCharType="separate"/>
      </w:r>
      <w:r>
        <w:rPr>
          <w:rFonts w:ascii="仿宋" w:hAnsi="仿宋" w:eastAsia="仿宋" w:cs="仿宋"/>
          <w:sz w:val="23"/>
          <w:szCs w:val="23"/>
          <w:u w:val="single" w:color="auto"/>
        </w:rPr>
        <w:t>www</w:t>
      </w:r>
      <w:r>
        <w:rPr>
          <w:rFonts w:ascii="仿宋" w:hAnsi="仿宋" w:eastAsia="仿宋" w:cs="仿宋"/>
          <w:spacing w:val="8"/>
          <w:sz w:val="23"/>
          <w:szCs w:val="23"/>
          <w:u w:val="single" w:color="auto"/>
        </w:rPr>
        <w:t>.</w:t>
      </w:r>
      <w:r>
        <w:rPr>
          <w:rFonts w:ascii="仿宋" w:hAnsi="仿宋" w:eastAsia="仿宋" w:cs="仿宋"/>
          <w:sz w:val="23"/>
          <w:szCs w:val="23"/>
          <w:u w:val="single" w:color="auto"/>
        </w:rPr>
        <w:t>stats</w:t>
      </w:r>
      <w:r>
        <w:rPr>
          <w:rFonts w:ascii="仿宋" w:hAnsi="仿宋" w:eastAsia="仿宋" w:cs="仿宋"/>
          <w:spacing w:val="8"/>
          <w:sz w:val="23"/>
          <w:szCs w:val="23"/>
          <w:u w:val="single" w:color="auto"/>
        </w:rPr>
        <w:t>.</w:t>
      </w:r>
      <w:r>
        <w:rPr>
          <w:rFonts w:ascii="仿宋" w:hAnsi="仿宋" w:eastAsia="仿宋" w:cs="仿宋"/>
          <w:sz w:val="23"/>
          <w:szCs w:val="23"/>
          <w:u w:val="single" w:color="auto"/>
        </w:rPr>
        <w:t>gov</w:t>
      </w:r>
      <w:r>
        <w:rPr>
          <w:rFonts w:ascii="仿宋" w:hAnsi="仿宋" w:eastAsia="仿宋" w:cs="仿宋"/>
          <w:spacing w:val="8"/>
          <w:sz w:val="23"/>
          <w:szCs w:val="23"/>
          <w:u w:val="single" w:color="auto"/>
        </w:rPr>
        <w:t>.</w:t>
      </w:r>
      <w:r>
        <w:rPr>
          <w:rFonts w:ascii="仿宋" w:hAnsi="仿宋" w:eastAsia="仿宋" w:cs="仿宋"/>
          <w:sz w:val="23"/>
          <w:szCs w:val="23"/>
          <w:u w:val="single" w:color="auto"/>
        </w:rPr>
        <w:t>cn</w:t>
      </w:r>
      <w:r>
        <w:rPr>
          <w:rFonts w:ascii="仿宋" w:hAnsi="仿宋" w:eastAsia="仿宋" w:cs="仿宋"/>
          <w:spacing w:val="8"/>
          <w:sz w:val="23"/>
          <w:szCs w:val="23"/>
          <w:u w:val="single" w:color="auto"/>
        </w:rPr>
        <w:t>/</w:t>
      </w:r>
      <w:r>
        <w:rPr>
          <w:rFonts w:ascii="仿宋" w:hAnsi="仿宋" w:eastAsia="仿宋" w:cs="仿宋"/>
          <w:sz w:val="23"/>
          <w:szCs w:val="23"/>
          <w:u w:val="single" w:color="auto"/>
        </w:rPr>
        <w:t>tjsj</w:t>
      </w:r>
      <w:r>
        <w:rPr>
          <w:rFonts w:ascii="仿宋" w:hAnsi="仿宋" w:eastAsia="仿宋" w:cs="仿宋"/>
          <w:spacing w:val="8"/>
          <w:sz w:val="23"/>
          <w:szCs w:val="23"/>
          <w:u w:val="single" w:color="auto"/>
        </w:rPr>
        <w:t>/</w:t>
      </w:r>
      <w:r>
        <w:rPr>
          <w:rFonts w:ascii="仿宋" w:hAnsi="仿宋" w:eastAsia="仿宋" w:cs="仿宋"/>
          <w:sz w:val="23"/>
          <w:szCs w:val="23"/>
          <w:u w:val="single" w:color="auto"/>
        </w:rPr>
        <w:t>tjbz</w:t>
      </w:r>
      <w:r>
        <w:rPr>
          <w:rFonts w:ascii="仿宋" w:hAnsi="仿宋" w:eastAsia="仿宋" w:cs="仿宋"/>
          <w:spacing w:val="8"/>
          <w:sz w:val="23"/>
          <w:szCs w:val="23"/>
          <w:u w:val="single" w:color="auto"/>
        </w:rPr>
        <w:t>/201801/t20180103_1569357.</w:t>
      </w:r>
      <w:r>
        <w:rPr>
          <w:rFonts w:ascii="仿宋" w:hAnsi="仿宋" w:eastAsia="仿宋" w:cs="仿宋"/>
          <w:sz w:val="23"/>
          <w:szCs w:val="23"/>
          <w:u w:val="single" w:color="auto"/>
        </w:rPr>
        <w:t>html</w:t>
      </w:r>
      <w:r>
        <w:rPr>
          <w:rFonts w:ascii="仿宋" w:hAnsi="仿宋" w:eastAsia="仿宋" w:cs="仿宋"/>
          <w:sz w:val="23"/>
          <w:szCs w:val="23"/>
          <w:u w:val="single" w:color="auto"/>
        </w:rPr>
        <w:fldChar w:fldCharType="end"/>
      </w:r>
    </w:p>
    <w:p w14:paraId="6E87C6AE">
      <w:pPr>
        <w:spacing w:before="7" w:line="247" w:lineRule="auto"/>
        <w:ind w:left="31" w:right="50" w:firstLine="587"/>
        <w:rPr>
          <w:rFonts w:ascii="仿宋" w:hAnsi="仿宋" w:eastAsia="仿宋" w:cs="仿宋"/>
          <w:sz w:val="23"/>
          <w:szCs w:val="23"/>
        </w:rPr>
      </w:pPr>
      <w:r>
        <w:rPr>
          <w:rFonts w:ascii="仿宋" w:hAnsi="仿宋" w:eastAsia="仿宋" w:cs="仿宋"/>
          <w:spacing w:val="4"/>
          <w:sz w:val="23"/>
          <w:szCs w:val="23"/>
        </w:rPr>
        <w:t>(4)《关于促进残疾人就业政府采购政策的通知》（财库〔2017〕141</w:t>
      </w:r>
      <w:r>
        <w:rPr>
          <w:rFonts w:ascii="仿宋" w:hAnsi="仿宋" w:eastAsia="仿宋" w:cs="仿宋"/>
          <w:spacing w:val="-32"/>
          <w:sz w:val="23"/>
          <w:szCs w:val="23"/>
        </w:rPr>
        <w:t xml:space="preserve"> </w:t>
      </w:r>
      <w:r>
        <w:rPr>
          <w:rFonts w:ascii="仿宋" w:hAnsi="仿宋" w:eastAsia="仿宋" w:cs="仿宋"/>
          <w:spacing w:val="4"/>
          <w:sz w:val="23"/>
          <w:szCs w:val="23"/>
        </w:rPr>
        <w:t>号</w:t>
      </w:r>
      <w:r>
        <w:rPr>
          <w:rFonts w:ascii="仿宋" w:hAnsi="仿宋" w:eastAsia="仿宋" w:cs="仿宋"/>
          <w:spacing w:val="-27"/>
          <w:sz w:val="23"/>
          <w:szCs w:val="23"/>
        </w:rPr>
        <w:t>），</w:t>
      </w:r>
      <w:r>
        <w:rPr>
          <w:rFonts w:ascii="仿宋" w:hAnsi="仿宋" w:eastAsia="仿宋" w:cs="仿宋"/>
          <w:sz w:val="23"/>
          <w:szCs w:val="23"/>
        </w:rPr>
        <w:t xml:space="preserve"> </w:t>
      </w:r>
      <w:r>
        <w:rPr>
          <w:rFonts w:ascii="仿宋" w:hAnsi="仿宋" w:eastAsia="仿宋" w:cs="仿宋"/>
          <w:spacing w:val="8"/>
          <w:sz w:val="23"/>
          <w:szCs w:val="23"/>
        </w:rPr>
        <w:t>链接：</w:t>
      </w:r>
      <w:r>
        <w:fldChar w:fldCharType="begin"/>
      </w:r>
      <w:r>
        <w:instrText xml:space="preserve"> HYPERLINK "http://www.ccgp.gov.cn/zcfg/mof/201709/t20170904_8787205.shtml" </w:instrText>
      </w:r>
      <w:r>
        <w:fldChar w:fldCharType="separate"/>
      </w:r>
      <w:r>
        <w:rPr>
          <w:rFonts w:ascii="仿宋" w:hAnsi="仿宋" w:eastAsia="仿宋" w:cs="仿宋"/>
          <w:sz w:val="23"/>
          <w:szCs w:val="23"/>
          <w:u w:val="single" w:color="auto"/>
        </w:rPr>
        <w:t>www</w:t>
      </w:r>
      <w:r>
        <w:rPr>
          <w:rFonts w:ascii="仿宋" w:hAnsi="仿宋" w:eastAsia="仿宋" w:cs="仿宋"/>
          <w:spacing w:val="8"/>
          <w:sz w:val="23"/>
          <w:szCs w:val="23"/>
          <w:u w:val="single" w:color="auto"/>
        </w:rPr>
        <w:t>.</w:t>
      </w:r>
      <w:r>
        <w:rPr>
          <w:rFonts w:ascii="仿宋" w:hAnsi="仿宋" w:eastAsia="仿宋" w:cs="仿宋"/>
          <w:sz w:val="23"/>
          <w:szCs w:val="23"/>
          <w:u w:val="single" w:color="auto"/>
        </w:rPr>
        <w:t>ccgp</w:t>
      </w:r>
      <w:r>
        <w:rPr>
          <w:rFonts w:ascii="仿宋" w:hAnsi="仿宋" w:eastAsia="仿宋" w:cs="仿宋"/>
          <w:spacing w:val="8"/>
          <w:sz w:val="23"/>
          <w:szCs w:val="23"/>
          <w:u w:val="single" w:color="auto"/>
        </w:rPr>
        <w:t>.</w:t>
      </w:r>
      <w:r>
        <w:rPr>
          <w:rFonts w:ascii="仿宋" w:hAnsi="仿宋" w:eastAsia="仿宋" w:cs="仿宋"/>
          <w:sz w:val="23"/>
          <w:szCs w:val="23"/>
          <w:u w:val="single" w:color="auto"/>
        </w:rPr>
        <w:t>gov</w:t>
      </w:r>
      <w:r>
        <w:rPr>
          <w:rFonts w:ascii="仿宋" w:hAnsi="仿宋" w:eastAsia="仿宋" w:cs="仿宋"/>
          <w:spacing w:val="8"/>
          <w:sz w:val="23"/>
          <w:szCs w:val="23"/>
          <w:u w:val="single" w:color="auto"/>
        </w:rPr>
        <w:t>.</w:t>
      </w:r>
      <w:r>
        <w:rPr>
          <w:rFonts w:ascii="仿宋" w:hAnsi="仿宋" w:eastAsia="仿宋" w:cs="仿宋"/>
          <w:sz w:val="23"/>
          <w:szCs w:val="23"/>
          <w:u w:val="single" w:color="auto"/>
        </w:rPr>
        <w:t>cn</w:t>
      </w:r>
      <w:r>
        <w:rPr>
          <w:rFonts w:ascii="仿宋" w:hAnsi="仿宋" w:eastAsia="仿宋" w:cs="仿宋"/>
          <w:spacing w:val="8"/>
          <w:sz w:val="23"/>
          <w:szCs w:val="23"/>
          <w:u w:val="single" w:color="auto"/>
        </w:rPr>
        <w:t>/</w:t>
      </w:r>
      <w:r>
        <w:rPr>
          <w:rFonts w:ascii="仿宋" w:hAnsi="仿宋" w:eastAsia="仿宋" w:cs="仿宋"/>
          <w:sz w:val="23"/>
          <w:szCs w:val="23"/>
          <w:u w:val="single" w:color="auto"/>
        </w:rPr>
        <w:t>zcfg</w:t>
      </w:r>
      <w:r>
        <w:rPr>
          <w:rFonts w:ascii="仿宋" w:hAnsi="仿宋" w:eastAsia="仿宋" w:cs="仿宋"/>
          <w:spacing w:val="8"/>
          <w:sz w:val="23"/>
          <w:szCs w:val="23"/>
          <w:u w:val="single" w:color="auto"/>
        </w:rPr>
        <w:t>/</w:t>
      </w:r>
      <w:r>
        <w:rPr>
          <w:rFonts w:ascii="仿宋" w:hAnsi="仿宋" w:eastAsia="仿宋" w:cs="仿宋"/>
          <w:sz w:val="23"/>
          <w:szCs w:val="23"/>
          <w:u w:val="single" w:color="auto"/>
        </w:rPr>
        <w:t>mof</w:t>
      </w:r>
      <w:r>
        <w:rPr>
          <w:rFonts w:ascii="仿宋" w:hAnsi="仿宋" w:eastAsia="仿宋" w:cs="仿宋"/>
          <w:spacing w:val="8"/>
          <w:sz w:val="23"/>
          <w:szCs w:val="23"/>
          <w:u w:val="single" w:color="auto"/>
        </w:rPr>
        <w:t>/201709/t20170904_8787205.</w:t>
      </w:r>
      <w:r>
        <w:rPr>
          <w:rFonts w:ascii="仿宋" w:hAnsi="仿宋" w:eastAsia="仿宋" w:cs="仿宋"/>
          <w:sz w:val="23"/>
          <w:szCs w:val="23"/>
          <w:u w:val="single" w:color="auto"/>
        </w:rPr>
        <w:t>shtml</w:t>
      </w:r>
      <w:r>
        <w:rPr>
          <w:rFonts w:ascii="仿宋" w:hAnsi="仿宋" w:eastAsia="仿宋" w:cs="仿宋"/>
          <w:sz w:val="23"/>
          <w:szCs w:val="23"/>
          <w:u w:val="single" w:color="auto"/>
        </w:rPr>
        <w:fldChar w:fldCharType="end"/>
      </w:r>
    </w:p>
    <w:p w14:paraId="2AE2CBB2">
      <w:pPr>
        <w:spacing w:before="9" w:line="246" w:lineRule="auto"/>
        <w:ind w:left="35" w:right="113" w:firstLine="583"/>
        <w:rPr>
          <w:rFonts w:ascii="仿宋" w:hAnsi="仿宋" w:eastAsia="仿宋" w:cs="仿宋"/>
          <w:sz w:val="23"/>
          <w:szCs w:val="23"/>
        </w:rPr>
      </w:pPr>
      <w:r>
        <w:rPr>
          <w:rFonts w:ascii="仿宋" w:hAnsi="仿宋" w:eastAsia="仿宋" w:cs="仿宋"/>
          <w:spacing w:val="6"/>
          <w:sz w:val="23"/>
          <w:szCs w:val="23"/>
        </w:rPr>
        <w:t>(5)《关于政府采购支持监狱企业发展有关问题的通知》（财库〔2014〕68</w:t>
      </w:r>
      <w:r>
        <w:rPr>
          <w:rFonts w:ascii="仿宋" w:hAnsi="仿宋" w:eastAsia="仿宋" w:cs="仿宋"/>
          <w:spacing w:val="3"/>
          <w:sz w:val="23"/>
          <w:szCs w:val="23"/>
        </w:rPr>
        <w:t xml:space="preserve"> </w:t>
      </w:r>
      <w:r>
        <w:rPr>
          <w:rFonts w:ascii="仿宋" w:hAnsi="仿宋" w:eastAsia="仿宋" w:cs="仿宋"/>
          <w:spacing w:val="9"/>
          <w:sz w:val="23"/>
          <w:szCs w:val="23"/>
        </w:rPr>
        <w:t>号</w:t>
      </w:r>
      <w:r>
        <w:rPr>
          <w:rFonts w:ascii="仿宋" w:hAnsi="仿宋" w:eastAsia="仿宋" w:cs="仿宋"/>
          <w:sz w:val="23"/>
          <w:szCs w:val="23"/>
        </w:rPr>
        <w:t>），</w:t>
      </w:r>
      <w:r>
        <w:rPr>
          <w:rFonts w:ascii="仿宋" w:hAnsi="仿宋" w:eastAsia="仿宋" w:cs="仿宋"/>
          <w:spacing w:val="9"/>
          <w:sz w:val="23"/>
          <w:szCs w:val="23"/>
        </w:rPr>
        <w:t>链接：</w:t>
      </w:r>
      <w:r>
        <w:fldChar w:fldCharType="begin"/>
      </w:r>
      <w:r>
        <w:instrText xml:space="preserve"> HYPERLINK "http://www.ccgp.gov.cn/zcfg/mof/201406/t20140616_4619272.htm" </w:instrText>
      </w:r>
      <w:r>
        <w:fldChar w:fldCharType="separate"/>
      </w:r>
      <w:r>
        <w:rPr>
          <w:rFonts w:ascii="仿宋" w:hAnsi="仿宋" w:eastAsia="仿宋" w:cs="仿宋"/>
          <w:sz w:val="23"/>
          <w:szCs w:val="23"/>
          <w:u w:val="single" w:color="auto"/>
        </w:rPr>
        <w:t>www</w:t>
      </w:r>
      <w:r>
        <w:rPr>
          <w:rFonts w:ascii="仿宋" w:hAnsi="仿宋" w:eastAsia="仿宋" w:cs="仿宋"/>
          <w:spacing w:val="9"/>
          <w:sz w:val="23"/>
          <w:szCs w:val="23"/>
          <w:u w:val="single" w:color="auto"/>
        </w:rPr>
        <w:t>.</w:t>
      </w:r>
      <w:r>
        <w:rPr>
          <w:rFonts w:ascii="仿宋" w:hAnsi="仿宋" w:eastAsia="仿宋" w:cs="仿宋"/>
          <w:sz w:val="23"/>
          <w:szCs w:val="23"/>
          <w:u w:val="single" w:color="auto"/>
        </w:rPr>
        <w:t>ccgp</w:t>
      </w:r>
      <w:r>
        <w:rPr>
          <w:rFonts w:ascii="仿宋" w:hAnsi="仿宋" w:eastAsia="仿宋" w:cs="仿宋"/>
          <w:spacing w:val="9"/>
          <w:sz w:val="23"/>
          <w:szCs w:val="23"/>
          <w:u w:val="single" w:color="auto"/>
        </w:rPr>
        <w:t>.</w:t>
      </w:r>
      <w:r>
        <w:rPr>
          <w:rFonts w:ascii="仿宋" w:hAnsi="仿宋" w:eastAsia="仿宋" w:cs="仿宋"/>
          <w:sz w:val="23"/>
          <w:szCs w:val="23"/>
          <w:u w:val="single" w:color="auto"/>
        </w:rPr>
        <w:t>gov</w:t>
      </w:r>
      <w:r>
        <w:rPr>
          <w:rFonts w:ascii="仿宋" w:hAnsi="仿宋" w:eastAsia="仿宋" w:cs="仿宋"/>
          <w:spacing w:val="9"/>
          <w:sz w:val="23"/>
          <w:szCs w:val="23"/>
          <w:u w:val="single" w:color="auto"/>
        </w:rPr>
        <w:t>.</w:t>
      </w:r>
      <w:r>
        <w:rPr>
          <w:rFonts w:ascii="仿宋" w:hAnsi="仿宋" w:eastAsia="仿宋" w:cs="仿宋"/>
          <w:sz w:val="23"/>
          <w:szCs w:val="23"/>
          <w:u w:val="single" w:color="auto"/>
        </w:rPr>
        <w:t>cn</w:t>
      </w:r>
      <w:r>
        <w:rPr>
          <w:rFonts w:ascii="仿宋" w:hAnsi="仿宋" w:eastAsia="仿宋" w:cs="仿宋"/>
          <w:spacing w:val="9"/>
          <w:sz w:val="23"/>
          <w:szCs w:val="23"/>
          <w:u w:val="single" w:color="auto"/>
        </w:rPr>
        <w:t>/</w:t>
      </w:r>
      <w:r>
        <w:rPr>
          <w:rFonts w:ascii="仿宋" w:hAnsi="仿宋" w:eastAsia="仿宋" w:cs="仿宋"/>
          <w:sz w:val="23"/>
          <w:szCs w:val="23"/>
          <w:u w:val="single" w:color="auto"/>
        </w:rPr>
        <w:t>zcfg</w:t>
      </w:r>
      <w:r>
        <w:rPr>
          <w:rFonts w:ascii="仿宋" w:hAnsi="仿宋" w:eastAsia="仿宋" w:cs="仿宋"/>
          <w:spacing w:val="9"/>
          <w:sz w:val="23"/>
          <w:szCs w:val="23"/>
          <w:u w:val="single" w:color="auto"/>
        </w:rPr>
        <w:t>/</w:t>
      </w:r>
      <w:r>
        <w:rPr>
          <w:rFonts w:ascii="仿宋" w:hAnsi="仿宋" w:eastAsia="仿宋" w:cs="仿宋"/>
          <w:sz w:val="23"/>
          <w:szCs w:val="23"/>
          <w:u w:val="single" w:color="auto"/>
        </w:rPr>
        <w:t>mof</w:t>
      </w:r>
      <w:r>
        <w:rPr>
          <w:rFonts w:ascii="仿宋" w:hAnsi="仿宋" w:eastAsia="仿宋" w:cs="仿宋"/>
          <w:spacing w:val="9"/>
          <w:sz w:val="23"/>
          <w:szCs w:val="23"/>
          <w:u w:val="single" w:color="auto"/>
        </w:rPr>
        <w:t>/201406/t2</w:t>
      </w:r>
      <w:r>
        <w:rPr>
          <w:rFonts w:ascii="仿宋" w:hAnsi="仿宋" w:eastAsia="仿宋" w:cs="仿宋"/>
          <w:spacing w:val="8"/>
          <w:sz w:val="23"/>
          <w:szCs w:val="23"/>
          <w:u w:val="single" w:color="auto"/>
        </w:rPr>
        <w:t>0140616_4619272.</w:t>
      </w:r>
      <w:r>
        <w:rPr>
          <w:rFonts w:ascii="仿宋" w:hAnsi="仿宋" w:eastAsia="仿宋" w:cs="仿宋"/>
          <w:sz w:val="23"/>
          <w:szCs w:val="23"/>
          <w:u w:val="single" w:color="auto"/>
        </w:rPr>
        <w:t>htm</w:t>
      </w:r>
      <w:r>
        <w:rPr>
          <w:rFonts w:ascii="仿宋" w:hAnsi="仿宋" w:eastAsia="仿宋" w:cs="仿宋"/>
          <w:sz w:val="23"/>
          <w:szCs w:val="23"/>
          <w:u w:val="single" w:color="auto"/>
        </w:rPr>
        <w:fldChar w:fldCharType="end"/>
      </w:r>
    </w:p>
    <w:p w14:paraId="0F139C0A">
      <w:pPr>
        <w:spacing w:before="9"/>
        <w:ind w:left="30" w:right="179" w:firstLine="476"/>
        <w:rPr>
          <w:rFonts w:ascii="仿宋" w:hAnsi="仿宋" w:eastAsia="仿宋" w:cs="仿宋"/>
          <w:sz w:val="23"/>
          <w:szCs w:val="23"/>
        </w:rPr>
      </w:pPr>
      <w:r>
        <w:rPr>
          <w:rFonts w:ascii="仿宋" w:hAnsi="仿宋" w:eastAsia="仿宋" w:cs="仿宋"/>
          <w:spacing w:val="8"/>
          <w:sz w:val="23"/>
          <w:szCs w:val="23"/>
        </w:rPr>
        <w:t>3、请依照招标文件提供的格式和内容填写声明函，不得更改格式；满足多</w:t>
      </w:r>
      <w:r>
        <w:rPr>
          <w:rFonts w:ascii="仿宋" w:hAnsi="仿宋" w:eastAsia="仿宋" w:cs="仿宋"/>
          <w:spacing w:val="7"/>
          <w:sz w:val="23"/>
          <w:szCs w:val="23"/>
        </w:rPr>
        <w:t xml:space="preserve"> 项优惠政策的投标人，不重复享受多项价格扣除政策。</w:t>
      </w:r>
    </w:p>
    <w:p w14:paraId="11F40041">
      <w:pPr>
        <w:spacing w:before="24" w:line="231" w:lineRule="auto"/>
        <w:ind w:left="501"/>
        <w:rPr>
          <w:rFonts w:ascii="仿宋" w:hAnsi="仿宋" w:eastAsia="仿宋" w:cs="仿宋"/>
          <w:sz w:val="23"/>
          <w:szCs w:val="23"/>
        </w:rPr>
      </w:pPr>
      <w:r>
        <w:rPr>
          <w:rFonts w:ascii="仿宋" w:hAnsi="仿宋" w:eastAsia="仿宋" w:cs="仿宋"/>
          <w:spacing w:val="4"/>
          <w:sz w:val="23"/>
          <w:szCs w:val="23"/>
        </w:rPr>
        <w:t>4、声明函具体填写要求：</w:t>
      </w:r>
    </w:p>
    <w:p w14:paraId="3B4E81E7">
      <w:pPr>
        <w:spacing w:before="22" w:line="229" w:lineRule="auto"/>
        <w:ind w:left="514"/>
        <w:rPr>
          <w:rFonts w:ascii="仿宋" w:hAnsi="仿宋" w:eastAsia="仿宋" w:cs="仿宋"/>
          <w:sz w:val="23"/>
          <w:szCs w:val="23"/>
        </w:rPr>
      </w:pPr>
      <w:r>
        <w:rPr>
          <w:rFonts w:ascii="仿宋" w:hAnsi="仿宋" w:eastAsia="仿宋" w:cs="仿宋"/>
          <w:spacing w:val="7"/>
          <w:sz w:val="23"/>
          <w:szCs w:val="23"/>
        </w:rPr>
        <w:t>（1）声明是符合条件的中小企业须填写《中小企业声明函》，内容如下：</w:t>
      </w:r>
    </w:p>
    <w:p w14:paraId="45338CE1">
      <w:pPr>
        <w:spacing w:before="26" w:line="228" w:lineRule="auto"/>
        <w:ind w:left="520"/>
        <w:rPr>
          <w:rFonts w:ascii="仿宋" w:hAnsi="仿宋" w:eastAsia="仿宋" w:cs="仿宋"/>
          <w:sz w:val="23"/>
          <w:szCs w:val="23"/>
        </w:rPr>
      </w:pPr>
      <w:r>
        <w:rPr>
          <w:rFonts w:ascii="仿宋" w:hAnsi="仿宋" w:eastAsia="仿宋" w:cs="仿宋"/>
          <w:spacing w:val="5"/>
          <w:sz w:val="23"/>
          <w:szCs w:val="23"/>
        </w:rPr>
        <w:t>第一处，在“单位名称</w:t>
      </w:r>
      <w:r>
        <w:rPr>
          <w:rFonts w:ascii="仿宋" w:hAnsi="仿宋" w:eastAsia="仿宋" w:cs="仿宋"/>
          <w:spacing w:val="-75"/>
          <w:sz w:val="23"/>
          <w:szCs w:val="23"/>
        </w:rPr>
        <w:t xml:space="preserve"> </w:t>
      </w:r>
      <w:r>
        <w:rPr>
          <w:rFonts w:ascii="仿宋" w:hAnsi="仿宋" w:eastAsia="仿宋" w:cs="仿宋"/>
          <w:spacing w:val="5"/>
          <w:sz w:val="23"/>
          <w:szCs w:val="23"/>
        </w:rPr>
        <w:t>”下划线处如实填写采购人名称；</w:t>
      </w:r>
    </w:p>
    <w:p w14:paraId="4302C48B">
      <w:pPr>
        <w:spacing w:before="28" w:line="228" w:lineRule="auto"/>
        <w:ind w:left="520"/>
        <w:rPr>
          <w:rFonts w:ascii="仿宋" w:hAnsi="仿宋" w:eastAsia="仿宋" w:cs="仿宋"/>
          <w:sz w:val="23"/>
          <w:szCs w:val="23"/>
        </w:rPr>
      </w:pPr>
      <w:r>
        <w:rPr>
          <w:rFonts w:ascii="仿宋" w:hAnsi="仿宋" w:eastAsia="仿宋" w:cs="仿宋"/>
          <w:spacing w:val="5"/>
          <w:sz w:val="23"/>
          <w:szCs w:val="23"/>
        </w:rPr>
        <w:t>第二处，在“项目名称</w:t>
      </w:r>
      <w:r>
        <w:rPr>
          <w:rFonts w:ascii="仿宋" w:hAnsi="仿宋" w:eastAsia="仿宋" w:cs="仿宋"/>
          <w:spacing w:val="-70"/>
          <w:sz w:val="23"/>
          <w:szCs w:val="23"/>
        </w:rPr>
        <w:t xml:space="preserve"> </w:t>
      </w:r>
      <w:r>
        <w:rPr>
          <w:rFonts w:ascii="仿宋" w:hAnsi="仿宋" w:eastAsia="仿宋" w:cs="仿宋"/>
          <w:spacing w:val="5"/>
          <w:sz w:val="23"/>
          <w:szCs w:val="23"/>
        </w:rPr>
        <w:t>”下划线处如实填写采购项目名称；</w:t>
      </w:r>
    </w:p>
    <w:p w14:paraId="2042C088">
      <w:pPr>
        <w:spacing w:before="28" w:line="243" w:lineRule="auto"/>
        <w:ind w:left="29" w:right="113" w:firstLine="490"/>
        <w:jc w:val="both"/>
        <w:rPr>
          <w:rFonts w:ascii="仿宋" w:hAnsi="仿宋" w:eastAsia="仿宋" w:cs="仿宋"/>
          <w:sz w:val="23"/>
          <w:szCs w:val="23"/>
        </w:rPr>
      </w:pPr>
      <w:r>
        <w:rPr>
          <w:rFonts w:ascii="仿宋" w:hAnsi="仿宋" w:eastAsia="仿宋" w:cs="仿宋"/>
          <w:spacing w:val="5"/>
          <w:sz w:val="23"/>
          <w:szCs w:val="23"/>
        </w:rPr>
        <w:t>第三处，在“标的名称</w:t>
      </w:r>
      <w:r>
        <w:rPr>
          <w:rFonts w:ascii="仿宋" w:hAnsi="仿宋" w:eastAsia="仿宋" w:cs="仿宋"/>
          <w:spacing w:val="-71"/>
          <w:sz w:val="23"/>
          <w:szCs w:val="23"/>
        </w:rPr>
        <w:t xml:space="preserve"> </w:t>
      </w:r>
      <w:r>
        <w:rPr>
          <w:rFonts w:ascii="仿宋" w:hAnsi="仿宋" w:eastAsia="仿宋" w:cs="仿宋"/>
          <w:spacing w:val="5"/>
          <w:sz w:val="23"/>
          <w:szCs w:val="23"/>
        </w:rPr>
        <w:t>”下划线处填写所采购标的（货物或服务）的具体名</w:t>
      </w:r>
      <w:r>
        <w:rPr>
          <w:rFonts w:ascii="仿宋" w:hAnsi="仿宋" w:eastAsia="仿宋" w:cs="仿宋"/>
          <w:sz w:val="23"/>
          <w:szCs w:val="23"/>
        </w:rPr>
        <w:t xml:space="preserve"> </w:t>
      </w:r>
      <w:r>
        <w:rPr>
          <w:rFonts w:ascii="仿宋" w:hAnsi="仿宋" w:eastAsia="仿宋" w:cs="仿宋"/>
          <w:spacing w:val="6"/>
          <w:sz w:val="23"/>
          <w:szCs w:val="23"/>
        </w:rPr>
        <w:t>称；如果涉及多项标的（货物或服务）为同一企业制造或承接，“标</w:t>
      </w:r>
      <w:r>
        <w:rPr>
          <w:rFonts w:ascii="仿宋" w:hAnsi="仿宋" w:eastAsia="仿宋" w:cs="仿宋"/>
          <w:spacing w:val="5"/>
          <w:sz w:val="23"/>
          <w:szCs w:val="23"/>
        </w:rPr>
        <w:t>的名称</w:t>
      </w:r>
      <w:r>
        <w:rPr>
          <w:rFonts w:ascii="仿宋" w:hAnsi="仿宋" w:eastAsia="仿宋" w:cs="仿宋"/>
          <w:spacing w:val="-83"/>
          <w:sz w:val="23"/>
          <w:szCs w:val="23"/>
        </w:rPr>
        <w:t xml:space="preserve"> </w:t>
      </w:r>
      <w:r>
        <w:rPr>
          <w:rFonts w:ascii="仿宋" w:hAnsi="仿宋" w:eastAsia="仿宋" w:cs="仿宋"/>
          <w:spacing w:val="5"/>
          <w:sz w:val="23"/>
          <w:szCs w:val="23"/>
        </w:rPr>
        <w:t>”下</w:t>
      </w:r>
      <w:r>
        <w:rPr>
          <w:rFonts w:ascii="仿宋" w:hAnsi="仿宋" w:eastAsia="仿宋" w:cs="仿宋"/>
          <w:sz w:val="23"/>
          <w:szCs w:val="23"/>
        </w:rPr>
        <w:t xml:space="preserve"> </w:t>
      </w:r>
      <w:r>
        <w:rPr>
          <w:rFonts w:ascii="仿宋" w:hAnsi="仿宋" w:eastAsia="仿宋" w:cs="仿宋"/>
          <w:spacing w:val="5"/>
          <w:sz w:val="23"/>
          <w:szCs w:val="23"/>
        </w:rPr>
        <w:t>划线处可以如实填写多项标的名称；</w:t>
      </w:r>
    </w:p>
    <w:p w14:paraId="08040F7A">
      <w:pPr>
        <w:spacing w:before="26" w:line="239" w:lineRule="auto"/>
        <w:ind w:left="29" w:right="113" w:firstLine="490"/>
        <w:rPr>
          <w:rFonts w:ascii="仿宋" w:hAnsi="仿宋" w:eastAsia="仿宋" w:cs="仿宋"/>
          <w:sz w:val="23"/>
          <w:szCs w:val="23"/>
        </w:rPr>
      </w:pPr>
      <w:r>
        <w:rPr>
          <w:rFonts w:ascii="仿宋" w:hAnsi="仿宋" w:eastAsia="仿宋" w:cs="仿宋"/>
          <w:spacing w:val="5"/>
          <w:sz w:val="23"/>
          <w:szCs w:val="23"/>
        </w:rPr>
        <w:t>第四处，在“招标文件中明确的所属行业</w:t>
      </w:r>
      <w:r>
        <w:rPr>
          <w:rFonts w:ascii="仿宋" w:hAnsi="仿宋" w:eastAsia="仿宋" w:cs="仿宋"/>
          <w:spacing w:val="-71"/>
          <w:sz w:val="23"/>
          <w:szCs w:val="23"/>
        </w:rPr>
        <w:t xml:space="preserve"> </w:t>
      </w:r>
      <w:r>
        <w:rPr>
          <w:rFonts w:ascii="仿宋" w:hAnsi="仿宋" w:eastAsia="仿宋" w:cs="仿宋"/>
          <w:spacing w:val="5"/>
          <w:sz w:val="23"/>
          <w:szCs w:val="23"/>
        </w:rPr>
        <w:t>”下划线处填写采购标的对应的中</w:t>
      </w:r>
      <w:r>
        <w:rPr>
          <w:rFonts w:ascii="仿宋" w:hAnsi="仿宋" w:eastAsia="仿宋" w:cs="仿宋"/>
          <w:sz w:val="23"/>
          <w:szCs w:val="23"/>
        </w:rPr>
        <w:t xml:space="preserve"> </w:t>
      </w:r>
      <w:r>
        <w:rPr>
          <w:rFonts w:ascii="仿宋" w:hAnsi="仿宋" w:eastAsia="仿宋" w:cs="仿宋"/>
          <w:spacing w:val="3"/>
          <w:sz w:val="23"/>
          <w:szCs w:val="23"/>
        </w:rPr>
        <w:t>小企业划分标准所属行业；</w:t>
      </w:r>
    </w:p>
    <w:p w14:paraId="26B34473">
      <w:pPr>
        <w:spacing w:before="24" w:line="246" w:lineRule="auto"/>
        <w:ind w:left="29" w:right="36" w:firstLine="490"/>
        <w:jc w:val="both"/>
        <w:rPr>
          <w:rFonts w:ascii="仿宋" w:hAnsi="仿宋" w:eastAsia="仿宋" w:cs="仿宋"/>
          <w:sz w:val="23"/>
          <w:szCs w:val="23"/>
        </w:rPr>
      </w:pPr>
      <w:r>
        <w:rPr>
          <w:rFonts w:ascii="仿宋" w:hAnsi="仿宋" w:eastAsia="仿宋" w:cs="仿宋"/>
          <w:spacing w:val="5"/>
          <w:sz w:val="23"/>
          <w:szCs w:val="23"/>
        </w:rPr>
        <w:t>第五处，在“企业名称</w:t>
      </w:r>
      <w:r>
        <w:rPr>
          <w:rFonts w:ascii="仿宋" w:hAnsi="仿宋" w:eastAsia="仿宋" w:cs="仿宋"/>
          <w:spacing w:val="-71"/>
          <w:sz w:val="23"/>
          <w:szCs w:val="23"/>
        </w:rPr>
        <w:t xml:space="preserve"> </w:t>
      </w:r>
      <w:r>
        <w:rPr>
          <w:rFonts w:ascii="仿宋" w:hAnsi="仿宋" w:eastAsia="仿宋" w:cs="仿宋"/>
          <w:spacing w:val="5"/>
          <w:sz w:val="23"/>
          <w:szCs w:val="23"/>
        </w:rPr>
        <w:t>”下划线处如实填写制造商或承接企业名称；在“从</w:t>
      </w:r>
      <w:r>
        <w:rPr>
          <w:rFonts w:ascii="仿宋" w:hAnsi="仿宋" w:eastAsia="仿宋" w:cs="仿宋"/>
          <w:sz w:val="23"/>
          <w:szCs w:val="23"/>
        </w:rPr>
        <w:t xml:space="preserve"> 业人员</w:t>
      </w:r>
      <w:r>
        <w:rPr>
          <w:rFonts w:ascii="仿宋" w:hAnsi="仿宋" w:eastAsia="仿宋" w:cs="仿宋"/>
          <w:spacing w:val="-83"/>
          <w:sz w:val="23"/>
          <w:szCs w:val="23"/>
        </w:rPr>
        <w:t xml:space="preserve"> </w:t>
      </w:r>
      <w:r>
        <w:rPr>
          <w:rFonts w:ascii="仿宋" w:hAnsi="仿宋" w:eastAsia="仿宋" w:cs="仿宋"/>
          <w:sz w:val="23"/>
          <w:szCs w:val="23"/>
        </w:rPr>
        <w:t>”、“营业收入</w:t>
      </w:r>
      <w:r>
        <w:rPr>
          <w:rFonts w:ascii="仿宋" w:hAnsi="仿宋" w:eastAsia="仿宋" w:cs="仿宋"/>
          <w:spacing w:val="-83"/>
          <w:sz w:val="23"/>
          <w:szCs w:val="23"/>
        </w:rPr>
        <w:t xml:space="preserve"> </w:t>
      </w:r>
      <w:r>
        <w:rPr>
          <w:rFonts w:ascii="仿宋" w:hAnsi="仿宋" w:eastAsia="仿宋" w:cs="仿宋"/>
          <w:sz w:val="23"/>
          <w:szCs w:val="23"/>
        </w:rPr>
        <w:t>”、“资产总额</w:t>
      </w:r>
      <w:r>
        <w:rPr>
          <w:rFonts w:ascii="仿宋" w:hAnsi="仿宋" w:eastAsia="仿宋" w:cs="仿宋"/>
          <w:spacing w:val="-83"/>
          <w:sz w:val="23"/>
          <w:szCs w:val="23"/>
        </w:rPr>
        <w:t xml:space="preserve"> </w:t>
      </w:r>
      <w:r>
        <w:rPr>
          <w:rFonts w:ascii="仿宋" w:hAnsi="仿宋" w:eastAsia="仿宋" w:cs="仿宋"/>
          <w:sz w:val="23"/>
          <w:szCs w:val="23"/>
        </w:rPr>
        <w:t>”下划线处如实填写</w:t>
      </w:r>
      <w:r>
        <w:rPr>
          <w:rFonts w:ascii="仿宋" w:hAnsi="仿宋" w:eastAsia="仿宋" w:cs="仿宋"/>
          <w:spacing w:val="-1"/>
          <w:sz w:val="23"/>
          <w:szCs w:val="23"/>
        </w:rPr>
        <w:t>从业人员、营业收入、</w:t>
      </w:r>
      <w:r>
        <w:rPr>
          <w:rFonts w:ascii="仿宋" w:hAnsi="仿宋" w:eastAsia="仿宋" w:cs="仿宋"/>
          <w:sz w:val="23"/>
          <w:szCs w:val="23"/>
        </w:rPr>
        <w:t xml:space="preserve"> </w:t>
      </w:r>
      <w:r>
        <w:rPr>
          <w:rFonts w:ascii="仿宋" w:hAnsi="仿宋" w:eastAsia="仿宋" w:cs="仿宋"/>
          <w:spacing w:val="5"/>
          <w:sz w:val="23"/>
          <w:szCs w:val="23"/>
        </w:rPr>
        <w:t>资产总额；在“</w:t>
      </w:r>
      <w:r>
        <w:rPr>
          <w:rFonts w:ascii="仿宋" w:hAnsi="仿宋" w:eastAsia="仿宋" w:cs="仿宋"/>
          <w:spacing w:val="-71"/>
          <w:sz w:val="23"/>
          <w:szCs w:val="23"/>
        </w:rPr>
        <w:t xml:space="preserve"> </w:t>
      </w:r>
      <w:r>
        <w:rPr>
          <w:rFonts w:ascii="仿宋" w:hAnsi="仿宋" w:eastAsia="仿宋" w:cs="仿宋"/>
          <w:spacing w:val="5"/>
          <w:sz w:val="23"/>
          <w:szCs w:val="23"/>
        </w:rPr>
        <w:t>中型企业、小型企业、微型企业</w:t>
      </w:r>
      <w:r>
        <w:rPr>
          <w:rFonts w:ascii="仿宋" w:hAnsi="仿宋" w:eastAsia="仿宋" w:cs="仿宋"/>
          <w:spacing w:val="-83"/>
          <w:sz w:val="23"/>
          <w:szCs w:val="23"/>
        </w:rPr>
        <w:t xml:space="preserve"> </w:t>
      </w:r>
      <w:r>
        <w:rPr>
          <w:rFonts w:ascii="仿宋" w:hAnsi="仿宋" w:eastAsia="仿宋" w:cs="仿宋"/>
          <w:spacing w:val="5"/>
          <w:sz w:val="23"/>
          <w:szCs w:val="23"/>
        </w:rPr>
        <w:t>”下</w:t>
      </w:r>
      <w:r>
        <w:rPr>
          <w:rFonts w:ascii="仿宋" w:hAnsi="仿宋" w:eastAsia="仿宋" w:cs="仿宋"/>
          <w:spacing w:val="4"/>
          <w:sz w:val="23"/>
          <w:szCs w:val="23"/>
        </w:rPr>
        <w:t>划线处如实依照工信部联企</w:t>
      </w:r>
      <w:r>
        <w:rPr>
          <w:rFonts w:ascii="仿宋" w:hAnsi="仿宋" w:eastAsia="仿宋" w:cs="仿宋"/>
          <w:sz w:val="23"/>
          <w:szCs w:val="23"/>
        </w:rPr>
        <w:t xml:space="preserve"> </w:t>
      </w:r>
      <w:r>
        <w:rPr>
          <w:rFonts w:ascii="仿宋" w:hAnsi="仿宋" w:eastAsia="仿宋" w:cs="仿宋"/>
          <w:spacing w:val="7"/>
          <w:sz w:val="23"/>
          <w:szCs w:val="23"/>
        </w:rPr>
        <w:t>业〔2011〕300</w:t>
      </w:r>
      <w:r>
        <w:rPr>
          <w:rFonts w:ascii="仿宋" w:hAnsi="仿宋" w:eastAsia="仿宋" w:cs="仿宋"/>
          <w:spacing w:val="-27"/>
          <w:sz w:val="23"/>
          <w:szCs w:val="23"/>
        </w:rPr>
        <w:t xml:space="preserve"> </w:t>
      </w:r>
      <w:r>
        <w:rPr>
          <w:rFonts w:ascii="仿宋" w:hAnsi="仿宋" w:eastAsia="仿宋" w:cs="仿宋"/>
          <w:spacing w:val="7"/>
          <w:sz w:val="23"/>
          <w:szCs w:val="23"/>
        </w:rPr>
        <w:t>号文填写相应的企业类型；从业人员、营业收入、资产总额填报</w:t>
      </w:r>
      <w:r>
        <w:rPr>
          <w:rFonts w:ascii="仿宋" w:hAnsi="仿宋" w:eastAsia="仿宋" w:cs="仿宋"/>
          <w:sz w:val="23"/>
          <w:szCs w:val="23"/>
        </w:rPr>
        <w:t xml:space="preserve"> </w:t>
      </w:r>
      <w:r>
        <w:rPr>
          <w:rFonts w:ascii="仿宋" w:hAnsi="仿宋" w:eastAsia="仿宋" w:cs="仿宋"/>
          <w:spacing w:val="8"/>
          <w:sz w:val="23"/>
          <w:szCs w:val="23"/>
        </w:rPr>
        <w:t>上一年度数据，无上一年度数据的新成立企业可以不填</w:t>
      </w:r>
      <w:r>
        <w:rPr>
          <w:rFonts w:ascii="仿宋" w:hAnsi="仿宋" w:eastAsia="仿宋" w:cs="仿宋"/>
          <w:spacing w:val="7"/>
          <w:sz w:val="23"/>
          <w:szCs w:val="23"/>
        </w:rPr>
        <w:t>报。</w:t>
      </w:r>
    </w:p>
    <w:p w14:paraId="54957CE3">
      <w:pPr>
        <w:spacing w:before="24"/>
        <w:ind w:left="59" w:right="158" w:firstLine="455"/>
        <w:rPr>
          <w:rFonts w:ascii="仿宋" w:hAnsi="仿宋" w:eastAsia="仿宋" w:cs="仿宋"/>
          <w:sz w:val="23"/>
          <w:szCs w:val="23"/>
        </w:rPr>
      </w:pPr>
      <w:r>
        <w:rPr>
          <w:rFonts w:ascii="仿宋" w:hAnsi="仿宋" w:eastAsia="仿宋" w:cs="仿宋"/>
          <w:spacing w:val="9"/>
          <w:sz w:val="23"/>
          <w:szCs w:val="23"/>
        </w:rPr>
        <w:t>（2）声明是残疾人福利性单位须填写《残疾</w:t>
      </w:r>
      <w:r>
        <w:rPr>
          <w:rFonts w:ascii="仿宋" w:hAnsi="仿宋" w:eastAsia="仿宋" w:cs="仿宋"/>
          <w:spacing w:val="8"/>
          <w:sz w:val="23"/>
          <w:szCs w:val="23"/>
        </w:rPr>
        <w:t>人福利性单位声明函》的相关</w:t>
      </w:r>
      <w:r>
        <w:rPr>
          <w:rFonts w:ascii="仿宋" w:hAnsi="仿宋" w:eastAsia="仿宋" w:cs="仿宋"/>
          <w:sz w:val="23"/>
          <w:szCs w:val="23"/>
        </w:rPr>
        <w:t xml:space="preserve"> </w:t>
      </w:r>
      <w:r>
        <w:rPr>
          <w:rFonts w:ascii="仿宋" w:hAnsi="仿宋" w:eastAsia="仿宋" w:cs="仿宋"/>
          <w:spacing w:val="6"/>
          <w:sz w:val="23"/>
          <w:szCs w:val="23"/>
        </w:rPr>
        <w:t>内容，具体参照以上《中小企业声明函》填写要求执行。</w:t>
      </w:r>
    </w:p>
    <w:p w14:paraId="3336602B">
      <w:pPr>
        <w:spacing w:before="26" w:line="239" w:lineRule="auto"/>
        <w:ind w:left="39" w:right="163" w:firstLine="475"/>
        <w:rPr>
          <w:rFonts w:ascii="仿宋" w:hAnsi="仿宋" w:eastAsia="仿宋" w:cs="仿宋"/>
          <w:sz w:val="23"/>
          <w:szCs w:val="23"/>
        </w:rPr>
      </w:pPr>
      <w:r>
        <w:rPr>
          <w:rFonts w:ascii="仿宋" w:hAnsi="仿宋" w:eastAsia="仿宋" w:cs="仿宋"/>
          <w:spacing w:val="8"/>
          <w:sz w:val="23"/>
          <w:szCs w:val="23"/>
        </w:rPr>
        <w:t>（3）声明是监狱企业须填写《监狱企业声明函》的相关内容（填写位置的</w:t>
      </w:r>
      <w:r>
        <w:rPr>
          <w:rFonts w:ascii="仿宋" w:hAnsi="仿宋" w:eastAsia="仿宋" w:cs="仿宋"/>
          <w:spacing w:val="15"/>
          <w:sz w:val="23"/>
          <w:szCs w:val="23"/>
        </w:rPr>
        <w:t xml:space="preserve"> </w:t>
      </w:r>
      <w:r>
        <w:rPr>
          <w:rFonts w:ascii="仿宋" w:hAnsi="仿宋" w:eastAsia="仿宋" w:cs="仿宋"/>
          <w:spacing w:val="8"/>
          <w:sz w:val="23"/>
          <w:szCs w:val="23"/>
        </w:rPr>
        <w:t>字体已加粗</w:t>
      </w:r>
      <w:r>
        <w:rPr>
          <w:rFonts w:ascii="仿宋" w:hAnsi="仿宋" w:eastAsia="仿宋" w:cs="仿宋"/>
          <w:spacing w:val="7"/>
          <w:sz w:val="23"/>
          <w:szCs w:val="23"/>
        </w:rPr>
        <w:t>），</w:t>
      </w:r>
      <w:r>
        <w:rPr>
          <w:rFonts w:ascii="仿宋" w:hAnsi="仿宋" w:eastAsia="仿宋" w:cs="仿宋"/>
          <w:spacing w:val="8"/>
          <w:sz w:val="23"/>
          <w:szCs w:val="23"/>
        </w:rPr>
        <w:t>具体参照以上《中小企业声明函》填写</w:t>
      </w:r>
      <w:r>
        <w:rPr>
          <w:rFonts w:ascii="仿宋" w:hAnsi="仿宋" w:eastAsia="仿宋" w:cs="仿宋"/>
          <w:spacing w:val="7"/>
          <w:sz w:val="23"/>
          <w:szCs w:val="23"/>
        </w:rPr>
        <w:t>要求执行。</w:t>
      </w:r>
    </w:p>
    <w:p w14:paraId="13B01D78">
      <w:pPr>
        <w:spacing w:line="239" w:lineRule="auto"/>
        <w:rPr>
          <w:rFonts w:ascii="仿宋" w:hAnsi="仿宋" w:eastAsia="仿宋" w:cs="仿宋"/>
          <w:sz w:val="23"/>
          <w:szCs w:val="23"/>
        </w:rPr>
        <w:sectPr>
          <w:footerReference r:id="rId69" w:type="default"/>
          <w:pgSz w:w="11906" w:h="16838"/>
          <w:pgMar w:top="1417" w:right="1685" w:bottom="1152" w:left="1785" w:header="0" w:footer="992" w:gutter="0"/>
          <w:pgNumType w:fmt="decimal"/>
          <w:cols w:space="720" w:num="1"/>
        </w:sectPr>
      </w:pPr>
    </w:p>
    <w:p w14:paraId="6CD2DF1E">
      <w:pPr>
        <w:spacing w:before="138" w:line="228" w:lineRule="auto"/>
        <w:ind w:left="2038"/>
        <w:outlineLvl w:val="4"/>
        <w:rPr>
          <w:rFonts w:ascii="仿宋" w:hAnsi="仿宋" w:eastAsia="仿宋" w:cs="仿宋"/>
          <w:sz w:val="35"/>
          <w:szCs w:val="35"/>
        </w:rPr>
      </w:pPr>
      <w:r>
        <w:rPr>
          <w:rFonts w:ascii="仿宋" w:hAnsi="仿宋" w:eastAsia="仿宋" w:cs="仿宋"/>
          <w:b/>
          <w:bCs/>
          <w:spacing w:val="-3"/>
          <w:sz w:val="35"/>
          <w:szCs w:val="35"/>
        </w:rPr>
        <w:t>1.</w:t>
      </w:r>
      <w:r>
        <w:rPr>
          <w:rFonts w:ascii="仿宋" w:hAnsi="仿宋" w:eastAsia="仿宋" w:cs="仿宋"/>
          <w:spacing w:val="-100"/>
          <w:sz w:val="35"/>
          <w:szCs w:val="35"/>
        </w:rPr>
        <w:t xml:space="preserve"> </w:t>
      </w:r>
      <w:r>
        <w:rPr>
          <w:rFonts w:ascii="仿宋" w:hAnsi="仿宋" w:eastAsia="仿宋" w:cs="仿宋"/>
          <w:b/>
          <w:bCs/>
          <w:spacing w:val="-3"/>
          <w:sz w:val="35"/>
          <w:szCs w:val="35"/>
        </w:rPr>
        <w:t>中小企业声明函（如是）</w:t>
      </w:r>
    </w:p>
    <w:p w14:paraId="7F90C9C8">
      <w:pPr>
        <w:pStyle w:val="6"/>
        <w:spacing w:line="247" w:lineRule="auto"/>
      </w:pPr>
    </w:p>
    <w:p w14:paraId="2354B104">
      <w:pPr>
        <w:pStyle w:val="6"/>
        <w:spacing w:line="248" w:lineRule="auto"/>
      </w:pPr>
    </w:p>
    <w:p w14:paraId="149025E4">
      <w:pPr>
        <w:pStyle w:val="6"/>
        <w:spacing w:line="248" w:lineRule="auto"/>
      </w:pPr>
    </w:p>
    <w:p w14:paraId="65BC8E04">
      <w:pPr>
        <w:pStyle w:val="6"/>
        <w:spacing w:line="248" w:lineRule="auto"/>
      </w:pPr>
    </w:p>
    <w:p w14:paraId="79882A63">
      <w:pPr>
        <w:spacing w:before="75" w:line="302" w:lineRule="auto"/>
        <w:ind w:left="32" w:firstLine="478"/>
        <w:rPr>
          <w:rFonts w:ascii="仿宋" w:hAnsi="仿宋" w:eastAsia="仿宋" w:cs="仿宋"/>
          <w:sz w:val="23"/>
          <w:szCs w:val="23"/>
        </w:rPr>
      </w:pPr>
      <w:r>
        <w:rPr>
          <w:rFonts w:ascii="仿宋" w:hAnsi="仿宋" w:eastAsia="仿宋" w:cs="仿宋"/>
          <w:spacing w:val="9"/>
          <w:sz w:val="23"/>
          <w:szCs w:val="23"/>
        </w:rPr>
        <w:t>本投标人郑重声明，根据《政府采购促进中小企业发展管理办法》（财库</w:t>
      </w:r>
      <w:r>
        <w:rPr>
          <w:rFonts w:ascii="仿宋" w:hAnsi="仿宋" w:eastAsia="仿宋" w:cs="仿宋"/>
          <w:spacing w:val="7"/>
          <w:sz w:val="23"/>
          <w:szCs w:val="23"/>
        </w:rPr>
        <w:t xml:space="preserve">  </w:t>
      </w:r>
      <w:r>
        <w:rPr>
          <w:rFonts w:ascii="仿宋" w:hAnsi="仿宋" w:eastAsia="仿宋" w:cs="仿宋"/>
          <w:spacing w:val="6"/>
          <w:sz w:val="23"/>
          <w:szCs w:val="23"/>
        </w:rPr>
        <w:t>﹝2020 )46 号）的规定，本投标人参加</w:t>
      </w:r>
      <w:r>
        <w:rPr>
          <w:rFonts w:ascii="仿宋" w:hAnsi="仿宋" w:eastAsia="仿宋" w:cs="仿宋"/>
          <w:b/>
          <w:bCs/>
          <w:spacing w:val="6"/>
          <w:sz w:val="23"/>
          <w:szCs w:val="23"/>
          <w:u w:val="single" w:color="auto"/>
        </w:rPr>
        <w:t>（采购人名称）</w:t>
      </w:r>
      <w:r>
        <w:rPr>
          <w:rFonts w:ascii="仿宋" w:hAnsi="仿宋" w:eastAsia="仿宋" w:cs="仿宋"/>
          <w:spacing w:val="-44"/>
          <w:sz w:val="23"/>
          <w:szCs w:val="23"/>
          <w:u w:val="single" w:color="auto"/>
        </w:rPr>
        <w:t xml:space="preserve"> </w:t>
      </w:r>
      <w:r>
        <w:rPr>
          <w:rFonts w:ascii="仿宋" w:hAnsi="仿宋" w:eastAsia="仿宋" w:cs="仿宋"/>
          <w:spacing w:val="6"/>
          <w:sz w:val="23"/>
          <w:szCs w:val="23"/>
        </w:rPr>
        <w:t>的</w:t>
      </w:r>
      <w:r>
        <w:rPr>
          <w:rFonts w:ascii="仿宋" w:hAnsi="仿宋" w:eastAsia="仿宋" w:cs="仿宋"/>
          <w:b/>
          <w:bCs/>
          <w:spacing w:val="6"/>
          <w:sz w:val="23"/>
          <w:szCs w:val="23"/>
          <w:u w:val="single" w:color="auto"/>
        </w:rPr>
        <w:t>（项目名称）</w:t>
      </w:r>
      <w:r>
        <w:rPr>
          <w:rFonts w:ascii="仿宋" w:hAnsi="仿宋" w:eastAsia="仿宋" w:cs="仿宋"/>
          <w:spacing w:val="6"/>
          <w:sz w:val="23"/>
          <w:szCs w:val="23"/>
        </w:rPr>
        <w:t>采购活</w:t>
      </w:r>
      <w:r>
        <w:rPr>
          <w:rFonts w:ascii="仿宋" w:hAnsi="仿宋" w:eastAsia="仿宋" w:cs="仿宋"/>
          <w:sz w:val="23"/>
          <w:szCs w:val="23"/>
        </w:rPr>
        <w:t xml:space="preserve"> </w:t>
      </w:r>
      <w:r>
        <w:rPr>
          <w:rFonts w:ascii="仿宋" w:hAnsi="仿宋" w:eastAsia="仿宋" w:cs="仿宋"/>
          <w:spacing w:val="2"/>
          <w:sz w:val="23"/>
          <w:szCs w:val="23"/>
        </w:rPr>
        <w:t>动，提供的货物全部由符合政策要求的中小企业制造。相关企业的具体情</w:t>
      </w:r>
      <w:r>
        <w:rPr>
          <w:rFonts w:ascii="仿宋" w:hAnsi="仿宋" w:eastAsia="仿宋" w:cs="仿宋"/>
          <w:spacing w:val="1"/>
          <w:sz w:val="23"/>
          <w:szCs w:val="23"/>
        </w:rPr>
        <w:t>况如下：</w:t>
      </w:r>
    </w:p>
    <w:p w14:paraId="0774218C">
      <w:pPr>
        <w:spacing w:before="121" w:line="302" w:lineRule="auto"/>
        <w:ind w:left="29" w:right="4" w:firstLine="490"/>
        <w:jc w:val="both"/>
        <w:rPr>
          <w:rFonts w:ascii="仿宋" w:hAnsi="仿宋" w:eastAsia="仿宋" w:cs="仿宋"/>
          <w:color w:val="auto"/>
          <w:sz w:val="23"/>
          <w:szCs w:val="23"/>
        </w:rPr>
      </w:pPr>
      <w:r>
        <w:rPr>
          <w:rFonts w:ascii="仿宋" w:hAnsi="仿宋" w:eastAsia="仿宋" w:cs="仿宋"/>
          <w:color w:val="auto"/>
          <w:spacing w:val="5"/>
          <w:sz w:val="23"/>
          <w:szCs w:val="23"/>
        </w:rPr>
        <w:t>1.</w:t>
      </w:r>
      <w:r>
        <w:rPr>
          <w:rFonts w:ascii="仿宋" w:hAnsi="仿宋" w:eastAsia="仿宋" w:cs="仿宋"/>
          <w:b/>
          <w:bCs/>
          <w:color w:val="auto"/>
          <w:spacing w:val="5"/>
          <w:sz w:val="23"/>
          <w:szCs w:val="23"/>
          <w:u w:val="single" w:color="auto"/>
        </w:rPr>
        <w:t>（标的名称</w:t>
      </w:r>
      <w:r>
        <w:rPr>
          <w:rFonts w:ascii="仿宋" w:hAnsi="仿宋" w:eastAsia="仿宋" w:cs="仿宋"/>
          <w:b/>
          <w:bCs/>
          <w:color w:val="auto"/>
          <w:spacing w:val="2"/>
          <w:sz w:val="23"/>
          <w:szCs w:val="23"/>
          <w:u w:val="single" w:color="auto"/>
        </w:rPr>
        <w:t>）</w:t>
      </w:r>
      <w:r>
        <w:rPr>
          <w:rFonts w:ascii="仿宋" w:hAnsi="仿宋" w:eastAsia="仿宋" w:cs="仿宋"/>
          <w:color w:val="auto"/>
          <w:spacing w:val="2"/>
          <w:sz w:val="23"/>
          <w:szCs w:val="23"/>
        </w:rPr>
        <w:t>，</w:t>
      </w:r>
      <w:r>
        <w:rPr>
          <w:rFonts w:ascii="仿宋" w:hAnsi="仿宋" w:eastAsia="仿宋" w:cs="仿宋"/>
          <w:color w:val="auto"/>
          <w:spacing w:val="5"/>
          <w:sz w:val="23"/>
          <w:szCs w:val="23"/>
        </w:rPr>
        <w:t>属于</w:t>
      </w:r>
      <w:r>
        <w:rPr>
          <w:rFonts w:ascii="仿宋" w:hAnsi="仿宋" w:eastAsia="仿宋" w:cs="仿宋"/>
          <w:b/>
          <w:bCs/>
          <w:color w:val="auto"/>
          <w:spacing w:val="5"/>
          <w:sz w:val="23"/>
          <w:szCs w:val="23"/>
          <w:u w:val="single" w:color="auto"/>
        </w:rPr>
        <w:t>（招标文件中明确的所属</w:t>
      </w:r>
      <w:r>
        <w:rPr>
          <w:rFonts w:ascii="仿宋" w:hAnsi="仿宋" w:eastAsia="仿宋" w:cs="仿宋"/>
          <w:b/>
          <w:bCs/>
          <w:color w:val="auto"/>
          <w:spacing w:val="4"/>
          <w:sz w:val="23"/>
          <w:szCs w:val="23"/>
          <w:u w:val="single" w:color="auto"/>
        </w:rPr>
        <w:t>行业）</w:t>
      </w:r>
      <w:r>
        <w:rPr>
          <w:rFonts w:ascii="仿宋" w:hAnsi="仿宋" w:eastAsia="仿宋" w:cs="仿宋"/>
          <w:color w:val="auto"/>
          <w:spacing w:val="4"/>
          <w:sz w:val="23"/>
          <w:szCs w:val="23"/>
        </w:rPr>
        <w:t>行业；制造商为</w:t>
      </w:r>
      <w:r>
        <w:rPr>
          <w:rFonts w:ascii="仿宋" w:hAnsi="仿宋" w:eastAsia="仿宋" w:cs="仿宋"/>
          <w:b/>
          <w:bCs/>
          <w:color w:val="auto"/>
          <w:spacing w:val="4"/>
          <w:sz w:val="23"/>
          <w:szCs w:val="23"/>
          <w:u w:val="single" w:color="auto"/>
        </w:rPr>
        <w:t>（企</w:t>
      </w:r>
      <w:r>
        <w:rPr>
          <w:rFonts w:ascii="仿宋" w:hAnsi="仿宋" w:eastAsia="仿宋" w:cs="仿宋"/>
          <w:color w:val="auto"/>
          <w:spacing w:val="1"/>
          <w:sz w:val="23"/>
          <w:szCs w:val="23"/>
        </w:rPr>
        <w:t xml:space="preserve"> </w:t>
      </w:r>
      <w:r>
        <w:rPr>
          <w:rFonts w:ascii="仿宋" w:hAnsi="仿宋" w:eastAsia="仿宋" w:cs="仿宋"/>
          <w:b/>
          <w:bCs/>
          <w:color w:val="auto"/>
          <w:spacing w:val="6"/>
          <w:sz w:val="23"/>
          <w:szCs w:val="23"/>
          <w:u w:val="single" w:color="auto"/>
        </w:rPr>
        <w:t>业名称</w:t>
      </w:r>
      <w:r>
        <w:rPr>
          <w:rFonts w:ascii="仿宋" w:hAnsi="仿宋" w:eastAsia="仿宋" w:cs="仿宋"/>
          <w:b/>
          <w:bCs/>
          <w:color w:val="auto"/>
          <w:spacing w:val="9"/>
          <w:sz w:val="23"/>
          <w:szCs w:val="23"/>
          <w:u w:val="single" w:color="auto"/>
        </w:rPr>
        <w:t>）</w:t>
      </w:r>
      <w:r>
        <w:rPr>
          <w:rFonts w:ascii="仿宋" w:hAnsi="仿宋" w:eastAsia="仿宋" w:cs="仿宋"/>
          <w:color w:val="auto"/>
          <w:spacing w:val="-59"/>
          <w:sz w:val="23"/>
          <w:szCs w:val="23"/>
          <w:u w:val="single" w:color="auto"/>
        </w:rPr>
        <w:t xml:space="preserve"> </w:t>
      </w:r>
      <w:r>
        <w:rPr>
          <w:rFonts w:ascii="仿宋" w:hAnsi="仿宋" w:eastAsia="仿宋" w:cs="仿宋"/>
          <w:color w:val="auto"/>
          <w:spacing w:val="9"/>
          <w:sz w:val="23"/>
          <w:szCs w:val="23"/>
        </w:rPr>
        <w:t>，</w:t>
      </w:r>
      <w:r>
        <w:rPr>
          <w:rFonts w:ascii="仿宋" w:hAnsi="仿宋" w:eastAsia="仿宋" w:cs="仿宋"/>
          <w:color w:val="auto"/>
          <w:spacing w:val="6"/>
          <w:sz w:val="23"/>
          <w:szCs w:val="23"/>
        </w:rPr>
        <w:t>从业人员人，营业收入为</w:t>
      </w:r>
      <w:r>
        <w:rPr>
          <w:rFonts w:hint="eastAsia" w:ascii="仿宋" w:hAnsi="仿宋" w:eastAsia="仿宋" w:cs="仿宋"/>
          <w:color w:val="auto"/>
          <w:spacing w:val="6"/>
          <w:sz w:val="23"/>
          <w:szCs w:val="23"/>
          <w:u w:val="single"/>
          <w:lang w:val="en-US" w:eastAsia="zh-CN"/>
        </w:rPr>
        <w:t xml:space="preserve">      </w:t>
      </w:r>
      <w:r>
        <w:rPr>
          <w:rFonts w:ascii="仿宋" w:hAnsi="仿宋" w:eastAsia="仿宋" w:cs="仿宋"/>
          <w:color w:val="auto"/>
          <w:spacing w:val="6"/>
          <w:sz w:val="23"/>
          <w:szCs w:val="23"/>
        </w:rPr>
        <w:t>万元，资产总额为</w:t>
      </w:r>
      <w:r>
        <w:rPr>
          <w:rFonts w:hint="eastAsia" w:ascii="仿宋" w:hAnsi="仿宋" w:eastAsia="仿宋" w:cs="仿宋"/>
          <w:color w:val="auto"/>
          <w:spacing w:val="6"/>
          <w:sz w:val="23"/>
          <w:szCs w:val="23"/>
          <w:u w:val="single"/>
          <w:lang w:val="en-US" w:eastAsia="zh-CN"/>
        </w:rPr>
        <w:t xml:space="preserve">    </w:t>
      </w:r>
      <w:r>
        <w:rPr>
          <w:rFonts w:ascii="仿宋" w:hAnsi="仿宋" w:eastAsia="仿宋" w:cs="仿宋"/>
          <w:color w:val="auto"/>
          <w:spacing w:val="6"/>
          <w:sz w:val="23"/>
          <w:szCs w:val="23"/>
        </w:rPr>
        <w:t>万元，属于</w:t>
      </w:r>
      <w:r>
        <w:rPr>
          <w:rFonts w:ascii="仿宋" w:hAnsi="仿宋" w:eastAsia="仿宋" w:cs="仿宋"/>
          <w:b/>
          <w:bCs/>
          <w:color w:val="auto"/>
          <w:spacing w:val="6"/>
          <w:sz w:val="23"/>
          <w:szCs w:val="23"/>
          <w:u w:val="single" w:color="auto"/>
        </w:rPr>
        <w:t>（中型企业、</w:t>
      </w:r>
      <w:r>
        <w:rPr>
          <w:rFonts w:ascii="仿宋" w:hAnsi="仿宋" w:eastAsia="仿宋" w:cs="仿宋"/>
          <w:color w:val="auto"/>
          <w:sz w:val="23"/>
          <w:szCs w:val="23"/>
          <w:u w:val="single" w:color="auto"/>
        </w:rPr>
        <w:t xml:space="preserve"> </w:t>
      </w:r>
      <w:r>
        <w:rPr>
          <w:rFonts w:ascii="仿宋" w:hAnsi="仿宋" w:eastAsia="仿宋" w:cs="仿宋"/>
          <w:b/>
          <w:bCs/>
          <w:color w:val="auto"/>
          <w:spacing w:val="6"/>
          <w:sz w:val="23"/>
          <w:szCs w:val="23"/>
          <w:u w:val="single" w:color="auto"/>
        </w:rPr>
        <w:t>小型企业、微型企业</w:t>
      </w:r>
      <w:r>
        <w:rPr>
          <w:rFonts w:ascii="仿宋" w:hAnsi="仿宋" w:eastAsia="仿宋" w:cs="仿宋"/>
          <w:b/>
          <w:bCs/>
          <w:color w:val="auto"/>
          <w:spacing w:val="1"/>
          <w:sz w:val="23"/>
          <w:szCs w:val="23"/>
          <w:u w:val="single" w:color="auto"/>
        </w:rPr>
        <w:t>）</w:t>
      </w:r>
      <w:r>
        <w:rPr>
          <w:rFonts w:ascii="仿宋" w:hAnsi="仿宋" w:eastAsia="仿宋" w:cs="仿宋"/>
          <w:color w:val="auto"/>
          <w:spacing w:val="1"/>
          <w:sz w:val="23"/>
          <w:szCs w:val="23"/>
        </w:rPr>
        <w:t>；</w:t>
      </w:r>
    </w:p>
    <w:p w14:paraId="16F760FB">
      <w:pPr>
        <w:spacing w:before="119" w:line="302" w:lineRule="auto"/>
        <w:ind w:left="29" w:right="4" w:firstLine="475"/>
        <w:rPr>
          <w:rFonts w:ascii="仿宋" w:hAnsi="仿宋" w:eastAsia="仿宋" w:cs="仿宋"/>
          <w:sz w:val="23"/>
          <w:szCs w:val="23"/>
        </w:rPr>
      </w:pPr>
      <w:r>
        <w:rPr>
          <w:rFonts w:ascii="仿宋" w:hAnsi="仿宋" w:eastAsia="仿宋" w:cs="仿宋"/>
          <w:spacing w:val="5"/>
          <w:sz w:val="23"/>
          <w:szCs w:val="23"/>
        </w:rPr>
        <w:t>2.</w:t>
      </w:r>
      <w:r>
        <w:rPr>
          <w:rFonts w:ascii="仿宋" w:hAnsi="仿宋" w:eastAsia="仿宋" w:cs="仿宋"/>
          <w:b/>
          <w:bCs/>
          <w:spacing w:val="5"/>
          <w:sz w:val="23"/>
          <w:szCs w:val="23"/>
          <w:u w:val="single" w:color="auto"/>
        </w:rPr>
        <w:t>（标的名称</w:t>
      </w:r>
      <w:r>
        <w:rPr>
          <w:rFonts w:ascii="仿宋" w:hAnsi="仿宋" w:eastAsia="仿宋" w:cs="仿宋"/>
          <w:b/>
          <w:bCs/>
          <w:spacing w:val="4"/>
          <w:sz w:val="23"/>
          <w:szCs w:val="23"/>
          <w:u w:val="single" w:color="auto"/>
        </w:rPr>
        <w:t>）</w:t>
      </w:r>
      <w:r>
        <w:rPr>
          <w:rFonts w:ascii="仿宋" w:hAnsi="仿宋" w:eastAsia="仿宋" w:cs="仿宋"/>
          <w:spacing w:val="4"/>
          <w:sz w:val="23"/>
          <w:szCs w:val="23"/>
        </w:rPr>
        <w:t>，</w:t>
      </w:r>
      <w:r>
        <w:rPr>
          <w:rFonts w:ascii="仿宋" w:hAnsi="仿宋" w:eastAsia="仿宋" w:cs="仿宋"/>
          <w:spacing w:val="5"/>
          <w:sz w:val="23"/>
          <w:szCs w:val="23"/>
        </w:rPr>
        <w:t>属于</w:t>
      </w:r>
      <w:r>
        <w:rPr>
          <w:rFonts w:ascii="仿宋" w:hAnsi="仿宋" w:eastAsia="仿宋" w:cs="仿宋"/>
          <w:b/>
          <w:bCs/>
          <w:spacing w:val="5"/>
          <w:sz w:val="23"/>
          <w:szCs w:val="23"/>
          <w:u w:val="single" w:color="auto"/>
        </w:rPr>
        <w:t>（招标文件中明确的所属行业）</w:t>
      </w:r>
      <w:r>
        <w:rPr>
          <w:rFonts w:ascii="仿宋" w:hAnsi="仿宋" w:eastAsia="仿宋" w:cs="仿宋"/>
          <w:spacing w:val="5"/>
          <w:sz w:val="23"/>
          <w:szCs w:val="23"/>
        </w:rPr>
        <w:t>行业；制造商为</w:t>
      </w:r>
      <w:r>
        <w:rPr>
          <w:rFonts w:ascii="仿宋" w:hAnsi="仿宋" w:eastAsia="仿宋" w:cs="仿宋"/>
          <w:b/>
          <w:bCs/>
          <w:spacing w:val="5"/>
          <w:sz w:val="23"/>
          <w:szCs w:val="23"/>
          <w:u w:val="single" w:color="auto"/>
        </w:rPr>
        <w:t>（企</w:t>
      </w:r>
      <w:r>
        <w:rPr>
          <w:rFonts w:ascii="仿宋" w:hAnsi="仿宋" w:eastAsia="仿宋" w:cs="仿宋"/>
          <w:sz w:val="23"/>
          <w:szCs w:val="23"/>
        </w:rPr>
        <w:t xml:space="preserve"> </w:t>
      </w:r>
      <w:r>
        <w:rPr>
          <w:rFonts w:ascii="仿宋" w:hAnsi="仿宋" w:eastAsia="仿宋" w:cs="仿宋"/>
          <w:b/>
          <w:bCs/>
          <w:spacing w:val="6"/>
          <w:sz w:val="23"/>
          <w:szCs w:val="23"/>
          <w:u w:val="single" w:color="auto"/>
        </w:rPr>
        <w:t>业名称</w:t>
      </w:r>
      <w:r>
        <w:rPr>
          <w:rFonts w:ascii="仿宋" w:hAnsi="仿宋" w:eastAsia="仿宋" w:cs="仿宋"/>
          <w:b/>
          <w:bCs/>
          <w:spacing w:val="9"/>
          <w:sz w:val="23"/>
          <w:szCs w:val="23"/>
          <w:u w:val="single" w:color="auto"/>
        </w:rPr>
        <w:t>）</w:t>
      </w:r>
      <w:r>
        <w:rPr>
          <w:rFonts w:ascii="仿宋" w:hAnsi="仿宋" w:eastAsia="仿宋" w:cs="仿宋"/>
          <w:spacing w:val="-59"/>
          <w:sz w:val="23"/>
          <w:szCs w:val="23"/>
          <w:u w:val="single" w:color="auto"/>
        </w:rPr>
        <w:t xml:space="preserve"> </w:t>
      </w:r>
      <w:r>
        <w:rPr>
          <w:rFonts w:ascii="仿宋" w:hAnsi="仿宋" w:eastAsia="仿宋" w:cs="仿宋"/>
          <w:spacing w:val="9"/>
          <w:sz w:val="23"/>
          <w:szCs w:val="23"/>
        </w:rPr>
        <w:t>，</w:t>
      </w:r>
      <w:r>
        <w:rPr>
          <w:rFonts w:ascii="仿宋" w:hAnsi="仿宋" w:eastAsia="仿宋" w:cs="仿宋"/>
          <w:spacing w:val="6"/>
          <w:sz w:val="23"/>
          <w:szCs w:val="23"/>
        </w:rPr>
        <w:t>从业人员人，营业收入为万元，资产总额为万元，属于</w:t>
      </w:r>
      <w:r>
        <w:rPr>
          <w:rFonts w:ascii="仿宋" w:hAnsi="仿宋" w:eastAsia="仿宋" w:cs="仿宋"/>
          <w:b/>
          <w:bCs/>
          <w:spacing w:val="6"/>
          <w:sz w:val="23"/>
          <w:szCs w:val="23"/>
          <w:u w:val="single" w:color="auto"/>
        </w:rPr>
        <w:t>（中型企业、</w:t>
      </w:r>
      <w:r>
        <w:rPr>
          <w:rFonts w:ascii="仿宋" w:hAnsi="仿宋" w:eastAsia="仿宋" w:cs="仿宋"/>
          <w:sz w:val="23"/>
          <w:szCs w:val="23"/>
        </w:rPr>
        <w:t xml:space="preserve"> </w:t>
      </w:r>
      <w:r>
        <w:rPr>
          <w:rFonts w:ascii="仿宋" w:hAnsi="仿宋" w:eastAsia="仿宋" w:cs="仿宋"/>
          <w:b/>
          <w:bCs/>
          <w:spacing w:val="6"/>
          <w:sz w:val="23"/>
          <w:szCs w:val="23"/>
          <w:u w:val="single" w:color="auto"/>
        </w:rPr>
        <w:t>小型企业、微型企业</w:t>
      </w:r>
      <w:r>
        <w:rPr>
          <w:rFonts w:ascii="仿宋" w:hAnsi="仿宋" w:eastAsia="仿宋" w:cs="仿宋"/>
          <w:b/>
          <w:bCs/>
          <w:spacing w:val="1"/>
          <w:sz w:val="23"/>
          <w:szCs w:val="23"/>
          <w:u w:val="single" w:color="auto"/>
        </w:rPr>
        <w:t>）</w:t>
      </w:r>
      <w:r>
        <w:rPr>
          <w:rFonts w:ascii="仿宋" w:hAnsi="仿宋" w:eastAsia="仿宋" w:cs="仿宋"/>
          <w:spacing w:val="1"/>
          <w:sz w:val="23"/>
          <w:szCs w:val="23"/>
        </w:rPr>
        <w:t>；</w:t>
      </w:r>
    </w:p>
    <w:p w14:paraId="6B131005">
      <w:pPr>
        <w:spacing w:before="118" w:line="377" w:lineRule="exact"/>
        <w:ind w:left="519"/>
        <w:rPr>
          <w:rFonts w:ascii="仿宋" w:hAnsi="仿宋" w:eastAsia="仿宋" w:cs="仿宋"/>
          <w:sz w:val="23"/>
          <w:szCs w:val="23"/>
        </w:rPr>
      </w:pPr>
      <w:r>
        <w:rPr>
          <w:rFonts w:ascii="仿宋" w:hAnsi="仿宋" w:eastAsia="仿宋" w:cs="仿宋"/>
          <w:spacing w:val="-2"/>
          <w:position w:val="3"/>
          <w:sz w:val="23"/>
          <w:szCs w:val="23"/>
        </w:rPr>
        <w:t>……</w:t>
      </w:r>
    </w:p>
    <w:p w14:paraId="47F3E83A">
      <w:pPr>
        <w:spacing w:before="92" w:line="296" w:lineRule="auto"/>
        <w:ind w:left="35" w:right="61" w:firstLine="498"/>
        <w:rPr>
          <w:rFonts w:ascii="仿宋" w:hAnsi="仿宋" w:eastAsia="仿宋" w:cs="仿宋"/>
          <w:sz w:val="23"/>
          <w:szCs w:val="23"/>
        </w:rPr>
      </w:pPr>
      <w:r>
        <w:rPr>
          <w:rFonts w:ascii="仿宋" w:hAnsi="仿宋" w:eastAsia="仿宋" w:cs="仿宋"/>
          <w:spacing w:val="6"/>
          <w:sz w:val="23"/>
          <w:szCs w:val="23"/>
        </w:rPr>
        <w:t>以上企业，不属于大企业的分支机构，不存在控股股东为大企业的</w:t>
      </w:r>
      <w:r>
        <w:rPr>
          <w:rFonts w:ascii="仿宋" w:hAnsi="仿宋" w:eastAsia="仿宋" w:cs="仿宋"/>
          <w:spacing w:val="5"/>
          <w:sz w:val="23"/>
          <w:szCs w:val="23"/>
        </w:rPr>
        <w:t>情形，也</w:t>
      </w:r>
      <w:r>
        <w:rPr>
          <w:rFonts w:ascii="仿宋" w:hAnsi="仿宋" w:eastAsia="仿宋" w:cs="仿宋"/>
          <w:sz w:val="23"/>
          <w:szCs w:val="23"/>
        </w:rPr>
        <w:t xml:space="preserve"> </w:t>
      </w:r>
      <w:r>
        <w:rPr>
          <w:rFonts w:ascii="仿宋" w:hAnsi="仿宋" w:eastAsia="仿宋" w:cs="仿宋"/>
          <w:spacing w:val="6"/>
          <w:sz w:val="23"/>
          <w:szCs w:val="23"/>
        </w:rPr>
        <w:t>不存在与大企业的负责人为同一人的情形。</w:t>
      </w:r>
    </w:p>
    <w:p w14:paraId="2AF1B4D5">
      <w:pPr>
        <w:spacing w:before="122" w:line="307" w:lineRule="auto"/>
        <w:ind w:left="31" w:right="22" w:firstLine="479"/>
        <w:jc w:val="both"/>
        <w:rPr>
          <w:rFonts w:ascii="仿宋" w:hAnsi="仿宋" w:eastAsia="仿宋" w:cs="仿宋"/>
          <w:sz w:val="23"/>
          <w:szCs w:val="23"/>
        </w:rPr>
      </w:pPr>
      <w:r>
        <w:rPr>
          <w:rFonts w:ascii="仿宋" w:hAnsi="仿宋" w:eastAsia="仿宋" w:cs="仿宋"/>
          <w:spacing w:val="6"/>
          <w:sz w:val="23"/>
          <w:szCs w:val="23"/>
        </w:rPr>
        <w:t>本投标人已知悉《政府采购促进中小企业发展管理办法》（财库〔2020〕46</w:t>
      </w:r>
      <w:r>
        <w:rPr>
          <w:rFonts w:ascii="仿宋" w:hAnsi="仿宋" w:eastAsia="仿宋" w:cs="仿宋"/>
          <w:sz w:val="23"/>
          <w:szCs w:val="23"/>
        </w:rPr>
        <w:t xml:space="preserve"> </w:t>
      </w:r>
      <w:r>
        <w:rPr>
          <w:rFonts w:ascii="仿宋" w:hAnsi="仿宋" w:eastAsia="仿宋" w:cs="仿宋"/>
          <w:spacing w:val="8"/>
          <w:sz w:val="23"/>
          <w:szCs w:val="23"/>
        </w:rPr>
        <w:t>号）、《中小企业划型标准规定》（工信部联企〔2011〕 300 号）、《统计上</w:t>
      </w:r>
      <w:r>
        <w:rPr>
          <w:rFonts w:ascii="仿宋" w:hAnsi="仿宋" w:eastAsia="仿宋" w:cs="仿宋"/>
          <w:spacing w:val="14"/>
          <w:sz w:val="23"/>
          <w:szCs w:val="23"/>
        </w:rPr>
        <w:t xml:space="preserve"> </w:t>
      </w:r>
      <w:r>
        <w:rPr>
          <w:rFonts w:ascii="仿宋" w:hAnsi="仿宋" w:eastAsia="仿宋" w:cs="仿宋"/>
          <w:spacing w:val="7"/>
          <w:sz w:val="23"/>
          <w:szCs w:val="23"/>
        </w:rPr>
        <w:t>大中小微型企业划分办法（2017）》等规定，承诺提供的声明函内容是真实的，</w:t>
      </w:r>
      <w:r>
        <w:rPr>
          <w:rFonts w:ascii="仿宋" w:hAnsi="仿宋" w:eastAsia="仿宋" w:cs="仿宋"/>
          <w:spacing w:val="17"/>
          <w:sz w:val="23"/>
          <w:szCs w:val="23"/>
        </w:rPr>
        <w:t xml:space="preserve"> </w:t>
      </w:r>
      <w:r>
        <w:rPr>
          <w:rFonts w:ascii="仿宋" w:hAnsi="仿宋" w:eastAsia="仿宋" w:cs="仿宋"/>
          <w:spacing w:val="9"/>
          <w:sz w:val="23"/>
          <w:szCs w:val="23"/>
        </w:rPr>
        <w:t>并知悉根据《政府采购促进中小企业发展管理办法</w:t>
      </w:r>
      <w:r>
        <w:rPr>
          <w:rFonts w:ascii="仿宋" w:hAnsi="仿宋" w:eastAsia="仿宋" w:cs="仿宋"/>
          <w:spacing w:val="8"/>
          <w:sz w:val="23"/>
          <w:szCs w:val="23"/>
        </w:rPr>
        <w:t>》（财库〔2020〕46 号）第</w:t>
      </w:r>
      <w:r>
        <w:rPr>
          <w:rFonts w:ascii="仿宋" w:hAnsi="仿宋" w:eastAsia="仿宋" w:cs="仿宋"/>
          <w:sz w:val="23"/>
          <w:szCs w:val="23"/>
        </w:rPr>
        <w:t xml:space="preserve"> </w:t>
      </w:r>
      <w:r>
        <w:rPr>
          <w:rFonts w:ascii="仿宋" w:hAnsi="仿宋" w:eastAsia="仿宋" w:cs="仿宋"/>
          <w:spacing w:val="7"/>
          <w:sz w:val="23"/>
          <w:szCs w:val="23"/>
        </w:rPr>
        <w:t>二十条规定，投标人按照本办法规定提供声明函内容不实的，</w:t>
      </w:r>
      <w:r>
        <w:rPr>
          <w:rFonts w:ascii="仿宋" w:hAnsi="仿宋" w:eastAsia="仿宋" w:cs="仿宋"/>
          <w:spacing w:val="6"/>
          <w:sz w:val="23"/>
          <w:szCs w:val="23"/>
        </w:rPr>
        <w:t>属于提供虚假材料</w:t>
      </w:r>
      <w:r>
        <w:rPr>
          <w:rFonts w:ascii="仿宋" w:hAnsi="仿宋" w:eastAsia="仿宋" w:cs="仿宋"/>
          <w:sz w:val="23"/>
          <w:szCs w:val="23"/>
        </w:rPr>
        <w:t xml:space="preserve"> </w:t>
      </w:r>
      <w:r>
        <w:rPr>
          <w:rFonts w:ascii="仿宋" w:hAnsi="仿宋" w:eastAsia="仿宋" w:cs="仿宋"/>
          <w:spacing w:val="8"/>
          <w:sz w:val="23"/>
          <w:szCs w:val="23"/>
        </w:rPr>
        <w:t>谋取中标，依照《政府采购法》等政府采购有关法律法规规定追究相应责任。</w:t>
      </w:r>
    </w:p>
    <w:p w14:paraId="4E527250">
      <w:pPr>
        <w:pStyle w:val="6"/>
        <w:spacing w:line="260" w:lineRule="auto"/>
      </w:pPr>
    </w:p>
    <w:p w14:paraId="1911DB1D">
      <w:pPr>
        <w:pStyle w:val="6"/>
        <w:spacing w:line="261" w:lineRule="auto"/>
      </w:pPr>
    </w:p>
    <w:p w14:paraId="3BF5C904">
      <w:pPr>
        <w:pStyle w:val="6"/>
        <w:spacing w:line="261" w:lineRule="auto"/>
      </w:pPr>
    </w:p>
    <w:p w14:paraId="43BC0645">
      <w:pPr>
        <w:spacing w:before="75" w:line="229" w:lineRule="auto"/>
        <w:ind w:left="3629"/>
        <w:rPr>
          <w:rFonts w:ascii="仿宋" w:hAnsi="仿宋" w:eastAsia="仿宋" w:cs="仿宋"/>
          <w:sz w:val="23"/>
          <w:szCs w:val="23"/>
        </w:rPr>
      </w:pPr>
      <w:r>
        <w:rPr>
          <w:rFonts w:ascii="仿宋" w:hAnsi="仿宋" w:eastAsia="仿宋" w:cs="仿宋"/>
          <w:sz w:val="23"/>
          <w:szCs w:val="23"/>
        </w:rPr>
        <w:t>投标人名称（盖章）：</w:t>
      </w:r>
      <w:r>
        <w:rPr>
          <w:rFonts w:ascii="仿宋" w:hAnsi="仿宋" w:eastAsia="仿宋" w:cs="仿宋"/>
          <w:spacing w:val="-31"/>
          <w:sz w:val="23"/>
          <w:szCs w:val="23"/>
        </w:rPr>
        <w:t xml:space="preserve"> </w:t>
      </w:r>
      <w:r>
        <w:rPr>
          <w:rFonts w:ascii="仿宋" w:hAnsi="仿宋" w:eastAsia="仿宋" w:cs="仿宋"/>
          <w:sz w:val="23"/>
          <w:szCs w:val="23"/>
          <w:u w:val="single" w:color="auto"/>
        </w:rPr>
        <w:t xml:space="preserve">                 </w:t>
      </w:r>
    </w:p>
    <w:p w14:paraId="2B1D7E06">
      <w:pPr>
        <w:pStyle w:val="6"/>
        <w:spacing w:line="309" w:lineRule="auto"/>
      </w:pPr>
    </w:p>
    <w:p w14:paraId="03574480">
      <w:pPr>
        <w:spacing w:before="75" w:line="331" w:lineRule="auto"/>
        <w:ind w:left="5359" w:right="327" w:hanging="1722"/>
        <w:rPr>
          <w:rFonts w:ascii="仿宋" w:hAnsi="仿宋" w:eastAsia="仿宋" w:cs="仿宋"/>
          <w:sz w:val="23"/>
          <w:szCs w:val="23"/>
        </w:rPr>
      </w:pPr>
      <w:r>
        <w:rPr>
          <w:rFonts w:ascii="仿宋" w:hAnsi="仿宋" w:eastAsia="仿宋" w:cs="仿宋"/>
          <w:sz w:val="23"/>
          <w:szCs w:val="23"/>
        </w:rPr>
        <w:t>法定代表人</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r>
        <w:rPr>
          <w:rFonts w:ascii="仿宋" w:hAnsi="仿宋" w:eastAsia="仿宋" w:cs="仿宋"/>
          <w:sz w:val="23"/>
          <w:szCs w:val="23"/>
        </w:rPr>
        <w:t>：</w:t>
      </w:r>
      <w:r>
        <w:rPr>
          <w:rFonts w:ascii="仿宋" w:hAnsi="仿宋" w:eastAsia="仿宋" w:cs="仿宋"/>
          <w:spacing w:val="-39"/>
          <w:sz w:val="23"/>
          <w:szCs w:val="23"/>
        </w:rPr>
        <w:t xml:space="preserve"> </w:t>
      </w:r>
      <w:r>
        <w:rPr>
          <w:rFonts w:ascii="仿宋" w:hAnsi="仿宋" w:eastAsia="仿宋" w:cs="仿宋"/>
          <w:spacing w:val="4"/>
          <w:sz w:val="23"/>
          <w:szCs w:val="23"/>
          <w:u w:val="single" w:color="auto"/>
        </w:rPr>
        <w:t xml:space="preserve">                 </w:t>
      </w:r>
      <w:r>
        <w:rPr>
          <w:rFonts w:ascii="仿宋" w:hAnsi="仿宋" w:eastAsia="仿宋" w:cs="仿宋"/>
          <w:spacing w:val="16"/>
          <w:sz w:val="23"/>
          <w:szCs w:val="23"/>
        </w:rPr>
        <w:t xml:space="preserve"> </w:t>
      </w:r>
      <w:r>
        <w:rPr>
          <w:rFonts w:ascii="仿宋" w:hAnsi="仿宋" w:eastAsia="仿宋" w:cs="仿宋"/>
          <w:spacing w:val="-22"/>
          <w:sz w:val="23"/>
          <w:szCs w:val="23"/>
        </w:rPr>
        <w:t>日期：</w:t>
      </w:r>
    </w:p>
    <w:p w14:paraId="551A1DAF">
      <w:pPr>
        <w:spacing w:before="40" w:line="307" w:lineRule="auto"/>
        <w:ind w:left="29" w:right="22" w:firstLine="481"/>
        <w:jc w:val="both"/>
        <w:rPr>
          <w:rFonts w:ascii="仿宋" w:hAnsi="仿宋" w:eastAsia="仿宋" w:cs="仿宋"/>
          <w:sz w:val="23"/>
          <w:szCs w:val="23"/>
        </w:rPr>
      </w:pPr>
      <w:r>
        <w:rPr>
          <w:rFonts w:ascii="仿宋" w:hAnsi="仿宋" w:eastAsia="仿宋" w:cs="仿宋"/>
          <w:b/>
          <w:bCs/>
          <w:spacing w:val="6"/>
          <w:sz w:val="23"/>
          <w:szCs w:val="23"/>
        </w:rPr>
        <w:t>说明：</w:t>
      </w:r>
      <w:r>
        <w:rPr>
          <w:rFonts w:ascii="仿宋" w:hAnsi="仿宋" w:eastAsia="仿宋" w:cs="仿宋"/>
          <w:spacing w:val="6"/>
          <w:sz w:val="23"/>
          <w:szCs w:val="23"/>
        </w:rPr>
        <w:t>对中小企业的认定，由货物制造商或者工程、服务供应商注册登记所</w:t>
      </w:r>
      <w:r>
        <w:rPr>
          <w:rFonts w:ascii="仿宋" w:hAnsi="仿宋" w:eastAsia="仿宋" w:cs="仿宋"/>
          <w:spacing w:val="13"/>
          <w:sz w:val="23"/>
          <w:szCs w:val="23"/>
        </w:rPr>
        <w:t xml:space="preserve"> </w:t>
      </w:r>
      <w:r>
        <w:rPr>
          <w:rFonts w:ascii="仿宋" w:hAnsi="仿宋" w:eastAsia="仿宋" w:cs="仿宋"/>
          <w:spacing w:val="7"/>
          <w:sz w:val="23"/>
          <w:szCs w:val="23"/>
        </w:rPr>
        <w:t>在地的县级以上人民政府中小企业主管部门负责。如因供应商提供的</w:t>
      </w:r>
      <w:r>
        <w:rPr>
          <w:rFonts w:ascii="仿宋" w:hAnsi="仿宋" w:eastAsia="仿宋" w:cs="仿宋"/>
          <w:spacing w:val="6"/>
          <w:sz w:val="23"/>
          <w:szCs w:val="23"/>
        </w:rPr>
        <w:t>《中小企业</w:t>
      </w:r>
      <w:r>
        <w:rPr>
          <w:rFonts w:ascii="仿宋" w:hAnsi="仿宋" w:eastAsia="仿宋" w:cs="仿宋"/>
          <w:sz w:val="23"/>
          <w:szCs w:val="23"/>
        </w:rPr>
        <w:t xml:space="preserve"> </w:t>
      </w:r>
      <w:r>
        <w:rPr>
          <w:rFonts w:ascii="仿宋" w:hAnsi="仿宋" w:eastAsia="仿宋" w:cs="仿宋"/>
          <w:spacing w:val="8"/>
          <w:sz w:val="23"/>
          <w:szCs w:val="23"/>
        </w:rPr>
        <w:t>声明函》引起的质疑、投诉、信访或其他方式情况反映等，供应商须自行澄清，</w:t>
      </w:r>
      <w:r>
        <w:rPr>
          <w:rFonts w:ascii="仿宋" w:hAnsi="仿宋" w:eastAsia="仿宋" w:cs="仿宋"/>
          <w:sz w:val="23"/>
          <w:szCs w:val="23"/>
        </w:rPr>
        <w:t xml:space="preserve"> </w:t>
      </w:r>
      <w:r>
        <w:rPr>
          <w:rFonts w:ascii="仿宋" w:hAnsi="仿宋" w:eastAsia="仿宋" w:cs="仿宋"/>
          <w:spacing w:val="7"/>
          <w:sz w:val="23"/>
          <w:szCs w:val="23"/>
        </w:rPr>
        <w:t>并提供由中小企业主管部门出具的企业划型证明。对于不能出具企业</w:t>
      </w:r>
      <w:r>
        <w:rPr>
          <w:rFonts w:ascii="仿宋" w:hAnsi="仿宋" w:eastAsia="仿宋" w:cs="仿宋"/>
          <w:spacing w:val="6"/>
          <w:sz w:val="23"/>
          <w:szCs w:val="23"/>
        </w:rPr>
        <w:t>划型证明的</w:t>
      </w:r>
      <w:r>
        <w:rPr>
          <w:rFonts w:ascii="仿宋" w:hAnsi="仿宋" w:eastAsia="仿宋" w:cs="仿宋"/>
          <w:sz w:val="23"/>
          <w:szCs w:val="23"/>
        </w:rPr>
        <w:t xml:space="preserve"> </w:t>
      </w:r>
      <w:r>
        <w:rPr>
          <w:rFonts w:ascii="仿宋" w:hAnsi="仿宋" w:eastAsia="仿宋" w:cs="仿宋"/>
          <w:spacing w:val="7"/>
          <w:sz w:val="23"/>
          <w:szCs w:val="23"/>
        </w:rPr>
        <w:t>供应商，自行承担由此产生的一切后果（包括声明内容视为无效、不</w:t>
      </w:r>
      <w:r>
        <w:rPr>
          <w:rFonts w:ascii="仿宋" w:hAnsi="仿宋" w:eastAsia="仿宋" w:cs="仿宋"/>
          <w:spacing w:val="6"/>
          <w:sz w:val="23"/>
          <w:szCs w:val="23"/>
        </w:rPr>
        <w:t>享受相关政</w:t>
      </w:r>
      <w:r>
        <w:rPr>
          <w:rFonts w:ascii="仿宋" w:hAnsi="仿宋" w:eastAsia="仿宋" w:cs="仿宋"/>
          <w:sz w:val="23"/>
          <w:szCs w:val="23"/>
        </w:rPr>
        <w:t xml:space="preserve"> </w:t>
      </w:r>
      <w:r>
        <w:rPr>
          <w:rFonts w:ascii="仿宋" w:hAnsi="仿宋" w:eastAsia="仿宋" w:cs="仿宋"/>
          <w:spacing w:val="4"/>
          <w:sz w:val="23"/>
          <w:szCs w:val="23"/>
        </w:rPr>
        <w:t>府采购优惠政策等）。</w:t>
      </w:r>
    </w:p>
    <w:p w14:paraId="1F79024A">
      <w:pPr>
        <w:spacing w:line="307" w:lineRule="auto"/>
        <w:rPr>
          <w:rFonts w:ascii="仿宋" w:hAnsi="仿宋" w:eastAsia="仿宋" w:cs="仿宋"/>
          <w:sz w:val="23"/>
          <w:szCs w:val="23"/>
        </w:rPr>
        <w:sectPr>
          <w:footerReference r:id="rId70" w:type="default"/>
          <w:pgSz w:w="11906" w:h="16838"/>
          <w:pgMar w:top="1431" w:right="1737" w:bottom="1152" w:left="1785" w:header="0" w:footer="992" w:gutter="0"/>
          <w:pgNumType w:fmt="decimal"/>
          <w:cols w:space="720" w:num="1"/>
        </w:sectPr>
      </w:pPr>
    </w:p>
    <w:p w14:paraId="3D6201A4">
      <w:pPr>
        <w:spacing w:before="138" w:line="226" w:lineRule="auto"/>
        <w:ind w:left="1295"/>
        <w:outlineLvl w:val="4"/>
        <w:rPr>
          <w:rFonts w:hint="default" w:ascii="仿宋" w:hAnsi="仿宋" w:eastAsia="仿宋" w:cs="仿宋"/>
          <w:sz w:val="35"/>
          <w:szCs w:val="35"/>
          <w:lang w:val="en-US" w:eastAsia="zh-CN"/>
        </w:rPr>
      </w:pPr>
      <w:r>
        <w:rPr>
          <w:rFonts w:ascii="仿宋" w:hAnsi="仿宋" w:eastAsia="仿宋" w:cs="仿宋"/>
          <w:b/>
          <w:bCs/>
          <w:spacing w:val="4"/>
          <w:sz w:val="35"/>
          <w:szCs w:val="35"/>
        </w:rPr>
        <w:t>2.残疾人福利性单位声明函（货物）</w:t>
      </w:r>
      <w:r>
        <w:rPr>
          <w:rFonts w:hint="eastAsia" w:ascii="仿宋" w:hAnsi="仿宋" w:eastAsia="仿宋" w:cs="仿宋"/>
          <w:b/>
          <w:bCs/>
          <w:spacing w:val="4"/>
          <w:sz w:val="35"/>
          <w:szCs w:val="35"/>
          <w:lang w:eastAsia="zh-CN"/>
        </w:rPr>
        <w:t>（</w:t>
      </w:r>
      <w:r>
        <w:rPr>
          <w:rFonts w:hint="eastAsia" w:ascii="仿宋" w:hAnsi="仿宋" w:eastAsia="仿宋" w:cs="仿宋"/>
          <w:b/>
          <w:bCs/>
          <w:spacing w:val="4"/>
          <w:sz w:val="35"/>
          <w:szCs w:val="35"/>
          <w:lang w:val="en-US" w:eastAsia="zh-CN"/>
        </w:rPr>
        <w:t>如是）</w:t>
      </w:r>
    </w:p>
    <w:p w14:paraId="717CB019">
      <w:pPr>
        <w:pStyle w:val="6"/>
        <w:spacing w:line="305" w:lineRule="auto"/>
      </w:pPr>
    </w:p>
    <w:p w14:paraId="23B9F6D1">
      <w:pPr>
        <w:pStyle w:val="6"/>
        <w:spacing w:line="305" w:lineRule="auto"/>
      </w:pPr>
    </w:p>
    <w:p w14:paraId="299AE56F">
      <w:pPr>
        <w:spacing w:before="75" w:line="304" w:lineRule="auto"/>
        <w:ind w:left="29" w:right="50" w:firstLine="480"/>
        <w:jc w:val="both"/>
        <w:rPr>
          <w:rFonts w:ascii="仿宋" w:hAnsi="仿宋" w:eastAsia="仿宋" w:cs="仿宋"/>
          <w:sz w:val="23"/>
          <w:szCs w:val="23"/>
        </w:rPr>
      </w:pPr>
      <w:r>
        <w:rPr>
          <w:rFonts w:ascii="仿宋" w:hAnsi="仿宋" w:eastAsia="仿宋" w:cs="仿宋"/>
          <w:spacing w:val="7"/>
          <w:sz w:val="23"/>
          <w:szCs w:val="23"/>
        </w:rPr>
        <w:t>本投标人郑重声明，根据《财政部民政部中国</w:t>
      </w:r>
      <w:r>
        <w:rPr>
          <w:rFonts w:ascii="仿宋" w:hAnsi="仿宋" w:eastAsia="仿宋" w:cs="仿宋"/>
          <w:spacing w:val="6"/>
          <w:sz w:val="23"/>
          <w:szCs w:val="23"/>
        </w:rPr>
        <w:t>残疾人联合会关于促进残疾人</w:t>
      </w:r>
      <w:r>
        <w:rPr>
          <w:rFonts w:ascii="仿宋" w:hAnsi="仿宋" w:eastAsia="仿宋" w:cs="仿宋"/>
          <w:sz w:val="23"/>
          <w:szCs w:val="23"/>
        </w:rPr>
        <w:t xml:space="preserve"> </w:t>
      </w:r>
      <w:r>
        <w:rPr>
          <w:rFonts w:ascii="仿宋" w:hAnsi="仿宋" w:eastAsia="仿宋" w:cs="仿宋"/>
          <w:spacing w:val="6"/>
          <w:sz w:val="23"/>
          <w:szCs w:val="23"/>
        </w:rPr>
        <w:t>就业政府采购政策的通知》（财库〔2017〕141 号）的规定，本投标人参加</w:t>
      </w:r>
      <w:r>
        <w:rPr>
          <w:rFonts w:ascii="仿宋" w:hAnsi="仿宋" w:eastAsia="仿宋" w:cs="仿宋"/>
          <w:b/>
          <w:bCs/>
          <w:spacing w:val="5"/>
          <w:sz w:val="23"/>
          <w:szCs w:val="23"/>
          <w:u w:val="single" w:color="auto"/>
        </w:rPr>
        <w:t>（采</w:t>
      </w:r>
      <w:r>
        <w:rPr>
          <w:rFonts w:ascii="仿宋" w:hAnsi="仿宋" w:eastAsia="仿宋" w:cs="仿宋"/>
          <w:sz w:val="23"/>
          <w:szCs w:val="23"/>
        </w:rPr>
        <w:t xml:space="preserve"> </w:t>
      </w:r>
      <w:r>
        <w:rPr>
          <w:rFonts w:ascii="仿宋" w:hAnsi="仿宋" w:eastAsia="仿宋" w:cs="仿宋"/>
          <w:b/>
          <w:bCs/>
          <w:spacing w:val="6"/>
          <w:sz w:val="23"/>
          <w:szCs w:val="23"/>
          <w:u w:val="single" w:color="auto"/>
        </w:rPr>
        <w:t>购人名称）</w:t>
      </w:r>
      <w:r>
        <w:rPr>
          <w:rFonts w:ascii="仿宋" w:hAnsi="仿宋" w:eastAsia="仿宋" w:cs="仿宋"/>
          <w:spacing w:val="6"/>
          <w:sz w:val="23"/>
          <w:szCs w:val="23"/>
        </w:rPr>
        <w:t>的</w:t>
      </w:r>
      <w:r>
        <w:rPr>
          <w:rFonts w:ascii="仿宋" w:hAnsi="仿宋" w:eastAsia="仿宋" w:cs="仿宋"/>
          <w:b/>
          <w:bCs/>
          <w:spacing w:val="6"/>
          <w:sz w:val="23"/>
          <w:szCs w:val="23"/>
          <w:u w:val="single" w:color="auto"/>
        </w:rPr>
        <w:t>（项目名称）</w:t>
      </w:r>
      <w:r>
        <w:rPr>
          <w:rFonts w:ascii="仿宋" w:hAnsi="仿宋" w:eastAsia="仿宋" w:cs="仿宋"/>
          <w:spacing w:val="6"/>
          <w:sz w:val="23"/>
          <w:szCs w:val="23"/>
        </w:rPr>
        <w:t>采购活动，提供的货物全部由符合政策要求的残疾人</w:t>
      </w:r>
      <w:r>
        <w:rPr>
          <w:rFonts w:ascii="仿宋" w:hAnsi="仿宋" w:eastAsia="仿宋" w:cs="仿宋"/>
          <w:spacing w:val="2"/>
          <w:sz w:val="23"/>
          <w:szCs w:val="23"/>
        </w:rPr>
        <w:t xml:space="preserve"> </w:t>
      </w:r>
      <w:r>
        <w:rPr>
          <w:rFonts w:ascii="仿宋" w:hAnsi="仿宋" w:eastAsia="仿宋" w:cs="仿宋"/>
          <w:spacing w:val="7"/>
          <w:sz w:val="23"/>
          <w:szCs w:val="23"/>
        </w:rPr>
        <w:t>福利性单位制造。相关残疾人福利性单位的具体情况如下：</w:t>
      </w:r>
    </w:p>
    <w:p w14:paraId="70D38B3E">
      <w:pPr>
        <w:spacing w:before="121" w:line="228" w:lineRule="auto"/>
        <w:ind w:left="520"/>
        <w:rPr>
          <w:rFonts w:ascii="仿宋" w:hAnsi="仿宋" w:eastAsia="仿宋" w:cs="仿宋"/>
          <w:sz w:val="23"/>
          <w:szCs w:val="23"/>
        </w:rPr>
      </w:pPr>
      <w:r>
        <w:rPr>
          <w:rFonts w:ascii="仿宋" w:hAnsi="仿宋" w:eastAsia="仿宋" w:cs="仿宋"/>
          <w:spacing w:val="4"/>
          <w:sz w:val="23"/>
          <w:szCs w:val="23"/>
        </w:rPr>
        <w:t>1.</w:t>
      </w:r>
      <w:r>
        <w:rPr>
          <w:rFonts w:ascii="仿宋" w:hAnsi="仿宋" w:eastAsia="仿宋" w:cs="仿宋"/>
          <w:spacing w:val="4"/>
          <w:sz w:val="23"/>
          <w:szCs w:val="23"/>
          <w:u w:val="single" w:color="auto"/>
        </w:rPr>
        <w:t xml:space="preserve"> </w:t>
      </w:r>
      <w:r>
        <w:rPr>
          <w:rFonts w:ascii="仿宋" w:hAnsi="仿宋" w:eastAsia="仿宋" w:cs="仿宋"/>
          <w:b/>
          <w:bCs/>
          <w:spacing w:val="4"/>
          <w:sz w:val="23"/>
          <w:szCs w:val="23"/>
          <w:u w:val="single" w:color="auto"/>
        </w:rPr>
        <w:t>（标的名称</w:t>
      </w:r>
      <w:r>
        <w:rPr>
          <w:rFonts w:ascii="仿宋" w:hAnsi="仿宋" w:eastAsia="仿宋" w:cs="仿宋"/>
          <w:b/>
          <w:bCs/>
          <w:spacing w:val="-4"/>
          <w:sz w:val="23"/>
          <w:szCs w:val="23"/>
          <w:u w:val="single" w:color="auto"/>
        </w:rPr>
        <w:t>）</w:t>
      </w:r>
      <w:r>
        <w:rPr>
          <w:rFonts w:ascii="仿宋" w:hAnsi="仿宋" w:eastAsia="仿宋" w:cs="仿宋"/>
          <w:spacing w:val="-60"/>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4"/>
          <w:sz w:val="23"/>
          <w:szCs w:val="23"/>
        </w:rPr>
        <w:t>制造商为</w:t>
      </w:r>
      <w:r>
        <w:rPr>
          <w:rFonts w:ascii="仿宋" w:hAnsi="仿宋" w:eastAsia="仿宋" w:cs="仿宋"/>
          <w:b/>
          <w:bCs/>
          <w:spacing w:val="4"/>
          <w:sz w:val="23"/>
          <w:szCs w:val="23"/>
          <w:u w:val="single" w:color="auto"/>
        </w:rPr>
        <w:t>（单位名称</w:t>
      </w:r>
      <w:r>
        <w:rPr>
          <w:rFonts w:ascii="仿宋" w:hAnsi="仿宋" w:eastAsia="仿宋" w:cs="仿宋"/>
          <w:b/>
          <w:bCs/>
          <w:spacing w:val="-4"/>
          <w:sz w:val="23"/>
          <w:szCs w:val="23"/>
          <w:u w:val="single" w:color="auto"/>
        </w:rPr>
        <w:t>）</w:t>
      </w:r>
      <w:r>
        <w:rPr>
          <w:rFonts w:ascii="仿宋" w:hAnsi="仿宋" w:eastAsia="仿宋" w:cs="仿宋"/>
          <w:spacing w:val="-57"/>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4"/>
          <w:sz w:val="23"/>
          <w:szCs w:val="23"/>
        </w:rPr>
        <w:t>属于</w:t>
      </w:r>
      <w:r>
        <w:rPr>
          <w:rFonts w:ascii="仿宋" w:hAnsi="仿宋" w:eastAsia="仿宋" w:cs="仿宋"/>
          <w:spacing w:val="-96"/>
          <w:sz w:val="23"/>
          <w:szCs w:val="23"/>
        </w:rPr>
        <w:t xml:space="preserve"> </w:t>
      </w:r>
      <w:r>
        <w:rPr>
          <w:rFonts w:ascii="仿宋" w:hAnsi="仿宋" w:eastAsia="仿宋" w:cs="仿宋"/>
          <w:spacing w:val="-98"/>
          <w:sz w:val="23"/>
          <w:szCs w:val="23"/>
          <w:u w:val="single" w:color="auto"/>
        </w:rPr>
        <w:t xml:space="preserve"> </w:t>
      </w:r>
      <w:r>
        <w:rPr>
          <w:rFonts w:ascii="仿宋" w:hAnsi="仿宋" w:eastAsia="仿宋" w:cs="仿宋"/>
          <w:b/>
          <w:bCs/>
          <w:spacing w:val="4"/>
          <w:sz w:val="23"/>
          <w:szCs w:val="23"/>
          <w:u w:val="single" w:color="auto"/>
        </w:rPr>
        <w:t>残疾</w:t>
      </w:r>
      <w:r>
        <w:rPr>
          <w:rFonts w:ascii="仿宋" w:hAnsi="仿宋" w:eastAsia="仿宋" w:cs="仿宋"/>
          <w:b/>
          <w:bCs/>
          <w:spacing w:val="3"/>
          <w:sz w:val="23"/>
          <w:szCs w:val="23"/>
          <w:u w:val="single" w:color="auto"/>
        </w:rPr>
        <w:t>人福利性单位</w:t>
      </w:r>
      <w:r>
        <w:rPr>
          <w:rFonts w:ascii="仿宋" w:hAnsi="仿宋" w:eastAsia="仿宋" w:cs="仿宋"/>
          <w:spacing w:val="3"/>
          <w:sz w:val="23"/>
          <w:szCs w:val="23"/>
        </w:rPr>
        <w:t>；</w:t>
      </w:r>
    </w:p>
    <w:p w14:paraId="48130F77">
      <w:pPr>
        <w:spacing w:before="183" w:line="228" w:lineRule="auto"/>
        <w:ind w:left="505"/>
        <w:rPr>
          <w:rFonts w:ascii="仿宋" w:hAnsi="仿宋" w:eastAsia="仿宋" w:cs="仿宋"/>
          <w:sz w:val="23"/>
          <w:szCs w:val="23"/>
        </w:rPr>
      </w:pPr>
      <w:r>
        <w:rPr>
          <w:rFonts w:ascii="仿宋" w:hAnsi="仿宋" w:eastAsia="仿宋" w:cs="仿宋"/>
          <w:spacing w:val="4"/>
          <w:sz w:val="23"/>
          <w:szCs w:val="23"/>
        </w:rPr>
        <w:t>2.</w:t>
      </w:r>
      <w:r>
        <w:rPr>
          <w:rFonts w:ascii="仿宋" w:hAnsi="仿宋" w:eastAsia="仿宋" w:cs="仿宋"/>
          <w:spacing w:val="4"/>
          <w:sz w:val="23"/>
          <w:szCs w:val="23"/>
          <w:u w:val="single" w:color="auto"/>
        </w:rPr>
        <w:t xml:space="preserve"> </w:t>
      </w:r>
      <w:r>
        <w:rPr>
          <w:rFonts w:ascii="仿宋" w:hAnsi="仿宋" w:eastAsia="仿宋" w:cs="仿宋"/>
          <w:b/>
          <w:bCs/>
          <w:spacing w:val="4"/>
          <w:sz w:val="23"/>
          <w:szCs w:val="23"/>
          <w:u w:val="single" w:color="auto"/>
        </w:rPr>
        <w:t>（标的名称</w:t>
      </w:r>
      <w:r>
        <w:rPr>
          <w:rFonts w:ascii="仿宋" w:hAnsi="仿宋" w:eastAsia="仿宋" w:cs="仿宋"/>
          <w:b/>
          <w:bCs/>
          <w:spacing w:val="-2"/>
          <w:sz w:val="23"/>
          <w:szCs w:val="23"/>
          <w:u w:val="single" w:color="auto"/>
        </w:rPr>
        <w:t>）</w:t>
      </w:r>
      <w:r>
        <w:rPr>
          <w:rFonts w:ascii="仿宋" w:hAnsi="仿宋" w:eastAsia="仿宋" w:cs="仿宋"/>
          <w:spacing w:val="-60"/>
          <w:sz w:val="23"/>
          <w:szCs w:val="23"/>
          <w:u w:val="single" w:color="auto"/>
        </w:rPr>
        <w:t xml:space="preserve"> </w:t>
      </w:r>
      <w:r>
        <w:rPr>
          <w:rFonts w:ascii="仿宋" w:hAnsi="仿宋" w:eastAsia="仿宋" w:cs="仿宋"/>
          <w:spacing w:val="-2"/>
          <w:sz w:val="23"/>
          <w:szCs w:val="23"/>
        </w:rPr>
        <w:t>，</w:t>
      </w:r>
      <w:r>
        <w:rPr>
          <w:rFonts w:ascii="仿宋" w:hAnsi="仿宋" w:eastAsia="仿宋" w:cs="仿宋"/>
          <w:spacing w:val="4"/>
          <w:sz w:val="23"/>
          <w:szCs w:val="23"/>
        </w:rPr>
        <w:t>制造商为</w:t>
      </w:r>
      <w:r>
        <w:rPr>
          <w:rFonts w:ascii="仿宋" w:hAnsi="仿宋" w:eastAsia="仿宋" w:cs="仿宋"/>
          <w:b/>
          <w:bCs/>
          <w:spacing w:val="4"/>
          <w:sz w:val="23"/>
          <w:szCs w:val="23"/>
          <w:u w:val="single" w:color="auto"/>
        </w:rPr>
        <w:t>（单位名称</w:t>
      </w:r>
      <w:r>
        <w:rPr>
          <w:rFonts w:ascii="仿宋" w:hAnsi="仿宋" w:eastAsia="仿宋" w:cs="仿宋"/>
          <w:b/>
          <w:bCs/>
          <w:spacing w:val="-2"/>
          <w:sz w:val="23"/>
          <w:szCs w:val="23"/>
          <w:u w:val="single" w:color="auto"/>
        </w:rPr>
        <w:t>）</w:t>
      </w:r>
      <w:r>
        <w:rPr>
          <w:rFonts w:ascii="仿宋" w:hAnsi="仿宋" w:eastAsia="仿宋" w:cs="仿宋"/>
          <w:spacing w:val="-57"/>
          <w:sz w:val="23"/>
          <w:szCs w:val="23"/>
          <w:u w:val="single" w:color="auto"/>
        </w:rPr>
        <w:t xml:space="preserve"> </w:t>
      </w:r>
      <w:r>
        <w:rPr>
          <w:rFonts w:ascii="仿宋" w:hAnsi="仿宋" w:eastAsia="仿宋" w:cs="仿宋"/>
          <w:spacing w:val="-2"/>
          <w:sz w:val="23"/>
          <w:szCs w:val="23"/>
        </w:rPr>
        <w:t>，</w:t>
      </w:r>
      <w:r>
        <w:rPr>
          <w:rFonts w:ascii="仿宋" w:hAnsi="仿宋" w:eastAsia="仿宋" w:cs="仿宋"/>
          <w:spacing w:val="4"/>
          <w:sz w:val="23"/>
          <w:szCs w:val="23"/>
        </w:rPr>
        <w:t>属于</w:t>
      </w:r>
      <w:r>
        <w:rPr>
          <w:rFonts w:ascii="仿宋" w:hAnsi="仿宋" w:eastAsia="仿宋" w:cs="仿宋"/>
          <w:spacing w:val="-96"/>
          <w:sz w:val="23"/>
          <w:szCs w:val="23"/>
        </w:rPr>
        <w:t xml:space="preserve"> </w:t>
      </w:r>
      <w:r>
        <w:rPr>
          <w:rFonts w:ascii="仿宋" w:hAnsi="仿宋" w:eastAsia="仿宋" w:cs="仿宋"/>
          <w:spacing w:val="-98"/>
          <w:sz w:val="23"/>
          <w:szCs w:val="23"/>
          <w:u w:val="single" w:color="auto"/>
        </w:rPr>
        <w:t xml:space="preserve"> </w:t>
      </w:r>
      <w:r>
        <w:rPr>
          <w:rFonts w:ascii="仿宋" w:hAnsi="仿宋" w:eastAsia="仿宋" w:cs="仿宋"/>
          <w:b/>
          <w:bCs/>
          <w:spacing w:val="4"/>
          <w:sz w:val="23"/>
          <w:szCs w:val="23"/>
          <w:u w:val="single" w:color="auto"/>
        </w:rPr>
        <w:t>残疾人福利性单位</w:t>
      </w:r>
      <w:r>
        <w:rPr>
          <w:rFonts w:ascii="仿宋" w:hAnsi="仿宋" w:eastAsia="仿宋" w:cs="仿宋"/>
          <w:spacing w:val="4"/>
          <w:sz w:val="23"/>
          <w:szCs w:val="23"/>
        </w:rPr>
        <w:t>。</w:t>
      </w:r>
    </w:p>
    <w:p w14:paraId="03481CCA">
      <w:pPr>
        <w:spacing w:before="183" w:line="377" w:lineRule="exact"/>
        <w:ind w:left="519"/>
        <w:outlineLvl w:val="4"/>
        <w:rPr>
          <w:rFonts w:ascii="仿宋" w:hAnsi="仿宋" w:eastAsia="仿宋" w:cs="仿宋"/>
          <w:sz w:val="23"/>
          <w:szCs w:val="23"/>
        </w:rPr>
      </w:pPr>
      <w:r>
        <w:rPr>
          <w:rFonts w:ascii="仿宋" w:hAnsi="仿宋" w:eastAsia="仿宋" w:cs="仿宋"/>
          <w:spacing w:val="-2"/>
          <w:position w:val="3"/>
          <w:sz w:val="23"/>
          <w:szCs w:val="23"/>
        </w:rPr>
        <w:t>……</w:t>
      </w:r>
    </w:p>
    <w:p w14:paraId="5B95D110">
      <w:pPr>
        <w:spacing w:before="91" w:line="302" w:lineRule="auto"/>
        <w:ind w:left="31" w:right="50" w:firstLine="479"/>
        <w:jc w:val="both"/>
        <w:rPr>
          <w:rFonts w:ascii="仿宋" w:hAnsi="仿宋" w:eastAsia="仿宋" w:cs="仿宋"/>
          <w:sz w:val="23"/>
          <w:szCs w:val="23"/>
        </w:rPr>
      </w:pPr>
      <w:r>
        <w:rPr>
          <w:rFonts w:ascii="仿宋" w:hAnsi="仿宋" w:eastAsia="仿宋" w:cs="仿宋"/>
          <w:spacing w:val="7"/>
          <w:sz w:val="23"/>
          <w:szCs w:val="23"/>
        </w:rPr>
        <w:t>本投标人已知悉《财政部民政部中国残疾人联</w:t>
      </w:r>
      <w:r>
        <w:rPr>
          <w:rFonts w:ascii="仿宋" w:hAnsi="仿宋" w:eastAsia="仿宋" w:cs="仿宋"/>
          <w:spacing w:val="6"/>
          <w:sz w:val="23"/>
          <w:szCs w:val="23"/>
        </w:rPr>
        <w:t>合会关于促进残疾人就业政府</w:t>
      </w:r>
      <w:r>
        <w:rPr>
          <w:rFonts w:ascii="仿宋" w:hAnsi="仿宋" w:eastAsia="仿宋" w:cs="仿宋"/>
          <w:sz w:val="23"/>
          <w:szCs w:val="23"/>
        </w:rPr>
        <w:t xml:space="preserve"> </w:t>
      </w:r>
      <w:r>
        <w:rPr>
          <w:rFonts w:ascii="仿宋" w:hAnsi="仿宋" w:eastAsia="仿宋" w:cs="仿宋"/>
          <w:spacing w:val="6"/>
          <w:sz w:val="23"/>
          <w:szCs w:val="23"/>
        </w:rPr>
        <w:t>采购政策的通知》（财库〔2017〕141 号）的规定，承诺提供的声明函内容是真</w:t>
      </w:r>
      <w:r>
        <w:rPr>
          <w:rFonts w:ascii="仿宋" w:hAnsi="仿宋" w:eastAsia="仿宋" w:cs="仿宋"/>
          <w:spacing w:val="3"/>
          <w:sz w:val="23"/>
          <w:szCs w:val="23"/>
        </w:rPr>
        <w:t xml:space="preserve"> </w:t>
      </w:r>
      <w:r>
        <w:rPr>
          <w:rFonts w:ascii="仿宋" w:hAnsi="仿宋" w:eastAsia="仿宋" w:cs="仿宋"/>
          <w:spacing w:val="8"/>
          <w:sz w:val="23"/>
          <w:szCs w:val="23"/>
        </w:rPr>
        <w:t>实的，如提供声明函内容不实，则依法追究相关法</w:t>
      </w:r>
      <w:r>
        <w:rPr>
          <w:rFonts w:ascii="仿宋" w:hAnsi="仿宋" w:eastAsia="仿宋" w:cs="仿宋"/>
          <w:spacing w:val="7"/>
          <w:sz w:val="23"/>
          <w:szCs w:val="23"/>
        </w:rPr>
        <w:t>律责任。</w:t>
      </w:r>
    </w:p>
    <w:p w14:paraId="7D28D975">
      <w:pPr>
        <w:spacing w:before="81" w:line="229" w:lineRule="auto"/>
        <w:ind w:left="3869"/>
        <w:rPr>
          <w:rFonts w:ascii="仿宋" w:hAnsi="仿宋" w:eastAsia="仿宋" w:cs="仿宋"/>
          <w:sz w:val="23"/>
          <w:szCs w:val="23"/>
          <w:u w:val="single" w:color="auto"/>
        </w:rPr>
      </w:pPr>
      <w:r>
        <w:rPr>
          <w:rFonts w:ascii="仿宋" w:hAnsi="仿宋" w:eastAsia="仿宋" w:cs="仿宋"/>
          <w:sz w:val="23"/>
          <w:szCs w:val="23"/>
        </w:rPr>
        <w:t>投标人名称（盖章）：</w:t>
      </w:r>
      <w:r>
        <w:rPr>
          <w:rFonts w:ascii="仿宋" w:hAnsi="仿宋" w:eastAsia="仿宋" w:cs="仿宋"/>
          <w:spacing w:val="-31"/>
          <w:sz w:val="23"/>
          <w:szCs w:val="23"/>
          <w:u w:val="none" w:color="auto"/>
        </w:rPr>
        <w:t xml:space="preserve"> </w:t>
      </w:r>
      <w:r>
        <w:rPr>
          <w:rFonts w:ascii="仿宋" w:hAnsi="仿宋" w:eastAsia="仿宋" w:cs="仿宋"/>
          <w:sz w:val="23"/>
          <w:szCs w:val="23"/>
          <w:u w:val="none" w:color="auto"/>
        </w:rPr>
        <w:t xml:space="preserve"> </w:t>
      </w:r>
      <w:r>
        <w:rPr>
          <w:rFonts w:ascii="仿宋" w:hAnsi="仿宋" w:eastAsia="仿宋" w:cs="仿宋"/>
          <w:spacing w:val="4"/>
          <w:sz w:val="23"/>
          <w:szCs w:val="23"/>
          <w:u w:val="single" w:color="auto"/>
        </w:rPr>
        <w:t xml:space="preserve">         </w:t>
      </w:r>
      <w:r>
        <w:rPr>
          <w:rFonts w:ascii="仿宋" w:hAnsi="仿宋" w:eastAsia="仿宋" w:cs="仿宋"/>
          <w:sz w:val="23"/>
          <w:szCs w:val="23"/>
          <w:u w:val="single" w:color="auto"/>
        </w:rPr>
        <w:t xml:space="preserve">              </w:t>
      </w:r>
    </w:p>
    <w:p w14:paraId="215CB627">
      <w:pPr>
        <w:pStyle w:val="6"/>
        <w:spacing w:line="309" w:lineRule="auto"/>
      </w:pPr>
    </w:p>
    <w:p w14:paraId="20978092">
      <w:pPr>
        <w:spacing w:before="75" w:line="331" w:lineRule="auto"/>
        <w:ind w:left="5599" w:right="436" w:hanging="1722"/>
        <w:rPr>
          <w:rFonts w:ascii="仿宋" w:hAnsi="仿宋" w:eastAsia="仿宋" w:cs="仿宋"/>
          <w:sz w:val="23"/>
          <w:szCs w:val="23"/>
        </w:rPr>
      </w:pPr>
      <w:r>
        <w:rPr>
          <w:rFonts w:ascii="仿宋" w:hAnsi="仿宋" w:eastAsia="仿宋" w:cs="仿宋"/>
          <w:sz w:val="23"/>
          <w:szCs w:val="23"/>
        </w:rPr>
        <w:t>法定代表人</w:t>
      </w:r>
      <w:bookmarkStart w:id="25" w:name="OLE_LINK9"/>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bookmarkEnd w:id="25"/>
      <w:r>
        <w:rPr>
          <w:rFonts w:ascii="仿宋" w:hAnsi="仿宋" w:eastAsia="仿宋" w:cs="仿宋"/>
          <w:sz w:val="23"/>
          <w:szCs w:val="23"/>
        </w:rPr>
        <w:t>：</w:t>
      </w:r>
      <w:r>
        <w:rPr>
          <w:rFonts w:ascii="仿宋" w:hAnsi="仿宋" w:eastAsia="仿宋" w:cs="仿宋"/>
          <w:spacing w:val="-39"/>
          <w:sz w:val="23"/>
          <w:szCs w:val="23"/>
        </w:rPr>
        <w:t xml:space="preserve"> </w:t>
      </w:r>
      <w:bookmarkStart w:id="26" w:name="OLE_LINK8"/>
      <w:r>
        <w:rPr>
          <w:rFonts w:ascii="仿宋" w:hAnsi="仿宋" w:eastAsia="仿宋" w:cs="仿宋"/>
          <w:spacing w:val="4"/>
          <w:sz w:val="23"/>
          <w:szCs w:val="23"/>
          <w:u w:val="single" w:color="auto"/>
        </w:rPr>
        <w:t xml:space="preserve">         </w:t>
      </w:r>
      <w:bookmarkEnd w:id="26"/>
      <w:r>
        <w:rPr>
          <w:rFonts w:ascii="仿宋" w:hAnsi="仿宋" w:eastAsia="仿宋" w:cs="仿宋"/>
          <w:spacing w:val="4"/>
          <w:sz w:val="23"/>
          <w:szCs w:val="23"/>
          <w:u w:val="single" w:color="auto"/>
        </w:rPr>
        <w:t xml:space="preserve">     </w:t>
      </w:r>
      <w:r>
        <w:rPr>
          <w:rFonts w:ascii="仿宋" w:hAnsi="仿宋" w:eastAsia="仿宋" w:cs="仿宋"/>
          <w:spacing w:val="13"/>
          <w:sz w:val="23"/>
          <w:szCs w:val="23"/>
        </w:rPr>
        <w:t xml:space="preserve"> </w:t>
      </w:r>
      <w:r>
        <w:rPr>
          <w:rFonts w:ascii="仿宋" w:hAnsi="仿宋" w:eastAsia="仿宋" w:cs="仿宋"/>
          <w:spacing w:val="-22"/>
          <w:sz w:val="23"/>
          <w:szCs w:val="23"/>
        </w:rPr>
        <w:t>日期：</w:t>
      </w:r>
    </w:p>
    <w:p w14:paraId="0B515348">
      <w:pPr>
        <w:spacing w:before="37" w:line="295" w:lineRule="auto"/>
        <w:ind w:left="33" w:right="136" w:firstLine="477"/>
        <w:rPr>
          <w:rFonts w:ascii="仿宋" w:hAnsi="仿宋" w:eastAsia="仿宋" w:cs="仿宋"/>
          <w:sz w:val="23"/>
          <w:szCs w:val="23"/>
        </w:rPr>
      </w:pPr>
      <w:r>
        <w:rPr>
          <w:rFonts w:ascii="仿宋" w:hAnsi="仿宋" w:eastAsia="仿宋" w:cs="仿宋"/>
          <w:spacing w:val="8"/>
          <w:sz w:val="23"/>
          <w:szCs w:val="23"/>
        </w:rPr>
        <w:t>说明：根据财库〔2017〕141</w:t>
      </w:r>
      <w:r>
        <w:rPr>
          <w:rFonts w:ascii="仿宋" w:hAnsi="仿宋" w:eastAsia="仿宋" w:cs="仿宋"/>
          <w:spacing w:val="-31"/>
          <w:sz w:val="23"/>
          <w:szCs w:val="23"/>
        </w:rPr>
        <w:t xml:space="preserve"> </w:t>
      </w:r>
      <w:r>
        <w:rPr>
          <w:rFonts w:ascii="仿宋" w:hAnsi="仿宋" w:eastAsia="仿宋" w:cs="仿宋"/>
          <w:spacing w:val="8"/>
          <w:sz w:val="23"/>
          <w:szCs w:val="23"/>
        </w:rPr>
        <w:t>号文件的规定,享受政</w:t>
      </w:r>
      <w:r>
        <w:rPr>
          <w:rFonts w:ascii="仿宋" w:hAnsi="仿宋" w:eastAsia="仿宋" w:cs="仿宋"/>
          <w:spacing w:val="7"/>
          <w:sz w:val="23"/>
          <w:szCs w:val="23"/>
        </w:rPr>
        <w:t>府采购扶持政策的残疾</w:t>
      </w:r>
      <w:r>
        <w:rPr>
          <w:rFonts w:ascii="仿宋" w:hAnsi="仿宋" w:eastAsia="仿宋" w:cs="仿宋"/>
          <w:sz w:val="23"/>
          <w:szCs w:val="23"/>
        </w:rPr>
        <w:t xml:space="preserve"> </w:t>
      </w:r>
      <w:r>
        <w:rPr>
          <w:rFonts w:ascii="仿宋" w:hAnsi="仿宋" w:eastAsia="仿宋" w:cs="仿宋"/>
          <w:spacing w:val="5"/>
          <w:sz w:val="23"/>
          <w:szCs w:val="23"/>
        </w:rPr>
        <w:t>人福利性单位应当同时满足以下条件：</w:t>
      </w:r>
    </w:p>
    <w:p w14:paraId="18E1B738">
      <w:pPr>
        <w:spacing w:before="123" w:line="271" w:lineRule="auto"/>
        <w:ind w:left="32" w:right="131" w:firstLine="482"/>
        <w:rPr>
          <w:rFonts w:ascii="仿宋" w:hAnsi="仿宋" w:eastAsia="仿宋" w:cs="仿宋"/>
          <w:sz w:val="23"/>
          <w:szCs w:val="23"/>
        </w:rPr>
      </w:pPr>
      <w:r>
        <w:rPr>
          <w:rFonts w:ascii="仿宋" w:hAnsi="仿宋" w:eastAsia="仿宋" w:cs="仿宋"/>
          <w:spacing w:val="7"/>
          <w:sz w:val="23"/>
          <w:szCs w:val="23"/>
        </w:rPr>
        <w:t>（一）安置的残疾人占本单位在职职工人数的</w:t>
      </w:r>
      <w:r>
        <w:rPr>
          <w:rFonts w:ascii="仿宋" w:hAnsi="仿宋" w:eastAsia="仿宋" w:cs="仿宋"/>
          <w:spacing w:val="6"/>
          <w:sz w:val="23"/>
          <w:szCs w:val="23"/>
        </w:rPr>
        <w:t>比例不低于</w:t>
      </w:r>
      <w:r>
        <w:rPr>
          <w:rFonts w:ascii="仿宋" w:hAnsi="仿宋" w:eastAsia="仿宋" w:cs="仿宋"/>
          <w:spacing w:val="-24"/>
          <w:sz w:val="23"/>
          <w:szCs w:val="23"/>
        </w:rPr>
        <w:t xml:space="preserve"> </w:t>
      </w:r>
      <w:r>
        <w:rPr>
          <w:rFonts w:ascii="仿宋" w:hAnsi="仿宋" w:eastAsia="仿宋" w:cs="仿宋"/>
          <w:spacing w:val="6"/>
          <w:sz w:val="23"/>
          <w:szCs w:val="23"/>
        </w:rPr>
        <w:t>25%（含</w:t>
      </w:r>
      <w:r>
        <w:rPr>
          <w:rFonts w:ascii="仿宋" w:hAnsi="仿宋" w:eastAsia="仿宋" w:cs="仿宋"/>
          <w:spacing w:val="-29"/>
          <w:sz w:val="23"/>
          <w:szCs w:val="23"/>
        </w:rPr>
        <w:t xml:space="preserve"> </w:t>
      </w:r>
      <w:r>
        <w:rPr>
          <w:rFonts w:ascii="仿宋" w:hAnsi="仿宋" w:eastAsia="仿宋" w:cs="仿宋"/>
          <w:spacing w:val="6"/>
          <w:sz w:val="23"/>
          <w:szCs w:val="23"/>
        </w:rPr>
        <w:t>25%</w:t>
      </w:r>
      <w:r>
        <w:rPr>
          <w:rFonts w:ascii="仿宋" w:hAnsi="仿宋" w:eastAsia="仿宋" w:cs="仿宋"/>
          <w:spacing w:val="-16"/>
          <w:sz w:val="23"/>
          <w:szCs w:val="23"/>
        </w:rPr>
        <w:t>），</w:t>
      </w:r>
      <w:r>
        <w:rPr>
          <w:rFonts w:ascii="仿宋" w:hAnsi="仿宋" w:eastAsia="仿宋" w:cs="仿宋"/>
          <w:sz w:val="23"/>
          <w:szCs w:val="23"/>
        </w:rPr>
        <w:t xml:space="preserve"> </w:t>
      </w:r>
      <w:r>
        <w:rPr>
          <w:rFonts w:ascii="仿宋" w:hAnsi="仿宋" w:eastAsia="仿宋" w:cs="仿宋"/>
          <w:spacing w:val="3"/>
          <w:sz w:val="23"/>
          <w:szCs w:val="23"/>
        </w:rPr>
        <w:t>并且安置的残疾人人数不少于</w:t>
      </w:r>
      <w:r>
        <w:rPr>
          <w:rFonts w:ascii="仿宋" w:hAnsi="仿宋" w:eastAsia="仿宋" w:cs="仿宋"/>
          <w:spacing w:val="-28"/>
          <w:sz w:val="23"/>
          <w:szCs w:val="23"/>
        </w:rPr>
        <w:t xml:space="preserve"> </w:t>
      </w:r>
      <w:r>
        <w:rPr>
          <w:rFonts w:ascii="仿宋" w:hAnsi="仿宋" w:eastAsia="仿宋" w:cs="仿宋"/>
          <w:spacing w:val="3"/>
          <w:sz w:val="23"/>
          <w:szCs w:val="23"/>
        </w:rPr>
        <w:t>10</w:t>
      </w:r>
      <w:r>
        <w:rPr>
          <w:rFonts w:ascii="仿宋" w:hAnsi="仿宋" w:eastAsia="仿宋" w:cs="仿宋"/>
          <w:spacing w:val="-33"/>
          <w:sz w:val="23"/>
          <w:szCs w:val="23"/>
        </w:rPr>
        <w:t xml:space="preserve"> </w:t>
      </w:r>
      <w:r>
        <w:rPr>
          <w:rFonts w:ascii="仿宋" w:hAnsi="仿宋" w:eastAsia="仿宋" w:cs="仿宋"/>
          <w:spacing w:val="3"/>
          <w:sz w:val="23"/>
          <w:szCs w:val="23"/>
        </w:rPr>
        <w:t>人（含</w:t>
      </w:r>
      <w:r>
        <w:rPr>
          <w:rFonts w:ascii="仿宋" w:hAnsi="仿宋" w:eastAsia="仿宋" w:cs="仿宋"/>
          <w:spacing w:val="-29"/>
          <w:sz w:val="23"/>
          <w:szCs w:val="23"/>
        </w:rPr>
        <w:t xml:space="preserve"> </w:t>
      </w:r>
      <w:r>
        <w:rPr>
          <w:rFonts w:ascii="仿宋" w:hAnsi="仿宋" w:eastAsia="仿宋" w:cs="仿宋"/>
          <w:spacing w:val="3"/>
          <w:sz w:val="23"/>
          <w:szCs w:val="23"/>
        </w:rPr>
        <w:t>10</w:t>
      </w:r>
      <w:r>
        <w:rPr>
          <w:rFonts w:ascii="仿宋" w:hAnsi="仿宋" w:eastAsia="仿宋" w:cs="仿宋"/>
          <w:spacing w:val="-33"/>
          <w:sz w:val="23"/>
          <w:szCs w:val="23"/>
        </w:rPr>
        <w:t xml:space="preserve"> </w:t>
      </w:r>
      <w:r>
        <w:rPr>
          <w:rFonts w:ascii="仿宋" w:hAnsi="仿宋" w:eastAsia="仿宋" w:cs="仿宋"/>
          <w:spacing w:val="3"/>
          <w:sz w:val="23"/>
          <w:szCs w:val="23"/>
        </w:rPr>
        <w:t>人</w:t>
      </w:r>
      <w:r>
        <w:rPr>
          <w:rFonts w:ascii="仿宋" w:hAnsi="仿宋" w:eastAsia="仿宋" w:cs="仿宋"/>
          <w:spacing w:val="-6"/>
          <w:sz w:val="23"/>
          <w:szCs w:val="23"/>
        </w:rPr>
        <w:t>）；</w:t>
      </w:r>
    </w:p>
    <w:p w14:paraId="673D89C2">
      <w:pPr>
        <w:spacing w:before="184" w:line="271" w:lineRule="auto"/>
        <w:ind w:left="36" w:right="50" w:firstLine="478"/>
        <w:rPr>
          <w:rFonts w:ascii="仿宋" w:hAnsi="仿宋" w:eastAsia="仿宋" w:cs="仿宋"/>
          <w:sz w:val="23"/>
          <w:szCs w:val="23"/>
        </w:rPr>
      </w:pPr>
      <w:r>
        <w:rPr>
          <w:rFonts w:ascii="仿宋" w:hAnsi="仿宋" w:eastAsia="仿宋" w:cs="仿宋"/>
          <w:spacing w:val="6"/>
          <w:sz w:val="23"/>
          <w:szCs w:val="23"/>
        </w:rPr>
        <w:t>（二）依法与安置的每位残疾人签订了一年以上（含一年）的劳动合同或服</w:t>
      </w:r>
      <w:r>
        <w:rPr>
          <w:rFonts w:ascii="仿宋" w:hAnsi="仿宋" w:eastAsia="仿宋" w:cs="仿宋"/>
          <w:spacing w:val="16"/>
          <w:sz w:val="23"/>
          <w:szCs w:val="23"/>
        </w:rPr>
        <w:t xml:space="preserve"> </w:t>
      </w:r>
      <w:r>
        <w:rPr>
          <w:rFonts w:ascii="仿宋" w:hAnsi="仿宋" w:eastAsia="仿宋" w:cs="仿宋"/>
          <w:spacing w:val="-8"/>
          <w:sz w:val="23"/>
          <w:szCs w:val="23"/>
        </w:rPr>
        <w:t>务协议；</w:t>
      </w:r>
    </w:p>
    <w:p w14:paraId="2902497A">
      <w:pPr>
        <w:spacing w:before="179" w:line="272" w:lineRule="auto"/>
        <w:ind w:left="33" w:firstLine="481"/>
        <w:rPr>
          <w:rFonts w:ascii="仿宋" w:hAnsi="仿宋" w:eastAsia="仿宋" w:cs="仿宋"/>
          <w:sz w:val="23"/>
          <w:szCs w:val="23"/>
        </w:rPr>
      </w:pPr>
      <w:r>
        <w:rPr>
          <w:rFonts w:ascii="仿宋" w:hAnsi="仿宋" w:eastAsia="仿宋" w:cs="仿宋"/>
          <w:spacing w:val="8"/>
          <w:sz w:val="23"/>
          <w:szCs w:val="23"/>
        </w:rPr>
        <w:t>（三）为安置的每位残疾人按月足额缴纳了基本养老保险、基本医疗保险、</w:t>
      </w:r>
      <w:r>
        <w:rPr>
          <w:rFonts w:ascii="仿宋" w:hAnsi="仿宋" w:eastAsia="仿宋" w:cs="仿宋"/>
          <w:sz w:val="23"/>
          <w:szCs w:val="23"/>
        </w:rPr>
        <w:t xml:space="preserve"> </w:t>
      </w:r>
      <w:r>
        <w:rPr>
          <w:rFonts w:ascii="仿宋" w:hAnsi="仿宋" w:eastAsia="仿宋" w:cs="仿宋"/>
          <w:spacing w:val="6"/>
          <w:sz w:val="23"/>
          <w:szCs w:val="23"/>
        </w:rPr>
        <w:t>失业保险、工伤保险和生育保险等社会保险费；</w:t>
      </w:r>
    </w:p>
    <w:p w14:paraId="79389869">
      <w:pPr>
        <w:spacing w:before="183" w:line="270" w:lineRule="auto"/>
        <w:ind w:left="31" w:right="50" w:firstLine="483"/>
        <w:rPr>
          <w:rFonts w:ascii="仿宋" w:hAnsi="仿宋" w:eastAsia="仿宋" w:cs="仿宋"/>
          <w:sz w:val="23"/>
          <w:szCs w:val="23"/>
        </w:rPr>
      </w:pPr>
      <w:r>
        <w:rPr>
          <w:rFonts w:ascii="仿宋" w:hAnsi="仿宋" w:eastAsia="仿宋" w:cs="仿宋"/>
          <w:spacing w:val="6"/>
          <w:sz w:val="23"/>
          <w:szCs w:val="23"/>
        </w:rPr>
        <w:t>（四）通过银行等金融机构向安置的每位残疾人，按月支付了不低于单位所</w:t>
      </w:r>
      <w:r>
        <w:rPr>
          <w:rFonts w:ascii="仿宋" w:hAnsi="仿宋" w:eastAsia="仿宋" w:cs="仿宋"/>
          <w:spacing w:val="16"/>
          <w:sz w:val="23"/>
          <w:szCs w:val="23"/>
        </w:rPr>
        <w:t xml:space="preserve"> </w:t>
      </w:r>
      <w:r>
        <w:rPr>
          <w:rFonts w:ascii="仿宋" w:hAnsi="仿宋" w:eastAsia="仿宋" w:cs="仿宋"/>
          <w:spacing w:val="7"/>
          <w:sz w:val="23"/>
          <w:szCs w:val="23"/>
        </w:rPr>
        <w:t>在区县适用的经省级人民政府批准的月最低工资标准的工资；</w:t>
      </w:r>
    </w:p>
    <w:p w14:paraId="659DAFAB">
      <w:pPr>
        <w:spacing w:before="185" w:line="299" w:lineRule="auto"/>
        <w:ind w:left="32" w:right="50" w:firstLine="482"/>
        <w:rPr>
          <w:rFonts w:ascii="仿宋" w:hAnsi="仿宋" w:eastAsia="仿宋" w:cs="仿宋"/>
          <w:sz w:val="23"/>
          <w:szCs w:val="23"/>
        </w:rPr>
      </w:pPr>
      <w:r>
        <w:rPr>
          <w:rFonts w:ascii="仿宋" w:hAnsi="仿宋" w:eastAsia="仿宋" w:cs="仿宋"/>
          <w:spacing w:val="7"/>
          <w:sz w:val="23"/>
          <w:szCs w:val="23"/>
        </w:rPr>
        <w:t>（五）提供本单位制造的货物、承担的工程或者服务（</w:t>
      </w:r>
      <w:r>
        <w:rPr>
          <w:rFonts w:ascii="仿宋" w:hAnsi="仿宋" w:eastAsia="仿宋" w:cs="仿宋"/>
          <w:spacing w:val="6"/>
          <w:sz w:val="23"/>
          <w:szCs w:val="23"/>
        </w:rPr>
        <w:t>以下简称产品</w:t>
      </w:r>
      <w:r>
        <w:rPr>
          <w:rFonts w:ascii="仿宋" w:hAnsi="仿宋" w:eastAsia="仿宋" w:cs="仿宋"/>
          <w:spacing w:val="2"/>
          <w:sz w:val="23"/>
          <w:szCs w:val="23"/>
        </w:rPr>
        <w:t>），</w:t>
      </w:r>
      <w:r>
        <w:rPr>
          <w:rFonts w:ascii="仿宋" w:hAnsi="仿宋" w:eastAsia="仿宋" w:cs="仿宋"/>
          <w:spacing w:val="6"/>
          <w:sz w:val="23"/>
          <w:szCs w:val="23"/>
        </w:rPr>
        <w:t>或</w:t>
      </w:r>
      <w:r>
        <w:rPr>
          <w:rFonts w:ascii="仿宋" w:hAnsi="仿宋" w:eastAsia="仿宋" w:cs="仿宋"/>
          <w:sz w:val="23"/>
          <w:szCs w:val="23"/>
        </w:rPr>
        <w:t xml:space="preserve"> </w:t>
      </w:r>
      <w:r>
        <w:rPr>
          <w:rFonts w:ascii="仿宋" w:hAnsi="仿宋" w:eastAsia="仿宋" w:cs="仿宋"/>
          <w:spacing w:val="7"/>
          <w:sz w:val="23"/>
          <w:szCs w:val="23"/>
        </w:rPr>
        <w:t>者提供其他残疾人福利性单位制造的产品（不包括使用非残</w:t>
      </w:r>
      <w:r>
        <w:rPr>
          <w:rFonts w:ascii="仿宋" w:hAnsi="仿宋" w:eastAsia="仿宋" w:cs="仿宋"/>
          <w:spacing w:val="6"/>
          <w:sz w:val="23"/>
          <w:szCs w:val="23"/>
        </w:rPr>
        <w:t>疾人福利性单位注册</w:t>
      </w:r>
      <w:r>
        <w:rPr>
          <w:rFonts w:ascii="仿宋" w:hAnsi="仿宋" w:eastAsia="仿宋" w:cs="仿宋"/>
          <w:sz w:val="23"/>
          <w:szCs w:val="23"/>
        </w:rPr>
        <w:t xml:space="preserve"> </w:t>
      </w:r>
      <w:r>
        <w:rPr>
          <w:rFonts w:ascii="仿宋" w:hAnsi="仿宋" w:eastAsia="仿宋" w:cs="仿宋"/>
          <w:spacing w:val="7"/>
          <w:sz w:val="23"/>
          <w:szCs w:val="23"/>
        </w:rPr>
        <w:t>商标的货物）。前款所称残疾人是指法定劳动年龄内，持有</w:t>
      </w:r>
      <w:r>
        <w:rPr>
          <w:rFonts w:ascii="仿宋" w:hAnsi="仿宋" w:eastAsia="仿宋" w:cs="仿宋"/>
          <w:spacing w:val="6"/>
          <w:sz w:val="23"/>
          <w:szCs w:val="23"/>
        </w:rPr>
        <w:t>《中华人民共和国残</w:t>
      </w:r>
      <w:r>
        <w:rPr>
          <w:rFonts w:ascii="仿宋" w:hAnsi="仿宋" w:eastAsia="仿宋" w:cs="仿宋"/>
          <w:sz w:val="23"/>
          <w:szCs w:val="23"/>
        </w:rPr>
        <w:t xml:space="preserve"> </w:t>
      </w:r>
      <w:r>
        <w:rPr>
          <w:rFonts w:ascii="仿宋" w:hAnsi="仿宋" w:eastAsia="仿宋" w:cs="仿宋"/>
          <w:spacing w:val="7"/>
          <w:sz w:val="23"/>
          <w:szCs w:val="23"/>
        </w:rPr>
        <w:t>疾人证》或者《中华人民共和国残疾军人证（1</w:t>
      </w:r>
      <w:r>
        <w:rPr>
          <w:rFonts w:ascii="仿宋" w:hAnsi="仿宋" w:eastAsia="仿宋" w:cs="仿宋"/>
          <w:spacing w:val="-31"/>
          <w:sz w:val="23"/>
          <w:szCs w:val="23"/>
        </w:rPr>
        <w:t xml:space="preserve"> </w:t>
      </w:r>
      <w:r>
        <w:rPr>
          <w:rFonts w:ascii="仿宋" w:hAnsi="仿宋" w:eastAsia="仿宋" w:cs="仿宋"/>
          <w:spacing w:val="7"/>
          <w:sz w:val="23"/>
          <w:szCs w:val="23"/>
        </w:rPr>
        <w:t>至</w:t>
      </w:r>
      <w:r>
        <w:rPr>
          <w:rFonts w:ascii="仿宋" w:hAnsi="仿宋" w:eastAsia="仿宋" w:cs="仿宋"/>
          <w:spacing w:val="-46"/>
          <w:sz w:val="23"/>
          <w:szCs w:val="23"/>
        </w:rPr>
        <w:t xml:space="preserve"> </w:t>
      </w:r>
      <w:r>
        <w:rPr>
          <w:rFonts w:ascii="仿宋" w:hAnsi="仿宋" w:eastAsia="仿宋" w:cs="仿宋"/>
          <w:spacing w:val="7"/>
          <w:sz w:val="23"/>
          <w:szCs w:val="23"/>
        </w:rPr>
        <w:t>8</w:t>
      </w:r>
      <w:r>
        <w:rPr>
          <w:rFonts w:ascii="仿宋" w:hAnsi="仿宋" w:eastAsia="仿宋" w:cs="仿宋"/>
          <w:spacing w:val="-36"/>
          <w:sz w:val="23"/>
          <w:szCs w:val="23"/>
        </w:rPr>
        <w:t xml:space="preserve"> </w:t>
      </w:r>
      <w:r>
        <w:rPr>
          <w:rFonts w:ascii="仿宋" w:hAnsi="仿宋" w:eastAsia="仿宋" w:cs="仿宋"/>
          <w:spacing w:val="7"/>
          <w:sz w:val="23"/>
          <w:szCs w:val="23"/>
        </w:rPr>
        <w:t>级</w:t>
      </w:r>
      <w:r>
        <w:rPr>
          <w:rFonts w:ascii="仿宋" w:hAnsi="仿宋" w:eastAsia="仿宋" w:cs="仿宋"/>
          <w:spacing w:val="6"/>
          <w:sz w:val="23"/>
          <w:szCs w:val="23"/>
        </w:rPr>
        <w:t>）》的自然人，包括具有</w:t>
      </w:r>
      <w:r>
        <w:rPr>
          <w:rFonts w:ascii="仿宋" w:hAnsi="仿宋" w:eastAsia="仿宋" w:cs="仿宋"/>
          <w:sz w:val="23"/>
          <w:szCs w:val="23"/>
        </w:rPr>
        <w:t xml:space="preserve"> </w:t>
      </w:r>
      <w:r>
        <w:rPr>
          <w:rFonts w:ascii="仿宋" w:hAnsi="仿宋" w:eastAsia="仿宋" w:cs="仿宋"/>
          <w:spacing w:val="7"/>
          <w:sz w:val="23"/>
          <w:szCs w:val="23"/>
        </w:rPr>
        <w:t>劳动条件和劳动意愿的精神残疾人。在职职工人数是指与残</w:t>
      </w:r>
      <w:r>
        <w:rPr>
          <w:rFonts w:ascii="仿宋" w:hAnsi="仿宋" w:eastAsia="仿宋" w:cs="仿宋"/>
          <w:spacing w:val="6"/>
          <w:sz w:val="23"/>
          <w:szCs w:val="23"/>
        </w:rPr>
        <w:t>疾人福利性单位建立</w:t>
      </w:r>
      <w:r>
        <w:rPr>
          <w:rFonts w:ascii="仿宋" w:hAnsi="仿宋" w:eastAsia="仿宋" w:cs="仿宋"/>
          <w:sz w:val="23"/>
          <w:szCs w:val="23"/>
        </w:rPr>
        <w:t xml:space="preserve"> </w:t>
      </w:r>
      <w:r>
        <w:rPr>
          <w:rFonts w:ascii="仿宋" w:hAnsi="仿宋" w:eastAsia="仿宋" w:cs="仿宋"/>
          <w:spacing w:val="7"/>
          <w:sz w:val="23"/>
          <w:szCs w:val="23"/>
        </w:rPr>
        <w:t>劳动关系并依法签订劳动合同或者服务协议的雇员人数。</w:t>
      </w:r>
    </w:p>
    <w:p w14:paraId="35507C20">
      <w:pPr>
        <w:spacing w:line="299" w:lineRule="auto"/>
        <w:rPr>
          <w:rFonts w:ascii="仿宋" w:hAnsi="仿宋" w:eastAsia="仿宋" w:cs="仿宋"/>
          <w:sz w:val="23"/>
          <w:szCs w:val="23"/>
        </w:rPr>
        <w:sectPr>
          <w:footerReference r:id="rId71" w:type="default"/>
          <w:pgSz w:w="11906" w:h="16838"/>
          <w:pgMar w:top="1431" w:right="1749" w:bottom="1152" w:left="1785" w:header="0" w:footer="992" w:gutter="0"/>
          <w:pgNumType w:fmt="decimal"/>
          <w:cols w:space="720" w:num="1"/>
        </w:sectPr>
      </w:pPr>
    </w:p>
    <w:p w14:paraId="2468F70F">
      <w:pPr>
        <w:spacing w:before="139" w:line="226" w:lineRule="auto"/>
        <w:ind w:left="2018"/>
        <w:rPr>
          <w:rFonts w:ascii="仿宋" w:hAnsi="仿宋" w:eastAsia="仿宋" w:cs="仿宋"/>
          <w:sz w:val="35"/>
          <w:szCs w:val="35"/>
        </w:rPr>
      </w:pPr>
      <w:r>
        <w:rPr>
          <w:rFonts w:ascii="仿宋" w:hAnsi="仿宋" w:eastAsia="仿宋" w:cs="仿宋"/>
          <w:b/>
          <w:bCs/>
          <w:spacing w:val="4"/>
          <w:sz w:val="35"/>
          <w:szCs w:val="35"/>
        </w:rPr>
        <w:t>3.监狱企业声明函（货物）</w:t>
      </w:r>
      <w:r>
        <w:rPr>
          <w:rFonts w:hint="eastAsia" w:ascii="仿宋" w:hAnsi="仿宋" w:eastAsia="仿宋" w:cs="仿宋"/>
          <w:b/>
          <w:bCs/>
          <w:spacing w:val="4"/>
          <w:sz w:val="35"/>
          <w:szCs w:val="35"/>
          <w:lang w:eastAsia="zh-CN"/>
        </w:rPr>
        <w:t>（</w:t>
      </w:r>
      <w:r>
        <w:rPr>
          <w:rFonts w:hint="eastAsia" w:ascii="仿宋" w:hAnsi="仿宋" w:eastAsia="仿宋" w:cs="仿宋"/>
          <w:b/>
          <w:bCs/>
          <w:spacing w:val="4"/>
          <w:sz w:val="35"/>
          <w:szCs w:val="35"/>
          <w:lang w:val="en-US" w:eastAsia="zh-CN"/>
        </w:rPr>
        <w:t>如是）</w:t>
      </w:r>
    </w:p>
    <w:p w14:paraId="50AD2D8A">
      <w:pPr>
        <w:pStyle w:val="6"/>
        <w:spacing w:line="376" w:lineRule="auto"/>
      </w:pPr>
    </w:p>
    <w:p w14:paraId="55D5F5FE">
      <w:pPr>
        <w:tabs>
          <w:tab w:val="left" w:pos="8237"/>
        </w:tabs>
        <w:spacing w:before="74" w:line="305" w:lineRule="auto"/>
        <w:ind w:left="36" w:right="56" w:firstLine="474"/>
        <w:jc w:val="both"/>
        <w:rPr>
          <w:rFonts w:ascii="仿宋" w:hAnsi="仿宋" w:eastAsia="仿宋" w:cs="仿宋"/>
          <w:sz w:val="23"/>
          <w:szCs w:val="23"/>
        </w:rPr>
      </w:pPr>
      <w:r>
        <w:rPr>
          <w:rFonts w:ascii="仿宋" w:hAnsi="仿宋" w:eastAsia="仿宋" w:cs="仿宋"/>
          <w:spacing w:val="7"/>
          <w:sz w:val="23"/>
          <w:szCs w:val="23"/>
        </w:rPr>
        <w:t>本投标人郑重声明，根据《财政部司法部关于</w:t>
      </w:r>
      <w:r>
        <w:rPr>
          <w:rFonts w:ascii="仿宋" w:hAnsi="仿宋" w:eastAsia="仿宋" w:cs="仿宋"/>
          <w:spacing w:val="6"/>
          <w:sz w:val="23"/>
          <w:szCs w:val="23"/>
        </w:rPr>
        <w:t>政府采购支持监狱企业发展有</w:t>
      </w:r>
      <w:r>
        <w:rPr>
          <w:rFonts w:ascii="仿宋" w:hAnsi="仿宋" w:eastAsia="仿宋" w:cs="仿宋"/>
          <w:sz w:val="23"/>
          <w:szCs w:val="23"/>
        </w:rPr>
        <w:t xml:space="preserve"> </w:t>
      </w:r>
      <w:r>
        <w:rPr>
          <w:rFonts w:ascii="仿宋" w:hAnsi="仿宋" w:eastAsia="仿宋" w:cs="仿宋"/>
          <w:spacing w:val="4"/>
          <w:sz w:val="23"/>
          <w:szCs w:val="23"/>
        </w:rPr>
        <w:t>关问题的通知》（财库〔2014〕68</w:t>
      </w:r>
      <w:r>
        <w:rPr>
          <w:rFonts w:ascii="仿宋" w:hAnsi="仿宋" w:eastAsia="仿宋" w:cs="仿宋"/>
          <w:spacing w:val="-31"/>
          <w:sz w:val="23"/>
          <w:szCs w:val="23"/>
        </w:rPr>
        <w:t xml:space="preserve"> </w:t>
      </w:r>
      <w:r>
        <w:rPr>
          <w:rFonts w:ascii="仿宋" w:hAnsi="仿宋" w:eastAsia="仿宋" w:cs="仿宋"/>
          <w:spacing w:val="4"/>
          <w:sz w:val="23"/>
          <w:szCs w:val="23"/>
        </w:rPr>
        <w:t>号）的规定，本投标人参加</w:t>
      </w:r>
      <w:r>
        <w:rPr>
          <w:rFonts w:ascii="仿宋" w:hAnsi="仿宋" w:eastAsia="仿宋" w:cs="仿宋"/>
          <w:b/>
          <w:bCs/>
          <w:spacing w:val="4"/>
          <w:sz w:val="23"/>
          <w:szCs w:val="23"/>
          <w:u w:val="single" w:color="auto"/>
        </w:rPr>
        <w:t>（采购</w:t>
      </w:r>
      <w:r>
        <w:rPr>
          <w:rFonts w:ascii="仿宋" w:hAnsi="仿宋" w:eastAsia="仿宋" w:cs="仿宋"/>
          <w:b/>
          <w:bCs/>
          <w:spacing w:val="3"/>
          <w:sz w:val="23"/>
          <w:szCs w:val="23"/>
          <w:u w:val="single" w:color="auto"/>
        </w:rPr>
        <w:t>人名称）</w:t>
      </w:r>
      <w:r>
        <w:rPr>
          <w:rFonts w:ascii="仿宋" w:hAnsi="仿宋" w:eastAsia="仿宋" w:cs="仿宋"/>
          <w:sz w:val="23"/>
          <w:szCs w:val="23"/>
          <w:u w:val="single" w:color="auto"/>
        </w:rPr>
        <w:tab/>
      </w:r>
      <w:r>
        <w:rPr>
          <w:rFonts w:ascii="仿宋" w:hAnsi="仿宋" w:eastAsia="仿宋" w:cs="仿宋"/>
          <w:sz w:val="23"/>
          <w:szCs w:val="23"/>
        </w:rPr>
        <w:t xml:space="preserve"> </w:t>
      </w:r>
      <w:r>
        <w:rPr>
          <w:rFonts w:ascii="仿宋" w:hAnsi="仿宋" w:eastAsia="仿宋" w:cs="仿宋"/>
          <w:spacing w:val="6"/>
          <w:sz w:val="23"/>
          <w:szCs w:val="23"/>
        </w:rPr>
        <w:t>的</w:t>
      </w:r>
      <w:r>
        <w:rPr>
          <w:rFonts w:ascii="仿宋" w:hAnsi="仿宋" w:eastAsia="仿宋" w:cs="仿宋"/>
          <w:b/>
          <w:bCs/>
          <w:spacing w:val="6"/>
          <w:sz w:val="23"/>
          <w:szCs w:val="23"/>
          <w:u w:val="single" w:color="auto"/>
        </w:rPr>
        <w:t>（项目名称）</w:t>
      </w:r>
      <w:r>
        <w:rPr>
          <w:rFonts w:ascii="仿宋" w:hAnsi="仿宋" w:eastAsia="仿宋" w:cs="仿宋"/>
          <w:spacing w:val="6"/>
          <w:sz w:val="23"/>
          <w:szCs w:val="23"/>
        </w:rPr>
        <w:t>采购活动，提供的货物全部由符合政策要求的监狱企业制造。相</w:t>
      </w:r>
      <w:r>
        <w:rPr>
          <w:rFonts w:ascii="仿宋" w:hAnsi="仿宋" w:eastAsia="仿宋" w:cs="仿宋"/>
          <w:spacing w:val="8"/>
          <w:sz w:val="23"/>
          <w:szCs w:val="23"/>
        </w:rPr>
        <w:t xml:space="preserve"> </w:t>
      </w:r>
      <w:r>
        <w:rPr>
          <w:rFonts w:ascii="仿宋" w:hAnsi="仿宋" w:eastAsia="仿宋" w:cs="仿宋"/>
          <w:spacing w:val="3"/>
          <w:sz w:val="23"/>
          <w:szCs w:val="23"/>
        </w:rPr>
        <w:t>关监狱企业的具体情况如下：</w:t>
      </w:r>
    </w:p>
    <w:p w14:paraId="2DB34A52">
      <w:pPr>
        <w:spacing w:before="116" w:line="376" w:lineRule="auto"/>
        <w:ind w:left="505" w:right="1665" w:firstLine="14"/>
        <w:jc w:val="both"/>
        <w:rPr>
          <w:rFonts w:ascii="仿宋" w:hAnsi="仿宋" w:eastAsia="仿宋" w:cs="仿宋"/>
          <w:sz w:val="23"/>
          <w:szCs w:val="23"/>
        </w:rPr>
      </w:pPr>
      <w:r>
        <w:rPr>
          <w:rFonts w:ascii="仿宋" w:hAnsi="仿宋" w:eastAsia="仿宋" w:cs="仿宋"/>
          <w:spacing w:val="1"/>
          <w:sz w:val="23"/>
          <w:szCs w:val="23"/>
        </w:rPr>
        <w:t>1.</w:t>
      </w:r>
      <w:r>
        <w:rPr>
          <w:rFonts w:ascii="仿宋" w:hAnsi="仿宋" w:eastAsia="仿宋" w:cs="仿宋"/>
          <w:b/>
          <w:bCs/>
          <w:spacing w:val="1"/>
          <w:sz w:val="23"/>
          <w:szCs w:val="23"/>
          <w:u w:val="single" w:color="auto"/>
        </w:rPr>
        <w:t>（标的名称</w:t>
      </w:r>
      <w:r>
        <w:rPr>
          <w:rFonts w:ascii="仿宋" w:hAnsi="仿宋" w:eastAsia="仿宋" w:cs="仿宋"/>
          <w:b/>
          <w:bCs/>
          <w:spacing w:val="-2"/>
          <w:sz w:val="23"/>
          <w:szCs w:val="23"/>
          <w:u w:val="single" w:color="auto"/>
        </w:rPr>
        <w:t>）</w:t>
      </w:r>
      <w:r>
        <w:rPr>
          <w:rFonts w:ascii="仿宋" w:hAnsi="仿宋" w:eastAsia="仿宋" w:cs="仿宋"/>
          <w:spacing w:val="-59"/>
          <w:sz w:val="23"/>
          <w:szCs w:val="23"/>
          <w:u w:val="single" w:color="auto"/>
        </w:rPr>
        <w:t xml:space="preserve"> </w:t>
      </w:r>
      <w:r>
        <w:rPr>
          <w:rFonts w:ascii="仿宋" w:hAnsi="仿宋" w:eastAsia="仿宋" w:cs="仿宋"/>
          <w:spacing w:val="-2"/>
          <w:sz w:val="23"/>
          <w:szCs w:val="23"/>
        </w:rPr>
        <w:t>，</w:t>
      </w:r>
      <w:r>
        <w:rPr>
          <w:rFonts w:ascii="仿宋" w:hAnsi="仿宋" w:eastAsia="仿宋" w:cs="仿宋"/>
          <w:spacing w:val="1"/>
          <w:sz w:val="23"/>
          <w:szCs w:val="23"/>
        </w:rPr>
        <w:t>制造商为</w:t>
      </w:r>
      <w:r>
        <w:rPr>
          <w:rFonts w:ascii="仿宋" w:hAnsi="仿宋" w:eastAsia="仿宋" w:cs="仿宋"/>
          <w:b/>
          <w:bCs/>
          <w:spacing w:val="1"/>
          <w:sz w:val="23"/>
          <w:szCs w:val="23"/>
          <w:u w:val="single" w:color="auto"/>
        </w:rPr>
        <w:t>（企业名称</w:t>
      </w:r>
      <w:r>
        <w:rPr>
          <w:rFonts w:ascii="仿宋" w:hAnsi="仿宋" w:eastAsia="仿宋" w:cs="仿宋"/>
          <w:b/>
          <w:bCs/>
          <w:spacing w:val="-2"/>
          <w:sz w:val="23"/>
          <w:szCs w:val="23"/>
          <w:u w:val="single" w:color="auto"/>
        </w:rPr>
        <w:t>）</w:t>
      </w:r>
      <w:r>
        <w:rPr>
          <w:rFonts w:ascii="仿宋" w:hAnsi="仿宋" w:eastAsia="仿宋" w:cs="仿宋"/>
          <w:spacing w:val="-57"/>
          <w:sz w:val="23"/>
          <w:szCs w:val="23"/>
          <w:u w:val="single" w:color="auto"/>
        </w:rPr>
        <w:t xml:space="preserve"> </w:t>
      </w:r>
      <w:r>
        <w:rPr>
          <w:rFonts w:ascii="仿宋" w:hAnsi="仿宋" w:eastAsia="仿宋" w:cs="仿宋"/>
          <w:spacing w:val="-2"/>
          <w:sz w:val="23"/>
          <w:szCs w:val="23"/>
        </w:rPr>
        <w:t>，</w:t>
      </w:r>
      <w:r>
        <w:rPr>
          <w:rFonts w:ascii="仿宋" w:hAnsi="仿宋" w:eastAsia="仿宋" w:cs="仿宋"/>
          <w:spacing w:val="1"/>
          <w:sz w:val="23"/>
          <w:szCs w:val="23"/>
        </w:rPr>
        <w:t>属于</w:t>
      </w:r>
      <w:r>
        <w:rPr>
          <w:rFonts w:ascii="仿宋" w:hAnsi="仿宋" w:eastAsia="仿宋" w:cs="仿宋"/>
          <w:spacing w:val="-95"/>
          <w:sz w:val="23"/>
          <w:szCs w:val="23"/>
        </w:rPr>
        <w:t xml:space="preserve"> </w:t>
      </w:r>
      <w:r>
        <w:rPr>
          <w:rFonts w:ascii="仿宋" w:hAnsi="仿宋" w:eastAsia="仿宋" w:cs="仿宋"/>
          <w:spacing w:val="-93"/>
          <w:sz w:val="23"/>
          <w:szCs w:val="23"/>
          <w:u w:val="single" w:color="auto"/>
        </w:rPr>
        <w:t xml:space="preserve"> </w:t>
      </w:r>
      <w:r>
        <w:rPr>
          <w:rFonts w:ascii="仿宋" w:hAnsi="仿宋" w:eastAsia="仿宋" w:cs="仿宋"/>
          <w:b/>
          <w:bCs/>
          <w:spacing w:val="1"/>
          <w:sz w:val="23"/>
          <w:szCs w:val="23"/>
          <w:u w:val="single" w:color="auto"/>
        </w:rPr>
        <w:t>监狱企业</w:t>
      </w:r>
      <w:r>
        <w:rPr>
          <w:rFonts w:ascii="仿宋" w:hAnsi="仿宋" w:eastAsia="仿宋" w:cs="仿宋"/>
          <w:spacing w:val="1"/>
          <w:sz w:val="23"/>
          <w:szCs w:val="23"/>
        </w:rPr>
        <w:t>；</w:t>
      </w:r>
      <w:r>
        <w:rPr>
          <w:rFonts w:ascii="仿宋" w:hAnsi="仿宋" w:eastAsia="仿宋" w:cs="仿宋"/>
          <w:sz w:val="23"/>
          <w:szCs w:val="23"/>
        </w:rPr>
        <w:t xml:space="preserve"> </w:t>
      </w:r>
      <w:r>
        <w:rPr>
          <w:rFonts w:ascii="仿宋" w:hAnsi="仿宋" w:eastAsia="仿宋" w:cs="仿宋"/>
          <w:spacing w:val="2"/>
          <w:sz w:val="23"/>
          <w:szCs w:val="23"/>
        </w:rPr>
        <w:t>2.</w:t>
      </w:r>
      <w:r>
        <w:rPr>
          <w:rFonts w:ascii="仿宋" w:hAnsi="仿宋" w:eastAsia="仿宋" w:cs="仿宋"/>
          <w:b/>
          <w:bCs/>
          <w:spacing w:val="2"/>
          <w:sz w:val="23"/>
          <w:szCs w:val="23"/>
          <w:u w:val="single" w:color="auto"/>
        </w:rPr>
        <w:t>（标的名称</w:t>
      </w:r>
      <w:r>
        <w:rPr>
          <w:rFonts w:ascii="仿宋" w:hAnsi="仿宋" w:eastAsia="仿宋" w:cs="仿宋"/>
          <w:b/>
          <w:bCs/>
          <w:spacing w:val="-4"/>
          <w:sz w:val="23"/>
          <w:szCs w:val="23"/>
          <w:u w:val="single" w:color="auto"/>
        </w:rPr>
        <w:t>）</w:t>
      </w:r>
      <w:r>
        <w:rPr>
          <w:rFonts w:ascii="仿宋" w:hAnsi="仿宋" w:eastAsia="仿宋" w:cs="仿宋"/>
          <w:spacing w:val="-59"/>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2"/>
          <w:sz w:val="23"/>
          <w:szCs w:val="23"/>
        </w:rPr>
        <w:t>制造商为</w:t>
      </w:r>
      <w:r>
        <w:rPr>
          <w:rFonts w:ascii="仿宋" w:hAnsi="仿宋" w:eastAsia="仿宋" w:cs="仿宋"/>
          <w:b/>
          <w:bCs/>
          <w:spacing w:val="2"/>
          <w:sz w:val="23"/>
          <w:szCs w:val="23"/>
          <w:u w:val="single" w:color="auto"/>
        </w:rPr>
        <w:t>（企业名称</w:t>
      </w:r>
      <w:r>
        <w:rPr>
          <w:rFonts w:ascii="仿宋" w:hAnsi="仿宋" w:eastAsia="仿宋" w:cs="仿宋"/>
          <w:b/>
          <w:bCs/>
          <w:spacing w:val="-4"/>
          <w:sz w:val="23"/>
          <w:szCs w:val="23"/>
          <w:u w:val="single" w:color="auto"/>
        </w:rPr>
        <w:t>）</w:t>
      </w:r>
      <w:r>
        <w:rPr>
          <w:rFonts w:ascii="仿宋" w:hAnsi="仿宋" w:eastAsia="仿宋" w:cs="仿宋"/>
          <w:spacing w:val="-57"/>
          <w:sz w:val="23"/>
          <w:szCs w:val="23"/>
          <w:u w:val="single" w:color="auto"/>
        </w:rPr>
        <w:t xml:space="preserve"> </w:t>
      </w:r>
      <w:r>
        <w:rPr>
          <w:rFonts w:ascii="仿宋" w:hAnsi="仿宋" w:eastAsia="仿宋" w:cs="仿宋"/>
          <w:spacing w:val="-4"/>
          <w:sz w:val="23"/>
          <w:szCs w:val="23"/>
        </w:rPr>
        <w:t>，</w:t>
      </w:r>
      <w:r>
        <w:rPr>
          <w:rFonts w:ascii="仿宋" w:hAnsi="仿宋" w:eastAsia="仿宋" w:cs="仿宋"/>
          <w:spacing w:val="2"/>
          <w:sz w:val="23"/>
          <w:szCs w:val="23"/>
        </w:rPr>
        <w:t>属于</w:t>
      </w:r>
      <w:r>
        <w:rPr>
          <w:rFonts w:ascii="仿宋" w:hAnsi="仿宋" w:eastAsia="仿宋" w:cs="仿宋"/>
          <w:spacing w:val="-96"/>
          <w:sz w:val="23"/>
          <w:szCs w:val="23"/>
        </w:rPr>
        <w:t xml:space="preserve"> </w:t>
      </w:r>
      <w:r>
        <w:rPr>
          <w:rFonts w:ascii="仿宋" w:hAnsi="仿宋" w:eastAsia="仿宋" w:cs="仿宋"/>
          <w:spacing w:val="-92"/>
          <w:sz w:val="23"/>
          <w:szCs w:val="23"/>
          <w:u w:val="single" w:color="auto"/>
        </w:rPr>
        <w:t xml:space="preserve"> </w:t>
      </w:r>
      <w:r>
        <w:rPr>
          <w:rFonts w:ascii="仿宋" w:hAnsi="仿宋" w:eastAsia="仿宋" w:cs="仿宋"/>
          <w:b/>
          <w:bCs/>
          <w:spacing w:val="2"/>
          <w:sz w:val="23"/>
          <w:szCs w:val="23"/>
          <w:u w:val="single" w:color="auto"/>
        </w:rPr>
        <w:t>监狱企业</w:t>
      </w:r>
      <w:r>
        <w:rPr>
          <w:rFonts w:ascii="仿宋" w:hAnsi="仿宋" w:eastAsia="仿宋" w:cs="仿宋"/>
          <w:spacing w:val="2"/>
          <w:sz w:val="23"/>
          <w:szCs w:val="23"/>
        </w:rPr>
        <w:t>。</w:t>
      </w:r>
      <w:r>
        <w:rPr>
          <w:rFonts w:ascii="仿宋" w:hAnsi="仿宋" w:eastAsia="仿宋" w:cs="仿宋"/>
          <w:sz w:val="23"/>
          <w:szCs w:val="23"/>
        </w:rPr>
        <w:t xml:space="preserve"> </w:t>
      </w:r>
      <w:r>
        <w:rPr>
          <w:rFonts w:ascii="仿宋" w:hAnsi="仿宋" w:eastAsia="仿宋" w:cs="仿宋"/>
          <w:spacing w:val="4"/>
          <w:sz w:val="23"/>
          <w:szCs w:val="23"/>
        </w:rPr>
        <w:t>……</w:t>
      </w:r>
    </w:p>
    <w:p w14:paraId="7FF4378D">
      <w:pPr>
        <w:spacing w:line="228" w:lineRule="auto"/>
        <w:jc w:val="right"/>
        <w:rPr>
          <w:rFonts w:ascii="仿宋" w:hAnsi="仿宋" w:eastAsia="仿宋" w:cs="仿宋"/>
          <w:sz w:val="23"/>
          <w:szCs w:val="23"/>
        </w:rPr>
      </w:pPr>
      <w:r>
        <w:rPr>
          <w:rFonts w:ascii="仿宋" w:hAnsi="仿宋" w:eastAsia="仿宋" w:cs="仿宋"/>
          <w:spacing w:val="8"/>
          <w:sz w:val="23"/>
          <w:szCs w:val="23"/>
        </w:rPr>
        <w:t>本投标人对上述声明内容的真实性负责。如有虚假，将依法承担相应责任。</w:t>
      </w:r>
    </w:p>
    <w:p w14:paraId="488189A8">
      <w:pPr>
        <w:pStyle w:val="6"/>
        <w:spacing w:line="286" w:lineRule="auto"/>
      </w:pPr>
    </w:p>
    <w:p w14:paraId="563EC6F7">
      <w:pPr>
        <w:pStyle w:val="6"/>
        <w:spacing w:line="287" w:lineRule="auto"/>
      </w:pPr>
    </w:p>
    <w:p w14:paraId="436DE85B">
      <w:pPr>
        <w:spacing w:before="75" w:line="296" w:lineRule="auto"/>
        <w:ind w:left="29" w:right="174" w:firstLine="491"/>
        <w:rPr>
          <w:rFonts w:ascii="仿宋" w:hAnsi="仿宋" w:eastAsia="仿宋" w:cs="仿宋"/>
          <w:sz w:val="23"/>
          <w:szCs w:val="23"/>
        </w:rPr>
      </w:pPr>
      <w:r>
        <w:rPr>
          <w:rFonts w:ascii="仿宋" w:hAnsi="仿宋" w:eastAsia="仿宋" w:cs="仿宋"/>
          <w:b/>
          <w:bCs/>
          <w:spacing w:val="8"/>
          <w:sz w:val="23"/>
          <w:szCs w:val="23"/>
        </w:rPr>
        <w:t>附：省级以上监狱管理局、戒毒管理局（含新</w:t>
      </w:r>
      <w:r>
        <w:rPr>
          <w:rFonts w:ascii="仿宋" w:hAnsi="仿宋" w:eastAsia="仿宋" w:cs="仿宋"/>
          <w:b/>
          <w:bCs/>
          <w:spacing w:val="7"/>
          <w:sz w:val="23"/>
          <w:szCs w:val="23"/>
        </w:rPr>
        <w:t>疆生产建设兵团）出具的监</w:t>
      </w:r>
      <w:r>
        <w:rPr>
          <w:rFonts w:ascii="仿宋" w:hAnsi="仿宋" w:eastAsia="仿宋" w:cs="仿宋"/>
          <w:sz w:val="23"/>
          <w:szCs w:val="23"/>
        </w:rPr>
        <w:t xml:space="preserve"> </w:t>
      </w:r>
      <w:r>
        <w:rPr>
          <w:rFonts w:ascii="仿宋" w:hAnsi="仿宋" w:eastAsia="仿宋" w:cs="仿宋"/>
          <w:b/>
          <w:bCs/>
          <w:spacing w:val="5"/>
          <w:sz w:val="23"/>
          <w:szCs w:val="23"/>
        </w:rPr>
        <w:t>狱企业证明文件。</w:t>
      </w:r>
    </w:p>
    <w:p w14:paraId="35CF2603">
      <w:pPr>
        <w:pStyle w:val="6"/>
        <w:spacing w:line="253" w:lineRule="auto"/>
      </w:pPr>
    </w:p>
    <w:p w14:paraId="29F2B69B">
      <w:pPr>
        <w:pStyle w:val="6"/>
        <w:spacing w:line="253" w:lineRule="auto"/>
      </w:pPr>
    </w:p>
    <w:p w14:paraId="76D5D839">
      <w:pPr>
        <w:pStyle w:val="6"/>
        <w:spacing w:line="253" w:lineRule="auto"/>
      </w:pPr>
    </w:p>
    <w:p w14:paraId="11755EB2">
      <w:pPr>
        <w:pStyle w:val="6"/>
        <w:spacing w:line="253" w:lineRule="auto"/>
      </w:pPr>
    </w:p>
    <w:p w14:paraId="0097A1DF">
      <w:pPr>
        <w:spacing w:before="75" w:line="229" w:lineRule="auto"/>
        <w:ind w:left="3869"/>
        <w:rPr>
          <w:rFonts w:ascii="仿宋" w:hAnsi="仿宋" w:eastAsia="仿宋" w:cs="仿宋"/>
          <w:sz w:val="23"/>
          <w:szCs w:val="23"/>
        </w:rPr>
      </w:pPr>
      <w:r>
        <w:rPr>
          <w:rFonts w:ascii="仿宋" w:hAnsi="仿宋" w:eastAsia="仿宋" w:cs="仿宋"/>
          <w:sz w:val="23"/>
          <w:szCs w:val="23"/>
        </w:rPr>
        <w:t>投标人名称（盖章）：</w:t>
      </w:r>
      <w:r>
        <w:rPr>
          <w:rFonts w:ascii="仿宋" w:hAnsi="仿宋" w:eastAsia="仿宋" w:cs="仿宋"/>
          <w:spacing w:val="-31"/>
          <w:sz w:val="23"/>
          <w:szCs w:val="23"/>
        </w:rPr>
        <w:t xml:space="preserve"> </w:t>
      </w:r>
      <w:r>
        <w:rPr>
          <w:rFonts w:ascii="仿宋" w:hAnsi="仿宋" w:eastAsia="仿宋" w:cs="仿宋"/>
          <w:sz w:val="23"/>
          <w:szCs w:val="23"/>
          <w:u w:val="single" w:color="auto"/>
        </w:rPr>
        <w:t xml:space="preserve">               </w:t>
      </w:r>
    </w:p>
    <w:p w14:paraId="72BA03D8">
      <w:pPr>
        <w:pStyle w:val="6"/>
        <w:spacing w:line="465" w:lineRule="auto"/>
      </w:pPr>
    </w:p>
    <w:p w14:paraId="6793D29E">
      <w:pPr>
        <w:spacing w:before="75" w:line="456" w:lineRule="auto"/>
        <w:ind w:left="5599" w:right="443" w:hanging="1722"/>
        <w:rPr>
          <w:rFonts w:ascii="仿宋" w:hAnsi="仿宋" w:eastAsia="仿宋" w:cs="仿宋"/>
          <w:sz w:val="23"/>
          <w:szCs w:val="23"/>
        </w:rPr>
      </w:pPr>
      <w:r>
        <w:rPr>
          <w:rFonts w:ascii="仿宋" w:hAnsi="仿宋" w:eastAsia="仿宋" w:cs="仿宋"/>
          <w:sz w:val="23"/>
          <w:szCs w:val="23"/>
        </w:rPr>
        <w:t>法定代表人</w:t>
      </w:r>
      <w:r>
        <w:rPr>
          <w:rFonts w:ascii="仿宋" w:hAnsi="仿宋" w:eastAsia="仿宋" w:cs="仿宋"/>
          <w:color w:val="auto"/>
          <w:spacing w:val="9"/>
          <w:sz w:val="23"/>
          <w:szCs w:val="23"/>
        </w:rPr>
        <w:t>（签</w:t>
      </w:r>
      <w:r>
        <w:rPr>
          <w:rFonts w:hint="eastAsia" w:ascii="仿宋" w:hAnsi="仿宋" w:eastAsia="仿宋" w:cs="仿宋"/>
          <w:color w:val="auto"/>
          <w:spacing w:val="9"/>
          <w:sz w:val="23"/>
          <w:szCs w:val="23"/>
          <w:lang w:val="en-US" w:eastAsia="zh-CN"/>
        </w:rPr>
        <w:t>字或盖</w:t>
      </w:r>
      <w:r>
        <w:rPr>
          <w:rFonts w:ascii="仿宋" w:hAnsi="仿宋" w:eastAsia="仿宋" w:cs="仿宋"/>
          <w:color w:val="auto"/>
          <w:spacing w:val="9"/>
          <w:sz w:val="23"/>
          <w:szCs w:val="23"/>
        </w:rPr>
        <w:t>章</w:t>
      </w:r>
      <w:r>
        <w:rPr>
          <w:rFonts w:ascii="仿宋" w:hAnsi="仿宋" w:eastAsia="仿宋" w:cs="仿宋"/>
          <w:color w:val="auto"/>
          <w:spacing w:val="-9"/>
          <w:sz w:val="23"/>
          <w:szCs w:val="23"/>
        </w:rPr>
        <w:t>）</w:t>
      </w:r>
      <w:r>
        <w:rPr>
          <w:rFonts w:ascii="仿宋" w:hAnsi="仿宋" w:eastAsia="仿宋" w:cs="仿宋"/>
          <w:sz w:val="23"/>
          <w:szCs w:val="23"/>
        </w:rPr>
        <w:t>：</w:t>
      </w:r>
      <w:r>
        <w:rPr>
          <w:rFonts w:ascii="仿宋" w:hAnsi="仿宋" w:eastAsia="仿宋" w:cs="仿宋"/>
          <w:spacing w:val="-39"/>
          <w:sz w:val="23"/>
          <w:szCs w:val="23"/>
        </w:rPr>
        <w:t xml:space="preserve"> </w:t>
      </w:r>
      <w:r>
        <w:rPr>
          <w:rFonts w:ascii="仿宋" w:hAnsi="仿宋" w:eastAsia="仿宋" w:cs="仿宋"/>
          <w:spacing w:val="4"/>
          <w:sz w:val="23"/>
          <w:szCs w:val="23"/>
          <w:u w:val="single" w:color="auto"/>
        </w:rPr>
        <w:t xml:space="preserve">              </w:t>
      </w:r>
      <w:r>
        <w:rPr>
          <w:rFonts w:ascii="仿宋" w:hAnsi="仿宋" w:eastAsia="仿宋" w:cs="仿宋"/>
          <w:spacing w:val="13"/>
          <w:sz w:val="23"/>
          <w:szCs w:val="23"/>
        </w:rPr>
        <w:t xml:space="preserve"> </w:t>
      </w:r>
      <w:r>
        <w:rPr>
          <w:rFonts w:ascii="仿宋" w:hAnsi="仿宋" w:eastAsia="仿宋" w:cs="仿宋"/>
          <w:spacing w:val="-22"/>
          <w:sz w:val="23"/>
          <w:szCs w:val="23"/>
        </w:rPr>
        <w:t>日期：</w:t>
      </w:r>
    </w:p>
    <w:p w14:paraId="4606588A">
      <w:pPr>
        <w:spacing w:line="456" w:lineRule="auto"/>
        <w:rPr>
          <w:rFonts w:ascii="仿宋" w:hAnsi="仿宋" w:eastAsia="仿宋" w:cs="仿宋"/>
          <w:sz w:val="23"/>
          <w:szCs w:val="23"/>
        </w:rPr>
        <w:sectPr>
          <w:footerReference r:id="rId72" w:type="default"/>
          <w:pgSz w:w="11906" w:h="16838"/>
          <w:pgMar w:top="1431" w:right="1742" w:bottom="1152" w:left="1785" w:header="0" w:footer="992" w:gutter="0"/>
          <w:pgNumType w:fmt="decimal"/>
          <w:cols w:space="720" w:num="1"/>
        </w:sectPr>
      </w:pPr>
    </w:p>
    <w:p w14:paraId="001F78F0">
      <w:pPr>
        <w:spacing w:line="94" w:lineRule="auto"/>
        <w:rPr>
          <w:rFonts w:ascii="Arial"/>
          <w:sz w:val="2"/>
        </w:rPr>
      </w:pPr>
    </w:p>
    <w:p w14:paraId="2EBE63B0">
      <w:pPr>
        <w:pStyle w:val="6"/>
        <w:rPr>
          <w:sz w:val="24"/>
          <w:szCs w:val="24"/>
        </w:rPr>
      </w:pPr>
    </w:p>
    <w:sectPr>
      <w:footerReference r:id="rId73" w:type="default"/>
      <w:pgSz w:w="11906" w:h="16838"/>
      <w:pgMar w:top="1431" w:right="469" w:bottom="1152" w:left="469" w:header="0" w:footer="99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E90B4885-9E53-4572-BA3B-4BE56AAD0808}"/>
  </w:font>
  <w:font w:name="黑体">
    <w:panose1 w:val="02010609060101010101"/>
    <w:charset w:val="86"/>
    <w:family w:val="auto"/>
    <w:pitch w:val="default"/>
    <w:sig w:usb0="800002BF" w:usb1="38CF7CFA" w:usb2="00000016" w:usb3="00000000" w:csb0="00040001" w:csb1="00000000"/>
    <w:embedRegular r:id="rId2" w:fontKey="{33E43A5E-9CDE-484E-B74A-ACABF4675F9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3" w:fontKey="{27E9C1DC-DE0F-412F-955B-48CF0FC42186}"/>
  </w:font>
  <w:font w:name="方正仿宋_GB2312">
    <w:panose1 w:val="02000000000000000000"/>
    <w:charset w:val="86"/>
    <w:family w:val="auto"/>
    <w:pitch w:val="default"/>
    <w:sig w:usb0="A00002BF" w:usb1="184F6CFA" w:usb2="00000012" w:usb3="00000000" w:csb0="00040001" w:csb1="00000000"/>
    <w:embedRegular r:id="rId4" w:fontKey="{6289EAD5-962C-4513-8FF3-E086C8B97C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0E870">
    <w:pPr>
      <w:spacing w:line="184" w:lineRule="auto"/>
      <w:ind w:left="4499"/>
      <w:rPr>
        <w:rFonts w:ascii="Times New Roman" w:hAnsi="Times New Roman" w:eastAsia="Times New Roman" w:cs="Times New Roman"/>
        <w:sz w:val="17"/>
        <w:szCs w:val="17"/>
      </w:rPr>
    </w:pPr>
    <w:r>
      <w:rPr>
        <w:rFonts w:ascii="Times New Roman" w:hAnsi="Times New Roman" w:eastAsia="Times New Roman" w:cs="Times New Roman"/>
        <w:sz w:val="17"/>
        <w:szCs w:val="17"/>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3304">
    <w:pPr>
      <w:spacing w:line="184" w:lineRule="auto"/>
      <w:ind w:left="478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0" name="文本框 1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81D7E9">
                          <w:pPr>
                            <w:pStyle w:val="7"/>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jB9lU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SMH2VTICAABlBAAADgAAAAAAAAABACAAAAAfAQAAZHJzL2Uyb0RvYy54bWxQSwUG&#10;AAAAAAYABgBZAQAAwwUAAAAA&#10;">
              <v:fill on="f" focussize="0,0"/>
              <v:stroke on="f" weight="0.5pt"/>
              <v:imagedata o:title=""/>
              <o:lock v:ext="edit" aspectratio="f"/>
              <v:textbox inset="0mm,0mm,0mm,0mm" style="mso-fit-shape-to-text:t;">
                <w:txbxContent>
                  <w:p w14:paraId="0F81D7E9">
                    <w:pPr>
                      <w:pStyle w:val="7"/>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4A8BC1">
    <w:pPr>
      <w:spacing w:line="184" w:lineRule="auto"/>
      <w:ind w:left="478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D59C49">
                          <w:pPr>
                            <w:pStyle w:val="7"/>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N9aMk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w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31oyTICAABlBAAADgAAAAAAAAABACAAAAAfAQAAZHJzL2Uyb0RvYy54bWxQSwUG&#10;AAAAAAYABgBZAQAAwwUAAAAA&#10;">
              <v:fill on="f" focussize="0,0"/>
              <v:stroke on="f" weight="0.5pt"/>
              <v:imagedata o:title=""/>
              <o:lock v:ext="edit" aspectratio="f"/>
              <v:textbox inset="0mm,0mm,0mm,0mm" style="mso-fit-shape-to-text:t;">
                <w:txbxContent>
                  <w:p w14:paraId="47D59C49">
                    <w:pPr>
                      <w:pStyle w:val="7"/>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258E02">
    <w:pPr>
      <w:spacing w:line="184" w:lineRule="auto"/>
      <w:ind w:left="478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7B1775">
                          <w:pPr>
                            <w:pStyle w:val="7"/>
                          </w:pPr>
                          <w:r>
                            <w:fldChar w:fldCharType="begin"/>
                          </w:r>
                          <w:r>
                            <w:instrText xml:space="preserve"> PAGE  \* MERGEFORMAT </w:instrText>
                          </w:r>
                          <w:r>
                            <w:fldChar w:fldCharType="separate"/>
                          </w:r>
                          <w:r>
                            <w:t>18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urc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m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urczAgAAZQQAAA4AAAAAAAAAAQAgAAAAHwEAAGRycy9lMm9Eb2MueG1sUEsF&#10;BgAAAAAGAAYAWQEAAMQFAAAAAA==&#10;">
              <v:fill on="f" focussize="0,0"/>
              <v:stroke on="f" weight="0.5pt"/>
              <v:imagedata o:title=""/>
              <o:lock v:ext="edit" aspectratio="f"/>
              <v:textbox inset="0mm,0mm,0mm,0mm" style="mso-fit-shape-to-text:t;">
                <w:txbxContent>
                  <w:p w14:paraId="367B1775">
                    <w:pPr>
                      <w:pStyle w:val="7"/>
                    </w:pPr>
                    <w:r>
                      <w:fldChar w:fldCharType="begin"/>
                    </w:r>
                    <w:r>
                      <w:instrText xml:space="preserve"> PAGE  \* MERGEFORMAT </w:instrText>
                    </w:r>
                    <w:r>
                      <w:fldChar w:fldCharType="separate"/>
                    </w:r>
                    <w:r>
                      <w:t>18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0B196A">
    <w:pPr>
      <w:spacing w:line="184" w:lineRule="auto"/>
      <w:ind w:left="477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3" name="文本框 1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C131DF1">
                          <w:pPr>
                            <w:pStyle w:val="7"/>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DJC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5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QDJCszAgAAZQQAAA4AAAAAAAAAAQAgAAAAHwEAAGRycy9lMm9Eb2MueG1sUEsF&#10;BgAAAAAGAAYAWQEAAMQFAAAAAA==&#10;">
              <v:fill on="f" focussize="0,0"/>
              <v:stroke on="f" weight="0.5pt"/>
              <v:imagedata o:title=""/>
              <o:lock v:ext="edit" aspectratio="f"/>
              <v:textbox inset="0mm,0mm,0mm,0mm" style="mso-fit-shape-to-text:t;">
                <w:txbxContent>
                  <w:p w14:paraId="2C131DF1">
                    <w:pPr>
                      <w:pStyle w:val="7"/>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C43F4">
    <w:pPr>
      <w:spacing w:line="184" w:lineRule="auto"/>
      <w:ind w:left="477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3804E9">
                          <w:pPr>
                            <w:pStyle w:val="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EU6gzAgAAZ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jtbVh6q7gN6z&#10;LOz0g+UxTRTS2/UxQMykcRSoU6XXDd2XqtRPSmzvP/cp6vHvsP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BEU6gzAgAAZQQAAA4AAAAAAAAAAQAgAAAAHwEAAGRycy9lMm9Eb2MueG1sUEsF&#10;BgAAAAAGAAYAWQEAAMQFAAAAAA==&#10;">
              <v:fill on="f" focussize="0,0"/>
              <v:stroke on="f" weight="0.5pt"/>
              <v:imagedata o:title=""/>
              <o:lock v:ext="edit" aspectratio="f"/>
              <v:textbox inset="0mm,0mm,0mm,0mm" style="mso-fit-shape-to-text:t;">
                <w:txbxContent>
                  <w:p w14:paraId="533804E9">
                    <w:pPr>
                      <w:pStyle w:val="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5F23F">
    <w:pPr>
      <w:spacing w:line="184" w:lineRule="auto"/>
      <w:ind w:left="477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26658">
                          <w:pPr>
                            <w:pStyle w:val="7"/>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v4zT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b+M00NAIAAGUEAAAOAAAAAAAAAAEAIAAAAB8BAABkcnMvZTJvRG9jLnhtbFBL&#10;BQYAAAAABgAGAFkBAADFBQAAAAA=&#10;">
              <v:fill on="f" focussize="0,0"/>
              <v:stroke on="f" weight="0.5pt"/>
              <v:imagedata o:title=""/>
              <o:lock v:ext="edit" aspectratio="f"/>
              <v:textbox inset="0mm,0mm,0mm,0mm" style="mso-fit-shape-to-text:t;">
                <w:txbxContent>
                  <w:p w14:paraId="25426658">
                    <w:pPr>
                      <w:pStyle w:val="7"/>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A6D16">
    <w:pPr>
      <w:spacing w:line="184" w:lineRule="auto"/>
      <w:ind w:left="479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BE18E3">
                          <w:pPr>
                            <w:pStyle w:val="7"/>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Y3JWo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g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jclajICAABlBAAADgAAAAAAAAABACAAAAAfAQAAZHJzL2Uyb0RvYy54bWxQSwUG&#10;AAAAAAYABgBZAQAAwwUAAAAA&#10;">
              <v:fill on="f" focussize="0,0"/>
              <v:stroke on="f" weight="0.5pt"/>
              <v:imagedata o:title=""/>
              <o:lock v:ext="edit" aspectratio="f"/>
              <v:textbox inset="0mm,0mm,0mm,0mm" style="mso-fit-shape-to-text:t;">
                <w:txbxContent>
                  <w:p w14:paraId="67BE18E3">
                    <w:pPr>
                      <w:pStyle w:val="7"/>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EE14">
    <w:pPr>
      <w:spacing w:line="184" w:lineRule="auto"/>
      <w:ind w:left="477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9" name="文本框 1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3037D5">
                          <w:pPr>
                            <w:pStyle w:val="7"/>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2Lu/Y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8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9i7v2NAIAAGUEAAAOAAAAAAAAAAEAIAAAAB8BAABkcnMvZTJvRG9jLnhtbFBL&#10;BQYAAAAABgAGAFkBAADFBQAAAAA=&#10;">
              <v:fill on="f" focussize="0,0"/>
              <v:stroke on="f" weight="0.5pt"/>
              <v:imagedata o:title=""/>
              <o:lock v:ext="edit" aspectratio="f"/>
              <v:textbox inset="0mm,0mm,0mm,0mm" style="mso-fit-shape-to-text:t;">
                <w:txbxContent>
                  <w:p w14:paraId="283037D5">
                    <w:pPr>
                      <w:pStyle w:val="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AB340">
    <w:pPr>
      <w:spacing w:line="184" w:lineRule="auto"/>
      <w:ind w:left="477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3619D">
                          <w:pPr>
                            <w:pStyle w:val="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tg+E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a2D4TICAABlBAAADgAAAAAAAAABACAAAAAfAQAAZHJzL2Uyb0RvYy54bWxQSwUG&#10;AAAAAAYABgBZAQAAwwUAAAAA&#10;">
              <v:fill on="f" focussize="0,0"/>
              <v:stroke on="f" weight="0.5pt"/>
              <v:imagedata o:title=""/>
              <o:lock v:ext="edit" aspectratio="f"/>
              <v:textbox inset="0mm,0mm,0mm,0mm" style="mso-fit-shape-to-text:t;">
                <w:txbxContent>
                  <w:p w14:paraId="5903619D">
                    <w:pPr>
                      <w:pStyle w:val="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D3398E">
    <w:pPr>
      <w:spacing w:line="184" w:lineRule="auto"/>
      <w:ind w:left="477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1" name="文本框 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80345B">
                          <w:pPr>
                            <w:pStyle w:val="7"/>
                          </w:pPr>
                          <w:r>
                            <w:fldChar w:fldCharType="begin"/>
                          </w:r>
                          <w:r>
                            <w:instrText xml:space="preserve"> PAGE  \* MERGEFORMAT </w:instrText>
                          </w:r>
                          <w:r>
                            <w:fldChar w:fldCharType="separate"/>
                          </w:r>
                          <w:r>
                            <w:t>27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YRHX0yAgAAZQ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dfTICAABlBAAADgAAAAAAAAABACAAAAAfAQAAZHJzL2Uyb0RvYy54bWxQSwUG&#10;AAAAAAYABgBZAQAAwwUAAAAA&#10;">
              <v:fill on="f" focussize="0,0"/>
              <v:stroke on="f" weight="0.5pt"/>
              <v:imagedata o:title=""/>
              <o:lock v:ext="edit" aspectratio="f"/>
              <v:textbox inset="0mm,0mm,0mm,0mm" style="mso-fit-shape-to-text:t;">
                <w:txbxContent>
                  <w:p w14:paraId="6F80345B">
                    <w:pPr>
                      <w:pStyle w:val="7"/>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4768B">
    <w:pPr>
      <w:pStyle w:val="6"/>
      <w:spacing w:line="14" w:lineRule="auto"/>
      <w:rPr>
        <w:sz w:val="2"/>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C4996E">
    <w:pPr>
      <w:spacing w:line="184" w:lineRule="auto"/>
      <w:ind w:left="477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2" name="文本框 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7ACE9">
                          <w:pPr>
                            <w:pStyle w:val="7"/>
                          </w:pPr>
                          <w:r>
                            <w:fldChar w:fldCharType="begin"/>
                          </w:r>
                          <w:r>
                            <w:instrText xml:space="preserve"> PAGE  \* MERGEFORMAT </w:instrText>
                          </w:r>
                          <w:r>
                            <w:fldChar w:fldCharType="separate"/>
                          </w:r>
                          <w:r>
                            <w:t>28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TzwMz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rTzwMzAgAAZQQAAA4AAAAAAAAAAQAgAAAAHwEAAGRycy9lMm9Eb2MueG1sUEsF&#10;BgAAAAAGAAYAWQEAAMQFAAAAAA==&#10;">
              <v:fill on="f" focussize="0,0"/>
              <v:stroke on="f" weight="0.5pt"/>
              <v:imagedata o:title=""/>
              <o:lock v:ext="edit" aspectratio="f"/>
              <v:textbox inset="0mm,0mm,0mm,0mm" style="mso-fit-shape-to-text:t;">
                <w:txbxContent>
                  <w:p w14:paraId="63F7ACE9">
                    <w:pPr>
                      <w:pStyle w:val="7"/>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435F8E">
    <w:pPr>
      <w:spacing w:line="184" w:lineRule="auto"/>
      <w:ind w:left="4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3" name="文本框 1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06F294">
                          <w:pPr>
                            <w:pStyle w:val="7"/>
                          </w:pPr>
                          <w:r>
                            <w:fldChar w:fldCharType="begin"/>
                          </w:r>
                          <w:r>
                            <w:instrText xml:space="preserve"> PAGE  \* MERGEFORMAT </w:instrText>
                          </w:r>
                          <w:r>
                            <w:fldChar w:fldCharType="separate"/>
                          </w:r>
                          <w:r>
                            <w:t>29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vUZ8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FvUZ8zAgAAZQQAAA4AAAAAAAAAAQAgAAAAHwEAAGRycy9lMm9Eb2MueG1sUEsF&#10;BgAAAAAGAAYAWQEAAMQFAAAAAA==&#10;">
              <v:fill on="f" focussize="0,0"/>
              <v:stroke on="f" weight="0.5pt"/>
              <v:imagedata o:title=""/>
              <o:lock v:ext="edit" aspectratio="f"/>
              <v:textbox inset="0mm,0mm,0mm,0mm" style="mso-fit-shape-to-text:t;">
                <w:txbxContent>
                  <w:p w14:paraId="1806F294">
                    <w:pPr>
                      <w:pStyle w:val="7"/>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607F3">
    <w:pPr>
      <w:spacing w:line="184" w:lineRule="auto"/>
      <w:ind w:left="477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4" name="文本框 1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F9598">
                          <w:pPr>
                            <w:pStyle w:val="7"/>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JWav4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Vmr+NAIAAGUEAAAOAAAAAAAAAAEAIAAAAB8BAABkcnMvZTJvRG9jLnhtbFBL&#10;BQYAAAAABgAGAFkBAADFBQAAAAA=&#10;">
              <v:fill on="f" focussize="0,0"/>
              <v:stroke on="f" weight="0.5pt"/>
              <v:imagedata o:title=""/>
              <o:lock v:ext="edit" aspectratio="f"/>
              <v:textbox inset="0mm,0mm,0mm,0mm" style="mso-fit-shape-to-text:t;">
                <w:txbxContent>
                  <w:p w14:paraId="4B2F9598">
                    <w:pPr>
                      <w:pStyle w:val="7"/>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424D32">
    <w:pPr>
      <w:spacing w:line="184" w:lineRule="auto"/>
      <w:ind w:left="478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CEDCA">
                          <w:pPr>
                            <w:pStyle w:val="7"/>
                          </w:pPr>
                          <w:r>
                            <w:fldChar w:fldCharType="begin"/>
                          </w:r>
                          <w:r>
                            <w:instrText xml:space="preserve"> PAGE  \* MERGEFORMAT </w:instrText>
                          </w:r>
                          <w:r>
                            <w:fldChar w:fldCharType="separate"/>
                          </w:r>
                          <w:r>
                            <w:t>31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nq9GI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TC9os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nq9GIzAgAAZQQAAA4AAAAAAAAAAQAgAAAAHwEAAGRycy9lMm9Eb2MueG1sUEsF&#10;BgAAAAAGAAYAWQEAAMQFAAAAAA==&#10;">
              <v:fill on="f" focussize="0,0"/>
              <v:stroke on="f" weight="0.5pt"/>
              <v:imagedata o:title=""/>
              <o:lock v:ext="edit" aspectratio="f"/>
              <v:textbox inset="0mm,0mm,0mm,0mm" style="mso-fit-shape-to-text:t;">
                <w:txbxContent>
                  <w:p w14:paraId="489CEDCA">
                    <w:pPr>
                      <w:pStyle w:val="7"/>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AD47B">
    <w:pPr>
      <w:spacing w:line="184" w:lineRule="auto"/>
      <w:ind w:left="4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6" name="文本框 1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94C2C6">
                          <w:pPr>
                            <w:pStyle w:val="7"/>
                          </w:pPr>
                          <w:r>
                            <w:fldChar w:fldCharType="begin"/>
                          </w:r>
                          <w:r>
                            <w:instrText xml:space="preserve"> PAGE  \* MERGEFORMAT </w:instrText>
                          </w:r>
                          <w:r>
                            <w:fldChar w:fldCharType="separate"/>
                          </w:r>
                          <w:r>
                            <w:t>32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oJhw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nR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UoJhwzAgAAZQQAAA4AAAAAAAAAAQAgAAAAHwEAAGRycy9lMm9Eb2MueG1sUEsF&#10;BgAAAAAGAAYAWQEAAMQFAAAAAA==&#10;">
              <v:fill on="f" focussize="0,0"/>
              <v:stroke on="f" weight="0.5pt"/>
              <v:imagedata o:title=""/>
              <o:lock v:ext="edit" aspectratio="f"/>
              <v:textbox inset="0mm,0mm,0mm,0mm" style="mso-fit-shape-to-text:t;">
                <w:txbxContent>
                  <w:p w14:paraId="2594C2C6">
                    <w:pPr>
                      <w:pStyle w:val="7"/>
                    </w:pPr>
                    <w:r>
                      <w:fldChar w:fldCharType="begin"/>
                    </w:r>
                    <w:r>
                      <w:instrText xml:space="preserve"> PAGE  \* MERGEFORMAT </w:instrText>
                    </w:r>
                    <w:r>
                      <w:fldChar w:fldCharType="separate"/>
                    </w:r>
                    <w:r>
                      <w:t>32</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9807B">
    <w:pPr>
      <w:spacing w:line="184" w:lineRule="auto"/>
      <w:ind w:left="477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7" name="文本框 1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0137E5">
                          <w:pPr>
                            <w:pStyle w:val="7"/>
                          </w:pPr>
                          <w:r>
                            <w:fldChar w:fldCharType="begin"/>
                          </w:r>
                          <w:r>
                            <w:instrText xml:space="preserve"> PAGE  \* MERGEFORMAT </w:instrText>
                          </w:r>
                          <w:r>
                            <w:fldChar w:fldCharType="separate"/>
                          </w:r>
                          <w:r>
                            <w:t>33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UuIA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ulLiANAIAAGUEAAAOAAAAAAAAAAEAIAAAAB8BAABkcnMvZTJvRG9jLnhtbFBL&#10;BQYAAAAABgAGAFkBAADFBQAAAAA=&#10;">
              <v:fill on="f" focussize="0,0"/>
              <v:stroke on="f" weight="0.5pt"/>
              <v:imagedata o:title=""/>
              <o:lock v:ext="edit" aspectratio="f"/>
              <v:textbox inset="0mm,0mm,0mm,0mm" style="mso-fit-shape-to-text:t;">
                <w:txbxContent>
                  <w:p w14:paraId="5A0137E5">
                    <w:pPr>
                      <w:pStyle w:val="7"/>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3FABDD">
    <w:pPr>
      <w:spacing w:line="184" w:lineRule="auto"/>
      <w:ind w:left="4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C1BF92">
                          <w:pPr>
                            <w:pStyle w:val="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bUN4yAgAAZ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1tQ3jICAABlBAAADgAAAAAAAAABACAAAAAfAQAAZHJzL2Uyb0RvYy54bWxQSwUG&#10;AAAAAAYABgBZAQAAwwUAAAAA&#10;">
              <v:fill on="f" focussize="0,0"/>
              <v:stroke on="f" weight="0.5pt"/>
              <v:imagedata o:title=""/>
              <o:lock v:ext="edit" aspectratio="f"/>
              <v:textbox inset="0mm,0mm,0mm,0mm" style="mso-fit-shape-to-text:t;">
                <w:txbxContent>
                  <w:p w14:paraId="11C1BF92">
                    <w:pPr>
                      <w:pStyle w:val="7"/>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1BB97">
    <w:pPr>
      <w:spacing w:line="184" w:lineRule="auto"/>
      <w:ind w:left="477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77B8B9">
                          <w:pPr>
                            <w:pStyle w:val="7"/>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p w14:paraId="3377B8B9">
                    <w:pPr>
                      <w:pStyle w:val="7"/>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8D6A57">
    <w:pPr>
      <w:spacing w:line="184" w:lineRule="auto"/>
      <w:ind w:left="47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71B488">
                          <w:pPr>
                            <w:pStyle w:val="7"/>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fzs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GLfzszAgAAZQQAAA4AAAAAAAAAAQAgAAAAHwEAAGRycy9lMm9Eb2MueG1sUEsF&#10;BgAAAAAGAAYAWQEAAMQFAAAAAA==&#10;">
              <v:fill on="f" focussize="0,0"/>
              <v:stroke on="f" weight="0.5pt"/>
              <v:imagedata o:title=""/>
              <o:lock v:ext="edit" aspectratio="f"/>
              <v:textbox inset="0mm,0mm,0mm,0mm" style="mso-fit-shape-to-text:t;">
                <w:txbxContent>
                  <w:p w14:paraId="3E71B488">
                    <w:pPr>
                      <w:pStyle w:val="7"/>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EC7F84">
    <w:pPr>
      <w:spacing w:line="184" w:lineRule="auto"/>
      <w:ind w:left="4776"/>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1" name="文本框 1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7C4CA">
                          <w:pPr>
                            <w:pStyle w:val="7"/>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34aczAgAAZQ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34aczAgAAZQQAAA4AAAAAAAAAAQAgAAAAHwEAAGRycy9lMm9Eb2MueG1sUEsF&#10;BgAAAAAGAAYAWQEAAMQFAAAAAA==&#10;">
              <v:fill on="f" focussize="0,0"/>
              <v:stroke on="f" weight="0.5pt"/>
              <v:imagedata o:title=""/>
              <o:lock v:ext="edit" aspectratio="f"/>
              <v:textbox inset="0mm,0mm,0mm,0mm" style="mso-fit-shape-to-text:t;">
                <w:txbxContent>
                  <w:p w14:paraId="38B7C4CA">
                    <w:pPr>
                      <w:pStyle w:val="7"/>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F6DE0">
    <w:pPr>
      <w:spacing w:line="184" w:lineRule="auto"/>
      <w:ind w:left="461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503F9A">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WEWwzAgAAYwQAAA4AAABkcnMvZTJvRG9jLnhtbK1UzY7TMBC+I/EO&#10;lu80aRFL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37ymxDCNip++fzv9&#10;+HX6+ZXgDAI1LswQt3GIjO1b26JthvOAw8S7rbxOXzAi8EPe40Ve0UbC06XpZDrN4eLwDRvgZw/X&#10;nQ/xnbCaJKOgHvXrZGWH2xD70CEkZTN2LZXqaqgMaQp69fJV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WEWwzAgAAYwQAAA4AAAAAAAAAAQAgAAAAHwEAAGRycy9lMm9Eb2MueG1sUEsF&#10;BgAAAAAGAAYAWQEAAMQFAAAAAA==&#10;">
              <v:fill on="f" focussize="0,0"/>
              <v:stroke on="f" weight="0.5pt"/>
              <v:imagedata o:title=""/>
              <o:lock v:ext="edit" aspectratio="f"/>
              <v:textbox inset="0mm,0mm,0mm,0mm" style="mso-fit-shape-to-text:t;">
                <w:txbxContent>
                  <w:p w14:paraId="17503F9A">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ACDF6">
    <w:pPr>
      <w:spacing w:line="184" w:lineRule="auto"/>
      <w:ind w:left="4775"/>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6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2" name="文本框 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3C705A">
                          <w:pPr>
                            <w:pStyle w:val="7"/>
                          </w:pPr>
                          <w:r>
                            <w:fldChar w:fldCharType="begin"/>
                          </w:r>
                          <w:r>
                            <w:instrText xml:space="preserve"> PAGE  \* MERGEFORMAT </w:instrText>
                          </w:r>
                          <w:r>
                            <w:fldChar w:fldCharType="separate"/>
                          </w:r>
                          <w:r>
                            <w:t>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6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b1M9k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b56O2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b1M9kzAgAAZQQAAA4AAAAAAAAAAQAgAAAAHwEAAGRycy9lMm9Eb2MueG1sUEsF&#10;BgAAAAAGAAYAWQEAAMQFAAAAAA==&#10;">
              <v:fill on="f" focussize="0,0"/>
              <v:stroke on="f" weight="0.5pt"/>
              <v:imagedata o:title=""/>
              <o:lock v:ext="edit" aspectratio="f"/>
              <v:textbox inset="0mm,0mm,0mm,0mm" style="mso-fit-shape-to-text:t;">
                <w:txbxContent>
                  <w:p w14:paraId="393C705A">
                    <w:pPr>
                      <w:pStyle w:val="7"/>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25616">
    <w:pPr>
      <w:spacing w:line="184" w:lineRule="auto"/>
      <w:ind w:left="435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7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3" name="文本框 1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8923FF">
                          <w:pPr>
                            <w:pStyle w:val="7"/>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7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1JrUUzAgAAZ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jN9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1JrUUzAgAAZQQAAA4AAAAAAAAAAQAgAAAAHwEAAGRycy9lMm9Eb2MueG1sUEsF&#10;BgAAAAAGAAYAWQEAAMQFAAAAAA==&#10;">
              <v:fill on="f" focussize="0,0"/>
              <v:stroke on="f" weight="0.5pt"/>
              <v:imagedata o:title=""/>
              <o:lock v:ext="edit" aspectratio="f"/>
              <v:textbox inset="0mm,0mm,0mm,0mm" style="mso-fit-shape-to-text:t;">
                <w:txbxContent>
                  <w:p w14:paraId="1A8923FF">
                    <w:pPr>
                      <w:pStyle w:val="7"/>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A3B1D">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8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4" name="文本框 1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4BF74D">
                          <w:pPr>
                            <w:pStyle w:val="7"/>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8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5wliQ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5eU2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cJYkNAIAAGUEAAAOAAAAAAAAAAEAIAAAAB8BAABkcnMvZTJvRG9jLnhtbFBL&#10;BQYAAAAABgAGAFkBAADFBQAAAAA=&#10;">
              <v:fill on="f" focussize="0,0"/>
              <v:stroke on="f" weight="0.5pt"/>
              <v:imagedata o:title=""/>
              <o:lock v:ext="edit" aspectratio="f"/>
              <v:textbox inset="0mm,0mm,0mm,0mm" style="mso-fit-shape-to-text:t;">
                <w:txbxContent>
                  <w:p w14:paraId="7D4BF74D">
                    <w:pPr>
                      <w:pStyle w:val="7"/>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073028">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89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5" name="文本框 1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F72BA">
                          <w:pPr>
                            <w:pStyle w:val="7"/>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9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MCLg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1T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VzAi4NAIAAGUEAAAOAAAAAAAAAAEAIAAAAB8BAABkcnMvZTJvRG9jLnhtbFBL&#10;BQYAAAAABgAGAFkBAADFBQAAAAA=&#10;">
              <v:fill on="f" focussize="0,0"/>
              <v:stroke on="f" weight="0.5pt"/>
              <v:imagedata o:title=""/>
              <o:lock v:ext="edit" aspectratio="f"/>
              <v:textbox inset="0mm,0mm,0mm,0mm" style="mso-fit-shape-to-text:t;">
                <w:txbxContent>
                  <w:p w14:paraId="4DBF72BA">
                    <w:pPr>
                      <w:pStyle w:val="7"/>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1506C4">
    <w:pPr>
      <w:spacing w:line="184" w:lineRule="auto"/>
      <w:ind w:left="476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6" name="文本框 1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00200D">
                          <w:pPr>
                            <w:pStyle w:val="7"/>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1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kO2sY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kO2sYzAgAAZQQAAA4AAAAAAAAAAQAgAAAAHwEAAGRycy9lMm9Eb2MueG1sUEsF&#10;BgAAAAAGAAYAWQEAAMQFAAAAAA==&#10;">
              <v:fill on="f" focussize="0,0"/>
              <v:stroke on="f" weight="0.5pt"/>
              <v:imagedata o:title=""/>
              <o:lock v:ext="edit" aspectratio="f"/>
              <v:textbox inset="0mm,0mm,0mm,0mm" style="mso-fit-shape-to-text:t;">
                <w:txbxContent>
                  <w:p w14:paraId="3600200D">
                    <w:pPr>
                      <w:pStyle w:val="7"/>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964B9">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20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7" name="文本框 1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272AC">
                          <w:pPr>
                            <w:pStyle w:val="7"/>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20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yRFo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CskRaNAIAAGUEAAAOAAAAAAAAAAEAIAAAAB8BAABkcnMvZTJvRG9jLnhtbFBL&#10;BQYAAAAABgAGAFkBAADFBQAAAAA=&#10;">
              <v:fill on="f" focussize="0,0"/>
              <v:stroke on="f" weight="0.5pt"/>
              <v:imagedata o:title=""/>
              <o:lock v:ext="edit" aspectratio="f"/>
              <v:textbox inset="0mm,0mm,0mm,0mm" style="mso-fit-shape-to-text:t;">
                <w:txbxContent>
                  <w:p w14:paraId="6FD272AC">
                    <w:pPr>
                      <w:pStyle w:val="7"/>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80B1D">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30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8" name="文本框 1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FD0FE">
                          <w:pPr>
                            <w:pStyle w:val="7"/>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30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99rAQzAgAAZQ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99rAQzAgAAZQQAAA4AAAAAAAAAAQAgAAAAHwEAAGRycy9lMm9Eb2MueG1sUEsF&#10;BgAAAAAGAAYAWQEAAMQFAAAAAA==&#10;">
              <v:fill on="f" focussize="0,0"/>
              <v:stroke on="f" weight="0.5pt"/>
              <v:imagedata o:title=""/>
              <o:lock v:ext="edit" aspectratio="f"/>
              <v:textbox inset="0mm,0mm,0mm,0mm" style="mso-fit-shape-to-text:t;">
                <w:txbxContent>
                  <w:p w14:paraId="5EBFD0FE">
                    <w:pPr>
                      <w:pStyle w:val="7"/>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CED75">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40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0" name="文本框 1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015612">
                          <w:pPr>
                            <w:pStyle w:val="7"/>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40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ZyGFI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AE8M0Sn768f30&#10;8+H06xtJh5CocWGGyHuH2Ni+sy3Ch/OAw8S8rbxOX3Ai8APseBFYtJHwdGk6mU5zuDh8wwb42eN1&#10;50N8L6wmySioRwU7YdlhE2IfOoSkbMaupVJdFZUhTUGvXr/N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ZyGFIzAgAAZQQAAA4AAAAAAAAAAQAgAAAAHwEAAGRycy9lMm9Eb2MueG1sUEsF&#10;BgAAAAAGAAYAWQEAAMQFAAAAAA==&#10;">
              <v:fill on="f" focussize="0,0"/>
              <v:stroke on="f" weight="0.5pt"/>
              <v:imagedata o:title=""/>
              <o:lock v:ext="edit" aspectratio="f"/>
              <v:textbox inset="0mm,0mm,0mm,0mm" style="mso-fit-shape-to-text:t;">
                <w:txbxContent>
                  <w:p w14:paraId="01015612">
                    <w:pPr>
                      <w:pStyle w:val="7"/>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AAC11">
    <w:pPr>
      <w:spacing w:line="184" w:lineRule="auto"/>
      <w:ind w:left="477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51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1" name="文本框 1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126DC">
                          <w:pPr>
                            <w:pStyle w:val="7"/>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51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3Ohs4zAgAAZQ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3Ohs4zAgAAZQQAAA4AAAAAAAAAAQAgAAAAHwEAAGRycy9lMm9Eb2MueG1sUEsF&#10;BgAAAAAGAAYAWQEAAMQFAAAAAA==&#10;">
              <v:fill on="f" focussize="0,0"/>
              <v:stroke on="f" weight="0.5pt"/>
              <v:imagedata o:title=""/>
              <o:lock v:ext="edit" aspectratio="f"/>
              <v:textbox inset="0mm,0mm,0mm,0mm" style="mso-fit-shape-to-text:t;">
                <w:txbxContent>
                  <w:p w14:paraId="344126DC">
                    <w:pPr>
                      <w:pStyle w:val="7"/>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82192">
    <w:pPr>
      <w:spacing w:line="184" w:lineRule="auto"/>
      <w:ind w:left="477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61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2" name="文本框 1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127C18">
                          <w:pPr>
                            <w:pStyle w:val="7"/>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61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MVLA0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MKDFMo+SnH99P&#10;Px9Ov76RdAiJGhdmiLx3iI3tO9sifDgPOEzM28rr9AUnAj8EPl4EFm0kPF2aTqbTHC4O37ABfvZ4&#10;3fkQ3wurSTIK6lHBTlh22ITYhw4hKZuxa6lUV0VlSFPQq9dv8+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BDFSwNAIAAGUEAAAOAAAAAAAAAAEAIAAAAB8BAABkcnMvZTJvRG9jLnhtbFBL&#10;BQYAAAAABgAGAFkBAADFBQAAAAA=&#10;">
              <v:fill on="f" focussize="0,0"/>
              <v:stroke on="f" weight="0.5pt"/>
              <v:imagedata o:title=""/>
              <o:lock v:ext="edit" aspectratio="f"/>
              <v:textbox inset="0mm,0mm,0mm,0mm" style="mso-fit-shape-to-text:t;">
                <w:txbxContent>
                  <w:p w14:paraId="71127C18">
                    <w:pPr>
                      <w:pStyle w:val="7"/>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CC305E">
    <w:pPr>
      <w:spacing w:line="184" w:lineRule="auto"/>
      <w:ind w:left="43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7814A0">
                          <w:pPr>
                            <w:pStyle w:val="7"/>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14:paraId="197814A0">
                    <w:pPr>
                      <w:pStyle w:val="7"/>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8C37C">
    <w:pPr>
      <w:spacing w:line="181"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7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3" name="文本框 1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3813D5">
                          <w:pPr>
                            <w:pStyle w:val="7"/>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7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qwyiw0AgAAZQ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15fUWKYRslP37+d&#10;fvw6/fxK0iEkalyYIfLBITa2b22L8OE84DAxbyuv0xecCPwQ+HgRWLSR8HRpOplOc7g4fMMG+Nnj&#10;dedDfCesJskoqEcFO2HZYRNiHzqEpGzGrqVSXRWVIU1Br6/e5N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qsMosNAIAAGUEAAAOAAAAAAAAAAEAIAAAAB8BAABkcnMvZTJvRG9jLnhtbFBL&#10;BQYAAAAABgAGAFkBAADFBQAAAAA=&#10;">
              <v:fill on="f" focussize="0,0"/>
              <v:stroke on="f" weight="0.5pt"/>
              <v:imagedata o:title=""/>
              <o:lock v:ext="edit" aspectratio="f"/>
              <v:textbox inset="0mm,0mm,0mm,0mm" style="mso-fit-shape-to-text:t;">
                <w:txbxContent>
                  <w:p w14:paraId="543813D5">
                    <w:pPr>
                      <w:pStyle w:val="7"/>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A83216">
    <w:pPr>
      <w:spacing w:line="184" w:lineRule="auto"/>
      <w:ind w:left="408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7" name="文本框 1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DFA020">
                          <w:pPr>
                            <w:pStyle w:val="7"/>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81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VLIzM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FSyMzNAIAAGUEAAAOAAAAAAAAAAEAIAAAAB8BAABkcnMvZTJvRG9jLnhtbFBL&#10;BQYAAAAABgAGAFkBAADFBQAAAAA=&#10;">
              <v:fill on="f" focussize="0,0"/>
              <v:stroke on="f" weight="0.5pt"/>
              <v:imagedata o:title=""/>
              <o:lock v:ext="edit" aspectratio="f"/>
              <v:textbox inset="0mm,0mm,0mm,0mm" style="mso-fit-shape-to-text:t;">
                <w:txbxContent>
                  <w:p w14:paraId="5CDFA020">
                    <w:pPr>
                      <w:pStyle w:val="7"/>
                    </w:pPr>
                    <w:r>
                      <w:fldChar w:fldCharType="begin"/>
                    </w:r>
                    <w:r>
                      <w:instrText xml:space="preserve"> PAGE  \* MERGEFORMAT </w:instrText>
                    </w:r>
                    <w:r>
                      <w:fldChar w:fldCharType="separate"/>
                    </w:r>
                    <w:r>
                      <w:t>68</w:t>
                    </w:r>
                    <w:r>
                      <w:fldChar w:fldCharType="end"/>
                    </w:r>
                  </w:p>
                </w:txbxContent>
              </v:textbox>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8A1EC">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992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376C49">
                          <w:pPr>
                            <w:pStyle w:val="7"/>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992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iEy20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iEy20zAgAAZQQAAA4AAAAAAAAAAQAgAAAAHwEAAGRycy9lMm9Eb2MueG1sUEsF&#10;BgAAAAAGAAYAWQEAAMQFAAAAAA==&#10;">
              <v:fill on="f" focussize="0,0"/>
              <v:stroke on="f" weight="0.5pt"/>
              <v:imagedata o:title=""/>
              <o:lock v:ext="edit" aspectratio="f"/>
              <v:textbox inset="0mm,0mm,0mm,0mm" style="mso-fit-shape-to-text:t;">
                <w:txbxContent>
                  <w:p w14:paraId="29376C49">
                    <w:pPr>
                      <w:pStyle w:val="7"/>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C67D5">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02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FF9514">
                          <w:pPr>
                            <w:pStyle w:val="7"/>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02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4VfE0AgAAZQ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dUb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jOFXxNAIAAGUEAAAOAAAAAAAAAAEAIAAAAB8BAABkcnMvZTJvRG9jLnhtbFBL&#10;BQYAAAAABgAGAFkBAADFBQAAAAA=&#10;">
              <v:fill on="f" focussize="0,0"/>
              <v:stroke on="f" weight="0.5pt"/>
              <v:imagedata o:title=""/>
              <o:lock v:ext="edit" aspectratio="f"/>
              <v:textbox inset="0mm,0mm,0mm,0mm" style="mso-fit-shape-to-text:t;">
                <w:txbxContent>
                  <w:p w14:paraId="7AFF9514">
                    <w:pPr>
                      <w:pStyle w:val="7"/>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96DCD0">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12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0" name="文本框 1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BEF083">
                          <w:pPr>
                            <w:pStyle w:val="7"/>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12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6VOSIMQIAAGUEAAAOAAAAAAAAAAEAIAAAAB8BAABkcnMvZTJvRG9jLnhtbFBLBQYA&#10;AAAABgAGAFkBAADCBQAAAAA=&#10;">
              <v:fill on="f" focussize="0,0"/>
              <v:stroke on="f" weight="0.5pt"/>
              <v:imagedata o:title=""/>
              <o:lock v:ext="edit" aspectratio="f"/>
              <v:textbox inset="0mm,0mm,0mm,0mm" style="mso-fit-shape-to-text:t;">
                <w:txbxContent>
                  <w:p w14:paraId="7ABEF083">
                    <w:pPr>
                      <w:pStyle w:val="7"/>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8F4A2">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22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5C64E">
                          <w:pPr>
                            <w:pStyle w:val="7"/>
                          </w:pPr>
                          <w:r>
                            <w:fldChar w:fldCharType="begin"/>
                          </w:r>
                          <w:r>
                            <w:instrText xml:space="preserve"> PAGE  \* MERGEFORMAT </w:instrText>
                          </w:r>
                          <w:r>
                            <w:fldChar w:fldCharType="separate"/>
                          </w:r>
                          <w:r>
                            <w:t>72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22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oehQzAgAAZ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oehQzAgAAZQQAAA4AAAAAAAAAAQAgAAAAHwEAAGRycy9lMm9Eb2MueG1sUEsF&#10;BgAAAAAGAAYAWQEAAMQFAAAAAA==&#10;">
              <v:fill on="f" focussize="0,0"/>
              <v:stroke on="f" weight="0.5pt"/>
              <v:imagedata o:title=""/>
              <o:lock v:ext="edit" aspectratio="f"/>
              <v:textbox inset="0mm,0mm,0mm,0mm" style="mso-fit-shape-to-text:t;">
                <w:txbxContent>
                  <w:p w14:paraId="7415C64E">
                    <w:pPr>
                      <w:pStyle w:val="7"/>
                    </w:pPr>
                    <w:r>
                      <w:fldChar w:fldCharType="begin"/>
                    </w:r>
                    <w:r>
                      <w:instrText xml:space="preserve"> PAGE  \* MERGEFORMAT </w:instrText>
                    </w:r>
                    <w:r>
                      <w:fldChar w:fldCharType="separate"/>
                    </w:r>
                    <w:r>
                      <w:t>72</w:t>
                    </w:r>
                    <w:r>
                      <w:fldChar w:fldCharType="end"/>
                    </w:r>
                  </w:p>
                </w:txbxContent>
              </v:textbox>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E2C9F">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32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2" name="文本框 1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910D4F">
                          <w:pPr>
                            <w:pStyle w:val="7"/>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32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0qqGozAgAAZQ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0qqGozAgAAZQQAAA4AAAAAAAAAAQAgAAAAHwEAAGRycy9lMm9Eb2MueG1sUEsF&#10;BgAAAAAGAAYAWQEAAMQFAAAAAA==&#10;">
              <v:fill on="f" focussize="0,0"/>
              <v:stroke on="f" weight="0.5pt"/>
              <v:imagedata o:title=""/>
              <o:lock v:ext="edit" aspectratio="f"/>
              <v:textbox inset="0mm,0mm,0mm,0mm" style="mso-fit-shape-to-text:t;">
                <w:txbxContent>
                  <w:p w14:paraId="46910D4F">
                    <w:pPr>
                      <w:pStyle w:val="7"/>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D0156">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43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3" name="文本框 1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1D2C0">
                          <w:pPr>
                            <w:pStyle w:val="7"/>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43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aWNvY0AgAAZQ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Gljb2NAIAAGUEAAAOAAAAAAAAAAEAIAAAAB8BAABkcnMvZTJvRG9jLnhtbFBL&#10;BQYAAAAABgAGAFkBAADFBQAAAAA=&#10;">
              <v:fill on="f" focussize="0,0"/>
              <v:stroke on="f" weight="0.5pt"/>
              <v:imagedata o:title=""/>
              <o:lock v:ext="edit" aspectratio="f"/>
              <v:textbox inset="0mm,0mm,0mm,0mm" style="mso-fit-shape-to-text:t;">
                <w:txbxContent>
                  <w:p w14:paraId="49F1D2C0">
                    <w:pPr>
                      <w:pStyle w:val="7"/>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5667AA">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53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4" name="文本框 1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A08A3D">
                          <w:pPr>
                            <w:pStyle w:val="7"/>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53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vDZc0AgAAZQ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Vrw2XNAIAAGUEAAAOAAAAAAAAAAEAIAAAAB8BAABkcnMvZTJvRG9jLnhtbFBL&#10;BQYAAAAABgAGAFkBAADFBQAAAAA=&#10;">
              <v:fill on="f" focussize="0,0"/>
              <v:stroke on="f" weight="0.5pt"/>
              <v:imagedata o:title=""/>
              <o:lock v:ext="edit" aspectratio="f"/>
              <v:textbox inset="0mm,0mm,0mm,0mm" style="mso-fit-shape-to-text:t;">
                <w:txbxContent>
                  <w:p w14:paraId="7FA08A3D">
                    <w:pPr>
                      <w:pStyle w:val="7"/>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A1960">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63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DFE72E">
                          <w:pPr>
                            <w:pStyle w:val="7"/>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63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4TkwszAgAAZ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6ITplBLNFEp++fH9&#10;8vP35dc3Eg8hUW39HJE7i9jQvDMNwodzj8PIvCmcil9wIvBD4PNVYNEEwuOl2WQ2S+Hi8A0b4CdP&#10;163z4b0wikQjow4VbIVlp60PXegQErNps6mkbKsoNakzevN2mr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4TkwszAgAAZQQAAA4AAAAAAAAAAQAgAAAAHwEAAGRycy9lMm9Eb2MueG1sUEsF&#10;BgAAAAAGAAYAWQEAAMQFAAAAAA==&#10;">
              <v:fill on="f" focussize="0,0"/>
              <v:stroke on="f" weight="0.5pt"/>
              <v:imagedata o:title=""/>
              <o:lock v:ext="edit" aspectratio="f"/>
              <v:textbox inset="0mm,0mm,0mm,0mm" style="mso-fit-shape-to-text:t;">
                <w:txbxContent>
                  <w:p w14:paraId="7DDFE72E">
                    <w:pPr>
                      <w:pStyle w:val="7"/>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83115">
    <w:pPr>
      <w:spacing w:line="184" w:lineRule="auto"/>
      <w:ind w:left="43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6DBB61">
                          <w:pPr>
                            <w:pStyle w:val="7"/>
                          </w:pPr>
                          <w:r>
                            <w:fldChar w:fldCharType="begin"/>
                          </w:r>
                          <w:r>
                            <w:instrText xml:space="preserve"> PAGE  \* MERGEFORMAT </w:instrText>
                          </w:r>
                          <w:r>
                            <w:fldChar w:fldCharType="separate"/>
                          </w:r>
                          <w:r>
                            <w:t>10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14:paraId="536DBB61">
                    <w:pPr>
                      <w:pStyle w:val="7"/>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434E3">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739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E0205">
                          <w:pPr>
                            <w:pStyle w:val="7"/>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73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RQXU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NlB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LRQXUzAgAAZQQAAA4AAAAAAAAAAQAgAAAAHwEAAGRycy9lMm9Eb2MueG1sUEsF&#10;BgAAAAAGAAYAWQEAAMQFAAAAAA==&#10;">
              <v:fill on="f" focussize="0,0"/>
              <v:stroke on="f" weight="0.5pt"/>
              <v:imagedata o:title=""/>
              <o:lock v:ext="edit" aspectratio="f"/>
              <v:textbox inset="0mm,0mm,0mm,0mm" style="mso-fit-shape-to-text:t;">
                <w:txbxContent>
                  <w:p w14:paraId="5DCE0205">
                    <w:pPr>
                      <w:pStyle w:val="7"/>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6213C">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84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7" name="文本框 15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73A39F">
                          <w:pPr>
                            <w:pStyle w:val="7"/>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84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lt3+k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LVG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bd/pNAIAAGUEAAAOAAAAAAAAAAEAIAAAAB8BAABkcnMvZTJvRG9jLnhtbFBL&#10;BQYAAAAABgAGAFkBAADFBQAAAAA=&#10;">
              <v:fill on="f" focussize="0,0"/>
              <v:stroke on="f" weight="0.5pt"/>
              <v:imagedata o:title=""/>
              <o:lock v:ext="edit" aspectratio="f"/>
              <v:textbox inset="0mm,0mm,0mm,0mm" style="mso-fit-shape-to-text:t;">
                <w:txbxContent>
                  <w:p w14:paraId="2573A39F">
                    <w:pPr>
                      <w:pStyle w:val="7"/>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DB953">
    <w:pPr>
      <w:spacing w:line="184"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094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5DEB13">
                          <w:pPr>
                            <w:pStyle w:val="7"/>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094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SiN7czAgAAZ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SiN7czAgAAZQQAAA4AAAAAAAAAAQAgAAAAHwEAAGRycy9lMm9Eb2MueG1sUEsF&#10;BgAAAAAGAAYAWQEAAMQFAAAAAA==&#10;">
              <v:fill on="f" focussize="0,0"/>
              <v:stroke on="f" weight="0.5pt"/>
              <v:imagedata o:title=""/>
              <o:lock v:ext="edit" aspectratio="f"/>
              <v:textbox inset="0mm,0mm,0mm,0mm" style="mso-fit-shape-to-text:t;">
                <w:txbxContent>
                  <w:p w14:paraId="1D5DEB13">
                    <w:pPr>
                      <w:pStyle w:val="7"/>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9323C">
    <w:pPr>
      <w:spacing w:line="184"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04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9FC7F1">
                          <w:pPr>
                            <w:pStyle w:val="7"/>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04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8eqSs0AgAAZQQAAA4AAABkcnMvZTJvRG9jLnhtbK1UzY7TMBC+I/EO&#10;lu80adGuSt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67eUGKYRslP37+d&#10;fvw6/fxK0iEkalyYIfLBITa2b22L8OE84DAxbyuv0xecCPwQ+HgRWLSR8HRpOplOc7g4fMMG+Nnj&#10;dedDfCesJskoqEcFO2HZYRNiHzqEpGzGrqVSXRWVIU1Br19f5d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PHqkrNAIAAGUEAAAOAAAAAAAAAAEAIAAAAB8BAABkcnMvZTJvRG9jLnhtbFBL&#10;BQYAAAAABgAGAFkBAADFBQAAAAA=&#10;">
              <v:fill on="f" focussize="0,0"/>
              <v:stroke on="f" weight="0.5pt"/>
              <v:imagedata o:title=""/>
              <o:lock v:ext="edit" aspectratio="f"/>
              <v:textbox inset="0mm,0mm,0mm,0mm" style="mso-fit-shape-to-text:t;">
                <w:txbxContent>
                  <w:p w14:paraId="399FC7F1">
                    <w:pPr>
                      <w:pStyle w:val="7"/>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625E56">
    <w:pPr>
      <w:spacing w:line="184"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14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0" name="文本框 1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CEC7ED">
                          <w:pPr>
                            <w:pStyle w:val="7"/>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14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4kTw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ziRPDICAABlBAAADgAAAAAAAAABACAAAAAfAQAAZHJzL2Uyb0RvYy54bWxQSwUG&#10;AAAAAAYABgBZAQAAwwUAAAAA&#10;">
              <v:fill on="f" focussize="0,0"/>
              <v:stroke on="f" weight="0.5pt"/>
              <v:imagedata o:title=""/>
              <o:lock v:ext="edit" aspectratio="f"/>
              <v:textbox inset="0mm,0mm,0mm,0mm" style="mso-fit-shape-to-text:t;">
                <w:txbxContent>
                  <w:p w14:paraId="36CEC7ED">
                    <w:pPr>
                      <w:pStyle w:val="7"/>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DF7B85">
    <w:pPr>
      <w:spacing w:line="184"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25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1" name="文本框 1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D736A9">
                          <w:pPr>
                            <w:pStyle w:val="7"/>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25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IQPoDICAABlBAAADgAAAAAAAAABACAAAAAfAQAAZHJzL2Uyb0RvYy54bWxQSwUG&#10;AAAAAAYABgBZAQAAwwUAAAAA&#10;">
              <v:fill on="f" focussize="0,0"/>
              <v:stroke on="f" weight="0.5pt"/>
              <v:imagedata o:title=""/>
              <o:lock v:ext="edit" aspectratio="f"/>
              <v:textbox inset="0mm,0mm,0mm,0mm" style="mso-fit-shape-to-text:t;">
                <w:txbxContent>
                  <w:p w14:paraId="31D736A9">
                    <w:pPr>
                      <w:pStyle w:val="7"/>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479C7">
    <w:pPr>
      <w:spacing w:line="184"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35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2" name="文本框 1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F98797">
                          <w:pPr>
                            <w:pStyle w:val="7"/>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35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G3d4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K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hG3d4zAgAAZQQAAA4AAAAAAAAAAQAgAAAAHwEAAGRycy9lMm9Eb2MueG1sUEsF&#10;BgAAAAAGAAYAWQEAAMQFAAAAAA==&#10;">
              <v:fill on="f" focussize="0,0"/>
              <v:stroke on="f" weight="0.5pt"/>
              <v:imagedata o:title=""/>
              <o:lock v:ext="edit" aspectratio="f"/>
              <v:textbox inset="0mm,0mm,0mm,0mm" style="mso-fit-shape-to-text:t;">
                <w:txbxContent>
                  <w:p w14:paraId="70F98797">
                    <w:pPr>
                      <w:pStyle w:val="7"/>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6BF50">
    <w:pPr>
      <w:spacing w:line="181" w:lineRule="auto"/>
      <w:ind w:left="40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45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3" name="文本框 1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39DD3D">
                          <w:pPr>
                            <w:pStyle w:val="7"/>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45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6Q0IzAgAAZQ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r15m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P6Q0IzAgAAZQQAAA4AAAAAAAAAAQAgAAAAHwEAAGRycy9lMm9Eb2MueG1sUEsF&#10;BgAAAAAGAAYAWQEAAMQFAAAAAA==&#10;">
              <v:fill on="f" focussize="0,0"/>
              <v:stroke on="f" weight="0.5pt"/>
              <v:imagedata o:title=""/>
              <o:lock v:ext="edit" aspectratio="f"/>
              <v:textbox inset="0mm,0mm,0mm,0mm" style="mso-fit-shape-to-text:t;">
                <w:txbxContent>
                  <w:p w14:paraId="4539DD3D">
                    <w:pPr>
                      <w:pStyle w:val="7"/>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50670">
    <w:pPr>
      <w:spacing w:line="184" w:lineRule="auto"/>
      <w:ind w:left="41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55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0890C">
                          <w:pPr>
                            <w:pStyle w:val="7"/>
                          </w:pPr>
                          <w:r>
                            <w:fldChar w:fldCharType="begin"/>
                          </w:r>
                          <w:r>
                            <w:instrText xml:space="preserve"> PAGE  \* MERGEFORMAT </w:instrText>
                          </w:r>
                          <w:r>
                            <w:fldChar w:fldCharType="separate"/>
                          </w:r>
                          <w:r>
                            <w:t>85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55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DeCMzAgAAZQ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oUQzhZJffny/&#10;/Hy4/PpG4iEkqq2fI3JnERuad6ZB+HDucRiZN4VT8QtOBH4IfL4KLJpAeLw0m8xmKVwcvmED/OTx&#10;unU+vBdGkWhk1KGCrbDstPWhCx1CYjZtNpWUbRWlJnVGp6/fpu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DDeCMzAgAAZQQAAA4AAAAAAAAAAQAgAAAAHwEAAGRycy9lMm9Eb2MueG1sUEsF&#10;BgAAAAAGAAYAWQEAAMQFAAAAAA==&#10;">
              <v:fill on="f" focussize="0,0"/>
              <v:stroke on="f" weight="0.5pt"/>
              <v:imagedata o:title=""/>
              <o:lock v:ext="edit" aspectratio="f"/>
              <v:textbox inset="0mm,0mm,0mm,0mm" style="mso-fit-shape-to-text:t;">
                <w:txbxContent>
                  <w:p w14:paraId="3F80890C">
                    <w:pPr>
                      <w:pStyle w:val="7"/>
                    </w:pPr>
                    <w:r>
                      <w:fldChar w:fldCharType="begin"/>
                    </w:r>
                    <w:r>
                      <w:instrText xml:space="preserve"> PAGE  \* MERGEFORMAT </w:instrText>
                    </w:r>
                    <w:r>
                      <w:fldChar w:fldCharType="separate"/>
                    </w:r>
                    <w:r>
                      <w:t>85</w:t>
                    </w:r>
                    <w:r>
                      <w:fldChar w:fldCharType="end"/>
                    </w:r>
                  </w:p>
                </w:txbxContent>
              </v:textbox>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1081">
    <w:pPr>
      <w:spacing w:line="181" w:lineRule="auto"/>
      <w:ind w:left="472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66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5" name="文本框 1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46AFDD">
                          <w:pPr>
                            <w:pStyle w:val="7"/>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66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t/5r8zAgAAZQ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t/5r8zAgAAZQQAAA4AAAAAAAAAAQAgAAAAHwEAAGRycy9lMm9Eb2MueG1sUEsF&#10;BgAAAAAGAAYAWQEAAMQFAAAAAA==&#10;">
              <v:fill on="f" focussize="0,0"/>
              <v:stroke on="f" weight="0.5pt"/>
              <v:imagedata o:title=""/>
              <o:lock v:ext="edit" aspectratio="f"/>
              <v:textbox inset="0mm,0mm,0mm,0mm" style="mso-fit-shape-to-text:t;">
                <w:txbxContent>
                  <w:p w14:paraId="4846AFDD">
                    <w:pPr>
                      <w:pStyle w:val="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38AA5">
    <w:pPr>
      <w:spacing w:line="184" w:lineRule="auto"/>
      <w:ind w:left="43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97BCB8">
                          <w:pPr>
                            <w:pStyle w:val="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14:paraId="7A97BCB8">
                    <w:pPr>
                      <w:pStyle w:val="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817DE">
    <w:pPr>
      <w:spacing w:line="184" w:lineRule="auto"/>
      <w:ind w:left="527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76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4D9A47">
                          <w:pPr>
                            <w:pStyle w:val="7"/>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76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e9NMEz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e9NMEzAgAAZQQAAA4AAAAAAAAAAQAgAAAAHwEAAGRycy9lMm9Eb2MueG1sUEsF&#10;BgAAAAAGAAYAWQEAAMQFAAAAAA==&#10;">
              <v:fill on="f" focussize="0,0"/>
              <v:stroke on="f" weight="0.5pt"/>
              <v:imagedata o:title=""/>
              <o:lock v:ext="edit" aspectratio="f"/>
              <v:textbox inset="0mm,0mm,0mm,0mm" style="mso-fit-shape-to-text:t;">
                <w:txbxContent>
                  <w:p w14:paraId="254D9A47">
                    <w:pPr>
                      <w:pStyle w:val="7"/>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99A28C">
    <w:pPr>
      <w:spacing w:line="184" w:lineRule="auto"/>
      <w:ind w:left="40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86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1497FC">
                          <w:pPr>
                            <w:pStyle w:val="7"/>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86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Bql0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wBql0zAgAAZQQAAA4AAAAAAAAAAQAgAAAAHwEAAGRycy9lMm9Eb2MueG1sUEsF&#10;BgAAAAAGAAYAWQEAAMQFAAAAAA==&#10;">
              <v:fill on="f" focussize="0,0"/>
              <v:stroke on="f" weight="0.5pt"/>
              <v:imagedata o:title=""/>
              <o:lock v:ext="edit" aspectratio="f"/>
              <v:textbox inset="0mm,0mm,0mm,0mm" style="mso-fit-shape-to-text:t;">
                <w:txbxContent>
                  <w:p w14:paraId="1E1497FC">
                    <w:pPr>
                      <w:pStyle w:val="7"/>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D3F5A">
    <w:pPr>
      <w:spacing w:line="184" w:lineRule="auto"/>
      <w:ind w:left="4549"/>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19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8" name="文本框 1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BCAD8C">
                          <w:pPr>
                            <w:pStyle w:val="7"/>
                          </w:pPr>
                          <w:r>
                            <w:fldChar w:fldCharType="begin"/>
                          </w:r>
                          <w:r>
                            <w:instrText xml:space="preserve"> PAGE  \* MERGEFORMAT </w:instrText>
                          </w:r>
                          <w:r>
                            <w:fldChar w:fldCharType="separate"/>
                          </w:r>
                          <w:r>
                            <w:t>89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196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HOQgMyAgAAZ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c5CAzICAABlBAAADgAAAAAAAAABACAAAAAfAQAAZHJzL2Uyb0RvYy54bWxQSwUG&#10;AAAAAAYABgBZAQAAwwUAAAAA&#10;">
              <v:fill on="f" focussize="0,0"/>
              <v:stroke on="f" weight="0.5pt"/>
              <v:imagedata o:title=""/>
              <o:lock v:ext="edit" aspectratio="f"/>
              <v:textbox inset="0mm,0mm,0mm,0mm" style="mso-fit-shape-to-text:t;">
                <w:txbxContent>
                  <w:p w14:paraId="64BCAD8C">
                    <w:pPr>
                      <w:pStyle w:val="7"/>
                    </w:pPr>
                    <w:r>
                      <w:fldChar w:fldCharType="begin"/>
                    </w:r>
                    <w:r>
                      <w:instrText xml:space="preserve"> PAGE  \* MERGEFORMAT </w:instrText>
                    </w:r>
                    <w:r>
                      <w:fldChar w:fldCharType="separate"/>
                    </w:r>
                    <w:r>
                      <w:t>89</w:t>
                    </w:r>
                    <w:r>
                      <w:fldChar w:fldCharType="end"/>
                    </w:r>
                  </w:p>
                </w:txbxContent>
              </v:textbox>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20F06">
    <w:pPr>
      <w:spacing w:line="184" w:lineRule="auto"/>
      <w:ind w:left="4282"/>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0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A457A1">
                          <w:pPr>
                            <w:pStyle w:val="7"/>
                          </w:pPr>
                          <w:r>
                            <w:fldChar w:fldCharType="begin"/>
                          </w:r>
                          <w:r>
                            <w:instrText xml:space="preserve"> PAGE  \* MERGEFORMAT </w:instrText>
                          </w:r>
                          <w:r>
                            <w:fldChar w:fldCharType="separate"/>
                          </w:r>
                          <w:r>
                            <w:t>90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07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py3J8zAgAAZQQAAA4AAABkcnMvZTJvRG9jLnhtbK1UzY7TMBC+I/EO&#10;lu80aRFVqZ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pi+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py3J8zAgAAZQQAAA4AAAAAAAAAAQAgAAAAHwEAAGRycy9lMm9Eb2MueG1sUEsF&#10;BgAAAAAGAAYAWQEAAMQFAAAAAA==&#10;">
              <v:fill on="f" focussize="0,0"/>
              <v:stroke on="f" weight="0.5pt"/>
              <v:imagedata o:title=""/>
              <o:lock v:ext="edit" aspectratio="f"/>
              <v:textbox inset="0mm,0mm,0mm,0mm" style="mso-fit-shape-to-text:t;">
                <w:txbxContent>
                  <w:p w14:paraId="47A457A1">
                    <w:pPr>
                      <w:pStyle w:val="7"/>
                    </w:pPr>
                    <w:r>
                      <w:fldChar w:fldCharType="begin"/>
                    </w:r>
                    <w:r>
                      <w:instrText xml:space="preserve"> PAGE  \* MERGEFORMAT </w:instrText>
                    </w:r>
                    <w:r>
                      <w:fldChar w:fldCharType="separate"/>
                    </w:r>
                    <w:r>
                      <w:t>90</w:t>
                    </w:r>
                    <w:r>
                      <w:fldChar w:fldCharType="end"/>
                    </w:r>
                  </w:p>
                </w:txbxContent>
              </v:textbox>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55339">
    <w:pPr>
      <w:spacing w:line="184" w:lineRule="auto"/>
      <w:ind w:left="4483"/>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1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0" name="文本框 1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D971AF">
                          <w:pPr>
                            <w:pStyle w:val="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17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beY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MebeYzAgAAZQQAAA4AAAAAAAAAAQAgAAAAHwEAAGRycy9lMm9Eb2MueG1sUEsF&#10;BgAAAAAGAAYAWQEAAMQFAAAAAA==&#10;">
              <v:fill on="f" focussize="0,0"/>
              <v:stroke on="f" weight="0.5pt"/>
              <v:imagedata o:title=""/>
              <o:lock v:ext="edit" aspectratio="f"/>
              <v:textbox inset="0mm,0mm,0mm,0mm" style="mso-fit-shape-to-text:t;">
                <w:txbxContent>
                  <w:p w14:paraId="0ED971AF">
                    <w:pPr>
                      <w:pStyle w:val="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937859">
    <w:pPr>
      <w:spacing w:line="184" w:lineRule="auto"/>
      <w:ind w:left="408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2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2" name="文本框 1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B0491">
                          <w:pPr>
                            <w:pStyle w:val="7"/>
                          </w:pPr>
                          <w:r>
                            <w:fldChar w:fldCharType="begin"/>
                          </w:r>
                          <w:r>
                            <w:instrText xml:space="preserve"> PAGE  \* MERGEFORMAT </w:instrText>
                          </w:r>
                          <w:r>
                            <w:fldChar w:fldCharType="separate"/>
                          </w:r>
                          <w:r>
                            <w:t>93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27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RgIQQ0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OKD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0YCEENAIAAGUEAAAOAAAAAAAAAAEAIAAAAB8BAABkcnMvZTJvRG9jLnhtbFBL&#10;BQYAAAAABgAGAFkBAADFBQAAAAA=&#10;">
              <v:fill on="f" focussize="0,0"/>
              <v:stroke on="f" weight="0.5pt"/>
              <v:imagedata o:title=""/>
              <o:lock v:ext="edit" aspectratio="f"/>
              <v:textbox inset="0mm,0mm,0mm,0mm" style="mso-fit-shape-to-text:t;">
                <w:txbxContent>
                  <w:p w14:paraId="7E5B0491">
                    <w:pPr>
                      <w:pStyle w:val="7"/>
                    </w:pPr>
                    <w:r>
                      <w:fldChar w:fldCharType="begin"/>
                    </w:r>
                    <w:r>
                      <w:instrText xml:space="preserve"> PAGE  \* MERGEFORMAT </w:instrText>
                    </w:r>
                    <w:r>
                      <w:fldChar w:fldCharType="separate"/>
                    </w:r>
                    <w:r>
                      <w:t>93</w:t>
                    </w:r>
                    <w:r>
                      <w:fldChar w:fldCharType="end"/>
                    </w:r>
                  </w:p>
                </w:txbxContent>
              </v:textbox>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0DE78">
    <w:pPr>
      <w:spacing w:line="184" w:lineRule="auto"/>
      <w:ind w:left="408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3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 name="文本框 17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9A30A">
                          <w:pPr>
                            <w:pStyle w:val="7"/>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37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v5g0AgAAZQ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f3L+YNAIAAGUEAAAOAAAAAAAAAAEAIAAAAB8BAABkcnMvZTJvRG9jLnhtbFBL&#10;BQYAAAAABgAGAFkBAADFBQAAAAA=&#10;">
              <v:fill on="f" focussize="0,0"/>
              <v:stroke on="f" weight="0.5pt"/>
              <v:imagedata o:title=""/>
              <o:lock v:ext="edit" aspectratio="f"/>
              <v:textbox inset="0mm,0mm,0mm,0mm" style="mso-fit-shape-to-text:t;">
                <w:txbxContent>
                  <w:p w14:paraId="77D9A30A">
                    <w:pPr>
                      <w:pStyle w:val="7"/>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6D568">
    <w:pPr>
      <w:spacing w:line="184" w:lineRule="auto"/>
      <w:ind w:left="408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48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4" name="文本框 1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C66391">
                          <w:pPr>
                            <w:pStyle w:val="7"/>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48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lhPk0AgAAZQ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CM5YT5NAIAAGUEAAAOAAAAAAAAAAEAIAAAAB8BAABkcnMvZTJvRG9jLnhtbFBL&#10;BQYAAAAABgAGAFkBAADFBQAAAAA=&#10;">
              <v:fill on="f" focussize="0,0"/>
              <v:stroke on="f" weight="0.5pt"/>
              <v:imagedata o:title=""/>
              <o:lock v:ext="edit" aspectratio="f"/>
              <v:textbox inset="0mm,0mm,0mm,0mm" style="mso-fit-shape-to-text:t;">
                <w:txbxContent>
                  <w:p w14:paraId="76C66391">
                    <w:pPr>
                      <w:pStyle w:val="7"/>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A14CB">
    <w:pPr>
      <w:spacing w:line="184" w:lineRule="auto"/>
      <w:ind w:left="408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58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5" name="文本框 1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15189">
                          <w:pPr>
                            <w:pStyle w:val="7"/>
                          </w:pPr>
                          <w:r>
                            <w:fldChar w:fldCharType="begin"/>
                          </w:r>
                          <w:r>
                            <w:instrText xml:space="preserve"> PAGE  \* MERGEFORMAT </w:instrText>
                          </w:r>
                          <w:r>
                            <w:fldChar w:fldCharType="separate"/>
                          </w:r>
                          <w:r>
                            <w:t>96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58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dZGmU0AgAAZQ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nWRplNAIAAGUEAAAOAAAAAAAAAAEAIAAAAB8BAABkcnMvZTJvRG9jLnhtbFBL&#10;BQYAAAAABgAGAFkBAADFBQAAAAA=&#10;">
              <v:fill on="f" focussize="0,0"/>
              <v:stroke on="f" weight="0.5pt"/>
              <v:imagedata o:title=""/>
              <o:lock v:ext="edit" aspectratio="f"/>
              <v:textbox inset="0mm,0mm,0mm,0mm" style="mso-fit-shape-to-text:t;">
                <w:txbxContent>
                  <w:p w14:paraId="66F15189">
                    <w:pPr>
                      <w:pStyle w:val="7"/>
                    </w:pPr>
                    <w:r>
                      <w:fldChar w:fldCharType="begin"/>
                    </w:r>
                    <w:r>
                      <w:instrText xml:space="preserve"> PAGE  \* MERGEFORMAT </w:instrText>
                    </w:r>
                    <w:r>
                      <w:fldChar w:fldCharType="separate"/>
                    </w:r>
                    <w:r>
                      <w:t>96</w:t>
                    </w:r>
                    <w:r>
                      <w:fldChar w:fldCharType="end"/>
                    </w:r>
                  </w:p>
                </w:txbxContent>
              </v:textbox>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BC5F7">
    <w:pPr>
      <w:spacing w:line="184" w:lineRule="auto"/>
      <w:ind w:left="5404"/>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7268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76" name="文本框 17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CB79D">
                          <w:pPr>
                            <w:pStyle w:val="7"/>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268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ubyBszAgAAZQQAAA4AAABkcnMvZTJvRG9jLnhtbK1UzY7TMBC+I/EO&#10;lu80aRGl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ubyBszAgAAZQQAAA4AAAAAAAAAAQAgAAAAHwEAAGRycy9lMm9Eb2MueG1sUEsF&#10;BgAAAAAGAAYAWQEAAMQFAAAAAA==&#10;">
              <v:fill on="f" focussize="0,0"/>
              <v:stroke on="f" weight="0.5pt"/>
              <v:imagedata o:title=""/>
              <o:lock v:ext="edit" aspectratio="f"/>
              <v:textbox inset="0mm,0mm,0mm,0mm" style="mso-fit-shape-to-text:t;">
                <w:txbxContent>
                  <w:p w14:paraId="26DCB79D">
                    <w:pPr>
                      <w:pStyle w:val="7"/>
                    </w:pPr>
                    <w:r>
                      <w:fldChar w:fldCharType="begin"/>
                    </w:r>
                    <w:r>
                      <w:instrText xml:space="preserve"> PAGE  \* MERGEFORMAT </w:instrText>
                    </w:r>
                    <w:r>
                      <w:fldChar w:fldCharType="separate"/>
                    </w:r>
                    <w:r>
                      <w:t>97</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D39B2">
    <w:pPr>
      <w:spacing w:line="184" w:lineRule="auto"/>
      <w:ind w:left="43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915691">
                          <w:pPr>
                            <w:pStyle w:val="7"/>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14:paraId="50915691">
                    <w:pPr>
                      <w:pStyle w:val="7"/>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D4C389">
    <w:pPr>
      <w:spacing w:line="184" w:lineRule="auto"/>
      <w:ind w:left="4397"/>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896B61">
                          <w:pPr>
                            <w:pStyle w:val="7"/>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14:paraId="6C896B61">
                    <w:pPr>
                      <w:pStyle w:val="7"/>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53444">
    <w:pPr>
      <w:spacing w:line="184" w:lineRule="auto"/>
      <w:ind w:left="4788"/>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9833C6">
                          <w:pPr>
                            <w:pStyle w:val="7"/>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14:paraId="639833C6">
                    <w:pPr>
                      <w:pStyle w:val="7"/>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83EF68"/>
    <w:multiLevelType w:val="singleLevel"/>
    <w:tmpl w:val="BD83EF68"/>
    <w:lvl w:ilvl="0" w:tentative="0">
      <w:start w:val="4"/>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embedTrueTypeFonts/>
  <w:saveSubsetFonts/>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VmZWMzMDBkYTRmZGMzMWI5MmI3MDczZDYxYWUzMmEifQ=="/>
  </w:docVars>
  <w:rsids>
    <w:rsidRoot w:val="00000000"/>
    <w:rsid w:val="000749E3"/>
    <w:rsid w:val="00076791"/>
    <w:rsid w:val="00152EA1"/>
    <w:rsid w:val="002E01C1"/>
    <w:rsid w:val="00485398"/>
    <w:rsid w:val="0061520C"/>
    <w:rsid w:val="00E645F8"/>
    <w:rsid w:val="01207B0A"/>
    <w:rsid w:val="01423F24"/>
    <w:rsid w:val="01687703"/>
    <w:rsid w:val="01710365"/>
    <w:rsid w:val="018F2EE2"/>
    <w:rsid w:val="01B841E6"/>
    <w:rsid w:val="01BE7E04"/>
    <w:rsid w:val="02126708"/>
    <w:rsid w:val="02301FCF"/>
    <w:rsid w:val="02AE1145"/>
    <w:rsid w:val="02C72207"/>
    <w:rsid w:val="0323509C"/>
    <w:rsid w:val="033D3914"/>
    <w:rsid w:val="037B54CB"/>
    <w:rsid w:val="04610B65"/>
    <w:rsid w:val="046B5540"/>
    <w:rsid w:val="04891E6A"/>
    <w:rsid w:val="05573D16"/>
    <w:rsid w:val="05A056BD"/>
    <w:rsid w:val="05AB7BBE"/>
    <w:rsid w:val="05D45367"/>
    <w:rsid w:val="05E76E48"/>
    <w:rsid w:val="06EE4206"/>
    <w:rsid w:val="07697D31"/>
    <w:rsid w:val="07941252"/>
    <w:rsid w:val="08D13DE0"/>
    <w:rsid w:val="09AB2883"/>
    <w:rsid w:val="0A886720"/>
    <w:rsid w:val="0AC05E0D"/>
    <w:rsid w:val="0AD876A7"/>
    <w:rsid w:val="0B106E41"/>
    <w:rsid w:val="0B156206"/>
    <w:rsid w:val="0C25691C"/>
    <w:rsid w:val="0C5745FC"/>
    <w:rsid w:val="0C9910B8"/>
    <w:rsid w:val="0CA478B8"/>
    <w:rsid w:val="0DD904BC"/>
    <w:rsid w:val="0E35096D"/>
    <w:rsid w:val="0E772D33"/>
    <w:rsid w:val="0E9E29B6"/>
    <w:rsid w:val="0EAC0C2F"/>
    <w:rsid w:val="0EB45D35"/>
    <w:rsid w:val="0EF627CA"/>
    <w:rsid w:val="0F0547E3"/>
    <w:rsid w:val="0F4C2412"/>
    <w:rsid w:val="0FAA3873"/>
    <w:rsid w:val="10321608"/>
    <w:rsid w:val="10991687"/>
    <w:rsid w:val="10C5422A"/>
    <w:rsid w:val="113969C6"/>
    <w:rsid w:val="11BA18B5"/>
    <w:rsid w:val="120C7C36"/>
    <w:rsid w:val="12791DB2"/>
    <w:rsid w:val="12937E5A"/>
    <w:rsid w:val="12C7072D"/>
    <w:rsid w:val="12CC7AF2"/>
    <w:rsid w:val="13C22CA3"/>
    <w:rsid w:val="13D83EAC"/>
    <w:rsid w:val="140D6614"/>
    <w:rsid w:val="14302302"/>
    <w:rsid w:val="14353475"/>
    <w:rsid w:val="14DA401C"/>
    <w:rsid w:val="15B11221"/>
    <w:rsid w:val="161C28E0"/>
    <w:rsid w:val="16563D70"/>
    <w:rsid w:val="169C3C7F"/>
    <w:rsid w:val="174D6D27"/>
    <w:rsid w:val="17E458DD"/>
    <w:rsid w:val="17EF6030"/>
    <w:rsid w:val="1872095F"/>
    <w:rsid w:val="193A60CC"/>
    <w:rsid w:val="195F2D42"/>
    <w:rsid w:val="196A1E12"/>
    <w:rsid w:val="19B17A41"/>
    <w:rsid w:val="19F636A6"/>
    <w:rsid w:val="1A0C111B"/>
    <w:rsid w:val="1A670D8E"/>
    <w:rsid w:val="1AD734D7"/>
    <w:rsid w:val="1AFF47DC"/>
    <w:rsid w:val="1B177D78"/>
    <w:rsid w:val="1B3E70B3"/>
    <w:rsid w:val="1B9413C8"/>
    <w:rsid w:val="1BBC669A"/>
    <w:rsid w:val="1C1B61AE"/>
    <w:rsid w:val="1C1B6B31"/>
    <w:rsid w:val="1CB6711D"/>
    <w:rsid w:val="1DB7314C"/>
    <w:rsid w:val="1E1467F1"/>
    <w:rsid w:val="1E9811D0"/>
    <w:rsid w:val="1ECA5375"/>
    <w:rsid w:val="1ED815CC"/>
    <w:rsid w:val="1EF81C6E"/>
    <w:rsid w:val="1F952153"/>
    <w:rsid w:val="1FA8683B"/>
    <w:rsid w:val="1FB57B5F"/>
    <w:rsid w:val="20176124"/>
    <w:rsid w:val="202D3B9A"/>
    <w:rsid w:val="2093383E"/>
    <w:rsid w:val="212A33A3"/>
    <w:rsid w:val="220B1B01"/>
    <w:rsid w:val="22715FC0"/>
    <w:rsid w:val="22B8599C"/>
    <w:rsid w:val="22D402FC"/>
    <w:rsid w:val="22E03145"/>
    <w:rsid w:val="22E42C35"/>
    <w:rsid w:val="23024E6A"/>
    <w:rsid w:val="23CE7442"/>
    <w:rsid w:val="23EB3B50"/>
    <w:rsid w:val="23FA0237"/>
    <w:rsid w:val="248002FA"/>
    <w:rsid w:val="248024EA"/>
    <w:rsid w:val="24883A94"/>
    <w:rsid w:val="257C53A7"/>
    <w:rsid w:val="259A75DB"/>
    <w:rsid w:val="26753BA5"/>
    <w:rsid w:val="272950BB"/>
    <w:rsid w:val="27912C60"/>
    <w:rsid w:val="27AF34BA"/>
    <w:rsid w:val="282A6238"/>
    <w:rsid w:val="28773C04"/>
    <w:rsid w:val="29015BC3"/>
    <w:rsid w:val="29854F85"/>
    <w:rsid w:val="298C36DF"/>
    <w:rsid w:val="29910CF5"/>
    <w:rsid w:val="29BE374E"/>
    <w:rsid w:val="29CB06AB"/>
    <w:rsid w:val="2A225DF1"/>
    <w:rsid w:val="2A287AF3"/>
    <w:rsid w:val="2AAA6513"/>
    <w:rsid w:val="2B2A31B0"/>
    <w:rsid w:val="2B361B54"/>
    <w:rsid w:val="2B434271"/>
    <w:rsid w:val="2B474184"/>
    <w:rsid w:val="2B5E10AB"/>
    <w:rsid w:val="2D12214D"/>
    <w:rsid w:val="2DEA4E78"/>
    <w:rsid w:val="2DF76B7E"/>
    <w:rsid w:val="2E0423DE"/>
    <w:rsid w:val="2E132621"/>
    <w:rsid w:val="2E4C168F"/>
    <w:rsid w:val="2E7A444E"/>
    <w:rsid w:val="2F210D6D"/>
    <w:rsid w:val="2FD61B58"/>
    <w:rsid w:val="30EF220B"/>
    <w:rsid w:val="311E5564"/>
    <w:rsid w:val="313034EA"/>
    <w:rsid w:val="318A2BFA"/>
    <w:rsid w:val="31A55C86"/>
    <w:rsid w:val="321E3342"/>
    <w:rsid w:val="324B4928"/>
    <w:rsid w:val="32D54349"/>
    <w:rsid w:val="32F6606D"/>
    <w:rsid w:val="3337290D"/>
    <w:rsid w:val="336456CD"/>
    <w:rsid w:val="33CD3272"/>
    <w:rsid w:val="33E800AC"/>
    <w:rsid w:val="349873DC"/>
    <w:rsid w:val="34FA0097"/>
    <w:rsid w:val="351B1DBB"/>
    <w:rsid w:val="35366BF5"/>
    <w:rsid w:val="3575596F"/>
    <w:rsid w:val="364610BA"/>
    <w:rsid w:val="36C070BE"/>
    <w:rsid w:val="36CA3A99"/>
    <w:rsid w:val="376913DD"/>
    <w:rsid w:val="37702892"/>
    <w:rsid w:val="37735035"/>
    <w:rsid w:val="37C93D50"/>
    <w:rsid w:val="380D1E8F"/>
    <w:rsid w:val="384C2862"/>
    <w:rsid w:val="388008B3"/>
    <w:rsid w:val="3991089E"/>
    <w:rsid w:val="39A9208B"/>
    <w:rsid w:val="39E4641D"/>
    <w:rsid w:val="3A995C5C"/>
    <w:rsid w:val="3AEF7A57"/>
    <w:rsid w:val="3B247C1B"/>
    <w:rsid w:val="3B304812"/>
    <w:rsid w:val="3BB54D17"/>
    <w:rsid w:val="3C1852A6"/>
    <w:rsid w:val="3C3420E0"/>
    <w:rsid w:val="3C616C4D"/>
    <w:rsid w:val="3C965237"/>
    <w:rsid w:val="3DB42DAD"/>
    <w:rsid w:val="3E602621"/>
    <w:rsid w:val="3E921340"/>
    <w:rsid w:val="3EF0210D"/>
    <w:rsid w:val="3EFE69D5"/>
    <w:rsid w:val="3F6251B6"/>
    <w:rsid w:val="3FBE44C2"/>
    <w:rsid w:val="40155D85"/>
    <w:rsid w:val="40210BCD"/>
    <w:rsid w:val="40A96EF7"/>
    <w:rsid w:val="40EE65D6"/>
    <w:rsid w:val="40F40090"/>
    <w:rsid w:val="41285F8B"/>
    <w:rsid w:val="41B4781F"/>
    <w:rsid w:val="41FD11C6"/>
    <w:rsid w:val="420356FB"/>
    <w:rsid w:val="4205007B"/>
    <w:rsid w:val="428D254A"/>
    <w:rsid w:val="42927B60"/>
    <w:rsid w:val="42F02AD9"/>
    <w:rsid w:val="43317379"/>
    <w:rsid w:val="433B01F8"/>
    <w:rsid w:val="438751EB"/>
    <w:rsid w:val="438C2802"/>
    <w:rsid w:val="43E837B0"/>
    <w:rsid w:val="441B3B85"/>
    <w:rsid w:val="442742D8"/>
    <w:rsid w:val="443469F5"/>
    <w:rsid w:val="443D3AFC"/>
    <w:rsid w:val="44577515"/>
    <w:rsid w:val="445D419E"/>
    <w:rsid w:val="44B463FA"/>
    <w:rsid w:val="44BD69EB"/>
    <w:rsid w:val="45C06792"/>
    <w:rsid w:val="45E06E35"/>
    <w:rsid w:val="45E22BAD"/>
    <w:rsid w:val="45E2495B"/>
    <w:rsid w:val="469354CA"/>
    <w:rsid w:val="473E2065"/>
    <w:rsid w:val="478F466E"/>
    <w:rsid w:val="48592ECE"/>
    <w:rsid w:val="488C32A4"/>
    <w:rsid w:val="48A95C04"/>
    <w:rsid w:val="48D52555"/>
    <w:rsid w:val="493E459E"/>
    <w:rsid w:val="494D47E1"/>
    <w:rsid w:val="49724248"/>
    <w:rsid w:val="498F7152"/>
    <w:rsid w:val="49AC3E0A"/>
    <w:rsid w:val="49C85CE1"/>
    <w:rsid w:val="49FB248F"/>
    <w:rsid w:val="4A0C3670"/>
    <w:rsid w:val="4AD36F68"/>
    <w:rsid w:val="4AD60806"/>
    <w:rsid w:val="4AD9013D"/>
    <w:rsid w:val="4B301D13"/>
    <w:rsid w:val="4B5D5BB6"/>
    <w:rsid w:val="4B6422B6"/>
    <w:rsid w:val="4B863FDA"/>
    <w:rsid w:val="4BD016F9"/>
    <w:rsid w:val="4BE96317"/>
    <w:rsid w:val="4C257A56"/>
    <w:rsid w:val="4C4579F1"/>
    <w:rsid w:val="4C516396"/>
    <w:rsid w:val="4CA74208"/>
    <w:rsid w:val="4CB22BAD"/>
    <w:rsid w:val="4D094EC3"/>
    <w:rsid w:val="4D550165"/>
    <w:rsid w:val="4DA1334D"/>
    <w:rsid w:val="4DA16EA9"/>
    <w:rsid w:val="4DA93FB0"/>
    <w:rsid w:val="4DDA23BB"/>
    <w:rsid w:val="4EC76C49"/>
    <w:rsid w:val="4ECF3EEA"/>
    <w:rsid w:val="4F9D18F3"/>
    <w:rsid w:val="4FDB3ACA"/>
    <w:rsid w:val="4FE44606"/>
    <w:rsid w:val="4FF13804"/>
    <w:rsid w:val="505A77E4"/>
    <w:rsid w:val="51220301"/>
    <w:rsid w:val="51825244"/>
    <w:rsid w:val="519E02BF"/>
    <w:rsid w:val="521A722A"/>
    <w:rsid w:val="52C84ED8"/>
    <w:rsid w:val="53760DD8"/>
    <w:rsid w:val="539F032F"/>
    <w:rsid w:val="53BC2C8F"/>
    <w:rsid w:val="53D37FD9"/>
    <w:rsid w:val="53DF697E"/>
    <w:rsid w:val="54095DDA"/>
    <w:rsid w:val="5439699D"/>
    <w:rsid w:val="547700E5"/>
    <w:rsid w:val="54947768"/>
    <w:rsid w:val="54DE6C35"/>
    <w:rsid w:val="554A6079"/>
    <w:rsid w:val="558729EC"/>
    <w:rsid w:val="558772CD"/>
    <w:rsid w:val="55F54236"/>
    <w:rsid w:val="5647080A"/>
    <w:rsid w:val="564725B8"/>
    <w:rsid w:val="56CD0D0F"/>
    <w:rsid w:val="57106E4E"/>
    <w:rsid w:val="5712706A"/>
    <w:rsid w:val="575136EE"/>
    <w:rsid w:val="576176AA"/>
    <w:rsid w:val="57E5652D"/>
    <w:rsid w:val="57ED36AA"/>
    <w:rsid w:val="58DA5965"/>
    <w:rsid w:val="58EE41F6"/>
    <w:rsid w:val="59427CA9"/>
    <w:rsid w:val="59C208D3"/>
    <w:rsid w:val="59CF2FF0"/>
    <w:rsid w:val="59DB3743"/>
    <w:rsid w:val="5AFC5403"/>
    <w:rsid w:val="5B726329"/>
    <w:rsid w:val="5BE2700B"/>
    <w:rsid w:val="5C9F314E"/>
    <w:rsid w:val="5CBA1D36"/>
    <w:rsid w:val="5CD728E8"/>
    <w:rsid w:val="5D3A4C25"/>
    <w:rsid w:val="5DD00333"/>
    <w:rsid w:val="5E224037"/>
    <w:rsid w:val="5E231B5D"/>
    <w:rsid w:val="5E2C0A11"/>
    <w:rsid w:val="5E4A533B"/>
    <w:rsid w:val="5E87020C"/>
    <w:rsid w:val="5E8C7702"/>
    <w:rsid w:val="5EC7698C"/>
    <w:rsid w:val="5F0D0843"/>
    <w:rsid w:val="5F5226F9"/>
    <w:rsid w:val="5F893499"/>
    <w:rsid w:val="5FB94527"/>
    <w:rsid w:val="605B738C"/>
    <w:rsid w:val="60C70EC5"/>
    <w:rsid w:val="60E23609"/>
    <w:rsid w:val="61554C30"/>
    <w:rsid w:val="61903E7B"/>
    <w:rsid w:val="61B76844"/>
    <w:rsid w:val="61F730E4"/>
    <w:rsid w:val="63360B92"/>
    <w:rsid w:val="635E2A64"/>
    <w:rsid w:val="63620A31"/>
    <w:rsid w:val="637864A7"/>
    <w:rsid w:val="63A159FD"/>
    <w:rsid w:val="640A35A3"/>
    <w:rsid w:val="641A755E"/>
    <w:rsid w:val="648A0240"/>
    <w:rsid w:val="649E1F3D"/>
    <w:rsid w:val="649E3CEB"/>
    <w:rsid w:val="64BF4979"/>
    <w:rsid w:val="64DF4A2F"/>
    <w:rsid w:val="653463FD"/>
    <w:rsid w:val="659D3FA3"/>
    <w:rsid w:val="65D200F0"/>
    <w:rsid w:val="65FE7137"/>
    <w:rsid w:val="66004760"/>
    <w:rsid w:val="660B3602"/>
    <w:rsid w:val="664D3C1B"/>
    <w:rsid w:val="666845B1"/>
    <w:rsid w:val="67636EEB"/>
    <w:rsid w:val="691E53FA"/>
    <w:rsid w:val="6A3B3D8A"/>
    <w:rsid w:val="6A44512B"/>
    <w:rsid w:val="6A633A0D"/>
    <w:rsid w:val="6A6652AB"/>
    <w:rsid w:val="6A843983"/>
    <w:rsid w:val="6ABC4ECB"/>
    <w:rsid w:val="6BB12556"/>
    <w:rsid w:val="6C094140"/>
    <w:rsid w:val="6C103720"/>
    <w:rsid w:val="6C9360FF"/>
    <w:rsid w:val="6CA125CA"/>
    <w:rsid w:val="6CC15249"/>
    <w:rsid w:val="6CF22E26"/>
    <w:rsid w:val="6D170ADE"/>
    <w:rsid w:val="6D203E37"/>
    <w:rsid w:val="6D484BD3"/>
    <w:rsid w:val="6D4D2752"/>
    <w:rsid w:val="6D7C6B93"/>
    <w:rsid w:val="6D910891"/>
    <w:rsid w:val="6D9B34BE"/>
    <w:rsid w:val="6DA560EA"/>
    <w:rsid w:val="6DBB76BC"/>
    <w:rsid w:val="6E153270"/>
    <w:rsid w:val="6E2F3C06"/>
    <w:rsid w:val="6E404E2E"/>
    <w:rsid w:val="6E520AB0"/>
    <w:rsid w:val="6E5B49FB"/>
    <w:rsid w:val="6E5D69C5"/>
    <w:rsid w:val="6F683873"/>
    <w:rsid w:val="6F91087A"/>
    <w:rsid w:val="6FE26B24"/>
    <w:rsid w:val="70313C65"/>
    <w:rsid w:val="704A4D27"/>
    <w:rsid w:val="71107D1F"/>
    <w:rsid w:val="714300F4"/>
    <w:rsid w:val="7150636D"/>
    <w:rsid w:val="71C707CD"/>
    <w:rsid w:val="731358A4"/>
    <w:rsid w:val="732C6966"/>
    <w:rsid w:val="73607D61"/>
    <w:rsid w:val="738A025C"/>
    <w:rsid w:val="738B5D82"/>
    <w:rsid w:val="73942E89"/>
    <w:rsid w:val="73C32766"/>
    <w:rsid w:val="74566390"/>
    <w:rsid w:val="74BD4FDE"/>
    <w:rsid w:val="74C50E20"/>
    <w:rsid w:val="7507768A"/>
    <w:rsid w:val="75440EA5"/>
    <w:rsid w:val="75497CA3"/>
    <w:rsid w:val="75D05CCE"/>
    <w:rsid w:val="760D2A7F"/>
    <w:rsid w:val="764364A0"/>
    <w:rsid w:val="765B7C8E"/>
    <w:rsid w:val="76854D0B"/>
    <w:rsid w:val="76E75929"/>
    <w:rsid w:val="7762504C"/>
    <w:rsid w:val="78C0027C"/>
    <w:rsid w:val="790A14F7"/>
    <w:rsid w:val="79132D7C"/>
    <w:rsid w:val="79501600"/>
    <w:rsid w:val="7A587B3D"/>
    <w:rsid w:val="7A8552D9"/>
    <w:rsid w:val="7AB67B89"/>
    <w:rsid w:val="7AC33880"/>
    <w:rsid w:val="7B05466C"/>
    <w:rsid w:val="7B713AB0"/>
    <w:rsid w:val="7B9A6B62"/>
    <w:rsid w:val="7BA268EC"/>
    <w:rsid w:val="7C030BAC"/>
    <w:rsid w:val="7C093CE8"/>
    <w:rsid w:val="7C211032"/>
    <w:rsid w:val="7C947A56"/>
    <w:rsid w:val="7D180687"/>
    <w:rsid w:val="7D3A11C8"/>
    <w:rsid w:val="7D3D00ED"/>
    <w:rsid w:val="7D4A280A"/>
    <w:rsid w:val="7D951CD7"/>
    <w:rsid w:val="7DB303AF"/>
    <w:rsid w:val="7DC223A1"/>
    <w:rsid w:val="7E492AC2"/>
    <w:rsid w:val="7E6E42D6"/>
    <w:rsid w:val="7EB268B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next w:val="1"/>
    <w:qFormat/>
    <w:uiPriority w:val="0"/>
    <w:pPr>
      <w:ind w:firstLine="420" w:firstLineChars="200"/>
    </w:pPr>
  </w:style>
  <w:style w:type="paragraph" w:styleId="4">
    <w:name w:val="annotation text"/>
    <w:basedOn w:val="1"/>
    <w:qFormat/>
    <w:uiPriority w:val="0"/>
    <w:pPr>
      <w:jc w:val="left"/>
    </w:pPr>
  </w:style>
  <w:style w:type="paragraph" w:styleId="5">
    <w:name w:val="Body Text 3"/>
    <w:basedOn w:val="1"/>
    <w:next w:val="1"/>
    <w:qFormat/>
    <w:uiPriority w:val="0"/>
    <w:pPr>
      <w:spacing w:line="440" w:lineRule="exact"/>
    </w:pPr>
    <w:rPr>
      <w:color w:val="000000"/>
      <w:kern w:val="2"/>
      <w:sz w:val="21"/>
      <w:szCs w:val="20"/>
    </w:rPr>
  </w:style>
  <w:style w:type="paragraph" w:styleId="6">
    <w:name w:val="Body Text"/>
    <w:basedOn w:val="1"/>
    <w:next w:val="5"/>
    <w:semiHidden/>
    <w:qFormat/>
    <w:uiPriority w:val="0"/>
    <w:rPr>
      <w:rFonts w:ascii="Arial" w:hAnsi="Arial" w:eastAsia="Arial" w:cs="Arial"/>
      <w:sz w:val="21"/>
      <w:szCs w:val="21"/>
      <w:lang w:val="en-US" w:eastAsia="en-US" w:bidi="ar-SA"/>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2" Type="http://schemas.openxmlformats.org/officeDocument/2006/relationships/fontTable" Target="fontTable.xml"/><Relationship Id="rId91" Type="http://schemas.openxmlformats.org/officeDocument/2006/relationships/numbering" Target="numbering.xml"/><Relationship Id="rId90" Type="http://schemas.openxmlformats.org/officeDocument/2006/relationships/customXml" Target="../customXml/item1.xml"/><Relationship Id="rId9" Type="http://schemas.openxmlformats.org/officeDocument/2006/relationships/footer" Target="footer5.xml"/><Relationship Id="rId89" Type="http://schemas.openxmlformats.org/officeDocument/2006/relationships/image" Target="media/image15.png"/><Relationship Id="rId88" Type="http://schemas.openxmlformats.org/officeDocument/2006/relationships/image" Target="media/image14.png"/><Relationship Id="rId87" Type="http://schemas.openxmlformats.org/officeDocument/2006/relationships/image" Target="media/image13.png"/><Relationship Id="rId86" Type="http://schemas.openxmlformats.org/officeDocument/2006/relationships/image" Target="media/image12.png"/><Relationship Id="rId85" Type="http://schemas.openxmlformats.org/officeDocument/2006/relationships/image" Target="media/image11.png"/><Relationship Id="rId84" Type="http://schemas.openxmlformats.org/officeDocument/2006/relationships/image" Target="media/image10.png"/><Relationship Id="rId83" Type="http://schemas.openxmlformats.org/officeDocument/2006/relationships/image" Target="media/image9.png"/><Relationship Id="rId82" Type="http://schemas.openxmlformats.org/officeDocument/2006/relationships/image" Target="media/image8.png"/><Relationship Id="rId81" Type="http://schemas.openxmlformats.org/officeDocument/2006/relationships/image" Target="media/image7.png"/><Relationship Id="rId80" Type="http://schemas.openxmlformats.org/officeDocument/2006/relationships/image" Target="media/image6.png"/><Relationship Id="rId8" Type="http://schemas.openxmlformats.org/officeDocument/2006/relationships/footer" Target="footer4.xml"/><Relationship Id="rId79" Type="http://schemas.openxmlformats.org/officeDocument/2006/relationships/image" Target="media/image5.png"/><Relationship Id="rId78" Type="http://schemas.openxmlformats.org/officeDocument/2006/relationships/image" Target="media/image4.png"/><Relationship Id="rId77" Type="http://schemas.openxmlformats.org/officeDocument/2006/relationships/image" Target="media/image3.png"/><Relationship Id="rId76" Type="http://schemas.openxmlformats.org/officeDocument/2006/relationships/image" Target="media/image2.png"/><Relationship Id="rId75" Type="http://schemas.openxmlformats.org/officeDocument/2006/relationships/image" Target="media/image1.png"/><Relationship Id="rId74" Type="http://schemas.openxmlformats.org/officeDocument/2006/relationships/theme" Target="theme/theme1.xml"/><Relationship Id="rId73" Type="http://schemas.openxmlformats.org/officeDocument/2006/relationships/footer" Target="footer69.xml"/><Relationship Id="rId72" Type="http://schemas.openxmlformats.org/officeDocument/2006/relationships/footer" Target="footer68.xml"/><Relationship Id="rId71" Type="http://schemas.openxmlformats.org/officeDocument/2006/relationships/footer" Target="footer67.xml"/><Relationship Id="rId70" Type="http://schemas.openxmlformats.org/officeDocument/2006/relationships/footer" Target="footer66.xml"/><Relationship Id="rId7" Type="http://schemas.openxmlformats.org/officeDocument/2006/relationships/footer" Target="footer3.xml"/><Relationship Id="rId69" Type="http://schemas.openxmlformats.org/officeDocument/2006/relationships/footer" Target="footer65.xml"/><Relationship Id="rId68" Type="http://schemas.openxmlformats.org/officeDocument/2006/relationships/footer" Target="footer64.xml"/><Relationship Id="rId67" Type="http://schemas.openxmlformats.org/officeDocument/2006/relationships/footer" Target="footer63.xml"/><Relationship Id="rId66" Type="http://schemas.openxmlformats.org/officeDocument/2006/relationships/footer" Target="footer62.xml"/><Relationship Id="rId65" Type="http://schemas.openxmlformats.org/officeDocument/2006/relationships/footer" Target="footer61.xml"/><Relationship Id="rId64" Type="http://schemas.openxmlformats.org/officeDocument/2006/relationships/footer" Target="footer60.xml"/><Relationship Id="rId63" Type="http://schemas.openxmlformats.org/officeDocument/2006/relationships/footer" Target="footer59.xml"/><Relationship Id="rId62" Type="http://schemas.openxmlformats.org/officeDocument/2006/relationships/footer" Target="footer58.xml"/><Relationship Id="rId61" Type="http://schemas.openxmlformats.org/officeDocument/2006/relationships/footer" Target="footer57.xml"/><Relationship Id="rId60" Type="http://schemas.openxmlformats.org/officeDocument/2006/relationships/footer" Target="footer56.xml"/><Relationship Id="rId6" Type="http://schemas.openxmlformats.org/officeDocument/2006/relationships/footer" Target="footer2.xml"/><Relationship Id="rId59" Type="http://schemas.openxmlformats.org/officeDocument/2006/relationships/footer" Target="footer55.xml"/><Relationship Id="rId58" Type="http://schemas.openxmlformats.org/officeDocument/2006/relationships/footer" Target="footer54.xml"/><Relationship Id="rId57" Type="http://schemas.openxmlformats.org/officeDocument/2006/relationships/footer" Target="footer53.xml"/><Relationship Id="rId56" Type="http://schemas.openxmlformats.org/officeDocument/2006/relationships/footer" Target="footer52.xml"/><Relationship Id="rId55" Type="http://schemas.openxmlformats.org/officeDocument/2006/relationships/footer" Target="footer51.xml"/><Relationship Id="rId54" Type="http://schemas.openxmlformats.org/officeDocument/2006/relationships/footer" Target="footer50.xml"/><Relationship Id="rId53" Type="http://schemas.openxmlformats.org/officeDocument/2006/relationships/footer" Target="footer49.xml"/><Relationship Id="rId52" Type="http://schemas.openxmlformats.org/officeDocument/2006/relationships/footer" Target="footer48.xml"/><Relationship Id="rId51" Type="http://schemas.openxmlformats.org/officeDocument/2006/relationships/footer" Target="footer47.xml"/><Relationship Id="rId50" Type="http://schemas.openxmlformats.org/officeDocument/2006/relationships/footer" Target="footer46.xml"/><Relationship Id="rId5" Type="http://schemas.openxmlformats.org/officeDocument/2006/relationships/footer" Target="footer1.xml"/><Relationship Id="rId49" Type="http://schemas.openxmlformats.org/officeDocument/2006/relationships/footer" Target="footer45.xml"/><Relationship Id="rId48" Type="http://schemas.openxmlformats.org/officeDocument/2006/relationships/footer" Target="footer44.xml"/><Relationship Id="rId47" Type="http://schemas.openxmlformats.org/officeDocument/2006/relationships/footer" Target="footer43.xml"/><Relationship Id="rId46" Type="http://schemas.openxmlformats.org/officeDocument/2006/relationships/footer" Target="footer42.xml"/><Relationship Id="rId45" Type="http://schemas.openxmlformats.org/officeDocument/2006/relationships/footer" Target="footer41.xml"/><Relationship Id="rId44" Type="http://schemas.openxmlformats.org/officeDocument/2006/relationships/footer" Target="footer40.xml"/><Relationship Id="rId43" Type="http://schemas.openxmlformats.org/officeDocument/2006/relationships/footer" Target="footer39.xml"/><Relationship Id="rId42" Type="http://schemas.openxmlformats.org/officeDocument/2006/relationships/footer" Target="footer38.xml"/><Relationship Id="rId41" Type="http://schemas.openxmlformats.org/officeDocument/2006/relationships/footer" Target="footer37.xml"/><Relationship Id="rId40" Type="http://schemas.openxmlformats.org/officeDocument/2006/relationships/footer" Target="footer36.xml"/><Relationship Id="rId4" Type="http://schemas.openxmlformats.org/officeDocument/2006/relationships/endnotes" Target="endnotes.xml"/><Relationship Id="rId39" Type="http://schemas.openxmlformats.org/officeDocument/2006/relationships/footer" Target="footer35.xml"/><Relationship Id="rId38" Type="http://schemas.openxmlformats.org/officeDocument/2006/relationships/footer" Target="footer34.xml"/><Relationship Id="rId37" Type="http://schemas.openxmlformats.org/officeDocument/2006/relationships/footer" Target="footer33.xml"/><Relationship Id="rId36" Type="http://schemas.openxmlformats.org/officeDocument/2006/relationships/footer" Target="footer32.xml"/><Relationship Id="rId35" Type="http://schemas.openxmlformats.org/officeDocument/2006/relationships/footer" Target="footer3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104</Pages>
  <Words>34073</Words>
  <Characters>36545</Characters>
  <TotalTime>0</TotalTime>
  <ScaleCrop>false</ScaleCrop>
  <LinksUpToDate>false</LinksUpToDate>
  <CharactersWithSpaces>38332</CharactersWithSpaces>
  <Application>WPS Office_12.1.0.18608_F1E327BC-269C-435d-A152-05C5408002CA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2024-02-08T23:30:00Z</dcterms:created>
  <dc:creator>梦花雨   甘安莉</dc:creator>
  <cp:lastModifiedBy>美少女壮士</cp:lastModifiedBy>
  <dcterms:modified xsi:type="dcterms:W3CDTF">2024-10-28T10:34:47Z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2024-09-03T16:27:53Z</vt:filetime>
  </property>
  <property fmtid="{D5CDD505-2E9C-101B-9397-08002B2CF9AE}" pid="4" name="KSOProductBuildVer">
    <vt:lpwstr>2052-12.1.0.18608</vt:lpwstr>
  </property>
  <property fmtid="{D5CDD505-2E9C-101B-9397-08002B2CF9AE}" pid="5" name="ICV">
    <vt:lpwstr>B83D3F52939D40CE8FBBCBE601361EE0_12</vt:lpwstr>
  </property>
</Properties>
</file>